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AB" w:rsidRDefault="008954AB" w:rsidP="008954AB">
      <w:pPr>
        <w:rPr>
          <w:rFonts w:eastAsia="Times New Roman" w:cs="Calibri"/>
          <w:b/>
          <w:sz w:val="27"/>
        </w:rPr>
      </w:pPr>
      <w:r>
        <w:object w:dxaOrig="1822" w:dyaOrig="344">
          <v:rect id="rectole0000000000" o:spid="_x0000_i1025" style="width:91.2pt;height:17.4pt" o:ole="" o:preferrelative="t" stroked="f">
            <v:imagedata r:id="rId6" o:title=""/>
          </v:rect>
          <o:OLEObject Type="Embed" ProgID="StaticMetafile" ShapeID="rectole0000000000" DrawAspect="Content" ObjectID="_1497706635" r:id="rId7"/>
        </w:object>
      </w:r>
    </w:p>
    <w:p w:rsidR="008954AB" w:rsidRPr="00B30EC2" w:rsidRDefault="008954AB" w:rsidP="008954AB">
      <w:pPr>
        <w:spacing w:line="520" w:lineRule="auto"/>
        <w:jc w:val="center"/>
        <w:rPr>
          <w:rFonts w:ascii="標楷體" w:eastAsia="標楷體" w:hAnsi="標楷體" w:cs="Calibri"/>
          <w:b/>
          <w:sz w:val="36"/>
        </w:rPr>
      </w:pPr>
      <w:r w:rsidRPr="00B30EC2">
        <w:rPr>
          <w:rFonts w:ascii="標楷體" w:eastAsia="標楷體" w:hAnsi="標楷體" w:cs="新細明體" w:hint="eastAsia"/>
          <w:b/>
          <w:sz w:val="36"/>
        </w:rPr>
        <w:t>國家發展委員會</w:t>
      </w:r>
      <w:r w:rsidRPr="00B30EC2">
        <w:rPr>
          <w:rFonts w:ascii="標楷體" w:eastAsia="標楷體" w:hAnsi="標楷體" w:cs="Calibri"/>
          <w:b/>
          <w:sz w:val="36"/>
        </w:rPr>
        <w:t xml:space="preserve"> </w:t>
      </w:r>
      <w:r w:rsidR="005F3A82">
        <w:rPr>
          <w:rFonts w:ascii="標楷體" w:eastAsia="標楷體" w:hAnsi="標楷體" w:cs="新細明體" w:hint="eastAsia"/>
          <w:b/>
          <w:sz w:val="36"/>
        </w:rPr>
        <w:t>回應</w:t>
      </w:r>
      <w:r w:rsidRPr="00B30EC2">
        <w:rPr>
          <w:rFonts w:ascii="標楷體" w:eastAsia="標楷體" w:hAnsi="標楷體" w:cs="新細明體" w:hint="eastAsia"/>
          <w:b/>
          <w:sz w:val="36"/>
        </w:rPr>
        <w:t>稿</w:t>
      </w:r>
    </w:p>
    <w:p w:rsidR="008954AB" w:rsidRDefault="008954AB" w:rsidP="008954AB">
      <w:pPr>
        <w:tabs>
          <w:tab w:val="left" w:pos="6120"/>
        </w:tabs>
        <w:spacing w:line="300" w:lineRule="auto"/>
        <w:rPr>
          <w:rFonts w:eastAsia="Times New Roman" w:cs="Calibri"/>
        </w:rPr>
      </w:pPr>
      <w:r>
        <w:rPr>
          <w:rFonts w:eastAsia="Times New Roman" w:cs="Calibri"/>
        </w:rPr>
        <w:tab/>
      </w:r>
    </w:p>
    <w:p w:rsidR="008954AB" w:rsidRDefault="008954AB" w:rsidP="002832FE">
      <w:pPr>
        <w:spacing w:line="280" w:lineRule="exact"/>
        <w:ind w:firstLineChars="1650" w:firstLine="396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發布日期：</w:t>
      </w:r>
      <w:r>
        <w:rPr>
          <w:rFonts w:ascii="標楷體" w:eastAsia="標楷體" w:hAnsi="標楷體" w:cs="標楷體"/>
        </w:rPr>
        <w:t>104</w:t>
      </w:r>
      <w:r>
        <w:rPr>
          <w:rFonts w:ascii="標楷體" w:eastAsia="標楷體" w:hAnsi="標楷體" w:cs="標楷體" w:hint="eastAsia"/>
        </w:rPr>
        <w:t>年</w:t>
      </w:r>
      <w:r w:rsidR="008E37CA"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 w:hint="eastAsia"/>
        </w:rPr>
        <w:t>月</w:t>
      </w:r>
      <w:r w:rsidR="002832FE"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日</w:t>
      </w:r>
    </w:p>
    <w:p w:rsidR="00114E0B" w:rsidRDefault="008954AB" w:rsidP="002832FE">
      <w:pPr>
        <w:spacing w:line="280" w:lineRule="exact"/>
        <w:ind w:firstLineChars="1650" w:firstLine="3960"/>
        <w:jc w:val="both"/>
        <w:rPr>
          <w:rFonts w:ascii="標楷體" w:eastAsia="標楷體" w:hAnsi="標楷體" w:cs="標楷體"/>
        </w:rPr>
      </w:pPr>
      <w:r w:rsidRPr="00114E0B">
        <w:rPr>
          <w:rFonts w:ascii="標楷體" w:eastAsia="標楷體" w:hAnsi="標楷體" w:cs="標楷體" w:hint="eastAsia"/>
        </w:rPr>
        <w:t>聯</w:t>
      </w:r>
      <w:r w:rsidRPr="00114E0B">
        <w:rPr>
          <w:rFonts w:ascii="標楷體" w:eastAsia="標楷體" w:hAnsi="標楷體" w:cs="標楷體"/>
        </w:rPr>
        <w:t xml:space="preserve"> </w:t>
      </w:r>
      <w:r w:rsidRPr="00114E0B">
        <w:rPr>
          <w:rFonts w:ascii="標楷體" w:eastAsia="標楷體" w:hAnsi="標楷體" w:cs="標楷體" w:hint="eastAsia"/>
        </w:rPr>
        <w:t>絡</w:t>
      </w:r>
      <w:r w:rsidRPr="00114E0B">
        <w:rPr>
          <w:rFonts w:ascii="標楷體" w:eastAsia="標楷體" w:hAnsi="標楷體" w:cs="標楷體"/>
        </w:rPr>
        <w:t xml:space="preserve"> </w:t>
      </w:r>
      <w:r w:rsidRPr="00114E0B">
        <w:rPr>
          <w:rFonts w:ascii="標楷體" w:eastAsia="標楷體" w:hAnsi="標楷體" w:cs="標楷體" w:hint="eastAsia"/>
        </w:rPr>
        <w:t>人：</w:t>
      </w:r>
      <w:r w:rsidR="00114E0B" w:rsidRPr="00114E0B">
        <w:rPr>
          <w:rFonts w:ascii="標楷體" w:eastAsia="標楷體" w:hAnsi="標楷體" w:cs="標楷體" w:hint="eastAsia"/>
        </w:rPr>
        <w:t>沈建中副處長、林賢</w:t>
      </w:r>
      <w:r w:rsidR="00114E0B">
        <w:rPr>
          <w:rFonts w:ascii="標楷體" w:eastAsia="標楷體" w:hAnsi="標楷體" w:cs="標楷體" w:hint="eastAsia"/>
        </w:rPr>
        <w:t>文</w:t>
      </w:r>
      <w:r w:rsidR="00114E0B">
        <w:rPr>
          <w:rFonts w:ascii="標楷體" w:eastAsia="標楷體" w:hAnsi="標楷體" w:cs="標楷體"/>
        </w:rPr>
        <w:t>科長</w:t>
      </w:r>
    </w:p>
    <w:p w:rsidR="008954AB" w:rsidRPr="008954AB" w:rsidRDefault="00114E0B" w:rsidP="002832FE">
      <w:pPr>
        <w:spacing w:line="280" w:lineRule="exact"/>
        <w:ind w:firstLineChars="1650" w:firstLine="3960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</w:rPr>
        <w:t>聯絡電話：</w:t>
      </w:r>
      <w:r>
        <w:rPr>
          <w:rFonts w:ascii="標楷體" w:eastAsia="標楷體" w:hAnsi="標楷體" w:cs="標楷體"/>
        </w:rPr>
        <w:t>23165300</w:t>
      </w:r>
      <w:r>
        <w:rPr>
          <w:rFonts w:ascii="標楷體" w:eastAsia="標楷體" w:hAnsi="標楷體" w:cs="標楷體" w:hint="eastAsia"/>
        </w:rPr>
        <w:t>轉</w:t>
      </w:r>
      <w:r>
        <w:rPr>
          <w:rFonts w:ascii="標楷體" w:eastAsia="標楷體" w:hAnsi="標楷體" w:cs="標楷體"/>
        </w:rPr>
        <w:t>6601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6610</w:t>
      </w:r>
    </w:p>
    <w:p w:rsidR="008E729B" w:rsidRDefault="008071D0" w:rsidP="008954AB">
      <w:pPr>
        <w:spacing w:before="180" w:after="180" w:line="480" w:lineRule="exact"/>
        <w:jc w:val="both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 w:hint="eastAsia"/>
          <w:b/>
          <w:sz w:val="36"/>
        </w:rPr>
        <w:t>針</w:t>
      </w:r>
      <w:r>
        <w:rPr>
          <w:rFonts w:ascii="標楷體" w:eastAsia="標楷體" w:hAnsi="標楷體" w:cs="標楷體"/>
          <w:b/>
          <w:sz w:val="36"/>
        </w:rPr>
        <w:t>對</w:t>
      </w:r>
      <w:r w:rsidR="00AE2C0B">
        <w:rPr>
          <w:rFonts w:ascii="標楷體" w:eastAsia="標楷體" w:hAnsi="標楷體" w:cs="標楷體" w:hint="eastAsia"/>
          <w:b/>
          <w:sz w:val="36"/>
        </w:rPr>
        <w:t>報</w:t>
      </w:r>
      <w:r w:rsidR="008E37CA">
        <w:rPr>
          <w:rFonts w:ascii="標楷體" w:eastAsia="標楷體" w:hAnsi="標楷體" w:cs="標楷體" w:hint="eastAsia"/>
          <w:b/>
          <w:sz w:val="36"/>
        </w:rPr>
        <w:t>載</w:t>
      </w:r>
      <w:r w:rsidR="008954AB">
        <w:rPr>
          <w:rFonts w:ascii="標楷體" w:eastAsia="標楷體" w:hAnsi="標楷體" w:cs="標楷體" w:hint="eastAsia"/>
          <w:b/>
          <w:sz w:val="36"/>
        </w:rPr>
        <w:t>「</w:t>
      </w:r>
      <w:r w:rsidR="008E37CA">
        <w:rPr>
          <w:rFonts w:ascii="標楷體" w:eastAsia="標楷體" w:hAnsi="標楷體" w:cs="標楷體" w:hint="eastAsia"/>
          <w:b/>
          <w:sz w:val="36"/>
        </w:rPr>
        <w:t>軍費</w:t>
      </w:r>
      <w:r w:rsidR="008E37CA">
        <w:rPr>
          <w:rFonts w:ascii="標楷體" w:eastAsia="標楷體" w:hAnsi="標楷體" w:cs="標楷體"/>
          <w:b/>
          <w:sz w:val="36"/>
        </w:rPr>
        <w:t xml:space="preserve">未達GDP3% </w:t>
      </w:r>
      <w:r w:rsidR="008E37CA">
        <w:rPr>
          <w:rFonts w:ascii="標楷體" w:eastAsia="標楷體" w:hAnsi="標楷體" w:cs="標楷體" w:hint="eastAsia"/>
          <w:b/>
          <w:sz w:val="36"/>
        </w:rPr>
        <w:t>列馬</w:t>
      </w:r>
      <w:r w:rsidR="008E37CA">
        <w:rPr>
          <w:rFonts w:ascii="標楷體" w:eastAsia="標楷體" w:hAnsi="標楷體" w:cs="標楷體"/>
          <w:b/>
          <w:sz w:val="36"/>
        </w:rPr>
        <w:t>已完成政見</w:t>
      </w:r>
      <w:r w:rsidR="008954AB">
        <w:rPr>
          <w:rFonts w:ascii="標楷體" w:eastAsia="標楷體" w:hAnsi="標楷體" w:cs="標楷體" w:hint="eastAsia"/>
          <w:b/>
          <w:sz w:val="36"/>
        </w:rPr>
        <w:t>」</w:t>
      </w:r>
      <w:r w:rsidR="008E729B">
        <w:rPr>
          <w:rFonts w:ascii="標楷體" w:eastAsia="標楷體" w:hAnsi="標楷體" w:cs="標楷體" w:hint="eastAsia"/>
          <w:b/>
          <w:sz w:val="36"/>
        </w:rPr>
        <w:t>一文</w:t>
      </w:r>
      <w:r>
        <w:rPr>
          <w:rFonts w:ascii="標楷體" w:eastAsia="標楷體" w:hAnsi="標楷體" w:cs="標楷體" w:hint="eastAsia"/>
          <w:b/>
          <w:sz w:val="36"/>
        </w:rPr>
        <w:t>，</w:t>
      </w:r>
      <w:r>
        <w:rPr>
          <w:rFonts w:ascii="標楷體" w:eastAsia="標楷體" w:hAnsi="標楷體" w:cs="標楷體"/>
          <w:b/>
          <w:sz w:val="36"/>
        </w:rPr>
        <w:t>本</w:t>
      </w:r>
      <w:r>
        <w:rPr>
          <w:rFonts w:ascii="標楷體" w:eastAsia="標楷體" w:hAnsi="標楷體" w:cs="標楷體" w:hint="eastAsia"/>
          <w:b/>
          <w:sz w:val="36"/>
        </w:rPr>
        <w:t>會回</w:t>
      </w:r>
      <w:r>
        <w:rPr>
          <w:rFonts w:ascii="標楷體" w:eastAsia="標楷體" w:hAnsi="標楷體" w:cs="標楷體"/>
          <w:b/>
          <w:sz w:val="36"/>
        </w:rPr>
        <w:t>應</w:t>
      </w:r>
      <w:r>
        <w:rPr>
          <w:rFonts w:ascii="標楷體" w:eastAsia="標楷體" w:hAnsi="標楷體" w:cs="標楷體" w:hint="eastAsia"/>
          <w:b/>
          <w:sz w:val="36"/>
        </w:rPr>
        <w:t>說</w:t>
      </w:r>
      <w:r>
        <w:rPr>
          <w:rFonts w:ascii="標楷體" w:eastAsia="標楷體" w:hAnsi="標楷體" w:cs="標楷體"/>
          <w:b/>
          <w:sz w:val="36"/>
        </w:rPr>
        <w:t>明</w:t>
      </w:r>
    </w:p>
    <w:p w:rsidR="006B4408" w:rsidRDefault="00EC00BB" w:rsidP="008954AB">
      <w:pPr>
        <w:spacing w:line="480" w:lineRule="exact"/>
        <w:ind w:firstLine="656"/>
        <w:jc w:val="both"/>
        <w:rPr>
          <w:rFonts w:ascii="Times New Roman" w:eastAsia="標楷體" w:hAnsi="Times New Roman"/>
          <w:sz w:val="32"/>
          <w:szCs w:val="32"/>
        </w:rPr>
      </w:pPr>
      <w:r w:rsidRPr="00735084">
        <w:rPr>
          <w:rFonts w:ascii="Times New Roman" w:eastAsia="標楷體" w:hAnsi="Times New Roman"/>
          <w:sz w:val="32"/>
          <w:szCs w:val="32"/>
        </w:rPr>
        <w:t>自</w:t>
      </w:r>
      <w:r w:rsidRPr="00735084">
        <w:rPr>
          <w:rFonts w:ascii="Times New Roman" w:eastAsia="標楷體" w:hAnsi="Times New Roman"/>
          <w:sz w:val="32"/>
          <w:szCs w:val="32"/>
        </w:rPr>
        <w:t>97</w:t>
      </w:r>
      <w:r w:rsidRPr="00735084">
        <w:rPr>
          <w:rFonts w:ascii="Times New Roman" w:eastAsia="標楷體" w:hAnsi="Times New Roman"/>
          <w:sz w:val="32"/>
          <w:szCs w:val="32"/>
        </w:rPr>
        <w:t>年</w:t>
      </w:r>
      <w:r w:rsidRPr="00735084">
        <w:rPr>
          <w:rFonts w:ascii="Times New Roman" w:eastAsia="標楷體" w:hAnsi="Times New Roman"/>
          <w:sz w:val="32"/>
          <w:szCs w:val="32"/>
        </w:rPr>
        <w:t>5</w:t>
      </w:r>
      <w:r w:rsidRPr="00735084">
        <w:rPr>
          <w:rFonts w:ascii="Times New Roman" w:eastAsia="標楷體" w:hAnsi="Times New Roman"/>
          <w:sz w:val="32"/>
          <w:szCs w:val="32"/>
        </w:rPr>
        <w:t>月</w:t>
      </w:r>
      <w:r w:rsidRPr="00735084">
        <w:rPr>
          <w:rFonts w:ascii="Times New Roman" w:eastAsia="標楷體" w:hAnsi="Times New Roman"/>
          <w:sz w:val="32"/>
          <w:szCs w:val="32"/>
        </w:rPr>
        <w:t>20</w:t>
      </w:r>
      <w:r w:rsidRPr="00735084">
        <w:rPr>
          <w:rFonts w:ascii="Times New Roman" w:eastAsia="標楷體" w:hAnsi="Times New Roman"/>
          <w:sz w:val="32"/>
          <w:szCs w:val="32"/>
        </w:rPr>
        <w:t>日馬總統上任以來，</w:t>
      </w:r>
      <w:r>
        <w:rPr>
          <w:rFonts w:ascii="Times New Roman" w:eastAsia="標楷體" w:hAnsi="Times New Roman" w:hint="eastAsia"/>
          <w:sz w:val="32"/>
          <w:szCs w:val="32"/>
        </w:rPr>
        <w:t>為</w:t>
      </w:r>
      <w:r w:rsidR="00D62959">
        <w:rPr>
          <w:rFonts w:ascii="Times New Roman" w:eastAsia="標楷體" w:hAnsi="Times New Roman" w:hint="eastAsia"/>
          <w:sz w:val="32"/>
          <w:szCs w:val="32"/>
        </w:rPr>
        <w:t>督</w:t>
      </w:r>
      <w:r w:rsidR="00D62959">
        <w:rPr>
          <w:rFonts w:ascii="Times New Roman" w:eastAsia="標楷體" w:hAnsi="Times New Roman"/>
          <w:sz w:val="32"/>
          <w:szCs w:val="32"/>
        </w:rPr>
        <w:t>促各部會</w:t>
      </w:r>
      <w:r>
        <w:rPr>
          <w:rFonts w:ascii="Times New Roman" w:eastAsia="標楷體" w:hAnsi="Times New Roman" w:hint="eastAsia"/>
          <w:sz w:val="32"/>
          <w:szCs w:val="32"/>
        </w:rPr>
        <w:t>實踐</w:t>
      </w:r>
      <w:r w:rsidR="00784797">
        <w:rPr>
          <w:rFonts w:ascii="Times New Roman" w:eastAsia="標楷體" w:hAnsi="Times New Roman" w:hint="eastAsia"/>
          <w:sz w:val="32"/>
          <w:szCs w:val="32"/>
        </w:rPr>
        <w:t>總</w:t>
      </w:r>
      <w:r w:rsidR="00784797">
        <w:rPr>
          <w:rFonts w:ascii="Times New Roman" w:eastAsia="標楷體" w:hAnsi="Times New Roman"/>
          <w:sz w:val="32"/>
          <w:szCs w:val="32"/>
        </w:rPr>
        <w:t>統政</w:t>
      </w:r>
      <w:r w:rsidR="00784797">
        <w:rPr>
          <w:rFonts w:ascii="Times New Roman" w:eastAsia="標楷體" w:hAnsi="Times New Roman" w:hint="eastAsia"/>
          <w:sz w:val="32"/>
          <w:szCs w:val="32"/>
        </w:rPr>
        <w:t>見</w:t>
      </w:r>
      <w:r>
        <w:rPr>
          <w:rFonts w:ascii="Times New Roman" w:eastAsia="標楷體" w:hAnsi="Times New Roman"/>
          <w:sz w:val="32"/>
          <w:szCs w:val="32"/>
        </w:rPr>
        <w:t>，</w:t>
      </w:r>
      <w:r w:rsidR="008071D0">
        <w:rPr>
          <w:rFonts w:ascii="Times New Roman" w:eastAsia="標楷體" w:hAnsi="Times New Roman" w:hint="eastAsia"/>
          <w:sz w:val="32"/>
          <w:szCs w:val="32"/>
        </w:rPr>
        <w:t>本</w:t>
      </w:r>
      <w:r w:rsidR="008071D0">
        <w:rPr>
          <w:rFonts w:ascii="Times New Roman" w:eastAsia="標楷體" w:hAnsi="Times New Roman"/>
          <w:sz w:val="32"/>
          <w:szCs w:val="32"/>
        </w:rPr>
        <w:t>會</w:t>
      </w:r>
      <w:r w:rsidR="008071D0">
        <w:rPr>
          <w:rFonts w:ascii="Times New Roman" w:eastAsia="標楷體" w:hAnsi="Times New Roman" w:hint="eastAsia"/>
          <w:sz w:val="32"/>
          <w:szCs w:val="32"/>
        </w:rPr>
        <w:t>(</w:t>
      </w:r>
      <w:r w:rsidR="002832FE">
        <w:rPr>
          <w:rFonts w:ascii="Times New Roman" w:eastAsia="標楷體" w:hAnsi="Times New Roman" w:hint="eastAsia"/>
          <w:sz w:val="32"/>
          <w:szCs w:val="32"/>
        </w:rPr>
        <w:t>原</w:t>
      </w:r>
      <w:r w:rsidR="008071D0">
        <w:rPr>
          <w:rFonts w:ascii="Times New Roman" w:eastAsia="標楷體" w:hAnsi="Times New Roman"/>
          <w:sz w:val="32"/>
          <w:szCs w:val="32"/>
        </w:rPr>
        <w:t>研考會</w:t>
      </w:r>
      <w:r w:rsidR="008071D0">
        <w:rPr>
          <w:rFonts w:ascii="Times New Roman" w:eastAsia="標楷體" w:hAnsi="Times New Roman" w:hint="eastAsia"/>
          <w:sz w:val="32"/>
          <w:szCs w:val="32"/>
        </w:rPr>
        <w:t>)</w:t>
      </w:r>
      <w:r w:rsidR="008071D0">
        <w:rPr>
          <w:rFonts w:ascii="Times New Roman" w:eastAsia="標楷體" w:hAnsi="Times New Roman" w:hint="eastAsia"/>
          <w:sz w:val="32"/>
          <w:szCs w:val="32"/>
        </w:rPr>
        <w:t>將總統政見白皮書內容綜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整為</w:t>
      </w:r>
      <w:r w:rsidR="008071D0">
        <w:rPr>
          <w:rFonts w:ascii="Times New Roman" w:eastAsia="標楷體" w:hAnsi="Times New Roman" w:hint="eastAsia"/>
          <w:sz w:val="32"/>
          <w:szCs w:val="32"/>
        </w:rPr>
        <w:t>產</w:t>
      </w:r>
      <w:r w:rsidR="008071D0">
        <w:rPr>
          <w:rFonts w:ascii="Times New Roman" w:eastAsia="標楷體" w:hAnsi="Times New Roman"/>
          <w:sz w:val="32"/>
          <w:szCs w:val="32"/>
        </w:rPr>
        <w:t>業、</w:t>
      </w:r>
      <w:r w:rsidR="008071D0">
        <w:rPr>
          <w:rFonts w:ascii="Times New Roman" w:eastAsia="標楷體" w:hAnsi="Times New Roman" w:hint="eastAsia"/>
          <w:sz w:val="32"/>
          <w:szCs w:val="32"/>
        </w:rPr>
        <w:t>租</w:t>
      </w:r>
      <w:r w:rsidR="005556E1">
        <w:rPr>
          <w:rFonts w:ascii="Times New Roman" w:eastAsia="標楷體" w:hAnsi="Times New Roman"/>
          <w:sz w:val="32"/>
          <w:szCs w:val="32"/>
        </w:rPr>
        <w:t>稅、農業</w:t>
      </w:r>
      <w:r w:rsidR="008071D0">
        <w:rPr>
          <w:rFonts w:ascii="Times New Roman" w:eastAsia="標楷體" w:hAnsi="Times New Roman" w:hint="eastAsia"/>
          <w:sz w:val="32"/>
          <w:szCs w:val="32"/>
        </w:rPr>
        <w:t>等</w:t>
      </w:r>
      <w:r w:rsidR="008E37CA" w:rsidRPr="008E37CA">
        <w:rPr>
          <w:rFonts w:ascii="Times New Roman" w:eastAsia="標楷體" w:hAnsi="Times New Roman"/>
          <w:sz w:val="32"/>
          <w:szCs w:val="32"/>
        </w:rPr>
        <w:t>21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大項政策別、</w:t>
      </w:r>
      <w:r w:rsidR="008E37CA" w:rsidRPr="008E37CA">
        <w:rPr>
          <w:rFonts w:ascii="Times New Roman" w:eastAsia="標楷體" w:hAnsi="Times New Roman"/>
          <w:sz w:val="32"/>
          <w:szCs w:val="32"/>
        </w:rPr>
        <w:t>414</w:t>
      </w:r>
      <w:r w:rsidR="008071D0">
        <w:rPr>
          <w:rFonts w:ascii="Times New Roman" w:eastAsia="標楷體" w:hAnsi="Times New Roman" w:hint="eastAsia"/>
          <w:sz w:val="32"/>
          <w:szCs w:val="32"/>
        </w:rPr>
        <w:t>項具體內容。截至本</w:t>
      </w:r>
      <w:r w:rsidR="005556E1">
        <w:rPr>
          <w:rFonts w:ascii="Times New Roman" w:eastAsia="標楷體" w:hAnsi="Times New Roman" w:hint="eastAsia"/>
          <w:sz w:val="32"/>
          <w:szCs w:val="32"/>
        </w:rPr>
        <w:t>(</w:t>
      </w:r>
      <w:r w:rsidR="005556E1">
        <w:rPr>
          <w:rFonts w:ascii="Times New Roman" w:eastAsia="標楷體" w:hAnsi="Times New Roman"/>
          <w:sz w:val="32"/>
          <w:szCs w:val="32"/>
        </w:rPr>
        <w:t>104</w:t>
      </w:r>
      <w:r w:rsidR="005556E1">
        <w:rPr>
          <w:rFonts w:ascii="Times New Roman" w:eastAsia="標楷體" w:hAnsi="Times New Roman" w:hint="eastAsia"/>
          <w:sz w:val="32"/>
          <w:szCs w:val="32"/>
        </w:rPr>
        <w:t>)</w:t>
      </w:r>
      <w:r w:rsidR="008071D0">
        <w:rPr>
          <w:rFonts w:ascii="Times New Roman" w:eastAsia="標楷體" w:hAnsi="Times New Roman"/>
          <w:sz w:val="32"/>
          <w:szCs w:val="32"/>
        </w:rPr>
        <w:t>年</w:t>
      </w:r>
      <w:r w:rsidR="008071D0">
        <w:rPr>
          <w:rFonts w:ascii="Times New Roman" w:eastAsia="標楷體" w:hAnsi="Times New Roman" w:hint="eastAsia"/>
          <w:sz w:val="32"/>
          <w:szCs w:val="32"/>
        </w:rPr>
        <w:t>5</w:t>
      </w:r>
      <w:r w:rsidR="008071D0">
        <w:rPr>
          <w:rFonts w:ascii="Times New Roman" w:eastAsia="標楷體" w:hAnsi="Times New Roman" w:hint="eastAsia"/>
          <w:sz w:val="32"/>
          <w:szCs w:val="32"/>
        </w:rPr>
        <w:t>月</w:t>
      </w:r>
      <w:r w:rsidR="005556E1">
        <w:rPr>
          <w:rFonts w:ascii="Times New Roman" w:eastAsia="標楷體" w:hAnsi="Times New Roman" w:hint="eastAsia"/>
          <w:sz w:val="32"/>
          <w:szCs w:val="32"/>
        </w:rPr>
        <w:t>止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，</w:t>
      </w:r>
      <w:r w:rsidR="008071D0">
        <w:rPr>
          <w:rFonts w:ascii="Times New Roman" w:eastAsia="標楷體" w:hAnsi="Times New Roman" w:hint="eastAsia"/>
          <w:sz w:val="32"/>
          <w:szCs w:val="32"/>
        </w:rPr>
        <w:t>414</w:t>
      </w:r>
      <w:r w:rsidR="008071D0">
        <w:rPr>
          <w:rFonts w:ascii="Times New Roman" w:eastAsia="標楷體" w:hAnsi="Times New Roman" w:hint="eastAsia"/>
          <w:sz w:val="32"/>
          <w:szCs w:val="32"/>
        </w:rPr>
        <w:t>項</w:t>
      </w:r>
      <w:r w:rsidR="008071D0">
        <w:rPr>
          <w:rFonts w:ascii="Times New Roman" w:eastAsia="標楷體" w:hAnsi="Times New Roman"/>
          <w:sz w:val="32"/>
          <w:szCs w:val="32"/>
        </w:rPr>
        <w:t>政見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「已完成」</w:t>
      </w:r>
      <w:r w:rsidR="008071D0">
        <w:rPr>
          <w:rFonts w:ascii="Times New Roman" w:eastAsia="標楷體" w:hAnsi="Times New Roman" w:hint="eastAsia"/>
          <w:sz w:val="32"/>
          <w:szCs w:val="32"/>
        </w:rPr>
        <w:t>者</w:t>
      </w:r>
      <w:r w:rsidR="008E37CA" w:rsidRPr="008E37CA">
        <w:rPr>
          <w:rFonts w:ascii="Times New Roman" w:eastAsia="標楷體" w:hAnsi="Times New Roman"/>
          <w:sz w:val="32"/>
          <w:szCs w:val="32"/>
        </w:rPr>
        <w:t>270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項，占</w:t>
      </w:r>
      <w:r w:rsidR="008E37CA" w:rsidRPr="008E37CA">
        <w:rPr>
          <w:rFonts w:ascii="Times New Roman" w:eastAsia="標楷體" w:hAnsi="Times New Roman"/>
          <w:sz w:val="32"/>
          <w:szCs w:val="32"/>
        </w:rPr>
        <w:t>65.2%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；「執行中」</w:t>
      </w:r>
      <w:r w:rsidR="008071D0">
        <w:rPr>
          <w:rFonts w:ascii="Times New Roman" w:eastAsia="標楷體" w:hAnsi="Times New Roman" w:hint="eastAsia"/>
          <w:sz w:val="32"/>
          <w:szCs w:val="32"/>
        </w:rPr>
        <w:t>者</w:t>
      </w:r>
      <w:r w:rsidR="008E37CA" w:rsidRPr="008E37CA">
        <w:rPr>
          <w:rFonts w:ascii="Times New Roman" w:eastAsia="標楷體" w:hAnsi="Times New Roman"/>
          <w:sz w:val="32"/>
          <w:szCs w:val="32"/>
        </w:rPr>
        <w:t>141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項，其中具階段性成果者</w:t>
      </w:r>
      <w:r w:rsidR="008E37CA" w:rsidRPr="008E37CA">
        <w:rPr>
          <w:rFonts w:ascii="Times New Roman" w:eastAsia="標楷體" w:hAnsi="Times New Roman"/>
          <w:sz w:val="32"/>
          <w:szCs w:val="32"/>
        </w:rPr>
        <w:t>137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項，占</w:t>
      </w:r>
      <w:r w:rsidR="008E37CA" w:rsidRPr="008E37CA">
        <w:rPr>
          <w:rFonts w:ascii="Times New Roman" w:eastAsia="標楷體" w:hAnsi="Times New Roman"/>
          <w:sz w:val="32"/>
          <w:szCs w:val="32"/>
        </w:rPr>
        <w:t>33.1%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，其餘「執行中」</w:t>
      </w:r>
      <w:r w:rsidR="008071D0">
        <w:rPr>
          <w:rFonts w:ascii="Times New Roman" w:eastAsia="標楷體" w:hAnsi="Times New Roman" w:hint="eastAsia"/>
          <w:sz w:val="32"/>
          <w:szCs w:val="32"/>
        </w:rPr>
        <w:t>者</w:t>
      </w:r>
      <w:r w:rsidR="008E37CA" w:rsidRPr="008E37CA">
        <w:rPr>
          <w:rFonts w:ascii="Times New Roman" w:eastAsia="標楷體" w:hAnsi="Times New Roman"/>
          <w:sz w:val="32"/>
          <w:szCs w:val="32"/>
        </w:rPr>
        <w:t>4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項，占</w:t>
      </w:r>
      <w:r w:rsidR="008E37CA" w:rsidRPr="008E37CA">
        <w:rPr>
          <w:rFonts w:ascii="Times New Roman" w:eastAsia="標楷體" w:hAnsi="Times New Roman"/>
          <w:sz w:val="32"/>
          <w:szCs w:val="32"/>
        </w:rPr>
        <w:t>1%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；「規劃中」</w:t>
      </w:r>
      <w:r w:rsidR="008E37CA" w:rsidRPr="008E37CA">
        <w:rPr>
          <w:rFonts w:ascii="Times New Roman" w:eastAsia="標楷體" w:hAnsi="Times New Roman"/>
          <w:sz w:val="32"/>
          <w:szCs w:val="32"/>
        </w:rPr>
        <w:t>0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項及「其他」</w:t>
      </w:r>
      <w:r w:rsidR="008E37CA" w:rsidRPr="008E37CA">
        <w:rPr>
          <w:rFonts w:ascii="Times New Roman" w:eastAsia="標楷體" w:hAnsi="Times New Roman"/>
          <w:sz w:val="32"/>
          <w:szCs w:val="32"/>
        </w:rPr>
        <w:t>3</w:t>
      </w:r>
      <w:r w:rsidR="008E37CA" w:rsidRPr="008E37CA">
        <w:rPr>
          <w:rFonts w:ascii="Times New Roman" w:eastAsia="標楷體" w:hAnsi="Times New Roman" w:hint="eastAsia"/>
          <w:sz w:val="32"/>
          <w:szCs w:val="32"/>
        </w:rPr>
        <w:t>項</w:t>
      </w:r>
      <w:r w:rsidR="00A04681">
        <w:rPr>
          <w:rFonts w:ascii="Times New Roman" w:eastAsia="標楷體" w:hAnsi="Times New Roman" w:hint="eastAsia"/>
          <w:sz w:val="32"/>
          <w:szCs w:val="32"/>
        </w:rPr>
        <w:t>。</w:t>
      </w:r>
    </w:p>
    <w:p w:rsidR="008954AB" w:rsidRPr="00735084" w:rsidRDefault="00735084" w:rsidP="008954AB">
      <w:pPr>
        <w:spacing w:line="480" w:lineRule="exact"/>
        <w:ind w:firstLine="656"/>
        <w:jc w:val="both"/>
        <w:rPr>
          <w:rFonts w:ascii="Times New Roman" w:eastAsia="標楷體" w:hAnsi="Times New Roman"/>
          <w:sz w:val="32"/>
          <w:szCs w:val="32"/>
        </w:rPr>
      </w:pPr>
      <w:r w:rsidRPr="00735084">
        <w:rPr>
          <w:rFonts w:ascii="Times New Roman" w:eastAsia="標楷體" w:hAnsi="Times New Roman"/>
          <w:sz w:val="32"/>
          <w:szCs w:val="32"/>
        </w:rPr>
        <w:t>有關報載本會</w:t>
      </w:r>
      <w:r w:rsidR="008E729B">
        <w:rPr>
          <w:rFonts w:ascii="Times New Roman" w:eastAsia="標楷體" w:hAnsi="Times New Roman" w:hint="eastAsia"/>
          <w:sz w:val="32"/>
          <w:szCs w:val="32"/>
        </w:rPr>
        <w:t>回應</w:t>
      </w:r>
      <w:r w:rsidRPr="00735084">
        <w:rPr>
          <w:rFonts w:ascii="Times New Roman" w:eastAsia="標楷體" w:hAnsi="Times New Roman"/>
          <w:sz w:val="32"/>
          <w:szCs w:val="32"/>
        </w:rPr>
        <w:t>說明</w:t>
      </w:r>
      <w:r w:rsidR="008E729B">
        <w:rPr>
          <w:rFonts w:ascii="Times New Roman" w:eastAsia="標楷體" w:hAnsi="Times New Roman" w:hint="eastAsia"/>
          <w:sz w:val="32"/>
          <w:szCs w:val="32"/>
        </w:rPr>
        <w:t>如下</w:t>
      </w:r>
      <w:r w:rsidR="006B4408">
        <w:rPr>
          <w:rFonts w:ascii="Times New Roman" w:eastAsia="標楷體" w:hAnsi="Times New Roman" w:hint="eastAsia"/>
          <w:sz w:val="32"/>
          <w:szCs w:val="32"/>
        </w:rPr>
        <w:t>：</w:t>
      </w:r>
    </w:p>
    <w:p w:rsidR="00735084" w:rsidRPr="00705E02" w:rsidRDefault="00735084" w:rsidP="00735084">
      <w:pPr>
        <w:spacing w:line="480" w:lineRule="exact"/>
        <w:jc w:val="both"/>
        <w:rPr>
          <w:rFonts w:ascii="標楷體" w:eastAsia="標楷體" w:hAnsi="標楷體" w:cs="標楷體"/>
          <w:b/>
          <w:sz w:val="32"/>
        </w:rPr>
      </w:pPr>
      <w:r w:rsidRPr="00705E02">
        <w:rPr>
          <w:rFonts w:ascii="標楷體" w:eastAsia="標楷體" w:hAnsi="標楷體" w:cs="標楷體" w:hint="eastAsia"/>
          <w:b/>
          <w:sz w:val="32"/>
        </w:rPr>
        <w:t>一、</w:t>
      </w:r>
      <w:r w:rsidR="00A04681">
        <w:rPr>
          <w:rFonts w:ascii="標楷體" w:eastAsia="標楷體" w:hAnsi="標楷體"/>
          <w:b/>
          <w:sz w:val="32"/>
          <w:szCs w:val="32"/>
        </w:rPr>
        <w:t>「</w:t>
      </w:r>
      <w:r w:rsidR="00A04681">
        <w:rPr>
          <w:rFonts w:ascii="標楷體" w:eastAsia="標楷體" w:hAnsi="標楷體" w:hint="eastAsia"/>
          <w:b/>
          <w:sz w:val="32"/>
          <w:szCs w:val="32"/>
        </w:rPr>
        <w:t>已完成</w:t>
      </w:r>
      <w:r w:rsidR="00A04681">
        <w:rPr>
          <w:rFonts w:ascii="標楷體" w:eastAsia="標楷體" w:hAnsi="標楷體"/>
          <w:b/>
          <w:sz w:val="32"/>
          <w:szCs w:val="32"/>
        </w:rPr>
        <w:t>」</w:t>
      </w:r>
      <w:r w:rsidR="00926DD2">
        <w:rPr>
          <w:rFonts w:ascii="標楷體" w:eastAsia="標楷體" w:hAnsi="標楷體" w:hint="eastAsia"/>
          <w:b/>
          <w:sz w:val="32"/>
          <w:szCs w:val="32"/>
        </w:rPr>
        <w:t>落實狀態之認定標準</w:t>
      </w:r>
    </w:p>
    <w:p w:rsidR="00735084" w:rsidRPr="00A04681" w:rsidRDefault="00A04681" w:rsidP="00A04681">
      <w:pPr>
        <w:spacing w:line="480" w:lineRule="exact"/>
        <w:ind w:firstLineChars="200" w:firstLine="64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A04681">
        <w:rPr>
          <w:rFonts w:ascii="Times New Roman" w:eastAsia="標楷體" w:hAnsi="Times New Roman"/>
          <w:bCs/>
          <w:sz w:val="32"/>
          <w:szCs w:val="32"/>
        </w:rPr>
        <w:t>本會自</w:t>
      </w:r>
      <w:r w:rsidRPr="00A04681">
        <w:rPr>
          <w:rFonts w:ascii="Times New Roman" w:eastAsia="標楷體" w:hAnsi="Times New Roman"/>
          <w:bCs/>
          <w:sz w:val="32"/>
          <w:szCs w:val="32"/>
        </w:rPr>
        <w:t>97</w:t>
      </w:r>
      <w:r w:rsidRPr="00A04681">
        <w:rPr>
          <w:rFonts w:ascii="Times New Roman" w:eastAsia="標楷體" w:hAnsi="Times New Roman"/>
          <w:bCs/>
          <w:sz w:val="32"/>
          <w:szCs w:val="32"/>
        </w:rPr>
        <w:t>年成立總統政見執行追蹤專案</w:t>
      </w:r>
      <w:r>
        <w:rPr>
          <w:rFonts w:ascii="Times New Roman" w:eastAsia="標楷體" w:hAnsi="Times New Roman" w:hint="eastAsia"/>
          <w:bCs/>
          <w:sz w:val="32"/>
          <w:szCs w:val="32"/>
        </w:rPr>
        <w:t>以來</w:t>
      </w:r>
      <w:r>
        <w:rPr>
          <w:rFonts w:ascii="Times New Roman" w:eastAsia="標楷體" w:hAnsi="Times New Roman"/>
          <w:bCs/>
          <w:sz w:val="32"/>
          <w:szCs w:val="32"/>
        </w:rPr>
        <w:t>，秉持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客觀管考標準，認定</w:t>
      </w:r>
      <w:r w:rsidR="001D6EE9">
        <w:rPr>
          <w:rFonts w:ascii="Times New Roman" w:eastAsia="標楷體" w:hAnsi="Times New Roman"/>
          <w:bCs/>
          <w:sz w:val="32"/>
          <w:szCs w:val="32"/>
        </w:rPr>
        <w:t>總統政見落實狀態</w:t>
      </w:r>
      <w:r w:rsidRPr="00A04681">
        <w:rPr>
          <w:rFonts w:ascii="Times New Roman" w:eastAsia="標楷體" w:hAnsi="Times New Roman"/>
          <w:bCs/>
          <w:sz w:val="32"/>
          <w:szCs w:val="32"/>
        </w:rPr>
        <w:t>，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其中</w:t>
      </w:r>
      <w:r w:rsidR="001D6EE9">
        <w:rPr>
          <w:rFonts w:ascii="Times New Roman" w:eastAsia="標楷體" w:hAnsi="Times New Roman"/>
          <w:bCs/>
          <w:sz w:val="32"/>
          <w:szCs w:val="32"/>
        </w:rPr>
        <w:t>「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已完成</w:t>
      </w:r>
      <w:r w:rsidR="001D6EE9">
        <w:rPr>
          <w:rFonts w:ascii="Times New Roman" w:eastAsia="標楷體" w:hAnsi="Times New Roman"/>
          <w:bCs/>
          <w:sz w:val="32"/>
          <w:szCs w:val="32"/>
        </w:rPr>
        <w:t>」</w:t>
      </w:r>
      <w:r w:rsidRPr="00A04681">
        <w:rPr>
          <w:rFonts w:ascii="Times New Roman" w:eastAsia="標楷體" w:hAnsi="Times New Roman"/>
          <w:bCs/>
          <w:sz w:val="32"/>
          <w:szCs w:val="32"/>
        </w:rPr>
        <w:t>管考標準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為：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(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一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)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屬</w:t>
      </w:r>
      <w:r w:rsidRPr="00A04681">
        <w:rPr>
          <w:rFonts w:ascii="Times New Roman" w:eastAsia="標楷體" w:hAnsi="Times New Roman"/>
          <w:bCs/>
          <w:sz w:val="32"/>
          <w:szCs w:val="32"/>
        </w:rPr>
        <w:t>完成法令研修並公布施行者；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(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二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)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屬</w:t>
      </w:r>
      <w:r w:rsidRPr="00A04681">
        <w:rPr>
          <w:rFonts w:ascii="Times New Roman" w:eastAsia="標楷體" w:hAnsi="Times New Roman"/>
          <w:bCs/>
          <w:sz w:val="32"/>
          <w:szCs w:val="32"/>
        </w:rPr>
        <w:t>計畫或方案已執行完成者；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(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三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)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屬</w:t>
      </w:r>
      <w:r w:rsidRPr="00A04681">
        <w:rPr>
          <w:rFonts w:ascii="Times New Roman" w:eastAsia="標楷體" w:hAnsi="Times New Roman"/>
          <w:bCs/>
          <w:sz w:val="32"/>
          <w:szCs w:val="32"/>
        </w:rPr>
        <w:t>已完成特定措施，並持續辦理者；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(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四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)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屬</w:t>
      </w:r>
      <w:r w:rsidRPr="00A04681">
        <w:rPr>
          <w:rFonts w:ascii="Times New Roman" w:eastAsia="標楷體" w:hAnsi="Times New Roman"/>
          <w:bCs/>
          <w:sz w:val="32"/>
          <w:szCs w:val="32"/>
        </w:rPr>
        <w:t>原屬經常性工作，並持續辦理者。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報</w:t>
      </w:r>
      <w:r w:rsidR="001D6EE9">
        <w:rPr>
          <w:rFonts w:ascii="Times New Roman" w:eastAsia="標楷體" w:hAnsi="Times New Roman"/>
          <w:bCs/>
          <w:sz w:val="32"/>
          <w:szCs w:val="32"/>
        </w:rPr>
        <w:t>載中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「兩岸直航」、「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5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歲</w:t>
      </w:r>
      <w:r w:rsidR="001D6EE9">
        <w:rPr>
          <w:rFonts w:ascii="Times New Roman" w:eastAsia="標楷體" w:hAnsi="Times New Roman"/>
          <w:bCs/>
          <w:sz w:val="32"/>
          <w:szCs w:val="32"/>
        </w:rPr>
        <w:t>幼兒免學費教育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」及</w:t>
      </w:r>
      <w:r w:rsidR="001D6EE9">
        <w:rPr>
          <w:rFonts w:ascii="Times New Roman" w:eastAsia="標楷體" w:hAnsi="Times New Roman"/>
          <w:bCs/>
          <w:sz w:val="32"/>
          <w:szCs w:val="32"/>
        </w:rPr>
        <w:t>「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育嬰留職停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lastRenderedPageBreak/>
        <w:t>薪</w:t>
      </w:r>
      <w:r w:rsidR="001D6EE9">
        <w:rPr>
          <w:rFonts w:ascii="Times New Roman" w:eastAsia="標楷體" w:hAnsi="Times New Roman"/>
          <w:bCs/>
          <w:sz w:val="32"/>
          <w:szCs w:val="32"/>
        </w:rPr>
        <w:t>」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均屬上述</w:t>
      </w:r>
      <w:r w:rsidR="001D6EE9">
        <w:rPr>
          <w:rFonts w:ascii="Times New Roman" w:eastAsia="標楷體" w:hAnsi="Times New Roman"/>
          <w:bCs/>
          <w:sz w:val="32"/>
          <w:szCs w:val="32"/>
        </w:rPr>
        <w:t>「</w:t>
      </w:r>
      <w:r w:rsidR="001D6EE9" w:rsidRPr="00A04681">
        <w:rPr>
          <w:rFonts w:ascii="Times New Roman" w:eastAsia="標楷體" w:hAnsi="Times New Roman"/>
          <w:bCs/>
          <w:sz w:val="32"/>
          <w:szCs w:val="32"/>
        </w:rPr>
        <w:t>已完成特定措施，並持續辦理者</w:t>
      </w:r>
      <w:r w:rsidR="001D6EE9">
        <w:rPr>
          <w:rFonts w:ascii="Times New Roman" w:eastAsia="標楷體" w:hAnsi="Times New Roman"/>
          <w:bCs/>
          <w:sz w:val="32"/>
          <w:szCs w:val="32"/>
        </w:rPr>
        <w:t>」</w:t>
      </w:r>
      <w:r w:rsidR="001D6EE9">
        <w:rPr>
          <w:rFonts w:ascii="Times New Roman" w:eastAsia="標楷體" w:hAnsi="Times New Roman" w:hint="eastAsia"/>
          <w:bCs/>
          <w:sz w:val="32"/>
          <w:szCs w:val="32"/>
        </w:rPr>
        <w:t>之標準</w:t>
      </w:r>
      <w:r w:rsidR="006B4408">
        <w:rPr>
          <w:rFonts w:ascii="Times New Roman" w:eastAsia="標楷體" w:hAnsi="Times New Roman" w:hint="eastAsia"/>
          <w:bCs/>
          <w:sz w:val="32"/>
          <w:szCs w:val="32"/>
        </w:rPr>
        <w:t>。</w:t>
      </w:r>
    </w:p>
    <w:p w:rsidR="00D045E7" w:rsidRPr="001D6EE9" w:rsidRDefault="00D045E7" w:rsidP="00E327B4">
      <w:pPr>
        <w:spacing w:beforeLines="50" w:before="180" w:line="440" w:lineRule="exact"/>
        <w:ind w:left="628" w:hangingChars="196" w:hanging="628"/>
        <w:jc w:val="both"/>
        <w:rPr>
          <w:rFonts w:ascii="標楷體" w:eastAsia="標楷體" w:hAnsi="標楷體"/>
          <w:b/>
          <w:sz w:val="32"/>
          <w:szCs w:val="32"/>
        </w:rPr>
      </w:pPr>
      <w:r w:rsidRPr="001D6EE9">
        <w:rPr>
          <w:rFonts w:ascii="標楷體" w:eastAsia="標楷體" w:hAnsi="標楷體" w:hint="eastAsia"/>
          <w:b/>
          <w:sz w:val="32"/>
          <w:szCs w:val="32"/>
        </w:rPr>
        <w:t>二、</w:t>
      </w:r>
      <w:r w:rsidR="001D6EE9" w:rsidRPr="001D6EE9">
        <w:rPr>
          <w:rFonts w:ascii="標楷體" w:eastAsia="標楷體" w:hAnsi="標楷體"/>
          <w:b/>
          <w:sz w:val="32"/>
          <w:szCs w:val="32"/>
        </w:rPr>
        <w:t>98</w:t>
      </w:r>
      <w:r w:rsidR="002832FE">
        <w:rPr>
          <w:rFonts w:ascii="標楷體" w:eastAsia="標楷體" w:hAnsi="標楷體" w:hint="eastAsia"/>
          <w:b/>
          <w:sz w:val="32"/>
          <w:szCs w:val="32"/>
        </w:rPr>
        <w:t>年</w:t>
      </w:r>
      <w:r w:rsidR="001D6EE9" w:rsidRPr="001D6EE9">
        <w:rPr>
          <w:rFonts w:ascii="標楷體" w:eastAsia="標楷體" w:hAnsi="標楷體" w:hint="eastAsia"/>
          <w:b/>
          <w:sz w:val="32"/>
          <w:szCs w:val="32"/>
        </w:rPr>
        <w:t>及</w:t>
      </w:r>
      <w:r w:rsidR="001D6EE9" w:rsidRPr="001D6EE9">
        <w:rPr>
          <w:rFonts w:ascii="標楷體" w:eastAsia="標楷體" w:hAnsi="標楷體"/>
          <w:b/>
          <w:sz w:val="32"/>
          <w:szCs w:val="32"/>
        </w:rPr>
        <w:t>99年國防預算占GDP比率，分別為3%及2.98%</w:t>
      </w:r>
      <w:r w:rsidR="00926DD2">
        <w:rPr>
          <w:rFonts w:ascii="標楷體" w:eastAsia="標楷體" w:hAnsi="標楷體"/>
          <w:b/>
          <w:sz w:val="32"/>
          <w:szCs w:val="32"/>
        </w:rPr>
        <w:t>，概</w:t>
      </w:r>
      <w:r w:rsidR="001D6EE9" w:rsidRPr="001D6EE9">
        <w:rPr>
          <w:rFonts w:ascii="標楷體" w:eastAsia="標楷體" w:hAnsi="標楷體"/>
          <w:b/>
          <w:sz w:val="32"/>
          <w:szCs w:val="32"/>
        </w:rPr>
        <w:t>達政見</w:t>
      </w:r>
      <w:r w:rsidR="00926DD2">
        <w:rPr>
          <w:rFonts w:ascii="標楷體" w:eastAsia="標楷體" w:hAnsi="標楷體" w:hint="eastAsia"/>
          <w:b/>
          <w:sz w:val="32"/>
          <w:szCs w:val="32"/>
        </w:rPr>
        <w:t>目標</w:t>
      </w:r>
    </w:p>
    <w:p w:rsidR="009329B5" w:rsidRDefault="008F29CE" w:rsidP="008F29CE">
      <w:pPr>
        <w:spacing w:line="480" w:lineRule="exact"/>
        <w:ind w:firstLineChars="200" w:firstLine="64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29CE">
        <w:rPr>
          <w:rFonts w:ascii="Times New Roman" w:eastAsia="標楷體" w:hAnsi="Times New Roman"/>
          <w:bCs/>
          <w:sz w:val="32"/>
          <w:szCs w:val="32"/>
        </w:rPr>
        <w:t>國防預算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是</w:t>
      </w:r>
      <w:r w:rsidRPr="008F29CE">
        <w:rPr>
          <w:rFonts w:ascii="Times New Roman" w:eastAsia="標楷體" w:hAnsi="Times New Roman"/>
          <w:bCs/>
          <w:sz w:val="32"/>
          <w:szCs w:val="32"/>
        </w:rPr>
        <w:t>以「計畫需求」為基礎，按「建軍規劃」及</w:t>
      </w:r>
      <w:r w:rsidR="006B4408">
        <w:rPr>
          <w:rFonts w:ascii="Times New Roman" w:eastAsia="標楷體" w:hAnsi="Times New Roman"/>
          <w:bCs/>
          <w:sz w:val="32"/>
          <w:szCs w:val="32"/>
        </w:rPr>
        <w:t>「兵力整建」進程，並綜合考量「政府財力」及「社會民意」等因素，</w:t>
      </w:r>
      <w:r w:rsidR="006B4408">
        <w:rPr>
          <w:rFonts w:ascii="Times New Roman" w:eastAsia="標楷體" w:hAnsi="Times New Roman" w:hint="eastAsia"/>
          <w:bCs/>
          <w:sz w:val="32"/>
          <w:szCs w:val="32"/>
        </w:rPr>
        <w:t>詳</w:t>
      </w:r>
      <w:r w:rsidR="006B4408">
        <w:rPr>
          <w:rFonts w:ascii="Times New Roman" w:eastAsia="標楷體" w:hAnsi="Times New Roman"/>
          <w:bCs/>
          <w:sz w:val="32"/>
          <w:szCs w:val="32"/>
        </w:rPr>
        <w:t>實核算編列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。</w:t>
      </w:r>
      <w:r w:rsidR="005556E1">
        <w:rPr>
          <w:rFonts w:ascii="Times New Roman" w:eastAsia="標楷體" w:hAnsi="Times New Roman" w:hint="eastAsia"/>
          <w:bCs/>
          <w:sz w:val="32"/>
          <w:szCs w:val="32"/>
        </w:rPr>
        <w:t>其中</w:t>
      </w:r>
      <w:r w:rsidR="0086738C">
        <w:rPr>
          <w:rFonts w:ascii="Times New Roman" w:eastAsia="標楷體" w:hAnsi="Times New Roman"/>
          <w:bCs/>
          <w:sz w:val="32"/>
          <w:szCs w:val="32"/>
        </w:rPr>
        <w:t>若</w:t>
      </w:r>
      <w:r w:rsidRPr="008F29CE">
        <w:rPr>
          <w:rFonts w:ascii="Times New Roman" w:eastAsia="標楷體" w:hAnsi="Times New Roman"/>
          <w:bCs/>
          <w:sz w:val="32"/>
          <w:szCs w:val="32"/>
        </w:rPr>
        <w:t>新增重大軍購案，</w:t>
      </w:r>
      <w:r w:rsidR="006B4408">
        <w:rPr>
          <w:rFonts w:ascii="Times New Roman" w:eastAsia="標楷體" w:hAnsi="Times New Roman" w:hint="eastAsia"/>
          <w:bCs/>
          <w:sz w:val="32"/>
          <w:szCs w:val="32"/>
        </w:rPr>
        <w:t>政</w:t>
      </w:r>
      <w:r w:rsidR="006B4408">
        <w:rPr>
          <w:rFonts w:ascii="Times New Roman" w:eastAsia="標楷體" w:hAnsi="Times New Roman"/>
          <w:bCs/>
          <w:sz w:val="32"/>
          <w:szCs w:val="32"/>
        </w:rPr>
        <w:t>府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則</w:t>
      </w:r>
      <w:r w:rsidRPr="008F29CE">
        <w:rPr>
          <w:rFonts w:ascii="Times New Roman" w:eastAsia="標楷體" w:hAnsi="Times New Roman"/>
          <w:bCs/>
          <w:sz w:val="32"/>
          <w:szCs w:val="32"/>
        </w:rPr>
        <w:t>編列適足預算，全力支持國防施政推動，充分展現自我防衛決心。</w:t>
      </w:r>
      <w:r w:rsidRPr="008F29CE">
        <w:rPr>
          <w:rFonts w:ascii="Times New Roman" w:eastAsia="標楷體" w:hAnsi="Times New Roman"/>
          <w:bCs/>
          <w:sz w:val="32"/>
          <w:szCs w:val="32"/>
        </w:rPr>
        <w:t>98</w:t>
      </w:r>
      <w:r w:rsidRPr="008F29CE">
        <w:rPr>
          <w:rFonts w:ascii="Times New Roman" w:eastAsia="標楷體" w:hAnsi="Times New Roman"/>
          <w:bCs/>
          <w:sz w:val="32"/>
          <w:szCs w:val="32"/>
        </w:rPr>
        <w:t>及</w:t>
      </w:r>
      <w:r w:rsidRPr="008F29CE">
        <w:rPr>
          <w:rFonts w:ascii="Times New Roman" w:eastAsia="標楷體" w:hAnsi="Times New Roman"/>
          <w:bCs/>
          <w:sz w:val="32"/>
          <w:szCs w:val="32"/>
        </w:rPr>
        <w:t>99</w:t>
      </w:r>
      <w:r w:rsidR="005556E1">
        <w:rPr>
          <w:rFonts w:ascii="Times New Roman" w:eastAsia="標楷體" w:hAnsi="Times New Roman"/>
          <w:bCs/>
          <w:sz w:val="32"/>
          <w:szCs w:val="32"/>
        </w:rPr>
        <w:t>年</w:t>
      </w:r>
      <w:r w:rsidRPr="008F29CE">
        <w:rPr>
          <w:rFonts w:ascii="Times New Roman" w:eastAsia="標楷體" w:hAnsi="Times New Roman"/>
          <w:bCs/>
          <w:sz w:val="32"/>
          <w:szCs w:val="32"/>
        </w:rPr>
        <w:t>國防預算占</w:t>
      </w:r>
      <w:r w:rsidRPr="008F29CE">
        <w:rPr>
          <w:rFonts w:ascii="Times New Roman" w:eastAsia="標楷體" w:hAnsi="Times New Roman"/>
          <w:bCs/>
          <w:sz w:val="32"/>
          <w:szCs w:val="32"/>
        </w:rPr>
        <w:t>GDP</w:t>
      </w:r>
      <w:r w:rsidRPr="008F29CE">
        <w:rPr>
          <w:rFonts w:ascii="Times New Roman" w:eastAsia="標楷體" w:hAnsi="Times New Roman"/>
          <w:bCs/>
          <w:sz w:val="32"/>
          <w:szCs w:val="32"/>
        </w:rPr>
        <w:t>比率，分別為</w:t>
      </w:r>
      <w:r w:rsidRPr="008F29CE">
        <w:rPr>
          <w:rFonts w:ascii="Times New Roman" w:eastAsia="標楷體" w:hAnsi="Times New Roman"/>
          <w:bCs/>
          <w:sz w:val="32"/>
          <w:szCs w:val="32"/>
        </w:rPr>
        <w:t>3%</w:t>
      </w:r>
      <w:r w:rsidRPr="008F29CE">
        <w:rPr>
          <w:rFonts w:ascii="Times New Roman" w:eastAsia="標楷體" w:hAnsi="Times New Roman"/>
          <w:bCs/>
          <w:sz w:val="32"/>
          <w:szCs w:val="32"/>
        </w:rPr>
        <w:t>及</w:t>
      </w:r>
      <w:r w:rsidRPr="008F29CE">
        <w:rPr>
          <w:rFonts w:ascii="Times New Roman" w:eastAsia="標楷體" w:hAnsi="Times New Roman"/>
          <w:bCs/>
          <w:sz w:val="32"/>
          <w:szCs w:val="32"/>
        </w:rPr>
        <w:t>2.98%</w:t>
      </w:r>
      <w:r w:rsidRPr="008F29CE">
        <w:rPr>
          <w:rFonts w:ascii="Times New Roman" w:eastAsia="標楷體" w:hAnsi="Times New Roman"/>
          <w:bCs/>
          <w:sz w:val="32"/>
          <w:szCs w:val="32"/>
        </w:rPr>
        <w:t>，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即為</w:t>
      </w:r>
      <w:r w:rsidR="0086738C">
        <w:rPr>
          <w:rFonts w:ascii="Times New Roman" w:eastAsia="標楷體" w:hAnsi="Times New Roman"/>
          <w:bCs/>
          <w:sz w:val="32"/>
          <w:szCs w:val="32"/>
        </w:rPr>
        <w:t>當年度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獲得</w:t>
      </w:r>
      <w:r w:rsidR="0086738C">
        <w:rPr>
          <w:rFonts w:ascii="Times New Roman" w:eastAsia="標楷體" w:hAnsi="Times New Roman"/>
          <w:bCs/>
          <w:sz w:val="32"/>
          <w:szCs w:val="32"/>
        </w:rPr>
        <w:t>美國方面多向軍售案，</w:t>
      </w:r>
      <w:r w:rsidRPr="008F29CE">
        <w:rPr>
          <w:rFonts w:ascii="Times New Roman" w:eastAsia="標楷體" w:hAnsi="Times New Roman"/>
          <w:bCs/>
          <w:sz w:val="32"/>
          <w:szCs w:val="32"/>
        </w:rPr>
        <w:t>概已達</w:t>
      </w:r>
      <w:r w:rsidR="002832FE">
        <w:rPr>
          <w:rFonts w:ascii="Times New Roman" w:eastAsia="標楷體" w:hAnsi="Times New Roman"/>
          <w:bCs/>
          <w:sz w:val="32"/>
          <w:szCs w:val="32"/>
        </w:rPr>
        <w:t>政見</w:t>
      </w:r>
      <w:r w:rsidR="002832FE">
        <w:rPr>
          <w:rFonts w:ascii="Times New Roman" w:eastAsia="標楷體" w:hAnsi="Times New Roman" w:hint="eastAsia"/>
          <w:bCs/>
          <w:sz w:val="32"/>
          <w:szCs w:val="32"/>
        </w:rPr>
        <w:t>目標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。然而</w:t>
      </w:r>
      <w:r w:rsidR="005556E1">
        <w:rPr>
          <w:rFonts w:ascii="Times New Roman" w:eastAsia="標楷體" w:hAnsi="Times New Roman" w:hint="eastAsia"/>
          <w:bCs/>
          <w:sz w:val="32"/>
          <w:szCs w:val="32"/>
        </w:rPr>
        <w:t>國家預算編列，需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務實</w:t>
      </w:r>
      <w:r w:rsidR="005556E1">
        <w:rPr>
          <w:rFonts w:ascii="Times New Roman" w:eastAsia="標楷體" w:hAnsi="Times New Roman" w:hint="eastAsia"/>
          <w:bCs/>
          <w:sz w:val="32"/>
          <w:szCs w:val="32"/>
        </w:rPr>
        <w:t>考慮內外環境因素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，</w:t>
      </w:r>
      <w:r w:rsidR="0086738C">
        <w:rPr>
          <w:rFonts w:ascii="Times New Roman" w:eastAsia="標楷體" w:hAnsi="Times New Roman"/>
          <w:bCs/>
          <w:sz w:val="32"/>
          <w:szCs w:val="32"/>
        </w:rPr>
        <w:t>保持彈性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。考量近年來</w:t>
      </w:r>
      <w:r w:rsidRPr="008F29CE">
        <w:rPr>
          <w:rFonts w:ascii="Times New Roman" w:eastAsia="標楷體" w:hAnsi="Times New Roman"/>
          <w:bCs/>
          <w:sz w:val="32"/>
          <w:szCs w:val="32"/>
        </w:rPr>
        <w:t>受國際金融海嘯及「莫拉克風災」等</w:t>
      </w:r>
      <w:r w:rsidR="006B4408">
        <w:rPr>
          <w:rFonts w:ascii="Times New Roman" w:eastAsia="標楷體" w:hAnsi="Times New Roman"/>
          <w:bCs/>
          <w:sz w:val="32"/>
          <w:szCs w:val="32"/>
        </w:rPr>
        <w:t>事件</w:t>
      </w:r>
      <w:r w:rsidRPr="008F29CE">
        <w:rPr>
          <w:rFonts w:ascii="Times New Roman" w:eastAsia="標楷體" w:hAnsi="Times New Roman"/>
          <w:bCs/>
          <w:sz w:val="32"/>
          <w:szCs w:val="32"/>
        </w:rPr>
        <w:t>影響，</w:t>
      </w:r>
      <w:r w:rsidR="0078778D">
        <w:rPr>
          <w:rFonts w:ascii="Times New Roman" w:eastAsia="標楷體" w:hAnsi="Times New Roman" w:hint="eastAsia"/>
          <w:bCs/>
          <w:sz w:val="32"/>
          <w:szCs w:val="32"/>
        </w:rPr>
        <w:t>加以</w:t>
      </w:r>
      <w:r w:rsidRPr="008F29CE">
        <w:rPr>
          <w:rFonts w:ascii="Times New Roman" w:eastAsia="標楷體" w:hAnsi="Times New Roman"/>
          <w:bCs/>
          <w:sz w:val="32"/>
          <w:szCs w:val="32"/>
        </w:rPr>
        <w:t>國家財政挑戰嚴峻，</w:t>
      </w:r>
      <w:r w:rsidR="006B4408">
        <w:rPr>
          <w:rFonts w:ascii="Times New Roman" w:eastAsia="標楷體" w:hAnsi="Times New Roman" w:hint="eastAsia"/>
          <w:bCs/>
          <w:sz w:val="32"/>
          <w:szCs w:val="32"/>
        </w:rPr>
        <w:t>經</w:t>
      </w:r>
      <w:r w:rsidRPr="008F29CE">
        <w:rPr>
          <w:rFonts w:ascii="Times New Roman" w:eastAsia="標楷體" w:hAnsi="Times New Roman"/>
          <w:bCs/>
          <w:sz w:val="32"/>
          <w:szCs w:val="32"/>
        </w:rPr>
        <w:t>衡酌整體經濟發展、財政負擔、社會福利及教科文支出等因素，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爰</w:t>
      </w:r>
      <w:r w:rsidRPr="008F29CE">
        <w:rPr>
          <w:rFonts w:ascii="Times New Roman" w:eastAsia="標楷體" w:hAnsi="Times New Roman"/>
          <w:bCs/>
          <w:sz w:val="32"/>
          <w:szCs w:val="32"/>
        </w:rPr>
        <w:t>調整國防預算占</w:t>
      </w:r>
      <w:r w:rsidRPr="008F29CE">
        <w:rPr>
          <w:rFonts w:ascii="Times New Roman" w:eastAsia="標楷體" w:hAnsi="Times New Roman"/>
          <w:bCs/>
          <w:sz w:val="32"/>
          <w:szCs w:val="32"/>
        </w:rPr>
        <w:t>GDP</w:t>
      </w:r>
      <w:r w:rsidRPr="008F29CE">
        <w:rPr>
          <w:rFonts w:ascii="Times New Roman" w:eastAsia="標楷體" w:hAnsi="Times New Roman"/>
          <w:bCs/>
          <w:sz w:val="32"/>
          <w:szCs w:val="32"/>
        </w:rPr>
        <w:t>比率。</w:t>
      </w:r>
    </w:p>
    <w:p w:rsidR="008F29CE" w:rsidRPr="00E327B4" w:rsidRDefault="008F29CE" w:rsidP="00E327B4">
      <w:pPr>
        <w:spacing w:beforeLines="50" w:before="180" w:line="440" w:lineRule="exact"/>
        <w:ind w:left="628" w:hangingChars="196" w:hanging="628"/>
        <w:jc w:val="both"/>
        <w:rPr>
          <w:rFonts w:ascii="標楷體" w:eastAsia="標楷體" w:hAnsi="標楷體"/>
          <w:b/>
          <w:sz w:val="32"/>
          <w:szCs w:val="32"/>
        </w:rPr>
      </w:pPr>
      <w:r w:rsidRPr="00E327B4">
        <w:rPr>
          <w:rFonts w:ascii="標楷體" w:eastAsia="標楷體" w:hAnsi="標楷體" w:hint="eastAsia"/>
          <w:b/>
          <w:sz w:val="32"/>
          <w:szCs w:val="32"/>
        </w:rPr>
        <w:t>三、</w:t>
      </w:r>
      <w:r w:rsidR="006B4408">
        <w:rPr>
          <w:rFonts w:ascii="標楷體" w:eastAsia="標楷體" w:hAnsi="標楷體" w:hint="eastAsia"/>
          <w:b/>
          <w:sz w:val="32"/>
          <w:szCs w:val="32"/>
        </w:rPr>
        <w:t>為</w:t>
      </w:r>
      <w:r w:rsidR="006B4408">
        <w:rPr>
          <w:rFonts w:ascii="標楷體" w:eastAsia="標楷體" w:hAnsi="標楷體"/>
          <w:b/>
          <w:sz w:val="32"/>
          <w:szCs w:val="32"/>
        </w:rPr>
        <w:t>完整</w:t>
      </w:r>
      <w:r w:rsidR="006B4408">
        <w:rPr>
          <w:rFonts w:ascii="標楷體" w:eastAsia="標楷體" w:hAnsi="標楷體" w:hint="eastAsia"/>
          <w:b/>
          <w:sz w:val="32"/>
          <w:szCs w:val="32"/>
        </w:rPr>
        <w:t>呈</w:t>
      </w:r>
      <w:r w:rsidR="006B4408">
        <w:rPr>
          <w:rFonts w:ascii="標楷體" w:eastAsia="標楷體" w:hAnsi="標楷體"/>
          <w:b/>
          <w:sz w:val="32"/>
          <w:szCs w:val="32"/>
        </w:rPr>
        <w:t>現</w:t>
      </w:r>
      <w:r w:rsidR="00864730">
        <w:rPr>
          <w:rFonts w:ascii="標楷體" w:eastAsia="標楷體" w:hAnsi="標楷體" w:hint="eastAsia"/>
          <w:b/>
          <w:sz w:val="32"/>
          <w:szCs w:val="32"/>
        </w:rPr>
        <w:t>總</w:t>
      </w:r>
      <w:r w:rsidR="00864730">
        <w:rPr>
          <w:rFonts w:ascii="標楷體" w:eastAsia="標楷體" w:hAnsi="標楷體"/>
          <w:b/>
          <w:sz w:val="32"/>
          <w:szCs w:val="32"/>
        </w:rPr>
        <w:t>統</w:t>
      </w:r>
      <w:r w:rsidR="006B4408">
        <w:rPr>
          <w:rFonts w:ascii="標楷體" w:eastAsia="標楷體" w:hAnsi="標楷體"/>
          <w:b/>
          <w:sz w:val="32"/>
          <w:szCs w:val="32"/>
        </w:rPr>
        <w:t>政</w:t>
      </w:r>
      <w:r w:rsidR="00864730">
        <w:rPr>
          <w:rFonts w:ascii="標楷體" w:eastAsia="標楷體" w:hAnsi="標楷體" w:hint="eastAsia"/>
          <w:b/>
          <w:sz w:val="32"/>
          <w:szCs w:val="32"/>
        </w:rPr>
        <w:t>見</w:t>
      </w:r>
      <w:r w:rsidR="006B4408">
        <w:rPr>
          <w:rFonts w:ascii="標楷體" w:eastAsia="標楷體" w:hAnsi="標楷體"/>
          <w:b/>
          <w:sz w:val="32"/>
          <w:szCs w:val="32"/>
        </w:rPr>
        <w:t>執行成果全貌，政見中</w:t>
      </w:r>
      <w:r w:rsidR="006B4408">
        <w:rPr>
          <w:rFonts w:ascii="標楷體" w:eastAsia="標楷體" w:hAnsi="標楷體" w:hint="eastAsia"/>
          <w:b/>
          <w:sz w:val="32"/>
          <w:szCs w:val="32"/>
        </w:rPr>
        <w:t>如</w:t>
      </w:r>
      <w:r w:rsidR="006B4408">
        <w:rPr>
          <w:rFonts w:ascii="標楷體" w:eastAsia="標楷體" w:hAnsi="標楷體"/>
          <w:b/>
          <w:sz w:val="32"/>
          <w:szCs w:val="32"/>
        </w:rPr>
        <w:t>有</w:t>
      </w:r>
      <w:r w:rsidR="006B4408">
        <w:rPr>
          <w:rFonts w:ascii="標楷體" w:eastAsia="標楷體" w:hAnsi="標楷體" w:hint="eastAsia"/>
          <w:b/>
          <w:sz w:val="32"/>
          <w:szCs w:val="32"/>
        </w:rPr>
        <w:t>跨政</w:t>
      </w:r>
      <w:r w:rsidR="006B4408">
        <w:rPr>
          <w:rFonts w:ascii="標楷體" w:eastAsia="標楷體" w:hAnsi="標楷體"/>
          <w:b/>
          <w:sz w:val="32"/>
          <w:szCs w:val="32"/>
        </w:rPr>
        <w:t>策</w:t>
      </w:r>
      <w:r w:rsidR="006B4408">
        <w:rPr>
          <w:rFonts w:ascii="標楷體" w:eastAsia="標楷體" w:hAnsi="標楷體" w:hint="eastAsia"/>
          <w:b/>
          <w:sz w:val="32"/>
          <w:szCs w:val="32"/>
        </w:rPr>
        <w:t>領</w:t>
      </w:r>
      <w:r w:rsidR="006B4408">
        <w:rPr>
          <w:rFonts w:ascii="標楷體" w:eastAsia="標楷體" w:hAnsi="標楷體"/>
          <w:b/>
          <w:sz w:val="32"/>
          <w:szCs w:val="32"/>
        </w:rPr>
        <w:t>域</w:t>
      </w:r>
      <w:r w:rsidR="00864730">
        <w:rPr>
          <w:rFonts w:ascii="標楷體" w:eastAsia="標楷體" w:hAnsi="標楷體" w:hint="eastAsia"/>
          <w:b/>
          <w:sz w:val="32"/>
          <w:szCs w:val="32"/>
        </w:rPr>
        <w:t>性</w:t>
      </w:r>
      <w:r w:rsidR="00864730">
        <w:rPr>
          <w:rFonts w:ascii="標楷體" w:eastAsia="標楷體" w:hAnsi="標楷體"/>
          <w:b/>
          <w:sz w:val="32"/>
          <w:szCs w:val="32"/>
        </w:rPr>
        <w:t>質</w:t>
      </w:r>
      <w:r w:rsidR="006B4408">
        <w:rPr>
          <w:rFonts w:ascii="標楷體" w:eastAsia="標楷體" w:hAnsi="標楷體" w:hint="eastAsia"/>
          <w:b/>
          <w:sz w:val="32"/>
          <w:szCs w:val="32"/>
        </w:rPr>
        <w:t>者</w:t>
      </w:r>
      <w:r w:rsidR="006B4408">
        <w:rPr>
          <w:rFonts w:ascii="標楷體" w:eastAsia="標楷體" w:hAnsi="標楷體"/>
          <w:b/>
          <w:sz w:val="32"/>
          <w:szCs w:val="32"/>
        </w:rPr>
        <w:t>，</w:t>
      </w:r>
      <w:r w:rsidR="00864730">
        <w:rPr>
          <w:rFonts w:ascii="標楷體" w:eastAsia="標楷體" w:hAnsi="標楷體" w:hint="eastAsia"/>
          <w:b/>
          <w:sz w:val="32"/>
          <w:szCs w:val="32"/>
        </w:rPr>
        <w:t>則</w:t>
      </w:r>
      <w:r w:rsidR="006B4408">
        <w:rPr>
          <w:rFonts w:ascii="標楷體" w:eastAsia="標楷體" w:hAnsi="標楷體" w:hint="eastAsia"/>
          <w:b/>
          <w:sz w:val="32"/>
          <w:szCs w:val="32"/>
        </w:rPr>
        <w:t>分</w:t>
      </w:r>
      <w:r w:rsidR="00864730">
        <w:rPr>
          <w:rFonts w:ascii="標楷體" w:eastAsia="標楷體" w:hAnsi="標楷體" w:hint="eastAsia"/>
          <w:b/>
          <w:sz w:val="32"/>
          <w:szCs w:val="32"/>
        </w:rPr>
        <w:t>別於</w:t>
      </w:r>
      <w:r w:rsidR="00E327B4" w:rsidRPr="00E327B4">
        <w:rPr>
          <w:rFonts w:ascii="標楷體" w:eastAsia="標楷體" w:hAnsi="標楷體" w:hint="eastAsia"/>
          <w:b/>
          <w:sz w:val="32"/>
          <w:szCs w:val="32"/>
        </w:rPr>
        <w:t>不同</w:t>
      </w:r>
      <w:r w:rsidR="006B4408">
        <w:rPr>
          <w:rFonts w:ascii="標楷體" w:eastAsia="標楷體" w:hAnsi="標楷體" w:hint="eastAsia"/>
          <w:b/>
          <w:sz w:val="32"/>
          <w:szCs w:val="32"/>
        </w:rPr>
        <w:t>政</w:t>
      </w:r>
      <w:r w:rsidR="006B4408">
        <w:rPr>
          <w:rFonts w:ascii="標楷體" w:eastAsia="標楷體" w:hAnsi="標楷體"/>
          <w:b/>
          <w:sz w:val="32"/>
          <w:szCs w:val="32"/>
        </w:rPr>
        <w:t>策或政</w:t>
      </w:r>
      <w:r w:rsidR="006B4408">
        <w:rPr>
          <w:rFonts w:ascii="標楷體" w:eastAsia="標楷體" w:hAnsi="標楷體" w:hint="eastAsia"/>
          <w:b/>
          <w:sz w:val="32"/>
          <w:szCs w:val="32"/>
        </w:rPr>
        <w:t>見</w:t>
      </w:r>
      <w:r w:rsidR="006B4408">
        <w:rPr>
          <w:rFonts w:ascii="標楷體" w:eastAsia="標楷體" w:hAnsi="標楷體"/>
          <w:b/>
          <w:sz w:val="32"/>
          <w:szCs w:val="32"/>
        </w:rPr>
        <w:t>項目</w:t>
      </w:r>
      <w:r w:rsidR="00E327B4" w:rsidRPr="00E327B4">
        <w:rPr>
          <w:rFonts w:ascii="標楷體" w:eastAsia="標楷體" w:hAnsi="標楷體" w:hint="eastAsia"/>
          <w:b/>
          <w:sz w:val="32"/>
          <w:szCs w:val="32"/>
        </w:rPr>
        <w:t>展現成效</w:t>
      </w:r>
    </w:p>
    <w:p w:rsidR="00441F72" w:rsidRDefault="00E327B4" w:rsidP="007D5E01">
      <w:pPr>
        <w:spacing w:line="480" w:lineRule="exact"/>
        <w:ind w:firstLineChars="200" w:firstLine="64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E327B4">
        <w:rPr>
          <w:rFonts w:ascii="Times New Roman" w:eastAsia="標楷體" w:hAnsi="Times New Roman" w:hint="eastAsia"/>
          <w:bCs/>
          <w:sz w:val="32"/>
          <w:szCs w:val="32"/>
        </w:rPr>
        <w:t>總統政見執行成效檢討報告</w:t>
      </w:r>
      <w:r w:rsidR="00441F72">
        <w:rPr>
          <w:rFonts w:ascii="Times New Roman" w:eastAsia="標楷體" w:hAnsi="Times New Roman" w:hint="eastAsia"/>
          <w:bCs/>
          <w:sz w:val="32"/>
          <w:szCs w:val="32"/>
        </w:rPr>
        <w:t>計有</w:t>
      </w:r>
      <w:r w:rsidR="00441F72">
        <w:rPr>
          <w:rFonts w:ascii="Times New Roman" w:eastAsia="標楷體" w:hAnsi="Times New Roman"/>
          <w:bCs/>
          <w:sz w:val="32"/>
          <w:szCs w:val="32"/>
        </w:rPr>
        <w:t>1</w:t>
      </w:r>
      <w:r w:rsidR="00441F72">
        <w:rPr>
          <w:rFonts w:ascii="Times New Roman" w:eastAsia="標楷體" w:hAnsi="Times New Roman"/>
          <w:bCs/>
          <w:sz w:val="32"/>
          <w:szCs w:val="32"/>
        </w:rPr>
        <w:t>、總</w:t>
      </w:r>
      <w:r w:rsidR="00441F72">
        <w:rPr>
          <w:rFonts w:ascii="Times New Roman" w:eastAsia="標楷體" w:hAnsi="Times New Roman" w:hint="eastAsia"/>
          <w:bCs/>
          <w:sz w:val="32"/>
          <w:szCs w:val="32"/>
        </w:rPr>
        <w:t>說</w:t>
      </w:r>
      <w:r w:rsidR="00441F72">
        <w:rPr>
          <w:rFonts w:ascii="Times New Roman" w:eastAsia="標楷體" w:hAnsi="Times New Roman"/>
          <w:bCs/>
          <w:sz w:val="32"/>
          <w:szCs w:val="32"/>
        </w:rPr>
        <w:t>明；</w:t>
      </w:r>
      <w:r w:rsidR="00441F72">
        <w:rPr>
          <w:rFonts w:ascii="Times New Roman" w:eastAsia="標楷體" w:hAnsi="Times New Roman"/>
          <w:bCs/>
          <w:sz w:val="32"/>
          <w:szCs w:val="32"/>
        </w:rPr>
        <w:t>2</w:t>
      </w:r>
      <w:r w:rsidR="00441F72">
        <w:rPr>
          <w:rFonts w:ascii="Times New Roman" w:eastAsia="標楷體" w:hAnsi="Times New Roman"/>
          <w:bCs/>
          <w:sz w:val="32"/>
          <w:szCs w:val="32"/>
        </w:rPr>
        <w:t>、重要執行成</w:t>
      </w:r>
      <w:r w:rsidR="00441F72">
        <w:rPr>
          <w:rFonts w:ascii="Times New Roman" w:eastAsia="標楷體" w:hAnsi="Times New Roman" w:hint="eastAsia"/>
          <w:bCs/>
          <w:sz w:val="32"/>
          <w:szCs w:val="32"/>
        </w:rPr>
        <w:t>效</w:t>
      </w:r>
      <w:r w:rsidR="00441F72">
        <w:rPr>
          <w:rFonts w:ascii="Times New Roman" w:eastAsia="標楷體" w:hAnsi="Times New Roman"/>
          <w:bCs/>
          <w:sz w:val="32"/>
          <w:szCs w:val="32"/>
        </w:rPr>
        <w:t>；</w:t>
      </w:r>
      <w:r w:rsidR="005556E1">
        <w:rPr>
          <w:rFonts w:ascii="Times New Roman" w:eastAsia="標楷體" w:hAnsi="Times New Roman"/>
          <w:bCs/>
          <w:sz w:val="32"/>
          <w:szCs w:val="32"/>
        </w:rPr>
        <w:t>3</w:t>
      </w:r>
      <w:r w:rsidR="00441F72">
        <w:rPr>
          <w:rFonts w:ascii="Times New Roman" w:eastAsia="標楷體" w:hAnsi="Times New Roman"/>
          <w:bCs/>
          <w:sz w:val="32"/>
          <w:szCs w:val="32"/>
        </w:rPr>
        <w:t>、已完成項目；</w:t>
      </w:r>
      <w:r w:rsidR="00441F72">
        <w:rPr>
          <w:rFonts w:ascii="Times New Roman" w:eastAsia="標楷體" w:hAnsi="Times New Roman"/>
          <w:bCs/>
          <w:sz w:val="32"/>
          <w:szCs w:val="32"/>
        </w:rPr>
        <w:t>4</w:t>
      </w:r>
      <w:r w:rsidR="00441F72">
        <w:rPr>
          <w:rFonts w:ascii="Times New Roman" w:eastAsia="標楷體" w:hAnsi="Times New Roman"/>
          <w:bCs/>
          <w:sz w:val="32"/>
          <w:szCs w:val="32"/>
        </w:rPr>
        <w:t>、執行中具階段性成果</w:t>
      </w:r>
      <w:r w:rsidR="005556E1">
        <w:rPr>
          <w:rFonts w:ascii="Times New Roman" w:eastAsia="標楷體" w:hAnsi="Times New Roman" w:hint="eastAsia"/>
          <w:bCs/>
          <w:sz w:val="32"/>
          <w:szCs w:val="32"/>
        </w:rPr>
        <w:t>等</w:t>
      </w:r>
      <w:r w:rsidR="00441F72">
        <w:rPr>
          <w:rFonts w:ascii="Times New Roman" w:eastAsia="標楷體" w:hAnsi="Times New Roman" w:hint="eastAsia"/>
          <w:bCs/>
          <w:sz w:val="32"/>
          <w:szCs w:val="32"/>
        </w:rPr>
        <w:t>四</w:t>
      </w:r>
      <w:r w:rsidR="00441F72">
        <w:rPr>
          <w:rFonts w:ascii="Times New Roman" w:eastAsia="標楷體" w:hAnsi="Times New Roman"/>
          <w:bCs/>
          <w:sz w:val="32"/>
          <w:szCs w:val="32"/>
        </w:rPr>
        <w:t>個部分。</w:t>
      </w:r>
      <w:r w:rsidR="00F112C4">
        <w:rPr>
          <w:rFonts w:ascii="Times New Roman" w:eastAsia="標楷體" w:hAnsi="Times New Roman" w:hint="eastAsia"/>
          <w:bCs/>
          <w:sz w:val="32"/>
          <w:szCs w:val="32"/>
        </w:rPr>
        <w:t>為方便</w:t>
      </w:r>
      <w:r w:rsidR="00F112C4">
        <w:rPr>
          <w:rFonts w:ascii="Times New Roman" w:eastAsia="標楷體" w:hAnsi="Times New Roman"/>
          <w:bCs/>
          <w:sz w:val="32"/>
          <w:szCs w:val="32"/>
        </w:rPr>
        <w:t>民</w:t>
      </w:r>
      <w:r w:rsidR="00F112C4">
        <w:rPr>
          <w:rFonts w:ascii="Times New Roman" w:eastAsia="標楷體" w:hAnsi="Times New Roman" w:hint="eastAsia"/>
          <w:bCs/>
          <w:sz w:val="32"/>
          <w:szCs w:val="32"/>
        </w:rPr>
        <w:t>眾參</w:t>
      </w:r>
      <w:r w:rsidR="00F112C4">
        <w:rPr>
          <w:rFonts w:ascii="Times New Roman" w:eastAsia="標楷體" w:hAnsi="Times New Roman"/>
          <w:bCs/>
          <w:sz w:val="32"/>
          <w:szCs w:val="32"/>
        </w:rPr>
        <w:t>考，</w:t>
      </w:r>
      <w:r>
        <w:rPr>
          <w:rFonts w:ascii="Times New Roman" w:eastAsia="標楷體" w:hAnsi="Times New Roman"/>
          <w:bCs/>
          <w:sz w:val="32"/>
          <w:szCs w:val="32"/>
        </w:rPr>
        <w:t>第</w:t>
      </w:r>
      <w:r>
        <w:rPr>
          <w:rFonts w:ascii="Times New Roman" w:eastAsia="標楷體" w:hAnsi="Times New Roman"/>
          <w:bCs/>
          <w:sz w:val="32"/>
          <w:szCs w:val="32"/>
        </w:rPr>
        <w:t>2</w:t>
      </w:r>
      <w:r>
        <w:rPr>
          <w:rFonts w:ascii="Times New Roman" w:eastAsia="標楷體" w:hAnsi="Times New Roman"/>
          <w:bCs/>
          <w:sz w:val="32"/>
          <w:szCs w:val="32"/>
        </w:rPr>
        <w:t>部分「</w:t>
      </w:r>
      <w:r>
        <w:rPr>
          <w:rFonts w:ascii="Times New Roman" w:eastAsia="標楷體" w:hAnsi="Times New Roman" w:hint="eastAsia"/>
          <w:bCs/>
          <w:sz w:val="32"/>
          <w:szCs w:val="32"/>
        </w:rPr>
        <w:t>重要執行成效</w:t>
      </w:r>
      <w:r>
        <w:rPr>
          <w:rFonts w:ascii="Times New Roman" w:eastAsia="標楷體" w:hAnsi="Times New Roman"/>
          <w:bCs/>
          <w:sz w:val="32"/>
          <w:szCs w:val="32"/>
        </w:rPr>
        <w:t>」</w:t>
      </w:r>
      <w:r w:rsidR="00441F72">
        <w:rPr>
          <w:rFonts w:ascii="Times New Roman" w:eastAsia="標楷體" w:hAnsi="Times New Roman" w:hint="eastAsia"/>
          <w:bCs/>
          <w:sz w:val="32"/>
          <w:szCs w:val="32"/>
        </w:rPr>
        <w:t>內</w:t>
      </w:r>
      <w:r w:rsidR="00441F72">
        <w:rPr>
          <w:rFonts w:ascii="Times New Roman" w:eastAsia="標楷體" w:hAnsi="Times New Roman"/>
          <w:bCs/>
          <w:sz w:val="32"/>
          <w:szCs w:val="32"/>
        </w:rPr>
        <w:t>容是</w:t>
      </w:r>
      <w:r w:rsidR="00F112C4">
        <w:rPr>
          <w:rFonts w:ascii="Times New Roman" w:eastAsia="標楷體" w:hAnsi="Times New Roman" w:hint="eastAsia"/>
          <w:bCs/>
          <w:sz w:val="32"/>
          <w:szCs w:val="32"/>
        </w:rPr>
        <w:t>摘</w:t>
      </w:r>
      <w:r w:rsidR="00F112C4">
        <w:rPr>
          <w:rFonts w:ascii="Times New Roman" w:eastAsia="標楷體" w:hAnsi="Times New Roman"/>
          <w:bCs/>
          <w:sz w:val="32"/>
          <w:szCs w:val="32"/>
        </w:rPr>
        <w:t>述</w:t>
      </w:r>
      <w:r w:rsidR="00F112C4">
        <w:rPr>
          <w:rFonts w:ascii="Times New Roman" w:eastAsia="標楷體" w:hAnsi="Times New Roman" w:hint="eastAsia"/>
          <w:bCs/>
          <w:sz w:val="32"/>
          <w:szCs w:val="32"/>
        </w:rPr>
        <w:t>綜整自</w:t>
      </w:r>
      <w:r>
        <w:rPr>
          <w:rFonts w:ascii="Times New Roman" w:eastAsia="標楷體" w:hAnsi="Times New Roman"/>
          <w:bCs/>
          <w:sz w:val="32"/>
          <w:szCs w:val="32"/>
        </w:rPr>
        <w:t>第</w:t>
      </w:r>
      <w:r>
        <w:rPr>
          <w:rFonts w:ascii="Times New Roman" w:eastAsia="標楷體" w:hAnsi="Times New Roman"/>
          <w:bCs/>
          <w:sz w:val="32"/>
          <w:szCs w:val="32"/>
        </w:rPr>
        <w:t>3</w:t>
      </w:r>
      <w:r>
        <w:rPr>
          <w:rFonts w:ascii="Times New Roman" w:eastAsia="標楷體" w:hAnsi="Times New Roman" w:hint="eastAsia"/>
          <w:bCs/>
          <w:sz w:val="32"/>
          <w:szCs w:val="32"/>
        </w:rPr>
        <w:t>部分</w:t>
      </w:r>
      <w:r>
        <w:rPr>
          <w:rFonts w:ascii="Times New Roman" w:eastAsia="標楷體" w:hAnsi="Times New Roman"/>
          <w:bCs/>
          <w:sz w:val="32"/>
          <w:szCs w:val="32"/>
        </w:rPr>
        <w:t>「</w:t>
      </w:r>
      <w:r>
        <w:rPr>
          <w:rFonts w:ascii="Times New Roman" w:eastAsia="標楷體" w:hAnsi="Times New Roman" w:hint="eastAsia"/>
          <w:bCs/>
          <w:sz w:val="32"/>
          <w:szCs w:val="32"/>
        </w:rPr>
        <w:t>已完成</w:t>
      </w:r>
      <w:r>
        <w:rPr>
          <w:rFonts w:ascii="Times New Roman" w:eastAsia="標楷體" w:hAnsi="Times New Roman"/>
          <w:bCs/>
          <w:sz w:val="32"/>
          <w:szCs w:val="32"/>
        </w:rPr>
        <w:t>」</w:t>
      </w:r>
      <w:r w:rsidR="00864730">
        <w:rPr>
          <w:rFonts w:ascii="Times New Roman" w:eastAsia="標楷體" w:hAnsi="Times New Roman" w:hint="eastAsia"/>
          <w:bCs/>
          <w:sz w:val="32"/>
          <w:szCs w:val="32"/>
        </w:rPr>
        <w:t>及</w:t>
      </w:r>
      <w:r>
        <w:rPr>
          <w:rFonts w:ascii="Times New Roman" w:eastAsia="標楷體" w:hAnsi="Times New Roman"/>
          <w:bCs/>
          <w:sz w:val="32"/>
          <w:szCs w:val="32"/>
        </w:rPr>
        <w:t>第</w:t>
      </w:r>
      <w:r>
        <w:rPr>
          <w:rFonts w:ascii="Times New Roman" w:eastAsia="標楷體" w:hAnsi="Times New Roman"/>
          <w:bCs/>
          <w:sz w:val="32"/>
          <w:szCs w:val="32"/>
        </w:rPr>
        <w:t>4</w:t>
      </w:r>
      <w:r>
        <w:rPr>
          <w:rFonts w:ascii="Times New Roman" w:eastAsia="標楷體" w:hAnsi="Times New Roman"/>
          <w:bCs/>
          <w:sz w:val="32"/>
          <w:szCs w:val="32"/>
        </w:rPr>
        <w:t>部分</w:t>
      </w:r>
      <w:r>
        <w:rPr>
          <w:rFonts w:ascii="Times New Roman" w:eastAsia="標楷體" w:hAnsi="Times New Roman" w:hint="eastAsia"/>
          <w:bCs/>
          <w:sz w:val="32"/>
          <w:szCs w:val="32"/>
        </w:rPr>
        <w:t>「</w:t>
      </w:r>
      <w:r w:rsidRPr="00E327B4">
        <w:rPr>
          <w:rFonts w:ascii="Times New Roman" w:eastAsia="標楷體" w:hAnsi="Times New Roman" w:hint="eastAsia"/>
          <w:bCs/>
          <w:sz w:val="32"/>
          <w:szCs w:val="32"/>
        </w:rPr>
        <w:t>執行中具階段性成果</w:t>
      </w:r>
      <w:r w:rsidR="00441F72">
        <w:rPr>
          <w:rFonts w:ascii="Times New Roman" w:eastAsia="標楷體" w:hAnsi="Times New Roman" w:hint="eastAsia"/>
          <w:bCs/>
          <w:sz w:val="32"/>
          <w:szCs w:val="32"/>
        </w:rPr>
        <w:t>」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的</w:t>
      </w:r>
      <w:r w:rsidR="00F112C4">
        <w:rPr>
          <w:rFonts w:ascii="Times New Roman" w:eastAsia="標楷體" w:hAnsi="Times New Roman" w:hint="eastAsia"/>
          <w:bCs/>
          <w:sz w:val="32"/>
          <w:szCs w:val="32"/>
        </w:rPr>
        <w:t>內</w:t>
      </w:r>
      <w:r w:rsidR="00F112C4">
        <w:rPr>
          <w:rFonts w:ascii="Times New Roman" w:eastAsia="標楷體" w:hAnsi="Times New Roman"/>
          <w:bCs/>
          <w:sz w:val="32"/>
          <w:szCs w:val="32"/>
        </w:rPr>
        <w:t>容</w:t>
      </w:r>
      <w:r w:rsidR="00441F72">
        <w:rPr>
          <w:rFonts w:ascii="Times New Roman" w:eastAsia="標楷體" w:hAnsi="Times New Roman"/>
          <w:bCs/>
          <w:sz w:val="32"/>
          <w:szCs w:val="32"/>
        </w:rPr>
        <w:t>。</w:t>
      </w:r>
    </w:p>
    <w:p w:rsidR="00000B4A" w:rsidRDefault="007D5E01" w:rsidP="0078778D">
      <w:pPr>
        <w:spacing w:line="480" w:lineRule="exact"/>
        <w:ind w:firstLineChars="200" w:firstLine="64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8778D">
        <w:rPr>
          <w:rFonts w:ascii="Times New Roman" w:eastAsia="標楷體" w:hAnsi="Times New Roman" w:hint="eastAsia"/>
          <w:bCs/>
          <w:sz w:val="32"/>
          <w:szCs w:val="32"/>
        </w:rPr>
        <w:t>例</w:t>
      </w:r>
      <w:bookmarkStart w:id="0" w:name="_GoBack"/>
      <w:bookmarkEnd w:id="0"/>
      <w:r w:rsidRPr="0078778D">
        <w:rPr>
          <w:rFonts w:ascii="Times New Roman" w:eastAsia="標楷體" w:hAnsi="Times New Roman" w:hint="eastAsia"/>
          <w:bCs/>
          <w:sz w:val="32"/>
          <w:szCs w:val="32"/>
        </w:rPr>
        <w:t>如</w:t>
      </w:r>
      <w:r w:rsidRPr="0078778D">
        <w:rPr>
          <w:rFonts w:ascii="Times New Roman" w:eastAsia="標楷體" w:hAnsi="Times New Roman"/>
          <w:bCs/>
          <w:sz w:val="32"/>
          <w:szCs w:val="32"/>
        </w:rPr>
        <w:t>：</w:t>
      </w:r>
      <w:r w:rsidR="0078778D" w:rsidRPr="0078778D">
        <w:rPr>
          <w:rFonts w:ascii="Times New Roman" w:eastAsia="標楷體" w:hAnsi="Times New Roman" w:hint="eastAsia"/>
          <w:bCs/>
          <w:sz w:val="32"/>
          <w:szCs w:val="32"/>
        </w:rPr>
        <w:t>跨政策別的</w:t>
      </w:r>
      <w:r w:rsidRPr="0078778D">
        <w:rPr>
          <w:rFonts w:ascii="Times New Roman" w:eastAsia="標楷體" w:hAnsi="Times New Roman" w:hint="eastAsia"/>
          <w:bCs/>
          <w:sz w:val="32"/>
          <w:szCs w:val="32"/>
        </w:rPr>
        <w:t>「幼兒學前特別扣除額」</w:t>
      </w:r>
      <w:r w:rsidR="0078778D" w:rsidRPr="0078778D">
        <w:rPr>
          <w:rFonts w:ascii="Times New Roman" w:eastAsia="標楷體" w:hAnsi="Times New Roman" w:hint="eastAsia"/>
          <w:bCs/>
          <w:sz w:val="32"/>
          <w:szCs w:val="32"/>
        </w:rPr>
        <w:t>政見</w:t>
      </w:r>
      <w:r w:rsidR="00864730" w:rsidRPr="0078778D">
        <w:rPr>
          <w:rFonts w:ascii="Times New Roman" w:eastAsia="標楷體" w:hAnsi="Times New Roman"/>
          <w:bCs/>
          <w:sz w:val="32"/>
          <w:szCs w:val="32"/>
        </w:rPr>
        <w:t>項目</w:t>
      </w:r>
      <w:r w:rsidR="0078778D" w:rsidRPr="0078778D">
        <w:rPr>
          <w:rFonts w:ascii="Times New Roman" w:eastAsia="標楷體" w:hAnsi="Times New Roman" w:hint="eastAsia"/>
          <w:bCs/>
          <w:sz w:val="32"/>
          <w:szCs w:val="32"/>
        </w:rPr>
        <w:t>，其政見效果與受益對象橫跨</w:t>
      </w:r>
      <w:r w:rsidRPr="0078778D">
        <w:rPr>
          <w:rFonts w:ascii="Times New Roman" w:eastAsia="標楷體" w:hAnsi="Times New Roman" w:hint="eastAsia"/>
          <w:bCs/>
          <w:sz w:val="32"/>
          <w:szCs w:val="32"/>
        </w:rPr>
        <w:t>租稅</w:t>
      </w:r>
      <w:r w:rsidRPr="0078778D">
        <w:rPr>
          <w:rFonts w:ascii="Times New Roman" w:eastAsia="標楷體" w:hAnsi="Times New Roman"/>
          <w:bCs/>
          <w:sz w:val="32"/>
          <w:szCs w:val="32"/>
        </w:rPr>
        <w:t>、</w:t>
      </w:r>
      <w:r w:rsidRPr="0078778D">
        <w:rPr>
          <w:rFonts w:ascii="Times New Roman" w:eastAsia="標楷體" w:hAnsi="Times New Roman" w:hint="eastAsia"/>
          <w:bCs/>
          <w:sz w:val="32"/>
          <w:szCs w:val="32"/>
        </w:rPr>
        <w:t>青年、教育</w:t>
      </w:r>
      <w:r w:rsidRPr="0078778D">
        <w:rPr>
          <w:rFonts w:ascii="Times New Roman" w:eastAsia="標楷體" w:hAnsi="Times New Roman"/>
          <w:bCs/>
          <w:sz w:val="32"/>
          <w:szCs w:val="32"/>
        </w:rPr>
        <w:t>及人權等不同政策</w:t>
      </w:r>
      <w:r w:rsidR="0078778D" w:rsidRPr="0078778D">
        <w:rPr>
          <w:rFonts w:ascii="Times New Roman" w:eastAsia="標楷體" w:hAnsi="Times New Roman" w:hint="eastAsia"/>
          <w:bCs/>
          <w:sz w:val="32"/>
          <w:szCs w:val="32"/>
        </w:rPr>
        <w:t>別；</w:t>
      </w:r>
      <w:r w:rsidRPr="0078778D">
        <w:rPr>
          <w:rFonts w:ascii="Times New Roman" w:eastAsia="標楷體" w:hAnsi="Times New Roman" w:hint="eastAsia"/>
          <w:bCs/>
          <w:sz w:val="32"/>
          <w:szCs w:val="32"/>
        </w:rPr>
        <w:t>又如簽署「海峽兩岸服務貿易協議」，</w:t>
      </w:r>
      <w:r w:rsidRPr="0078778D">
        <w:rPr>
          <w:rFonts w:ascii="Times New Roman" w:eastAsia="標楷體" w:hAnsi="Times New Roman"/>
          <w:bCs/>
          <w:sz w:val="32"/>
          <w:szCs w:val="32"/>
        </w:rPr>
        <w:t>政見</w:t>
      </w:r>
      <w:r w:rsidR="002832FE" w:rsidRPr="0078778D">
        <w:rPr>
          <w:rFonts w:ascii="Times New Roman" w:eastAsia="標楷體" w:hAnsi="Times New Roman" w:hint="eastAsia"/>
          <w:bCs/>
          <w:sz w:val="32"/>
          <w:szCs w:val="32"/>
        </w:rPr>
        <w:t>目標</w:t>
      </w:r>
      <w:r w:rsidRPr="0078778D">
        <w:rPr>
          <w:rFonts w:ascii="Times New Roman" w:eastAsia="標楷體" w:hAnsi="Times New Roman"/>
          <w:bCs/>
          <w:sz w:val="32"/>
          <w:szCs w:val="32"/>
        </w:rPr>
        <w:t>為</w:t>
      </w:r>
      <w:r w:rsidRPr="0078778D">
        <w:rPr>
          <w:rFonts w:ascii="Times New Roman" w:eastAsia="標楷體" w:hAnsi="Times New Roman" w:hint="eastAsia"/>
          <w:bCs/>
          <w:sz w:val="32"/>
          <w:szCs w:val="32"/>
        </w:rPr>
        <w:t>「簽訂自由貿易協定」</w:t>
      </w:r>
      <w:r w:rsidR="00000B4A" w:rsidRPr="0078778D">
        <w:rPr>
          <w:rFonts w:ascii="Times New Roman" w:eastAsia="標楷體" w:hAnsi="Times New Roman" w:hint="eastAsia"/>
          <w:bCs/>
          <w:sz w:val="32"/>
          <w:szCs w:val="32"/>
        </w:rPr>
        <w:t>，</w:t>
      </w:r>
      <w:r w:rsidR="0078778D" w:rsidRPr="0078778D">
        <w:rPr>
          <w:rFonts w:ascii="Times New Roman" w:eastAsia="標楷體" w:hAnsi="Times New Roman" w:hint="eastAsia"/>
          <w:bCs/>
          <w:sz w:val="32"/>
          <w:szCs w:val="32"/>
        </w:rPr>
        <w:t>橫跨</w:t>
      </w:r>
      <w:r w:rsidR="00000B4A" w:rsidRPr="0078778D">
        <w:rPr>
          <w:rFonts w:ascii="Times New Roman" w:eastAsia="標楷體" w:hAnsi="Times New Roman"/>
          <w:bCs/>
          <w:sz w:val="32"/>
          <w:szCs w:val="32"/>
        </w:rPr>
        <w:t>產業</w:t>
      </w:r>
      <w:r w:rsidR="003D48BD" w:rsidRPr="0078778D">
        <w:rPr>
          <w:rFonts w:ascii="Times New Roman" w:eastAsia="標楷體" w:hAnsi="Times New Roman" w:hint="eastAsia"/>
          <w:bCs/>
          <w:sz w:val="32"/>
          <w:szCs w:val="32"/>
        </w:rPr>
        <w:t>與</w:t>
      </w:r>
      <w:r w:rsidR="003D48BD" w:rsidRPr="0078778D">
        <w:rPr>
          <w:rFonts w:ascii="Times New Roman" w:eastAsia="標楷體" w:hAnsi="Times New Roman"/>
          <w:bCs/>
          <w:sz w:val="32"/>
          <w:szCs w:val="32"/>
        </w:rPr>
        <w:t>外交政策</w:t>
      </w:r>
      <w:r w:rsidR="00864730" w:rsidRPr="0078778D">
        <w:rPr>
          <w:rFonts w:ascii="Times New Roman" w:eastAsia="標楷體" w:hAnsi="Times New Roman" w:hint="eastAsia"/>
          <w:bCs/>
          <w:sz w:val="32"/>
          <w:szCs w:val="32"/>
        </w:rPr>
        <w:t>，</w:t>
      </w:r>
      <w:r w:rsidR="00441F72" w:rsidRPr="0078778D">
        <w:rPr>
          <w:rFonts w:ascii="Times New Roman" w:eastAsia="標楷體" w:hAnsi="Times New Roman" w:hint="eastAsia"/>
          <w:bCs/>
          <w:sz w:val="32"/>
          <w:szCs w:val="32"/>
        </w:rPr>
        <w:t>屬</w:t>
      </w:r>
      <w:r w:rsidR="0078778D" w:rsidRPr="0078778D">
        <w:rPr>
          <w:rFonts w:ascii="Times New Roman" w:eastAsia="標楷體" w:hAnsi="Times New Roman"/>
          <w:bCs/>
          <w:sz w:val="32"/>
          <w:szCs w:val="32"/>
        </w:rPr>
        <w:t>第</w:t>
      </w:r>
      <w:r w:rsidR="0078778D" w:rsidRPr="0078778D">
        <w:rPr>
          <w:rFonts w:ascii="Times New Roman" w:eastAsia="標楷體" w:hAnsi="Times New Roman"/>
          <w:bCs/>
          <w:sz w:val="32"/>
          <w:szCs w:val="32"/>
        </w:rPr>
        <w:t>4</w:t>
      </w:r>
      <w:r w:rsidR="0078778D" w:rsidRPr="0078778D">
        <w:rPr>
          <w:rFonts w:ascii="Times New Roman" w:eastAsia="標楷體" w:hAnsi="Times New Roman"/>
          <w:bCs/>
          <w:sz w:val="32"/>
          <w:szCs w:val="32"/>
        </w:rPr>
        <w:t>部分</w:t>
      </w:r>
      <w:r w:rsidR="00000B4A">
        <w:rPr>
          <w:rFonts w:ascii="Times New Roman" w:eastAsia="標楷體" w:hAnsi="Times New Roman" w:hint="eastAsia"/>
          <w:bCs/>
          <w:sz w:val="32"/>
          <w:szCs w:val="32"/>
        </w:rPr>
        <w:t>「執行中</w:t>
      </w:r>
      <w:r w:rsidR="00000B4A">
        <w:rPr>
          <w:rFonts w:ascii="Times New Roman" w:eastAsia="標楷體" w:hAnsi="Times New Roman"/>
          <w:bCs/>
          <w:sz w:val="32"/>
          <w:szCs w:val="32"/>
        </w:rPr>
        <w:t>具階段性成果</w:t>
      </w:r>
      <w:r w:rsidR="00441F72">
        <w:rPr>
          <w:rFonts w:ascii="Times New Roman" w:eastAsia="標楷體" w:hAnsi="Times New Roman" w:hint="eastAsia"/>
          <w:bCs/>
          <w:sz w:val="32"/>
          <w:szCs w:val="32"/>
        </w:rPr>
        <w:t>」，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因此</w:t>
      </w:r>
      <w:r w:rsidR="00F827A8">
        <w:rPr>
          <w:rFonts w:ascii="Times New Roman" w:eastAsia="標楷體" w:hAnsi="Times New Roman" w:hint="eastAsia"/>
          <w:bCs/>
          <w:sz w:val="32"/>
          <w:szCs w:val="32"/>
        </w:rPr>
        <w:t>摘</w:t>
      </w:r>
      <w:r w:rsidR="00000B4A">
        <w:rPr>
          <w:rFonts w:ascii="Times New Roman" w:eastAsia="標楷體" w:hAnsi="Times New Roman"/>
          <w:bCs/>
          <w:sz w:val="32"/>
          <w:szCs w:val="32"/>
        </w:rPr>
        <w:t>述</w:t>
      </w:r>
      <w:r w:rsidR="00000B4A">
        <w:rPr>
          <w:rFonts w:ascii="Times New Roman" w:eastAsia="標楷體" w:hAnsi="Times New Roman" w:hint="eastAsia"/>
          <w:bCs/>
          <w:sz w:val="32"/>
          <w:szCs w:val="32"/>
        </w:rPr>
        <w:t>列入</w:t>
      </w:r>
      <w:r w:rsidR="00000B4A">
        <w:rPr>
          <w:rFonts w:ascii="Times New Roman" w:eastAsia="標楷體" w:hAnsi="Times New Roman"/>
          <w:bCs/>
          <w:sz w:val="32"/>
          <w:szCs w:val="32"/>
        </w:rPr>
        <w:t>第</w:t>
      </w:r>
      <w:r w:rsidR="00000B4A">
        <w:rPr>
          <w:rFonts w:ascii="Times New Roman" w:eastAsia="標楷體" w:hAnsi="Times New Roman"/>
          <w:bCs/>
          <w:sz w:val="32"/>
          <w:szCs w:val="32"/>
        </w:rPr>
        <w:t>2</w:t>
      </w:r>
      <w:r w:rsidR="00000B4A">
        <w:rPr>
          <w:rFonts w:ascii="Times New Roman" w:eastAsia="標楷體" w:hAnsi="Times New Roman"/>
          <w:bCs/>
          <w:sz w:val="32"/>
          <w:szCs w:val="32"/>
        </w:rPr>
        <w:t>部分</w:t>
      </w:r>
      <w:r w:rsidR="00441F72">
        <w:rPr>
          <w:rFonts w:ascii="Times New Roman" w:eastAsia="標楷體" w:hAnsi="Times New Roman" w:hint="eastAsia"/>
          <w:bCs/>
          <w:sz w:val="32"/>
          <w:szCs w:val="32"/>
        </w:rPr>
        <w:t>「</w:t>
      </w:r>
      <w:r w:rsidR="00000B4A">
        <w:rPr>
          <w:rFonts w:ascii="Times New Roman" w:eastAsia="標楷體" w:hAnsi="Times New Roman" w:hint="eastAsia"/>
          <w:bCs/>
          <w:sz w:val="32"/>
          <w:szCs w:val="32"/>
        </w:rPr>
        <w:t>重要執行成效</w:t>
      </w:r>
      <w:r w:rsidR="00441F72">
        <w:rPr>
          <w:rFonts w:ascii="Times New Roman" w:eastAsia="標楷體" w:hAnsi="Times New Roman" w:hint="eastAsia"/>
          <w:bCs/>
          <w:sz w:val="32"/>
          <w:szCs w:val="32"/>
        </w:rPr>
        <w:t>」</w:t>
      </w:r>
      <w:r w:rsidR="003D48BD">
        <w:rPr>
          <w:rFonts w:ascii="Times New Roman" w:eastAsia="標楷體" w:hAnsi="Times New Roman" w:hint="eastAsia"/>
          <w:bCs/>
          <w:sz w:val="32"/>
          <w:szCs w:val="32"/>
        </w:rPr>
        <w:t>產業及外交政策項下之</w:t>
      </w:r>
      <w:r w:rsidR="003D48BD">
        <w:rPr>
          <w:rFonts w:ascii="Times New Roman" w:eastAsia="標楷體" w:hAnsi="Times New Roman"/>
          <w:bCs/>
          <w:sz w:val="32"/>
          <w:szCs w:val="32"/>
        </w:rPr>
        <w:t>執行成果</w:t>
      </w:r>
      <w:r w:rsidR="00F827A8">
        <w:rPr>
          <w:rFonts w:ascii="Times New Roman" w:eastAsia="標楷體" w:hAnsi="Times New Roman"/>
          <w:bCs/>
          <w:sz w:val="32"/>
          <w:szCs w:val="32"/>
        </w:rPr>
        <w:t>。</w:t>
      </w:r>
    </w:p>
    <w:p w:rsidR="007D5E01" w:rsidRDefault="00000B4A" w:rsidP="007D5E01">
      <w:pPr>
        <w:spacing w:line="48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標楷體" w:hAnsi="Times New Roman"/>
          <w:bCs/>
          <w:sz w:val="32"/>
          <w:szCs w:val="32"/>
        </w:rPr>
        <w:t xml:space="preserve">   </w:t>
      </w:r>
      <w:r w:rsidR="00076A41">
        <w:rPr>
          <w:rFonts w:ascii="Times New Roman" w:eastAsia="標楷體" w:hAnsi="Times New Roman" w:hint="eastAsia"/>
          <w:bCs/>
          <w:sz w:val="32"/>
          <w:szCs w:val="32"/>
        </w:rPr>
        <w:t>綜</w:t>
      </w:r>
      <w:r w:rsidR="00076A41">
        <w:rPr>
          <w:rFonts w:ascii="Times New Roman" w:eastAsia="標楷體" w:hAnsi="Times New Roman"/>
          <w:bCs/>
          <w:sz w:val="32"/>
          <w:szCs w:val="32"/>
        </w:rPr>
        <w:t>言之</w:t>
      </w:r>
      <w:r>
        <w:rPr>
          <w:rFonts w:ascii="Times New Roman" w:eastAsia="標楷體" w:hAnsi="Times New Roman" w:hint="eastAsia"/>
          <w:bCs/>
          <w:sz w:val="32"/>
          <w:szCs w:val="32"/>
        </w:rPr>
        <w:t>，</w:t>
      </w:r>
      <w:r>
        <w:rPr>
          <w:rFonts w:ascii="Times New Roman" w:eastAsia="標楷體" w:hAnsi="Times New Roman"/>
          <w:bCs/>
          <w:sz w:val="32"/>
          <w:szCs w:val="32"/>
        </w:rPr>
        <w:t>總統政見執行成效</w:t>
      </w:r>
      <w:r w:rsidR="00F827A8" w:rsidRPr="00F827A8">
        <w:rPr>
          <w:rFonts w:ascii="Times New Roman" w:eastAsia="標楷體" w:hAnsi="Times New Roman" w:hint="eastAsia"/>
          <w:bCs/>
          <w:sz w:val="32"/>
          <w:szCs w:val="32"/>
        </w:rPr>
        <w:t>屬</w:t>
      </w:r>
      <w:r w:rsidR="00F827A8" w:rsidRPr="00F827A8">
        <w:rPr>
          <w:rFonts w:ascii="Times New Roman" w:eastAsia="標楷體" w:hAnsi="Times New Roman"/>
          <w:bCs/>
          <w:sz w:val="32"/>
          <w:szCs w:val="32"/>
        </w:rPr>
        <w:t>重大施政</w:t>
      </w:r>
      <w:r w:rsidR="00F827A8" w:rsidRPr="00F827A8">
        <w:rPr>
          <w:rFonts w:ascii="Times New Roman" w:eastAsia="標楷體" w:hAnsi="Times New Roman" w:hint="eastAsia"/>
          <w:bCs/>
          <w:sz w:val="32"/>
          <w:szCs w:val="32"/>
        </w:rPr>
        <w:t>成效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，</w:t>
      </w:r>
      <w:r w:rsidR="0086738C">
        <w:rPr>
          <w:rFonts w:ascii="Times New Roman" w:eastAsia="標楷體" w:hAnsi="Times New Roman"/>
          <w:bCs/>
          <w:sz w:val="32"/>
          <w:szCs w:val="32"/>
        </w:rPr>
        <w:t>不僅需跨部會合作執行</w:t>
      </w:r>
      <w:r w:rsidR="00F827A8" w:rsidRPr="00F827A8">
        <w:rPr>
          <w:rFonts w:ascii="Times New Roman" w:eastAsia="標楷體" w:hAnsi="Times New Roman" w:hint="eastAsia"/>
          <w:bCs/>
          <w:sz w:val="32"/>
          <w:szCs w:val="32"/>
        </w:rPr>
        <w:t>，</w:t>
      </w:r>
      <w:r w:rsidR="00F827A8">
        <w:rPr>
          <w:rFonts w:ascii="Times New Roman" w:eastAsia="標楷體" w:hAnsi="Times New Roman" w:hint="eastAsia"/>
          <w:bCs/>
          <w:sz w:val="32"/>
          <w:szCs w:val="32"/>
        </w:rPr>
        <w:t>受益對象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亦非常</w:t>
      </w:r>
      <w:r w:rsidR="00F827A8">
        <w:rPr>
          <w:rFonts w:ascii="Times New Roman" w:eastAsia="標楷體" w:hAnsi="Times New Roman" w:hint="eastAsia"/>
          <w:bCs/>
          <w:sz w:val="32"/>
          <w:szCs w:val="32"/>
        </w:rPr>
        <w:t>廣泛，</w:t>
      </w:r>
      <w:r w:rsidR="00F827A8">
        <w:rPr>
          <w:rFonts w:ascii="Times New Roman" w:eastAsia="標楷體" w:hAnsi="Times New Roman"/>
          <w:bCs/>
          <w:sz w:val="32"/>
          <w:szCs w:val="32"/>
        </w:rPr>
        <w:t>因此，具有跨政策別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的</w:t>
      </w:r>
      <w:r w:rsidR="00F827A8">
        <w:rPr>
          <w:rFonts w:ascii="Times New Roman" w:eastAsia="標楷體" w:hAnsi="Times New Roman"/>
          <w:bCs/>
          <w:sz w:val="32"/>
          <w:szCs w:val="32"/>
        </w:rPr>
        <w:t>性質</w:t>
      </w:r>
      <w:r w:rsidR="00F827A8">
        <w:rPr>
          <w:rFonts w:ascii="Times New Roman" w:eastAsia="標楷體" w:hAnsi="Times New Roman" w:hint="eastAsia"/>
          <w:bCs/>
          <w:sz w:val="32"/>
          <w:szCs w:val="32"/>
        </w:rPr>
        <w:t>，於</w:t>
      </w:r>
      <w:r w:rsidR="00F827A8">
        <w:rPr>
          <w:rFonts w:ascii="Times New Roman" w:eastAsia="標楷體" w:hAnsi="Times New Roman"/>
          <w:bCs/>
          <w:sz w:val="32"/>
          <w:szCs w:val="32"/>
        </w:rPr>
        <w:t>報告中</w:t>
      </w:r>
      <w:r w:rsidR="00F827A8">
        <w:rPr>
          <w:rFonts w:ascii="Times New Roman" w:eastAsia="標楷體" w:hAnsi="Times New Roman" w:hint="eastAsia"/>
          <w:bCs/>
          <w:sz w:val="32"/>
          <w:szCs w:val="32"/>
        </w:rPr>
        <w:t>則</w:t>
      </w:r>
      <w:r w:rsidR="00F827A8" w:rsidRPr="00F827A8">
        <w:rPr>
          <w:rFonts w:ascii="Times New Roman" w:eastAsia="標楷體" w:hAnsi="Times New Roman"/>
          <w:bCs/>
          <w:sz w:val="32"/>
          <w:szCs w:val="32"/>
        </w:rPr>
        <w:t>依不同受益對象及施政效果，</w:t>
      </w:r>
      <w:r w:rsidR="00F827A8" w:rsidRPr="00F827A8">
        <w:rPr>
          <w:rFonts w:ascii="Times New Roman" w:eastAsia="標楷體" w:hAnsi="Times New Roman" w:hint="eastAsia"/>
          <w:bCs/>
          <w:sz w:val="32"/>
          <w:szCs w:val="32"/>
        </w:rPr>
        <w:t>於不同政策別展現成效</w:t>
      </w:r>
      <w:r w:rsidR="00F827A8">
        <w:rPr>
          <w:rFonts w:ascii="Times New Roman" w:eastAsia="標楷體" w:hAnsi="Times New Roman" w:hint="eastAsia"/>
          <w:bCs/>
          <w:sz w:val="32"/>
          <w:szCs w:val="32"/>
        </w:rPr>
        <w:t>。本會</w:t>
      </w:r>
      <w:r w:rsidR="00F827A8" w:rsidRPr="00F827A8">
        <w:rPr>
          <w:rFonts w:ascii="Times New Roman" w:eastAsia="標楷體" w:hAnsi="Times New Roman" w:hint="eastAsia"/>
          <w:bCs/>
          <w:sz w:val="32"/>
          <w:szCs w:val="32"/>
        </w:rPr>
        <w:t>依據上述管考標準認定</w:t>
      </w:r>
      <w:r w:rsidR="0086738C" w:rsidRPr="00F827A8">
        <w:rPr>
          <w:rFonts w:ascii="Times New Roman" w:eastAsia="標楷體" w:hAnsi="Times New Roman" w:hint="eastAsia"/>
          <w:bCs/>
          <w:sz w:val="32"/>
          <w:szCs w:val="32"/>
        </w:rPr>
        <w:t>總統</w:t>
      </w:r>
      <w:r w:rsidR="00F827A8" w:rsidRPr="00F827A8">
        <w:rPr>
          <w:rFonts w:ascii="Times New Roman" w:eastAsia="標楷體" w:hAnsi="Times New Roman" w:hint="eastAsia"/>
          <w:bCs/>
          <w:sz w:val="32"/>
          <w:szCs w:val="32"/>
        </w:rPr>
        <w:t>各項政見執行成效，</w:t>
      </w:r>
      <w:r w:rsidR="00076A41">
        <w:rPr>
          <w:rFonts w:ascii="Times New Roman" w:eastAsia="標楷體" w:hAnsi="Times New Roman" w:hint="eastAsia"/>
          <w:bCs/>
          <w:sz w:val="32"/>
          <w:szCs w:val="32"/>
        </w:rPr>
        <w:t>並</w:t>
      </w:r>
      <w:r w:rsidR="00076A41">
        <w:rPr>
          <w:rFonts w:ascii="Times New Roman" w:eastAsia="標楷體" w:hAnsi="Times New Roman"/>
          <w:bCs/>
          <w:sz w:val="32"/>
          <w:szCs w:val="32"/>
        </w:rPr>
        <w:t>將政見執行成果</w:t>
      </w:r>
      <w:r w:rsidR="00076A41">
        <w:rPr>
          <w:rFonts w:ascii="Times New Roman" w:eastAsia="標楷體" w:hAnsi="Times New Roman" w:hint="eastAsia"/>
          <w:bCs/>
          <w:sz w:val="32"/>
          <w:szCs w:val="32"/>
        </w:rPr>
        <w:t>對</w:t>
      </w:r>
      <w:r w:rsidR="00076A41">
        <w:rPr>
          <w:rFonts w:ascii="Times New Roman" w:eastAsia="標楷體" w:hAnsi="Times New Roman"/>
          <w:bCs/>
          <w:sz w:val="32"/>
          <w:szCs w:val="32"/>
        </w:rPr>
        <w:t>外公開，</w:t>
      </w:r>
      <w:r w:rsidR="00076A41">
        <w:rPr>
          <w:rFonts w:ascii="Times New Roman" w:eastAsia="標楷體" w:hAnsi="Times New Roman" w:hint="eastAsia"/>
          <w:bCs/>
          <w:sz w:val="32"/>
          <w:szCs w:val="32"/>
        </w:rPr>
        <w:t>並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參採各界對總統政見執行成效意見，以公正客觀態度適時調整，</w:t>
      </w:r>
      <w:r w:rsidR="00F827A8" w:rsidRPr="00F827A8">
        <w:rPr>
          <w:rFonts w:ascii="Times New Roman" w:eastAsia="標楷體" w:hAnsi="Times New Roman" w:hint="eastAsia"/>
          <w:bCs/>
          <w:sz w:val="32"/>
          <w:szCs w:val="32"/>
        </w:rPr>
        <w:t>提出檢討建議供各機關參考改進，以符各界對總統政見</w:t>
      </w:r>
      <w:r w:rsidR="0086738C">
        <w:rPr>
          <w:rFonts w:ascii="Times New Roman" w:eastAsia="標楷體" w:hAnsi="Times New Roman" w:hint="eastAsia"/>
          <w:bCs/>
          <w:sz w:val="32"/>
          <w:szCs w:val="32"/>
        </w:rPr>
        <w:t>的</w:t>
      </w:r>
      <w:r w:rsidR="00F827A8" w:rsidRPr="00F827A8">
        <w:rPr>
          <w:rFonts w:ascii="Times New Roman" w:eastAsia="標楷體" w:hAnsi="Times New Roman" w:hint="eastAsia"/>
          <w:bCs/>
          <w:sz w:val="32"/>
          <w:szCs w:val="32"/>
        </w:rPr>
        <w:t>高度期待。</w:t>
      </w:r>
    </w:p>
    <w:p w:rsidR="007D5E01" w:rsidRPr="008F29CE" w:rsidRDefault="007D5E01" w:rsidP="007D5E01">
      <w:pPr>
        <w:spacing w:line="48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</w:p>
    <w:sectPr w:rsidR="007D5E01" w:rsidRPr="008F29CE" w:rsidSect="00705E02">
      <w:footerReference w:type="even" r:id="rId8"/>
      <w:footerReference w:type="default" r:id="rId9"/>
      <w:pgSz w:w="11906" w:h="16838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F0" w:rsidRDefault="009609F0" w:rsidP="008B5B29">
      <w:r>
        <w:separator/>
      </w:r>
    </w:p>
  </w:endnote>
  <w:endnote w:type="continuationSeparator" w:id="0">
    <w:p w:rsidR="009609F0" w:rsidRDefault="009609F0" w:rsidP="008B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99" w:rsidRDefault="00114E0B" w:rsidP="00705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099" w:rsidRDefault="00A94E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099" w:rsidRDefault="00114E0B" w:rsidP="00705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E82">
      <w:rPr>
        <w:rStyle w:val="a5"/>
        <w:noProof/>
      </w:rPr>
      <w:t>2</w:t>
    </w:r>
    <w:r>
      <w:rPr>
        <w:rStyle w:val="a5"/>
      </w:rPr>
      <w:fldChar w:fldCharType="end"/>
    </w:r>
  </w:p>
  <w:p w:rsidR="00B82099" w:rsidRDefault="00A94E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F0" w:rsidRDefault="009609F0" w:rsidP="008B5B29">
      <w:r>
        <w:separator/>
      </w:r>
    </w:p>
  </w:footnote>
  <w:footnote w:type="continuationSeparator" w:id="0">
    <w:p w:rsidR="009609F0" w:rsidRDefault="009609F0" w:rsidP="008B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AB"/>
    <w:rsid w:val="00000B4A"/>
    <w:rsid w:val="00065E52"/>
    <w:rsid w:val="00076A41"/>
    <w:rsid w:val="000F259A"/>
    <w:rsid w:val="00114E0B"/>
    <w:rsid w:val="0014671C"/>
    <w:rsid w:val="001D6EE9"/>
    <w:rsid w:val="0023066C"/>
    <w:rsid w:val="002832FE"/>
    <w:rsid w:val="003D48BD"/>
    <w:rsid w:val="00441F72"/>
    <w:rsid w:val="004D5310"/>
    <w:rsid w:val="005556E1"/>
    <w:rsid w:val="005F3A82"/>
    <w:rsid w:val="0066447D"/>
    <w:rsid w:val="00690D04"/>
    <w:rsid w:val="006B2BB1"/>
    <w:rsid w:val="006B4408"/>
    <w:rsid w:val="00705E02"/>
    <w:rsid w:val="00735084"/>
    <w:rsid w:val="00784797"/>
    <w:rsid w:val="0078778D"/>
    <w:rsid w:val="007D3C04"/>
    <w:rsid w:val="007D5E01"/>
    <w:rsid w:val="008071D0"/>
    <w:rsid w:val="00864730"/>
    <w:rsid w:val="0086738C"/>
    <w:rsid w:val="008954AB"/>
    <w:rsid w:val="008B5B29"/>
    <w:rsid w:val="008E37CA"/>
    <w:rsid w:val="008E729B"/>
    <w:rsid w:val="008F29CE"/>
    <w:rsid w:val="008F654D"/>
    <w:rsid w:val="00926DD2"/>
    <w:rsid w:val="009329B5"/>
    <w:rsid w:val="009541F7"/>
    <w:rsid w:val="009609F0"/>
    <w:rsid w:val="009719A5"/>
    <w:rsid w:val="009863B8"/>
    <w:rsid w:val="009D1C5E"/>
    <w:rsid w:val="00A04681"/>
    <w:rsid w:val="00A330AC"/>
    <w:rsid w:val="00A751E2"/>
    <w:rsid w:val="00A94E82"/>
    <w:rsid w:val="00AE22BA"/>
    <w:rsid w:val="00AE2C0B"/>
    <w:rsid w:val="00B36524"/>
    <w:rsid w:val="00BA37AB"/>
    <w:rsid w:val="00BC4DC7"/>
    <w:rsid w:val="00C05BEF"/>
    <w:rsid w:val="00D045E7"/>
    <w:rsid w:val="00D62959"/>
    <w:rsid w:val="00D97F29"/>
    <w:rsid w:val="00DA6A4E"/>
    <w:rsid w:val="00E327B4"/>
    <w:rsid w:val="00EC00BB"/>
    <w:rsid w:val="00F0693E"/>
    <w:rsid w:val="00F112C4"/>
    <w:rsid w:val="00F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CB8DF8D-64A3-4A00-AA23-C4BE392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5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954AB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uiPriority w:val="99"/>
    <w:rsid w:val="008954AB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B5B29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8B5B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5B2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05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05E02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5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05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>RDEC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許文瑞</dc:creator>
  <cp:keywords/>
  <dc:description/>
  <cp:lastModifiedBy>許文瑞</cp:lastModifiedBy>
  <cp:revision>2</cp:revision>
  <cp:lastPrinted>2015-07-06T08:29:00Z</cp:lastPrinted>
  <dcterms:created xsi:type="dcterms:W3CDTF">2015-07-06T08:50:00Z</dcterms:created>
  <dcterms:modified xsi:type="dcterms:W3CDTF">2015-07-06T08:50:00Z</dcterms:modified>
</cp:coreProperties>
</file>