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0D0" w:rsidRPr="00226552" w:rsidRDefault="009800D0" w:rsidP="009800D0">
      <w:pPr>
        <w:snapToGrid w:val="0"/>
        <w:spacing w:line="0" w:lineRule="atLeast"/>
        <w:rPr>
          <w:rFonts w:ascii="Times New Roman" w:eastAsia="標楷體" w:hAnsi="Times New Roman"/>
          <w:b/>
          <w:sz w:val="36"/>
          <w:szCs w:val="36"/>
        </w:rPr>
      </w:pPr>
      <w:r w:rsidRPr="00226552">
        <w:rPr>
          <w:rFonts w:ascii="Times New Roman" w:eastAsia="標楷體" w:hAnsi="Times New Roman"/>
          <w:noProof/>
        </w:rPr>
        <w:drawing>
          <wp:inline distT="0" distB="0" distL="0" distR="0">
            <wp:extent cx="1365250" cy="273050"/>
            <wp:effectExtent l="0" t="0" r="635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0D0" w:rsidRPr="00226552" w:rsidRDefault="009800D0" w:rsidP="009800D0">
      <w:pPr>
        <w:spacing w:line="0" w:lineRule="atLeast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226552">
        <w:rPr>
          <w:rFonts w:ascii="Times New Roman" w:eastAsia="標楷體" w:hAnsi="Times New Roman"/>
          <w:b/>
          <w:sz w:val="36"/>
          <w:szCs w:val="36"/>
        </w:rPr>
        <w:t>國家發展委員會</w:t>
      </w:r>
      <w:r w:rsidRPr="00226552">
        <w:rPr>
          <w:rFonts w:ascii="Times New Roman" w:eastAsia="標楷體" w:hAnsi="Times New Roman"/>
          <w:b/>
          <w:sz w:val="36"/>
          <w:szCs w:val="36"/>
        </w:rPr>
        <w:t xml:space="preserve"> </w:t>
      </w:r>
      <w:r w:rsidRPr="00226552">
        <w:rPr>
          <w:rFonts w:ascii="Times New Roman" w:eastAsia="標楷體" w:hAnsi="Times New Roman"/>
          <w:b/>
          <w:sz w:val="36"/>
          <w:szCs w:val="36"/>
        </w:rPr>
        <w:t>新聞稿</w:t>
      </w:r>
    </w:p>
    <w:p w:rsidR="009800D0" w:rsidRPr="00226552" w:rsidRDefault="009800D0" w:rsidP="009800D0">
      <w:pPr>
        <w:spacing w:line="0" w:lineRule="atLeast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</w:p>
    <w:p w:rsidR="009800D0" w:rsidRPr="00650D09" w:rsidRDefault="009800D0" w:rsidP="009800D0">
      <w:pPr>
        <w:spacing w:line="280" w:lineRule="exact"/>
        <w:ind w:firstLineChars="1900" w:firstLine="4560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650D09">
        <w:rPr>
          <w:rFonts w:ascii="Times New Roman" w:eastAsia="標楷體" w:hAnsi="Times New Roman"/>
          <w:color w:val="000000" w:themeColor="text1"/>
          <w:szCs w:val="24"/>
        </w:rPr>
        <w:t>發布日期：</w:t>
      </w:r>
      <w:r w:rsidR="00C95938">
        <w:rPr>
          <w:rFonts w:ascii="Times New Roman" w:eastAsia="標楷體" w:hAnsi="Times New Roman"/>
          <w:color w:val="000000" w:themeColor="text1"/>
          <w:szCs w:val="24"/>
        </w:rPr>
        <w:t>104</w:t>
      </w:r>
      <w:r w:rsidRPr="00650D09">
        <w:rPr>
          <w:rFonts w:ascii="Times New Roman" w:eastAsia="標楷體" w:hAnsi="Times New Roman"/>
          <w:color w:val="000000" w:themeColor="text1"/>
          <w:szCs w:val="24"/>
        </w:rPr>
        <w:t>年</w:t>
      </w:r>
      <w:r w:rsidR="00C95938">
        <w:rPr>
          <w:rFonts w:ascii="Times New Roman" w:eastAsia="標楷體" w:hAnsi="Times New Roman"/>
          <w:color w:val="000000" w:themeColor="text1"/>
          <w:szCs w:val="24"/>
        </w:rPr>
        <w:t>5</w:t>
      </w:r>
      <w:r w:rsidRPr="00650D09">
        <w:rPr>
          <w:rFonts w:ascii="Times New Roman" w:eastAsia="標楷體" w:hAnsi="Times New Roman"/>
          <w:color w:val="000000" w:themeColor="text1"/>
          <w:szCs w:val="24"/>
        </w:rPr>
        <w:t>月</w:t>
      </w:r>
      <w:r w:rsidR="00C95938">
        <w:rPr>
          <w:rFonts w:ascii="Times New Roman" w:eastAsia="標楷體" w:hAnsi="Times New Roman"/>
          <w:color w:val="000000" w:themeColor="text1"/>
          <w:szCs w:val="24"/>
        </w:rPr>
        <w:t>7</w:t>
      </w:r>
      <w:r w:rsidRPr="00650D09">
        <w:rPr>
          <w:rFonts w:ascii="Times New Roman" w:eastAsia="標楷體" w:hAnsi="Times New Roman"/>
          <w:color w:val="000000" w:themeColor="text1"/>
          <w:szCs w:val="24"/>
        </w:rPr>
        <w:t>日</w:t>
      </w:r>
    </w:p>
    <w:p w:rsidR="009800D0" w:rsidRPr="00650D09" w:rsidRDefault="009800D0" w:rsidP="009800D0">
      <w:pPr>
        <w:spacing w:line="280" w:lineRule="exact"/>
        <w:ind w:firstLineChars="1900" w:firstLine="4560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650D09">
        <w:rPr>
          <w:rFonts w:ascii="Times New Roman" w:eastAsia="標楷體" w:hAnsi="Times New Roman"/>
          <w:color w:val="000000" w:themeColor="text1"/>
          <w:szCs w:val="24"/>
        </w:rPr>
        <w:t>聯</w:t>
      </w:r>
      <w:r w:rsidRPr="00650D09">
        <w:rPr>
          <w:rFonts w:ascii="Times New Roman" w:eastAsia="標楷體" w:hAnsi="Times New Roman"/>
          <w:color w:val="000000" w:themeColor="text1"/>
          <w:szCs w:val="24"/>
        </w:rPr>
        <w:t xml:space="preserve"> </w:t>
      </w:r>
      <w:r w:rsidRPr="00650D09">
        <w:rPr>
          <w:rFonts w:ascii="Times New Roman" w:eastAsia="標楷體" w:hAnsi="Times New Roman"/>
          <w:color w:val="000000" w:themeColor="text1"/>
          <w:szCs w:val="24"/>
        </w:rPr>
        <w:t>絡</w:t>
      </w:r>
      <w:r w:rsidRPr="00650D09">
        <w:rPr>
          <w:rFonts w:ascii="Times New Roman" w:eastAsia="標楷體" w:hAnsi="Times New Roman"/>
          <w:color w:val="000000" w:themeColor="text1"/>
          <w:szCs w:val="24"/>
        </w:rPr>
        <w:t xml:space="preserve"> </w:t>
      </w:r>
      <w:r w:rsidRPr="00650D09">
        <w:rPr>
          <w:rFonts w:ascii="Times New Roman" w:eastAsia="標楷體" w:hAnsi="Times New Roman"/>
          <w:color w:val="000000" w:themeColor="text1"/>
          <w:szCs w:val="24"/>
        </w:rPr>
        <w:t>人：莊麗蘭、</w:t>
      </w:r>
      <w:r w:rsidR="007D598A">
        <w:rPr>
          <w:rFonts w:ascii="Times New Roman" w:eastAsia="標楷體" w:hAnsi="Times New Roman" w:hint="eastAsia"/>
          <w:color w:val="000000" w:themeColor="text1"/>
          <w:szCs w:val="24"/>
        </w:rPr>
        <w:t>黃子華</w:t>
      </w:r>
    </w:p>
    <w:p w:rsidR="009800D0" w:rsidRPr="00650D09" w:rsidRDefault="009800D0" w:rsidP="009800D0">
      <w:pPr>
        <w:spacing w:line="280" w:lineRule="exact"/>
        <w:ind w:firstLineChars="1900" w:firstLine="4560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650D09">
        <w:rPr>
          <w:rFonts w:ascii="Times New Roman" w:eastAsia="標楷體" w:hAnsi="Times New Roman"/>
          <w:color w:val="000000" w:themeColor="text1"/>
          <w:szCs w:val="24"/>
        </w:rPr>
        <w:t>聯絡電話：</w:t>
      </w:r>
      <w:r w:rsidRPr="00650D09">
        <w:rPr>
          <w:rFonts w:ascii="Times New Roman" w:eastAsia="標楷體" w:hAnsi="Times New Roman"/>
          <w:color w:val="000000" w:themeColor="text1"/>
          <w:szCs w:val="24"/>
        </w:rPr>
        <w:t>2316-5300</w:t>
      </w:r>
      <w:r w:rsidRPr="00650D09">
        <w:rPr>
          <w:rFonts w:ascii="Times New Roman" w:eastAsia="標楷體" w:hAnsi="Times New Roman"/>
          <w:color w:val="000000" w:themeColor="text1"/>
          <w:szCs w:val="24"/>
        </w:rPr>
        <w:t>轉</w:t>
      </w:r>
      <w:r w:rsidRPr="00650D09">
        <w:rPr>
          <w:rFonts w:ascii="Times New Roman" w:eastAsia="標楷體" w:hAnsi="Times New Roman"/>
          <w:color w:val="000000" w:themeColor="text1"/>
          <w:szCs w:val="24"/>
        </w:rPr>
        <w:t>6218</w:t>
      </w:r>
      <w:r w:rsidRPr="00650D09">
        <w:rPr>
          <w:rFonts w:ascii="Times New Roman" w:eastAsia="標楷體" w:hAnsi="Times New Roman"/>
          <w:color w:val="000000" w:themeColor="text1"/>
          <w:szCs w:val="24"/>
        </w:rPr>
        <w:t>、</w:t>
      </w:r>
      <w:r w:rsidR="00650D09">
        <w:rPr>
          <w:rFonts w:ascii="Times New Roman" w:eastAsia="標楷體" w:hAnsi="Times New Roman"/>
          <w:color w:val="000000" w:themeColor="text1"/>
          <w:szCs w:val="24"/>
        </w:rPr>
        <w:t>62</w:t>
      </w:r>
      <w:r w:rsidR="007D598A">
        <w:rPr>
          <w:rFonts w:ascii="Times New Roman" w:eastAsia="標楷體" w:hAnsi="Times New Roman" w:hint="eastAsia"/>
          <w:color w:val="000000" w:themeColor="text1"/>
          <w:szCs w:val="24"/>
        </w:rPr>
        <w:t>33</w:t>
      </w:r>
    </w:p>
    <w:p w:rsidR="009800D0" w:rsidRPr="00226552" w:rsidRDefault="009800D0" w:rsidP="009800D0">
      <w:pPr>
        <w:spacing w:line="280" w:lineRule="exact"/>
        <w:ind w:firstLineChars="1900" w:firstLine="4560"/>
        <w:jc w:val="both"/>
        <w:rPr>
          <w:rFonts w:ascii="Times New Roman" w:eastAsia="標楷體" w:hAnsi="Times New Roman"/>
          <w:color w:val="FF0000"/>
          <w:szCs w:val="24"/>
        </w:rPr>
      </w:pPr>
    </w:p>
    <w:p w:rsidR="00605171" w:rsidRPr="00F376B7" w:rsidRDefault="00C23240" w:rsidP="00AB3BC4">
      <w:pPr>
        <w:snapToGrid w:val="0"/>
        <w:spacing w:before="100" w:beforeAutospacing="1" w:afterLines="50" w:after="180" w:line="240" w:lineRule="atLeast"/>
        <w:jc w:val="center"/>
        <w:rPr>
          <w:rFonts w:ascii="Times New Roman" w:eastAsia="標楷體" w:hAnsi="Times New Roman"/>
          <w:b/>
          <w:sz w:val="32"/>
          <w:szCs w:val="28"/>
        </w:rPr>
      </w:pPr>
      <w:r>
        <w:rPr>
          <w:rFonts w:ascii="Times New Roman" w:eastAsia="標楷體" w:hAnsi="Times New Roman" w:hint="eastAsia"/>
          <w:b/>
          <w:sz w:val="32"/>
          <w:szCs w:val="28"/>
        </w:rPr>
        <w:t>今年度</w:t>
      </w:r>
      <w:r w:rsidR="009C05EF" w:rsidRPr="00F376B7">
        <w:rPr>
          <w:rFonts w:ascii="Times New Roman" w:eastAsia="標楷體" w:hAnsi="Times New Roman" w:hint="eastAsia"/>
          <w:b/>
          <w:sz w:val="32"/>
          <w:szCs w:val="28"/>
        </w:rPr>
        <w:t>政府服務品質獎評審</w:t>
      </w:r>
      <w:r>
        <w:rPr>
          <w:rFonts w:ascii="Times New Roman" w:eastAsia="標楷體" w:hAnsi="Times New Roman" w:hint="eastAsia"/>
          <w:b/>
          <w:sz w:val="32"/>
          <w:szCs w:val="28"/>
        </w:rPr>
        <w:t>正</w:t>
      </w:r>
      <w:r w:rsidR="003261AD">
        <w:rPr>
          <w:rFonts w:ascii="Times New Roman" w:eastAsia="標楷體" w:hAnsi="Times New Roman" w:hint="eastAsia"/>
          <w:b/>
          <w:sz w:val="32"/>
          <w:szCs w:val="28"/>
        </w:rPr>
        <w:t>進行</w:t>
      </w:r>
      <w:r w:rsidR="00C578EF">
        <w:rPr>
          <w:rFonts w:ascii="Times New Roman" w:eastAsia="標楷體" w:hAnsi="Times New Roman" w:hint="eastAsia"/>
          <w:b/>
          <w:sz w:val="32"/>
          <w:szCs w:val="28"/>
        </w:rPr>
        <w:t>決審</w:t>
      </w:r>
      <w:r w:rsidR="00F376B7" w:rsidRPr="00F376B7">
        <w:rPr>
          <w:rFonts w:ascii="Times New Roman" w:eastAsia="標楷體" w:hAnsi="Times New Roman" w:hint="eastAsia"/>
          <w:b/>
          <w:sz w:val="32"/>
          <w:szCs w:val="28"/>
        </w:rPr>
        <w:t>中</w:t>
      </w:r>
    </w:p>
    <w:p w:rsidR="000479E5" w:rsidRDefault="009C05EF" w:rsidP="00C23240">
      <w:pPr>
        <w:snapToGrid w:val="0"/>
        <w:spacing w:line="560" w:lineRule="exact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28"/>
        </w:rPr>
        <w:t xml:space="preserve">   </w:t>
      </w:r>
      <w:r w:rsidR="00C23240" w:rsidRPr="00625527">
        <w:rPr>
          <w:rFonts w:ascii="Times New Roman" w:eastAsia="標楷體" w:hAnsi="Times New Roman"/>
          <w:color w:val="000000" w:themeColor="text1"/>
          <w:sz w:val="32"/>
          <w:szCs w:val="32"/>
        </w:rPr>
        <w:t>「</w:t>
      </w:r>
      <w:r w:rsidR="00C23240" w:rsidRPr="00F92D17">
        <w:rPr>
          <w:rFonts w:ascii="Times New Roman" w:eastAsia="標楷體" w:hAnsi="Times New Roman"/>
          <w:color w:val="000000" w:themeColor="text1"/>
          <w:sz w:val="32"/>
          <w:szCs w:val="32"/>
        </w:rPr>
        <w:t>好，還要求更好</w:t>
      </w:r>
      <w:r w:rsidR="00C23240" w:rsidRPr="00625527">
        <w:rPr>
          <w:rFonts w:ascii="Times New Roman" w:eastAsia="標楷體" w:hAnsi="Times New Roman"/>
          <w:color w:val="000000" w:themeColor="text1"/>
          <w:sz w:val="32"/>
          <w:szCs w:val="32"/>
        </w:rPr>
        <w:t>」</w:t>
      </w:r>
      <w:r w:rsidR="000479E5">
        <w:rPr>
          <w:rFonts w:ascii="Times New Roman" w:eastAsia="標楷體" w:hAnsi="Times New Roman"/>
          <w:color w:val="000000" w:themeColor="text1"/>
          <w:sz w:val="32"/>
          <w:szCs w:val="32"/>
        </w:rPr>
        <w:t>，力求服務品質的再提升是政府為民服務的使命</w:t>
      </w:r>
      <w:r w:rsidR="000479E5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。國發會</w:t>
      </w:r>
      <w:r w:rsidR="000479E5" w:rsidRPr="00BB74AC">
        <w:rPr>
          <w:rFonts w:ascii="Times New Roman" w:eastAsia="標楷體" w:hAnsi="Times New Roman"/>
          <w:sz w:val="32"/>
          <w:szCs w:val="28"/>
        </w:rPr>
        <w:t>今年辦理第七屆政府服務品質獎，</w:t>
      </w:r>
      <w:r w:rsidR="000479E5" w:rsidRPr="00BB74AC">
        <w:rPr>
          <w:rFonts w:ascii="Times New Roman" w:eastAsia="標楷體" w:hAnsi="Times New Roman" w:hint="eastAsia"/>
          <w:sz w:val="32"/>
          <w:szCs w:val="28"/>
        </w:rPr>
        <w:t>各中央部會及地方政府共推薦</w:t>
      </w:r>
      <w:r w:rsidR="000479E5" w:rsidRPr="00BB74AC">
        <w:rPr>
          <w:rFonts w:ascii="Times New Roman" w:eastAsia="標楷體" w:hAnsi="Times New Roman"/>
          <w:sz w:val="32"/>
          <w:szCs w:val="28"/>
        </w:rPr>
        <w:t>174</w:t>
      </w:r>
      <w:r w:rsidR="000479E5">
        <w:rPr>
          <w:rFonts w:ascii="Times New Roman" w:eastAsia="標楷體" w:hAnsi="Times New Roman"/>
          <w:sz w:val="32"/>
          <w:szCs w:val="28"/>
        </w:rPr>
        <w:t>個機關參獎</w:t>
      </w:r>
      <w:r w:rsidR="000479E5">
        <w:rPr>
          <w:rFonts w:ascii="Times New Roman" w:eastAsia="標楷體" w:hAnsi="Times New Roman" w:hint="eastAsia"/>
          <w:sz w:val="32"/>
          <w:szCs w:val="28"/>
        </w:rPr>
        <w:t>。</w:t>
      </w:r>
      <w:r w:rsidR="000479E5">
        <w:rPr>
          <w:rFonts w:ascii="Times New Roman" w:eastAsia="標楷體" w:hAnsi="Times New Roman"/>
          <w:sz w:val="32"/>
          <w:szCs w:val="28"/>
        </w:rPr>
        <w:t>由各界專家學者組成</w:t>
      </w:r>
      <w:r w:rsidR="000479E5">
        <w:rPr>
          <w:rFonts w:ascii="Times New Roman" w:eastAsia="標楷體" w:hAnsi="Times New Roman" w:hint="eastAsia"/>
          <w:sz w:val="32"/>
          <w:szCs w:val="28"/>
        </w:rPr>
        <w:t>的評</w:t>
      </w:r>
      <w:r w:rsidR="000479E5" w:rsidRPr="00BB74AC">
        <w:rPr>
          <w:rFonts w:ascii="Times New Roman" w:eastAsia="標楷體" w:hAnsi="Times New Roman"/>
          <w:sz w:val="32"/>
          <w:szCs w:val="28"/>
        </w:rPr>
        <w:t>審小組</w:t>
      </w:r>
      <w:r w:rsidR="000479E5">
        <w:rPr>
          <w:rFonts w:ascii="Times New Roman" w:eastAsia="標楷體" w:hAnsi="Times New Roman"/>
          <w:sz w:val="32"/>
          <w:szCs w:val="28"/>
        </w:rPr>
        <w:t>嚴謹初審</w:t>
      </w:r>
      <w:r w:rsidR="000479E5">
        <w:rPr>
          <w:rFonts w:ascii="Times New Roman" w:eastAsia="標楷體" w:hAnsi="Times New Roman" w:hint="eastAsia"/>
          <w:sz w:val="32"/>
          <w:szCs w:val="28"/>
        </w:rPr>
        <w:t>後</w:t>
      </w:r>
      <w:r w:rsidR="000479E5" w:rsidRPr="00BB74AC">
        <w:rPr>
          <w:rFonts w:ascii="Times New Roman" w:eastAsia="標楷體" w:hAnsi="Times New Roman"/>
          <w:sz w:val="32"/>
          <w:szCs w:val="28"/>
        </w:rPr>
        <w:t>，評選出</w:t>
      </w:r>
      <w:r w:rsidR="000479E5" w:rsidRPr="00BB74AC">
        <w:rPr>
          <w:rFonts w:ascii="Times New Roman" w:eastAsia="標楷體" w:hAnsi="Times New Roman"/>
          <w:sz w:val="32"/>
          <w:szCs w:val="28"/>
        </w:rPr>
        <w:t>50</w:t>
      </w:r>
      <w:r w:rsidR="000479E5">
        <w:rPr>
          <w:rFonts w:ascii="Times New Roman" w:eastAsia="標楷體" w:hAnsi="Times New Roman"/>
          <w:sz w:val="32"/>
          <w:szCs w:val="28"/>
        </w:rPr>
        <w:t>個入圍機關，目前</w:t>
      </w:r>
      <w:r w:rsidR="000479E5">
        <w:rPr>
          <w:rFonts w:ascii="Times New Roman" w:eastAsia="標楷體" w:hAnsi="Times New Roman" w:hint="eastAsia"/>
          <w:sz w:val="32"/>
          <w:szCs w:val="28"/>
        </w:rPr>
        <w:t>正就</w:t>
      </w:r>
      <w:r w:rsidR="000479E5">
        <w:rPr>
          <w:rFonts w:ascii="Times New Roman" w:eastAsia="標楷體" w:hAnsi="Times New Roman"/>
          <w:sz w:val="32"/>
          <w:szCs w:val="28"/>
        </w:rPr>
        <w:t>各入圍機關進行實地評審</w:t>
      </w:r>
      <w:r w:rsidR="000479E5">
        <w:rPr>
          <w:rFonts w:ascii="Times New Roman" w:eastAsia="標楷體" w:hAnsi="Times New Roman" w:hint="eastAsia"/>
          <w:sz w:val="32"/>
          <w:szCs w:val="28"/>
        </w:rPr>
        <w:t>。</w:t>
      </w:r>
      <w:r w:rsidR="000479E5">
        <w:rPr>
          <w:rFonts w:ascii="Times New Roman" w:eastAsia="標楷體" w:hAnsi="Times New Roman"/>
          <w:sz w:val="32"/>
          <w:szCs w:val="28"/>
        </w:rPr>
        <w:t>評選結果預計</w:t>
      </w:r>
      <w:r w:rsidR="000479E5" w:rsidRPr="00BB74AC">
        <w:rPr>
          <w:rFonts w:ascii="Times New Roman" w:eastAsia="標楷體" w:hAnsi="Times New Roman"/>
          <w:sz w:val="32"/>
          <w:szCs w:val="28"/>
        </w:rPr>
        <w:t>於</w:t>
      </w:r>
      <w:r w:rsidR="000479E5" w:rsidRPr="00BB74AC">
        <w:rPr>
          <w:rFonts w:ascii="Times New Roman" w:eastAsia="標楷體" w:hAnsi="Times New Roman"/>
          <w:sz w:val="32"/>
          <w:szCs w:val="28"/>
        </w:rPr>
        <w:t>6</w:t>
      </w:r>
      <w:r w:rsidR="000479E5" w:rsidRPr="00BB74AC">
        <w:rPr>
          <w:rFonts w:ascii="Times New Roman" w:eastAsia="標楷體" w:hAnsi="Times New Roman"/>
          <w:sz w:val="32"/>
          <w:szCs w:val="28"/>
        </w:rPr>
        <w:t>月上旬出爐</w:t>
      </w:r>
      <w:r w:rsidR="000479E5" w:rsidRPr="00BB74AC">
        <w:rPr>
          <w:rFonts w:ascii="Times New Roman" w:eastAsia="標楷體" w:hAnsi="Times New Roman" w:hint="eastAsia"/>
          <w:sz w:val="32"/>
          <w:szCs w:val="28"/>
        </w:rPr>
        <w:t>，</w:t>
      </w:r>
      <w:r w:rsidR="000479E5">
        <w:rPr>
          <w:rFonts w:ascii="Times New Roman" w:eastAsia="標楷體" w:hAnsi="Times New Roman" w:hint="eastAsia"/>
          <w:sz w:val="32"/>
          <w:szCs w:val="28"/>
        </w:rPr>
        <w:t>並</w:t>
      </w:r>
      <w:r w:rsidR="000479E5">
        <w:rPr>
          <w:rFonts w:ascii="Times New Roman" w:eastAsia="標楷體" w:hAnsi="Times New Roman" w:hint="eastAsia"/>
          <w:sz w:val="32"/>
          <w:szCs w:val="28"/>
        </w:rPr>
        <w:t>在</w:t>
      </w:r>
      <w:r w:rsidR="000479E5" w:rsidRPr="00BB74AC">
        <w:rPr>
          <w:rFonts w:ascii="Times New Roman" w:eastAsia="標楷體" w:hAnsi="Times New Roman"/>
          <w:sz w:val="32"/>
          <w:szCs w:val="28"/>
        </w:rPr>
        <w:t>6</w:t>
      </w:r>
      <w:r w:rsidR="000479E5" w:rsidRPr="00BB74AC">
        <w:rPr>
          <w:rFonts w:ascii="Times New Roman" w:eastAsia="標楷體" w:hAnsi="Times New Roman"/>
          <w:sz w:val="32"/>
          <w:szCs w:val="28"/>
        </w:rPr>
        <w:t>月</w:t>
      </w:r>
      <w:r w:rsidR="000479E5" w:rsidRPr="00BB74AC">
        <w:rPr>
          <w:rFonts w:ascii="Times New Roman" w:eastAsia="標楷體" w:hAnsi="Times New Roman"/>
          <w:sz w:val="32"/>
          <w:szCs w:val="28"/>
        </w:rPr>
        <w:t>30</w:t>
      </w:r>
      <w:r w:rsidR="000479E5" w:rsidRPr="00BB74AC">
        <w:rPr>
          <w:rFonts w:ascii="Times New Roman" w:eastAsia="標楷體" w:hAnsi="Times New Roman"/>
          <w:sz w:val="32"/>
          <w:szCs w:val="28"/>
        </w:rPr>
        <w:t>日</w:t>
      </w:r>
      <w:r w:rsidR="000479E5" w:rsidRPr="00BB74AC">
        <w:rPr>
          <w:rFonts w:ascii="Times New Roman" w:eastAsia="標楷體" w:hAnsi="Times New Roman" w:hint="eastAsia"/>
          <w:sz w:val="32"/>
          <w:szCs w:val="28"/>
        </w:rPr>
        <w:t>辦理</w:t>
      </w:r>
      <w:r w:rsidR="000479E5" w:rsidRPr="00BB74AC">
        <w:rPr>
          <w:rFonts w:ascii="Times New Roman" w:eastAsia="標楷體" w:hAnsi="Times New Roman"/>
          <w:sz w:val="32"/>
          <w:szCs w:val="28"/>
        </w:rPr>
        <w:t>頒獎典禮</w:t>
      </w:r>
      <w:r w:rsidR="000479E5" w:rsidRPr="00BB74AC">
        <w:rPr>
          <w:rFonts w:ascii="Times New Roman" w:eastAsia="標楷體" w:hAnsi="Times New Roman" w:hint="eastAsia"/>
          <w:sz w:val="32"/>
          <w:szCs w:val="28"/>
        </w:rPr>
        <w:t>，</w:t>
      </w:r>
      <w:r w:rsidR="000479E5">
        <w:rPr>
          <w:rFonts w:ascii="Times New Roman" w:eastAsia="標楷體" w:hAnsi="Times New Roman" w:hint="eastAsia"/>
          <w:sz w:val="32"/>
          <w:szCs w:val="28"/>
        </w:rPr>
        <w:t>以</w:t>
      </w:r>
      <w:r w:rsidR="000479E5">
        <w:rPr>
          <w:rFonts w:ascii="Times New Roman" w:eastAsia="標楷體" w:hAnsi="Times New Roman" w:hint="eastAsia"/>
          <w:sz w:val="32"/>
          <w:szCs w:val="28"/>
        </w:rPr>
        <w:t>表揚得獎</w:t>
      </w:r>
      <w:r w:rsidR="000479E5" w:rsidRPr="00BB74AC">
        <w:rPr>
          <w:rFonts w:ascii="Times New Roman" w:eastAsia="標楷體" w:hAnsi="Times New Roman"/>
          <w:sz w:val="32"/>
          <w:szCs w:val="28"/>
        </w:rPr>
        <w:t>機關</w:t>
      </w:r>
      <w:r w:rsidR="000479E5">
        <w:rPr>
          <w:rFonts w:ascii="Times New Roman" w:eastAsia="標楷體" w:hAnsi="Times New Roman" w:hint="eastAsia"/>
          <w:sz w:val="32"/>
          <w:szCs w:val="28"/>
        </w:rPr>
        <w:t>的</w:t>
      </w:r>
      <w:r w:rsidR="000479E5" w:rsidRPr="00BB74AC">
        <w:rPr>
          <w:rFonts w:ascii="Times New Roman" w:eastAsia="標楷體" w:hAnsi="Times New Roman"/>
          <w:sz w:val="32"/>
          <w:szCs w:val="28"/>
        </w:rPr>
        <w:t>創新</w:t>
      </w:r>
      <w:r w:rsidR="000479E5" w:rsidRPr="00BB74AC">
        <w:rPr>
          <w:rFonts w:ascii="Times New Roman" w:eastAsia="標楷體" w:hAnsi="Times New Roman" w:hint="eastAsia"/>
          <w:sz w:val="32"/>
          <w:szCs w:val="28"/>
        </w:rPr>
        <w:t>優質</w:t>
      </w:r>
      <w:r w:rsidR="000479E5" w:rsidRPr="00BB74AC">
        <w:rPr>
          <w:rFonts w:ascii="Times New Roman" w:eastAsia="標楷體" w:hAnsi="Times New Roman"/>
          <w:sz w:val="32"/>
          <w:szCs w:val="28"/>
        </w:rPr>
        <w:t>服務</w:t>
      </w:r>
      <w:r w:rsidR="000479E5" w:rsidRPr="00BB74AC">
        <w:rPr>
          <w:rFonts w:ascii="Times New Roman" w:eastAsia="標楷體" w:hAnsi="Times New Roman" w:hint="eastAsia"/>
          <w:sz w:val="32"/>
          <w:szCs w:val="28"/>
        </w:rPr>
        <w:t>，</w:t>
      </w:r>
      <w:r w:rsidR="000479E5">
        <w:rPr>
          <w:rFonts w:ascii="Times New Roman" w:eastAsia="標楷體" w:hAnsi="Times New Roman" w:hint="eastAsia"/>
          <w:sz w:val="32"/>
          <w:szCs w:val="28"/>
        </w:rPr>
        <w:t>盼藉此擴散至其他機關，持續發想並推動多元化</w:t>
      </w:r>
      <w:r w:rsidR="000479E5" w:rsidRPr="00BB74AC">
        <w:rPr>
          <w:rFonts w:ascii="Times New Roman" w:eastAsia="標楷體" w:hAnsi="Times New Roman" w:hint="eastAsia"/>
          <w:sz w:val="32"/>
          <w:szCs w:val="28"/>
        </w:rPr>
        <w:t>的優質服務，讓民眾生活更便利。</w:t>
      </w:r>
    </w:p>
    <w:p w:rsidR="000479E5" w:rsidRDefault="000479E5" w:rsidP="000479E5">
      <w:pPr>
        <w:snapToGrid w:val="0"/>
        <w:spacing w:line="560" w:lineRule="exact"/>
        <w:jc w:val="both"/>
        <w:rPr>
          <w:rFonts w:ascii="Times New Roman" w:eastAsia="標楷體" w:hAnsi="Times New Roman"/>
          <w:color w:val="000000"/>
          <w:sz w:val="32"/>
          <w:szCs w:val="32"/>
        </w:rPr>
      </w:pPr>
      <w:r>
        <w:rPr>
          <w:rFonts w:ascii="Times New Roman" w:eastAsia="標楷體" w:hAnsi="Times New Roman" w:hint="eastAsia"/>
          <w:color w:val="000000" w:themeColor="text1"/>
          <w:sz w:val="32"/>
          <w:szCs w:val="32"/>
        </w:rPr>
        <w:t xml:space="preserve">    </w:t>
      </w:r>
      <w:r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國發會辦理</w:t>
      </w:r>
      <w:r w:rsidRPr="00BB74AC">
        <w:rPr>
          <w:rFonts w:ascii="Times New Roman" w:eastAsia="標楷體" w:hAnsi="Times New Roman"/>
          <w:sz w:val="32"/>
          <w:szCs w:val="28"/>
        </w:rPr>
        <w:t>政府服務品質獎</w:t>
      </w:r>
      <w:r>
        <w:rPr>
          <w:rFonts w:ascii="Times New Roman" w:eastAsia="標楷體" w:hAnsi="Times New Roman" w:hint="eastAsia"/>
          <w:sz w:val="32"/>
          <w:szCs w:val="28"/>
        </w:rPr>
        <w:t>，用意是鼓勵機關不斷創新，</w:t>
      </w:r>
      <w:r>
        <w:rPr>
          <w:rFonts w:ascii="Times New Roman" w:eastAsia="標楷體" w:hAnsi="Times New Roman" w:hint="eastAsia"/>
          <w:color w:val="000000"/>
          <w:sz w:val="32"/>
          <w:szCs w:val="32"/>
        </w:rPr>
        <w:t>以民眾需求角度提出更便利</w:t>
      </w:r>
      <w:r>
        <w:rPr>
          <w:rFonts w:ascii="Times New Roman" w:eastAsia="標楷體" w:hAnsi="Times New Roman" w:hint="eastAsia"/>
          <w:color w:val="000000"/>
          <w:sz w:val="32"/>
          <w:szCs w:val="32"/>
        </w:rPr>
        <w:t>、</w:t>
      </w:r>
      <w:r>
        <w:rPr>
          <w:rFonts w:ascii="Times New Roman" w:eastAsia="標楷體" w:hAnsi="Times New Roman" w:hint="eastAsia"/>
          <w:color w:val="000000"/>
          <w:sz w:val="32"/>
          <w:szCs w:val="32"/>
        </w:rPr>
        <w:t>更貼心的服務。</w:t>
      </w:r>
      <w:r>
        <w:rPr>
          <w:rFonts w:ascii="Times New Roman" w:eastAsia="標楷體" w:hAnsi="Times New Roman" w:hint="eastAsia"/>
          <w:color w:val="000000"/>
          <w:sz w:val="32"/>
          <w:szCs w:val="32"/>
        </w:rPr>
        <w:t>回顧過去的獲獎案例，例如</w:t>
      </w:r>
      <w:r>
        <w:rPr>
          <w:rFonts w:ascii="新細明體" w:hAnsi="新細明體" w:hint="eastAsia"/>
          <w:color w:val="000000"/>
          <w:sz w:val="32"/>
          <w:szCs w:val="32"/>
        </w:rPr>
        <w:t>：</w:t>
      </w:r>
    </w:p>
    <w:p w:rsidR="000479E5" w:rsidRDefault="00D50EFA" w:rsidP="000479E5">
      <w:pPr>
        <w:snapToGrid w:val="0"/>
        <w:spacing w:line="560" w:lineRule="exact"/>
        <w:jc w:val="both"/>
        <w:rPr>
          <w:rFonts w:ascii="Times New Roman" w:eastAsia="標楷體" w:hAnsi="Times New Roman"/>
          <w:sz w:val="32"/>
          <w:szCs w:val="28"/>
        </w:rPr>
      </w:pPr>
      <w:r>
        <w:rPr>
          <w:rFonts w:ascii="Times New Roman" w:eastAsia="標楷體" w:hAnsi="Times New Roman" w:hint="eastAsia"/>
          <w:color w:val="000000"/>
          <w:sz w:val="32"/>
          <w:szCs w:val="32"/>
        </w:rPr>
        <w:t>一、</w:t>
      </w:r>
      <w:r w:rsidR="000479E5">
        <w:rPr>
          <w:rFonts w:ascii="Times New Roman" w:eastAsia="標楷體" w:hAnsi="Times New Roman" w:hint="eastAsia"/>
          <w:color w:val="000000"/>
          <w:sz w:val="32"/>
          <w:szCs w:val="32"/>
        </w:rPr>
        <w:t>以往</w:t>
      </w:r>
      <w:r w:rsidR="000479E5">
        <w:rPr>
          <w:rFonts w:ascii="Times New Roman" w:eastAsia="標楷體" w:hAnsi="Times New Roman" w:hint="eastAsia"/>
          <w:sz w:val="32"/>
          <w:szCs w:val="28"/>
        </w:rPr>
        <w:t>住在</w:t>
      </w:r>
      <w:r w:rsidR="000479E5" w:rsidRPr="00F92D17">
        <w:rPr>
          <w:rFonts w:ascii="Times New Roman" w:eastAsia="標楷體" w:hAnsi="Times New Roman"/>
          <w:sz w:val="32"/>
          <w:szCs w:val="32"/>
        </w:rPr>
        <w:t>臺東</w:t>
      </w:r>
      <w:r w:rsidR="000479E5">
        <w:rPr>
          <w:rFonts w:ascii="Times New Roman" w:eastAsia="標楷體" w:hAnsi="Times New Roman" w:hint="eastAsia"/>
          <w:sz w:val="32"/>
          <w:szCs w:val="32"/>
        </w:rPr>
        <w:t>縣</w:t>
      </w:r>
      <w:r w:rsidR="000479E5" w:rsidRPr="00F92D17">
        <w:rPr>
          <w:rFonts w:ascii="Times New Roman" w:eastAsia="標楷體" w:hAnsi="Times New Roman"/>
          <w:sz w:val="32"/>
          <w:szCs w:val="28"/>
        </w:rPr>
        <w:t>長濱鄉的民眾</w:t>
      </w:r>
      <w:r w:rsidR="000479E5">
        <w:rPr>
          <w:rFonts w:ascii="Times New Roman" w:eastAsia="標楷體" w:hAnsi="Times New Roman" w:hint="eastAsia"/>
          <w:sz w:val="32"/>
          <w:szCs w:val="28"/>
        </w:rPr>
        <w:t>若</w:t>
      </w:r>
      <w:r w:rsidR="000479E5">
        <w:rPr>
          <w:rFonts w:ascii="Times New Roman" w:eastAsia="標楷體" w:hAnsi="Times New Roman" w:hint="eastAsia"/>
          <w:sz w:val="32"/>
          <w:szCs w:val="28"/>
        </w:rPr>
        <w:t>要申辦</w:t>
      </w:r>
      <w:r w:rsidR="000479E5" w:rsidRPr="00F92D17">
        <w:rPr>
          <w:rFonts w:ascii="Times New Roman" w:eastAsia="標楷體" w:hAnsi="Times New Roman"/>
          <w:sz w:val="32"/>
          <w:szCs w:val="28"/>
        </w:rPr>
        <w:t>稅務</w:t>
      </w:r>
      <w:r w:rsidR="000479E5">
        <w:rPr>
          <w:rFonts w:ascii="Times New Roman" w:eastAsia="標楷體" w:hAnsi="Times New Roman" w:hint="eastAsia"/>
          <w:sz w:val="32"/>
          <w:szCs w:val="28"/>
        </w:rPr>
        <w:t>業務，得</w:t>
      </w:r>
      <w:r w:rsidR="000479E5" w:rsidRPr="00F92D17">
        <w:rPr>
          <w:rFonts w:ascii="Times New Roman" w:eastAsia="標楷體" w:hAnsi="Times New Roman"/>
          <w:sz w:val="32"/>
          <w:szCs w:val="28"/>
        </w:rPr>
        <w:t>花上快</w:t>
      </w:r>
      <w:r w:rsidR="000479E5">
        <w:rPr>
          <w:rFonts w:ascii="Times New Roman" w:eastAsia="標楷體" w:hAnsi="Times New Roman" w:hint="eastAsia"/>
          <w:sz w:val="32"/>
          <w:szCs w:val="28"/>
        </w:rPr>
        <w:t>一</w:t>
      </w:r>
      <w:r w:rsidR="000479E5">
        <w:rPr>
          <w:rFonts w:ascii="Times New Roman" w:eastAsia="標楷體" w:hAnsi="Times New Roman" w:hint="eastAsia"/>
          <w:sz w:val="32"/>
          <w:szCs w:val="28"/>
        </w:rPr>
        <w:t>整</w:t>
      </w:r>
      <w:r w:rsidR="000479E5" w:rsidRPr="00F92D17">
        <w:rPr>
          <w:rFonts w:ascii="Times New Roman" w:eastAsia="標楷體" w:hAnsi="Times New Roman"/>
          <w:sz w:val="32"/>
          <w:szCs w:val="28"/>
        </w:rPr>
        <w:t>天的時間</w:t>
      </w:r>
      <w:r w:rsidR="000479E5">
        <w:rPr>
          <w:rFonts w:ascii="Times New Roman" w:eastAsia="標楷體" w:hAnsi="Times New Roman" w:hint="eastAsia"/>
          <w:sz w:val="32"/>
          <w:szCs w:val="28"/>
        </w:rPr>
        <w:t>來回奔波於</w:t>
      </w:r>
      <w:r w:rsidR="000479E5">
        <w:rPr>
          <w:rFonts w:ascii="Times New Roman" w:eastAsia="標楷體" w:hAnsi="Times New Roman" w:hint="eastAsia"/>
          <w:sz w:val="32"/>
          <w:szCs w:val="28"/>
        </w:rPr>
        <w:t>80</w:t>
      </w:r>
      <w:r w:rsidR="000479E5">
        <w:rPr>
          <w:rFonts w:ascii="Times New Roman" w:eastAsia="標楷體" w:hAnsi="Times New Roman" w:hint="eastAsia"/>
          <w:sz w:val="32"/>
          <w:szCs w:val="28"/>
        </w:rPr>
        <w:t>公里外的臺東縣稅務局</w:t>
      </w:r>
      <w:r w:rsidR="000479E5">
        <w:rPr>
          <w:rFonts w:ascii="Times New Roman" w:eastAsia="標楷體" w:hAnsi="Times New Roman" w:hint="eastAsia"/>
          <w:sz w:val="32"/>
          <w:szCs w:val="28"/>
        </w:rPr>
        <w:t>辦理，非常不方便。然而，</w:t>
      </w:r>
      <w:r w:rsidR="000479E5" w:rsidRPr="00F92D17">
        <w:rPr>
          <w:rFonts w:ascii="Times New Roman" w:eastAsia="標楷體" w:hAnsi="Times New Roman"/>
          <w:sz w:val="32"/>
          <w:szCs w:val="28"/>
        </w:rPr>
        <w:t>臺東縣政府</w:t>
      </w:r>
      <w:r w:rsidR="000479E5">
        <w:rPr>
          <w:rFonts w:ascii="Times New Roman" w:eastAsia="標楷體" w:hAnsi="Times New Roman" w:hint="eastAsia"/>
          <w:sz w:val="32"/>
          <w:szCs w:val="28"/>
        </w:rPr>
        <w:t>運用資通訊科技</w:t>
      </w:r>
      <w:r w:rsidR="000479E5">
        <w:rPr>
          <w:rFonts w:ascii="Times New Roman" w:eastAsia="標楷體" w:hAnsi="Times New Roman" w:hint="eastAsia"/>
          <w:sz w:val="32"/>
          <w:szCs w:val="28"/>
        </w:rPr>
        <w:t>以解決民眾的問題</w:t>
      </w:r>
      <w:r w:rsidR="000479E5">
        <w:rPr>
          <w:rFonts w:ascii="Times New Roman" w:eastAsia="標楷體" w:hAnsi="Times New Roman"/>
          <w:sz w:val="32"/>
          <w:szCs w:val="28"/>
        </w:rPr>
        <w:t>，</w:t>
      </w:r>
      <w:r w:rsidR="000479E5">
        <w:rPr>
          <w:rFonts w:ascii="Times New Roman" w:eastAsia="標楷體" w:hAnsi="Times New Roman" w:hint="eastAsia"/>
          <w:sz w:val="32"/>
          <w:szCs w:val="28"/>
        </w:rPr>
        <w:t>將縣民服務中心</w:t>
      </w:r>
      <w:r w:rsidR="000479E5" w:rsidRPr="00F92D17">
        <w:rPr>
          <w:rFonts w:ascii="Times New Roman" w:eastAsia="標楷體" w:hAnsi="Times New Roman"/>
          <w:sz w:val="32"/>
          <w:szCs w:val="28"/>
        </w:rPr>
        <w:t>據點延伸到</w:t>
      </w:r>
      <w:r w:rsidR="000479E5" w:rsidRPr="00F92D17">
        <w:rPr>
          <w:rFonts w:ascii="Times New Roman" w:eastAsia="標楷體" w:hAnsi="Times New Roman"/>
          <w:sz w:val="32"/>
          <w:szCs w:val="28"/>
        </w:rPr>
        <w:t>15</w:t>
      </w:r>
      <w:r w:rsidR="000479E5" w:rsidRPr="00F92D17">
        <w:rPr>
          <w:rFonts w:ascii="Times New Roman" w:eastAsia="標楷體" w:hAnsi="Times New Roman"/>
          <w:sz w:val="32"/>
          <w:szCs w:val="28"/>
        </w:rPr>
        <w:t>個鄉鎮當地的戶政事務所，</w:t>
      </w:r>
      <w:r w:rsidR="000479E5">
        <w:rPr>
          <w:rFonts w:ascii="Times New Roman" w:eastAsia="標楷體" w:hAnsi="Times New Roman" w:hint="eastAsia"/>
          <w:sz w:val="32"/>
          <w:szCs w:val="28"/>
        </w:rPr>
        <w:t>讓</w:t>
      </w:r>
      <w:r w:rsidR="000479E5">
        <w:rPr>
          <w:rFonts w:ascii="Times New Roman" w:eastAsia="標楷體" w:hAnsi="Times New Roman" w:hint="eastAsia"/>
          <w:sz w:val="32"/>
          <w:szCs w:val="28"/>
        </w:rPr>
        <w:t>鄉親</w:t>
      </w:r>
      <w:r w:rsidR="000479E5">
        <w:rPr>
          <w:rFonts w:ascii="Times New Roman" w:eastAsia="標楷體" w:hAnsi="Times New Roman" w:hint="eastAsia"/>
          <w:sz w:val="32"/>
          <w:szCs w:val="28"/>
        </w:rPr>
        <w:t>可就近</w:t>
      </w:r>
      <w:r w:rsidR="000479E5">
        <w:rPr>
          <w:rFonts w:ascii="Times New Roman" w:eastAsia="標楷體" w:hAnsi="Times New Roman" w:hint="eastAsia"/>
          <w:sz w:val="32"/>
          <w:szCs w:val="28"/>
        </w:rPr>
        <w:t>辦理業務。</w:t>
      </w:r>
    </w:p>
    <w:p w:rsidR="000479E5" w:rsidRDefault="00D50EFA" w:rsidP="000479E5">
      <w:pPr>
        <w:snapToGrid w:val="0"/>
        <w:spacing w:line="560" w:lineRule="exact"/>
        <w:jc w:val="both"/>
        <w:rPr>
          <w:rFonts w:ascii="Times New Roman" w:eastAsia="標楷體" w:hAnsi="Times New Roman"/>
          <w:color w:val="000000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28"/>
        </w:rPr>
        <w:t>二、屏</w:t>
      </w:r>
      <w:r w:rsidR="000479E5">
        <w:rPr>
          <w:rFonts w:ascii="Times New Roman" w:eastAsia="標楷體" w:hAnsi="Times New Roman" w:hint="eastAsia"/>
          <w:sz w:val="32"/>
          <w:szCs w:val="28"/>
        </w:rPr>
        <w:t>東鄉親要</w:t>
      </w:r>
      <w:r w:rsidR="000479E5" w:rsidRPr="00F92D17">
        <w:rPr>
          <w:rFonts w:ascii="Times New Roman" w:eastAsia="標楷體" w:hAnsi="Times New Roman"/>
          <w:color w:val="000000"/>
          <w:sz w:val="32"/>
          <w:szCs w:val="32"/>
        </w:rPr>
        <w:t>辦理簡易國稅申辦及查詢業務</w:t>
      </w:r>
      <w:r w:rsidR="000479E5">
        <w:rPr>
          <w:rFonts w:ascii="Times New Roman" w:eastAsia="標楷體" w:hAnsi="Times New Roman" w:hint="eastAsia"/>
          <w:color w:val="000000"/>
          <w:sz w:val="32"/>
          <w:szCs w:val="32"/>
        </w:rPr>
        <w:t>，也可</w:t>
      </w:r>
      <w:r w:rsidR="000479E5">
        <w:rPr>
          <w:rFonts w:ascii="Times New Roman" w:eastAsia="標楷體" w:hAnsi="Times New Roman"/>
          <w:color w:val="000000"/>
          <w:sz w:val="32"/>
          <w:szCs w:val="32"/>
        </w:rPr>
        <w:t>就近</w:t>
      </w:r>
      <w:r w:rsidR="000479E5">
        <w:rPr>
          <w:rFonts w:ascii="Times New Roman" w:eastAsia="標楷體" w:hAnsi="Times New Roman" w:hint="eastAsia"/>
          <w:color w:val="000000"/>
          <w:sz w:val="32"/>
          <w:szCs w:val="32"/>
        </w:rPr>
        <w:t>到住家附近的</w:t>
      </w:r>
      <w:r w:rsidR="000479E5" w:rsidRPr="00F92D17">
        <w:rPr>
          <w:rFonts w:ascii="Times New Roman" w:eastAsia="標楷體" w:hAnsi="Times New Roman"/>
          <w:color w:val="000000"/>
          <w:sz w:val="32"/>
          <w:szCs w:val="32"/>
        </w:rPr>
        <w:t>鄉公所利用網路視訊辦理</w:t>
      </w:r>
      <w:r w:rsidR="000479E5">
        <w:rPr>
          <w:rFonts w:ascii="Times New Roman" w:eastAsia="標楷體" w:hAnsi="Times New Roman" w:hint="eastAsia"/>
          <w:color w:val="000000"/>
          <w:sz w:val="32"/>
          <w:szCs w:val="32"/>
        </w:rPr>
        <w:t>，</w:t>
      </w:r>
      <w:r w:rsidR="000479E5" w:rsidRPr="00F92D17">
        <w:rPr>
          <w:rFonts w:ascii="Times New Roman" w:eastAsia="標楷體" w:hAnsi="Times New Roman"/>
          <w:color w:val="000000"/>
          <w:sz w:val="32"/>
          <w:szCs w:val="32"/>
        </w:rPr>
        <w:t>不需長途跋涉</w:t>
      </w:r>
      <w:r w:rsidR="000479E5">
        <w:rPr>
          <w:rFonts w:ascii="Times New Roman" w:eastAsia="標楷體" w:hAnsi="Times New Roman" w:hint="eastAsia"/>
          <w:color w:val="000000"/>
          <w:sz w:val="32"/>
          <w:szCs w:val="32"/>
        </w:rPr>
        <w:t>。這個</w:t>
      </w:r>
    </w:p>
    <w:p w:rsidR="000479E5" w:rsidRDefault="000479E5" w:rsidP="000479E5">
      <w:pPr>
        <w:snapToGrid w:val="0"/>
        <w:spacing w:line="560" w:lineRule="exact"/>
        <w:jc w:val="both"/>
        <w:rPr>
          <w:rFonts w:ascii="Times New Roman" w:eastAsia="標楷體" w:hAnsi="Times New Roman"/>
          <w:color w:val="000000"/>
          <w:sz w:val="32"/>
          <w:szCs w:val="32"/>
        </w:rPr>
      </w:pPr>
      <w:r>
        <w:rPr>
          <w:rFonts w:ascii="Times New Roman" w:eastAsia="標楷體" w:hAnsi="Times New Roman" w:hint="eastAsia"/>
          <w:color w:val="000000"/>
          <w:sz w:val="32"/>
          <w:szCs w:val="32"/>
        </w:rPr>
        <w:lastRenderedPageBreak/>
        <w:t>創新的服務模式就是由</w:t>
      </w:r>
      <w:r>
        <w:rPr>
          <w:rFonts w:ascii="Times New Roman" w:eastAsia="標楷體" w:hAnsi="Times New Roman"/>
          <w:sz w:val="32"/>
          <w:szCs w:val="32"/>
        </w:rPr>
        <w:t>財政部南區國稅局屏東分局</w:t>
      </w:r>
      <w:r w:rsidRPr="00F92D17">
        <w:rPr>
          <w:rFonts w:ascii="Times New Roman" w:eastAsia="標楷體" w:hAnsi="Times New Roman"/>
          <w:sz w:val="32"/>
          <w:szCs w:val="32"/>
        </w:rPr>
        <w:t>與</w:t>
      </w:r>
      <w:r w:rsidRPr="00F92D17">
        <w:rPr>
          <w:rFonts w:ascii="Times New Roman" w:eastAsia="標楷體" w:hAnsi="Times New Roman"/>
          <w:color w:val="000000"/>
          <w:sz w:val="32"/>
          <w:szCs w:val="32"/>
        </w:rPr>
        <w:t>轄內</w:t>
      </w:r>
      <w:r w:rsidRPr="00F92D17">
        <w:rPr>
          <w:rFonts w:ascii="Times New Roman" w:eastAsia="標楷體" w:hAnsi="Times New Roman"/>
          <w:color w:val="000000"/>
          <w:sz w:val="32"/>
          <w:szCs w:val="32"/>
        </w:rPr>
        <w:t xml:space="preserve">10 </w:t>
      </w:r>
      <w:r w:rsidRPr="00F92D17">
        <w:rPr>
          <w:rFonts w:ascii="Times New Roman" w:eastAsia="標楷體" w:hAnsi="Times New Roman"/>
          <w:color w:val="000000"/>
          <w:sz w:val="32"/>
          <w:szCs w:val="32"/>
        </w:rPr>
        <w:t>個鄉公所合作</w:t>
      </w:r>
      <w:r>
        <w:rPr>
          <w:rFonts w:ascii="Times New Roman" w:eastAsia="標楷體" w:hAnsi="Times New Roman" w:hint="eastAsia"/>
          <w:color w:val="000000"/>
          <w:sz w:val="32"/>
          <w:szCs w:val="32"/>
        </w:rPr>
        <w:t>推出，而這</w:t>
      </w:r>
      <w:r>
        <w:rPr>
          <w:rFonts w:ascii="Times New Roman" w:eastAsia="標楷體" w:hAnsi="Times New Roman" w:hint="eastAsia"/>
          <w:color w:val="000000"/>
          <w:sz w:val="32"/>
          <w:szCs w:val="32"/>
        </w:rPr>
        <w:t>只是政府服務</w:t>
      </w:r>
      <w:r>
        <w:rPr>
          <w:rFonts w:ascii="Times New Roman" w:eastAsia="標楷體" w:hAnsi="Times New Roman" w:hint="eastAsia"/>
          <w:color w:val="000000"/>
          <w:sz w:val="32"/>
          <w:szCs w:val="32"/>
        </w:rPr>
        <w:t>眾多</w:t>
      </w:r>
      <w:r>
        <w:rPr>
          <w:rFonts w:ascii="Times New Roman" w:eastAsia="標楷體" w:hAnsi="Times New Roman" w:hint="eastAsia"/>
          <w:color w:val="000000"/>
          <w:sz w:val="32"/>
          <w:szCs w:val="32"/>
        </w:rPr>
        <w:t>創新形態</w:t>
      </w:r>
      <w:r>
        <w:rPr>
          <w:rFonts w:ascii="Times New Roman" w:eastAsia="標楷體" w:hAnsi="Times New Roman" w:hint="eastAsia"/>
          <w:color w:val="000000"/>
          <w:sz w:val="32"/>
          <w:szCs w:val="32"/>
        </w:rPr>
        <w:t>的一部分。國發</w:t>
      </w:r>
      <w:r>
        <w:rPr>
          <w:rFonts w:ascii="Times New Roman" w:eastAsia="標楷體" w:hAnsi="Times New Roman" w:hint="eastAsia"/>
          <w:color w:val="000000"/>
          <w:sz w:val="32"/>
          <w:szCs w:val="32"/>
        </w:rPr>
        <w:t>會</w:t>
      </w:r>
      <w:r w:rsidRPr="00F92D17">
        <w:rPr>
          <w:rFonts w:ascii="Times New Roman" w:eastAsia="標楷體" w:hAnsi="Times New Roman"/>
          <w:color w:val="000000" w:themeColor="text1"/>
          <w:sz w:val="32"/>
          <w:szCs w:val="32"/>
        </w:rPr>
        <w:t>期許透過</w:t>
      </w:r>
      <w:r w:rsidRPr="00F92D17">
        <w:rPr>
          <w:rFonts w:ascii="Times New Roman" w:eastAsia="標楷體" w:hAnsi="Times New Roman"/>
          <w:sz w:val="32"/>
          <w:szCs w:val="28"/>
        </w:rPr>
        <w:t>政府服務品質獎</w:t>
      </w:r>
      <w:r w:rsidR="00DD0DE5">
        <w:rPr>
          <w:rFonts w:ascii="Times New Roman" w:eastAsia="標楷體" w:hAnsi="Times New Roman" w:hint="eastAsia"/>
          <w:sz w:val="32"/>
          <w:szCs w:val="28"/>
        </w:rPr>
        <w:t>的</w:t>
      </w:r>
      <w:r w:rsidR="00DD0DE5">
        <w:rPr>
          <w:rFonts w:ascii="Times New Roman" w:eastAsia="標楷體" w:hAnsi="Times New Roman"/>
          <w:color w:val="000000"/>
          <w:sz w:val="32"/>
          <w:szCs w:val="32"/>
        </w:rPr>
        <w:t>外部評鑑機制，帶動各機關創新突破，創設</w:t>
      </w:r>
      <w:r w:rsidRPr="00F92D17">
        <w:rPr>
          <w:rFonts w:ascii="Times New Roman" w:eastAsia="標楷體" w:hAnsi="Times New Roman"/>
          <w:color w:val="000000"/>
          <w:sz w:val="32"/>
          <w:szCs w:val="32"/>
        </w:rPr>
        <w:t>各式各樣嶄新的貼心便民服務。</w:t>
      </w:r>
    </w:p>
    <w:p w:rsidR="00F376B7" w:rsidRPr="00840E03" w:rsidRDefault="00CB3187" w:rsidP="00F376B7">
      <w:pPr>
        <w:snapToGrid w:val="0"/>
        <w:spacing w:line="560" w:lineRule="exact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28"/>
        </w:rPr>
        <w:t xml:space="preserve">    </w:t>
      </w:r>
      <w:r w:rsidR="00F376B7" w:rsidRPr="00F92D17">
        <w:rPr>
          <w:rFonts w:ascii="Times New Roman" w:eastAsia="標楷體" w:hAnsi="Times New Roman"/>
          <w:color w:val="000000" w:themeColor="text1"/>
          <w:sz w:val="32"/>
          <w:szCs w:val="32"/>
        </w:rPr>
        <w:t>政府服務品質獎</w:t>
      </w:r>
      <w:r w:rsidR="0012066A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自</w:t>
      </w:r>
      <w:r w:rsidR="0012066A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97</w:t>
      </w:r>
      <w:r w:rsidR="0012066A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年開始辦理</w:t>
      </w:r>
      <w:r w:rsidR="00F376B7" w:rsidRPr="00F92D17">
        <w:rPr>
          <w:rFonts w:ascii="Times New Roman" w:eastAsia="標楷體" w:hAnsi="Times New Roman"/>
          <w:color w:val="000000" w:themeColor="text1"/>
          <w:sz w:val="32"/>
          <w:szCs w:val="32"/>
        </w:rPr>
        <w:t>評獎，</w:t>
      </w:r>
      <w:r w:rsidR="0062552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落實</w:t>
      </w:r>
      <w:r w:rsidR="00625527" w:rsidRPr="00625527">
        <w:rPr>
          <w:rFonts w:ascii="Times New Roman" w:eastAsia="標楷體" w:hAnsi="Times New Roman"/>
          <w:color w:val="000000" w:themeColor="text1"/>
          <w:sz w:val="32"/>
          <w:szCs w:val="32"/>
        </w:rPr>
        <w:t>「持續推動民眾滿意服務」、「確保民眾知的權利與資訊使用權」及「鼓勵機關提供創意整合服務」</w:t>
      </w:r>
      <w:r w:rsidR="0062552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三大核心精神，</w:t>
      </w:r>
      <w:r w:rsidR="00C578EF">
        <w:rPr>
          <w:rFonts w:ascii="Times New Roman" w:eastAsia="標楷體" w:hAnsi="Times New Roman"/>
          <w:color w:val="000000" w:themeColor="text1"/>
          <w:sz w:val="32"/>
          <w:szCs w:val="32"/>
        </w:rPr>
        <w:t>迄今已辦理</w:t>
      </w:r>
      <w:r w:rsidR="00F376B7" w:rsidRPr="00F92D17">
        <w:rPr>
          <w:rFonts w:ascii="Times New Roman" w:eastAsia="標楷體" w:hAnsi="Times New Roman"/>
          <w:color w:val="000000" w:themeColor="text1"/>
          <w:sz w:val="32"/>
          <w:szCs w:val="32"/>
        </w:rPr>
        <w:t>6</w:t>
      </w:r>
      <w:r w:rsidR="00F376B7" w:rsidRPr="00F92D17">
        <w:rPr>
          <w:rFonts w:ascii="Times New Roman" w:eastAsia="標楷體" w:hAnsi="Times New Roman"/>
          <w:color w:val="000000" w:themeColor="text1"/>
          <w:sz w:val="32"/>
          <w:szCs w:val="32"/>
        </w:rPr>
        <w:t>屆評獎活動，中央與地方政府參獎機關數</w:t>
      </w:r>
      <w:r w:rsidR="00DD0DE5" w:rsidRPr="00F92D17">
        <w:rPr>
          <w:rFonts w:ascii="Times New Roman" w:eastAsia="標楷體" w:hAnsi="Times New Roman"/>
          <w:color w:val="000000" w:themeColor="text1"/>
          <w:sz w:val="32"/>
          <w:szCs w:val="32"/>
        </w:rPr>
        <w:t>總計</w:t>
      </w:r>
      <w:r w:rsidR="00F376B7" w:rsidRPr="00F92D17">
        <w:rPr>
          <w:rFonts w:ascii="Times New Roman" w:eastAsia="標楷體" w:hAnsi="Times New Roman"/>
          <w:color w:val="000000" w:themeColor="text1"/>
          <w:sz w:val="32"/>
          <w:szCs w:val="32"/>
        </w:rPr>
        <w:t>達</w:t>
      </w:r>
      <w:r w:rsidR="00F376B7" w:rsidRPr="00F92D17">
        <w:rPr>
          <w:rFonts w:ascii="Times New Roman" w:eastAsia="標楷體" w:hAnsi="Times New Roman"/>
          <w:color w:val="000000" w:themeColor="text1"/>
          <w:sz w:val="32"/>
          <w:szCs w:val="32"/>
        </w:rPr>
        <w:t>969</w:t>
      </w:r>
      <w:r w:rsidR="00F376B7" w:rsidRPr="00F92D17">
        <w:rPr>
          <w:rFonts w:ascii="Times New Roman" w:eastAsia="標楷體" w:hAnsi="Times New Roman"/>
          <w:color w:val="000000" w:themeColor="text1"/>
          <w:sz w:val="32"/>
          <w:szCs w:val="32"/>
        </w:rPr>
        <w:t>個，並從中評選出</w:t>
      </w:r>
      <w:r w:rsidR="00F376B7" w:rsidRPr="00F92D17">
        <w:rPr>
          <w:rFonts w:ascii="Times New Roman" w:eastAsia="標楷體" w:hAnsi="Times New Roman"/>
          <w:color w:val="000000" w:themeColor="text1"/>
          <w:sz w:val="32"/>
          <w:szCs w:val="32"/>
        </w:rPr>
        <w:t>173</w:t>
      </w:r>
      <w:r w:rsidR="00F376B7" w:rsidRPr="00F92D17">
        <w:rPr>
          <w:rFonts w:ascii="Times New Roman" w:eastAsia="標楷體" w:hAnsi="Times New Roman"/>
          <w:color w:val="000000" w:themeColor="text1"/>
          <w:sz w:val="32"/>
          <w:szCs w:val="32"/>
        </w:rPr>
        <w:t>個績優機關，平均獲獎率約</w:t>
      </w:r>
      <w:r w:rsidR="00F376B7" w:rsidRPr="00F92D17">
        <w:rPr>
          <w:rFonts w:ascii="Times New Roman" w:eastAsia="標楷體" w:hAnsi="Times New Roman"/>
          <w:color w:val="000000" w:themeColor="text1"/>
          <w:sz w:val="32"/>
          <w:szCs w:val="32"/>
        </w:rPr>
        <w:t>18%</w:t>
      </w:r>
      <w:r w:rsidR="00F376B7" w:rsidRPr="00F92D17">
        <w:rPr>
          <w:rFonts w:ascii="Times New Roman" w:eastAsia="標楷體" w:hAnsi="Times New Roman"/>
          <w:color w:val="000000" w:themeColor="text1"/>
          <w:sz w:val="32"/>
          <w:szCs w:val="32"/>
        </w:rPr>
        <w:t>。得獎機關類型多元，包括：戶政、地政、稅務、環保、醫療</w:t>
      </w:r>
      <w:r w:rsidR="00A47E50">
        <w:rPr>
          <w:rFonts w:ascii="Times New Roman" w:eastAsia="標楷體" w:hAnsi="Times New Roman"/>
          <w:color w:val="000000" w:themeColor="text1"/>
          <w:sz w:val="32"/>
          <w:szCs w:val="32"/>
        </w:rPr>
        <w:t>、警政、消防及觀光遊憩等，為各類型機關立下標竿學習典範</w:t>
      </w:r>
      <w:r w:rsidR="00D50EFA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，並帶動整體政</w:t>
      </w:r>
      <w:bookmarkStart w:id="0" w:name="_GoBack"/>
      <w:bookmarkEnd w:id="0"/>
      <w:r w:rsidR="00840E0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府服務品質提升，更多更好的服務可上國發會網站政府服務品質專區查詢</w:t>
      </w:r>
      <w:r w:rsidR="00840E0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(</w:t>
      </w:r>
      <w:hyperlink r:id="rId8" w:history="1">
        <w:r w:rsidR="00BB74AC" w:rsidRPr="003A06F8">
          <w:rPr>
            <w:rStyle w:val="a3"/>
            <w:rFonts w:ascii="Times New Roman" w:eastAsia="標楷體" w:hAnsi="Times New Roman"/>
            <w:sz w:val="32"/>
            <w:szCs w:val="32"/>
          </w:rPr>
          <w:t>http://www.ndc.gov.tw/m1.aspx?sNo=0025038</w:t>
        </w:r>
      </w:hyperlink>
      <w:r w:rsidR="00840E03" w:rsidRPr="00BB74AC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BB74AC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840E03" w:rsidRDefault="00F376B7" w:rsidP="00F376B7">
      <w:pPr>
        <w:snapToGrid w:val="0"/>
        <w:spacing w:line="560" w:lineRule="exact"/>
        <w:jc w:val="both"/>
        <w:rPr>
          <w:rFonts w:ascii="Times New Roman" w:eastAsia="標楷體" w:hAnsi="Times New Roman"/>
          <w:sz w:val="32"/>
          <w:szCs w:val="28"/>
        </w:rPr>
      </w:pPr>
      <w:r w:rsidRPr="00F92D17">
        <w:rPr>
          <w:rFonts w:ascii="Times New Roman" w:eastAsia="標楷體" w:hAnsi="Times New Roman"/>
          <w:sz w:val="32"/>
          <w:szCs w:val="28"/>
        </w:rPr>
        <w:t xml:space="preserve">    </w:t>
      </w:r>
    </w:p>
    <w:p w:rsidR="00F376B7" w:rsidRDefault="00F376B7" w:rsidP="00F376B7">
      <w:pPr>
        <w:snapToGrid w:val="0"/>
        <w:spacing w:line="560" w:lineRule="exact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F92D17">
        <w:rPr>
          <w:rFonts w:ascii="Times New Roman" w:eastAsia="標楷體" w:hAnsi="Times New Roman"/>
          <w:color w:val="000000" w:themeColor="text1"/>
          <w:sz w:val="32"/>
          <w:szCs w:val="32"/>
        </w:rPr>
        <w:t xml:space="preserve">    </w:t>
      </w:r>
    </w:p>
    <w:p w:rsidR="00F376B7" w:rsidRPr="00F376B7" w:rsidRDefault="00F376B7" w:rsidP="00F92D17">
      <w:pPr>
        <w:snapToGrid w:val="0"/>
        <w:spacing w:line="560" w:lineRule="exact"/>
        <w:jc w:val="both"/>
        <w:rPr>
          <w:rFonts w:ascii="Times New Roman" w:eastAsia="標楷體" w:hAnsi="Times New Roman"/>
          <w:sz w:val="32"/>
          <w:szCs w:val="28"/>
        </w:rPr>
      </w:pPr>
    </w:p>
    <w:sectPr w:rsidR="00F376B7" w:rsidRPr="00F376B7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B2D" w:rsidRDefault="00484B2D" w:rsidP="00D753B4">
      <w:r>
        <w:separator/>
      </w:r>
    </w:p>
  </w:endnote>
  <w:endnote w:type="continuationSeparator" w:id="0">
    <w:p w:rsidR="00484B2D" w:rsidRDefault="00484B2D" w:rsidP="00D75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056064"/>
      <w:docPartObj>
        <w:docPartGallery w:val="Page Numbers (Bottom of Page)"/>
        <w:docPartUnique/>
      </w:docPartObj>
    </w:sdtPr>
    <w:sdtEndPr/>
    <w:sdtContent>
      <w:p w:rsidR="00944027" w:rsidRDefault="0094402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EFA" w:rsidRPr="00D50EFA">
          <w:rPr>
            <w:noProof/>
            <w:lang w:val="zh-TW"/>
          </w:rPr>
          <w:t>2</w:t>
        </w:r>
        <w:r>
          <w:fldChar w:fldCharType="end"/>
        </w:r>
      </w:p>
    </w:sdtContent>
  </w:sdt>
  <w:p w:rsidR="00944027" w:rsidRDefault="0094402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B2D" w:rsidRDefault="00484B2D" w:rsidP="00D753B4">
      <w:r>
        <w:separator/>
      </w:r>
    </w:p>
  </w:footnote>
  <w:footnote w:type="continuationSeparator" w:id="0">
    <w:p w:rsidR="00484B2D" w:rsidRDefault="00484B2D" w:rsidP="00D75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E3B90"/>
    <w:multiLevelType w:val="hybridMultilevel"/>
    <w:tmpl w:val="44F243F2"/>
    <w:lvl w:ilvl="0" w:tplc="1EC4BE0A">
      <w:start w:val="1"/>
      <w:numFmt w:val="taiwaneseCountingThousand"/>
      <w:lvlText w:val="(%1)"/>
      <w:lvlJc w:val="left"/>
      <w:pPr>
        <w:ind w:left="1200" w:hanging="720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692D362F"/>
    <w:multiLevelType w:val="hybridMultilevel"/>
    <w:tmpl w:val="1F44E1FA"/>
    <w:lvl w:ilvl="0" w:tplc="BB648A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BBD5C93"/>
    <w:multiLevelType w:val="hybridMultilevel"/>
    <w:tmpl w:val="21785082"/>
    <w:lvl w:ilvl="0" w:tplc="5288AA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0D0"/>
    <w:rsid w:val="00002E79"/>
    <w:rsid w:val="00006DC9"/>
    <w:rsid w:val="00006F20"/>
    <w:rsid w:val="00007135"/>
    <w:rsid w:val="00015756"/>
    <w:rsid w:val="00020E22"/>
    <w:rsid w:val="00021CB6"/>
    <w:rsid w:val="000255E6"/>
    <w:rsid w:val="000336AA"/>
    <w:rsid w:val="000427A7"/>
    <w:rsid w:val="000479E5"/>
    <w:rsid w:val="00051C6B"/>
    <w:rsid w:val="0006513C"/>
    <w:rsid w:val="00070709"/>
    <w:rsid w:val="0008142C"/>
    <w:rsid w:val="000A1F0B"/>
    <w:rsid w:val="000A46F4"/>
    <w:rsid w:val="000B0BC5"/>
    <w:rsid w:val="000B7C97"/>
    <w:rsid w:val="000E2C46"/>
    <w:rsid w:val="000F744C"/>
    <w:rsid w:val="001122BE"/>
    <w:rsid w:val="0012066A"/>
    <w:rsid w:val="001535C5"/>
    <w:rsid w:val="001540C7"/>
    <w:rsid w:val="00154EE8"/>
    <w:rsid w:val="00155242"/>
    <w:rsid w:val="0016256F"/>
    <w:rsid w:val="001642D3"/>
    <w:rsid w:val="00164375"/>
    <w:rsid w:val="001A624A"/>
    <w:rsid w:val="001A6F03"/>
    <w:rsid w:val="001B08B1"/>
    <w:rsid w:val="001C33E1"/>
    <w:rsid w:val="001C527B"/>
    <w:rsid w:val="001C6B4F"/>
    <w:rsid w:val="001F4026"/>
    <w:rsid w:val="002112A3"/>
    <w:rsid w:val="0021153B"/>
    <w:rsid w:val="002244C4"/>
    <w:rsid w:val="00231216"/>
    <w:rsid w:val="00231598"/>
    <w:rsid w:val="002327CC"/>
    <w:rsid w:val="00233EEC"/>
    <w:rsid w:val="00243D70"/>
    <w:rsid w:val="00247953"/>
    <w:rsid w:val="00253A50"/>
    <w:rsid w:val="002776B0"/>
    <w:rsid w:val="0028440A"/>
    <w:rsid w:val="002851F2"/>
    <w:rsid w:val="002A37D3"/>
    <w:rsid w:val="002A6C64"/>
    <w:rsid w:val="002B0A1A"/>
    <w:rsid w:val="002B32E4"/>
    <w:rsid w:val="002B77AA"/>
    <w:rsid w:val="002C2E6A"/>
    <w:rsid w:val="002D60B6"/>
    <w:rsid w:val="002E795C"/>
    <w:rsid w:val="0032595F"/>
    <w:rsid w:val="003261AD"/>
    <w:rsid w:val="00332F8F"/>
    <w:rsid w:val="00356DC0"/>
    <w:rsid w:val="003630B4"/>
    <w:rsid w:val="00363A23"/>
    <w:rsid w:val="003769D5"/>
    <w:rsid w:val="003811FB"/>
    <w:rsid w:val="00384D08"/>
    <w:rsid w:val="0039224C"/>
    <w:rsid w:val="003B29DC"/>
    <w:rsid w:val="003B2E20"/>
    <w:rsid w:val="003B6A7E"/>
    <w:rsid w:val="003B728D"/>
    <w:rsid w:val="003F3243"/>
    <w:rsid w:val="00401DF2"/>
    <w:rsid w:val="0041680C"/>
    <w:rsid w:val="00430D1C"/>
    <w:rsid w:val="00451AD4"/>
    <w:rsid w:val="00453941"/>
    <w:rsid w:val="0045480E"/>
    <w:rsid w:val="00460E30"/>
    <w:rsid w:val="0047449D"/>
    <w:rsid w:val="00484B2D"/>
    <w:rsid w:val="00485B62"/>
    <w:rsid w:val="004964EC"/>
    <w:rsid w:val="004A25B7"/>
    <w:rsid w:val="004A303C"/>
    <w:rsid w:val="004C314C"/>
    <w:rsid w:val="004C7C49"/>
    <w:rsid w:val="004D4253"/>
    <w:rsid w:val="004F3348"/>
    <w:rsid w:val="0051582C"/>
    <w:rsid w:val="00516448"/>
    <w:rsid w:val="0051783C"/>
    <w:rsid w:val="0052494E"/>
    <w:rsid w:val="00524CE7"/>
    <w:rsid w:val="00532BDE"/>
    <w:rsid w:val="00535BCF"/>
    <w:rsid w:val="005401B4"/>
    <w:rsid w:val="00552687"/>
    <w:rsid w:val="0056334E"/>
    <w:rsid w:val="00566FBE"/>
    <w:rsid w:val="00571F84"/>
    <w:rsid w:val="00583005"/>
    <w:rsid w:val="00587D10"/>
    <w:rsid w:val="00593F7E"/>
    <w:rsid w:val="005A4E6D"/>
    <w:rsid w:val="005A6FC8"/>
    <w:rsid w:val="005B4827"/>
    <w:rsid w:val="005B596E"/>
    <w:rsid w:val="005B7FE2"/>
    <w:rsid w:val="005C1EE9"/>
    <w:rsid w:val="005C4A5C"/>
    <w:rsid w:val="005E603C"/>
    <w:rsid w:val="005F3842"/>
    <w:rsid w:val="0060219F"/>
    <w:rsid w:val="00605171"/>
    <w:rsid w:val="006115FB"/>
    <w:rsid w:val="006162B4"/>
    <w:rsid w:val="00625527"/>
    <w:rsid w:val="00625AF5"/>
    <w:rsid w:val="006372B6"/>
    <w:rsid w:val="00643E9B"/>
    <w:rsid w:val="00645469"/>
    <w:rsid w:val="00647B1C"/>
    <w:rsid w:val="006501E9"/>
    <w:rsid w:val="00650D09"/>
    <w:rsid w:val="00653F08"/>
    <w:rsid w:val="00660636"/>
    <w:rsid w:val="00663BB8"/>
    <w:rsid w:val="006834C1"/>
    <w:rsid w:val="0068628D"/>
    <w:rsid w:val="00696DEE"/>
    <w:rsid w:val="006A539E"/>
    <w:rsid w:val="006B0B23"/>
    <w:rsid w:val="006B2868"/>
    <w:rsid w:val="006C5E85"/>
    <w:rsid w:val="006C737C"/>
    <w:rsid w:val="006C7ED4"/>
    <w:rsid w:val="006E0B6C"/>
    <w:rsid w:val="006F5236"/>
    <w:rsid w:val="0070695C"/>
    <w:rsid w:val="00715724"/>
    <w:rsid w:val="00715FAD"/>
    <w:rsid w:val="0073736A"/>
    <w:rsid w:val="00760709"/>
    <w:rsid w:val="00781B68"/>
    <w:rsid w:val="00793644"/>
    <w:rsid w:val="00795DE2"/>
    <w:rsid w:val="007A66BB"/>
    <w:rsid w:val="007B0D86"/>
    <w:rsid w:val="007B0E1F"/>
    <w:rsid w:val="007B17DB"/>
    <w:rsid w:val="007B2960"/>
    <w:rsid w:val="007D4F2E"/>
    <w:rsid w:val="007D53EE"/>
    <w:rsid w:val="007D598A"/>
    <w:rsid w:val="007E6266"/>
    <w:rsid w:val="007F193B"/>
    <w:rsid w:val="0080481A"/>
    <w:rsid w:val="0081740A"/>
    <w:rsid w:val="00840E03"/>
    <w:rsid w:val="00847B50"/>
    <w:rsid w:val="0087157D"/>
    <w:rsid w:val="0087473E"/>
    <w:rsid w:val="008815C7"/>
    <w:rsid w:val="00885C1B"/>
    <w:rsid w:val="00894708"/>
    <w:rsid w:val="00894786"/>
    <w:rsid w:val="008975B3"/>
    <w:rsid w:val="008A6AC0"/>
    <w:rsid w:val="008B07B3"/>
    <w:rsid w:val="008C78C9"/>
    <w:rsid w:val="008D547D"/>
    <w:rsid w:val="008D6204"/>
    <w:rsid w:val="008F5FBF"/>
    <w:rsid w:val="0090076C"/>
    <w:rsid w:val="0090264D"/>
    <w:rsid w:val="00902FBF"/>
    <w:rsid w:val="009068FA"/>
    <w:rsid w:val="00910478"/>
    <w:rsid w:val="00910A7A"/>
    <w:rsid w:val="00912944"/>
    <w:rsid w:val="0092138B"/>
    <w:rsid w:val="009218EA"/>
    <w:rsid w:val="009377C2"/>
    <w:rsid w:val="00944027"/>
    <w:rsid w:val="00945554"/>
    <w:rsid w:val="009473C3"/>
    <w:rsid w:val="00950535"/>
    <w:rsid w:val="00952B7E"/>
    <w:rsid w:val="00956A83"/>
    <w:rsid w:val="00966808"/>
    <w:rsid w:val="00973E73"/>
    <w:rsid w:val="009800D0"/>
    <w:rsid w:val="00984353"/>
    <w:rsid w:val="009B514E"/>
    <w:rsid w:val="009C05EF"/>
    <w:rsid w:val="009C6D05"/>
    <w:rsid w:val="009D0574"/>
    <w:rsid w:val="009E00E9"/>
    <w:rsid w:val="009E77B9"/>
    <w:rsid w:val="009F3247"/>
    <w:rsid w:val="00A01158"/>
    <w:rsid w:val="00A32B6E"/>
    <w:rsid w:val="00A334B5"/>
    <w:rsid w:val="00A350DF"/>
    <w:rsid w:val="00A4375B"/>
    <w:rsid w:val="00A45CBE"/>
    <w:rsid w:val="00A47E50"/>
    <w:rsid w:val="00A623D2"/>
    <w:rsid w:val="00A63A98"/>
    <w:rsid w:val="00A70EF3"/>
    <w:rsid w:val="00A72128"/>
    <w:rsid w:val="00A91F06"/>
    <w:rsid w:val="00A95C79"/>
    <w:rsid w:val="00A96A68"/>
    <w:rsid w:val="00AA4BA3"/>
    <w:rsid w:val="00AA6069"/>
    <w:rsid w:val="00AB044E"/>
    <w:rsid w:val="00AB24EA"/>
    <w:rsid w:val="00AB3BC4"/>
    <w:rsid w:val="00AB559C"/>
    <w:rsid w:val="00AC71F8"/>
    <w:rsid w:val="00AC73E8"/>
    <w:rsid w:val="00AD75C3"/>
    <w:rsid w:val="00AE13FF"/>
    <w:rsid w:val="00AE3821"/>
    <w:rsid w:val="00AE59C7"/>
    <w:rsid w:val="00B0626F"/>
    <w:rsid w:val="00B07657"/>
    <w:rsid w:val="00B12689"/>
    <w:rsid w:val="00B20D7C"/>
    <w:rsid w:val="00B24386"/>
    <w:rsid w:val="00B27BDF"/>
    <w:rsid w:val="00B30EAA"/>
    <w:rsid w:val="00B32381"/>
    <w:rsid w:val="00B35E42"/>
    <w:rsid w:val="00B42383"/>
    <w:rsid w:val="00B43E05"/>
    <w:rsid w:val="00B55223"/>
    <w:rsid w:val="00B64F7D"/>
    <w:rsid w:val="00B76004"/>
    <w:rsid w:val="00B9564A"/>
    <w:rsid w:val="00BA2789"/>
    <w:rsid w:val="00BA712A"/>
    <w:rsid w:val="00BA7F4D"/>
    <w:rsid w:val="00BB72B9"/>
    <w:rsid w:val="00BB74AC"/>
    <w:rsid w:val="00BB772A"/>
    <w:rsid w:val="00BC06A4"/>
    <w:rsid w:val="00BC77C7"/>
    <w:rsid w:val="00BD72FB"/>
    <w:rsid w:val="00BE4E60"/>
    <w:rsid w:val="00C059AD"/>
    <w:rsid w:val="00C117F4"/>
    <w:rsid w:val="00C154C4"/>
    <w:rsid w:val="00C21D09"/>
    <w:rsid w:val="00C23240"/>
    <w:rsid w:val="00C41B1D"/>
    <w:rsid w:val="00C54A8F"/>
    <w:rsid w:val="00C578EF"/>
    <w:rsid w:val="00C71FD6"/>
    <w:rsid w:val="00C74095"/>
    <w:rsid w:val="00C76487"/>
    <w:rsid w:val="00C92806"/>
    <w:rsid w:val="00C95938"/>
    <w:rsid w:val="00CA72A1"/>
    <w:rsid w:val="00CB2D93"/>
    <w:rsid w:val="00CB3187"/>
    <w:rsid w:val="00CB4FA9"/>
    <w:rsid w:val="00CC4505"/>
    <w:rsid w:val="00CC6798"/>
    <w:rsid w:val="00CF2029"/>
    <w:rsid w:val="00D02300"/>
    <w:rsid w:val="00D226A9"/>
    <w:rsid w:val="00D316F2"/>
    <w:rsid w:val="00D37540"/>
    <w:rsid w:val="00D4102D"/>
    <w:rsid w:val="00D50EFA"/>
    <w:rsid w:val="00D52ABB"/>
    <w:rsid w:val="00D65EDC"/>
    <w:rsid w:val="00D72787"/>
    <w:rsid w:val="00D753B4"/>
    <w:rsid w:val="00DA1C6E"/>
    <w:rsid w:val="00DB4BC7"/>
    <w:rsid w:val="00DD0DE5"/>
    <w:rsid w:val="00DE503F"/>
    <w:rsid w:val="00E01038"/>
    <w:rsid w:val="00E035C7"/>
    <w:rsid w:val="00E136DC"/>
    <w:rsid w:val="00E208D2"/>
    <w:rsid w:val="00E52180"/>
    <w:rsid w:val="00E90D9E"/>
    <w:rsid w:val="00EB7DD8"/>
    <w:rsid w:val="00EC20EA"/>
    <w:rsid w:val="00ED4E0A"/>
    <w:rsid w:val="00ED555D"/>
    <w:rsid w:val="00ED7D9D"/>
    <w:rsid w:val="00EE2C88"/>
    <w:rsid w:val="00EE5C5F"/>
    <w:rsid w:val="00EE7D81"/>
    <w:rsid w:val="00EF0151"/>
    <w:rsid w:val="00EF1DD5"/>
    <w:rsid w:val="00EF2D98"/>
    <w:rsid w:val="00F00DD4"/>
    <w:rsid w:val="00F1601A"/>
    <w:rsid w:val="00F2159C"/>
    <w:rsid w:val="00F25942"/>
    <w:rsid w:val="00F2759F"/>
    <w:rsid w:val="00F3032E"/>
    <w:rsid w:val="00F348B9"/>
    <w:rsid w:val="00F3665C"/>
    <w:rsid w:val="00F376B7"/>
    <w:rsid w:val="00F4052B"/>
    <w:rsid w:val="00F408B3"/>
    <w:rsid w:val="00F46C2E"/>
    <w:rsid w:val="00F60C7B"/>
    <w:rsid w:val="00F64E44"/>
    <w:rsid w:val="00F67807"/>
    <w:rsid w:val="00F71EAE"/>
    <w:rsid w:val="00F72EFE"/>
    <w:rsid w:val="00F7633B"/>
    <w:rsid w:val="00F92D17"/>
    <w:rsid w:val="00F95F85"/>
    <w:rsid w:val="00FA2319"/>
    <w:rsid w:val="00FB2D84"/>
    <w:rsid w:val="00FD1FA1"/>
    <w:rsid w:val="00FD4915"/>
    <w:rsid w:val="00FD76F2"/>
    <w:rsid w:val="00FE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84DBE3-0414-4B89-BD00-E461C5A8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0D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5469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3811F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D753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753B4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753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753B4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B0B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B0B2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06DC9"/>
    <w:pPr>
      <w:ind w:leftChars="200" w:left="480"/>
    </w:pPr>
    <w:rPr>
      <w:rFonts w:cs="Calibri"/>
      <w:szCs w:val="24"/>
    </w:rPr>
  </w:style>
  <w:style w:type="character" w:styleId="ab">
    <w:name w:val="Emphasis"/>
    <w:basedOn w:val="a0"/>
    <w:uiPriority w:val="20"/>
    <w:qFormat/>
    <w:rsid w:val="00984353"/>
    <w:rPr>
      <w:b/>
      <w:bCs/>
      <w:i w:val="0"/>
      <w:iCs w:val="0"/>
    </w:rPr>
  </w:style>
  <w:style w:type="character" w:customStyle="1" w:styleId="st">
    <w:name w:val="st"/>
    <w:basedOn w:val="a0"/>
    <w:rsid w:val="00984353"/>
  </w:style>
  <w:style w:type="table" w:styleId="ac">
    <w:name w:val="Table Grid"/>
    <w:basedOn w:val="a1"/>
    <w:uiPriority w:val="39"/>
    <w:rsid w:val="00416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C740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2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7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8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1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48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572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0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0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8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4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93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06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65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446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681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111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70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582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407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440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591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232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4942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2327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3689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8161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85236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c.gov.tw/m1.aspx?sNo=002503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144</Words>
  <Characters>826</Characters>
  <Application>Microsoft Office Word</Application>
  <DocSecurity>0</DocSecurity>
  <Lines>6</Lines>
  <Paragraphs>1</Paragraphs>
  <ScaleCrop>false</ScaleCrop>
  <Company>RDEC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莊千慧</dc:creator>
  <cp:keywords/>
  <dc:description/>
  <cp:lastModifiedBy>莊千慧</cp:lastModifiedBy>
  <cp:revision>7</cp:revision>
  <cp:lastPrinted>2015-05-06T02:56:00Z</cp:lastPrinted>
  <dcterms:created xsi:type="dcterms:W3CDTF">2015-05-06T10:44:00Z</dcterms:created>
  <dcterms:modified xsi:type="dcterms:W3CDTF">2015-05-06T10:58:00Z</dcterms:modified>
</cp:coreProperties>
</file>