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47ED" w14:textId="79767CEF" w:rsidR="00290C40" w:rsidRPr="00C80E02" w:rsidRDefault="00290C40" w:rsidP="00290C40">
      <w:pPr>
        <w:pStyle w:val="1"/>
        <w:snapToGrid w:val="0"/>
        <w:spacing w:after="120" w:line="240" w:lineRule="atLeast"/>
        <w:rPr>
          <w:rFonts w:ascii="Arial" w:eastAsia="標楷體" w:hAnsi="Arial" w:cs="Arial"/>
          <w:spacing w:val="20"/>
          <w:sz w:val="24"/>
        </w:rPr>
      </w:pPr>
      <w:r w:rsidRPr="00C80E02">
        <w:rPr>
          <w:rFonts w:ascii="Arial" w:eastAsia="標楷體" w:hAnsi="Arial" w:cs="Arial"/>
          <w:sz w:val="36"/>
        </w:rPr>
        <w:t>國家發展委員會</w:t>
      </w:r>
    </w:p>
    <w:p w14:paraId="2B19FE2B" w14:textId="138BE816" w:rsidR="00290C40" w:rsidRPr="00C80E02" w:rsidRDefault="00B96B5C" w:rsidP="00290C40">
      <w:pPr>
        <w:pStyle w:val="1"/>
        <w:snapToGrid w:val="0"/>
        <w:rPr>
          <w:rFonts w:ascii="Arial" w:eastAsia="標楷體" w:hAnsi="Arial" w:cs="Arial"/>
          <w:sz w:val="36"/>
        </w:rPr>
      </w:pPr>
      <w:r w:rsidRPr="00C80E02">
        <w:rPr>
          <w:rFonts w:ascii="Arial" w:eastAsia="標楷體" w:hAnsi="Arial" w:cs="Arial"/>
          <w:sz w:val="36"/>
        </w:rPr>
        <w:t>1</w:t>
      </w:r>
      <w:r w:rsidRPr="00C80E02">
        <w:rPr>
          <w:rFonts w:ascii="Arial" w:eastAsia="標楷體" w:hAnsi="Arial" w:cs="Arial" w:hint="eastAsia"/>
          <w:sz w:val="36"/>
        </w:rPr>
        <w:t>1</w:t>
      </w:r>
      <w:r>
        <w:rPr>
          <w:rFonts w:ascii="Arial" w:eastAsia="標楷體" w:hAnsi="Arial" w:cs="Arial" w:hint="eastAsia"/>
          <w:sz w:val="36"/>
        </w:rPr>
        <w:t>2</w:t>
      </w:r>
      <w:r w:rsidRPr="00C80E02">
        <w:rPr>
          <w:rFonts w:ascii="Arial" w:eastAsia="標楷體" w:hAnsi="Arial" w:cs="Arial"/>
          <w:sz w:val="36"/>
        </w:rPr>
        <w:t>年度</w:t>
      </w:r>
      <w:r w:rsidR="00290C40" w:rsidRPr="00C80E02">
        <w:rPr>
          <w:rFonts w:ascii="Arial" w:eastAsia="標楷體" w:hAnsi="Arial" w:cs="Arial"/>
          <w:sz w:val="36"/>
        </w:rPr>
        <w:t>「</w:t>
      </w:r>
      <w:r w:rsidR="00762417" w:rsidRPr="00C80E02">
        <w:rPr>
          <w:rFonts w:ascii="Arial" w:eastAsia="標楷體" w:hAnsi="Arial" w:cs="Arial"/>
          <w:sz w:val="36"/>
        </w:rPr>
        <w:t>物價資訊看板平台與景氣指標查詢系統維護」</w:t>
      </w:r>
      <w:r w:rsidR="00762417" w:rsidRPr="00C80E02">
        <w:rPr>
          <w:rFonts w:ascii="Arial" w:eastAsia="標楷體" w:hAnsi="Arial" w:cs="Arial" w:hint="eastAsia"/>
          <w:sz w:val="36"/>
        </w:rPr>
        <w:t>計畫案</w:t>
      </w:r>
    </w:p>
    <w:p w14:paraId="1F387B35" w14:textId="77777777" w:rsidR="00290C40" w:rsidRPr="00C80E02" w:rsidRDefault="00290C40" w:rsidP="00290C40">
      <w:pPr>
        <w:pStyle w:val="1"/>
        <w:snapToGrid w:val="0"/>
        <w:rPr>
          <w:rFonts w:ascii="Arial" w:eastAsia="標楷體" w:hAnsi="Arial" w:cs="Arial"/>
          <w:spacing w:val="10"/>
          <w:sz w:val="36"/>
        </w:rPr>
      </w:pPr>
      <w:r w:rsidRPr="00C80E02">
        <w:rPr>
          <w:rFonts w:ascii="Arial" w:eastAsia="標楷體" w:hAnsi="Arial" w:cs="Arial"/>
          <w:spacing w:val="10"/>
          <w:sz w:val="36"/>
        </w:rPr>
        <w:t>需求書</w:t>
      </w:r>
    </w:p>
    <w:p w14:paraId="54DB73F3" w14:textId="53F2ECE9" w:rsidR="00290C40" w:rsidRPr="00C80E02" w:rsidRDefault="00290C40" w:rsidP="00290C40">
      <w:pPr>
        <w:pStyle w:val="a7"/>
        <w:spacing w:line="560" w:lineRule="exact"/>
        <w:rPr>
          <w:rFonts w:ascii="Arial" w:eastAsia="標楷體" w:hAnsi="Arial" w:cs="Arial"/>
          <w:sz w:val="28"/>
          <w:u w:val="single"/>
        </w:rPr>
      </w:pPr>
      <w:r w:rsidRPr="00B96B5C">
        <w:rPr>
          <w:rFonts w:ascii="Arial" w:eastAsia="標楷體" w:hAnsi="Arial" w:cs="Arial"/>
          <w:color w:val="FF0000"/>
          <w:sz w:val="28"/>
        </w:rPr>
        <w:t>案號：</w:t>
      </w:r>
      <w:r w:rsidR="00107995">
        <w:rPr>
          <w:rFonts w:ascii="Arial" w:eastAsia="標楷體" w:hAnsi="Arial" w:cs="Arial" w:hint="eastAsia"/>
          <w:color w:val="FF0000"/>
          <w:sz w:val="28"/>
        </w:rPr>
        <w:t>n</w:t>
      </w:r>
      <w:r w:rsidR="00107995">
        <w:rPr>
          <w:rFonts w:ascii="Arial" w:eastAsia="標楷體" w:hAnsi="Arial" w:cs="Arial"/>
          <w:color w:val="FF0000"/>
          <w:sz w:val="28"/>
        </w:rPr>
        <w:t>dc111084</w:t>
      </w:r>
    </w:p>
    <w:p w14:paraId="01FC0700" w14:textId="77777777" w:rsidR="00290C40" w:rsidRPr="001113D7" w:rsidRDefault="00762417" w:rsidP="001113D7">
      <w:pPr>
        <w:pStyle w:val="a9"/>
        <w:numPr>
          <w:ilvl w:val="0"/>
          <w:numId w:val="1"/>
        </w:numPr>
        <w:adjustRightInd w:val="0"/>
        <w:snapToGrid w:val="0"/>
        <w:spacing w:beforeLines="50" w:before="180" w:line="360" w:lineRule="auto"/>
        <w:ind w:leftChars="0"/>
        <w:jc w:val="both"/>
        <w:outlineLvl w:val="1"/>
        <w:rPr>
          <w:rFonts w:ascii="Arial" w:eastAsia="標楷體" w:hAnsi="Arial" w:cs="Arial"/>
          <w:sz w:val="28"/>
        </w:rPr>
      </w:pPr>
      <w:r w:rsidRPr="001113D7">
        <w:rPr>
          <w:rFonts w:ascii="Arial" w:eastAsia="標楷體" w:hAnsi="Arial" w:cs="Arial"/>
          <w:b/>
          <w:sz w:val="28"/>
        </w:rPr>
        <w:t>計畫案</w:t>
      </w:r>
      <w:r w:rsidR="00290C40" w:rsidRPr="001113D7">
        <w:rPr>
          <w:rFonts w:ascii="Arial" w:eastAsia="標楷體" w:hAnsi="Arial" w:cs="Arial"/>
          <w:b/>
          <w:sz w:val="28"/>
        </w:rPr>
        <w:t>概述</w:t>
      </w:r>
    </w:p>
    <w:p w14:paraId="3CA536AF" w14:textId="77777777" w:rsidR="00290C40" w:rsidRPr="001113D7" w:rsidRDefault="00762417" w:rsidP="001113D7">
      <w:pPr>
        <w:pStyle w:val="a9"/>
        <w:numPr>
          <w:ilvl w:val="0"/>
          <w:numId w:val="2"/>
        </w:numPr>
        <w:autoSpaceDE w:val="0"/>
        <w:autoSpaceDN w:val="0"/>
        <w:adjustRightInd w:val="0"/>
        <w:snapToGrid w:val="0"/>
        <w:spacing w:beforeLines="50" w:before="180" w:line="360" w:lineRule="auto"/>
        <w:ind w:leftChars="0"/>
        <w:jc w:val="both"/>
        <w:outlineLvl w:val="2"/>
        <w:rPr>
          <w:rFonts w:ascii="Arial" w:eastAsia="標楷體" w:hAnsi="Arial" w:cs="Arial"/>
          <w:b/>
          <w:sz w:val="28"/>
        </w:rPr>
      </w:pPr>
      <w:r w:rsidRPr="001113D7">
        <w:rPr>
          <w:rFonts w:ascii="Arial" w:eastAsia="標楷體" w:hAnsi="Arial" w:cs="Arial"/>
          <w:b/>
          <w:sz w:val="28"/>
        </w:rPr>
        <w:t>計畫案</w:t>
      </w:r>
      <w:r w:rsidR="00290C40" w:rsidRPr="001113D7">
        <w:rPr>
          <w:rFonts w:ascii="Arial" w:eastAsia="標楷體" w:hAnsi="Arial" w:cs="Arial"/>
          <w:b/>
          <w:sz w:val="28"/>
        </w:rPr>
        <w:t>名稱</w:t>
      </w:r>
    </w:p>
    <w:p w14:paraId="292FAD72" w14:textId="5BEF50D8" w:rsidR="00290C40" w:rsidRPr="001113D7" w:rsidRDefault="00B4601E" w:rsidP="001113D7">
      <w:pPr>
        <w:adjustRightInd w:val="0"/>
        <w:snapToGrid w:val="0"/>
        <w:spacing w:beforeLines="50" w:before="180" w:line="360" w:lineRule="auto"/>
        <w:ind w:left="357" w:firstLineChars="215" w:firstLine="602"/>
        <w:jc w:val="both"/>
        <w:rPr>
          <w:rFonts w:ascii="Arial" w:eastAsia="標楷體" w:hAnsi="Arial" w:cs="Arial"/>
          <w:sz w:val="28"/>
          <w:szCs w:val="28"/>
        </w:rPr>
      </w:pPr>
      <w:r w:rsidRPr="00B4601E">
        <w:rPr>
          <w:rFonts w:ascii="Arial" w:eastAsia="標楷體" w:hAnsi="Arial" w:cs="Arial" w:hint="eastAsia"/>
          <w:sz w:val="28"/>
          <w:szCs w:val="28"/>
        </w:rPr>
        <w:t>112</w:t>
      </w:r>
      <w:r w:rsidRPr="00B4601E">
        <w:rPr>
          <w:rFonts w:ascii="Arial" w:eastAsia="標楷體" w:hAnsi="Arial" w:cs="Arial" w:hint="eastAsia"/>
          <w:sz w:val="28"/>
          <w:szCs w:val="28"/>
        </w:rPr>
        <w:t>年度</w:t>
      </w:r>
      <w:r w:rsidR="00CF17A6" w:rsidRPr="001113D7">
        <w:rPr>
          <w:rFonts w:ascii="Arial" w:eastAsia="標楷體" w:hAnsi="Arial" w:cs="Arial"/>
          <w:sz w:val="28"/>
          <w:szCs w:val="28"/>
        </w:rPr>
        <w:t>「</w:t>
      </w:r>
      <w:r w:rsidR="00A10DC1" w:rsidRPr="001113D7">
        <w:rPr>
          <w:rFonts w:ascii="Arial" w:eastAsia="標楷體" w:hAnsi="Arial" w:cs="Arial"/>
          <w:sz w:val="28"/>
          <w:szCs w:val="28"/>
        </w:rPr>
        <w:t>物價資訊看板平台與景氣指標查詢系統維護</w:t>
      </w:r>
      <w:r w:rsidR="00290C40" w:rsidRPr="001113D7">
        <w:rPr>
          <w:rFonts w:ascii="Arial" w:eastAsia="標楷體" w:hAnsi="Arial" w:cs="Arial"/>
          <w:sz w:val="28"/>
          <w:szCs w:val="28"/>
        </w:rPr>
        <w:t>」</w:t>
      </w:r>
      <w:r w:rsidR="00762417" w:rsidRPr="001113D7">
        <w:rPr>
          <w:rFonts w:ascii="Arial" w:eastAsia="標楷體" w:hAnsi="Arial" w:cs="Arial"/>
          <w:sz w:val="28"/>
          <w:szCs w:val="28"/>
        </w:rPr>
        <w:t>計畫案</w:t>
      </w:r>
      <w:r w:rsidR="00290C40" w:rsidRPr="001113D7">
        <w:rPr>
          <w:rFonts w:ascii="Arial" w:eastAsia="標楷體" w:hAnsi="Arial" w:cs="Arial"/>
          <w:sz w:val="28"/>
          <w:szCs w:val="28"/>
        </w:rPr>
        <w:t>，以下簡稱本</w:t>
      </w:r>
      <w:r w:rsidR="00762417" w:rsidRPr="001113D7">
        <w:rPr>
          <w:rFonts w:ascii="Arial" w:eastAsia="標楷體" w:hAnsi="Arial" w:cs="Arial"/>
          <w:sz w:val="28"/>
          <w:szCs w:val="28"/>
        </w:rPr>
        <w:t>計畫案</w:t>
      </w:r>
      <w:r w:rsidR="00290C40" w:rsidRPr="001113D7">
        <w:rPr>
          <w:rFonts w:ascii="Arial" w:eastAsia="標楷體" w:hAnsi="Arial" w:cs="Arial"/>
          <w:sz w:val="28"/>
          <w:szCs w:val="28"/>
        </w:rPr>
        <w:t>。</w:t>
      </w:r>
    </w:p>
    <w:p w14:paraId="251DBF0A" w14:textId="77777777" w:rsidR="00290C40" w:rsidRPr="001113D7" w:rsidRDefault="00762417" w:rsidP="001113D7">
      <w:pPr>
        <w:pStyle w:val="a9"/>
        <w:numPr>
          <w:ilvl w:val="0"/>
          <w:numId w:val="2"/>
        </w:numPr>
        <w:autoSpaceDE w:val="0"/>
        <w:autoSpaceDN w:val="0"/>
        <w:adjustRightInd w:val="0"/>
        <w:snapToGrid w:val="0"/>
        <w:spacing w:beforeLines="50" w:before="180" w:line="360" w:lineRule="auto"/>
        <w:ind w:leftChars="0"/>
        <w:jc w:val="both"/>
        <w:outlineLvl w:val="2"/>
        <w:rPr>
          <w:rFonts w:ascii="Arial" w:eastAsia="標楷體" w:hAnsi="Arial" w:cs="Arial"/>
          <w:b/>
          <w:sz w:val="28"/>
        </w:rPr>
      </w:pPr>
      <w:r w:rsidRPr="001113D7">
        <w:rPr>
          <w:rFonts w:ascii="Arial" w:eastAsia="標楷體" w:hAnsi="Arial" w:cs="Arial"/>
          <w:b/>
          <w:sz w:val="28"/>
        </w:rPr>
        <w:t>計畫案</w:t>
      </w:r>
      <w:r w:rsidR="00290C40" w:rsidRPr="001113D7">
        <w:rPr>
          <w:rFonts w:ascii="Arial" w:eastAsia="標楷體" w:hAnsi="Arial" w:cs="Arial"/>
          <w:b/>
          <w:sz w:val="28"/>
        </w:rPr>
        <w:t>目標與範圍</w:t>
      </w:r>
    </w:p>
    <w:p w14:paraId="0136A732" w14:textId="77777777" w:rsidR="00C726C8" w:rsidRPr="001113D7" w:rsidRDefault="005879E6" w:rsidP="001113D7">
      <w:pPr>
        <w:pStyle w:val="a9"/>
        <w:numPr>
          <w:ilvl w:val="0"/>
          <w:numId w:val="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szCs w:val="28"/>
        </w:rPr>
        <w:t>本</w:t>
      </w:r>
      <w:r w:rsidR="00762417" w:rsidRPr="001113D7">
        <w:rPr>
          <w:rFonts w:ascii="Arial" w:eastAsia="標楷體" w:hAnsi="Arial" w:cs="Arial"/>
          <w:sz w:val="28"/>
          <w:szCs w:val="28"/>
        </w:rPr>
        <w:t>計畫案</w:t>
      </w:r>
      <w:r w:rsidRPr="001113D7">
        <w:rPr>
          <w:rFonts w:ascii="Arial" w:eastAsia="標楷體" w:hAnsi="Arial" w:cs="Arial"/>
          <w:sz w:val="28"/>
          <w:szCs w:val="28"/>
        </w:rPr>
        <w:t>目的</w:t>
      </w:r>
      <w:r w:rsidRPr="001113D7">
        <w:rPr>
          <w:rFonts w:ascii="Arial" w:eastAsia="標楷體" w:hAnsi="Arial" w:cs="Arial" w:hint="eastAsia"/>
          <w:sz w:val="28"/>
          <w:szCs w:val="28"/>
        </w:rPr>
        <w:t>係</w:t>
      </w:r>
      <w:r w:rsidR="007739EB" w:rsidRPr="001113D7">
        <w:rPr>
          <w:rFonts w:ascii="Arial" w:eastAsia="標楷體" w:hAnsi="Arial" w:cs="Arial" w:hint="eastAsia"/>
          <w:sz w:val="28"/>
          <w:szCs w:val="28"/>
        </w:rPr>
        <w:t>按週</w:t>
      </w:r>
      <w:r w:rsidR="007739EB" w:rsidRPr="001113D7">
        <w:rPr>
          <w:rFonts w:ascii="新細明體" w:hAnsi="新細明體" w:cs="Arial" w:hint="eastAsia"/>
          <w:sz w:val="28"/>
          <w:szCs w:val="28"/>
        </w:rPr>
        <w:t>、</w:t>
      </w:r>
      <w:r w:rsidR="007739EB" w:rsidRPr="001113D7">
        <w:rPr>
          <w:rFonts w:ascii="Arial" w:eastAsia="標楷體" w:hAnsi="Arial" w:cs="Arial" w:hint="eastAsia"/>
          <w:sz w:val="28"/>
          <w:szCs w:val="28"/>
        </w:rPr>
        <w:t>按月維護與更新</w:t>
      </w:r>
      <w:r w:rsidR="00A35876" w:rsidRPr="001113D7">
        <w:rPr>
          <w:rFonts w:ascii="Arial" w:eastAsia="標楷體" w:hAnsi="Arial" w:cs="Arial" w:hint="eastAsia"/>
          <w:sz w:val="28"/>
          <w:szCs w:val="28"/>
        </w:rPr>
        <w:t>「</w:t>
      </w:r>
      <w:r w:rsidR="00C726C8" w:rsidRPr="001113D7">
        <w:rPr>
          <w:rFonts w:ascii="Arial" w:eastAsia="標楷體" w:hAnsi="Arial" w:cs="Arial"/>
          <w:sz w:val="28"/>
          <w:szCs w:val="28"/>
        </w:rPr>
        <w:t>物價資訊看板平台</w:t>
      </w:r>
      <w:r w:rsidRPr="001113D7">
        <w:rPr>
          <w:rFonts w:ascii="Arial" w:eastAsia="標楷體" w:hAnsi="Arial" w:cs="Arial" w:hint="eastAsia"/>
          <w:sz w:val="28"/>
          <w:szCs w:val="28"/>
        </w:rPr>
        <w:t>與</w:t>
      </w:r>
      <w:r w:rsidR="00C726C8" w:rsidRPr="001113D7">
        <w:rPr>
          <w:rFonts w:ascii="Arial" w:eastAsia="標楷體" w:hAnsi="Arial" w:cs="Arial"/>
          <w:sz w:val="28"/>
          <w:szCs w:val="28"/>
        </w:rPr>
        <w:t>景氣指標查詢系統</w:t>
      </w:r>
      <w:r w:rsidR="00A35876" w:rsidRPr="001113D7">
        <w:rPr>
          <w:rFonts w:ascii="Arial" w:eastAsia="標楷體" w:hAnsi="Arial" w:cs="Arial" w:hint="eastAsia"/>
          <w:sz w:val="28"/>
          <w:szCs w:val="28"/>
        </w:rPr>
        <w:t>」</w:t>
      </w:r>
      <w:r w:rsidR="00C726C8" w:rsidRPr="001113D7">
        <w:rPr>
          <w:rFonts w:ascii="Arial" w:eastAsia="標楷體" w:hAnsi="Arial" w:cs="Arial"/>
          <w:sz w:val="28"/>
          <w:szCs w:val="28"/>
        </w:rPr>
        <w:t>，</w:t>
      </w:r>
      <w:r w:rsidR="007739EB" w:rsidRPr="001113D7">
        <w:rPr>
          <w:rFonts w:ascii="Arial" w:eastAsia="標楷體" w:hAnsi="Arial" w:cs="Arial"/>
          <w:sz w:val="28"/>
          <w:szCs w:val="28"/>
        </w:rPr>
        <w:t>確保民眾</w:t>
      </w:r>
      <w:r w:rsidR="0007119F" w:rsidRPr="001113D7">
        <w:rPr>
          <w:rFonts w:ascii="Arial" w:eastAsia="標楷體" w:hAnsi="Arial" w:cs="Arial"/>
          <w:sz w:val="28"/>
          <w:szCs w:val="28"/>
        </w:rPr>
        <w:t>即時掌握</w:t>
      </w:r>
      <w:r w:rsidR="007739EB" w:rsidRPr="001113D7">
        <w:rPr>
          <w:rFonts w:ascii="Arial" w:eastAsia="標楷體" w:hAnsi="Arial" w:cs="Arial" w:hint="eastAsia"/>
          <w:sz w:val="28"/>
          <w:szCs w:val="28"/>
        </w:rPr>
        <w:t>民生商品價格與最新景氣概況。</w:t>
      </w:r>
    </w:p>
    <w:p w14:paraId="28B8E45C" w14:textId="77777777" w:rsidR="0007119F" w:rsidRPr="001113D7" w:rsidRDefault="0007119F" w:rsidP="001113D7">
      <w:pPr>
        <w:pStyle w:val="a9"/>
        <w:numPr>
          <w:ilvl w:val="0"/>
          <w:numId w:val="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t>藉由</w:t>
      </w:r>
      <w:r w:rsidR="007739EB" w:rsidRPr="001113D7">
        <w:rPr>
          <w:rFonts w:ascii="Arial" w:eastAsia="標楷體" w:hAnsi="Arial" w:cs="Arial" w:hint="eastAsia"/>
          <w:sz w:val="28"/>
        </w:rPr>
        <w:t>定期</w:t>
      </w:r>
      <w:r w:rsidRPr="001113D7">
        <w:rPr>
          <w:rFonts w:ascii="Arial" w:eastAsia="標楷體" w:hAnsi="Arial" w:cs="Arial"/>
          <w:sz w:val="28"/>
        </w:rPr>
        <w:t>維護物價資訊看板平台與景氣指標查詢系統</w:t>
      </w:r>
      <w:r w:rsidR="007739EB" w:rsidRPr="001113D7">
        <w:rPr>
          <w:rFonts w:ascii="Arial" w:eastAsia="標楷體" w:hAnsi="Arial" w:cs="Arial" w:hint="eastAsia"/>
          <w:sz w:val="28"/>
        </w:rPr>
        <w:t>，強化網站的資訊安全防護能</w:t>
      </w:r>
      <w:r w:rsidR="009B5B50" w:rsidRPr="001113D7">
        <w:rPr>
          <w:rFonts w:ascii="Arial" w:eastAsia="標楷體" w:hAnsi="Arial" w:cs="Arial" w:hint="eastAsia"/>
          <w:sz w:val="28"/>
        </w:rPr>
        <w:t>力</w:t>
      </w:r>
      <w:r w:rsidR="00C17B59" w:rsidRPr="001113D7">
        <w:rPr>
          <w:rFonts w:ascii="Arial" w:eastAsia="標楷體" w:hAnsi="Arial" w:cs="Arial"/>
          <w:sz w:val="28"/>
        </w:rPr>
        <w:t>，提升網站</w:t>
      </w:r>
      <w:r w:rsidR="004523E0" w:rsidRPr="001113D7">
        <w:rPr>
          <w:rFonts w:ascii="Arial" w:eastAsia="標楷體" w:hAnsi="Arial" w:cs="Arial"/>
          <w:sz w:val="28"/>
        </w:rPr>
        <w:t>查詢之</w:t>
      </w:r>
      <w:r w:rsidR="00C17B59" w:rsidRPr="001113D7">
        <w:rPr>
          <w:rFonts w:ascii="Arial" w:eastAsia="標楷體" w:hAnsi="Arial" w:cs="Arial"/>
          <w:sz w:val="28"/>
        </w:rPr>
        <w:t>便利性與豐富性。</w:t>
      </w:r>
    </w:p>
    <w:p w14:paraId="581D63EE" w14:textId="77777777" w:rsidR="00290C40" w:rsidRPr="001113D7" w:rsidRDefault="00762417" w:rsidP="001113D7">
      <w:pPr>
        <w:pStyle w:val="a9"/>
        <w:numPr>
          <w:ilvl w:val="0"/>
          <w:numId w:val="2"/>
        </w:numPr>
        <w:autoSpaceDE w:val="0"/>
        <w:autoSpaceDN w:val="0"/>
        <w:adjustRightInd w:val="0"/>
        <w:snapToGrid w:val="0"/>
        <w:spacing w:beforeLines="50" w:before="180" w:line="360" w:lineRule="auto"/>
        <w:ind w:leftChars="0"/>
        <w:jc w:val="both"/>
        <w:outlineLvl w:val="2"/>
        <w:rPr>
          <w:rFonts w:ascii="Arial" w:eastAsia="標楷體" w:hAnsi="Arial" w:cs="Arial"/>
          <w:b/>
          <w:sz w:val="28"/>
        </w:rPr>
      </w:pPr>
      <w:r w:rsidRPr="001113D7">
        <w:rPr>
          <w:rFonts w:ascii="Arial" w:eastAsia="標楷體" w:hAnsi="Arial" w:cs="Arial"/>
          <w:b/>
          <w:sz w:val="28"/>
        </w:rPr>
        <w:t>計畫案</w:t>
      </w:r>
      <w:r w:rsidR="00290C40" w:rsidRPr="001113D7">
        <w:rPr>
          <w:rFonts w:ascii="Arial" w:eastAsia="標楷體" w:hAnsi="Arial" w:cs="Arial"/>
          <w:b/>
          <w:sz w:val="28"/>
        </w:rPr>
        <w:t>時程</w:t>
      </w:r>
    </w:p>
    <w:p w14:paraId="7A8F83E0" w14:textId="7B9AA184" w:rsidR="00290C40" w:rsidRPr="001113D7" w:rsidRDefault="00A10DC1" w:rsidP="001113D7">
      <w:pPr>
        <w:adjustRightInd w:val="0"/>
        <w:snapToGrid w:val="0"/>
        <w:spacing w:beforeLines="50" w:before="180" w:line="360" w:lineRule="auto"/>
        <w:ind w:leftChars="-86" w:left="-206" w:firstLine="1199"/>
        <w:jc w:val="both"/>
        <w:rPr>
          <w:rFonts w:ascii="Arial" w:eastAsia="標楷體" w:hAnsi="Arial" w:cs="Arial"/>
          <w:sz w:val="27"/>
          <w:szCs w:val="27"/>
        </w:rPr>
      </w:pPr>
      <w:r w:rsidRPr="001113D7">
        <w:rPr>
          <w:rFonts w:ascii="Arial" w:eastAsia="標楷體" w:hAnsi="Arial" w:cs="Arial"/>
          <w:sz w:val="27"/>
          <w:szCs w:val="27"/>
        </w:rPr>
        <w:t>自</w:t>
      </w:r>
      <w:r w:rsidR="008E00F7" w:rsidRPr="001113D7">
        <w:rPr>
          <w:rFonts w:ascii="Arial" w:eastAsia="標楷體" w:hAnsi="Arial" w:cs="Arial"/>
          <w:sz w:val="27"/>
          <w:szCs w:val="27"/>
        </w:rPr>
        <w:t>民國</w:t>
      </w:r>
      <w:r w:rsidR="00A57599" w:rsidRPr="001113D7">
        <w:rPr>
          <w:rFonts w:ascii="Arial" w:eastAsia="標楷體" w:hAnsi="Arial" w:cs="Arial"/>
          <w:sz w:val="27"/>
          <w:szCs w:val="27"/>
        </w:rPr>
        <w:t>1</w:t>
      </w:r>
      <w:r w:rsidR="00A57599" w:rsidRPr="001113D7">
        <w:rPr>
          <w:rFonts w:ascii="Arial" w:eastAsia="標楷體" w:hAnsi="Arial" w:cs="Arial" w:hint="eastAsia"/>
          <w:sz w:val="27"/>
          <w:szCs w:val="27"/>
        </w:rPr>
        <w:t>1</w:t>
      </w:r>
      <w:r w:rsidR="00B96B5C" w:rsidRPr="001113D7">
        <w:rPr>
          <w:rFonts w:ascii="Arial" w:eastAsia="標楷體" w:hAnsi="Arial" w:cs="Arial" w:hint="eastAsia"/>
          <w:sz w:val="27"/>
          <w:szCs w:val="27"/>
        </w:rPr>
        <w:t>2</w:t>
      </w:r>
      <w:r w:rsidR="008E00F7" w:rsidRPr="001113D7">
        <w:rPr>
          <w:rFonts w:ascii="Arial" w:eastAsia="標楷體" w:hAnsi="Arial" w:cs="Arial"/>
          <w:sz w:val="27"/>
          <w:szCs w:val="27"/>
        </w:rPr>
        <w:t>年</w:t>
      </w:r>
      <w:r w:rsidR="008E00F7" w:rsidRPr="001113D7">
        <w:rPr>
          <w:rFonts w:ascii="Arial" w:eastAsia="標楷體" w:hAnsi="Arial" w:cs="Arial"/>
          <w:sz w:val="27"/>
          <w:szCs w:val="27"/>
        </w:rPr>
        <w:t>1</w:t>
      </w:r>
      <w:r w:rsidR="008E00F7" w:rsidRPr="001113D7">
        <w:rPr>
          <w:rFonts w:ascii="Arial" w:eastAsia="標楷體" w:hAnsi="Arial" w:cs="Arial"/>
          <w:sz w:val="27"/>
          <w:szCs w:val="27"/>
        </w:rPr>
        <w:t>月</w:t>
      </w:r>
      <w:r w:rsidR="008E00F7" w:rsidRPr="001113D7">
        <w:rPr>
          <w:rFonts w:ascii="Arial" w:eastAsia="標楷體" w:hAnsi="Arial" w:cs="Arial" w:hint="eastAsia"/>
          <w:sz w:val="27"/>
          <w:szCs w:val="27"/>
        </w:rPr>
        <w:t>1</w:t>
      </w:r>
      <w:r w:rsidR="008E00F7" w:rsidRPr="001113D7">
        <w:rPr>
          <w:rFonts w:ascii="Arial" w:eastAsia="標楷體" w:hAnsi="Arial" w:cs="Arial"/>
          <w:sz w:val="27"/>
          <w:szCs w:val="27"/>
        </w:rPr>
        <w:t>日</w:t>
      </w:r>
      <w:r w:rsidRPr="001113D7">
        <w:rPr>
          <w:rFonts w:ascii="Arial" w:eastAsia="標楷體" w:hAnsi="Arial" w:cs="Arial"/>
          <w:sz w:val="27"/>
          <w:szCs w:val="27"/>
        </w:rPr>
        <w:t>起至民國</w:t>
      </w:r>
      <w:r w:rsidR="00A57599" w:rsidRPr="001113D7">
        <w:rPr>
          <w:rFonts w:ascii="Arial" w:eastAsia="標楷體" w:hAnsi="Arial" w:cs="Arial"/>
          <w:sz w:val="27"/>
          <w:szCs w:val="27"/>
        </w:rPr>
        <w:t>1</w:t>
      </w:r>
      <w:r w:rsidR="00A57599" w:rsidRPr="001113D7">
        <w:rPr>
          <w:rFonts w:ascii="Arial" w:eastAsia="標楷體" w:hAnsi="Arial" w:cs="Arial" w:hint="eastAsia"/>
          <w:sz w:val="27"/>
          <w:szCs w:val="27"/>
        </w:rPr>
        <w:t>1</w:t>
      </w:r>
      <w:r w:rsidR="00B96B5C" w:rsidRPr="001113D7">
        <w:rPr>
          <w:rFonts w:ascii="Arial" w:eastAsia="標楷體" w:hAnsi="Arial" w:cs="Arial" w:hint="eastAsia"/>
          <w:sz w:val="27"/>
          <w:szCs w:val="27"/>
        </w:rPr>
        <w:t>2</w:t>
      </w:r>
      <w:r w:rsidRPr="001113D7">
        <w:rPr>
          <w:rFonts w:ascii="Arial" w:eastAsia="標楷體" w:hAnsi="Arial" w:cs="Arial"/>
          <w:sz w:val="27"/>
          <w:szCs w:val="27"/>
        </w:rPr>
        <w:t>年</w:t>
      </w:r>
      <w:r w:rsidRPr="001113D7">
        <w:rPr>
          <w:rFonts w:ascii="Arial" w:eastAsia="標楷體" w:hAnsi="Arial" w:cs="Arial"/>
          <w:sz w:val="27"/>
          <w:szCs w:val="27"/>
        </w:rPr>
        <w:t>12</w:t>
      </w:r>
      <w:r w:rsidRPr="001113D7">
        <w:rPr>
          <w:rFonts w:ascii="Arial" w:eastAsia="標楷體" w:hAnsi="Arial" w:cs="Arial"/>
          <w:sz w:val="27"/>
          <w:szCs w:val="27"/>
        </w:rPr>
        <w:t>月</w:t>
      </w:r>
      <w:r w:rsidR="007739EB" w:rsidRPr="001113D7">
        <w:rPr>
          <w:rFonts w:ascii="Arial" w:eastAsia="標楷體" w:hAnsi="Arial" w:cs="Arial" w:hint="eastAsia"/>
          <w:sz w:val="27"/>
          <w:szCs w:val="27"/>
        </w:rPr>
        <w:t>31</w:t>
      </w:r>
      <w:r w:rsidRPr="001113D7">
        <w:rPr>
          <w:rFonts w:ascii="Arial" w:eastAsia="標楷體" w:hAnsi="Arial" w:cs="Arial"/>
          <w:sz w:val="27"/>
          <w:szCs w:val="27"/>
        </w:rPr>
        <w:t>日</w:t>
      </w:r>
      <w:r w:rsidR="00F8211A" w:rsidRPr="001113D7">
        <w:rPr>
          <w:rFonts w:ascii="Arial" w:eastAsia="標楷體" w:hAnsi="Arial" w:cs="Arial" w:hint="eastAsia"/>
          <w:sz w:val="27"/>
          <w:szCs w:val="27"/>
        </w:rPr>
        <w:t>止</w:t>
      </w:r>
      <w:r w:rsidR="00290C40" w:rsidRPr="001113D7">
        <w:rPr>
          <w:rFonts w:ascii="Arial" w:eastAsia="標楷體" w:hAnsi="Arial" w:cs="Arial"/>
          <w:sz w:val="27"/>
          <w:szCs w:val="27"/>
        </w:rPr>
        <w:t>。</w:t>
      </w:r>
    </w:p>
    <w:p w14:paraId="6EC32BCC" w14:textId="77777777" w:rsidR="00290C40" w:rsidRPr="001113D7" w:rsidRDefault="00290C40" w:rsidP="001113D7">
      <w:pPr>
        <w:pStyle w:val="a9"/>
        <w:numPr>
          <w:ilvl w:val="0"/>
          <w:numId w:val="2"/>
        </w:numPr>
        <w:autoSpaceDE w:val="0"/>
        <w:autoSpaceDN w:val="0"/>
        <w:adjustRightInd w:val="0"/>
        <w:snapToGrid w:val="0"/>
        <w:spacing w:beforeLines="50" w:before="180" w:line="360" w:lineRule="auto"/>
        <w:ind w:leftChars="0"/>
        <w:jc w:val="both"/>
        <w:outlineLvl w:val="2"/>
        <w:rPr>
          <w:rFonts w:ascii="Arial" w:eastAsia="標楷體" w:hAnsi="Arial" w:cs="Arial"/>
          <w:b/>
          <w:sz w:val="28"/>
        </w:rPr>
      </w:pPr>
      <w:r w:rsidRPr="001113D7">
        <w:rPr>
          <w:rFonts w:ascii="Arial" w:eastAsia="標楷體" w:hAnsi="Arial" w:cs="Arial"/>
          <w:b/>
          <w:sz w:val="28"/>
        </w:rPr>
        <w:t>預算金額及付款方式</w:t>
      </w:r>
    </w:p>
    <w:p w14:paraId="50742207" w14:textId="2E3997E2" w:rsidR="00290C40" w:rsidRPr="001113D7" w:rsidRDefault="00290C40" w:rsidP="001113D7">
      <w:pPr>
        <w:pStyle w:val="a9"/>
        <w:numPr>
          <w:ilvl w:val="0"/>
          <w:numId w:val="32"/>
        </w:numPr>
        <w:autoSpaceDE w:val="0"/>
        <w:autoSpaceDN w:val="0"/>
        <w:adjustRightInd w:val="0"/>
        <w:snapToGrid w:val="0"/>
        <w:spacing w:beforeLines="50" w:before="180" w:line="420" w:lineRule="exact"/>
        <w:ind w:leftChars="0" w:left="1418" w:hanging="709"/>
        <w:jc w:val="both"/>
        <w:rPr>
          <w:rFonts w:ascii="Arial" w:eastAsia="標楷體" w:hAnsi="Arial" w:cs="Arial"/>
          <w:sz w:val="28"/>
        </w:rPr>
      </w:pPr>
      <w:r w:rsidRPr="001113D7">
        <w:rPr>
          <w:rFonts w:ascii="Arial" w:eastAsia="標楷體" w:hAnsi="Arial" w:cs="Arial"/>
          <w:sz w:val="28"/>
        </w:rPr>
        <w:t>本</w:t>
      </w:r>
      <w:r w:rsidR="00762417" w:rsidRPr="001113D7">
        <w:rPr>
          <w:rFonts w:ascii="Arial" w:eastAsia="標楷體" w:hAnsi="Arial" w:cs="Arial"/>
          <w:sz w:val="28"/>
        </w:rPr>
        <w:t>計畫案</w:t>
      </w:r>
      <w:r w:rsidRPr="001113D7">
        <w:rPr>
          <w:rFonts w:ascii="Arial" w:eastAsia="標楷體" w:hAnsi="Arial" w:cs="Arial"/>
          <w:sz w:val="28"/>
        </w:rPr>
        <w:t>預算金額</w:t>
      </w:r>
      <w:r w:rsidRPr="00B71F7A">
        <w:rPr>
          <w:rFonts w:ascii="Arial" w:eastAsia="標楷體" w:hAnsi="Arial" w:cs="Arial"/>
          <w:sz w:val="28"/>
        </w:rPr>
        <w:t>新台幣</w:t>
      </w:r>
      <w:r w:rsidR="00400385" w:rsidRPr="00400385">
        <w:rPr>
          <w:rFonts w:ascii="Arial" w:eastAsia="標楷體" w:hAnsi="Arial" w:cs="Arial" w:hint="eastAsia"/>
          <w:color w:val="FF0000"/>
          <w:sz w:val="28"/>
        </w:rPr>
        <w:t>3</w:t>
      </w:r>
      <w:r w:rsidR="00B71F7A" w:rsidRPr="00400385">
        <w:rPr>
          <w:rFonts w:ascii="Arial" w:eastAsia="標楷體" w:hAnsi="Arial" w:cs="Arial" w:hint="eastAsia"/>
          <w:color w:val="FF0000"/>
          <w:sz w:val="28"/>
        </w:rPr>
        <w:t>8</w:t>
      </w:r>
      <w:r w:rsidR="005E1026" w:rsidRPr="00400385">
        <w:rPr>
          <w:rFonts w:ascii="Arial" w:eastAsia="標楷體" w:hAnsi="Arial" w:cs="Arial"/>
          <w:color w:val="FF0000"/>
          <w:sz w:val="28"/>
        </w:rPr>
        <w:t>萬</w:t>
      </w:r>
      <w:r w:rsidRPr="00400385">
        <w:rPr>
          <w:rFonts w:ascii="Arial" w:eastAsia="標楷體" w:hAnsi="Arial" w:cs="Arial"/>
          <w:color w:val="FF0000"/>
          <w:sz w:val="28"/>
        </w:rPr>
        <w:t>元</w:t>
      </w:r>
      <w:r w:rsidR="005E1026" w:rsidRPr="00400385">
        <w:rPr>
          <w:rFonts w:ascii="Arial" w:eastAsia="標楷體" w:hAnsi="Arial" w:cs="Arial"/>
          <w:color w:val="FF0000"/>
          <w:sz w:val="28"/>
        </w:rPr>
        <w:t>整</w:t>
      </w:r>
      <w:r w:rsidR="00762417" w:rsidRPr="00B71F7A">
        <w:rPr>
          <w:rFonts w:ascii="Arial" w:eastAsia="標楷體" w:hAnsi="Arial" w:cs="Arial"/>
          <w:sz w:val="28"/>
        </w:rPr>
        <w:t>，</w:t>
      </w:r>
      <w:r w:rsidR="00762417" w:rsidRPr="001113D7">
        <w:rPr>
          <w:rFonts w:ascii="Arial" w:eastAsia="標楷體" w:hAnsi="Arial" w:cs="Arial"/>
          <w:sz w:val="28"/>
        </w:rPr>
        <w:t>實際經費以決標</w:t>
      </w:r>
      <w:r w:rsidRPr="001113D7">
        <w:rPr>
          <w:rFonts w:ascii="Arial" w:eastAsia="標楷體" w:hAnsi="Arial" w:cs="Arial"/>
          <w:sz w:val="28"/>
        </w:rPr>
        <w:t>結果為</w:t>
      </w:r>
      <w:proofErr w:type="gramStart"/>
      <w:r w:rsidRPr="001113D7">
        <w:rPr>
          <w:rFonts w:ascii="Arial" w:eastAsia="標楷體" w:hAnsi="Arial" w:cs="Arial"/>
          <w:sz w:val="28"/>
        </w:rPr>
        <w:t>準</w:t>
      </w:r>
      <w:proofErr w:type="gramEnd"/>
      <w:r w:rsidRPr="001113D7">
        <w:rPr>
          <w:rFonts w:ascii="Arial" w:eastAsia="標楷體" w:hAnsi="Arial" w:cs="Arial"/>
          <w:sz w:val="28"/>
        </w:rPr>
        <w:t>。</w:t>
      </w:r>
    </w:p>
    <w:p w14:paraId="124A3632" w14:textId="77777777" w:rsidR="00290C40" w:rsidRPr="001113D7" w:rsidRDefault="00DF74AD" w:rsidP="001113D7">
      <w:pPr>
        <w:pStyle w:val="a9"/>
        <w:numPr>
          <w:ilvl w:val="0"/>
          <w:numId w:val="32"/>
        </w:numPr>
        <w:autoSpaceDE w:val="0"/>
        <w:autoSpaceDN w:val="0"/>
        <w:adjustRightInd w:val="0"/>
        <w:snapToGrid w:val="0"/>
        <w:spacing w:beforeLines="50" w:before="180" w:line="420" w:lineRule="exact"/>
        <w:ind w:leftChars="0" w:left="1418" w:hanging="709"/>
        <w:jc w:val="both"/>
        <w:rPr>
          <w:rFonts w:ascii="Arial" w:eastAsia="標楷體" w:hAnsi="Arial" w:cs="Arial"/>
          <w:sz w:val="28"/>
        </w:rPr>
      </w:pPr>
      <w:r w:rsidRPr="001113D7">
        <w:rPr>
          <w:rFonts w:ascii="Arial" w:eastAsia="標楷體" w:hAnsi="Arial" w:cs="Arial"/>
          <w:sz w:val="28"/>
        </w:rPr>
        <w:t>本</w:t>
      </w:r>
      <w:r w:rsidR="00762417" w:rsidRPr="001113D7">
        <w:rPr>
          <w:rFonts w:ascii="Arial" w:eastAsia="標楷體" w:hAnsi="Arial" w:cs="Arial" w:hint="eastAsia"/>
          <w:sz w:val="28"/>
        </w:rPr>
        <w:t>計畫案</w:t>
      </w:r>
      <w:r w:rsidR="00290C40" w:rsidRPr="001113D7">
        <w:rPr>
          <w:rFonts w:ascii="Arial" w:eastAsia="標楷體" w:hAnsi="Arial" w:cs="Arial"/>
          <w:sz w:val="28"/>
        </w:rPr>
        <w:t>付款方式為廠商完成履約規定工作，依契約書第</w:t>
      </w:r>
      <w:r w:rsidR="00290C40" w:rsidRPr="001113D7">
        <w:rPr>
          <w:rFonts w:ascii="Arial" w:eastAsia="標楷體" w:hAnsi="Arial" w:cs="Arial"/>
          <w:sz w:val="28"/>
        </w:rPr>
        <w:t>5</w:t>
      </w:r>
      <w:r w:rsidR="00290C40" w:rsidRPr="001113D7">
        <w:rPr>
          <w:rFonts w:ascii="Arial" w:eastAsia="標楷體" w:hAnsi="Arial" w:cs="Arial"/>
          <w:sz w:val="28"/>
        </w:rPr>
        <w:t>條給付。</w:t>
      </w:r>
    </w:p>
    <w:p w14:paraId="440DD2DD" w14:textId="77777777" w:rsidR="00BE66E3" w:rsidRPr="001113D7" w:rsidRDefault="00BE66E3" w:rsidP="001113D7">
      <w:pPr>
        <w:pStyle w:val="a9"/>
        <w:numPr>
          <w:ilvl w:val="0"/>
          <w:numId w:val="1"/>
        </w:numPr>
        <w:adjustRightInd w:val="0"/>
        <w:snapToGrid w:val="0"/>
        <w:spacing w:beforeLines="50" w:before="180" w:line="360" w:lineRule="auto"/>
        <w:ind w:leftChars="0"/>
        <w:jc w:val="both"/>
        <w:outlineLvl w:val="1"/>
        <w:rPr>
          <w:rFonts w:ascii="Arial" w:eastAsia="標楷體" w:hAnsi="Arial" w:cs="Arial"/>
          <w:b/>
          <w:sz w:val="28"/>
        </w:rPr>
      </w:pPr>
      <w:r w:rsidRPr="001113D7">
        <w:rPr>
          <w:rFonts w:ascii="Arial" w:eastAsia="標楷體" w:hAnsi="Arial" w:cs="Arial"/>
          <w:b/>
          <w:sz w:val="28"/>
        </w:rPr>
        <w:lastRenderedPageBreak/>
        <w:t>現況與作業環境要求</w:t>
      </w:r>
    </w:p>
    <w:p w14:paraId="01A9FC76" w14:textId="445A527F" w:rsidR="004878D5" w:rsidRPr="001113D7" w:rsidRDefault="00BE66E3" w:rsidP="001113D7">
      <w:pPr>
        <w:pStyle w:val="a9"/>
        <w:numPr>
          <w:ilvl w:val="0"/>
          <w:numId w:val="8"/>
        </w:numPr>
        <w:adjustRightInd w:val="0"/>
        <w:snapToGrid w:val="0"/>
        <w:spacing w:beforeLines="50" w:before="180" w:line="360" w:lineRule="auto"/>
        <w:ind w:leftChars="0" w:left="851" w:hanging="601"/>
        <w:jc w:val="both"/>
        <w:rPr>
          <w:rFonts w:ascii="Arial" w:eastAsia="標楷體" w:hAnsi="Arial" w:cs="Arial"/>
          <w:sz w:val="28"/>
          <w:szCs w:val="28"/>
        </w:rPr>
      </w:pPr>
      <w:r w:rsidRPr="001113D7">
        <w:rPr>
          <w:rFonts w:ascii="Arial" w:eastAsia="標楷體" w:hAnsi="Arial" w:cs="Arial"/>
          <w:sz w:val="28"/>
          <w:szCs w:val="28"/>
        </w:rPr>
        <w:t>目前物價資訊看板平台網址為</w:t>
      </w:r>
      <w:r w:rsidRPr="001113D7">
        <w:rPr>
          <w:rFonts w:ascii="Arial" w:eastAsia="標楷體" w:hAnsi="Arial" w:cs="Arial"/>
          <w:sz w:val="28"/>
          <w:szCs w:val="28"/>
        </w:rPr>
        <w:t>http</w:t>
      </w:r>
      <w:r w:rsidR="00422981" w:rsidRPr="001113D7">
        <w:rPr>
          <w:rFonts w:ascii="Arial" w:eastAsia="標楷體" w:hAnsi="Arial" w:cs="Arial" w:hint="eastAsia"/>
          <w:sz w:val="28"/>
          <w:szCs w:val="28"/>
        </w:rPr>
        <w:t>s</w:t>
      </w:r>
      <w:r w:rsidRPr="001113D7">
        <w:rPr>
          <w:rFonts w:ascii="Arial" w:eastAsia="標楷體" w:hAnsi="Arial" w:cs="Arial"/>
          <w:sz w:val="28"/>
          <w:szCs w:val="28"/>
        </w:rPr>
        <w:t>://price.nat.gov.tw/</w:t>
      </w:r>
      <w:r w:rsidRPr="001113D7">
        <w:rPr>
          <w:rFonts w:ascii="Arial" w:eastAsia="標楷體" w:hAnsi="Arial" w:cs="Arial"/>
          <w:sz w:val="28"/>
          <w:szCs w:val="28"/>
        </w:rPr>
        <w:t>，提供各界即時查詢相關民生商品、油電瓦斯水等物價資訊，不定期發布各相關單位之物價措施</w:t>
      </w:r>
      <w:r w:rsidR="00761BD9" w:rsidRPr="00761BD9">
        <w:rPr>
          <w:rFonts w:ascii="Arial" w:eastAsia="標楷體" w:hAnsi="Arial" w:cs="Arial" w:hint="eastAsia"/>
          <w:color w:val="FF0000"/>
          <w:sz w:val="28"/>
          <w:szCs w:val="28"/>
        </w:rPr>
        <w:t>及穩定物價作為</w:t>
      </w:r>
      <w:r w:rsidRPr="001113D7">
        <w:rPr>
          <w:rFonts w:ascii="Arial" w:eastAsia="標楷體" w:hAnsi="Arial" w:cs="Arial"/>
          <w:sz w:val="28"/>
          <w:szCs w:val="28"/>
        </w:rPr>
        <w:t>，並設置民眾提議專區，供民眾表達相關意見</w:t>
      </w:r>
      <w:r w:rsidR="00960E17" w:rsidRPr="001113D7">
        <w:rPr>
          <w:rFonts w:ascii="Arial" w:eastAsia="標楷體" w:hAnsi="Arial" w:cs="Arial"/>
          <w:sz w:val="28"/>
          <w:szCs w:val="28"/>
        </w:rPr>
        <w:t>。</w:t>
      </w:r>
    </w:p>
    <w:p w14:paraId="4691D5E7" w14:textId="116B7775" w:rsidR="00762417" w:rsidRPr="001113D7" w:rsidRDefault="00BE66E3" w:rsidP="001113D7">
      <w:pPr>
        <w:pStyle w:val="a9"/>
        <w:numPr>
          <w:ilvl w:val="0"/>
          <w:numId w:val="8"/>
        </w:numPr>
        <w:adjustRightInd w:val="0"/>
        <w:snapToGrid w:val="0"/>
        <w:spacing w:beforeLines="50" w:before="180" w:line="360" w:lineRule="auto"/>
        <w:ind w:leftChars="0" w:left="851" w:hanging="601"/>
        <w:jc w:val="both"/>
        <w:rPr>
          <w:rFonts w:ascii="Arial" w:eastAsia="標楷體" w:hAnsi="Arial" w:cs="Arial"/>
          <w:sz w:val="28"/>
          <w:szCs w:val="28"/>
        </w:rPr>
      </w:pPr>
      <w:r w:rsidRPr="001113D7">
        <w:rPr>
          <w:rFonts w:ascii="Arial" w:eastAsia="標楷體" w:hAnsi="Arial" w:cs="Arial"/>
          <w:sz w:val="28"/>
          <w:szCs w:val="28"/>
        </w:rPr>
        <w:t>景氣指標查詢網址為</w:t>
      </w:r>
      <w:r w:rsidRPr="001113D7">
        <w:rPr>
          <w:rFonts w:ascii="Arial" w:eastAsia="標楷體" w:hAnsi="Arial" w:cs="Arial"/>
          <w:sz w:val="28"/>
          <w:szCs w:val="28"/>
        </w:rPr>
        <w:t>http</w:t>
      </w:r>
      <w:r w:rsidR="00422981" w:rsidRPr="001113D7">
        <w:rPr>
          <w:rFonts w:ascii="Arial" w:eastAsia="標楷體" w:hAnsi="Arial" w:cs="Arial" w:hint="eastAsia"/>
          <w:sz w:val="28"/>
          <w:szCs w:val="28"/>
        </w:rPr>
        <w:t>s</w:t>
      </w:r>
      <w:r w:rsidRPr="001113D7">
        <w:rPr>
          <w:rFonts w:ascii="Arial" w:eastAsia="標楷體" w:hAnsi="Arial" w:cs="Arial"/>
          <w:sz w:val="28"/>
          <w:szCs w:val="28"/>
        </w:rPr>
        <w:t>://index.ndc.gov.tw/</w:t>
      </w:r>
      <w:r w:rsidRPr="001113D7">
        <w:rPr>
          <w:rFonts w:ascii="Arial" w:eastAsia="標楷體" w:hAnsi="Arial" w:cs="Arial"/>
          <w:sz w:val="28"/>
          <w:szCs w:val="28"/>
        </w:rPr>
        <w:t>，提供各界綜合查詢景氣指標、燈號</w:t>
      </w:r>
      <w:r w:rsidR="00960E17" w:rsidRPr="001113D7">
        <w:rPr>
          <w:rFonts w:ascii="Arial" w:eastAsia="標楷體" w:hAnsi="Arial" w:cs="Arial"/>
          <w:sz w:val="28"/>
          <w:szCs w:val="28"/>
        </w:rPr>
        <w:t>、製造業與非製造業經理人指數（</w:t>
      </w:r>
      <w:r w:rsidR="00960E17" w:rsidRPr="001113D7">
        <w:rPr>
          <w:rFonts w:ascii="Arial" w:eastAsia="標楷體" w:hAnsi="Arial" w:cs="Arial"/>
          <w:sz w:val="28"/>
          <w:szCs w:val="28"/>
        </w:rPr>
        <w:t>PMI</w:t>
      </w:r>
      <w:r w:rsidR="00960E17" w:rsidRPr="001113D7">
        <w:rPr>
          <w:rFonts w:ascii="Arial" w:eastAsia="標楷體" w:hAnsi="Arial" w:cs="Arial"/>
          <w:sz w:val="28"/>
          <w:szCs w:val="28"/>
        </w:rPr>
        <w:t>與</w:t>
      </w:r>
      <w:r w:rsidR="00960E17" w:rsidRPr="001113D7">
        <w:rPr>
          <w:rFonts w:ascii="Arial" w:eastAsia="標楷體" w:hAnsi="Arial" w:cs="Arial"/>
          <w:sz w:val="28"/>
          <w:szCs w:val="28"/>
        </w:rPr>
        <w:t>NMI</w:t>
      </w:r>
      <w:r w:rsidR="00960E17" w:rsidRPr="001113D7">
        <w:rPr>
          <w:rFonts w:ascii="Arial" w:eastAsia="標楷體" w:hAnsi="Arial" w:cs="Arial"/>
          <w:sz w:val="28"/>
          <w:szCs w:val="28"/>
        </w:rPr>
        <w:t>）</w:t>
      </w:r>
      <w:r w:rsidRPr="001113D7">
        <w:rPr>
          <w:rFonts w:ascii="Arial" w:eastAsia="標楷體" w:hAnsi="Arial" w:cs="Arial"/>
          <w:sz w:val="28"/>
          <w:szCs w:val="28"/>
        </w:rPr>
        <w:t>，及各構成項目歷史資料。</w:t>
      </w:r>
    </w:p>
    <w:p w14:paraId="3D7F1249" w14:textId="77777777" w:rsidR="004878D5" w:rsidRPr="001113D7" w:rsidRDefault="006F30E1" w:rsidP="001113D7">
      <w:pPr>
        <w:pStyle w:val="a9"/>
        <w:numPr>
          <w:ilvl w:val="0"/>
          <w:numId w:val="8"/>
        </w:numPr>
        <w:adjustRightInd w:val="0"/>
        <w:snapToGrid w:val="0"/>
        <w:spacing w:beforeLines="50" w:before="180" w:line="360" w:lineRule="auto"/>
        <w:ind w:leftChars="0" w:left="851" w:hanging="601"/>
        <w:jc w:val="both"/>
        <w:rPr>
          <w:rFonts w:ascii="Arial" w:eastAsia="標楷體" w:hAnsi="Arial" w:cs="Arial"/>
          <w:sz w:val="28"/>
          <w:szCs w:val="28"/>
        </w:rPr>
      </w:pPr>
      <w:r w:rsidRPr="001113D7">
        <w:rPr>
          <w:rFonts w:ascii="Arial" w:eastAsia="標楷體" w:hAnsi="Arial" w:cs="Arial"/>
          <w:sz w:val="28"/>
          <w:szCs w:val="28"/>
        </w:rPr>
        <w:t>網站</w:t>
      </w:r>
      <w:r w:rsidR="00824CBF" w:rsidRPr="001113D7">
        <w:rPr>
          <w:rFonts w:ascii="Arial" w:eastAsia="標楷體" w:hAnsi="Arial" w:cs="Arial" w:hint="eastAsia"/>
          <w:sz w:val="28"/>
          <w:szCs w:val="28"/>
        </w:rPr>
        <w:t>作業</w:t>
      </w:r>
      <w:r w:rsidR="00AF25CF" w:rsidRPr="001113D7">
        <w:rPr>
          <w:rFonts w:ascii="Arial" w:eastAsia="標楷體" w:hAnsi="Arial" w:cs="Arial" w:hint="eastAsia"/>
          <w:sz w:val="28"/>
          <w:szCs w:val="28"/>
        </w:rPr>
        <w:t>環境</w:t>
      </w:r>
    </w:p>
    <w:p w14:paraId="4EED54BC" w14:textId="77777777" w:rsidR="004878D5" w:rsidRPr="001113D7" w:rsidRDefault="004878D5" w:rsidP="001113D7">
      <w:pPr>
        <w:pStyle w:val="a9"/>
        <w:numPr>
          <w:ilvl w:val="0"/>
          <w:numId w:val="3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物價資訊看板平台與景氣指標查詢系統資料庫，均架設於「行政院及所屬委員會雲端資料中心」</w:t>
      </w:r>
      <w:r w:rsidRPr="001113D7">
        <w:rPr>
          <w:rFonts w:ascii="Arial" w:eastAsia="標楷體" w:hAnsi="Arial" w:cs="Arial"/>
          <w:sz w:val="28"/>
        </w:rPr>
        <w:t>(</w:t>
      </w:r>
      <w:r w:rsidRPr="001113D7">
        <w:rPr>
          <w:rFonts w:ascii="Arial" w:eastAsia="標楷體" w:hAnsi="Arial" w:cs="Arial" w:hint="eastAsia"/>
          <w:sz w:val="28"/>
        </w:rPr>
        <w:t>以上簡稱雲端資料中心</w:t>
      </w:r>
      <w:r w:rsidRPr="001113D7">
        <w:rPr>
          <w:rFonts w:ascii="Arial" w:eastAsia="標楷體" w:hAnsi="Arial" w:cs="Arial"/>
          <w:sz w:val="28"/>
        </w:rPr>
        <w:t>)</w:t>
      </w:r>
      <w:r w:rsidRPr="001113D7">
        <w:rPr>
          <w:rFonts w:ascii="Arial" w:eastAsia="標楷體" w:hAnsi="Arial" w:cs="Arial" w:hint="eastAsia"/>
          <w:sz w:val="28"/>
        </w:rPr>
        <w:t>的虛擬主機。虛擬主機系統環境相關資訊（如系統防火牆設定、負載平衡等），請參閱「電子化政府基礎建設」網頁中有關雲端資料中心相關文件，網址：</w:t>
      </w:r>
      <w:hyperlink r:id="rId8" w:history="1">
        <w:r w:rsidRPr="001113D7">
          <w:rPr>
            <w:rFonts w:ascii="Arial" w:eastAsia="標楷體" w:hAnsi="Arial" w:cs="Arial"/>
            <w:sz w:val="28"/>
          </w:rPr>
          <w:t>http://www.service.gov.tw/downloads.php?qc_id=11</w:t>
        </w:r>
      </w:hyperlink>
    </w:p>
    <w:p w14:paraId="01D87E74" w14:textId="77777777" w:rsidR="004878D5" w:rsidRPr="001113D7" w:rsidRDefault="004878D5" w:rsidP="001113D7">
      <w:pPr>
        <w:pStyle w:val="a9"/>
        <w:numPr>
          <w:ilvl w:val="0"/>
          <w:numId w:val="3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系統平台</w:t>
      </w:r>
    </w:p>
    <w:p w14:paraId="6977C68F" w14:textId="77777777" w:rsidR="004878D5" w:rsidRPr="001113D7" w:rsidRDefault="004878D5" w:rsidP="001113D7">
      <w:pPr>
        <w:pStyle w:val="a9"/>
        <w:autoSpaceDE w:val="0"/>
        <w:autoSpaceDN w:val="0"/>
        <w:adjustRightInd w:val="0"/>
        <w:snapToGrid w:val="0"/>
        <w:spacing w:beforeLines="50" w:before="180" w:line="360" w:lineRule="auto"/>
        <w:ind w:leftChars="590" w:left="1416" w:firstLineChars="177" w:firstLine="496"/>
        <w:jc w:val="both"/>
        <w:rPr>
          <w:rFonts w:ascii="Arial" w:eastAsia="標楷體" w:hAnsi="Arial" w:cs="Arial"/>
          <w:sz w:val="28"/>
        </w:rPr>
      </w:pPr>
      <w:r w:rsidRPr="001113D7">
        <w:rPr>
          <w:rFonts w:ascii="Arial" w:eastAsia="標楷體" w:hAnsi="Arial" w:cs="Arial" w:hint="eastAsia"/>
          <w:sz w:val="28"/>
        </w:rPr>
        <w:t>物價資訊看板平台及景氣指標查詢平台主要系統架構皆是採用</w:t>
      </w:r>
      <w:r w:rsidRPr="001113D7">
        <w:rPr>
          <w:rFonts w:ascii="Arial" w:eastAsia="標楷體" w:hAnsi="Arial" w:cs="Arial"/>
          <w:sz w:val="28"/>
        </w:rPr>
        <w:t xml:space="preserve"> Linux </w:t>
      </w:r>
      <w:r w:rsidRPr="001113D7">
        <w:rPr>
          <w:rFonts w:ascii="Arial" w:eastAsia="標楷體" w:hAnsi="Arial" w:cs="Arial" w:hint="eastAsia"/>
          <w:sz w:val="28"/>
        </w:rPr>
        <w:t>作業系統，主要開發工具為</w:t>
      </w:r>
      <w:r w:rsidRPr="001113D7">
        <w:rPr>
          <w:rFonts w:ascii="Arial" w:eastAsia="標楷體" w:hAnsi="Arial" w:cs="Arial"/>
          <w:sz w:val="28"/>
        </w:rPr>
        <w:t>PHP</w:t>
      </w:r>
      <w:r w:rsidRPr="001113D7">
        <w:rPr>
          <w:rFonts w:ascii="Arial" w:eastAsia="標楷體" w:hAnsi="Arial" w:cs="Arial" w:hint="eastAsia"/>
          <w:sz w:val="28"/>
        </w:rPr>
        <w:t>，採用</w:t>
      </w:r>
      <w:r w:rsidRPr="001113D7">
        <w:rPr>
          <w:rFonts w:ascii="Arial" w:eastAsia="標楷體" w:hAnsi="Arial" w:cs="Arial"/>
          <w:sz w:val="28"/>
        </w:rPr>
        <w:t xml:space="preserve">Apache </w:t>
      </w:r>
      <w:r w:rsidRPr="001113D7">
        <w:rPr>
          <w:rFonts w:ascii="Arial" w:eastAsia="標楷體" w:hAnsi="Arial" w:cs="Arial" w:hint="eastAsia"/>
          <w:sz w:val="28"/>
        </w:rPr>
        <w:t>為網站伺服器，搭配</w:t>
      </w:r>
      <w:r w:rsidRPr="001113D7">
        <w:rPr>
          <w:rFonts w:ascii="Arial" w:eastAsia="標楷體" w:hAnsi="Arial" w:cs="Arial"/>
          <w:sz w:val="28"/>
        </w:rPr>
        <w:t xml:space="preserve"> MySQL</w:t>
      </w:r>
      <w:r w:rsidRPr="001113D7">
        <w:rPr>
          <w:rFonts w:ascii="Arial" w:eastAsia="標楷體" w:hAnsi="Arial" w:cs="Arial" w:hint="eastAsia"/>
          <w:sz w:val="28"/>
        </w:rPr>
        <w:t>資料庫。系統為單一版本化之參數化設計平台，依不同需求可透過系統參數設定調整修改，也可以經由參數設定開發新需求。</w:t>
      </w:r>
    </w:p>
    <w:p w14:paraId="3309526A" w14:textId="77777777" w:rsidR="004878D5" w:rsidRPr="001113D7" w:rsidRDefault="004878D5" w:rsidP="001113D7">
      <w:pPr>
        <w:pStyle w:val="a9"/>
        <w:autoSpaceDE w:val="0"/>
        <w:autoSpaceDN w:val="0"/>
        <w:adjustRightInd w:val="0"/>
        <w:snapToGrid w:val="0"/>
        <w:spacing w:beforeLines="50" w:before="180" w:line="360" w:lineRule="auto"/>
        <w:ind w:leftChars="590" w:left="1416" w:firstLineChars="177" w:firstLine="496"/>
        <w:jc w:val="both"/>
        <w:rPr>
          <w:rFonts w:ascii="Arial" w:eastAsia="標楷體" w:hAnsi="Arial" w:cs="Arial"/>
          <w:sz w:val="28"/>
        </w:rPr>
      </w:pPr>
      <w:r w:rsidRPr="001113D7">
        <w:rPr>
          <w:rFonts w:ascii="Arial" w:eastAsia="標楷體" w:hAnsi="Arial" w:cs="Arial" w:hint="eastAsia"/>
          <w:sz w:val="28"/>
        </w:rPr>
        <w:t>本系統以開放式、模組化與元件化架構設計，應用程式設計介面採用標準網路協定，例如：</w:t>
      </w:r>
      <w:r w:rsidRPr="001113D7">
        <w:rPr>
          <w:rFonts w:ascii="Arial" w:eastAsia="標楷體" w:hAnsi="Arial" w:cs="Arial"/>
          <w:sz w:val="28"/>
        </w:rPr>
        <w:t>HTTP</w:t>
      </w:r>
      <w:r w:rsidR="002A0E51" w:rsidRPr="001113D7">
        <w:rPr>
          <w:rFonts w:ascii="Arial" w:eastAsia="標楷體" w:hAnsi="Arial" w:cs="Arial" w:hint="eastAsia"/>
          <w:sz w:val="28"/>
        </w:rPr>
        <w:t>S</w:t>
      </w:r>
      <w:r w:rsidRPr="001113D7">
        <w:rPr>
          <w:rFonts w:ascii="Arial" w:eastAsia="標楷體" w:hAnsi="Arial" w:cs="Arial" w:hint="eastAsia"/>
          <w:sz w:val="28"/>
        </w:rPr>
        <w:t>、</w:t>
      </w:r>
      <w:r w:rsidRPr="001113D7">
        <w:rPr>
          <w:rFonts w:ascii="Arial" w:eastAsia="標楷體" w:hAnsi="Arial" w:cs="Arial"/>
          <w:sz w:val="28"/>
        </w:rPr>
        <w:t>SOAP</w:t>
      </w:r>
      <w:r w:rsidRPr="001113D7">
        <w:rPr>
          <w:rFonts w:ascii="Arial" w:eastAsia="標楷體" w:hAnsi="Arial" w:cs="Arial" w:hint="eastAsia"/>
          <w:sz w:val="28"/>
        </w:rPr>
        <w:t>、</w:t>
      </w:r>
      <w:r w:rsidRPr="001113D7">
        <w:rPr>
          <w:rFonts w:ascii="Arial" w:eastAsia="標楷體" w:hAnsi="Arial" w:cs="Arial"/>
          <w:sz w:val="28"/>
        </w:rPr>
        <w:lastRenderedPageBreak/>
        <w:t>Web Services</w:t>
      </w:r>
      <w:r w:rsidRPr="001113D7">
        <w:rPr>
          <w:rFonts w:ascii="Arial" w:eastAsia="標楷體" w:hAnsi="Arial" w:cs="Arial" w:hint="eastAsia"/>
          <w:sz w:val="28"/>
        </w:rPr>
        <w:t>及</w:t>
      </w:r>
      <w:r w:rsidRPr="001113D7">
        <w:rPr>
          <w:rFonts w:ascii="Arial" w:eastAsia="標楷體" w:hAnsi="Arial" w:cs="Arial"/>
          <w:sz w:val="28"/>
        </w:rPr>
        <w:t xml:space="preserve"> XML</w:t>
      </w:r>
      <w:r w:rsidRPr="001113D7">
        <w:rPr>
          <w:rFonts w:ascii="Arial" w:eastAsia="標楷體" w:hAnsi="Arial" w:cs="Arial" w:hint="eastAsia"/>
          <w:sz w:val="28"/>
        </w:rPr>
        <w:t>等，可因應業務發展需求彈性擴充與調整，並能與外部系統及資料庫進行跨系統連接。</w:t>
      </w:r>
    </w:p>
    <w:p w14:paraId="07AB7DA9" w14:textId="77777777" w:rsidR="004878D5" w:rsidRPr="001113D7" w:rsidRDefault="004878D5" w:rsidP="001113D7">
      <w:pPr>
        <w:pStyle w:val="a9"/>
        <w:numPr>
          <w:ilvl w:val="0"/>
          <w:numId w:val="3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開發及使用環境</w:t>
      </w:r>
    </w:p>
    <w:p w14:paraId="59006501" w14:textId="77777777" w:rsidR="004878D5" w:rsidRPr="001113D7"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系統平台：可支援</w:t>
      </w:r>
      <w:r w:rsidRPr="001113D7">
        <w:rPr>
          <w:rFonts w:ascii="Arial" w:eastAsia="標楷體" w:hAnsi="Arial" w:cs="Arial"/>
          <w:sz w:val="28"/>
        </w:rPr>
        <w:t>CentOS 6.4</w:t>
      </w:r>
      <w:r w:rsidRPr="001113D7">
        <w:rPr>
          <w:rFonts w:ascii="Arial" w:eastAsia="標楷體" w:hAnsi="Arial" w:cs="Arial" w:hint="eastAsia"/>
          <w:sz w:val="28"/>
        </w:rPr>
        <w:t>以上平台作業系統。</w:t>
      </w:r>
    </w:p>
    <w:p w14:paraId="7F2FC26F" w14:textId="31B51B7C" w:rsidR="004878D5" w:rsidRPr="00A35050"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color w:val="FF0000"/>
          <w:sz w:val="28"/>
        </w:rPr>
      </w:pPr>
      <w:r w:rsidRPr="00A35050">
        <w:rPr>
          <w:rFonts w:ascii="Arial" w:eastAsia="標楷體" w:hAnsi="Arial" w:cs="Arial" w:hint="eastAsia"/>
          <w:color w:val="FF0000"/>
          <w:sz w:val="28"/>
        </w:rPr>
        <w:t>作業系統：系統平台支援使用者端</w:t>
      </w:r>
      <w:r w:rsidRPr="00A35050">
        <w:rPr>
          <w:rFonts w:ascii="Arial" w:eastAsia="標楷體" w:hAnsi="Arial" w:cs="Arial"/>
          <w:color w:val="FF0000"/>
          <w:sz w:val="28"/>
        </w:rPr>
        <w:t>Windows XP</w:t>
      </w:r>
      <w:r w:rsidRPr="00A35050">
        <w:rPr>
          <w:rFonts w:ascii="Arial" w:eastAsia="標楷體" w:hAnsi="Arial" w:cs="Arial" w:hint="eastAsia"/>
          <w:color w:val="FF0000"/>
          <w:sz w:val="28"/>
        </w:rPr>
        <w:t>、</w:t>
      </w:r>
      <w:r w:rsidRPr="00A35050">
        <w:rPr>
          <w:rFonts w:ascii="Arial" w:eastAsia="標楷體" w:hAnsi="Arial" w:cs="Arial"/>
          <w:color w:val="FF0000"/>
          <w:sz w:val="28"/>
        </w:rPr>
        <w:t>Windows 7</w:t>
      </w:r>
      <w:r w:rsidRPr="00A35050">
        <w:rPr>
          <w:rFonts w:ascii="Arial" w:eastAsia="標楷體" w:hAnsi="Arial" w:cs="Arial" w:hint="eastAsia"/>
          <w:color w:val="FF0000"/>
          <w:sz w:val="28"/>
        </w:rPr>
        <w:t>、</w:t>
      </w:r>
      <w:r w:rsidRPr="00A35050">
        <w:rPr>
          <w:rFonts w:ascii="Arial" w:eastAsia="標楷體" w:hAnsi="Arial" w:cs="Arial"/>
          <w:color w:val="FF0000"/>
          <w:sz w:val="28"/>
        </w:rPr>
        <w:t>Windows 8</w:t>
      </w:r>
      <w:r w:rsidRPr="00A35050">
        <w:rPr>
          <w:rFonts w:ascii="Arial" w:eastAsia="標楷體" w:hAnsi="Arial" w:cs="Arial" w:hint="eastAsia"/>
          <w:color w:val="FF0000"/>
          <w:sz w:val="28"/>
        </w:rPr>
        <w:t>、</w:t>
      </w:r>
      <w:r w:rsidRPr="00A35050">
        <w:rPr>
          <w:rFonts w:ascii="Arial" w:eastAsia="標楷體" w:hAnsi="Arial" w:cs="Arial"/>
          <w:color w:val="FF0000"/>
          <w:sz w:val="28"/>
        </w:rPr>
        <w:t>Windows 10</w:t>
      </w:r>
      <w:r w:rsidRPr="00A35050">
        <w:rPr>
          <w:rFonts w:ascii="Arial" w:eastAsia="標楷體" w:hAnsi="Arial" w:cs="Arial" w:hint="eastAsia"/>
          <w:color w:val="FF0000"/>
          <w:sz w:val="28"/>
        </w:rPr>
        <w:t>等作業系統。</w:t>
      </w:r>
    </w:p>
    <w:p w14:paraId="66430BD1" w14:textId="5BF26DC7" w:rsidR="004878D5" w:rsidRPr="001113D7"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資料庫系統：利用</w:t>
      </w:r>
      <w:r w:rsidRPr="001113D7">
        <w:rPr>
          <w:rFonts w:ascii="Arial" w:eastAsia="標楷體" w:hAnsi="Arial" w:cs="Arial"/>
          <w:sz w:val="28"/>
        </w:rPr>
        <w:t>ADODB</w:t>
      </w:r>
      <w:r w:rsidRPr="001113D7">
        <w:rPr>
          <w:rFonts w:ascii="Arial" w:eastAsia="標楷體" w:hAnsi="Arial" w:cs="Arial" w:hint="eastAsia"/>
          <w:sz w:val="28"/>
        </w:rPr>
        <w:t>的技術可支援</w:t>
      </w:r>
      <w:r w:rsidRPr="001113D7">
        <w:rPr>
          <w:rFonts w:ascii="Arial" w:eastAsia="標楷體" w:hAnsi="Arial" w:cs="Arial"/>
          <w:sz w:val="28"/>
        </w:rPr>
        <w:t xml:space="preserve"> Oracle MySQL</w:t>
      </w:r>
      <w:r w:rsidRPr="001113D7">
        <w:rPr>
          <w:rFonts w:ascii="Arial" w:eastAsia="標楷體" w:hAnsi="Arial" w:cs="Arial" w:hint="eastAsia"/>
          <w:sz w:val="28"/>
        </w:rPr>
        <w:t>資料庫；亦可透過</w:t>
      </w:r>
      <w:r w:rsidRPr="001113D7">
        <w:rPr>
          <w:rFonts w:ascii="Arial" w:eastAsia="標楷體" w:hAnsi="Arial" w:cs="Arial"/>
          <w:sz w:val="28"/>
        </w:rPr>
        <w:t>ODBC</w:t>
      </w:r>
      <w:r w:rsidRPr="001113D7">
        <w:rPr>
          <w:rFonts w:ascii="Arial" w:eastAsia="標楷體" w:hAnsi="Arial" w:cs="Arial" w:hint="eastAsia"/>
          <w:sz w:val="28"/>
        </w:rPr>
        <w:t>連結不同的資料庫來整合外部系統</w:t>
      </w:r>
      <w:r w:rsidR="00806B4E">
        <w:rPr>
          <w:rFonts w:ascii="Arial" w:eastAsia="標楷體" w:hAnsi="Arial" w:cs="Arial" w:hint="eastAsia"/>
          <w:sz w:val="28"/>
        </w:rPr>
        <w:t>。</w:t>
      </w:r>
    </w:p>
    <w:p w14:paraId="5E9E1EFC" w14:textId="77777777" w:rsidR="004878D5" w:rsidRPr="001113D7"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多媒體製作工具：</w:t>
      </w:r>
      <w:proofErr w:type="spellStart"/>
      <w:r w:rsidRPr="001113D7">
        <w:rPr>
          <w:rFonts w:ascii="Arial" w:eastAsia="標楷體" w:hAnsi="Arial" w:cs="Arial"/>
          <w:sz w:val="28"/>
        </w:rPr>
        <w:t>Authowave</w:t>
      </w:r>
      <w:proofErr w:type="spellEnd"/>
      <w:r w:rsidRPr="001113D7">
        <w:rPr>
          <w:rFonts w:ascii="Arial" w:eastAsia="標楷體" w:hAnsi="Arial" w:cs="Arial" w:hint="eastAsia"/>
          <w:sz w:val="28"/>
        </w:rPr>
        <w:t>、</w:t>
      </w:r>
      <w:proofErr w:type="spellStart"/>
      <w:r w:rsidRPr="001113D7">
        <w:rPr>
          <w:rFonts w:ascii="Arial" w:eastAsia="標楷體" w:hAnsi="Arial" w:cs="Arial"/>
          <w:sz w:val="28"/>
        </w:rPr>
        <w:t>Dreamwaver</w:t>
      </w:r>
      <w:proofErr w:type="spellEnd"/>
      <w:r w:rsidRPr="001113D7">
        <w:rPr>
          <w:rFonts w:ascii="Arial" w:eastAsia="標楷體" w:hAnsi="Arial" w:cs="Arial" w:hint="eastAsia"/>
          <w:sz w:val="28"/>
        </w:rPr>
        <w:t>、</w:t>
      </w:r>
      <w:r w:rsidRPr="001113D7">
        <w:rPr>
          <w:rFonts w:ascii="Arial" w:eastAsia="標楷體" w:hAnsi="Arial" w:cs="Arial"/>
          <w:sz w:val="28"/>
        </w:rPr>
        <w:t>Flash</w:t>
      </w:r>
      <w:r w:rsidRPr="001113D7">
        <w:rPr>
          <w:rFonts w:ascii="Arial" w:eastAsia="標楷體" w:hAnsi="Arial" w:cs="Arial" w:hint="eastAsia"/>
          <w:sz w:val="28"/>
        </w:rPr>
        <w:t>、</w:t>
      </w:r>
      <w:proofErr w:type="spellStart"/>
      <w:r w:rsidRPr="001113D7">
        <w:rPr>
          <w:rFonts w:ascii="Arial" w:eastAsia="標楷體" w:hAnsi="Arial" w:cs="Arial"/>
          <w:sz w:val="28"/>
        </w:rPr>
        <w:t>PhotoShop</w:t>
      </w:r>
      <w:proofErr w:type="spellEnd"/>
      <w:r w:rsidRPr="001113D7">
        <w:rPr>
          <w:rFonts w:ascii="Arial" w:eastAsia="標楷體" w:hAnsi="Arial" w:cs="Arial" w:hint="eastAsia"/>
          <w:sz w:val="28"/>
        </w:rPr>
        <w:t>、</w:t>
      </w:r>
      <w:r w:rsidRPr="001113D7">
        <w:rPr>
          <w:rFonts w:ascii="Arial" w:eastAsia="標楷體" w:hAnsi="Arial" w:cs="Arial"/>
          <w:sz w:val="28"/>
        </w:rPr>
        <w:t>Firework</w:t>
      </w:r>
      <w:r w:rsidRPr="001113D7">
        <w:rPr>
          <w:rFonts w:ascii="Arial" w:eastAsia="標楷體" w:hAnsi="Arial" w:cs="Arial" w:hint="eastAsia"/>
          <w:sz w:val="28"/>
        </w:rPr>
        <w:t>、</w:t>
      </w:r>
      <w:r w:rsidRPr="001113D7">
        <w:rPr>
          <w:rFonts w:ascii="Arial" w:eastAsia="標楷體" w:hAnsi="Arial" w:cs="Arial"/>
          <w:sz w:val="28"/>
        </w:rPr>
        <w:t>Illustrator</w:t>
      </w:r>
      <w:r w:rsidRPr="001113D7">
        <w:rPr>
          <w:rFonts w:ascii="Arial" w:eastAsia="標楷體" w:hAnsi="Arial" w:cs="Arial" w:hint="eastAsia"/>
          <w:sz w:val="28"/>
        </w:rPr>
        <w:t>、</w:t>
      </w:r>
      <w:r w:rsidRPr="001113D7">
        <w:rPr>
          <w:rFonts w:ascii="Arial" w:eastAsia="標楷體" w:hAnsi="Arial" w:cs="Arial"/>
          <w:sz w:val="28"/>
        </w:rPr>
        <w:t>3D Max…</w:t>
      </w:r>
      <w:r w:rsidRPr="001113D7">
        <w:rPr>
          <w:rFonts w:ascii="Arial" w:eastAsia="標楷體" w:hAnsi="Arial" w:cs="Arial" w:hint="eastAsia"/>
          <w:sz w:val="28"/>
        </w:rPr>
        <w:t>等。</w:t>
      </w:r>
    </w:p>
    <w:p w14:paraId="73178BC6" w14:textId="77777777" w:rsidR="004878D5" w:rsidRPr="001113D7"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安全性：支援</w:t>
      </w:r>
      <w:r w:rsidRPr="001113D7">
        <w:rPr>
          <w:rFonts w:ascii="Arial" w:eastAsia="標楷體" w:hAnsi="Arial" w:cs="Arial"/>
          <w:sz w:val="28"/>
        </w:rPr>
        <w:t xml:space="preserve"> RSA Secured Sockets Layer </w:t>
      </w:r>
      <w:r w:rsidRPr="001113D7">
        <w:rPr>
          <w:rFonts w:ascii="Arial" w:eastAsia="標楷體" w:hAnsi="Arial" w:cs="Arial" w:hint="eastAsia"/>
          <w:sz w:val="28"/>
        </w:rPr>
        <w:t>（</w:t>
      </w:r>
      <w:r w:rsidRPr="001113D7">
        <w:rPr>
          <w:rFonts w:ascii="Arial" w:eastAsia="標楷體" w:hAnsi="Arial" w:cs="Arial"/>
          <w:sz w:val="28"/>
        </w:rPr>
        <w:t>SSL</w:t>
      </w:r>
      <w:r w:rsidRPr="001113D7">
        <w:rPr>
          <w:rFonts w:ascii="Arial" w:eastAsia="標楷體" w:hAnsi="Arial" w:cs="Arial" w:hint="eastAsia"/>
          <w:sz w:val="28"/>
        </w:rPr>
        <w:t>）、</w:t>
      </w:r>
      <w:r w:rsidRPr="001113D7">
        <w:rPr>
          <w:rFonts w:ascii="Arial" w:eastAsia="標楷體" w:hAnsi="Arial" w:cs="Arial"/>
          <w:sz w:val="28"/>
        </w:rPr>
        <w:t>X.509 Certificates</w:t>
      </w:r>
      <w:r w:rsidRPr="001113D7">
        <w:rPr>
          <w:rFonts w:ascii="Arial" w:eastAsia="標楷體" w:hAnsi="Arial" w:cs="Arial" w:hint="eastAsia"/>
          <w:sz w:val="28"/>
        </w:rPr>
        <w:t>、</w:t>
      </w:r>
      <w:r w:rsidRPr="001113D7">
        <w:rPr>
          <w:rFonts w:ascii="Arial" w:eastAsia="標楷體" w:hAnsi="Arial" w:cs="Arial"/>
          <w:sz w:val="28"/>
        </w:rPr>
        <w:t>Access Control Lists</w:t>
      </w:r>
      <w:r w:rsidRPr="001113D7">
        <w:rPr>
          <w:rFonts w:ascii="Arial" w:eastAsia="標楷體" w:hAnsi="Arial" w:cs="Arial" w:hint="eastAsia"/>
          <w:sz w:val="28"/>
        </w:rPr>
        <w:t>（</w:t>
      </w:r>
      <w:r w:rsidRPr="001113D7">
        <w:rPr>
          <w:rFonts w:ascii="Arial" w:eastAsia="標楷體" w:hAnsi="Arial" w:cs="Arial"/>
          <w:sz w:val="28"/>
        </w:rPr>
        <w:t>ACLs</w:t>
      </w:r>
      <w:r w:rsidRPr="001113D7">
        <w:rPr>
          <w:rFonts w:ascii="Arial" w:eastAsia="標楷體" w:hAnsi="Arial" w:cs="Arial" w:hint="eastAsia"/>
          <w:sz w:val="28"/>
        </w:rPr>
        <w:t>）。</w:t>
      </w:r>
    </w:p>
    <w:p w14:paraId="695A3026" w14:textId="77777777" w:rsidR="004878D5" w:rsidRPr="001113D7" w:rsidRDefault="004878D5" w:rsidP="001113D7">
      <w:pPr>
        <w:pStyle w:val="a9"/>
        <w:numPr>
          <w:ilvl w:val="0"/>
          <w:numId w:val="26"/>
        </w:numPr>
        <w:tabs>
          <w:tab w:val="left" w:pos="1843"/>
        </w:tabs>
        <w:autoSpaceDE w:val="0"/>
        <w:autoSpaceDN w:val="0"/>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擴充性：支援</w:t>
      </w:r>
      <w:r w:rsidRPr="001113D7">
        <w:rPr>
          <w:rFonts w:ascii="Arial" w:eastAsia="標楷體" w:hAnsi="Arial" w:cs="Arial"/>
          <w:sz w:val="28"/>
        </w:rPr>
        <w:t xml:space="preserve"> Clustering</w:t>
      </w:r>
      <w:r w:rsidRPr="001113D7">
        <w:rPr>
          <w:rFonts w:ascii="Arial" w:eastAsia="標楷體" w:hAnsi="Arial" w:cs="Arial" w:hint="eastAsia"/>
          <w:sz w:val="28"/>
        </w:rPr>
        <w:t>、</w:t>
      </w:r>
      <w:r w:rsidRPr="001113D7">
        <w:rPr>
          <w:rFonts w:ascii="Arial" w:eastAsia="標楷體" w:hAnsi="Arial" w:cs="Arial"/>
          <w:sz w:val="28"/>
        </w:rPr>
        <w:t>Load Balancing</w:t>
      </w:r>
      <w:r w:rsidRPr="001113D7">
        <w:rPr>
          <w:rFonts w:ascii="Arial" w:eastAsia="標楷體" w:hAnsi="Arial" w:cs="Arial" w:hint="eastAsia"/>
          <w:sz w:val="28"/>
        </w:rPr>
        <w:t>、</w:t>
      </w:r>
      <w:r w:rsidRPr="001113D7">
        <w:rPr>
          <w:rFonts w:ascii="Arial" w:eastAsia="標楷體" w:hAnsi="Arial" w:cs="Arial"/>
          <w:sz w:val="28"/>
        </w:rPr>
        <w:t>Memory State Replication</w:t>
      </w:r>
      <w:r w:rsidRPr="001113D7">
        <w:rPr>
          <w:rFonts w:ascii="Arial" w:eastAsia="標楷體" w:hAnsi="Arial" w:cs="Arial" w:hint="eastAsia"/>
          <w:sz w:val="28"/>
        </w:rPr>
        <w:t>、</w:t>
      </w:r>
      <w:r w:rsidRPr="001113D7">
        <w:rPr>
          <w:rFonts w:ascii="Arial" w:eastAsia="標楷體" w:hAnsi="Arial" w:cs="Arial"/>
          <w:sz w:val="28"/>
        </w:rPr>
        <w:t>Fault Tolerance</w:t>
      </w:r>
      <w:r w:rsidRPr="001113D7">
        <w:rPr>
          <w:rFonts w:ascii="Arial" w:eastAsia="標楷體" w:hAnsi="Arial" w:cs="Arial" w:hint="eastAsia"/>
          <w:sz w:val="28"/>
        </w:rPr>
        <w:t>。</w:t>
      </w:r>
    </w:p>
    <w:p w14:paraId="43F62082" w14:textId="77777777" w:rsidR="002A0E51" w:rsidRPr="001113D7" w:rsidRDefault="00422981" w:rsidP="001113D7">
      <w:pPr>
        <w:pStyle w:val="a9"/>
        <w:numPr>
          <w:ilvl w:val="0"/>
          <w:numId w:val="33"/>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系統移轉</w:t>
      </w:r>
    </w:p>
    <w:p w14:paraId="5449FAFC" w14:textId="77777777" w:rsidR="00422981" w:rsidRPr="001113D7" w:rsidRDefault="002A0E51" w:rsidP="001113D7">
      <w:pPr>
        <w:pStyle w:val="a9"/>
        <w:autoSpaceDE w:val="0"/>
        <w:autoSpaceDN w:val="0"/>
        <w:adjustRightInd w:val="0"/>
        <w:snapToGrid w:val="0"/>
        <w:spacing w:beforeLines="50" w:before="180" w:line="360" w:lineRule="auto"/>
        <w:ind w:leftChars="0" w:left="1418"/>
        <w:jc w:val="both"/>
        <w:rPr>
          <w:rFonts w:ascii="Arial" w:eastAsia="標楷體" w:hAnsi="Arial" w:cs="Arial"/>
          <w:sz w:val="28"/>
        </w:rPr>
      </w:pPr>
      <w:r w:rsidRPr="001113D7">
        <w:rPr>
          <w:rFonts w:ascii="Arial" w:eastAsia="標楷體" w:hAnsi="Arial" w:cs="Arial" w:hint="eastAsia"/>
          <w:sz w:val="28"/>
        </w:rPr>
        <w:t xml:space="preserve">    </w:t>
      </w:r>
      <w:r w:rsidR="00422981" w:rsidRPr="001113D7">
        <w:rPr>
          <w:rFonts w:ascii="Arial" w:eastAsia="標楷體" w:hAnsi="Arial" w:cs="Arial" w:hint="eastAsia"/>
          <w:sz w:val="28"/>
        </w:rPr>
        <w:t>為利系統後續委商之營運，本案廠商須交付「移轉標準化作業程序書」，並配合下列事項：</w:t>
      </w:r>
    </w:p>
    <w:p w14:paraId="352E74A2" w14:textId="77777777" w:rsidR="00422981" w:rsidRPr="001113D7" w:rsidRDefault="00422981" w:rsidP="001113D7">
      <w:pPr>
        <w:pStyle w:val="a9"/>
        <w:numPr>
          <w:ilvl w:val="0"/>
          <w:numId w:val="11"/>
        </w:numPr>
        <w:adjustRightInd w:val="0"/>
        <w:snapToGrid w:val="0"/>
        <w:spacing w:beforeLines="50" w:before="180" w:line="360" w:lineRule="auto"/>
        <w:ind w:leftChars="0" w:left="1702" w:hanging="284"/>
        <w:jc w:val="both"/>
        <w:rPr>
          <w:rFonts w:ascii="Arial" w:eastAsia="標楷體" w:hAnsi="Arial" w:cs="Arial"/>
          <w:sz w:val="28"/>
        </w:rPr>
      </w:pPr>
      <w:r w:rsidRPr="001113D7">
        <w:rPr>
          <w:rFonts w:ascii="Arial" w:eastAsia="標楷體" w:hAnsi="Arial" w:cs="Arial" w:hint="eastAsia"/>
          <w:sz w:val="28"/>
        </w:rPr>
        <w:t>實際交接移轉：自新承接廠商決標日起，應無償提供</w:t>
      </w:r>
      <w:r w:rsidRPr="001113D7">
        <w:rPr>
          <w:rFonts w:ascii="Arial" w:eastAsia="標楷體" w:hAnsi="Arial" w:cs="Arial" w:hint="eastAsia"/>
          <w:sz w:val="28"/>
        </w:rPr>
        <w:t>2</w:t>
      </w:r>
      <w:r w:rsidRPr="001113D7">
        <w:rPr>
          <w:rFonts w:ascii="Arial" w:eastAsia="標楷體" w:hAnsi="Arial" w:cs="Arial" w:hint="eastAsia"/>
          <w:sz w:val="28"/>
        </w:rPr>
        <w:t>個人月的實際移轉交接作業，包含相關技術支援及諮詢等服務，輔導新承接廠商營運事宜，應於本會提出移轉交接需求時，擬具作業計畫，經本會同意後據以執行。</w:t>
      </w:r>
      <w:r w:rsidRPr="001113D7">
        <w:rPr>
          <w:rFonts w:ascii="Arial" w:eastAsia="標楷體" w:hAnsi="Arial" w:cs="Arial" w:hint="eastAsia"/>
          <w:sz w:val="28"/>
        </w:rPr>
        <w:lastRenderedPageBreak/>
        <w:t>與新廠商交接移轉期間，本案各項服務不得中斷並持續提供至新承接廠商完成全案建置及移轉作業。</w:t>
      </w:r>
    </w:p>
    <w:p w14:paraId="577C2E47" w14:textId="77777777" w:rsidR="00B96B5C" w:rsidRPr="001113D7" w:rsidRDefault="00B96B5C" w:rsidP="001113D7">
      <w:pPr>
        <w:pStyle w:val="a9"/>
        <w:numPr>
          <w:ilvl w:val="0"/>
          <w:numId w:val="11"/>
        </w:numPr>
        <w:adjustRightInd w:val="0"/>
        <w:snapToGrid w:val="0"/>
        <w:spacing w:beforeLines="50" w:before="180" w:line="360" w:lineRule="auto"/>
        <w:ind w:leftChars="0" w:left="1702" w:hanging="284"/>
        <w:jc w:val="both"/>
        <w:rPr>
          <w:rFonts w:ascii="Arial" w:eastAsia="標楷體" w:hAnsi="Arial" w:cs="Arial"/>
          <w:sz w:val="28"/>
        </w:rPr>
      </w:pPr>
      <w:r w:rsidRPr="001113D7">
        <w:rPr>
          <w:rFonts w:ascii="Arial" w:eastAsia="標楷體" w:hAnsi="Arial" w:cs="Arial" w:hint="eastAsia"/>
          <w:sz w:val="28"/>
        </w:rPr>
        <w:t>如承接廠商為本案廠商，則不需進行實質移轉，但仍須交付「移轉標準化作業程序書」</w:t>
      </w:r>
      <w:r w:rsidRPr="001113D7">
        <w:rPr>
          <w:rFonts w:ascii="Arial" w:eastAsia="標楷體" w:hAnsi="Arial" w:cs="Arial" w:hint="eastAsia"/>
          <w:sz w:val="28"/>
        </w:rPr>
        <w:t>(</w:t>
      </w:r>
      <w:r w:rsidRPr="001113D7">
        <w:rPr>
          <w:rFonts w:ascii="Arial" w:eastAsia="標楷體" w:hAnsi="Arial" w:cs="Arial" w:hint="eastAsia"/>
          <w:sz w:val="28"/>
        </w:rPr>
        <w:t>包含系統開發建置之相關軟硬體資源</w:t>
      </w:r>
      <w:r w:rsidRPr="001113D7">
        <w:rPr>
          <w:rFonts w:ascii="Arial" w:eastAsia="標楷體" w:hAnsi="Arial" w:cs="Arial" w:hint="eastAsia"/>
          <w:sz w:val="28"/>
        </w:rPr>
        <w:t>(</w:t>
      </w:r>
      <w:r w:rsidRPr="001113D7">
        <w:rPr>
          <w:rFonts w:ascii="Arial" w:eastAsia="標楷體" w:hAnsi="Arial" w:cs="Arial" w:hint="eastAsia"/>
          <w:sz w:val="28"/>
        </w:rPr>
        <w:t>含軟體使用授權證明文件、完整系統原始程式碼及執行檔等</w:t>
      </w:r>
      <w:r w:rsidRPr="001113D7">
        <w:rPr>
          <w:rFonts w:ascii="Arial" w:eastAsia="標楷體" w:hAnsi="Arial" w:cs="Arial" w:hint="eastAsia"/>
          <w:sz w:val="28"/>
        </w:rPr>
        <w:t>)</w:t>
      </w:r>
      <w:r w:rsidRPr="001113D7">
        <w:rPr>
          <w:rFonts w:ascii="Arial" w:eastAsia="標楷體" w:hAnsi="Arial" w:cs="Arial" w:hint="eastAsia"/>
          <w:sz w:val="28"/>
        </w:rPr>
        <w:t>，以達本系統持續營運及系統服務未來平順移轉之目的。</w:t>
      </w:r>
    </w:p>
    <w:p w14:paraId="10A40CF4" w14:textId="77777777" w:rsidR="008A6F8F" w:rsidRPr="001113D7" w:rsidRDefault="00C67AE0" w:rsidP="001113D7">
      <w:pPr>
        <w:pStyle w:val="a9"/>
        <w:numPr>
          <w:ilvl w:val="0"/>
          <w:numId w:val="1"/>
        </w:numPr>
        <w:adjustRightInd w:val="0"/>
        <w:snapToGrid w:val="0"/>
        <w:spacing w:beforeLines="50" w:before="180" w:line="360" w:lineRule="auto"/>
        <w:ind w:leftChars="0"/>
        <w:jc w:val="both"/>
        <w:rPr>
          <w:rFonts w:ascii="Arial" w:eastAsia="標楷體" w:hAnsi="Arial" w:cs="Arial"/>
          <w:b/>
          <w:sz w:val="28"/>
        </w:rPr>
      </w:pPr>
      <w:r w:rsidRPr="001113D7">
        <w:rPr>
          <w:rFonts w:ascii="Arial" w:eastAsia="標楷體" w:hAnsi="Arial" w:cs="Arial"/>
          <w:b/>
          <w:sz w:val="28"/>
        </w:rPr>
        <w:t>工作項目</w:t>
      </w:r>
    </w:p>
    <w:p w14:paraId="0091AEBB" w14:textId="77777777" w:rsidR="005B6BD8" w:rsidRPr="001113D7" w:rsidRDefault="005B6BD8" w:rsidP="001113D7">
      <w:pPr>
        <w:pStyle w:val="a9"/>
        <w:numPr>
          <w:ilvl w:val="0"/>
          <w:numId w:val="34"/>
        </w:numPr>
        <w:adjustRightInd w:val="0"/>
        <w:snapToGrid w:val="0"/>
        <w:spacing w:beforeLines="50" w:before="180" w:line="360" w:lineRule="auto"/>
        <w:ind w:leftChars="0" w:left="851" w:hanging="601"/>
        <w:jc w:val="both"/>
        <w:rPr>
          <w:rFonts w:ascii="Arial" w:eastAsia="標楷體" w:hAnsi="Arial" w:cs="Arial"/>
          <w:sz w:val="28"/>
          <w:szCs w:val="28"/>
        </w:rPr>
      </w:pPr>
      <w:r w:rsidRPr="001113D7">
        <w:rPr>
          <w:rFonts w:ascii="Arial" w:eastAsia="標楷體" w:hAnsi="Arial" w:cs="Arial"/>
          <w:b/>
          <w:sz w:val="28"/>
        </w:rPr>
        <w:t>「</w:t>
      </w:r>
      <w:r w:rsidR="008D309D" w:rsidRPr="001113D7">
        <w:rPr>
          <w:rFonts w:ascii="Arial" w:eastAsia="標楷體" w:hAnsi="Arial" w:cs="Arial"/>
          <w:b/>
          <w:sz w:val="28"/>
        </w:rPr>
        <w:t>物價資訊看板平台</w:t>
      </w:r>
      <w:r w:rsidRPr="001113D7">
        <w:rPr>
          <w:rFonts w:ascii="Arial" w:eastAsia="標楷體" w:hAnsi="Arial" w:cs="Arial"/>
          <w:b/>
          <w:sz w:val="28"/>
        </w:rPr>
        <w:t>」</w:t>
      </w:r>
      <w:r w:rsidR="00C67AE0" w:rsidRPr="001113D7">
        <w:rPr>
          <w:rFonts w:ascii="Arial" w:eastAsia="標楷體" w:hAnsi="Arial" w:cs="Arial"/>
          <w:b/>
          <w:sz w:val="28"/>
        </w:rPr>
        <w:t>維護</w:t>
      </w:r>
    </w:p>
    <w:p w14:paraId="1FA2D23B" w14:textId="77777777" w:rsidR="00FE38D5" w:rsidRPr="00761BD9" w:rsidRDefault="001A50BA" w:rsidP="00761BD9">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color w:val="FF0000"/>
          <w:sz w:val="28"/>
        </w:rPr>
      </w:pPr>
      <w:r w:rsidRPr="00761BD9">
        <w:rPr>
          <w:rFonts w:ascii="Arial" w:eastAsia="標楷體" w:hAnsi="Arial" w:cs="Arial"/>
          <w:color w:val="FF0000"/>
          <w:sz w:val="28"/>
        </w:rPr>
        <w:t>按週更新網站的油價資訊，不定時配合電價、水價、天然氣及桶裝瓦斯之公告價格調整，更新網站。</w:t>
      </w:r>
    </w:p>
    <w:p w14:paraId="4467E2B3" w14:textId="1E2541FC" w:rsidR="00E46C57" w:rsidRPr="001113D7" w:rsidRDefault="00E46C57" w:rsidP="001113D7">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每月工作項目</w:t>
      </w:r>
    </w:p>
    <w:p w14:paraId="6070BF86" w14:textId="77777777" w:rsidR="00E46C57" w:rsidRPr="001113D7" w:rsidRDefault="00E46C57" w:rsidP="001113D7">
      <w:pPr>
        <w:pStyle w:val="a9"/>
        <w:numPr>
          <w:ilvl w:val="0"/>
          <w:numId w:val="2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每月將相關部會提供之奶粉價格資料匯入資料庫。</w:t>
      </w:r>
    </w:p>
    <w:p w14:paraId="607050FE" w14:textId="77777777" w:rsidR="00E46C57" w:rsidRPr="001113D7" w:rsidRDefault="00E46C57" w:rsidP="001113D7">
      <w:pPr>
        <w:pStyle w:val="a9"/>
        <w:numPr>
          <w:ilvl w:val="0"/>
          <w:numId w:val="2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每月更新上一個月價格與維護奶粉專區價格資訊。</w:t>
      </w:r>
    </w:p>
    <w:p w14:paraId="4FE00DE5" w14:textId="2DFF6883" w:rsidR="00E46C57" w:rsidRPr="001113D7" w:rsidRDefault="00E46C57" w:rsidP="001113D7">
      <w:pPr>
        <w:pStyle w:val="a9"/>
        <w:numPr>
          <w:ilvl w:val="0"/>
          <w:numId w:val="2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適時增減相關部會提供之奶粉花色、價格，或強化查詢功能。</w:t>
      </w:r>
    </w:p>
    <w:p w14:paraId="3A593A83" w14:textId="770BC173" w:rsidR="00B96B5C" w:rsidRPr="001113D7" w:rsidRDefault="00B96B5C" w:rsidP="001113D7">
      <w:pPr>
        <w:pStyle w:val="a9"/>
        <w:numPr>
          <w:ilvl w:val="0"/>
          <w:numId w:val="2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每月至少到場進行系統維護</w:t>
      </w:r>
      <w:r w:rsidRPr="001113D7">
        <w:rPr>
          <w:rFonts w:ascii="Arial" w:eastAsia="標楷體" w:hAnsi="Arial" w:cs="Arial" w:hint="eastAsia"/>
          <w:sz w:val="28"/>
        </w:rPr>
        <w:t>1</w:t>
      </w:r>
      <w:r w:rsidRPr="001113D7">
        <w:rPr>
          <w:rFonts w:ascii="Arial" w:eastAsia="標楷體" w:hAnsi="Arial" w:cs="Arial" w:hint="eastAsia"/>
          <w:sz w:val="28"/>
        </w:rPr>
        <w:t>次，全年共</w:t>
      </w:r>
      <w:r w:rsidRPr="001113D7">
        <w:rPr>
          <w:rFonts w:ascii="Arial" w:eastAsia="標楷體" w:hAnsi="Arial" w:cs="Arial" w:hint="eastAsia"/>
          <w:sz w:val="28"/>
        </w:rPr>
        <w:t>12</w:t>
      </w:r>
      <w:r w:rsidRPr="001113D7">
        <w:rPr>
          <w:rFonts w:ascii="Arial" w:eastAsia="標楷體" w:hAnsi="Arial" w:cs="Arial" w:hint="eastAsia"/>
          <w:sz w:val="28"/>
        </w:rPr>
        <w:t>次。</w:t>
      </w:r>
    </w:p>
    <w:p w14:paraId="6181DA10" w14:textId="77777777" w:rsidR="00C91122" w:rsidRPr="001113D7" w:rsidRDefault="001A50BA" w:rsidP="001113D7">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t>廠商應配合本會業務需求，</w:t>
      </w:r>
      <w:r w:rsidR="003711EF" w:rsidRPr="001113D7">
        <w:rPr>
          <w:rFonts w:ascii="Arial" w:eastAsia="標楷體" w:hAnsi="Arial" w:cs="Arial" w:hint="eastAsia"/>
          <w:sz w:val="28"/>
        </w:rPr>
        <w:t>依本會指示</w:t>
      </w:r>
      <w:r w:rsidRPr="001113D7">
        <w:rPr>
          <w:rFonts w:ascii="Arial" w:eastAsia="標楷體" w:hAnsi="Arial" w:cs="Arial"/>
          <w:sz w:val="28"/>
        </w:rPr>
        <w:t>更新</w:t>
      </w:r>
      <w:r w:rsidR="004779C3" w:rsidRPr="001113D7">
        <w:rPr>
          <w:rFonts w:ascii="Arial" w:eastAsia="標楷體" w:hAnsi="Arial" w:cs="Arial"/>
          <w:sz w:val="28"/>
        </w:rPr>
        <w:t>「</w:t>
      </w:r>
      <w:r w:rsidRPr="001113D7">
        <w:rPr>
          <w:rFonts w:ascii="Arial" w:eastAsia="標楷體" w:hAnsi="Arial" w:cs="Arial"/>
          <w:sz w:val="28"/>
        </w:rPr>
        <w:t>應節商品專區</w:t>
      </w:r>
      <w:r w:rsidR="004779C3" w:rsidRPr="001113D7">
        <w:rPr>
          <w:rFonts w:ascii="Arial" w:eastAsia="標楷體" w:hAnsi="Arial" w:cs="Arial"/>
          <w:sz w:val="28"/>
        </w:rPr>
        <w:t>」</w:t>
      </w:r>
      <w:r w:rsidR="003711EF" w:rsidRPr="001113D7">
        <w:rPr>
          <w:rFonts w:ascii="Arial" w:eastAsia="標楷體" w:hAnsi="Arial" w:cs="Arial"/>
          <w:sz w:val="28"/>
        </w:rPr>
        <w:t>，</w:t>
      </w:r>
      <w:r w:rsidR="00C91122" w:rsidRPr="001113D7">
        <w:rPr>
          <w:rFonts w:ascii="Arial" w:eastAsia="標楷體" w:hAnsi="Arial" w:cs="Arial"/>
          <w:sz w:val="28"/>
        </w:rPr>
        <w:t>更新項目包含專區意</w:t>
      </w:r>
      <w:r w:rsidR="00C91122" w:rsidRPr="001113D7">
        <w:rPr>
          <w:rFonts w:ascii="Arial" w:eastAsia="標楷體" w:hAnsi="Arial" w:cs="Arial" w:hint="eastAsia"/>
          <w:sz w:val="28"/>
        </w:rPr>
        <w:t>象</w:t>
      </w:r>
      <w:r w:rsidRPr="001113D7">
        <w:rPr>
          <w:rFonts w:ascii="Arial" w:eastAsia="標楷體" w:hAnsi="Arial" w:cs="Arial"/>
          <w:sz w:val="28"/>
        </w:rPr>
        <w:t>圖片、商品價格等。</w:t>
      </w:r>
    </w:p>
    <w:p w14:paraId="4D9789C7" w14:textId="21189B45" w:rsidR="00C91122" w:rsidRPr="001113D7" w:rsidRDefault="00B96B5C" w:rsidP="001113D7">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hint="eastAsia"/>
          <w:sz w:val="28"/>
        </w:rPr>
        <w:t>配合本會業務需要，到場更新物價資訊看板平台中的民眾提議公開回應、物價措施（穩定物價作為等），以及其他必要、但未變更網站主架構之版面</w:t>
      </w:r>
      <w:r w:rsidR="00C91122" w:rsidRPr="001113D7">
        <w:rPr>
          <w:rFonts w:ascii="Arial" w:eastAsia="標楷體" w:hAnsi="Arial" w:cs="Arial"/>
          <w:sz w:val="28"/>
        </w:rPr>
        <w:t>。</w:t>
      </w:r>
    </w:p>
    <w:p w14:paraId="498D7BB2" w14:textId="77777777" w:rsidR="001A50BA" w:rsidRPr="001113D7" w:rsidRDefault="001A50BA" w:rsidP="001113D7">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lastRenderedPageBreak/>
        <w:t>契約期間內，本會將依業務需求，</w:t>
      </w:r>
      <w:r w:rsidR="008C393D" w:rsidRPr="001113D7">
        <w:rPr>
          <w:rFonts w:ascii="Arial" w:eastAsia="標楷體" w:hAnsi="Arial" w:cs="Arial"/>
          <w:sz w:val="28"/>
        </w:rPr>
        <w:t>在不修改網站主體架構下，</w:t>
      </w:r>
      <w:r w:rsidR="00C91122" w:rsidRPr="001113D7">
        <w:rPr>
          <w:rFonts w:ascii="Arial" w:eastAsia="標楷體" w:hAnsi="Arial" w:cs="Arial" w:hint="eastAsia"/>
          <w:sz w:val="28"/>
        </w:rPr>
        <w:t>保留</w:t>
      </w:r>
      <w:r w:rsidR="008C393D" w:rsidRPr="001113D7">
        <w:rPr>
          <w:rFonts w:ascii="Arial" w:eastAsia="標楷體" w:hAnsi="Arial" w:cs="Arial"/>
          <w:sz w:val="28"/>
        </w:rPr>
        <w:t>彈性增減</w:t>
      </w:r>
      <w:r w:rsidR="00C91122" w:rsidRPr="001113D7">
        <w:rPr>
          <w:rFonts w:ascii="Arial" w:eastAsia="標楷體" w:hAnsi="Arial" w:cs="Arial" w:hint="eastAsia"/>
          <w:sz w:val="28"/>
        </w:rPr>
        <w:t>網站內容之權利</w:t>
      </w:r>
      <w:r w:rsidR="008C393D" w:rsidRPr="001113D7">
        <w:rPr>
          <w:rFonts w:ascii="Arial" w:eastAsia="標楷體" w:hAnsi="Arial" w:cs="Arial" w:hint="eastAsia"/>
          <w:sz w:val="28"/>
        </w:rPr>
        <w:t>，</w:t>
      </w:r>
      <w:r w:rsidR="00C91122" w:rsidRPr="001113D7">
        <w:rPr>
          <w:rFonts w:ascii="Arial" w:eastAsia="標楷體" w:hAnsi="Arial" w:cs="Arial" w:hint="eastAsia"/>
          <w:sz w:val="28"/>
        </w:rPr>
        <w:t>例</w:t>
      </w:r>
      <w:r w:rsidR="008C393D" w:rsidRPr="001113D7">
        <w:rPr>
          <w:rFonts w:ascii="Arial" w:eastAsia="標楷體" w:hAnsi="Arial" w:cs="Arial" w:hint="eastAsia"/>
          <w:sz w:val="28"/>
        </w:rPr>
        <w:t>如</w:t>
      </w:r>
      <w:r w:rsidRPr="001113D7">
        <w:rPr>
          <w:rFonts w:ascii="Arial" w:eastAsia="標楷體" w:hAnsi="Arial" w:cs="Arial"/>
          <w:sz w:val="28"/>
        </w:rPr>
        <w:t>適時增減</w:t>
      </w:r>
      <w:r w:rsidR="00B507F9" w:rsidRPr="001113D7">
        <w:rPr>
          <w:rFonts w:ascii="Arial" w:eastAsia="標楷體" w:hAnsi="Arial" w:cs="Arial" w:hint="eastAsia"/>
          <w:sz w:val="28"/>
        </w:rPr>
        <w:t>電子發票店家數目</w:t>
      </w:r>
      <w:r w:rsidR="001C314B" w:rsidRPr="001113D7">
        <w:rPr>
          <w:rFonts w:ascii="Arial" w:eastAsia="標楷體" w:hAnsi="Arial" w:cs="Arial" w:hint="eastAsia"/>
          <w:sz w:val="28"/>
        </w:rPr>
        <w:t>、</w:t>
      </w:r>
      <w:r w:rsidRPr="001113D7">
        <w:rPr>
          <w:rFonts w:ascii="Arial" w:eastAsia="標楷體" w:hAnsi="Arial" w:cs="Arial"/>
          <w:sz w:val="28"/>
        </w:rPr>
        <w:t>原始電子發票數量</w:t>
      </w:r>
      <w:r w:rsidR="001C314B" w:rsidRPr="001113D7">
        <w:rPr>
          <w:rFonts w:ascii="Arial" w:eastAsia="標楷體" w:hAnsi="Arial" w:cs="Arial" w:hint="eastAsia"/>
          <w:sz w:val="28"/>
        </w:rPr>
        <w:t>、</w:t>
      </w:r>
      <w:r w:rsidRPr="001113D7">
        <w:rPr>
          <w:rFonts w:ascii="Arial" w:eastAsia="標楷體" w:hAnsi="Arial" w:cs="Arial"/>
          <w:sz w:val="28"/>
        </w:rPr>
        <w:t>民生商品種類、花色</w:t>
      </w:r>
      <w:r w:rsidR="00B507F9" w:rsidRPr="001113D7">
        <w:rPr>
          <w:rFonts w:ascii="Arial" w:eastAsia="標楷體" w:hAnsi="Arial" w:cs="Arial" w:hint="eastAsia"/>
          <w:sz w:val="28"/>
        </w:rPr>
        <w:t>，</w:t>
      </w:r>
      <w:r w:rsidR="00C91122" w:rsidRPr="001113D7">
        <w:rPr>
          <w:rFonts w:ascii="Arial" w:eastAsia="標楷體" w:hAnsi="Arial" w:cs="Arial" w:hint="eastAsia"/>
          <w:sz w:val="28"/>
        </w:rPr>
        <w:t>或</w:t>
      </w:r>
      <w:r w:rsidR="00B507F9" w:rsidRPr="001113D7">
        <w:rPr>
          <w:rFonts w:ascii="Arial" w:eastAsia="標楷體" w:hAnsi="Arial" w:cs="Arial" w:hint="eastAsia"/>
          <w:sz w:val="28"/>
        </w:rPr>
        <w:t>強化查詢功能</w:t>
      </w:r>
      <w:r w:rsidR="00C91122" w:rsidRPr="001113D7">
        <w:rPr>
          <w:rFonts w:ascii="Arial" w:eastAsia="標楷體" w:hAnsi="Arial" w:cs="Arial" w:hint="eastAsia"/>
          <w:sz w:val="28"/>
        </w:rPr>
        <w:t>等</w:t>
      </w:r>
      <w:r w:rsidRPr="001113D7">
        <w:rPr>
          <w:rFonts w:ascii="Arial" w:eastAsia="標楷體" w:hAnsi="Arial" w:cs="Arial"/>
          <w:sz w:val="28"/>
        </w:rPr>
        <w:t>，廠商需依本會指示配合更新。</w:t>
      </w:r>
    </w:p>
    <w:p w14:paraId="53CF44CA" w14:textId="77777777" w:rsidR="001A50BA" w:rsidRPr="001113D7" w:rsidRDefault="001A50BA" w:rsidP="001113D7">
      <w:pPr>
        <w:pStyle w:val="a9"/>
        <w:numPr>
          <w:ilvl w:val="0"/>
          <w:numId w:val="35"/>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t>其他與物價資訊看板平台相關之原始電子發票資料</w:t>
      </w:r>
      <w:r w:rsidR="00C91122" w:rsidRPr="001113D7">
        <w:rPr>
          <w:rFonts w:ascii="Arial" w:eastAsia="標楷體" w:hAnsi="Arial" w:cs="Arial" w:hint="eastAsia"/>
          <w:sz w:val="28"/>
        </w:rPr>
        <w:t>之大數據</w:t>
      </w:r>
      <w:r w:rsidRPr="001113D7">
        <w:rPr>
          <w:rFonts w:ascii="Arial" w:eastAsia="標楷體" w:hAnsi="Arial" w:cs="Arial"/>
          <w:sz w:val="28"/>
        </w:rPr>
        <w:t>分析、</w:t>
      </w:r>
      <w:r w:rsidR="004779C3" w:rsidRPr="001113D7">
        <w:rPr>
          <w:rFonts w:ascii="Arial" w:eastAsia="標楷體" w:hAnsi="Arial" w:cs="Arial"/>
          <w:sz w:val="28"/>
        </w:rPr>
        <w:t>商品挑選等作業</w:t>
      </w:r>
      <w:r w:rsidRPr="001113D7">
        <w:rPr>
          <w:rFonts w:ascii="Arial" w:eastAsia="標楷體" w:hAnsi="Arial" w:cs="Arial"/>
          <w:sz w:val="28"/>
        </w:rPr>
        <w:t>。</w:t>
      </w:r>
    </w:p>
    <w:p w14:paraId="518ECD27" w14:textId="77777777" w:rsidR="00182C5E" w:rsidRPr="001113D7" w:rsidRDefault="00182C5E" w:rsidP="001113D7">
      <w:pPr>
        <w:pStyle w:val="a9"/>
        <w:numPr>
          <w:ilvl w:val="0"/>
          <w:numId w:val="34"/>
        </w:numPr>
        <w:adjustRightInd w:val="0"/>
        <w:snapToGrid w:val="0"/>
        <w:spacing w:beforeLines="50" w:before="180" w:line="360" w:lineRule="auto"/>
        <w:ind w:leftChars="0" w:left="851" w:hanging="601"/>
        <w:jc w:val="both"/>
        <w:rPr>
          <w:rFonts w:ascii="Arial" w:eastAsia="標楷體" w:hAnsi="Arial" w:cs="Arial"/>
          <w:b/>
          <w:sz w:val="28"/>
        </w:rPr>
      </w:pPr>
      <w:r w:rsidRPr="001113D7">
        <w:rPr>
          <w:rFonts w:ascii="Arial" w:eastAsia="標楷體" w:hAnsi="Arial" w:cs="Arial"/>
          <w:b/>
          <w:sz w:val="28"/>
        </w:rPr>
        <w:t>「景氣指標查詢系統」</w:t>
      </w:r>
      <w:r w:rsidR="00C67AE0" w:rsidRPr="001113D7">
        <w:rPr>
          <w:rFonts w:ascii="Arial" w:eastAsia="標楷體" w:hAnsi="Arial" w:cs="Arial"/>
          <w:b/>
          <w:sz w:val="28"/>
        </w:rPr>
        <w:t>維護</w:t>
      </w:r>
    </w:p>
    <w:p w14:paraId="6E612DDA" w14:textId="77777777" w:rsidR="00C67AE0" w:rsidRPr="001113D7" w:rsidRDefault="00C67AE0" w:rsidP="001113D7">
      <w:pPr>
        <w:pStyle w:val="a9"/>
        <w:numPr>
          <w:ilvl w:val="0"/>
          <w:numId w:val="36"/>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t>每月工作項目：</w:t>
      </w:r>
    </w:p>
    <w:p w14:paraId="2128F87C" w14:textId="77777777" w:rsidR="00C67AE0" w:rsidRPr="001113D7" w:rsidRDefault="00C67AE0" w:rsidP="001113D7">
      <w:pPr>
        <w:pStyle w:val="a9"/>
        <w:numPr>
          <w:ilvl w:val="0"/>
          <w:numId w:val="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sz w:val="28"/>
        </w:rPr>
        <w:t>按月將景氣對策信號、景氣指標、製造業採購經理人指數（</w:t>
      </w:r>
      <w:r w:rsidRPr="001113D7">
        <w:rPr>
          <w:rFonts w:ascii="Arial" w:eastAsia="標楷體" w:hAnsi="Arial" w:cs="Arial"/>
          <w:sz w:val="28"/>
        </w:rPr>
        <w:t>PMI</w:t>
      </w:r>
      <w:r w:rsidRPr="001113D7">
        <w:rPr>
          <w:rFonts w:ascii="Arial" w:eastAsia="標楷體" w:hAnsi="Arial" w:cs="Arial"/>
          <w:sz w:val="28"/>
        </w:rPr>
        <w:t>）、非製造業經理人指數（</w:t>
      </w:r>
      <w:r w:rsidRPr="001113D7">
        <w:rPr>
          <w:rFonts w:ascii="Arial" w:eastAsia="標楷體" w:hAnsi="Arial" w:cs="Arial"/>
          <w:sz w:val="28"/>
        </w:rPr>
        <w:t>NMI</w:t>
      </w:r>
      <w:r w:rsidRPr="001113D7">
        <w:rPr>
          <w:rFonts w:ascii="Arial" w:eastAsia="標楷體" w:hAnsi="Arial" w:cs="Arial"/>
          <w:sz w:val="28"/>
        </w:rPr>
        <w:t>）之時間數列資料，匯入景氣指標查詢系統資料庫並更新網站。</w:t>
      </w:r>
    </w:p>
    <w:p w14:paraId="3BD1834A" w14:textId="77777777" w:rsidR="00C67AE0" w:rsidRPr="001113D7" w:rsidRDefault="00C67AE0" w:rsidP="001113D7">
      <w:pPr>
        <w:pStyle w:val="a9"/>
        <w:numPr>
          <w:ilvl w:val="0"/>
          <w:numId w:val="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sz w:val="28"/>
        </w:rPr>
        <w:t>按月更新景氣概況新聞稿、採購經理人指數新聞稿、景氣月刊電子書。</w:t>
      </w:r>
    </w:p>
    <w:p w14:paraId="6FA68A57" w14:textId="49C55838" w:rsidR="001A50BA" w:rsidRPr="001113D7" w:rsidRDefault="001A50BA" w:rsidP="001113D7">
      <w:pPr>
        <w:pStyle w:val="a9"/>
        <w:numPr>
          <w:ilvl w:val="0"/>
          <w:numId w:val="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sz w:val="28"/>
        </w:rPr>
        <w:t>每月景氣發布記者會當日，廠商應協助本會確保查詢網站之正常運作。</w:t>
      </w:r>
    </w:p>
    <w:p w14:paraId="32D64804" w14:textId="4EC1D29B" w:rsidR="00B96B5C" w:rsidRPr="001113D7" w:rsidRDefault="00B96B5C" w:rsidP="001113D7">
      <w:pPr>
        <w:pStyle w:val="a9"/>
        <w:numPr>
          <w:ilvl w:val="0"/>
          <w:numId w:val="9"/>
        </w:numPr>
        <w:adjustRightInd w:val="0"/>
        <w:snapToGrid w:val="0"/>
        <w:spacing w:beforeLines="50" w:before="180" w:line="360" w:lineRule="auto"/>
        <w:ind w:leftChars="0" w:left="1701" w:hanging="283"/>
        <w:jc w:val="both"/>
        <w:rPr>
          <w:rFonts w:ascii="Arial" w:eastAsia="標楷體" w:hAnsi="Arial" w:cs="Arial"/>
          <w:sz w:val="28"/>
        </w:rPr>
      </w:pPr>
      <w:r w:rsidRPr="001113D7">
        <w:rPr>
          <w:rFonts w:ascii="Arial" w:eastAsia="標楷體" w:hAnsi="Arial" w:cs="Arial" w:hint="eastAsia"/>
          <w:sz w:val="28"/>
        </w:rPr>
        <w:t>每月至少到場進行系統維護</w:t>
      </w:r>
      <w:r w:rsidRPr="001113D7">
        <w:rPr>
          <w:rFonts w:ascii="Arial" w:eastAsia="標楷體" w:hAnsi="Arial" w:cs="Arial" w:hint="eastAsia"/>
          <w:sz w:val="28"/>
        </w:rPr>
        <w:t>1</w:t>
      </w:r>
      <w:r w:rsidRPr="001113D7">
        <w:rPr>
          <w:rFonts w:ascii="Arial" w:eastAsia="標楷體" w:hAnsi="Arial" w:cs="Arial" w:hint="eastAsia"/>
          <w:sz w:val="28"/>
        </w:rPr>
        <w:t>次，全年共</w:t>
      </w:r>
      <w:r w:rsidRPr="001113D7">
        <w:rPr>
          <w:rFonts w:ascii="Arial" w:eastAsia="標楷體" w:hAnsi="Arial" w:cs="Arial" w:hint="eastAsia"/>
          <w:sz w:val="28"/>
        </w:rPr>
        <w:t>12</w:t>
      </w:r>
      <w:r w:rsidRPr="001113D7">
        <w:rPr>
          <w:rFonts w:ascii="Arial" w:eastAsia="標楷體" w:hAnsi="Arial" w:cs="Arial" w:hint="eastAsia"/>
          <w:sz w:val="28"/>
        </w:rPr>
        <w:t>次。</w:t>
      </w:r>
    </w:p>
    <w:p w14:paraId="6316315A" w14:textId="7E6A5204" w:rsidR="00FC6780" w:rsidRDefault="00C67AE0" w:rsidP="001113D7">
      <w:pPr>
        <w:pStyle w:val="a9"/>
        <w:numPr>
          <w:ilvl w:val="0"/>
          <w:numId w:val="36"/>
        </w:numPr>
        <w:autoSpaceDE w:val="0"/>
        <w:autoSpaceDN w:val="0"/>
        <w:adjustRightInd w:val="0"/>
        <w:snapToGrid w:val="0"/>
        <w:spacing w:beforeLines="50" w:before="180" w:line="360" w:lineRule="auto"/>
        <w:ind w:leftChars="0" w:left="1418" w:hanging="709"/>
        <w:jc w:val="both"/>
        <w:rPr>
          <w:rFonts w:ascii="Arial" w:eastAsia="標楷體" w:hAnsi="Arial" w:cs="Arial"/>
          <w:sz w:val="28"/>
        </w:rPr>
      </w:pPr>
      <w:r w:rsidRPr="001113D7">
        <w:rPr>
          <w:rFonts w:ascii="Arial" w:eastAsia="標楷體" w:hAnsi="Arial" w:cs="Arial"/>
          <w:sz w:val="28"/>
        </w:rPr>
        <w:t>契約期間內，本會將依業務需求，</w:t>
      </w:r>
      <w:r w:rsidR="008C393D" w:rsidRPr="001113D7">
        <w:rPr>
          <w:rFonts w:ascii="Arial" w:eastAsia="標楷體" w:hAnsi="Arial" w:cs="Arial"/>
          <w:sz w:val="28"/>
        </w:rPr>
        <w:t>在不修改網站主體架構下，</w:t>
      </w:r>
      <w:r w:rsidR="00C91122" w:rsidRPr="001113D7">
        <w:rPr>
          <w:rFonts w:ascii="Arial" w:eastAsia="標楷體" w:hAnsi="Arial" w:cs="Arial" w:hint="eastAsia"/>
          <w:sz w:val="28"/>
        </w:rPr>
        <w:t>保留</w:t>
      </w:r>
      <w:r w:rsidR="008C393D" w:rsidRPr="001113D7">
        <w:rPr>
          <w:rFonts w:ascii="Arial" w:eastAsia="標楷體" w:hAnsi="Arial" w:cs="Arial"/>
          <w:sz w:val="28"/>
        </w:rPr>
        <w:t>彈性增減</w:t>
      </w:r>
      <w:r w:rsidR="00C91122" w:rsidRPr="001113D7">
        <w:rPr>
          <w:rFonts w:ascii="Arial" w:eastAsia="標楷體" w:hAnsi="Arial" w:cs="Arial" w:hint="eastAsia"/>
          <w:sz w:val="28"/>
        </w:rPr>
        <w:t>網站內容之權利</w:t>
      </w:r>
      <w:r w:rsidR="008C393D" w:rsidRPr="001113D7">
        <w:rPr>
          <w:rFonts w:ascii="Arial" w:eastAsia="標楷體" w:hAnsi="Arial" w:cs="Arial" w:hint="eastAsia"/>
          <w:sz w:val="28"/>
        </w:rPr>
        <w:t>，</w:t>
      </w:r>
      <w:r w:rsidR="00C91122" w:rsidRPr="001113D7">
        <w:rPr>
          <w:rFonts w:ascii="Arial" w:eastAsia="標楷體" w:hAnsi="Arial" w:cs="Arial" w:hint="eastAsia"/>
          <w:sz w:val="28"/>
        </w:rPr>
        <w:t>例</w:t>
      </w:r>
      <w:r w:rsidR="008C393D" w:rsidRPr="001113D7">
        <w:rPr>
          <w:rFonts w:ascii="Arial" w:eastAsia="標楷體" w:hAnsi="Arial" w:cs="Arial" w:hint="eastAsia"/>
          <w:sz w:val="28"/>
        </w:rPr>
        <w:t>如</w:t>
      </w:r>
      <w:r w:rsidRPr="001113D7">
        <w:rPr>
          <w:rFonts w:ascii="Arial" w:eastAsia="標楷體" w:hAnsi="Arial" w:cs="Arial"/>
          <w:sz w:val="28"/>
        </w:rPr>
        <w:t>適時調整景氣小百科</w:t>
      </w:r>
      <w:proofErr w:type="gramStart"/>
      <w:r w:rsidRPr="001113D7">
        <w:rPr>
          <w:rFonts w:ascii="Arial" w:eastAsia="標楷體" w:hAnsi="Arial" w:cs="Arial"/>
          <w:sz w:val="28"/>
        </w:rPr>
        <w:t>（</w:t>
      </w:r>
      <w:proofErr w:type="gramEnd"/>
      <w:r w:rsidRPr="001113D7">
        <w:rPr>
          <w:rFonts w:ascii="Arial" w:eastAsia="標楷體" w:hAnsi="Arial" w:cs="Arial"/>
          <w:sz w:val="28"/>
        </w:rPr>
        <w:t>包含：小辭典、常見問答</w:t>
      </w:r>
      <w:proofErr w:type="gramStart"/>
      <w:r w:rsidRPr="001113D7">
        <w:rPr>
          <w:rFonts w:ascii="Arial" w:eastAsia="標楷體" w:hAnsi="Arial" w:cs="Arial"/>
          <w:sz w:val="28"/>
        </w:rPr>
        <w:t>）</w:t>
      </w:r>
      <w:proofErr w:type="gramEnd"/>
      <w:r w:rsidRPr="001113D7">
        <w:rPr>
          <w:rFonts w:ascii="Arial" w:eastAsia="標楷體" w:hAnsi="Arial" w:cs="Arial"/>
          <w:sz w:val="28"/>
        </w:rPr>
        <w:t>、相關連結</w:t>
      </w:r>
      <w:r w:rsidR="00C91122" w:rsidRPr="001113D7">
        <w:rPr>
          <w:rFonts w:ascii="Arial" w:eastAsia="標楷體" w:hAnsi="Arial" w:cs="Arial" w:hint="eastAsia"/>
          <w:sz w:val="28"/>
        </w:rPr>
        <w:t>等</w:t>
      </w:r>
      <w:r w:rsidRPr="001113D7">
        <w:rPr>
          <w:rFonts w:ascii="Arial" w:eastAsia="標楷體" w:hAnsi="Arial" w:cs="Arial"/>
          <w:sz w:val="28"/>
        </w:rPr>
        <w:t>，廠商需依照本會提供之內容，更新網站。</w:t>
      </w:r>
    </w:p>
    <w:p w14:paraId="4FD964C7" w14:textId="61FC13E9" w:rsidR="00806B4E" w:rsidRDefault="00806B4E" w:rsidP="00806B4E">
      <w:pPr>
        <w:pStyle w:val="a9"/>
        <w:autoSpaceDE w:val="0"/>
        <w:autoSpaceDN w:val="0"/>
        <w:adjustRightInd w:val="0"/>
        <w:snapToGrid w:val="0"/>
        <w:spacing w:beforeLines="50" w:before="180" w:line="360" w:lineRule="auto"/>
        <w:ind w:leftChars="0" w:left="1418"/>
        <w:jc w:val="both"/>
        <w:rPr>
          <w:rFonts w:ascii="Arial" w:eastAsia="標楷體" w:hAnsi="Arial" w:cs="Arial"/>
          <w:sz w:val="28"/>
        </w:rPr>
      </w:pPr>
    </w:p>
    <w:p w14:paraId="1E94C7E2" w14:textId="77777777" w:rsidR="00806B4E" w:rsidRPr="001113D7" w:rsidRDefault="00806B4E" w:rsidP="00806B4E">
      <w:pPr>
        <w:pStyle w:val="a9"/>
        <w:autoSpaceDE w:val="0"/>
        <w:autoSpaceDN w:val="0"/>
        <w:adjustRightInd w:val="0"/>
        <w:snapToGrid w:val="0"/>
        <w:spacing w:beforeLines="50" w:before="180" w:line="360" w:lineRule="auto"/>
        <w:ind w:leftChars="0" w:left="1418"/>
        <w:jc w:val="both"/>
        <w:rPr>
          <w:rFonts w:ascii="Arial" w:eastAsia="標楷體" w:hAnsi="Arial" w:cs="Arial"/>
          <w:sz w:val="28"/>
        </w:rPr>
      </w:pPr>
    </w:p>
    <w:p w14:paraId="65702C60" w14:textId="77777777" w:rsidR="00FC6780" w:rsidRPr="001113D7" w:rsidRDefault="00FC6780" w:rsidP="001113D7">
      <w:pPr>
        <w:pStyle w:val="a9"/>
        <w:numPr>
          <w:ilvl w:val="0"/>
          <w:numId w:val="34"/>
        </w:numPr>
        <w:adjustRightInd w:val="0"/>
        <w:snapToGrid w:val="0"/>
        <w:spacing w:beforeLines="50" w:before="180" w:line="360" w:lineRule="auto"/>
        <w:ind w:leftChars="0" w:left="851" w:hanging="601"/>
        <w:jc w:val="both"/>
        <w:rPr>
          <w:rFonts w:ascii="Arial" w:eastAsia="標楷體" w:hAnsi="Arial" w:cs="Arial"/>
          <w:b/>
          <w:sz w:val="28"/>
        </w:rPr>
      </w:pPr>
      <w:r w:rsidRPr="001113D7">
        <w:rPr>
          <w:rFonts w:ascii="Arial" w:eastAsia="標楷體" w:hAnsi="Arial" w:cs="Arial" w:hint="eastAsia"/>
          <w:b/>
          <w:sz w:val="28"/>
        </w:rPr>
        <w:lastRenderedPageBreak/>
        <w:t>維持本會「網站無障礙規範」</w:t>
      </w:r>
      <w:r w:rsidRPr="001113D7">
        <w:rPr>
          <w:rFonts w:ascii="Arial" w:eastAsia="標楷體" w:hAnsi="Arial" w:cs="Arial"/>
          <w:b/>
          <w:sz w:val="28"/>
        </w:rPr>
        <w:t>2.0</w:t>
      </w:r>
      <w:r w:rsidRPr="001113D7">
        <w:rPr>
          <w:rFonts w:ascii="Arial" w:eastAsia="標楷體" w:hAnsi="Arial" w:cs="Arial" w:hint="eastAsia"/>
          <w:b/>
          <w:sz w:val="28"/>
        </w:rPr>
        <w:t>版</w:t>
      </w:r>
      <w:r w:rsidRPr="001113D7">
        <w:rPr>
          <w:rFonts w:ascii="Arial" w:eastAsia="標楷體" w:hAnsi="Arial" w:cs="Arial" w:hint="eastAsia"/>
          <w:b/>
          <w:sz w:val="28"/>
        </w:rPr>
        <w:t>A</w:t>
      </w:r>
      <w:r w:rsidRPr="001113D7">
        <w:rPr>
          <w:rFonts w:ascii="Arial" w:eastAsia="標楷體" w:hAnsi="Arial" w:cs="Arial"/>
          <w:b/>
          <w:sz w:val="28"/>
        </w:rPr>
        <w:t>A</w:t>
      </w:r>
      <w:r w:rsidRPr="001113D7">
        <w:rPr>
          <w:rFonts w:ascii="Arial" w:eastAsia="標楷體" w:hAnsi="Arial" w:cs="Arial" w:hint="eastAsia"/>
          <w:b/>
          <w:sz w:val="28"/>
        </w:rPr>
        <w:t>等級規範</w:t>
      </w:r>
    </w:p>
    <w:p w14:paraId="1B63412F" w14:textId="77777777" w:rsidR="00FC6780" w:rsidRPr="001113D7" w:rsidRDefault="00FC6780" w:rsidP="001113D7">
      <w:pPr>
        <w:pStyle w:val="a9"/>
        <w:autoSpaceDE w:val="0"/>
        <w:autoSpaceDN w:val="0"/>
        <w:adjustRightInd w:val="0"/>
        <w:snapToGrid w:val="0"/>
        <w:spacing w:beforeLines="50" w:before="180" w:line="360" w:lineRule="auto"/>
        <w:ind w:leftChars="0" w:left="993" w:firstLineChars="200" w:firstLine="560"/>
        <w:jc w:val="both"/>
        <w:outlineLvl w:val="3"/>
        <w:rPr>
          <w:rFonts w:ascii="Arial" w:eastAsia="標楷體" w:hAnsi="Arial" w:cs="Arial"/>
          <w:sz w:val="28"/>
        </w:rPr>
      </w:pPr>
      <w:r w:rsidRPr="001113D7">
        <w:rPr>
          <w:rFonts w:ascii="Arial" w:eastAsia="標楷體" w:hAnsi="Arial" w:cs="Arial" w:hint="eastAsia"/>
          <w:sz w:val="28"/>
        </w:rPr>
        <w:t>維持本會全球資訊網符合「網站無障礙規範」</w:t>
      </w:r>
      <w:r w:rsidRPr="001113D7">
        <w:rPr>
          <w:rFonts w:ascii="Arial" w:eastAsia="標楷體" w:hAnsi="Arial" w:cs="Arial"/>
          <w:sz w:val="28"/>
        </w:rPr>
        <w:t>2.0</w:t>
      </w:r>
      <w:r w:rsidRPr="001113D7">
        <w:rPr>
          <w:rFonts w:ascii="Arial" w:eastAsia="標楷體" w:hAnsi="Arial" w:cs="Arial" w:hint="eastAsia"/>
          <w:sz w:val="28"/>
        </w:rPr>
        <w:t>版</w:t>
      </w:r>
      <w:r w:rsidRPr="001113D7">
        <w:rPr>
          <w:rFonts w:ascii="Arial" w:eastAsia="標楷體" w:hAnsi="Arial" w:cs="Arial"/>
          <w:sz w:val="28"/>
        </w:rPr>
        <w:t>AA</w:t>
      </w:r>
      <w:r w:rsidRPr="001113D7">
        <w:rPr>
          <w:rFonts w:ascii="Arial" w:eastAsia="標楷體" w:hAnsi="Arial" w:cs="Arial" w:hint="eastAsia"/>
          <w:sz w:val="28"/>
        </w:rPr>
        <w:t>等級規範，如有不符需於</w:t>
      </w:r>
      <w:r w:rsidRPr="001113D7">
        <w:rPr>
          <w:rFonts w:ascii="Arial" w:eastAsia="標楷體" w:hAnsi="Arial" w:cs="Arial"/>
          <w:sz w:val="28"/>
        </w:rPr>
        <w:t>1</w:t>
      </w:r>
      <w:r w:rsidRPr="001113D7">
        <w:rPr>
          <w:rFonts w:ascii="Arial" w:eastAsia="標楷體" w:hAnsi="Arial" w:cs="Arial" w:hint="eastAsia"/>
          <w:sz w:val="28"/>
        </w:rPr>
        <w:t>個月內完成修正調整並經無障礙標章審查確認。</w:t>
      </w:r>
    </w:p>
    <w:p w14:paraId="49C8678A" w14:textId="152CECE4" w:rsidR="00BC4C47" w:rsidRPr="001113D7" w:rsidRDefault="00BC4C47" w:rsidP="001113D7">
      <w:pPr>
        <w:pStyle w:val="a9"/>
        <w:numPr>
          <w:ilvl w:val="0"/>
          <w:numId w:val="34"/>
        </w:numPr>
        <w:adjustRightInd w:val="0"/>
        <w:snapToGrid w:val="0"/>
        <w:spacing w:beforeLines="50" w:before="180" w:line="360" w:lineRule="auto"/>
        <w:ind w:leftChars="0" w:left="851" w:hanging="601"/>
        <w:jc w:val="both"/>
        <w:rPr>
          <w:rFonts w:ascii="Arial" w:eastAsia="標楷體" w:hAnsi="Arial" w:cs="Arial"/>
          <w:b/>
          <w:sz w:val="28"/>
        </w:rPr>
      </w:pPr>
      <w:r w:rsidRPr="001113D7">
        <w:rPr>
          <w:rFonts w:ascii="Arial" w:eastAsia="標楷體" w:hAnsi="Arial" w:cs="Arial" w:hint="eastAsia"/>
          <w:b/>
          <w:sz w:val="28"/>
        </w:rPr>
        <w:t>維持</w:t>
      </w:r>
      <w:r w:rsidR="00B96B5C" w:rsidRPr="001113D7">
        <w:rPr>
          <w:rFonts w:ascii="Arial" w:eastAsia="標楷體" w:hAnsi="Arial" w:cs="Arial" w:hint="eastAsia"/>
          <w:b/>
          <w:sz w:val="28"/>
        </w:rPr>
        <w:t>網站網頁符合跨平台、跨瀏覽器設計</w:t>
      </w:r>
    </w:p>
    <w:p w14:paraId="50E7793D" w14:textId="0F9826D6" w:rsidR="00B96B5C" w:rsidRPr="001113D7" w:rsidRDefault="00B4601E" w:rsidP="001113D7">
      <w:pPr>
        <w:pStyle w:val="a9"/>
        <w:autoSpaceDE w:val="0"/>
        <w:autoSpaceDN w:val="0"/>
        <w:adjustRightInd w:val="0"/>
        <w:snapToGrid w:val="0"/>
        <w:spacing w:beforeLines="50" w:before="180" w:line="360" w:lineRule="auto"/>
        <w:ind w:leftChars="0" w:left="993" w:firstLineChars="200" w:firstLine="560"/>
        <w:jc w:val="both"/>
        <w:outlineLvl w:val="3"/>
        <w:rPr>
          <w:rFonts w:ascii="Arial" w:eastAsia="標楷體" w:hAnsi="Arial" w:cs="Arial"/>
          <w:sz w:val="28"/>
        </w:rPr>
      </w:pPr>
      <w:bookmarkStart w:id="0" w:name="_Toc325983393"/>
      <w:r w:rsidRPr="00B4601E">
        <w:rPr>
          <w:rFonts w:ascii="Arial" w:eastAsia="標楷體" w:hAnsi="Arial" w:cs="Arial" w:hint="eastAsia"/>
          <w:sz w:val="28"/>
        </w:rPr>
        <w:t>維持網站具備跨瀏覽器相容性，使用各大主流瀏覽器皆可正常瀏覽網站內容及服務，如</w:t>
      </w:r>
      <w:r w:rsidRPr="00B4601E">
        <w:rPr>
          <w:rFonts w:ascii="Arial" w:eastAsia="標楷體" w:hAnsi="Arial" w:cs="Arial" w:hint="eastAsia"/>
          <w:sz w:val="28"/>
        </w:rPr>
        <w:t>Chrome</w:t>
      </w:r>
      <w:r w:rsidRPr="00B4601E">
        <w:rPr>
          <w:rFonts w:ascii="Arial" w:eastAsia="標楷體" w:hAnsi="Arial" w:cs="Arial" w:hint="eastAsia"/>
          <w:sz w:val="28"/>
        </w:rPr>
        <w:t>、</w:t>
      </w:r>
      <w:r w:rsidRPr="00B4601E">
        <w:rPr>
          <w:rFonts w:ascii="Arial" w:eastAsia="標楷體" w:hAnsi="Arial" w:cs="Arial" w:hint="eastAsia"/>
          <w:sz w:val="28"/>
        </w:rPr>
        <w:t>Internet Explorer</w:t>
      </w:r>
      <w:r w:rsidRPr="00B4601E">
        <w:rPr>
          <w:rFonts w:ascii="Arial" w:eastAsia="標楷體" w:hAnsi="Arial" w:cs="Arial" w:hint="eastAsia"/>
          <w:sz w:val="28"/>
        </w:rPr>
        <w:t>、</w:t>
      </w:r>
      <w:r w:rsidRPr="00B4601E">
        <w:rPr>
          <w:rFonts w:ascii="Arial" w:eastAsia="標楷體" w:hAnsi="Arial" w:cs="Arial" w:hint="eastAsia"/>
          <w:sz w:val="28"/>
        </w:rPr>
        <w:t>Safari</w:t>
      </w:r>
      <w:r w:rsidRPr="00B4601E">
        <w:rPr>
          <w:rFonts w:ascii="Arial" w:eastAsia="標楷體" w:hAnsi="Arial" w:cs="Arial" w:hint="eastAsia"/>
          <w:sz w:val="28"/>
        </w:rPr>
        <w:t>等。</w:t>
      </w:r>
    </w:p>
    <w:p w14:paraId="2AF0B617" w14:textId="77777777" w:rsidR="005B6BD8" w:rsidRPr="001113D7" w:rsidRDefault="005B6BD8" w:rsidP="001113D7">
      <w:pPr>
        <w:pStyle w:val="a9"/>
        <w:numPr>
          <w:ilvl w:val="0"/>
          <w:numId w:val="34"/>
        </w:numPr>
        <w:adjustRightInd w:val="0"/>
        <w:snapToGrid w:val="0"/>
        <w:spacing w:beforeLines="50" w:before="180" w:line="360" w:lineRule="auto"/>
        <w:ind w:leftChars="0" w:left="851" w:hanging="601"/>
        <w:jc w:val="both"/>
        <w:rPr>
          <w:rFonts w:ascii="Arial" w:eastAsia="標楷體" w:hAnsi="Arial" w:cs="Arial"/>
          <w:b/>
          <w:sz w:val="28"/>
        </w:rPr>
      </w:pPr>
      <w:r w:rsidRPr="001113D7">
        <w:rPr>
          <w:rFonts w:ascii="Arial" w:eastAsia="標楷體" w:hAnsi="Arial" w:cs="Arial"/>
          <w:b/>
          <w:sz w:val="28"/>
        </w:rPr>
        <w:t>資訊安全</w:t>
      </w:r>
      <w:bookmarkEnd w:id="0"/>
      <w:r w:rsidR="00C91122" w:rsidRPr="001113D7">
        <w:rPr>
          <w:rFonts w:ascii="Arial" w:eastAsia="標楷體" w:hAnsi="Arial" w:cs="Arial" w:hint="eastAsia"/>
          <w:b/>
          <w:sz w:val="28"/>
        </w:rPr>
        <w:t>維護相關工作</w:t>
      </w:r>
    </w:p>
    <w:p w14:paraId="5F521E3C" w14:textId="53D299BA" w:rsidR="00806B4E" w:rsidRPr="00806B4E" w:rsidRDefault="00806B4E"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t>廠商於原契約有效期間內及期滿或終止後，對於所得知或持有本會之公務機密，</w:t>
      </w:r>
      <w:proofErr w:type="gramStart"/>
      <w:r w:rsidRPr="00806B4E">
        <w:rPr>
          <w:rFonts w:ascii="Arial" w:eastAsia="標楷體" w:hAnsi="Arial" w:cs="Arial" w:hint="eastAsia"/>
          <w:color w:val="FF0000"/>
          <w:sz w:val="28"/>
        </w:rPr>
        <w:t>均應以</w:t>
      </w:r>
      <w:proofErr w:type="gramEnd"/>
      <w:r w:rsidRPr="00806B4E">
        <w:rPr>
          <w:rFonts w:ascii="Arial" w:eastAsia="標楷體" w:hAnsi="Arial" w:cs="Arial" w:hint="eastAsia"/>
          <w:color w:val="FF0000"/>
          <w:sz w:val="28"/>
        </w:rPr>
        <w:t>善良管理人之注意妥為保管及確保其機密性，並限於本契約目的範圍內，於機關指定之處所內使用之。非經本會事前書面同意，廠商不得為本人或任何第三人複製、保有、利用該等公務秘密或將之洩漏、告知、交付第三人或以其他任何方式使第三人知悉或利用該等公務機密，或對外發表或出售，亦不得攜至機關或機關所指定處所以外之處所。</w:t>
      </w:r>
    </w:p>
    <w:p w14:paraId="6C5ECDD1" w14:textId="0F48094C" w:rsidR="00806B4E" w:rsidRPr="00806B4E" w:rsidRDefault="00806B4E"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t>本會系統建置於雲端資料中心並提供防毒軟體，承商須確定病毒碼更新狀況，且定期對電腦系統及資料儲存媒體進行病毒掃描。</w:t>
      </w:r>
    </w:p>
    <w:p w14:paraId="0C0ACBF5" w14:textId="466DBF76" w:rsidR="00806B4E" w:rsidRPr="00806B4E" w:rsidRDefault="00806B4E"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t>作業系統上的程式和軟體，必須測試成功後才能部署，除功能測試外，亦應執行相關安全性檢視</w:t>
      </w:r>
      <w:r w:rsidRPr="00806B4E">
        <w:rPr>
          <w:rFonts w:ascii="Arial" w:eastAsia="標楷體" w:hAnsi="Arial" w:cs="Arial" w:hint="eastAsia"/>
          <w:color w:val="FF0000"/>
          <w:sz w:val="28"/>
        </w:rPr>
        <w:t>(</w:t>
      </w:r>
      <w:r w:rsidRPr="00806B4E">
        <w:rPr>
          <w:rFonts w:ascii="Arial" w:eastAsia="標楷體" w:hAnsi="Arial" w:cs="Arial" w:hint="eastAsia"/>
          <w:color w:val="FF0000"/>
          <w:sz w:val="28"/>
        </w:rPr>
        <w:t>如：弱點掃瞄、病毒檢測、程式原始碼檢視等</w:t>
      </w:r>
      <w:r w:rsidRPr="00806B4E">
        <w:rPr>
          <w:rFonts w:ascii="Arial" w:eastAsia="標楷體" w:hAnsi="Arial" w:cs="Arial" w:hint="eastAsia"/>
          <w:color w:val="FF0000"/>
          <w:sz w:val="28"/>
        </w:rPr>
        <w:t>)</w:t>
      </w:r>
      <w:r w:rsidRPr="00806B4E">
        <w:rPr>
          <w:rFonts w:ascii="Arial" w:eastAsia="標楷體" w:hAnsi="Arial" w:cs="Arial" w:hint="eastAsia"/>
          <w:color w:val="FF0000"/>
          <w:sz w:val="28"/>
        </w:rPr>
        <w:t>，以及評估對其他系統的影響並依本</w:t>
      </w:r>
      <w:proofErr w:type="gramStart"/>
      <w:r w:rsidRPr="00806B4E">
        <w:rPr>
          <w:rFonts w:ascii="Arial" w:eastAsia="標楷體" w:hAnsi="Arial" w:cs="Arial" w:hint="eastAsia"/>
          <w:color w:val="FF0000"/>
          <w:sz w:val="28"/>
        </w:rPr>
        <w:t>會資安</w:t>
      </w:r>
      <w:proofErr w:type="gramEnd"/>
      <w:r w:rsidRPr="00806B4E">
        <w:rPr>
          <w:rFonts w:ascii="Arial" w:eastAsia="標楷體" w:hAnsi="Arial" w:cs="Arial" w:hint="eastAsia"/>
          <w:color w:val="FF0000"/>
          <w:sz w:val="28"/>
        </w:rPr>
        <w:t>管理制度提出「變更申請單」進行申請。</w:t>
      </w:r>
    </w:p>
    <w:p w14:paraId="153F2164" w14:textId="09920821" w:rsidR="00806B4E" w:rsidRPr="00806B4E" w:rsidRDefault="00806B4E"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lastRenderedPageBreak/>
        <w:t>廠商倘使用非自行開發之元件，應標示其來源並提出授權證明，並依本</w:t>
      </w:r>
      <w:proofErr w:type="gramStart"/>
      <w:r w:rsidRPr="00806B4E">
        <w:rPr>
          <w:rFonts w:ascii="Arial" w:eastAsia="標楷體" w:hAnsi="Arial" w:cs="Arial" w:hint="eastAsia"/>
          <w:color w:val="FF0000"/>
          <w:sz w:val="28"/>
        </w:rPr>
        <w:t>會資安</w:t>
      </w:r>
      <w:proofErr w:type="gramEnd"/>
      <w:r w:rsidRPr="00806B4E">
        <w:rPr>
          <w:rFonts w:ascii="Arial" w:eastAsia="標楷體" w:hAnsi="Arial" w:cs="Arial" w:hint="eastAsia"/>
          <w:color w:val="FF0000"/>
          <w:sz w:val="28"/>
        </w:rPr>
        <w:t>管理制度填寫「軟體清冊」</w:t>
      </w:r>
    </w:p>
    <w:p w14:paraId="40CB32F5" w14:textId="69EE0A63" w:rsidR="00806B4E" w:rsidRPr="00806B4E" w:rsidRDefault="00806B4E"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t>應定期確認系統軟體版本，對作業系統及應用系統進行任何版本升級或修補程式時，須對其進行審查和測試，以確保應用系統的穩定性與安全性；如因系統限制無法升級或修補，應提出因應措施。</w:t>
      </w:r>
    </w:p>
    <w:p w14:paraId="6F864DCB" w14:textId="22A220A6" w:rsidR="001F3262" w:rsidRDefault="001F3262"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sz w:val="28"/>
        </w:rPr>
      </w:pPr>
      <w:r w:rsidRPr="001113D7">
        <w:rPr>
          <w:rFonts w:ascii="Arial" w:eastAsia="標楷體" w:hAnsi="Arial" w:cs="Arial" w:hint="eastAsia"/>
          <w:sz w:val="28"/>
        </w:rPr>
        <w:t>本會物價資訊看板平台與景氣指標查詢系統之資通安全等級為普級，得標廠商需完成資通系統防護基準之相對應控制措施。</w:t>
      </w:r>
    </w:p>
    <w:p w14:paraId="0E6362DB" w14:textId="77777777" w:rsidR="001F3262" w:rsidRPr="001113D7" w:rsidRDefault="001F3262"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sz w:val="28"/>
        </w:rPr>
      </w:pPr>
      <w:r w:rsidRPr="001113D7">
        <w:rPr>
          <w:rFonts w:ascii="Arial" w:eastAsia="標楷體" w:hAnsi="Arial" w:cs="Arial" w:hint="eastAsia"/>
          <w:sz w:val="28"/>
        </w:rPr>
        <w:t>得標廠商應配置充足且經適當之資格</w:t>
      </w:r>
      <w:r w:rsidR="00777BB4" w:rsidRPr="001113D7">
        <w:rPr>
          <w:rFonts w:ascii="Arial" w:eastAsia="標楷體" w:hAnsi="Arial" w:cs="Arial" w:hint="eastAsia"/>
          <w:sz w:val="28"/>
        </w:rPr>
        <w:t>訓練、擁有資通安全專業證照或具有類似業務經驗之資通安全專業人員，並於工作計畫書中提出資通安全及保密之計畫</w:t>
      </w:r>
      <w:r w:rsidR="00777BB4" w:rsidRPr="001113D7">
        <w:rPr>
          <w:rFonts w:ascii="Arial" w:eastAsia="標楷體" w:hAnsi="Arial" w:cs="Arial" w:hint="eastAsia"/>
          <w:sz w:val="28"/>
        </w:rPr>
        <w:t>(</w:t>
      </w:r>
      <w:r w:rsidR="00777BB4" w:rsidRPr="001113D7">
        <w:rPr>
          <w:rFonts w:ascii="Arial" w:eastAsia="標楷體" w:hAnsi="Arial" w:cs="Arial" w:hint="eastAsia"/>
          <w:sz w:val="28"/>
        </w:rPr>
        <w:t>含管理措施說明、</w:t>
      </w:r>
      <w:proofErr w:type="gramStart"/>
      <w:r w:rsidR="00777BB4" w:rsidRPr="001113D7">
        <w:rPr>
          <w:rFonts w:ascii="Arial" w:eastAsia="標楷體" w:hAnsi="Arial" w:cs="Arial" w:hint="eastAsia"/>
          <w:sz w:val="28"/>
        </w:rPr>
        <w:t>資安專業人員</w:t>
      </w:r>
      <w:proofErr w:type="gramEnd"/>
      <w:r w:rsidR="00777BB4" w:rsidRPr="001113D7">
        <w:rPr>
          <w:rFonts w:ascii="Arial" w:eastAsia="標楷體" w:hAnsi="Arial" w:cs="Arial" w:hint="eastAsia"/>
          <w:sz w:val="28"/>
        </w:rPr>
        <w:t>訓練</w:t>
      </w:r>
      <w:proofErr w:type="gramStart"/>
      <w:r w:rsidR="00777BB4" w:rsidRPr="001113D7">
        <w:rPr>
          <w:rFonts w:ascii="Arial" w:eastAsia="標楷體" w:hAnsi="Arial" w:cs="Arial" w:hint="eastAsia"/>
          <w:sz w:val="28"/>
        </w:rPr>
        <w:t>規</w:t>
      </w:r>
      <w:proofErr w:type="gramEnd"/>
      <w:r w:rsidR="00777BB4" w:rsidRPr="001113D7">
        <w:rPr>
          <w:rFonts w:ascii="Arial" w:eastAsia="標楷體" w:hAnsi="Arial" w:cs="Arial" w:hint="eastAsia"/>
          <w:sz w:val="28"/>
        </w:rPr>
        <w:t>畫與專業證照</w:t>
      </w:r>
      <w:r w:rsidR="00777BB4" w:rsidRPr="001113D7">
        <w:rPr>
          <w:rFonts w:ascii="Arial" w:eastAsia="標楷體" w:hAnsi="Arial" w:cs="Arial" w:hint="eastAsia"/>
          <w:sz w:val="28"/>
        </w:rPr>
        <w:t>)</w:t>
      </w:r>
      <w:r w:rsidR="00777BB4" w:rsidRPr="001113D7">
        <w:rPr>
          <w:rFonts w:ascii="Arial" w:eastAsia="標楷體" w:hAnsi="Arial" w:cs="Arial" w:hint="eastAsia"/>
          <w:sz w:val="28"/>
        </w:rPr>
        <w:t>。</w:t>
      </w:r>
    </w:p>
    <w:p w14:paraId="15D413A6" w14:textId="77777777" w:rsidR="001F3262" w:rsidRPr="001113D7" w:rsidRDefault="001F3262"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sz w:val="28"/>
        </w:rPr>
      </w:pPr>
      <w:r w:rsidRPr="001113D7">
        <w:rPr>
          <w:rFonts w:ascii="Arial" w:eastAsia="標楷體" w:hAnsi="Arial" w:cs="Arial" w:hint="eastAsia"/>
          <w:sz w:val="28"/>
        </w:rPr>
        <w:t>得標廠商執行本專案業務，違反資通安全相關法令或知悉資通安全事件時，應立即通知本會及採行之補救措施。</w:t>
      </w:r>
    </w:p>
    <w:p w14:paraId="0402819A" w14:textId="77777777" w:rsidR="00FC6780" w:rsidRPr="001113D7" w:rsidRDefault="00FC6780"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sz w:val="28"/>
        </w:rPr>
      </w:pPr>
      <w:r w:rsidRPr="001113D7">
        <w:rPr>
          <w:rFonts w:ascii="Arial" w:eastAsia="標楷體" w:hAnsi="Arial" w:cs="Arial"/>
          <w:sz w:val="28"/>
        </w:rPr>
        <w:t>須以</w:t>
      </w:r>
      <w:r w:rsidRPr="001113D7">
        <w:rPr>
          <w:rFonts w:ascii="Arial" w:eastAsia="標楷體" w:hAnsi="Arial" w:cs="Arial"/>
          <w:sz w:val="28"/>
        </w:rPr>
        <w:t>HTTPS</w:t>
      </w:r>
      <w:r w:rsidRPr="001113D7">
        <w:rPr>
          <w:rFonts w:ascii="Arial" w:eastAsia="標楷體" w:hAnsi="Arial" w:cs="Arial"/>
          <w:sz w:val="28"/>
        </w:rPr>
        <w:t>安全通訊協議</w:t>
      </w:r>
      <w:r w:rsidRPr="001113D7">
        <w:rPr>
          <w:rFonts w:ascii="Arial" w:eastAsia="標楷體" w:hAnsi="Arial" w:cs="Arial"/>
          <w:sz w:val="28"/>
        </w:rPr>
        <w:t>(SSL</w:t>
      </w:r>
      <w:r w:rsidRPr="001113D7">
        <w:rPr>
          <w:rFonts w:ascii="Arial" w:eastAsia="標楷體" w:hAnsi="Arial" w:cs="Arial"/>
          <w:sz w:val="28"/>
        </w:rPr>
        <w:t>加密、認證機制</w:t>
      </w:r>
      <w:r w:rsidRPr="001113D7">
        <w:rPr>
          <w:rFonts w:ascii="Arial" w:eastAsia="標楷體" w:hAnsi="Arial" w:cs="Arial"/>
          <w:sz w:val="28"/>
        </w:rPr>
        <w:t>)</w:t>
      </w:r>
      <w:r w:rsidRPr="001113D7">
        <w:rPr>
          <w:rFonts w:ascii="Arial" w:eastAsia="標楷體" w:hAnsi="Arial" w:cs="Arial"/>
          <w:sz w:val="28"/>
        </w:rPr>
        <w:t>進行網頁開發，以加強網路應用的安全性。</w:t>
      </w:r>
    </w:p>
    <w:p w14:paraId="6F32B08F" w14:textId="1DC29EA5" w:rsidR="00A63AFE" w:rsidRPr="00806B4E" w:rsidRDefault="00C945B6" w:rsidP="00806B4E">
      <w:pPr>
        <w:pStyle w:val="a9"/>
        <w:numPr>
          <w:ilvl w:val="0"/>
          <w:numId w:val="37"/>
        </w:numPr>
        <w:autoSpaceDE w:val="0"/>
        <w:autoSpaceDN w:val="0"/>
        <w:adjustRightInd w:val="0"/>
        <w:snapToGrid w:val="0"/>
        <w:spacing w:beforeLines="50" w:before="180" w:line="480" w:lineRule="exact"/>
        <w:ind w:leftChars="0" w:left="1418" w:hanging="709"/>
        <w:jc w:val="both"/>
        <w:rPr>
          <w:rFonts w:ascii="Arial" w:eastAsia="標楷體" w:hAnsi="Arial" w:cs="Arial"/>
          <w:color w:val="FF0000"/>
          <w:sz w:val="28"/>
        </w:rPr>
      </w:pPr>
      <w:r w:rsidRPr="00806B4E">
        <w:rPr>
          <w:rFonts w:ascii="Arial" w:eastAsia="標楷體" w:hAnsi="Arial" w:cs="Arial" w:hint="eastAsia"/>
          <w:color w:val="FF0000"/>
          <w:sz w:val="28"/>
        </w:rPr>
        <w:t>契約期間內，</w:t>
      </w:r>
      <w:r w:rsidR="00806B4E" w:rsidRPr="00806B4E">
        <w:rPr>
          <w:rFonts w:ascii="Arial" w:eastAsia="標楷體" w:hAnsi="Arial" w:cs="Arial" w:hint="eastAsia"/>
          <w:color w:val="FF0000"/>
          <w:sz w:val="28"/>
        </w:rPr>
        <w:t>廠商需配合行政院資通安全法及本會資訊安全管理制度</w:t>
      </w:r>
      <w:r w:rsidR="00806B4E" w:rsidRPr="00806B4E">
        <w:rPr>
          <w:rFonts w:ascii="Arial" w:eastAsia="標楷體" w:hAnsi="Arial" w:cs="Arial" w:hint="eastAsia"/>
          <w:color w:val="FF0000"/>
          <w:sz w:val="28"/>
        </w:rPr>
        <w:t>(ISMS)</w:t>
      </w:r>
      <w:r w:rsidR="00806B4E" w:rsidRPr="00806B4E">
        <w:rPr>
          <w:rFonts w:ascii="Arial" w:eastAsia="標楷體" w:hAnsi="Arial" w:cs="Arial" w:hint="eastAsia"/>
          <w:color w:val="FF0000"/>
          <w:sz w:val="28"/>
        </w:rPr>
        <w:t>，</w:t>
      </w:r>
      <w:proofErr w:type="gramStart"/>
      <w:r w:rsidR="00806B4E" w:rsidRPr="00806B4E">
        <w:rPr>
          <w:rFonts w:ascii="Arial" w:eastAsia="標楷體" w:hAnsi="Arial" w:cs="Arial" w:hint="eastAsia"/>
          <w:color w:val="FF0000"/>
          <w:sz w:val="28"/>
        </w:rPr>
        <w:t>採</w:t>
      </w:r>
      <w:proofErr w:type="gramEnd"/>
      <w:r w:rsidR="00806B4E" w:rsidRPr="00806B4E">
        <w:rPr>
          <w:rFonts w:ascii="Arial" w:eastAsia="標楷體" w:hAnsi="Arial" w:cs="Arial" w:hint="eastAsia"/>
          <w:color w:val="FF0000"/>
          <w:sz w:val="28"/>
        </w:rPr>
        <w:t>行適當資訊安全防護措施並完成「資通系統共同性基本安全要求」</w:t>
      </w:r>
      <w:r w:rsidR="00806B4E" w:rsidRPr="00806B4E">
        <w:rPr>
          <w:rFonts w:ascii="Arial" w:eastAsia="標楷體" w:hAnsi="Arial" w:cs="Arial" w:hint="eastAsia"/>
          <w:color w:val="FF0000"/>
          <w:sz w:val="28"/>
        </w:rPr>
        <w:t>(</w:t>
      </w:r>
      <w:r w:rsidR="00806B4E" w:rsidRPr="00806B4E">
        <w:rPr>
          <w:rFonts w:ascii="Arial" w:eastAsia="標楷體" w:hAnsi="Arial" w:cs="Arial" w:hint="eastAsia"/>
          <w:color w:val="FF0000"/>
          <w:sz w:val="28"/>
        </w:rPr>
        <w:t>詳附件</w:t>
      </w:r>
      <w:r w:rsidR="00806B4E" w:rsidRPr="00806B4E">
        <w:rPr>
          <w:rFonts w:ascii="Arial" w:eastAsia="標楷體" w:hAnsi="Arial" w:cs="Arial" w:hint="eastAsia"/>
          <w:color w:val="FF0000"/>
          <w:sz w:val="28"/>
        </w:rPr>
        <w:t>)</w:t>
      </w:r>
      <w:r w:rsidRPr="00806B4E">
        <w:rPr>
          <w:rFonts w:ascii="Arial" w:eastAsia="標楷體" w:hAnsi="Arial" w:cs="Arial" w:hint="eastAsia"/>
          <w:color w:val="FF0000"/>
          <w:sz w:val="28"/>
        </w:rPr>
        <w:t>。</w:t>
      </w:r>
    </w:p>
    <w:p w14:paraId="06AC3FF6" w14:textId="77777777" w:rsidR="00786F8F" w:rsidRPr="001113D7" w:rsidRDefault="00A63AFE"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t>本會定期對各主機進行弱點掃描及滲透測試，得標廠商須依前述結果報告，於</w:t>
      </w:r>
      <w:r w:rsidRPr="001113D7">
        <w:rPr>
          <w:rFonts w:ascii="Arial" w:eastAsia="標楷體" w:hAnsi="Arial" w:cs="Arial" w:hint="eastAsia"/>
          <w:sz w:val="28"/>
        </w:rPr>
        <w:t>1</w:t>
      </w:r>
      <w:r w:rsidRPr="001113D7">
        <w:rPr>
          <w:rFonts w:ascii="Arial" w:eastAsia="標楷體" w:hAnsi="Arial" w:cs="Arial" w:hint="eastAsia"/>
          <w:sz w:val="28"/>
        </w:rPr>
        <w:t>個月內完成高風險修補，中風險漏洞於</w:t>
      </w:r>
      <w:r w:rsidRPr="001113D7">
        <w:rPr>
          <w:rFonts w:ascii="Arial" w:eastAsia="標楷體" w:hAnsi="Arial" w:cs="Arial"/>
          <w:sz w:val="28"/>
        </w:rPr>
        <w:t>2</w:t>
      </w:r>
      <w:r w:rsidRPr="001113D7">
        <w:rPr>
          <w:rFonts w:ascii="Arial" w:eastAsia="標楷體" w:hAnsi="Arial" w:cs="Arial" w:hint="eastAsia"/>
          <w:sz w:val="28"/>
        </w:rPr>
        <w:t>個月內完成修補且主動完成本案相關主機防護（如防毒軟體病毒碼檢查與更新等）、作業系統、政府組態基準（</w:t>
      </w:r>
      <w:r w:rsidRPr="001113D7">
        <w:rPr>
          <w:rFonts w:ascii="Arial" w:eastAsia="標楷體" w:hAnsi="Arial" w:cs="Arial" w:hint="eastAsia"/>
          <w:sz w:val="28"/>
        </w:rPr>
        <w:t>GCB</w:t>
      </w:r>
      <w:r w:rsidRPr="001113D7">
        <w:rPr>
          <w:rFonts w:ascii="Arial" w:eastAsia="標楷體" w:hAnsi="Arial" w:cs="Arial" w:hint="eastAsia"/>
          <w:sz w:val="28"/>
        </w:rPr>
        <w:t>）、應用相關軟體等安全性更新作業，並視需要，出席資訊安全相關會議。</w:t>
      </w:r>
    </w:p>
    <w:p w14:paraId="191E63F6" w14:textId="77777777" w:rsidR="00A63AFE" w:rsidRPr="001113D7" w:rsidRDefault="00A63AFE"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lastRenderedPageBreak/>
        <w:t>得標廠商須配合本會資訊安全管理機制進行內部抽查、稽核及外部稽核等作業，如有不符合處，須配合於期限內予以改善，並提供本案災難復原計畫，進行業務持續運作演練每年至少</w:t>
      </w:r>
      <w:r w:rsidRPr="001113D7">
        <w:rPr>
          <w:rFonts w:ascii="Arial" w:eastAsia="標楷體" w:hAnsi="Arial" w:cs="Arial" w:hint="eastAsia"/>
          <w:sz w:val="28"/>
        </w:rPr>
        <w:t>1</w:t>
      </w:r>
      <w:r w:rsidRPr="001113D7">
        <w:rPr>
          <w:rFonts w:ascii="Arial" w:eastAsia="標楷體" w:hAnsi="Arial" w:cs="Arial" w:hint="eastAsia"/>
          <w:sz w:val="28"/>
        </w:rPr>
        <w:t>次，機制與緊急通報程序。</w:t>
      </w:r>
    </w:p>
    <w:p w14:paraId="3DED928F" w14:textId="77777777" w:rsidR="00E96F87" w:rsidRPr="001113D7" w:rsidRDefault="00FC136F"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t>廠商必須遵守資訊安全相關規定，並負責本</w:t>
      </w:r>
      <w:r w:rsidR="00762417" w:rsidRPr="001113D7">
        <w:rPr>
          <w:rFonts w:ascii="Arial" w:eastAsia="標楷體" w:hAnsi="Arial" w:cs="Arial" w:hint="eastAsia"/>
          <w:sz w:val="28"/>
        </w:rPr>
        <w:t>計畫案</w:t>
      </w:r>
      <w:r w:rsidRPr="001113D7">
        <w:rPr>
          <w:rFonts w:ascii="Arial" w:eastAsia="標楷體" w:hAnsi="Arial" w:cs="Arial" w:hint="eastAsia"/>
          <w:sz w:val="28"/>
        </w:rPr>
        <w:t>工作人員之安全管理；如因可歸責於廠商之事由致引發資訊安全事件，造成本會有形或無形損害時，廠商須負相關法律責任及實質賠償損害責任。</w:t>
      </w:r>
    </w:p>
    <w:p w14:paraId="5E1C48A5" w14:textId="77777777" w:rsidR="00E96F87" w:rsidRPr="001113D7" w:rsidRDefault="00EE29E1"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t>日常維運資通系統時，應保存最近</w:t>
      </w:r>
      <w:r w:rsidRPr="001113D7">
        <w:rPr>
          <w:rFonts w:ascii="Arial" w:eastAsia="標楷體" w:hAnsi="Arial" w:cs="Arial" w:hint="eastAsia"/>
          <w:sz w:val="28"/>
        </w:rPr>
        <w:t>6</w:t>
      </w:r>
      <w:r w:rsidRPr="001113D7">
        <w:rPr>
          <w:rFonts w:ascii="Arial" w:eastAsia="標楷體" w:hAnsi="Arial" w:cs="Arial" w:hint="eastAsia"/>
          <w:sz w:val="28"/>
        </w:rPr>
        <w:t>個月之日誌紀錄，至少應包含：作業系統日誌</w:t>
      </w:r>
      <w:r w:rsidRPr="001113D7">
        <w:rPr>
          <w:rFonts w:ascii="Arial" w:eastAsia="標楷體" w:hAnsi="Arial" w:cs="Arial" w:hint="eastAsia"/>
          <w:sz w:val="28"/>
        </w:rPr>
        <w:t>(OS event log)</w:t>
      </w:r>
      <w:r w:rsidRPr="001113D7">
        <w:rPr>
          <w:rFonts w:ascii="Arial" w:eastAsia="標楷體" w:hAnsi="Arial" w:cs="Arial" w:hint="eastAsia"/>
          <w:sz w:val="28"/>
        </w:rPr>
        <w:t>、網站日誌</w:t>
      </w:r>
      <w:r w:rsidRPr="001113D7">
        <w:rPr>
          <w:rFonts w:ascii="Arial" w:eastAsia="標楷體" w:hAnsi="Arial" w:cs="Arial" w:hint="eastAsia"/>
          <w:sz w:val="28"/>
        </w:rPr>
        <w:t>(web log)</w:t>
      </w:r>
      <w:r w:rsidRPr="001113D7">
        <w:rPr>
          <w:rFonts w:ascii="Arial" w:eastAsia="標楷體" w:hAnsi="Arial" w:cs="Arial" w:hint="eastAsia"/>
          <w:sz w:val="28"/>
        </w:rPr>
        <w:t>、應用程式日誌</w:t>
      </w:r>
      <w:r w:rsidRPr="001113D7">
        <w:rPr>
          <w:rFonts w:ascii="Arial" w:eastAsia="標楷體" w:hAnsi="Arial" w:cs="Arial" w:hint="eastAsia"/>
          <w:sz w:val="28"/>
        </w:rPr>
        <w:t>(AP log)</w:t>
      </w:r>
      <w:r w:rsidRPr="001113D7">
        <w:rPr>
          <w:rFonts w:ascii="Arial" w:eastAsia="標楷體" w:hAnsi="Arial" w:cs="Arial" w:hint="eastAsia"/>
          <w:sz w:val="28"/>
        </w:rPr>
        <w:t>、登入日誌</w:t>
      </w:r>
      <w:r w:rsidRPr="001113D7">
        <w:rPr>
          <w:rFonts w:ascii="Arial" w:eastAsia="標楷體" w:hAnsi="Arial" w:cs="Arial" w:hint="eastAsia"/>
          <w:sz w:val="28"/>
        </w:rPr>
        <w:t>(logon log)</w:t>
      </w:r>
      <w:r w:rsidRPr="001113D7">
        <w:rPr>
          <w:rFonts w:ascii="Arial" w:eastAsia="標楷體" w:hAnsi="Arial" w:cs="Arial" w:hint="eastAsia"/>
          <w:sz w:val="28"/>
        </w:rPr>
        <w:t>。</w:t>
      </w:r>
    </w:p>
    <w:p w14:paraId="7E1BD3D4" w14:textId="29ED0CC2" w:rsidR="00BC4C47" w:rsidRPr="001113D7" w:rsidRDefault="008976DD"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t>廠商提供服務，如違反資通安全相關法令或知悉發生資安事件時，必須立即通報機關，並依行政院「各機關資通安全事件通報及應變處理作業程序」做後續處理。</w:t>
      </w:r>
    </w:p>
    <w:p w14:paraId="060F2E78" w14:textId="534E0661" w:rsidR="00EF233A" w:rsidRPr="001113D7" w:rsidRDefault="00EF233A" w:rsidP="00806B4E">
      <w:pPr>
        <w:pStyle w:val="a9"/>
        <w:numPr>
          <w:ilvl w:val="0"/>
          <w:numId w:val="37"/>
        </w:numPr>
        <w:autoSpaceDE w:val="0"/>
        <w:autoSpaceDN w:val="0"/>
        <w:adjustRightInd w:val="0"/>
        <w:snapToGrid w:val="0"/>
        <w:spacing w:beforeLines="50" w:before="180" w:line="480" w:lineRule="exact"/>
        <w:ind w:leftChars="0" w:left="1560" w:hanging="851"/>
        <w:jc w:val="both"/>
        <w:rPr>
          <w:rFonts w:ascii="Arial" w:eastAsia="標楷體" w:hAnsi="Arial" w:cs="Arial"/>
          <w:sz w:val="28"/>
        </w:rPr>
      </w:pPr>
      <w:r w:rsidRPr="001113D7">
        <w:rPr>
          <w:rFonts w:ascii="Arial" w:eastAsia="標楷體" w:hAnsi="Arial" w:cs="Arial" w:hint="eastAsia"/>
          <w:sz w:val="28"/>
        </w:rPr>
        <w:t>相關維運及管理須遵循雲端資料中心管理規範，相關文件請參考網址：行政院及所屬委員會雲端資料中心</w:t>
      </w:r>
      <w:proofErr w:type="gramStart"/>
      <w:r w:rsidRPr="001113D7">
        <w:rPr>
          <w:rFonts w:ascii="Arial" w:eastAsia="標楷體" w:hAnsi="Arial" w:cs="Arial" w:hint="eastAsia"/>
          <w:sz w:val="28"/>
        </w:rPr>
        <w:t>（</w:t>
      </w:r>
      <w:proofErr w:type="gramEnd"/>
      <w:r w:rsidRPr="001113D7">
        <w:rPr>
          <w:rFonts w:ascii="Arial" w:eastAsia="標楷體" w:hAnsi="Arial" w:cs="Arial"/>
          <w:sz w:val="28"/>
        </w:rPr>
        <w:fldChar w:fldCharType="begin"/>
      </w:r>
      <w:r w:rsidRPr="001113D7">
        <w:rPr>
          <w:rFonts w:ascii="Arial" w:eastAsia="標楷體" w:hAnsi="Arial" w:cs="Arial"/>
          <w:sz w:val="28"/>
        </w:rPr>
        <w:instrText xml:space="preserve"> HYPERLINK "https://iaas.nat.gov.tw" </w:instrText>
      </w:r>
      <w:r w:rsidRPr="001113D7">
        <w:rPr>
          <w:rFonts w:ascii="Arial" w:eastAsia="標楷體" w:hAnsi="Arial" w:cs="Arial"/>
          <w:sz w:val="28"/>
        </w:rPr>
        <w:fldChar w:fldCharType="separate"/>
      </w:r>
      <w:r w:rsidRPr="00806B4E">
        <w:rPr>
          <w:rFonts w:ascii="Arial" w:eastAsia="標楷體" w:hAnsi="Arial" w:cs="Arial" w:hint="eastAsia"/>
          <w:sz w:val="28"/>
        </w:rPr>
        <w:t>http</w:t>
      </w:r>
      <w:r w:rsidRPr="00806B4E">
        <w:rPr>
          <w:rFonts w:ascii="Arial" w:eastAsia="標楷體" w:hAnsi="Arial" w:cs="Arial"/>
          <w:sz w:val="28"/>
        </w:rPr>
        <w:t>s</w:t>
      </w:r>
      <w:r w:rsidRPr="00806B4E">
        <w:rPr>
          <w:rFonts w:ascii="Arial" w:eastAsia="標楷體" w:hAnsi="Arial" w:cs="Arial" w:hint="eastAsia"/>
          <w:sz w:val="28"/>
        </w:rPr>
        <w:t>://iaas.nat.gov.tw</w:t>
      </w:r>
      <w:r w:rsidRPr="001113D7">
        <w:rPr>
          <w:rFonts w:ascii="Arial" w:eastAsia="標楷體" w:hAnsi="Arial" w:cs="Arial"/>
          <w:sz w:val="28"/>
        </w:rPr>
        <w:fldChar w:fldCharType="end"/>
      </w:r>
      <w:proofErr w:type="gramStart"/>
      <w:r w:rsidRPr="001113D7">
        <w:rPr>
          <w:rFonts w:ascii="Arial" w:eastAsia="標楷體" w:hAnsi="Arial" w:cs="Arial"/>
          <w:sz w:val="28"/>
        </w:rPr>
        <w:t>）</w:t>
      </w:r>
      <w:proofErr w:type="gramEnd"/>
      <w:r w:rsidRPr="001113D7">
        <w:rPr>
          <w:rFonts w:ascii="Arial" w:eastAsia="標楷體" w:hAnsi="Arial" w:cs="Arial" w:hint="eastAsia"/>
          <w:sz w:val="28"/>
        </w:rPr>
        <w:t>及電子化</w:t>
      </w:r>
      <w:proofErr w:type="gramStart"/>
      <w:r w:rsidRPr="001113D7">
        <w:rPr>
          <w:rFonts w:ascii="Arial" w:eastAsia="標楷體" w:hAnsi="Arial" w:cs="Arial" w:hint="eastAsia"/>
          <w:sz w:val="28"/>
        </w:rPr>
        <w:t>政府線上客</w:t>
      </w:r>
      <w:proofErr w:type="gramEnd"/>
      <w:r w:rsidRPr="001113D7">
        <w:rPr>
          <w:rFonts w:ascii="Arial" w:eastAsia="標楷體" w:hAnsi="Arial" w:cs="Arial" w:hint="eastAsia"/>
          <w:sz w:val="28"/>
        </w:rPr>
        <w:t>服</w:t>
      </w:r>
      <w:proofErr w:type="gramStart"/>
      <w:r w:rsidRPr="001113D7">
        <w:rPr>
          <w:rFonts w:ascii="Arial" w:eastAsia="標楷體" w:hAnsi="Arial" w:cs="Arial" w:hint="eastAsia"/>
          <w:sz w:val="28"/>
        </w:rPr>
        <w:t>（</w:t>
      </w:r>
      <w:proofErr w:type="gramEnd"/>
      <w:r w:rsidRPr="00806B4E">
        <w:rPr>
          <w:rFonts w:ascii="Arial" w:eastAsia="標楷體" w:hAnsi="Arial" w:cs="Arial"/>
          <w:sz w:val="28"/>
        </w:rPr>
        <w:fldChar w:fldCharType="begin"/>
      </w:r>
      <w:r w:rsidRPr="001113D7">
        <w:rPr>
          <w:rFonts w:ascii="Arial" w:eastAsia="標楷體" w:hAnsi="Arial" w:cs="Arial"/>
          <w:sz w:val="28"/>
        </w:rPr>
        <w:instrText xml:space="preserve"> HYPERLINK "https://www.service.gov.tw/downloads.php?qc_id=11" </w:instrText>
      </w:r>
      <w:r w:rsidRPr="00806B4E">
        <w:rPr>
          <w:rFonts w:ascii="Arial" w:eastAsia="標楷體" w:hAnsi="Arial" w:cs="Arial"/>
          <w:sz w:val="28"/>
        </w:rPr>
        <w:fldChar w:fldCharType="separate"/>
      </w:r>
      <w:r w:rsidRPr="00806B4E">
        <w:rPr>
          <w:rFonts w:ascii="Arial" w:eastAsia="標楷體" w:hAnsi="Arial" w:cs="Arial"/>
          <w:sz w:val="28"/>
        </w:rPr>
        <w:t>https://www.service.gov.tw/downloads.php?qc_id=11</w:t>
      </w:r>
      <w:r w:rsidRPr="00806B4E">
        <w:rPr>
          <w:rFonts w:ascii="Arial" w:eastAsia="標楷體" w:hAnsi="Arial" w:cs="Arial"/>
          <w:sz w:val="28"/>
        </w:rPr>
        <w:fldChar w:fldCharType="end"/>
      </w:r>
      <w:r w:rsidRPr="001113D7">
        <w:rPr>
          <w:rFonts w:ascii="Arial" w:eastAsia="標楷體" w:hAnsi="Arial" w:cs="Arial"/>
          <w:sz w:val="28"/>
        </w:rPr>
        <w:t>）。</w:t>
      </w:r>
    </w:p>
    <w:p w14:paraId="4EE660AD" w14:textId="77777777" w:rsidR="00204719" w:rsidRPr="001113D7" w:rsidRDefault="00204719" w:rsidP="001113D7">
      <w:pPr>
        <w:pStyle w:val="a9"/>
        <w:numPr>
          <w:ilvl w:val="0"/>
          <w:numId w:val="1"/>
        </w:numPr>
        <w:adjustRightInd w:val="0"/>
        <w:snapToGrid w:val="0"/>
        <w:spacing w:beforeLines="50" w:before="180" w:line="360" w:lineRule="auto"/>
        <w:ind w:leftChars="0"/>
        <w:jc w:val="both"/>
        <w:outlineLvl w:val="1"/>
        <w:rPr>
          <w:rFonts w:ascii="Arial" w:eastAsia="標楷體" w:hAnsi="Arial" w:cs="Arial"/>
          <w:b/>
          <w:bCs/>
          <w:sz w:val="28"/>
        </w:rPr>
      </w:pPr>
      <w:bookmarkStart w:id="1" w:name="_Toc23314187"/>
      <w:bookmarkStart w:id="2" w:name="_Toc81821683"/>
      <w:bookmarkStart w:id="3" w:name="_Toc81821942"/>
      <w:bookmarkStart w:id="4" w:name="_Toc81822341"/>
      <w:bookmarkStart w:id="5" w:name="_Toc177386966"/>
      <w:bookmarkStart w:id="6" w:name="_Toc189711883"/>
      <w:bookmarkStart w:id="7" w:name="_Toc262384151"/>
      <w:bookmarkStart w:id="8" w:name="_Toc325983401"/>
      <w:r w:rsidRPr="001113D7">
        <w:rPr>
          <w:rFonts w:ascii="Arial" w:eastAsia="標楷體" w:hAnsi="Arial" w:cs="Arial" w:hint="eastAsia"/>
          <w:b/>
          <w:bCs/>
          <w:sz w:val="28"/>
        </w:rPr>
        <w:t>交付項目</w:t>
      </w:r>
    </w:p>
    <w:p w14:paraId="0FFE54E8" w14:textId="6C547B01" w:rsidR="00204719" w:rsidRPr="001113D7" w:rsidRDefault="00204719" w:rsidP="001113D7">
      <w:pPr>
        <w:pStyle w:val="a9"/>
        <w:numPr>
          <w:ilvl w:val="0"/>
          <w:numId w:val="38"/>
        </w:numPr>
        <w:adjustRightInd w:val="0"/>
        <w:snapToGrid w:val="0"/>
        <w:spacing w:beforeLines="50" w:before="180" w:line="360" w:lineRule="auto"/>
        <w:ind w:leftChars="0" w:left="993" w:hanging="743"/>
        <w:jc w:val="both"/>
        <w:rPr>
          <w:rFonts w:ascii="Arial" w:eastAsia="標楷體" w:hAnsi="Arial" w:cs="Arial"/>
          <w:bCs/>
          <w:sz w:val="28"/>
        </w:rPr>
      </w:pPr>
      <w:r w:rsidRPr="001113D7">
        <w:rPr>
          <w:rFonts w:ascii="Arial" w:eastAsia="標楷體" w:hAnsi="Arial" w:cs="Arial" w:hint="eastAsia"/>
          <w:bCs/>
          <w:sz w:val="28"/>
        </w:rPr>
        <w:t>完成物價資訊看板平台定期更新與維護工作（民生商品價格資訊至少更新至</w:t>
      </w:r>
      <w:r w:rsidRPr="00107995">
        <w:rPr>
          <w:rFonts w:ascii="Arial" w:eastAsia="標楷體" w:hAnsi="Arial" w:cs="Arial" w:hint="eastAsia"/>
          <w:bCs/>
          <w:color w:val="FF0000"/>
          <w:sz w:val="28"/>
        </w:rPr>
        <w:t>11</w:t>
      </w:r>
      <w:r w:rsidR="00107995" w:rsidRPr="00107995">
        <w:rPr>
          <w:rFonts w:ascii="Arial" w:eastAsia="標楷體" w:hAnsi="Arial" w:cs="Arial"/>
          <w:bCs/>
          <w:color w:val="FF0000"/>
          <w:sz w:val="28"/>
        </w:rPr>
        <w:t>2</w:t>
      </w:r>
      <w:r w:rsidRPr="00107995">
        <w:rPr>
          <w:rFonts w:ascii="Arial" w:eastAsia="標楷體" w:hAnsi="Arial" w:cs="Arial" w:hint="eastAsia"/>
          <w:bCs/>
          <w:color w:val="FF0000"/>
          <w:sz w:val="28"/>
        </w:rPr>
        <w:t>年</w:t>
      </w:r>
      <w:r w:rsidRPr="001113D7">
        <w:rPr>
          <w:rFonts w:ascii="Arial" w:eastAsia="標楷體" w:hAnsi="Arial" w:cs="Arial" w:hint="eastAsia"/>
          <w:bCs/>
          <w:sz w:val="28"/>
        </w:rPr>
        <w:t>12</w:t>
      </w:r>
      <w:r w:rsidRPr="001113D7">
        <w:rPr>
          <w:rFonts w:ascii="Arial" w:eastAsia="標楷體" w:hAnsi="Arial" w:cs="Arial" w:hint="eastAsia"/>
          <w:bCs/>
          <w:sz w:val="28"/>
        </w:rPr>
        <w:t>月</w:t>
      </w:r>
      <w:r w:rsidRPr="001113D7">
        <w:rPr>
          <w:rFonts w:ascii="Arial" w:eastAsia="標楷體" w:hAnsi="Arial" w:cs="Arial" w:hint="eastAsia"/>
          <w:bCs/>
          <w:sz w:val="28"/>
        </w:rPr>
        <w:t>15</w:t>
      </w:r>
      <w:r w:rsidRPr="001113D7">
        <w:rPr>
          <w:rFonts w:ascii="Arial" w:eastAsia="標楷體" w:hAnsi="Arial" w:cs="Arial" w:hint="eastAsia"/>
          <w:bCs/>
          <w:sz w:val="28"/>
        </w:rPr>
        <w:t>日，應節商品專區依本會業務需求指示更新）。</w:t>
      </w:r>
    </w:p>
    <w:p w14:paraId="285559D0" w14:textId="12D982A3" w:rsidR="00A74759" w:rsidRDefault="00204719" w:rsidP="00A74759">
      <w:pPr>
        <w:pStyle w:val="a9"/>
        <w:numPr>
          <w:ilvl w:val="0"/>
          <w:numId w:val="38"/>
        </w:numPr>
        <w:adjustRightInd w:val="0"/>
        <w:snapToGrid w:val="0"/>
        <w:spacing w:beforeLines="50" w:before="180" w:line="360" w:lineRule="auto"/>
        <w:ind w:leftChars="0" w:left="993" w:hanging="743"/>
        <w:jc w:val="both"/>
        <w:rPr>
          <w:rFonts w:ascii="Arial" w:eastAsia="標楷體" w:hAnsi="Arial" w:cs="Arial"/>
          <w:bCs/>
          <w:sz w:val="28"/>
        </w:rPr>
      </w:pPr>
      <w:r w:rsidRPr="001113D7">
        <w:rPr>
          <w:rFonts w:ascii="Arial" w:eastAsia="標楷體" w:hAnsi="Arial" w:cs="Arial" w:hint="eastAsia"/>
          <w:bCs/>
          <w:sz w:val="28"/>
        </w:rPr>
        <w:t>完成每月景氣指標查詢系統更新與維護（至少更新至</w:t>
      </w:r>
      <w:r w:rsidRPr="00107995">
        <w:rPr>
          <w:rFonts w:ascii="Arial" w:eastAsia="標楷體" w:hAnsi="Arial" w:cs="Arial" w:hint="eastAsia"/>
          <w:bCs/>
          <w:color w:val="FF0000"/>
          <w:sz w:val="28"/>
        </w:rPr>
        <w:t>11</w:t>
      </w:r>
      <w:r w:rsidR="00107995" w:rsidRPr="00107995">
        <w:rPr>
          <w:rFonts w:ascii="Arial" w:eastAsia="標楷體" w:hAnsi="Arial" w:cs="Arial"/>
          <w:bCs/>
          <w:color w:val="FF0000"/>
          <w:sz w:val="28"/>
        </w:rPr>
        <w:t>2</w:t>
      </w:r>
      <w:r w:rsidRPr="00107995">
        <w:rPr>
          <w:rFonts w:ascii="Arial" w:eastAsia="標楷體" w:hAnsi="Arial" w:cs="Arial" w:hint="eastAsia"/>
          <w:bCs/>
          <w:color w:val="FF0000"/>
          <w:sz w:val="28"/>
        </w:rPr>
        <w:t>年</w:t>
      </w:r>
      <w:r w:rsidRPr="001113D7">
        <w:rPr>
          <w:rFonts w:ascii="Arial" w:eastAsia="標楷體" w:hAnsi="Arial" w:cs="Arial" w:hint="eastAsia"/>
          <w:bCs/>
          <w:sz w:val="28"/>
        </w:rPr>
        <w:t>11</w:t>
      </w:r>
      <w:r w:rsidRPr="001113D7">
        <w:rPr>
          <w:rFonts w:ascii="Arial" w:eastAsia="標楷體" w:hAnsi="Arial" w:cs="Arial" w:hint="eastAsia"/>
          <w:bCs/>
          <w:sz w:val="28"/>
        </w:rPr>
        <w:t>月景氣概況資料）。</w:t>
      </w:r>
    </w:p>
    <w:p w14:paraId="76239960" w14:textId="03AD8CC7" w:rsidR="00A74759" w:rsidRPr="00A74759" w:rsidRDefault="008F4A0B" w:rsidP="0007019B">
      <w:pPr>
        <w:pStyle w:val="a9"/>
        <w:numPr>
          <w:ilvl w:val="0"/>
          <w:numId w:val="38"/>
        </w:numPr>
        <w:adjustRightInd w:val="0"/>
        <w:snapToGrid w:val="0"/>
        <w:spacing w:beforeLines="50" w:before="180" w:line="520" w:lineRule="exact"/>
        <w:ind w:leftChars="0" w:left="993" w:hanging="743"/>
        <w:jc w:val="both"/>
        <w:rPr>
          <w:rFonts w:ascii="Arial" w:eastAsia="標楷體" w:hAnsi="Arial" w:cs="Arial"/>
          <w:bCs/>
          <w:sz w:val="28"/>
        </w:rPr>
      </w:pPr>
      <w:r>
        <w:rPr>
          <w:rFonts w:ascii="Arial" w:eastAsia="標楷體" w:hAnsi="Arial" w:cs="Arial" w:hint="eastAsia"/>
          <w:bCs/>
          <w:sz w:val="28"/>
        </w:rPr>
        <w:lastRenderedPageBreak/>
        <w:t>112</w:t>
      </w:r>
      <w:r>
        <w:rPr>
          <w:rFonts w:ascii="Arial" w:eastAsia="標楷體" w:hAnsi="Arial" w:cs="Arial" w:hint="eastAsia"/>
          <w:bCs/>
          <w:sz w:val="28"/>
        </w:rPr>
        <w:t>年</w:t>
      </w:r>
      <w:r>
        <w:rPr>
          <w:rFonts w:ascii="Arial" w:eastAsia="標楷體" w:hAnsi="Arial" w:cs="Arial" w:hint="eastAsia"/>
          <w:bCs/>
          <w:sz w:val="28"/>
        </w:rPr>
        <w:t>12</w:t>
      </w:r>
      <w:r>
        <w:rPr>
          <w:rFonts w:ascii="Arial" w:eastAsia="標楷體" w:hAnsi="Arial" w:cs="Arial" w:hint="eastAsia"/>
          <w:bCs/>
          <w:sz w:val="28"/>
        </w:rPr>
        <w:t>月</w:t>
      </w:r>
      <w:r>
        <w:rPr>
          <w:rFonts w:ascii="Arial" w:eastAsia="標楷體" w:hAnsi="Arial" w:cs="Arial" w:hint="eastAsia"/>
          <w:bCs/>
          <w:sz w:val="28"/>
        </w:rPr>
        <w:t>29</w:t>
      </w:r>
      <w:r>
        <w:rPr>
          <w:rFonts w:ascii="Arial" w:eastAsia="標楷體" w:hAnsi="Arial" w:cs="Arial" w:hint="eastAsia"/>
          <w:bCs/>
          <w:sz w:val="28"/>
        </w:rPr>
        <w:t>日</w:t>
      </w:r>
      <w:r w:rsidR="00A74759" w:rsidRPr="00A74759">
        <w:rPr>
          <w:rFonts w:ascii="Arial" w:eastAsia="標楷體" w:hAnsi="Arial" w:cs="Arial" w:hint="eastAsia"/>
          <w:bCs/>
          <w:sz w:val="28"/>
        </w:rPr>
        <w:t>交付</w:t>
      </w:r>
      <w:bookmarkStart w:id="9" w:name="_Hlk118985956"/>
      <w:r w:rsidR="00A74759" w:rsidRPr="00A74759">
        <w:rPr>
          <w:rFonts w:ascii="Arial" w:eastAsia="標楷體" w:hAnsi="Arial" w:cs="Arial" w:hint="eastAsia"/>
          <w:bCs/>
          <w:sz w:val="28"/>
        </w:rPr>
        <w:t>期末工作報告</w:t>
      </w:r>
      <w:bookmarkEnd w:id="9"/>
      <w:r w:rsidR="00A74759" w:rsidRPr="00A74759">
        <w:rPr>
          <w:rFonts w:ascii="Arial" w:eastAsia="標楷體" w:hAnsi="Arial" w:cs="Arial" w:hint="eastAsia"/>
          <w:bCs/>
          <w:sz w:val="28"/>
        </w:rPr>
        <w:t>5</w:t>
      </w:r>
      <w:r w:rsidR="00A74759" w:rsidRPr="00A74759">
        <w:rPr>
          <w:rFonts w:ascii="Arial" w:eastAsia="標楷體" w:hAnsi="Arial" w:cs="Arial" w:hint="eastAsia"/>
          <w:bCs/>
          <w:sz w:val="28"/>
        </w:rPr>
        <w:t>本（包含資通系統共用性安全要求報告），並交付光碟片（全部檔案如</w:t>
      </w:r>
      <w:r w:rsidR="00A74759" w:rsidRPr="00A74759">
        <w:rPr>
          <w:rFonts w:ascii="Arial" w:eastAsia="標楷體" w:hAnsi="Arial" w:cs="Arial" w:hint="eastAsia"/>
          <w:bCs/>
          <w:sz w:val="28"/>
        </w:rPr>
        <w:t>PDF</w:t>
      </w:r>
      <w:r w:rsidR="00A74759" w:rsidRPr="00A74759">
        <w:rPr>
          <w:rFonts w:ascii="Arial" w:eastAsia="標楷體" w:hAnsi="Arial" w:cs="Arial" w:hint="eastAsia"/>
          <w:bCs/>
          <w:sz w:val="28"/>
        </w:rPr>
        <w:t>及</w:t>
      </w:r>
      <w:r w:rsidR="00A74759" w:rsidRPr="00A74759">
        <w:rPr>
          <w:rFonts w:ascii="Arial" w:eastAsia="標楷體" w:hAnsi="Arial" w:cs="Arial" w:hint="eastAsia"/>
          <w:bCs/>
          <w:sz w:val="28"/>
        </w:rPr>
        <w:t>WORD</w:t>
      </w:r>
      <w:r w:rsidR="00A74759" w:rsidRPr="00A74759">
        <w:rPr>
          <w:rFonts w:ascii="Arial" w:eastAsia="標楷體" w:hAnsi="Arial" w:cs="Arial" w:hint="eastAsia"/>
          <w:bCs/>
          <w:sz w:val="28"/>
        </w:rPr>
        <w:t>檔等）。</w:t>
      </w:r>
    </w:p>
    <w:p w14:paraId="7DD77D14" w14:textId="400AFEF9" w:rsidR="00204719" w:rsidRDefault="008F4A0B" w:rsidP="0007019B">
      <w:pPr>
        <w:pStyle w:val="a9"/>
        <w:numPr>
          <w:ilvl w:val="0"/>
          <w:numId w:val="38"/>
        </w:numPr>
        <w:adjustRightInd w:val="0"/>
        <w:snapToGrid w:val="0"/>
        <w:spacing w:beforeLines="50" w:before="180" w:line="520" w:lineRule="exact"/>
        <w:ind w:leftChars="0" w:left="993" w:hanging="743"/>
        <w:jc w:val="both"/>
        <w:rPr>
          <w:rFonts w:ascii="Arial" w:eastAsia="標楷體" w:hAnsi="Arial" w:cs="Arial"/>
          <w:bCs/>
          <w:sz w:val="28"/>
        </w:rPr>
      </w:pPr>
      <w:r>
        <w:rPr>
          <w:rFonts w:ascii="Arial" w:eastAsia="標楷體" w:hAnsi="Arial" w:cs="Arial" w:hint="eastAsia"/>
          <w:bCs/>
          <w:sz w:val="28"/>
        </w:rPr>
        <w:t>112</w:t>
      </w:r>
      <w:r>
        <w:rPr>
          <w:rFonts w:ascii="Arial" w:eastAsia="標楷體" w:hAnsi="Arial" w:cs="Arial" w:hint="eastAsia"/>
          <w:bCs/>
          <w:sz w:val="28"/>
        </w:rPr>
        <w:t>年</w:t>
      </w:r>
      <w:r>
        <w:rPr>
          <w:rFonts w:ascii="Arial" w:eastAsia="標楷體" w:hAnsi="Arial" w:cs="Arial" w:hint="eastAsia"/>
          <w:bCs/>
          <w:sz w:val="28"/>
        </w:rPr>
        <w:t>12</w:t>
      </w:r>
      <w:r>
        <w:rPr>
          <w:rFonts w:ascii="Arial" w:eastAsia="標楷體" w:hAnsi="Arial" w:cs="Arial" w:hint="eastAsia"/>
          <w:bCs/>
          <w:sz w:val="28"/>
        </w:rPr>
        <w:t>月</w:t>
      </w:r>
      <w:r>
        <w:rPr>
          <w:rFonts w:ascii="Arial" w:eastAsia="標楷體" w:hAnsi="Arial" w:cs="Arial" w:hint="eastAsia"/>
          <w:bCs/>
          <w:sz w:val="28"/>
        </w:rPr>
        <w:t>29</w:t>
      </w:r>
      <w:r>
        <w:rPr>
          <w:rFonts w:ascii="Arial" w:eastAsia="標楷體" w:hAnsi="Arial" w:cs="Arial" w:hint="eastAsia"/>
          <w:bCs/>
          <w:sz w:val="28"/>
        </w:rPr>
        <w:t>日</w:t>
      </w:r>
      <w:r w:rsidR="00204719" w:rsidRPr="001113D7">
        <w:rPr>
          <w:rFonts w:ascii="Arial" w:eastAsia="標楷體" w:hAnsi="Arial" w:cs="Arial" w:hint="eastAsia"/>
          <w:bCs/>
          <w:sz w:val="28"/>
        </w:rPr>
        <w:t>交付「移轉標準化作業程序書」：含本系統開發建置之相關軟硬體資源</w:t>
      </w:r>
      <w:r w:rsidR="00204719" w:rsidRPr="001113D7">
        <w:rPr>
          <w:rFonts w:ascii="Arial" w:eastAsia="標楷體" w:hAnsi="Arial" w:cs="Arial" w:hint="eastAsia"/>
          <w:bCs/>
          <w:sz w:val="28"/>
        </w:rPr>
        <w:t>(</w:t>
      </w:r>
      <w:r w:rsidR="00204719" w:rsidRPr="001113D7">
        <w:rPr>
          <w:rFonts w:ascii="Arial" w:eastAsia="標楷體" w:hAnsi="Arial" w:cs="Arial" w:hint="eastAsia"/>
          <w:bCs/>
          <w:sz w:val="28"/>
        </w:rPr>
        <w:t>軟體使用授權證明文件、完整系統原始程式碼及執行檔等</w:t>
      </w:r>
      <w:r w:rsidR="00204719" w:rsidRPr="001113D7">
        <w:rPr>
          <w:rFonts w:ascii="Arial" w:eastAsia="標楷體" w:hAnsi="Arial" w:cs="Arial" w:hint="eastAsia"/>
          <w:bCs/>
          <w:sz w:val="28"/>
        </w:rPr>
        <w:t>)</w:t>
      </w:r>
      <w:r w:rsidR="00204719" w:rsidRPr="001113D7">
        <w:rPr>
          <w:rFonts w:ascii="Arial" w:eastAsia="標楷體" w:hAnsi="Arial" w:cs="Arial" w:hint="eastAsia"/>
          <w:bCs/>
          <w:sz w:val="28"/>
        </w:rPr>
        <w:t>。</w:t>
      </w:r>
    </w:p>
    <w:p w14:paraId="0C9A6FD1" w14:textId="799575D6" w:rsidR="005D61E3" w:rsidRPr="001113D7" w:rsidRDefault="00762417" w:rsidP="0007019B">
      <w:pPr>
        <w:pStyle w:val="a9"/>
        <w:numPr>
          <w:ilvl w:val="0"/>
          <w:numId w:val="1"/>
        </w:numPr>
        <w:adjustRightInd w:val="0"/>
        <w:snapToGrid w:val="0"/>
        <w:spacing w:beforeLines="50" w:before="180" w:line="520" w:lineRule="exact"/>
        <w:ind w:leftChars="0"/>
        <w:jc w:val="both"/>
        <w:outlineLvl w:val="1"/>
        <w:rPr>
          <w:rFonts w:ascii="Arial" w:eastAsia="標楷體" w:hAnsi="Arial" w:cs="Arial"/>
          <w:b/>
          <w:sz w:val="28"/>
        </w:rPr>
      </w:pPr>
      <w:r w:rsidRPr="001113D7">
        <w:rPr>
          <w:rFonts w:ascii="Arial" w:eastAsia="標楷體" w:hAnsi="Arial" w:cs="Arial"/>
          <w:b/>
          <w:sz w:val="28"/>
        </w:rPr>
        <w:t>計畫案</w:t>
      </w:r>
      <w:r w:rsidR="0093006F" w:rsidRPr="001113D7">
        <w:rPr>
          <w:rFonts w:ascii="Arial" w:eastAsia="標楷體" w:hAnsi="Arial" w:cs="Arial" w:hint="eastAsia"/>
          <w:b/>
          <w:sz w:val="28"/>
        </w:rPr>
        <w:t>企劃</w:t>
      </w:r>
      <w:r w:rsidR="004545DE" w:rsidRPr="001113D7">
        <w:rPr>
          <w:rFonts w:ascii="Arial" w:eastAsia="標楷體" w:hAnsi="Arial" w:cs="Arial"/>
          <w:b/>
          <w:sz w:val="28"/>
        </w:rPr>
        <w:t>書</w:t>
      </w:r>
      <w:bookmarkEnd w:id="1"/>
      <w:bookmarkEnd w:id="2"/>
      <w:bookmarkEnd w:id="3"/>
      <w:bookmarkEnd w:id="4"/>
      <w:bookmarkEnd w:id="5"/>
      <w:bookmarkEnd w:id="6"/>
      <w:bookmarkEnd w:id="7"/>
      <w:bookmarkEnd w:id="8"/>
      <w:r w:rsidR="00107995" w:rsidRPr="00107995">
        <w:rPr>
          <w:rFonts w:ascii="Arial" w:eastAsia="標楷體" w:hAnsi="Arial" w:cs="Arial" w:hint="eastAsia"/>
          <w:b/>
          <w:color w:val="FF0000"/>
          <w:sz w:val="28"/>
        </w:rPr>
        <w:t>建議</w:t>
      </w:r>
      <w:r w:rsidR="00DD679F" w:rsidRPr="001113D7">
        <w:rPr>
          <w:rFonts w:ascii="Arial" w:eastAsia="標楷體" w:hAnsi="Arial" w:cs="Arial" w:hint="eastAsia"/>
          <w:b/>
          <w:sz w:val="28"/>
        </w:rPr>
        <w:t>格式</w:t>
      </w:r>
    </w:p>
    <w:p w14:paraId="1BC06BE3" w14:textId="77777777" w:rsidR="00DD679F" w:rsidRPr="001113D7" w:rsidRDefault="005D61E3" w:rsidP="0007019B">
      <w:pPr>
        <w:pStyle w:val="a9"/>
        <w:numPr>
          <w:ilvl w:val="0"/>
          <w:numId w:val="39"/>
        </w:numPr>
        <w:adjustRightInd w:val="0"/>
        <w:snapToGrid w:val="0"/>
        <w:spacing w:beforeLines="50" w:before="180" w:line="520" w:lineRule="exact"/>
        <w:ind w:leftChars="0" w:left="993" w:hanging="743"/>
        <w:jc w:val="both"/>
        <w:rPr>
          <w:rFonts w:ascii="Arial" w:eastAsia="標楷體" w:hAnsi="Arial" w:cs="Arial"/>
          <w:bCs/>
          <w:sz w:val="28"/>
        </w:rPr>
      </w:pPr>
      <w:r w:rsidRPr="001113D7">
        <w:rPr>
          <w:rFonts w:ascii="Arial" w:eastAsia="標楷體" w:hAnsi="Arial" w:cs="Arial" w:hint="eastAsia"/>
          <w:bCs/>
          <w:sz w:val="28"/>
        </w:rPr>
        <w:t>製作原則</w:t>
      </w:r>
    </w:p>
    <w:p w14:paraId="3FF79777" w14:textId="77777777" w:rsidR="00DD679F" w:rsidRPr="001113D7" w:rsidRDefault="00DD679F" w:rsidP="0007019B">
      <w:pPr>
        <w:pStyle w:val="a9"/>
        <w:adjustRightInd w:val="0"/>
        <w:snapToGrid w:val="0"/>
        <w:spacing w:beforeLines="50" w:before="180" w:line="520" w:lineRule="exact"/>
        <w:ind w:leftChars="0" w:left="993" w:firstLineChars="221" w:firstLine="619"/>
        <w:jc w:val="both"/>
        <w:rPr>
          <w:rFonts w:ascii="標楷體" w:eastAsia="標楷體"/>
          <w:sz w:val="28"/>
        </w:rPr>
      </w:pPr>
      <w:r w:rsidRPr="001113D7">
        <w:rPr>
          <w:rFonts w:ascii="標楷體" w:eastAsia="標楷體" w:hint="eastAsia"/>
          <w:sz w:val="28"/>
        </w:rPr>
        <w:t>廠商交付之企劃書為本</w:t>
      </w:r>
      <w:r w:rsidR="00762417" w:rsidRPr="001113D7">
        <w:rPr>
          <w:rFonts w:ascii="標楷體" w:eastAsia="標楷體" w:hint="eastAsia"/>
          <w:sz w:val="28"/>
        </w:rPr>
        <w:t>計畫案</w:t>
      </w:r>
      <w:r w:rsidRPr="001113D7">
        <w:rPr>
          <w:rFonts w:ascii="標楷體" w:eastAsia="標楷體" w:hint="eastAsia"/>
          <w:sz w:val="28"/>
        </w:rPr>
        <w:t>評審之主要依據，本需求書目的在確保投標廠商對本</w:t>
      </w:r>
      <w:r w:rsidR="00762417" w:rsidRPr="001113D7">
        <w:rPr>
          <w:rFonts w:ascii="標楷體" w:eastAsia="標楷體" w:hint="eastAsia"/>
          <w:sz w:val="28"/>
        </w:rPr>
        <w:t>計畫案</w:t>
      </w:r>
      <w:r w:rsidRPr="001113D7">
        <w:rPr>
          <w:rFonts w:ascii="標楷體" w:eastAsia="標楷體" w:hint="eastAsia"/>
          <w:sz w:val="28"/>
        </w:rPr>
        <w:t>需求能充分了解。廠商應依本需求書規定製作企劃書，以利評審。</w:t>
      </w:r>
    </w:p>
    <w:p w14:paraId="187A8C52" w14:textId="77777777" w:rsidR="00D83CEA" w:rsidRPr="001113D7" w:rsidRDefault="00D83CEA" w:rsidP="0007019B">
      <w:pPr>
        <w:pStyle w:val="a9"/>
        <w:numPr>
          <w:ilvl w:val="0"/>
          <w:numId w:val="39"/>
        </w:numPr>
        <w:adjustRightInd w:val="0"/>
        <w:snapToGrid w:val="0"/>
        <w:spacing w:beforeLines="50" w:before="180" w:line="520" w:lineRule="exact"/>
        <w:ind w:leftChars="0" w:left="993" w:hanging="743"/>
        <w:jc w:val="both"/>
        <w:rPr>
          <w:rFonts w:ascii="Arial" w:eastAsia="標楷體" w:hAnsi="Arial" w:cs="Arial"/>
          <w:bCs/>
          <w:sz w:val="28"/>
        </w:rPr>
      </w:pPr>
      <w:r w:rsidRPr="001113D7">
        <w:rPr>
          <w:rFonts w:ascii="Arial" w:eastAsia="標楷體" w:hAnsi="Arial" w:cs="Arial"/>
          <w:bCs/>
          <w:sz w:val="28"/>
        </w:rPr>
        <w:t>裝訂</w:t>
      </w:r>
      <w:r w:rsidRPr="001113D7">
        <w:rPr>
          <w:rFonts w:ascii="Arial" w:eastAsia="標楷體" w:hAnsi="Arial" w:cs="Arial" w:hint="eastAsia"/>
          <w:bCs/>
          <w:sz w:val="28"/>
        </w:rPr>
        <w:t>規</w:t>
      </w:r>
      <w:r w:rsidRPr="001113D7">
        <w:rPr>
          <w:rFonts w:ascii="Arial" w:eastAsia="標楷體" w:hAnsi="Arial" w:cs="Arial"/>
          <w:bCs/>
          <w:sz w:val="28"/>
        </w:rPr>
        <w:t>格</w:t>
      </w:r>
    </w:p>
    <w:p w14:paraId="3065E255" w14:textId="435AA643" w:rsidR="00D83CEA" w:rsidRPr="001113D7" w:rsidRDefault="00D83CEA" w:rsidP="0007019B">
      <w:pPr>
        <w:pStyle w:val="a9"/>
        <w:adjustRightInd w:val="0"/>
        <w:snapToGrid w:val="0"/>
        <w:spacing w:beforeLines="50" w:before="180" w:line="520" w:lineRule="exact"/>
        <w:ind w:leftChars="0" w:left="993" w:firstLineChars="221" w:firstLine="619"/>
        <w:jc w:val="both"/>
        <w:rPr>
          <w:rFonts w:ascii="標楷體" w:eastAsia="標楷體"/>
          <w:sz w:val="28"/>
        </w:rPr>
      </w:pPr>
      <w:r w:rsidRPr="001113D7">
        <w:rPr>
          <w:rFonts w:ascii="標楷體" w:eastAsia="標楷體" w:hint="eastAsia"/>
          <w:sz w:val="28"/>
        </w:rPr>
        <w:t>內容請以中文由左至右（直式橫書）</w:t>
      </w:r>
      <w:proofErr w:type="gramStart"/>
      <w:r w:rsidR="00107995" w:rsidRPr="00107995">
        <w:rPr>
          <w:rFonts w:ascii="標楷體" w:eastAsia="標楷體" w:hint="eastAsia"/>
          <w:color w:val="FF0000"/>
          <w:sz w:val="28"/>
        </w:rPr>
        <w:t>繕</w:t>
      </w:r>
      <w:proofErr w:type="gramEnd"/>
      <w:r w:rsidRPr="001113D7">
        <w:rPr>
          <w:rFonts w:ascii="標楷體" w:eastAsia="標楷體" w:hint="eastAsia"/>
          <w:sz w:val="28"/>
        </w:rPr>
        <w:t>打，以14號字為原則，如</w:t>
      </w:r>
      <w:proofErr w:type="gramStart"/>
      <w:r w:rsidRPr="001113D7">
        <w:rPr>
          <w:rFonts w:ascii="標楷體" w:eastAsia="標楷體" w:hint="eastAsia"/>
          <w:sz w:val="28"/>
        </w:rPr>
        <w:t>有圖表得</w:t>
      </w:r>
      <w:proofErr w:type="gramEnd"/>
      <w:r w:rsidRPr="001113D7">
        <w:rPr>
          <w:rFonts w:ascii="標楷體" w:eastAsia="標楷體" w:hint="eastAsia"/>
          <w:sz w:val="28"/>
        </w:rPr>
        <w:t>採用A3紙張，裝訂時應摺疊成A4尺寸，並加編封面、目錄及頁碼，A4紙張雙面列印一式7份。</w:t>
      </w:r>
    </w:p>
    <w:p w14:paraId="4FA8A7BA" w14:textId="77777777" w:rsidR="00DD679F" w:rsidRPr="001113D7" w:rsidRDefault="00D83CEA" w:rsidP="0007019B">
      <w:pPr>
        <w:pStyle w:val="a9"/>
        <w:numPr>
          <w:ilvl w:val="0"/>
          <w:numId w:val="39"/>
        </w:numPr>
        <w:adjustRightInd w:val="0"/>
        <w:snapToGrid w:val="0"/>
        <w:spacing w:beforeLines="50" w:before="180" w:line="520" w:lineRule="exact"/>
        <w:ind w:leftChars="0" w:left="993" w:hanging="743"/>
        <w:jc w:val="both"/>
        <w:rPr>
          <w:rFonts w:ascii="Arial" w:eastAsia="標楷體" w:hAnsi="Arial" w:cs="Arial"/>
          <w:bCs/>
          <w:sz w:val="28"/>
        </w:rPr>
      </w:pPr>
      <w:r w:rsidRPr="001113D7">
        <w:rPr>
          <w:rFonts w:ascii="Arial" w:eastAsia="標楷體" w:hAnsi="Arial" w:cs="Arial" w:hint="eastAsia"/>
          <w:bCs/>
          <w:sz w:val="28"/>
        </w:rPr>
        <w:t>企劃書格式</w:t>
      </w:r>
    </w:p>
    <w:p w14:paraId="1437640A" w14:textId="77777777" w:rsidR="00762417" w:rsidRPr="001113D7" w:rsidRDefault="00CA3BA3" w:rsidP="0007019B">
      <w:pPr>
        <w:adjustRightInd w:val="0"/>
        <w:snapToGrid w:val="0"/>
        <w:spacing w:beforeLines="50" w:before="180" w:line="520" w:lineRule="exact"/>
        <w:ind w:leftChars="413" w:left="991" w:firstLine="2"/>
        <w:jc w:val="both"/>
        <w:rPr>
          <w:rFonts w:ascii="標楷體" w:eastAsia="標楷體"/>
          <w:sz w:val="28"/>
        </w:rPr>
      </w:pPr>
      <w:r w:rsidRPr="001113D7">
        <w:rPr>
          <w:rFonts w:ascii="標楷體" w:eastAsia="標楷體" w:hint="eastAsia"/>
          <w:sz w:val="28"/>
        </w:rPr>
        <w:t>製作內容至少包括下列各項</w:t>
      </w:r>
      <w:r w:rsidR="00154C25" w:rsidRPr="001113D7">
        <w:rPr>
          <w:rFonts w:ascii="標楷體" w:eastAsia="標楷體" w:hint="eastAsia"/>
          <w:sz w:val="28"/>
        </w:rPr>
        <w:t>：</w:t>
      </w:r>
    </w:p>
    <w:p w14:paraId="2C058277" w14:textId="77777777" w:rsidR="007E0328" w:rsidRPr="001113D7" w:rsidRDefault="00D83CEA" w:rsidP="0007019B">
      <w:pPr>
        <w:pStyle w:val="a9"/>
        <w:numPr>
          <w:ilvl w:val="0"/>
          <w:numId w:val="40"/>
        </w:numPr>
        <w:autoSpaceDE w:val="0"/>
        <w:autoSpaceDN w:val="0"/>
        <w:adjustRightInd w:val="0"/>
        <w:snapToGrid w:val="0"/>
        <w:spacing w:beforeLines="50" w:before="180" w:line="520" w:lineRule="exact"/>
        <w:ind w:leftChars="0" w:left="1418" w:hanging="709"/>
        <w:jc w:val="both"/>
        <w:rPr>
          <w:rFonts w:ascii="Arial" w:eastAsia="標楷體" w:hAnsi="Arial" w:cs="Arial"/>
          <w:sz w:val="28"/>
        </w:rPr>
      </w:pPr>
      <w:r w:rsidRPr="001113D7">
        <w:rPr>
          <w:rFonts w:ascii="Arial" w:eastAsia="標楷體" w:hAnsi="Arial" w:cs="Arial" w:hint="eastAsia"/>
          <w:sz w:val="28"/>
        </w:rPr>
        <w:t>廠商或</w:t>
      </w:r>
      <w:r w:rsidR="00762417" w:rsidRPr="001113D7">
        <w:rPr>
          <w:rFonts w:ascii="Arial" w:eastAsia="標楷體" w:hAnsi="Arial" w:cs="Arial" w:hint="eastAsia"/>
          <w:sz w:val="28"/>
        </w:rPr>
        <w:t>計畫案</w:t>
      </w:r>
      <w:r w:rsidRPr="001113D7">
        <w:rPr>
          <w:rFonts w:ascii="Arial" w:eastAsia="標楷體" w:hAnsi="Arial" w:cs="Arial" w:hint="eastAsia"/>
          <w:sz w:val="28"/>
        </w:rPr>
        <w:t>人員</w:t>
      </w:r>
      <w:r w:rsidRPr="001113D7">
        <w:rPr>
          <w:rFonts w:ascii="Arial" w:eastAsia="標楷體" w:hAnsi="Arial" w:cs="Arial"/>
          <w:sz w:val="28"/>
        </w:rPr>
        <w:t>過去執行</w:t>
      </w:r>
      <w:r w:rsidRPr="001113D7">
        <w:rPr>
          <w:rFonts w:ascii="Arial" w:eastAsia="標楷體" w:hAnsi="Arial" w:cs="Arial" w:hint="eastAsia"/>
          <w:sz w:val="28"/>
        </w:rPr>
        <w:t>相關</w:t>
      </w:r>
      <w:r w:rsidR="00762417" w:rsidRPr="001113D7">
        <w:rPr>
          <w:rFonts w:ascii="Arial" w:eastAsia="標楷體" w:hAnsi="Arial" w:cs="Arial" w:hint="eastAsia"/>
          <w:sz w:val="28"/>
        </w:rPr>
        <w:t>計畫案</w:t>
      </w:r>
      <w:r w:rsidRPr="001113D7">
        <w:rPr>
          <w:rFonts w:ascii="Arial" w:eastAsia="標楷體" w:hAnsi="Arial" w:cs="Arial" w:hint="eastAsia"/>
          <w:sz w:val="28"/>
        </w:rPr>
        <w:t>經驗與實績</w:t>
      </w:r>
    </w:p>
    <w:p w14:paraId="1ABBC524" w14:textId="77777777" w:rsidR="00204719" w:rsidRPr="001113D7" w:rsidRDefault="00460531" w:rsidP="0007019B">
      <w:pPr>
        <w:pStyle w:val="a9"/>
        <w:numPr>
          <w:ilvl w:val="0"/>
          <w:numId w:val="40"/>
        </w:numPr>
        <w:autoSpaceDE w:val="0"/>
        <w:autoSpaceDN w:val="0"/>
        <w:adjustRightInd w:val="0"/>
        <w:snapToGrid w:val="0"/>
        <w:spacing w:beforeLines="50" w:before="180" w:line="520" w:lineRule="exact"/>
        <w:ind w:leftChars="0" w:left="1418" w:hanging="709"/>
        <w:jc w:val="both"/>
        <w:rPr>
          <w:rFonts w:ascii="Arial" w:eastAsia="標楷體" w:hAnsi="Arial" w:cs="Arial"/>
          <w:sz w:val="28"/>
        </w:rPr>
      </w:pPr>
      <w:r w:rsidRPr="001113D7">
        <w:rPr>
          <w:rFonts w:ascii="Arial" w:eastAsia="標楷體" w:hAnsi="Arial" w:cs="Arial" w:hint="eastAsia"/>
          <w:sz w:val="28"/>
        </w:rPr>
        <w:t>本</w:t>
      </w:r>
      <w:r w:rsidR="00762417" w:rsidRPr="001113D7">
        <w:rPr>
          <w:rFonts w:ascii="Arial" w:eastAsia="標楷體" w:hAnsi="Arial" w:cs="Arial" w:hint="eastAsia"/>
          <w:sz w:val="28"/>
        </w:rPr>
        <w:t>計畫案</w:t>
      </w:r>
      <w:r w:rsidR="00D83CEA" w:rsidRPr="001113D7">
        <w:rPr>
          <w:rFonts w:ascii="Arial" w:eastAsia="標楷體" w:hAnsi="Arial" w:cs="Arial" w:hint="eastAsia"/>
          <w:sz w:val="28"/>
        </w:rPr>
        <w:t>團隊成員之專業經歷</w:t>
      </w:r>
      <w:r w:rsidR="00B30211" w:rsidRPr="001113D7">
        <w:rPr>
          <w:rFonts w:ascii="Arial" w:eastAsia="標楷體" w:hAnsi="Arial" w:cs="Arial"/>
          <w:sz w:val="28"/>
        </w:rPr>
        <w:t>及專長說明</w:t>
      </w:r>
    </w:p>
    <w:p w14:paraId="47FA2404" w14:textId="7E75C61F" w:rsidR="00204719" w:rsidRPr="001113D7" w:rsidRDefault="00D83CEA" w:rsidP="0007019B">
      <w:pPr>
        <w:pStyle w:val="a9"/>
        <w:numPr>
          <w:ilvl w:val="0"/>
          <w:numId w:val="40"/>
        </w:numPr>
        <w:autoSpaceDE w:val="0"/>
        <w:autoSpaceDN w:val="0"/>
        <w:adjustRightInd w:val="0"/>
        <w:snapToGrid w:val="0"/>
        <w:spacing w:beforeLines="50" w:before="180" w:line="520" w:lineRule="exact"/>
        <w:ind w:leftChars="0" w:left="1418" w:hanging="709"/>
        <w:jc w:val="both"/>
        <w:rPr>
          <w:rFonts w:ascii="Arial" w:eastAsia="標楷體" w:hAnsi="Arial" w:cs="Arial"/>
          <w:sz w:val="28"/>
        </w:rPr>
      </w:pPr>
      <w:r w:rsidRPr="001113D7">
        <w:rPr>
          <w:rFonts w:ascii="Arial" w:eastAsia="標楷體" w:hAnsi="Arial" w:cs="Arial" w:hint="eastAsia"/>
          <w:sz w:val="28"/>
        </w:rPr>
        <w:t>本案工作劃分、</w:t>
      </w:r>
      <w:r w:rsidRPr="001113D7">
        <w:rPr>
          <w:rFonts w:ascii="Arial" w:eastAsia="標楷體" w:hAnsi="Arial" w:cs="Arial"/>
          <w:sz w:val="28"/>
        </w:rPr>
        <w:t>人力配置及經費分配</w:t>
      </w:r>
      <w:bookmarkStart w:id="10" w:name="_Toc23314192"/>
      <w:bookmarkStart w:id="11" w:name="_Toc81821688"/>
      <w:bookmarkStart w:id="12" w:name="_Toc81821947"/>
      <w:bookmarkStart w:id="13" w:name="_Toc81822346"/>
      <w:bookmarkStart w:id="14" w:name="_Toc509816858"/>
      <w:bookmarkStart w:id="15" w:name="_Toc177386971"/>
      <w:bookmarkStart w:id="16" w:name="_Toc189711888"/>
      <w:r w:rsidR="00107995" w:rsidRPr="00107995">
        <w:rPr>
          <w:rFonts w:ascii="Arial" w:eastAsia="標楷體" w:hAnsi="Arial" w:cs="Arial" w:hint="eastAsia"/>
          <w:color w:val="FF0000"/>
          <w:sz w:val="28"/>
        </w:rPr>
        <w:t>(</w:t>
      </w:r>
      <w:r w:rsidR="00107995" w:rsidRPr="00107995">
        <w:rPr>
          <w:rFonts w:ascii="Arial" w:eastAsia="標楷體" w:hAnsi="Arial" w:cs="Arial" w:hint="eastAsia"/>
          <w:color w:val="FF0000"/>
          <w:sz w:val="28"/>
        </w:rPr>
        <w:t>依評審報價單填列</w:t>
      </w:r>
      <w:r w:rsidR="0007019B">
        <w:rPr>
          <w:rFonts w:ascii="Arial" w:eastAsia="標楷體" w:hAnsi="Arial" w:cs="Arial" w:hint="eastAsia"/>
          <w:color w:val="FF0000"/>
          <w:sz w:val="28"/>
        </w:rPr>
        <w:t>，</w:t>
      </w:r>
      <w:proofErr w:type="gramStart"/>
      <w:r w:rsidR="0007019B">
        <w:rPr>
          <w:rFonts w:ascii="Arial" w:eastAsia="標楷體" w:hAnsi="Arial" w:cs="Arial" w:hint="eastAsia"/>
          <w:color w:val="FF0000"/>
          <w:sz w:val="28"/>
        </w:rPr>
        <w:t>併</w:t>
      </w:r>
      <w:proofErr w:type="gramEnd"/>
      <w:r w:rsidR="0007019B">
        <w:rPr>
          <w:rFonts w:ascii="Arial" w:eastAsia="標楷體" w:hAnsi="Arial" w:cs="Arial" w:hint="eastAsia"/>
          <w:color w:val="FF0000"/>
          <w:sz w:val="28"/>
        </w:rPr>
        <w:t>附於企劃書內投標</w:t>
      </w:r>
      <w:r w:rsidR="00107995" w:rsidRPr="00107995">
        <w:rPr>
          <w:rFonts w:ascii="Arial" w:eastAsia="標楷體" w:hAnsi="Arial" w:cs="Arial" w:hint="eastAsia"/>
          <w:color w:val="FF0000"/>
          <w:sz w:val="28"/>
        </w:rPr>
        <w:t>)</w:t>
      </w:r>
    </w:p>
    <w:p w14:paraId="636F5293" w14:textId="72BC656B" w:rsidR="007540DB" w:rsidRDefault="00204719" w:rsidP="0007019B">
      <w:pPr>
        <w:pStyle w:val="a9"/>
        <w:numPr>
          <w:ilvl w:val="0"/>
          <w:numId w:val="40"/>
        </w:numPr>
        <w:autoSpaceDE w:val="0"/>
        <w:autoSpaceDN w:val="0"/>
        <w:adjustRightInd w:val="0"/>
        <w:snapToGrid w:val="0"/>
        <w:spacing w:beforeLines="50" w:before="180" w:line="520" w:lineRule="exact"/>
        <w:ind w:leftChars="0" w:left="1418" w:hanging="709"/>
        <w:jc w:val="both"/>
        <w:rPr>
          <w:rFonts w:ascii="Arial" w:eastAsia="標楷體" w:hAnsi="Arial" w:cs="Arial"/>
          <w:sz w:val="28"/>
        </w:rPr>
      </w:pPr>
      <w:r w:rsidRPr="001113D7">
        <w:rPr>
          <w:rFonts w:ascii="Arial" w:eastAsia="標楷體" w:hAnsi="Arial" w:cs="Arial" w:hint="eastAsia"/>
          <w:sz w:val="28"/>
        </w:rPr>
        <w:t>廠商企業社會責任</w:t>
      </w:r>
      <w:r w:rsidRPr="001113D7">
        <w:rPr>
          <w:rFonts w:ascii="Arial" w:eastAsia="標楷體" w:hAnsi="Arial" w:cs="Arial" w:hint="eastAsia"/>
          <w:sz w:val="28"/>
        </w:rPr>
        <w:t>(CSR)</w:t>
      </w:r>
      <w:bookmarkEnd w:id="10"/>
      <w:bookmarkEnd w:id="11"/>
      <w:bookmarkEnd w:id="12"/>
      <w:bookmarkEnd w:id="13"/>
      <w:bookmarkEnd w:id="14"/>
      <w:bookmarkEnd w:id="15"/>
      <w:bookmarkEnd w:id="16"/>
    </w:p>
    <w:p w14:paraId="0F8F61D7" w14:textId="6AEAC907" w:rsidR="00585D2D" w:rsidRPr="00D80CAF" w:rsidRDefault="00585D2D" w:rsidP="00585D2D">
      <w:pPr>
        <w:spacing w:line="520" w:lineRule="exact"/>
        <w:jc w:val="center"/>
        <w:rPr>
          <w:rFonts w:ascii="標楷體" w:eastAsia="標楷體"/>
          <w:b/>
          <w:spacing w:val="20"/>
          <w:sz w:val="40"/>
        </w:rPr>
      </w:pPr>
      <w:r w:rsidRPr="001F0382">
        <w:rPr>
          <w:rFonts w:ascii="標楷體" w:eastAsia="標楷體"/>
          <w:b/>
          <w:noProof/>
          <w:spacing w:val="20"/>
          <w:sz w:val="40"/>
        </w:rPr>
        <w:lastRenderedPageBreak/>
        <mc:AlternateContent>
          <mc:Choice Requires="wps">
            <w:drawing>
              <wp:anchor distT="0" distB="0" distL="114300" distR="114300" simplePos="0" relativeHeight="251659264" behindDoc="0" locked="0" layoutInCell="1" allowOverlap="1" wp14:anchorId="6AFCB2A7" wp14:editId="7B5EA7CD">
                <wp:simplePos x="0" y="0"/>
                <wp:positionH relativeFrom="column">
                  <wp:posOffset>-959813</wp:posOffset>
                </wp:positionH>
                <wp:positionV relativeFrom="paragraph">
                  <wp:posOffset>-743578</wp:posOffset>
                </wp:positionV>
                <wp:extent cx="2374265" cy="1403985"/>
                <wp:effectExtent l="0" t="0" r="508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1E3E5A4" w14:textId="77777777" w:rsidR="00585D2D" w:rsidRPr="001F0382" w:rsidRDefault="00585D2D" w:rsidP="00585D2D">
                            <w:pPr>
                              <w:spacing w:line="360" w:lineRule="atLeast"/>
                              <w:jc w:val="both"/>
                              <w:rPr>
                                <w:rFonts w:ascii="標楷體" w:eastAsia="標楷體"/>
                                <w:b/>
                                <w:spacing w:val="20"/>
                                <w:sz w:val="28"/>
                              </w:rPr>
                            </w:pPr>
                            <w:r>
                              <w:rPr>
                                <w:rFonts w:ascii="標楷體" w:eastAsia="標楷體" w:hint="eastAsia"/>
                                <w:b/>
                                <w:spacing w:val="20"/>
                                <w:sz w:val="28"/>
                              </w:rPr>
                              <w:t>評選文件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FCB2A7" id="_x0000_t202" coordsize="21600,21600" o:spt="202" path="m,l,21600r21600,l21600,xe">
                <v:stroke joinstyle="miter"/>
                <v:path gradientshapeok="t" o:connecttype="rect"/>
              </v:shapetype>
              <v:shape id="文字方塊 2" o:spid="_x0000_s1026" type="#_x0000_t202" style="position:absolute;left:0;text-align:left;margin-left:-75.6pt;margin-top:-58.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" stroked="f">
                <v:textbox style="mso-fit-shape-to-text:t">
                  <w:txbxContent>
                    <w:p w14:paraId="71E3E5A4" w14:textId="77777777" w:rsidR="00585D2D" w:rsidRPr="001F0382" w:rsidRDefault="00585D2D" w:rsidP="00585D2D">
                      <w:pPr>
                        <w:spacing w:line="360" w:lineRule="atLeast"/>
                        <w:jc w:val="both"/>
                        <w:rPr>
                          <w:rFonts w:ascii="標楷體" w:eastAsia="標楷體"/>
                          <w:b/>
                          <w:spacing w:val="20"/>
                          <w:sz w:val="28"/>
                        </w:rPr>
                      </w:pPr>
                      <w:r>
                        <w:rPr>
                          <w:rFonts w:ascii="標楷體" w:eastAsia="標楷體" w:hint="eastAsia"/>
                          <w:b/>
                          <w:spacing w:val="20"/>
                          <w:sz w:val="28"/>
                        </w:rPr>
                        <w:t>評選文件</w:t>
                      </w:r>
                    </w:p>
                  </w:txbxContent>
                </v:textbox>
              </v:shape>
            </w:pict>
          </mc:Fallback>
        </mc:AlternateContent>
      </w:r>
      <w:r w:rsidRPr="00D80CAF">
        <w:rPr>
          <w:rFonts w:ascii="標楷體" w:eastAsia="標楷體" w:hint="eastAsia"/>
          <w:b/>
          <w:spacing w:val="20"/>
          <w:sz w:val="40"/>
        </w:rPr>
        <w:t>國家發展委員會</w:t>
      </w:r>
    </w:p>
    <w:p w14:paraId="0AA93FBD" w14:textId="00A426C1" w:rsidR="00585D2D" w:rsidRPr="00D80CAF" w:rsidRDefault="00585D2D" w:rsidP="00585D2D">
      <w:pPr>
        <w:pStyle w:val="2"/>
        <w:spacing w:before="0" w:after="0" w:line="520" w:lineRule="exact"/>
        <w:rPr>
          <w:b/>
          <w:spacing w:val="0"/>
          <w:sz w:val="36"/>
        </w:rPr>
      </w:pPr>
      <w:proofErr w:type="gramStart"/>
      <w:r>
        <w:rPr>
          <w:rFonts w:hint="eastAsia"/>
          <w:b/>
          <w:sz w:val="40"/>
        </w:rPr>
        <w:t>112</w:t>
      </w:r>
      <w:proofErr w:type="gramEnd"/>
      <w:r w:rsidRPr="00D80CAF">
        <w:rPr>
          <w:rFonts w:hint="eastAsia"/>
          <w:b/>
          <w:sz w:val="40"/>
        </w:rPr>
        <w:t>年度</w:t>
      </w:r>
      <w:r w:rsidRPr="00D80CAF">
        <w:rPr>
          <w:rFonts w:hint="eastAsia"/>
          <w:b/>
          <w:spacing w:val="0"/>
          <w:sz w:val="36"/>
        </w:rPr>
        <w:t>「</w:t>
      </w:r>
      <w:r w:rsidRPr="00012D6E">
        <w:rPr>
          <w:rFonts w:hint="eastAsia"/>
          <w:b/>
          <w:spacing w:val="0"/>
          <w:sz w:val="36"/>
        </w:rPr>
        <w:t>物價資訊看板平台與景氣指標查詢系統維護</w:t>
      </w:r>
      <w:r w:rsidRPr="00D80CAF">
        <w:rPr>
          <w:rFonts w:hint="eastAsia"/>
          <w:b/>
          <w:spacing w:val="0"/>
          <w:sz w:val="36"/>
        </w:rPr>
        <w:t>」</w:t>
      </w:r>
      <w:r>
        <w:rPr>
          <w:rFonts w:hint="eastAsia"/>
          <w:b/>
          <w:spacing w:val="0"/>
          <w:sz w:val="36"/>
        </w:rPr>
        <w:t>計畫案</w:t>
      </w:r>
      <w:proofErr w:type="gramStart"/>
      <w:r w:rsidRPr="00FF7917">
        <w:rPr>
          <w:rFonts w:hint="eastAsia"/>
          <w:b/>
          <w:spacing w:val="0"/>
          <w:sz w:val="36"/>
        </w:rPr>
        <w:t>〈</w:t>
      </w:r>
      <w:proofErr w:type="gramEnd"/>
      <w:r w:rsidRPr="00FF7917">
        <w:rPr>
          <w:rFonts w:hint="eastAsia"/>
          <w:b/>
          <w:spacing w:val="0"/>
          <w:sz w:val="36"/>
        </w:rPr>
        <w:t>案號：</w:t>
      </w:r>
      <w:r w:rsidRPr="00585D2D">
        <w:rPr>
          <w:rFonts w:hint="eastAsia"/>
          <w:b/>
          <w:color w:val="FF0000"/>
          <w:spacing w:val="0"/>
          <w:sz w:val="36"/>
        </w:rPr>
        <w:t>ndc</w:t>
      </w:r>
      <w:r w:rsidR="00107995">
        <w:rPr>
          <w:rFonts w:hint="eastAsia"/>
          <w:b/>
          <w:color w:val="FF0000"/>
          <w:spacing w:val="0"/>
          <w:sz w:val="36"/>
        </w:rPr>
        <w:t>111084</w:t>
      </w:r>
      <w:proofErr w:type="gramStart"/>
      <w:r w:rsidRPr="00FF7917">
        <w:rPr>
          <w:rFonts w:hint="eastAsia"/>
          <w:b/>
          <w:szCs w:val="32"/>
        </w:rPr>
        <w:t>〉</w:t>
      </w:r>
      <w:proofErr w:type="gramEnd"/>
    </w:p>
    <w:p w14:paraId="19FEE5D7" w14:textId="77777777" w:rsidR="00585D2D" w:rsidRPr="00D80CAF" w:rsidRDefault="00585D2D" w:rsidP="00585D2D">
      <w:pPr>
        <w:spacing w:line="520" w:lineRule="exact"/>
        <w:jc w:val="center"/>
        <w:rPr>
          <w:rFonts w:ascii="標楷體" w:eastAsia="標楷體"/>
          <w:b/>
          <w:spacing w:val="20"/>
          <w:sz w:val="32"/>
        </w:rPr>
      </w:pPr>
      <w:r>
        <w:rPr>
          <w:rFonts w:ascii="標楷體" w:eastAsia="標楷體" w:hint="eastAsia"/>
          <w:b/>
          <w:spacing w:val="20"/>
          <w:sz w:val="36"/>
        </w:rPr>
        <w:t>評審</w:t>
      </w:r>
      <w:r w:rsidRPr="00D80CAF">
        <w:rPr>
          <w:rFonts w:ascii="標楷體" w:eastAsia="標楷體" w:hint="eastAsia"/>
          <w:b/>
          <w:spacing w:val="20"/>
          <w:sz w:val="36"/>
        </w:rPr>
        <w:t>報價單</w:t>
      </w:r>
    </w:p>
    <w:p w14:paraId="44CF77C0" w14:textId="77777777" w:rsidR="00585D2D" w:rsidRDefault="00585D2D" w:rsidP="00585D2D">
      <w:pPr>
        <w:spacing w:line="520" w:lineRule="exact"/>
        <w:ind w:leftChars="-472" w:left="-1133"/>
        <w:jc w:val="both"/>
        <w:rPr>
          <w:rFonts w:ascii="標楷體" w:eastAsia="標楷體"/>
          <w:sz w:val="32"/>
        </w:rPr>
      </w:pPr>
      <w:r w:rsidRPr="00D80CAF">
        <w:rPr>
          <w:rFonts w:ascii="標楷體" w:eastAsia="標楷體" w:hint="eastAsia"/>
          <w:sz w:val="32"/>
        </w:rPr>
        <w:t>投標廠商：</w:t>
      </w:r>
      <w:r>
        <w:rPr>
          <w:rFonts w:ascii="標楷體" w:eastAsia="標楷體" w:hint="eastAsia"/>
          <w:sz w:val="32"/>
        </w:rPr>
        <w:t xml:space="preserve">　　　　　　　　　　　　　　</w:t>
      </w:r>
    </w:p>
    <w:p w14:paraId="62C43B13" w14:textId="03829D0C" w:rsidR="00585D2D" w:rsidRDefault="00585D2D" w:rsidP="00585D2D">
      <w:pPr>
        <w:spacing w:line="520" w:lineRule="exact"/>
        <w:ind w:leftChars="-472" w:left="-1133"/>
        <w:jc w:val="both"/>
        <w:rPr>
          <w:rFonts w:ascii="標楷體" w:eastAsia="標楷體"/>
          <w:sz w:val="32"/>
        </w:rPr>
      </w:pPr>
      <w:r>
        <w:rPr>
          <w:rFonts w:ascii="標楷體" w:eastAsia="標楷體" w:hint="eastAsia"/>
          <w:sz w:val="32"/>
        </w:rPr>
        <w:t>本專案</w:t>
      </w:r>
      <w:r w:rsidRPr="00D80CAF">
        <w:rPr>
          <w:rFonts w:ascii="標楷體" w:eastAsia="標楷體" w:hint="eastAsia"/>
          <w:sz w:val="32"/>
        </w:rPr>
        <w:t>主持人：</w:t>
      </w:r>
    </w:p>
    <w:tbl>
      <w:tblPr>
        <w:tblpPr w:leftFromText="180" w:rightFromText="180" w:vertAnchor="page" w:horzAnchor="margin" w:tblpXSpec="center" w:tblpY="4686"/>
        <w:tblW w:w="109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8"/>
        <w:gridCol w:w="10287"/>
      </w:tblGrid>
      <w:tr w:rsidR="00585D2D" w:rsidRPr="002704A6" w14:paraId="6597761B" w14:textId="77777777" w:rsidTr="00585D2D">
        <w:trPr>
          <w:cantSplit/>
          <w:trHeight w:val="302"/>
        </w:trPr>
        <w:tc>
          <w:tcPr>
            <w:tcW w:w="638" w:type="dxa"/>
            <w:vMerge w:val="restart"/>
            <w:shd w:val="clear" w:color="auto" w:fill="auto"/>
            <w:vAlign w:val="center"/>
          </w:tcPr>
          <w:p w14:paraId="1D1B3D2B"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專</w:t>
            </w:r>
          </w:p>
          <w:p w14:paraId="3906585D"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案</w:t>
            </w:r>
          </w:p>
          <w:p w14:paraId="4378B509"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經</w:t>
            </w:r>
          </w:p>
          <w:p w14:paraId="08C5FE87"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費</w:t>
            </w:r>
          </w:p>
          <w:p w14:paraId="2EC235DE"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預</w:t>
            </w:r>
          </w:p>
          <w:p w14:paraId="6B9961A8"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算</w:t>
            </w:r>
          </w:p>
          <w:p w14:paraId="76446C54"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配</w:t>
            </w:r>
          </w:p>
          <w:p w14:paraId="39FCCDEC"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pacing w:val="30"/>
                <w:sz w:val="32"/>
                <w:szCs w:val="28"/>
              </w:rPr>
            </w:pPr>
            <w:r w:rsidRPr="002704A6">
              <w:rPr>
                <w:rFonts w:ascii="Times New Roman" w:eastAsia="標楷體" w:hAnsi="Times New Roman" w:cs="Times New Roman"/>
                <w:spacing w:val="30"/>
                <w:sz w:val="32"/>
                <w:szCs w:val="28"/>
              </w:rPr>
              <w:t>置</w:t>
            </w:r>
          </w:p>
          <w:p w14:paraId="3274B6DE" w14:textId="77777777" w:rsidR="00585D2D" w:rsidRPr="002704A6" w:rsidRDefault="00585D2D" w:rsidP="00806B4E">
            <w:pPr>
              <w:adjustRightInd w:val="0"/>
              <w:spacing w:line="440" w:lineRule="exact"/>
              <w:jc w:val="center"/>
              <w:textAlignment w:val="baseline"/>
              <w:rPr>
                <w:rFonts w:ascii="Times New Roman" w:eastAsia="標楷體" w:hAnsi="Times New Roman" w:cs="Times New Roman"/>
                <w:sz w:val="32"/>
                <w:szCs w:val="28"/>
              </w:rPr>
            </w:pPr>
          </w:p>
        </w:tc>
        <w:tc>
          <w:tcPr>
            <w:tcW w:w="10287" w:type="dxa"/>
            <w:tcBorders>
              <w:bottom w:val="single" w:sz="4" w:space="0" w:color="auto"/>
            </w:tcBorders>
            <w:shd w:val="clear" w:color="auto" w:fill="auto"/>
            <w:vAlign w:val="center"/>
          </w:tcPr>
          <w:p w14:paraId="42983E36" w14:textId="77777777" w:rsidR="00585D2D" w:rsidRPr="002704A6" w:rsidRDefault="00585D2D" w:rsidP="00806B4E">
            <w:pPr>
              <w:pStyle w:val="a9"/>
              <w:numPr>
                <w:ilvl w:val="0"/>
                <w:numId w:val="23"/>
              </w:numPr>
              <w:adjustRightInd w:val="0"/>
              <w:spacing w:line="440" w:lineRule="exact"/>
              <w:ind w:leftChars="0" w:left="822" w:hanging="822"/>
              <w:jc w:val="both"/>
              <w:textAlignment w:val="baseline"/>
              <w:rPr>
                <w:rFonts w:eastAsia="標楷體"/>
                <w:sz w:val="32"/>
                <w:szCs w:val="28"/>
                <w:u w:val="single"/>
              </w:rPr>
            </w:pPr>
            <w:r w:rsidRPr="002704A6">
              <w:rPr>
                <w:rFonts w:eastAsia="標楷體"/>
                <w:b/>
                <w:sz w:val="32"/>
                <w:szCs w:val="28"/>
              </w:rPr>
              <w:t>物價資訊看板平台</w:t>
            </w:r>
          </w:p>
        </w:tc>
      </w:tr>
      <w:tr w:rsidR="00585D2D" w:rsidRPr="002704A6" w14:paraId="63A2B78D" w14:textId="77777777" w:rsidTr="00806B4E">
        <w:trPr>
          <w:cantSplit/>
          <w:trHeight w:val="3092"/>
        </w:trPr>
        <w:tc>
          <w:tcPr>
            <w:tcW w:w="638" w:type="dxa"/>
            <w:vMerge/>
            <w:shd w:val="clear" w:color="auto" w:fill="auto"/>
          </w:tcPr>
          <w:p w14:paraId="7E9AD780"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dotted" w:sz="4" w:space="0" w:color="auto"/>
              <w:bottom w:val="dotted" w:sz="4" w:space="0" w:color="auto"/>
            </w:tcBorders>
            <w:shd w:val="clear" w:color="auto" w:fill="auto"/>
            <w:vAlign w:val="center"/>
          </w:tcPr>
          <w:p w14:paraId="5D87554F" w14:textId="77777777" w:rsidR="00585D2D" w:rsidRPr="00C01F28"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系統工程</w:t>
            </w:r>
          </w:p>
          <w:p w14:paraId="2BE0A373" w14:textId="3DBA7DDC" w:rsidR="00585D2D" w:rsidRPr="00C01F28"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系統</w:t>
            </w:r>
            <w:r w:rsidR="005953C5">
              <w:rPr>
                <w:rFonts w:ascii="Times New Roman" w:eastAsia="標楷體" w:hAnsi="Times New Roman" w:cs="Times New Roman" w:hint="eastAsia"/>
                <w:spacing w:val="20"/>
                <w:sz w:val="32"/>
                <w:szCs w:val="28"/>
              </w:rPr>
              <w:t>維護</w:t>
            </w:r>
          </w:p>
          <w:p w14:paraId="63EB2DE5" w14:textId="77777777" w:rsidR="00585D2D"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視覺設計</w:t>
            </w:r>
          </w:p>
          <w:p w14:paraId="504C9018" w14:textId="367B2C4D" w:rsidR="00585D2D"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Pr>
                <w:rFonts w:ascii="Times New Roman" w:eastAsia="標楷體" w:hAnsi="Times New Roman" w:cs="Times New Roman" w:hint="eastAsia"/>
                <w:spacing w:val="20"/>
                <w:sz w:val="32"/>
                <w:szCs w:val="28"/>
              </w:rPr>
              <w:t>系統分析</w:t>
            </w:r>
          </w:p>
          <w:p w14:paraId="2E5F5579" w14:textId="59BCE308" w:rsidR="005953C5" w:rsidRDefault="005953C5"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Pr>
                <w:rFonts w:ascii="Times New Roman" w:eastAsia="標楷體" w:hAnsi="Times New Roman" w:cs="Times New Roman" w:hint="eastAsia"/>
                <w:spacing w:val="20"/>
                <w:sz w:val="32"/>
                <w:szCs w:val="28"/>
              </w:rPr>
              <w:t>專案管理</w:t>
            </w:r>
          </w:p>
          <w:p w14:paraId="3E5E9D85" w14:textId="77BE49B0" w:rsidR="004774D2" w:rsidRPr="00C97E8A" w:rsidRDefault="004774D2" w:rsidP="00806B4E">
            <w:pPr>
              <w:widowControl/>
              <w:adjustRightInd w:val="0"/>
              <w:spacing w:line="440" w:lineRule="exact"/>
              <w:jc w:val="both"/>
              <w:textAlignment w:val="baseline"/>
              <w:rPr>
                <w:rFonts w:ascii="Times New Roman" w:eastAsia="標楷體" w:hAnsi="Times New Roman" w:cs="Times New Roman"/>
                <w:color w:val="FF0000"/>
                <w:spacing w:val="20"/>
                <w:sz w:val="32"/>
                <w:szCs w:val="28"/>
              </w:rPr>
            </w:pPr>
            <w:proofErr w:type="gramStart"/>
            <w:r w:rsidRPr="00C97E8A">
              <w:rPr>
                <w:rFonts w:ascii="Times New Roman" w:eastAsia="標楷體" w:hAnsi="Times New Roman" w:cs="Times New Roman" w:hint="eastAsia"/>
                <w:color w:val="FF0000"/>
                <w:spacing w:val="20"/>
                <w:sz w:val="32"/>
                <w:szCs w:val="28"/>
              </w:rPr>
              <w:t>資安經費</w:t>
            </w:r>
            <w:proofErr w:type="gramEnd"/>
            <w:r w:rsidRPr="00C97E8A">
              <w:rPr>
                <w:rFonts w:ascii="Times New Roman" w:eastAsia="標楷體" w:hAnsi="Times New Roman" w:cs="Times New Roman" w:hint="eastAsia"/>
                <w:color w:val="FF0000"/>
                <w:spacing w:val="20"/>
                <w:sz w:val="32"/>
                <w:szCs w:val="28"/>
              </w:rPr>
              <w:t>(5%</w:t>
            </w:r>
            <w:r w:rsidRPr="00C97E8A">
              <w:rPr>
                <w:rFonts w:ascii="Times New Roman" w:eastAsia="標楷體" w:hAnsi="Times New Roman" w:cs="Times New Roman" w:hint="eastAsia"/>
                <w:color w:val="FF0000"/>
                <w:spacing w:val="20"/>
                <w:sz w:val="32"/>
                <w:szCs w:val="28"/>
              </w:rPr>
              <w:t>以上</w:t>
            </w:r>
            <w:r w:rsidRPr="00C97E8A">
              <w:rPr>
                <w:rFonts w:ascii="Times New Roman" w:eastAsia="標楷體" w:hAnsi="Times New Roman" w:cs="Times New Roman" w:hint="eastAsia"/>
                <w:color w:val="FF0000"/>
                <w:spacing w:val="20"/>
                <w:sz w:val="32"/>
                <w:szCs w:val="28"/>
              </w:rPr>
              <w:t>)</w:t>
            </w:r>
          </w:p>
          <w:p w14:paraId="2440C3C2" w14:textId="77777777" w:rsidR="00585D2D" w:rsidRPr="002704A6" w:rsidRDefault="00585D2D" w:rsidP="00806B4E">
            <w:pPr>
              <w:widowControl/>
              <w:adjustRightInd w:val="0"/>
              <w:spacing w:line="440" w:lineRule="exact"/>
              <w:ind w:rightChars="537" w:right="1289"/>
              <w:jc w:val="right"/>
              <w:textAlignment w:val="baseline"/>
              <w:rPr>
                <w:rFonts w:ascii="Times New Roman" w:eastAsia="標楷體" w:hAnsi="Times New Roman" w:cs="Times New Roman"/>
                <w:spacing w:val="20"/>
                <w:sz w:val="28"/>
                <w:szCs w:val="28"/>
              </w:rPr>
            </w:pPr>
            <w:r w:rsidRPr="00C01F28">
              <w:rPr>
                <w:rFonts w:ascii="Times New Roman" w:eastAsia="標楷體" w:hAnsi="Times New Roman" w:cs="Times New Roman"/>
                <w:spacing w:val="20"/>
                <w:sz w:val="32"/>
                <w:szCs w:val="28"/>
              </w:rPr>
              <w:t>小</w:t>
            </w:r>
            <w:r w:rsidRPr="00C01F28">
              <w:rPr>
                <w:rFonts w:ascii="Times New Roman" w:eastAsia="標楷體" w:hAnsi="Times New Roman" w:cs="Times New Roman"/>
                <w:spacing w:val="20"/>
                <w:sz w:val="32"/>
                <w:szCs w:val="28"/>
              </w:rPr>
              <w:t xml:space="preserve">  </w:t>
            </w:r>
            <w:r w:rsidRPr="00C01F28">
              <w:rPr>
                <w:rFonts w:ascii="Times New Roman" w:eastAsia="標楷體" w:hAnsi="Times New Roman" w:cs="Times New Roman"/>
                <w:spacing w:val="20"/>
                <w:sz w:val="32"/>
                <w:szCs w:val="28"/>
              </w:rPr>
              <w:t>計：</w:t>
            </w:r>
          </w:p>
        </w:tc>
      </w:tr>
      <w:tr w:rsidR="00585D2D" w:rsidRPr="002704A6" w14:paraId="32E82459" w14:textId="77777777" w:rsidTr="00585D2D">
        <w:trPr>
          <w:cantSplit/>
          <w:trHeight w:val="333"/>
        </w:trPr>
        <w:tc>
          <w:tcPr>
            <w:tcW w:w="638" w:type="dxa"/>
            <w:vMerge/>
            <w:shd w:val="clear" w:color="auto" w:fill="auto"/>
          </w:tcPr>
          <w:p w14:paraId="74688066"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single" w:sz="4" w:space="0" w:color="auto"/>
              <w:bottom w:val="thinThickSmallGap" w:sz="24" w:space="0" w:color="auto"/>
            </w:tcBorders>
            <w:shd w:val="clear" w:color="auto" w:fill="auto"/>
            <w:vAlign w:val="center"/>
          </w:tcPr>
          <w:p w14:paraId="6812C3A3" w14:textId="77777777" w:rsidR="00585D2D" w:rsidRPr="002704A6" w:rsidRDefault="00585D2D" w:rsidP="00806B4E">
            <w:pPr>
              <w:adjustRightInd w:val="0"/>
              <w:spacing w:line="440" w:lineRule="exact"/>
              <w:ind w:firstLine="635"/>
              <w:jc w:val="both"/>
              <w:textAlignment w:val="baseline"/>
              <w:rPr>
                <w:rFonts w:ascii="Times New Roman" w:eastAsia="標楷體" w:hAnsi="Times New Roman" w:cs="Times New Roman"/>
                <w:sz w:val="28"/>
                <w:szCs w:val="28"/>
              </w:rPr>
            </w:pPr>
            <w:r w:rsidRPr="002704A6">
              <w:rPr>
                <w:rFonts w:ascii="Times New Roman" w:eastAsia="標楷體" w:hAnsi="Times New Roman" w:cs="Times New Roman"/>
                <w:sz w:val="28"/>
                <w:szCs w:val="28"/>
              </w:rPr>
              <w:t>合</w:t>
            </w:r>
            <w:r w:rsidRPr="002704A6">
              <w:rPr>
                <w:rFonts w:ascii="Times New Roman" w:eastAsia="標楷體" w:hAnsi="Times New Roman" w:cs="Times New Roman"/>
                <w:sz w:val="28"/>
                <w:szCs w:val="28"/>
              </w:rPr>
              <w:t xml:space="preserve">  </w:t>
            </w:r>
            <w:r w:rsidRPr="002704A6">
              <w:rPr>
                <w:rFonts w:ascii="Times New Roman" w:eastAsia="標楷體" w:hAnsi="Times New Roman" w:cs="Times New Roman"/>
                <w:sz w:val="28"/>
                <w:szCs w:val="28"/>
              </w:rPr>
              <w:t>計</w:t>
            </w:r>
            <w:r w:rsidRPr="002704A6">
              <w:rPr>
                <w:rFonts w:ascii="Times New Roman" w:eastAsia="標楷體" w:hAnsi="Times New Roman" w:cs="Times New Roman"/>
                <w:sz w:val="28"/>
                <w:szCs w:val="28"/>
              </w:rPr>
              <w:t>(</w:t>
            </w:r>
            <w:r w:rsidRPr="002704A6">
              <w:rPr>
                <w:rFonts w:ascii="Times New Roman" w:eastAsia="標楷體" w:hAnsi="Times New Roman" w:cs="Times New Roman"/>
                <w:sz w:val="28"/>
                <w:szCs w:val="28"/>
              </w:rPr>
              <w:t>未稅</w:t>
            </w:r>
            <w:r w:rsidRPr="002704A6">
              <w:rPr>
                <w:rFonts w:ascii="Times New Roman" w:eastAsia="標楷體" w:hAnsi="Times New Roman" w:cs="Times New Roman"/>
                <w:sz w:val="28"/>
                <w:szCs w:val="28"/>
              </w:rPr>
              <w:t>)</w:t>
            </w:r>
            <w:r w:rsidRPr="002704A6">
              <w:rPr>
                <w:rFonts w:ascii="Times New Roman" w:eastAsia="標楷體" w:hAnsi="Times New Roman" w:cs="Times New Roman"/>
                <w:sz w:val="28"/>
                <w:szCs w:val="28"/>
              </w:rPr>
              <w:t>：</w:t>
            </w:r>
          </w:p>
        </w:tc>
      </w:tr>
      <w:tr w:rsidR="00585D2D" w:rsidRPr="002704A6" w14:paraId="2EC512E8" w14:textId="77777777" w:rsidTr="00585D2D">
        <w:trPr>
          <w:cantSplit/>
          <w:trHeight w:val="271"/>
        </w:trPr>
        <w:tc>
          <w:tcPr>
            <w:tcW w:w="638" w:type="dxa"/>
            <w:vMerge/>
            <w:shd w:val="clear" w:color="auto" w:fill="auto"/>
          </w:tcPr>
          <w:p w14:paraId="0EC745E6"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thinThickSmallGap" w:sz="24" w:space="0" w:color="auto"/>
            </w:tcBorders>
            <w:shd w:val="clear" w:color="auto" w:fill="auto"/>
            <w:vAlign w:val="center"/>
          </w:tcPr>
          <w:p w14:paraId="0DD13AAF" w14:textId="77777777" w:rsidR="00585D2D" w:rsidRPr="002704A6" w:rsidRDefault="00585D2D" w:rsidP="00806B4E">
            <w:pPr>
              <w:pStyle w:val="a9"/>
              <w:numPr>
                <w:ilvl w:val="0"/>
                <w:numId w:val="23"/>
              </w:numPr>
              <w:adjustRightInd w:val="0"/>
              <w:spacing w:line="440" w:lineRule="exact"/>
              <w:ind w:leftChars="0" w:left="823" w:hanging="823"/>
              <w:jc w:val="both"/>
              <w:textAlignment w:val="baseline"/>
              <w:rPr>
                <w:rFonts w:eastAsia="標楷體"/>
                <w:sz w:val="28"/>
                <w:szCs w:val="28"/>
                <w:u w:val="single"/>
              </w:rPr>
            </w:pPr>
            <w:r w:rsidRPr="002704A6">
              <w:rPr>
                <w:rFonts w:eastAsia="標楷體"/>
                <w:b/>
                <w:sz w:val="32"/>
                <w:szCs w:val="28"/>
              </w:rPr>
              <w:t>景氣指標查詢系統</w:t>
            </w:r>
          </w:p>
        </w:tc>
      </w:tr>
      <w:tr w:rsidR="00585D2D" w:rsidRPr="002704A6" w14:paraId="05D6C3C5" w14:textId="77777777" w:rsidTr="00585D2D">
        <w:trPr>
          <w:cantSplit/>
          <w:trHeight w:val="129"/>
        </w:trPr>
        <w:tc>
          <w:tcPr>
            <w:tcW w:w="638" w:type="dxa"/>
            <w:vMerge/>
            <w:shd w:val="clear" w:color="auto" w:fill="auto"/>
          </w:tcPr>
          <w:p w14:paraId="5973251F"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dotted" w:sz="4" w:space="0" w:color="auto"/>
              <w:bottom w:val="dotted" w:sz="4" w:space="0" w:color="auto"/>
            </w:tcBorders>
            <w:shd w:val="clear" w:color="auto" w:fill="auto"/>
            <w:vAlign w:val="center"/>
          </w:tcPr>
          <w:p w14:paraId="64FE6496" w14:textId="77777777" w:rsidR="00585D2D" w:rsidRPr="00C01F28"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系統工程</w:t>
            </w:r>
          </w:p>
          <w:p w14:paraId="0E65B419" w14:textId="60116A86" w:rsidR="00585D2D" w:rsidRPr="00C01F28"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系統</w:t>
            </w:r>
            <w:r w:rsidR="005953C5">
              <w:rPr>
                <w:rFonts w:ascii="Times New Roman" w:eastAsia="標楷體" w:hAnsi="Times New Roman" w:cs="Times New Roman" w:hint="eastAsia"/>
                <w:spacing w:val="20"/>
                <w:sz w:val="32"/>
                <w:szCs w:val="28"/>
              </w:rPr>
              <w:t>維護</w:t>
            </w:r>
          </w:p>
          <w:p w14:paraId="6EBAE23E" w14:textId="77777777" w:rsidR="00585D2D"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sidRPr="00C01F28">
              <w:rPr>
                <w:rFonts w:ascii="Times New Roman" w:eastAsia="標楷體" w:hAnsi="Times New Roman" w:cs="Times New Roman" w:hint="eastAsia"/>
                <w:spacing w:val="20"/>
                <w:sz w:val="32"/>
                <w:szCs w:val="28"/>
              </w:rPr>
              <w:t>視覺設計</w:t>
            </w:r>
          </w:p>
          <w:p w14:paraId="12866973" w14:textId="1730770A" w:rsidR="00585D2D" w:rsidRDefault="00585D2D"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Pr>
                <w:rFonts w:ascii="Times New Roman" w:eastAsia="標楷體" w:hAnsi="Times New Roman" w:cs="Times New Roman" w:hint="eastAsia"/>
                <w:spacing w:val="20"/>
                <w:sz w:val="32"/>
                <w:szCs w:val="28"/>
              </w:rPr>
              <w:t>系統分析</w:t>
            </w:r>
          </w:p>
          <w:p w14:paraId="536AA32C" w14:textId="77777777" w:rsidR="00C97E8A" w:rsidRDefault="005953C5" w:rsidP="00806B4E">
            <w:pPr>
              <w:widowControl/>
              <w:adjustRightInd w:val="0"/>
              <w:spacing w:line="440" w:lineRule="exact"/>
              <w:jc w:val="both"/>
              <w:textAlignment w:val="baseline"/>
              <w:rPr>
                <w:rFonts w:ascii="Times New Roman" w:eastAsia="標楷體" w:hAnsi="Times New Roman" w:cs="Times New Roman"/>
                <w:spacing w:val="20"/>
                <w:sz w:val="32"/>
                <w:szCs w:val="28"/>
              </w:rPr>
            </w:pPr>
            <w:r>
              <w:rPr>
                <w:rFonts w:ascii="Times New Roman" w:eastAsia="標楷體" w:hAnsi="Times New Roman" w:cs="Times New Roman" w:hint="eastAsia"/>
                <w:spacing w:val="20"/>
                <w:sz w:val="32"/>
                <w:szCs w:val="28"/>
              </w:rPr>
              <w:t>專案管理</w:t>
            </w:r>
          </w:p>
          <w:p w14:paraId="395384BD" w14:textId="5126C6E1" w:rsidR="005953C5" w:rsidRPr="00C97E8A" w:rsidRDefault="00C97E8A" w:rsidP="00806B4E">
            <w:pPr>
              <w:widowControl/>
              <w:adjustRightInd w:val="0"/>
              <w:spacing w:line="440" w:lineRule="exact"/>
              <w:jc w:val="both"/>
              <w:textAlignment w:val="baseline"/>
              <w:rPr>
                <w:rFonts w:ascii="Times New Roman" w:eastAsia="標楷體" w:hAnsi="Times New Roman" w:cs="Times New Roman"/>
                <w:color w:val="FF0000"/>
                <w:spacing w:val="20"/>
                <w:sz w:val="32"/>
                <w:szCs w:val="28"/>
              </w:rPr>
            </w:pPr>
            <w:proofErr w:type="gramStart"/>
            <w:r w:rsidRPr="00C97E8A">
              <w:rPr>
                <w:rFonts w:ascii="Times New Roman" w:eastAsia="標楷體" w:hAnsi="Times New Roman" w:cs="Times New Roman" w:hint="eastAsia"/>
                <w:color w:val="FF0000"/>
                <w:spacing w:val="20"/>
                <w:sz w:val="32"/>
                <w:szCs w:val="28"/>
              </w:rPr>
              <w:t>資安經費</w:t>
            </w:r>
            <w:proofErr w:type="gramEnd"/>
            <w:r w:rsidR="004774D2" w:rsidRPr="00C97E8A">
              <w:rPr>
                <w:rFonts w:ascii="Times New Roman" w:eastAsia="標楷體" w:hAnsi="Times New Roman" w:cs="Times New Roman" w:hint="eastAsia"/>
                <w:color w:val="FF0000"/>
                <w:spacing w:val="20"/>
                <w:sz w:val="32"/>
                <w:szCs w:val="28"/>
              </w:rPr>
              <w:t>(5%</w:t>
            </w:r>
            <w:r w:rsidR="004774D2" w:rsidRPr="00C97E8A">
              <w:rPr>
                <w:rFonts w:ascii="Times New Roman" w:eastAsia="標楷體" w:hAnsi="Times New Roman" w:cs="Times New Roman" w:hint="eastAsia"/>
                <w:color w:val="FF0000"/>
                <w:spacing w:val="20"/>
                <w:sz w:val="32"/>
                <w:szCs w:val="28"/>
              </w:rPr>
              <w:t>以上</w:t>
            </w:r>
            <w:r w:rsidR="004774D2" w:rsidRPr="00C97E8A">
              <w:rPr>
                <w:rFonts w:ascii="Times New Roman" w:eastAsia="標楷體" w:hAnsi="Times New Roman" w:cs="Times New Roman" w:hint="eastAsia"/>
                <w:color w:val="FF0000"/>
                <w:spacing w:val="20"/>
                <w:sz w:val="32"/>
                <w:szCs w:val="28"/>
              </w:rPr>
              <w:t>)</w:t>
            </w:r>
          </w:p>
          <w:p w14:paraId="49881D3F" w14:textId="77777777" w:rsidR="00585D2D" w:rsidRPr="002704A6" w:rsidRDefault="00585D2D" w:rsidP="00806B4E">
            <w:pPr>
              <w:widowControl/>
              <w:adjustRightInd w:val="0"/>
              <w:spacing w:line="440" w:lineRule="exact"/>
              <w:ind w:right="1080"/>
              <w:jc w:val="right"/>
              <w:textAlignment w:val="baseline"/>
              <w:rPr>
                <w:rFonts w:ascii="Times New Roman" w:eastAsia="標楷體" w:hAnsi="Times New Roman" w:cs="Times New Roman"/>
                <w:spacing w:val="20"/>
                <w:sz w:val="28"/>
                <w:szCs w:val="28"/>
              </w:rPr>
            </w:pPr>
            <w:r w:rsidRPr="00C01F28">
              <w:rPr>
                <w:rFonts w:ascii="Times New Roman" w:eastAsia="標楷體" w:hAnsi="Times New Roman" w:cs="Times New Roman"/>
                <w:spacing w:val="20"/>
                <w:sz w:val="32"/>
                <w:szCs w:val="28"/>
              </w:rPr>
              <w:t>小</w:t>
            </w:r>
            <w:r w:rsidRPr="00C01F28">
              <w:rPr>
                <w:rFonts w:ascii="Times New Roman" w:eastAsia="標楷體" w:hAnsi="Times New Roman" w:cs="Times New Roman"/>
                <w:spacing w:val="20"/>
                <w:sz w:val="32"/>
                <w:szCs w:val="28"/>
              </w:rPr>
              <w:t xml:space="preserve">  </w:t>
            </w:r>
            <w:r w:rsidRPr="00C01F28">
              <w:rPr>
                <w:rFonts w:ascii="Times New Roman" w:eastAsia="標楷體" w:hAnsi="Times New Roman" w:cs="Times New Roman"/>
                <w:spacing w:val="20"/>
                <w:sz w:val="32"/>
                <w:szCs w:val="28"/>
              </w:rPr>
              <w:t>計：</w:t>
            </w:r>
          </w:p>
        </w:tc>
      </w:tr>
      <w:tr w:rsidR="00585D2D" w:rsidRPr="002704A6" w14:paraId="4497F30B" w14:textId="77777777" w:rsidTr="00585D2D">
        <w:trPr>
          <w:cantSplit/>
          <w:trHeight w:val="331"/>
        </w:trPr>
        <w:tc>
          <w:tcPr>
            <w:tcW w:w="638" w:type="dxa"/>
            <w:vMerge/>
            <w:shd w:val="clear" w:color="auto" w:fill="auto"/>
          </w:tcPr>
          <w:p w14:paraId="1B2113CB"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dotted" w:sz="4" w:space="0" w:color="auto"/>
              <w:bottom w:val="thinThickSmallGap" w:sz="24" w:space="0" w:color="auto"/>
            </w:tcBorders>
            <w:shd w:val="clear" w:color="auto" w:fill="auto"/>
            <w:vAlign w:val="center"/>
          </w:tcPr>
          <w:p w14:paraId="5F010133" w14:textId="77777777" w:rsidR="00585D2D" w:rsidRPr="002704A6" w:rsidRDefault="00585D2D" w:rsidP="00806B4E">
            <w:pPr>
              <w:adjustRightInd w:val="0"/>
              <w:spacing w:line="440" w:lineRule="exact"/>
              <w:ind w:firstLine="635"/>
              <w:jc w:val="both"/>
              <w:textAlignment w:val="baseline"/>
              <w:rPr>
                <w:rFonts w:ascii="Times New Roman" w:eastAsia="標楷體" w:hAnsi="Times New Roman" w:cs="Times New Roman"/>
                <w:sz w:val="28"/>
                <w:szCs w:val="28"/>
              </w:rPr>
            </w:pPr>
            <w:r w:rsidRPr="002704A6">
              <w:rPr>
                <w:rFonts w:ascii="Times New Roman" w:eastAsia="標楷體" w:hAnsi="Times New Roman" w:cs="Times New Roman"/>
                <w:sz w:val="28"/>
                <w:szCs w:val="28"/>
              </w:rPr>
              <w:t>合</w:t>
            </w:r>
            <w:r w:rsidRPr="002704A6">
              <w:rPr>
                <w:rFonts w:ascii="Times New Roman" w:eastAsia="標楷體" w:hAnsi="Times New Roman" w:cs="Times New Roman"/>
                <w:sz w:val="28"/>
                <w:szCs w:val="28"/>
              </w:rPr>
              <w:t xml:space="preserve">  </w:t>
            </w:r>
            <w:r w:rsidRPr="002704A6">
              <w:rPr>
                <w:rFonts w:ascii="Times New Roman" w:eastAsia="標楷體" w:hAnsi="Times New Roman" w:cs="Times New Roman"/>
                <w:sz w:val="28"/>
                <w:szCs w:val="28"/>
              </w:rPr>
              <w:t>計</w:t>
            </w:r>
            <w:r w:rsidRPr="002704A6">
              <w:rPr>
                <w:rFonts w:ascii="Times New Roman" w:eastAsia="標楷體" w:hAnsi="Times New Roman" w:cs="Times New Roman"/>
                <w:sz w:val="28"/>
                <w:szCs w:val="28"/>
              </w:rPr>
              <w:t>(</w:t>
            </w:r>
            <w:r w:rsidRPr="002704A6">
              <w:rPr>
                <w:rFonts w:ascii="Times New Roman" w:eastAsia="標楷體" w:hAnsi="Times New Roman" w:cs="Times New Roman"/>
                <w:sz w:val="28"/>
                <w:szCs w:val="28"/>
              </w:rPr>
              <w:t>未稅</w:t>
            </w:r>
            <w:r w:rsidRPr="002704A6">
              <w:rPr>
                <w:rFonts w:ascii="Times New Roman" w:eastAsia="標楷體" w:hAnsi="Times New Roman" w:cs="Times New Roman"/>
                <w:sz w:val="28"/>
                <w:szCs w:val="28"/>
              </w:rPr>
              <w:t>)</w:t>
            </w:r>
            <w:r w:rsidRPr="002704A6">
              <w:rPr>
                <w:rFonts w:ascii="Times New Roman" w:eastAsia="標楷體" w:hAnsi="Times New Roman" w:cs="Times New Roman"/>
                <w:sz w:val="28"/>
                <w:szCs w:val="28"/>
              </w:rPr>
              <w:t>：</w:t>
            </w:r>
          </w:p>
        </w:tc>
      </w:tr>
      <w:tr w:rsidR="00585D2D" w:rsidRPr="002704A6" w14:paraId="1932F483" w14:textId="77777777" w:rsidTr="00585D2D">
        <w:trPr>
          <w:cantSplit/>
          <w:trHeight w:val="435"/>
        </w:trPr>
        <w:tc>
          <w:tcPr>
            <w:tcW w:w="638" w:type="dxa"/>
            <w:vMerge/>
            <w:shd w:val="clear" w:color="auto" w:fill="auto"/>
          </w:tcPr>
          <w:p w14:paraId="1453CDF5" w14:textId="77777777" w:rsidR="00585D2D" w:rsidRPr="002704A6" w:rsidRDefault="00585D2D" w:rsidP="00806B4E">
            <w:pPr>
              <w:adjustRightInd w:val="0"/>
              <w:spacing w:line="440" w:lineRule="exact"/>
              <w:textAlignment w:val="baseline"/>
              <w:rPr>
                <w:rFonts w:ascii="Times New Roman" w:eastAsia="標楷體" w:hAnsi="Times New Roman" w:cs="Times New Roman"/>
                <w:sz w:val="28"/>
                <w:szCs w:val="28"/>
              </w:rPr>
            </w:pPr>
          </w:p>
        </w:tc>
        <w:tc>
          <w:tcPr>
            <w:tcW w:w="10287" w:type="dxa"/>
            <w:tcBorders>
              <w:top w:val="thinThickSmallGap" w:sz="24" w:space="0" w:color="auto"/>
            </w:tcBorders>
            <w:shd w:val="clear" w:color="auto" w:fill="auto"/>
            <w:vAlign w:val="center"/>
          </w:tcPr>
          <w:p w14:paraId="6E10E520" w14:textId="1351A379" w:rsidR="00585D2D" w:rsidRPr="002704A6" w:rsidRDefault="00585D2D" w:rsidP="00806B4E">
            <w:pPr>
              <w:adjustRightInd w:val="0"/>
              <w:spacing w:line="440" w:lineRule="exact"/>
              <w:jc w:val="both"/>
              <w:textAlignment w:val="baseline"/>
              <w:rPr>
                <w:rFonts w:ascii="Times New Roman" w:eastAsia="標楷體" w:hAnsi="Times New Roman" w:cs="Times New Roman"/>
                <w:b/>
                <w:sz w:val="28"/>
                <w:szCs w:val="28"/>
              </w:rPr>
            </w:pPr>
            <w:r w:rsidRPr="002704A6">
              <w:rPr>
                <w:rFonts w:ascii="Times New Roman" w:eastAsia="標楷體" w:hAnsi="Times New Roman" w:cs="Times New Roman"/>
                <w:b/>
                <w:sz w:val="32"/>
                <w:szCs w:val="28"/>
              </w:rPr>
              <w:t>本專案總計</w:t>
            </w:r>
            <w:r w:rsidRPr="002704A6">
              <w:rPr>
                <w:rFonts w:ascii="Times New Roman" w:eastAsia="標楷體" w:hAnsi="Times New Roman" w:cs="Times New Roman"/>
                <w:b/>
                <w:sz w:val="32"/>
                <w:szCs w:val="28"/>
              </w:rPr>
              <w:t>(</w:t>
            </w:r>
            <w:r w:rsidRPr="002704A6">
              <w:rPr>
                <w:rFonts w:ascii="Times New Roman" w:eastAsia="標楷體" w:hAnsi="Times New Roman" w:cs="Times New Roman"/>
                <w:b/>
                <w:sz w:val="32"/>
                <w:szCs w:val="28"/>
              </w:rPr>
              <w:t>含營業稅</w:t>
            </w:r>
            <w:r w:rsidRPr="002704A6">
              <w:rPr>
                <w:rFonts w:ascii="Times New Roman" w:eastAsia="標楷體" w:hAnsi="Times New Roman" w:cs="Times New Roman"/>
                <w:b/>
                <w:sz w:val="32"/>
                <w:szCs w:val="28"/>
              </w:rPr>
              <w:t>)</w:t>
            </w:r>
            <w:r w:rsidR="00107995" w:rsidRPr="00107995">
              <w:rPr>
                <w:rFonts w:ascii="Times New Roman" w:eastAsia="標楷體" w:hAnsi="Times New Roman" w:cs="Times New Roman" w:hint="eastAsia"/>
                <w:b/>
                <w:color w:val="FF0000"/>
                <w:sz w:val="32"/>
                <w:szCs w:val="28"/>
              </w:rPr>
              <w:t>(</w:t>
            </w:r>
            <w:r w:rsidR="00107995" w:rsidRPr="00107995">
              <w:rPr>
                <w:rFonts w:ascii="Times New Roman" w:eastAsia="標楷體" w:hAnsi="Times New Roman" w:cs="Times New Roman" w:hint="eastAsia"/>
                <w:b/>
                <w:color w:val="FF0000"/>
                <w:sz w:val="32"/>
                <w:szCs w:val="28"/>
              </w:rPr>
              <w:t>中文大寫</w:t>
            </w:r>
            <w:r w:rsidR="00107995" w:rsidRPr="00107995">
              <w:rPr>
                <w:rFonts w:ascii="Times New Roman" w:eastAsia="標楷體" w:hAnsi="Times New Roman" w:cs="Times New Roman" w:hint="eastAsia"/>
                <w:b/>
                <w:color w:val="FF0000"/>
                <w:sz w:val="32"/>
                <w:szCs w:val="28"/>
              </w:rPr>
              <w:t>)</w:t>
            </w:r>
            <w:r w:rsidRPr="002704A6">
              <w:rPr>
                <w:rFonts w:ascii="Times New Roman" w:eastAsia="標楷體" w:hAnsi="Times New Roman" w:cs="Times New Roman"/>
                <w:b/>
                <w:sz w:val="32"/>
                <w:szCs w:val="28"/>
              </w:rPr>
              <w:t>：</w:t>
            </w:r>
          </w:p>
        </w:tc>
      </w:tr>
    </w:tbl>
    <w:p w14:paraId="52DB110B" w14:textId="77777777" w:rsidR="00585D2D" w:rsidRDefault="00585D2D" w:rsidP="00585D2D">
      <w:pPr>
        <w:ind w:leftChars="-490" w:left="-566" w:rightChars="-496" w:right="-1190" w:hangingChars="254" w:hanging="610"/>
        <w:jc w:val="both"/>
        <w:rPr>
          <w:rFonts w:ascii="標楷體" w:eastAsia="標楷體" w:hAnsi="標楷體"/>
          <w:szCs w:val="24"/>
        </w:rPr>
      </w:pPr>
      <w:r w:rsidRPr="002B739D">
        <w:rPr>
          <w:rFonts w:ascii="標楷體" w:eastAsia="標楷體" w:hAnsi="標楷體" w:hint="eastAsia"/>
          <w:szCs w:val="24"/>
        </w:rPr>
        <w:t>註：</w:t>
      </w:r>
      <w:r w:rsidRPr="003E63F3">
        <w:rPr>
          <w:rFonts w:ascii="標楷體" w:eastAsia="標楷體" w:hAnsi="標楷體" w:hint="eastAsia"/>
          <w:b/>
          <w:szCs w:val="24"/>
        </w:rPr>
        <w:t>1.管理費用不得超過10%。</w:t>
      </w:r>
    </w:p>
    <w:p w14:paraId="3929A977" w14:textId="77777777" w:rsidR="00585D2D" w:rsidRPr="002B739D" w:rsidRDefault="00585D2D" w:rsidP="00585D2D">
      <w:pPr>
        <w:ind w:leftChars="-490" w:left="-566" w:rightChars="-496" w:right="-1190" w:hangingChars="254" w:hanging="610"/>
        <w:jc w:val="both"/>
        <w:rPr>
          <w:rFonts w:ascii="標楷體" w:eastAsia="標楷體" w:hAnsi="標楷體"/>
          <w:szCs w:val="24"/>
        </w:rPr>
      </w:pPr>
      <w:r>
        <w:rPr>
          <w:rFonts w:ascii="標楷體" w:eastAsia="標楷體" w:hAnsi="標楷體" w:hint="eastAsia"/>
          <w:szCs w:val="24"/>
        </w:rPr>
        <w:t xml:space="preserve">    2</w:t>
      </w:r>
      <w:r w:rsidRPr="002B739D">
        <w:rPr>
          <w:rFonts w:ascii="標楷體" w:eastAsia="標楷體" w:hAnsi="標楷體" w:hint="eastAsia"/>
          <w:szCs w:val="24"/>
        </w:rPr>
        <w:t>.各大項</w:t>
      </w:r>
      <w:r w:rsidRPr="002B739D">
        <w:rPr>
          <w:rFonts w:ascii="標楷體" w:eastAsia="標楷體" w:hAnsi="標楷體"/>
          <w:szCs w:val="24"/>
        </w:rPr>
        <w:t>費用</w:t>
      </w:r>
      <w:r w:rsidRPr="002B739D">
        <w:rPr>
          <w:rFonts w:ascii="標楷體" w:eastAsia="標楷體" w:hAnsi="標楷體" w:hint="eastAsia"/>
          <w:szCs w:val="24"/>
        </w:rPr>
        <w:t>所屬細項</w:t>
      </w:r>
      <w:r w:rsidRPr="002B739D">
        <w:rPr>
          <w:rFonts w:ascii="標楷體" w:eastAsia="標楷體" w:hAnsi="標楷體"/>
          <w:szCs w:val="24"/>
        </w:rPr>
        <w:t>編列必須</w:t>
      </w:r>
      <w:r w:rsidRPr="002B739D">
        <w:rPr>
          <w:rFonts w:ascii="標楷體" w:eastAsia="標楷體" w:hAnsi="標楷體" w:hint="eastAsia"/>
          <w:szCs w:val="24"/>
        </w:rPr>
        <w:t>確實</w:t>
      </w:r>
      <w:r w:rsidRPr="002B739D">
        <w:rPr>
          <w:rFonts w:ascii="標楷體" w:eastAsia="標楷體" w:hAnsi="標楷體"/>
          <w:szCs w:val="24"/>
        </w:rPr>
        <w:t>依據所附之相關</w:t>
      </w:r>
      <w:r w:rsidRPr="002B739D">
        <w:rPr>
          <w:rFonts w:ascii="標楷體" w:eastAsia="標楷體" w:hAnsi="標楷體" w:hint="eastAsia"/>
          <w:szCs w:val="24"/>
        </w:rPr>
        <w:t>細項</w:t>
      </w:r>
      <w:r w:rsidRPr="002B739D">
        <w:rPr>
          <w:rFonts w:ascii="標楷體" w:eastAsia="標楷體" w:hAnsi="標楷體"/>
          <w:szCs w:val="24"/>
        </w:rPr>
        <w:t>費用編列標準</w:t>
      </w:r>
      <w:r w:rsidRPr="002B739D">
        <w:rPr>
          <w:rFonts w:ascii="標楷體" w:eastAsia="標楷體" w:hAnsi="標楷體" w:hint="eastAsia"/>
          <w:szCs w:val="24"/>
        </w:rPr>
        <w:t>，細項內容應詳實說明</w:t>
      </w:r>
      <w:r w:rsidRPr="002B739D">
        <w:rPr>
          <w:rFonts w:ascii="標楷體" w:eastAsia="標楷體" w:hAnsi="標楷體"/>
          <w:szCs w:val="24"/>
        </w:rPr>
        <w:t>。</w:t>
      </w:r>
    </w:p>
    <w:p w14:paraId="39D1CF27" w14:textId="0F5854CC" w:rsidR="00585D2D" w:rsidRPr="00585D2D" w:rsidRDefault="00585D2D" w:rsidP="00107995">
      <w:pPr>
        <w:ind w:leftChars="-489" w:left="-425" w:rightChars="-496" w:right="-1190" w:hangingChars="312" w:hanging="749"/>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3</w:t>
      </w:r>
      <w:r w:rsidRPr="002B739D">
        <w:rPr>
          <w:rFonts w:ascii="標楷體" w:eastAsia="標楷體" w:hAnsi="標楷體" w:hint="eastAsia"/>
          <w:szCs w:val="24"/>
        </w:rPr>
        <w:t>.投標文件所載總標價之文字與號碼不符時，以文字為準。如以文字為數次表示之總標價不一致時，以最低額為準。</w:t>
      </w:r>
    </w:p>
    <w:sectPr w:rsidR="00585D2D" w:rsidRPr="00585D2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AE91" w14:textId="77777777" w:rsidR="00020A35" w:rsidRDefault="00020A35" w:rsidP="00290C40">
      <w:r>
        <w:separator/>
      </w:r>
    </w:p>
  </w:endnote>
  <w:endnote w:type="continuationSeparator" w:id="0">
    <w:p w14:paraId="0826ABDA" w14:textId="77777777" w:rsidR="00020A35" w:rsidRDefault="00020A35" w:rsidP="0029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50195"/>
      <w:docPartObj>
        <w:docPartGallery w:val="Page Numbers (Bottom of Page)"/>
        <w:docPartUnique/>
      </w:docPartObj>
    </w:sdtPr>
    <w:sdtEndPr/>
    <w:sdtContent>
      <w:p w14:paraId="1C6F6CB4" w14:textId="77777777" w:rsidR="00A57599" w:rsidRDefault="00A57599">
        <w:pPr>
          <w:pStyle w:val="a5"/>
          <w:jc w:val="center"/>
        </w:pPr>
        <w:r>
          <w:fldChar w:fldCharType="begin"/>
        </w:r>
        <w:r>
          <w:instrText>PAGE   \* MERGEFORMAT</w:instrText>
        </w:r>
        <w:r>
          <w:fldChar w:fldCharType="separate"/>
        </w:r>
        <w:r w:rsidR="003B3A6F" w:rsidRPr="003B3A6F">
          <w:rPr>
            <w:noProof/>
            <w:lang w:val="zh-TW"/>
          </w:rPr>
          <w:t>4</w:t>
        </w:r>
        <w:r>
          <w:fldChar w:fldCharType="end"/>
        </w:r>
      </w:p>
    </w:sdtContent>
  </w:sdt>
  <w:p w14:paraId="79A9F022" w14:textId="77777777" w:rsidR="00A57599" w:rsidRDefault="00A575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8736" w14:textId="77777777" w:rsidR="00020A35" w:rsidRDefault="00020A35" w:rsidP="00290C40">
      <w:r>
        <w:separator/>
      </w:r>
    </w:p>
  </w:footnote>
  <w:footnote w:type="continuationSeparator" w:id="0">
    <w:p w14:paraId="26EE2999" w14:textId="77777777" w:rsidR="00020A35" w:rsidRDefault="00020A35" w:rsidP="0029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1112" w14:textId="77777777" w:rsidR="00A57599" w:rsidRDefault="00A57599">
    <w:pPr>
      <w:pStyle w:val="a3"/>
      <w:jc w:val="center"/>
    </w:pPr>
  </w:p>
  <w:p w14:paraId="67F78F1E" w14:textId="77777777" w:rsidR="00A57599" w:rsidRDefault="00A575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39C"/>
    <w:multiLevelType w:val="hybridMultilevel"/>
    <w:tmpl w:val="551C7C5A"/>
    <w:lvl w:ilvl="0" w:tplc="E39C7ABE">
      <w:start w:val="1"/>
      <w:numFmt w:val="taiwaneseCountingThousand"/>
      <w:lvlText w:val="%1、"/>
      <w:lvlJc w:val="left"/>
      <w:pPr>
        <w:ind w:left="1398" w:hanging="720"/>
      </w:pPr>
      <w:rPr>
        <w:rFonts w:hint="default"/>
      </w:r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1" w15:restartNumberingAfterBreak="0">
    <w:nsid w:val="0A576DF1"/>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D7D311D"/>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F6F527E"/>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10C3610"/>
    <w:multiLevelType w:val="singleLevel"/>
    <w:tmpl w:val="E72E62F2"/>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189F4045"/>
    <w:multiLevelType w:val="hybridMultilevel"/>
    <w:tmpl w:val="D71AA8CA"/>
    <w:lvl w:ilvl="0" w:tplc="BDAE44BE">
      <w:start w:val="1"/>
      <w:numFmt w:val="taiwaneseCountingThousand"/>
      <w:lvlText w:val="(%1)"/>
      <w:lvlJc w:val="left"/>
      <w:pPr>
        <w:ind w:left="1260" w:hanging="480"/>
      </w:pPr>
      <w:rPr>
        <w:rFonts w:ascii="標楷體" w:eastAsia="標楷體" w:hAnsi="標楷體" w:hint="eastAsia"/>
        <w:color w:val="auto"/>
        <w:sz w:val="28"/>
        <w:szCs w:val="28"/>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15:restartNumberingAfterBreak="0">
    <w:nsid w:val="18D444BD"/>
    <w:multiLevelType w:val="hybridMultilevel"/>
    <w:tmpl w:val="99864248"/>
    <w:lvl w:ilvl="0" w:tplc="01BA837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1CC602D5"/>
    <w:multiLevelType w:val="hybridMultilevel"/>
    <w:tmpl w:val="D8921644"/>
    <w:lvl w:ilvl="0" w:tplc="77D808B0">
      <w:start w:val="1"/>
      <w:numFmt w:val="taiwaneseCountingThousand"/>
      <w:lvlText w:val="%1、"/>
      <w:lvlJc w:val="left"/>
      <w:pPr>
        <w:ind w:left="764" w:hanging="480"/>
      </w:pPr>
      <w:rPr>
        <w:sz w:val="28"/>
        <w:szCs w:val="28"/>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258E7768"/>
    <w:multiLevelType w:val="hybridMultilevel"/>
    <w:tmpl w:val="E2DE073E"/>
    <w:lvl w:ilvl="0" w:tplc="5A527582">
      <w:start w:val="1"/>
      <w:numFmt w:val="ideographLegalTraditional"/>
      <w:lvlText w:val="%1、"/>
      <w:lvlJc w:val="left"/>
      <w:pPr>
        <w:ind w:left="480" w:hanging="480"/>
      </w:pPr>
      <w:rPr>
        <w:rFonts w:ascii="標楷體" w:eastAsia="標楷體" w:hAnsi="標楷體"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F30570"/>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10" w15:restartNumberingAfterBreak="0">
    <w:nsid w:val="263F000D"/>
    <w:multiLevelType w:val="singleLevel"/>
    <w:tmpl w:val="E72E62F2"/>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79359B5"/>
    <w:multiLevelType w:val="hybridMultilevel"/>
    <w:tmpl w:val="5AACFF44"/>
    <w:lvl w:ilvl="0" w:tplc="04090015">
      <w:start w:val="1"/>
      <w:numFmt w:val="taiwaneseCountingThousand"/>
      <w:lvlText w:val="%1、"/>
      <w:lvlJc w:val="left"/>
      <w:pPr>
        <w:ind w:left="961" w:hanging="480"/>
      </w:pPr>
      <w:rPr>
        <w:rFonts w:hint="eastAsia"/>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2" w15:restartNumberingAfterBreak="0">
    <w:nsid w:val="2C0B6AEC"/>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13" w15:restartNumberingAfterBreak="0">
    <w:nsid w:val="308B0EC4"/>
    <w:multiLevelType w:val="hybridMultilevel"/>
    <w:tmpl w:val="99864248"/>
    <w:lvl w:ilvl="0" w:tplc="01BA837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4" w15:restartNumberingAfterBreak="0">
    <w:nsid w:val="354425B5"/>
    <w:multiLevelType w:val="hybridMultilevel"/>
    <w:tmpl w:val="D5245988"/>
    <w:lvl w:ilvl="0" w:tplc="3A34653A">
      <w:start w:val="1"/>
      <w:numFmt w:val="taiwaneseCountingThousand"/>
      <w:lvlText w:val="（%1）"/>
      <w:lvlJc w:val="left"/>
      <w:pPr>
        <w:ind w:left="1604" w:hanging="840"/>
      </w:pPr>
      <w:rPr>
        <w:rFonts w:hint="default"/>
        <w:lang w:val="en-US"/>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5" w15:restartNumberingAfterBreak="0">
    <w:nsid w:val="3C706341"/>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41935D3D"/>
    <w:multiLevelType w:val="hybridMultilevel"/>
    <w:tmpl w:val="D71AA8CA"/>
    <w:lvl w:ilvl="0" w:tplc="BDAE44BE">
      <w:start w:val="1"/>
      <w:numFmt w:val="taiwaneseCountingThousand"/>
      <w:lvlText w:val="(%1)"/>
      <w:lvlJc w:val="left"/>
      <w:pPr>
        <w:ind w:left="1260" w:hanging="480"/>
      </w:pPr>
      <w:rPr>
        <w:rFonts w:ascii="標楷體" w:eastAsia="標楷體" w:hAnsi="標楷體" w:hint="eastAsia"/>
        <w:color w:val="auto"/>
        <w:sz w:val="28"/>
        <w:szCs w:val="28"/>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7" w15:restartNumberingAfterBreak="0">
    <w:nsid w:val="41B33B29"/>
    <w:multiLevelType w:val="hybridMultilevel"/>
    <w:tmpl w:val="F8744022"/>
    <w:lvl w:ilvl="0" w:tplc="04090001">
      <w:start w:val="1"/>
      <w:numFmt w:val="bullet"/>
      <w:lvlText w:val=""/>
      <w:lvlJc w:val="left"/>
      <w:pPr>
        <w:ind w:left="1440" w:hanging="480"/>
      </w:pPr>
      <w:rPr>
        <w:rFonts w:ascii="Wingdings" w:hAnsi="Wingdings" w:hint="default"/>
      </w:rPr>
    </w:lvl>
    <w:lvl w:ilvl="1" w:tplc="04090019">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5CD1CC1"/>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B25213B"/>
    <w:multiLevelType w:val="hybridMultilevel"/>
    <w:tmpl w:val="99864248"/>
    <w:lvl w:ilvl="0" w:tplc="01BA837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53302AA3"/>
    <w:multiLevelType w:val="hybridMultilevel"/>
    <w:tmpl w:val="437A32A4"/>
    <w:lvl w:ilvl="0" w:tplc="04090015">
      <w:start w:val="1"/>
      <w:numFmt w:val="taiwaneseCountingThousand"/>
      <w:lvlText w:val="%1、"/>
      <w:lvlJc w:val="left"/>
      <w:pPr>
        <w:ind w:left="781" w:hanging="480"/>
      </w:pPr>
    </w:lvl>
    <w:lvl w:ilvl="1" w:tplc="23E68754">
      <w:start w:val="1"/>
      <w:numFmt w:val="taiwaneseCountingThousand"/>
      <w:lvlText w:val="%2、"/>
      <w:lvlJc w:val="left"/>
      <w:pPr>
        <w:ind w:left="1261" w:hanging="480"/>
      </w:pPr>
      <w:rPr>
        <w:b w:val="0"/>
        <w:color w:val="auto"/>
        <w:lang w:val="en-US"/>
      </w:rPr>
    </w:lvl>
    <w:lvl w:ilvl="2" w:tplc="0409001B" w:tentative="1">
      <w:start w:val="1"/>
      <w:numFmt w:val="lowerRoman"/>
      <w:lvlText w:val="%3."/>
      <w:lvlJc w:val="right"/>
      <w:pPr>
        <w:ind w:left="1741" w:hanging="480"/>
      </w:pPr>
    </w:lvl>
    <w:lvl w:ilvl="3" w:tplc="0409000F" w:tentative="1">
      <w:start w:val="1"/>
      <w:numFmt w:val="decimal"/>
      <w:lvlText w:val="%4."/>
      <w:lvlJc w:val="left"/>
      <w:pPr>
        <w:ind w:left="2221" w:hanging="480"/>
      </w:pPr>
    </w:lvl>
    <w:lvl w:ilvl="4" w:tplc="04090019" w:tentative="1">
      <w:start w:val="1"/>
      <w:numFmt w:val="ideographTraditional"/>
      <w:lvlText w:val="%5、"/>
      <w:lvlJc w:val="left"/>
      <w:pPr>
        <w:ind w:left="2701" w:hanging="480"/>
      </w:pPr>
    </w:lvl>
    <w:lvl w:ilvl="5" w:tplc="0409001B" w:tentative="1">
      <w:start w:val="1"/>
      <w:numFmt w:val="lowerRoman"/>
      <w:lvlText w:val="%6."/>
      <w:lvlJc w:val="right"/>
      <w:pPr>
        <w:ind w:left="3181" w:hanging="480"/>
      </w:pPr>
    </w:lvl>
    <w:lvl w:ilvl="6" w:tplc="0409000F" w:tentative="1">
      <w:start w:val="1"/>
      <w:numFmt w:val="decimal"/>
      <w:lvlText w:val="%7."/>
      <w:lvlJc w:val="left"/>
      <w:pPr>
        <w:ind w:left="3661" w:hanging="480"/>
      </w:pPr>
    </w:lvl>
    <w:lvl w:ilvl="7" w:tplc="04090019" w:tentative="1">
      <w:start w:val="1"/>
      <w:numFmt w:val="ideographTraditional"/>
      <w:lvlText w:val="%8、"/>
      <w:lvlJc w:val="left"/>
      <w:pPr>
        <w:ind w:left="4141" w:hanging="480"/>
      </w:pPr>
    </w:lvl>
    <w:lvl w:ilvl="8" w:tplc="0409001B" w:tentative="1">
      <w:start w:val="1"/>
      <w:numFmt w:val="lowerRoman"/>
      <w:lvlText w:val="%9."/>
      <w:lvlJc w:val="right"/>
      <w:pPr>
        <w:ind w:left="4621" w:hanging="480"/>
      </w:pPr>
    </w:lvl>
  </w:abstractNum>
  <w:abstractNum w:abstractNumId="21" w15:restartNumberingAfterBreak="0">
    <w:nsid w:val="5A4726AA"/>
    <w:multiLevelType w:val="hybridMultilevel"/>
    <w:tmpl w:val="D71AA8CA"/>
    <w:lvl w:ilvl="0" w:tplc="BDAE44BE">
      <w:start w:val="1"/>
      <w:numFmt w:val="taiwaneseCountingThousand"/>
      <w:lvlText w:val="(%1)"/>
      <w:lvlJc w:val="left"/>
      <w:pPr>
        <w:ind w:left="1260" w:hanging="480"/>
      </w:pPr>
      <w:rPr>
        <w:rFonts w:ascii="標楷體" w:eastAsia="標楷體" w:hAnsi="標楷體" w:hint="eastAsia"/>
        <w:color w:val="auto"/>
        <w:sz w:val="28"/>
        <w:szCs w:val="28"/>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2" w15:restartNumberingAfterBreak="0">
    <w:nsid w:val="5AB818DA"/>
    <w:multiLevelType w:val="hybridMultilevel"/>
    <w:tmpl w:val="522CC0E0"/>
    <w:lvl w:ilvl="0" w:tplc="DFA8F2B6">
      <w:start w:val="1"/>
      <w:numFmt w:val="taiwaneseCountingThousand"/>
      <w:lvlText w:val="（%1）"/>
      <w:lvlJc w:val="left"/>
      <w:pPr>
        <w:ind w:left="1604" w:hanging="840"/>
      </w:pPr>
      <w:rPr>
        <w:rFonts w:hint="default"/>
        <w:lang w:val="en-US"/>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3" w15:restartNumberingAfterBreak="0">
    <w:nsid w:val="5CA56850"/>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4" w15:restartNumberingAfterBreak="0">
    <w:nsid w:val="5CD358D8"/>
    <w:multiLevelType w:val="hybridMultilevel"/>
    <w:tmpl w:val="3BEC2900"/>
    <w:lvl w:ilvl="0" w:tplc="A1888EEE">
      <w:start w:val="1"/>
      <w:numFmt w:val="taiwaneseCountingThousand"/>
      <w:lvlText w:val="(%1)"/>
      <w:lvlJc w:val="left"/>
      <w:pPr>
        <w:ind w:left="390" w:hanging="390"/>
      </w:pPr>
      <w:rPr>
        <w:rFonts w:hint="default"/>
      </w:rPr>
    </w:lvl>
    <w:lvl w:ilvl="1" w:tplc="50A2C076">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2C6D79"/>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6" w15:restartNumberingAfterBreak="0">
    <w:nsid w:val="5FF57BA1"/>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61F71C0C"/>
    <w:multiLevelType w:val="hybridMultilevel"/>
    <w:tmpl w:val="987EBCF8"/>
    <w:lvl w:ilvl="0" w:tplc="F9A6F0CE">
      <w:start w:val="1"/>
      <w:numFmt w:val="ideographLegalTraditional"/>
      <w:lvlText w:val="%1、"/>
      <w:lvlJc w:val="left"/>
      <w:pPr>
        <w:ind w:left="720" w:hanging="72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361DE7"/>
    <w:multiLevelType w:val="hybridMultilevel"/>
    <w:tmpl w:val="D71AA8CA"/>
    <w:lvl w:ilvl="0" w:tplc="BDAE44BE">
      <w:start w:val="1"/>
      <w:numFmt w:val="taiwaneseCountingThousand"/>
      <w:lvlText w:val="(%1)"/>
      <w:lvlJc w:val="left"/>
      <w:pPr>
        <w:ind w:left="2040" w:hanging="480"/>
      </w:pPr>
      <w:rPr>
        <w:rFonts w:ascii="標楷體" w:eastAsia="標楷體" w:hAnsi="標楷體" w:hint="eastAsia"/>
        <w:color w:val="auto"/>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685729B9"/>
    <w:multiLevelType w:val="hybridMultilevel"/>
    <w:tmpl w:val="7FA68546"/>
    <w:lvl w:ilvl="0" w:tplc="644AF3EE">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862BC5"/>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1" w15:restartNumberingAfterBreak="0">
    <w:nsid w:val="6CB07766"/>
    <w:multiLevelType w:val="hybridMultilevel"/>
    <w:tmpl w:val="B4907DB2"/>
    <w:lvl w:ilvl="0" w:tplc="801400D2">
      <w:start w:val="1"/>
      <w:numFmt w:val="decimal"/>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2" w15:restartNumberingAfterBreak="0">
    <w:nsid w:val="6D8F653E"/>
    <w:multiLevelType w:val="hybridMultilevel"/>
    <w:tmpl w:val="B4907DB2"/>
    <w:lvl w:ilvl="0" w:tplc="801400D2">
      <w:start w:val="1"/>
      <w:numFmt w:val="decimal"/>
      <w:lvlText w:val="%1."/>
      <w:lvlJc w:val="left"/>
      <w:pPr>
        <w:ind w:left="1178" w:hanging="480"/>
      </w:pPr>
      <w:rPr>
        <w:rFonts w:hint="eastAsia"/>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3" w15:restartNumberingAfterBreak="0">
    <w:nsid w:val="72B55433"/>
    <w:multiLevelType w:val="hybridMultilevel"/>
    <w:tmpl w:val="EE56FCF4"/>
    <w:lvl w:ilvl="0" w:tplc="B8DC80E4">
      <w:start w:val="1"/>
      <w:numFmt w:val="taiwaneseCountingThousand"/>
      <w:lvlText w:val="%1、"/>
      <w:lvlJc w:val="left"/>
      <w:pPr>
        <w:ind w:left="764" w:hanging="480"/>
      </w:pPr>
      <w:rPr>
        <w:color w:val="auto"/>
        <w:sz w:val="28"/>
        <w:szCs w:val="28"/>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4" w15:restartNumberingAfterBreak="0">
    <w:nsid w:val="783C5F49"/>
    <w:multiLevelType w:val="singleLevel"/>
    <w:tmpl w:val="6EE4B820"/>
    <w:lvl w:ilvl="0">
      <w:start w:val="2"/>
      <w:numFmt w:val="taiwaneseCountingThousand"/>
      <w:lvlText w:val="%1、"/>
      <w:lvlJc w:val="left"/>
      <w:pPr>
        <w:tabs>
          <w:tab w:val="num" w:pos="720"/>
        </w:tabs>
        <w:ind w:left="720" w:hanging="720"/>
      </w:pPr>
    </w:lvl>
  </w:abstractNum>
  <w:abstractNum w:abstractNumId="35" w15:restartNumberingAfterBreak="0">
    <w:nsid w:val="7B554305"/>
    <w:multiLevelType w:val="hybridMultilevel"/>
    <w:tmpl w:val="99864248"/>
    <w:lvl w:ilvl="0" w:tplc="01BA837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6" w15:restartNumberingAfterBreak="0">
    <w:nsid w:val="7B7D393C"/>
    <w:multiLevelType w:val="hybridMultilevel"/>
    <w:tmpl w:val="D71AA8CA"/>
    <w:lvl w:ilvl="0" w:tplc="BDAE44BE">
      <w:start w:val="1"/>
      <w:numFmt w:val="taiwaneseCountingThousand"/>
      <w:lvlText w:val="(%1)"/>
      <w:lvlJc w:val="left"/>
      <w:pPr>
        <w:ind w:left="1260" w:hanging="480"/>
      </w:pPr>
      <w:rPr>
        <w:rFonts w:ascii="標楷體" w:eastAsia="標楷體" w:hAnsi="標楷體" w:hint="eastAsia"/>
        <w:color w:val="auto"/>
        <w:sz w:val="28"/>
        <w:szCs w:val="28"/>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7" w15:restartNumberingAfterBreak="0">
    <w:nsid w:val="7FB800F6"/>
    <w:multiLevelType w:val="hybridMultilevel"/>
    <w:tmpl w:val="D644650A"/>
    <w:lvl w:ilvl="0" w:tplc="04090015">
      <w:start w:val="1"/>
      <w:numFmt w:val="taiwaneseCountingThousand"/>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num w:numId="1">
    <w:abstractNumId w:val="27"/>
  </w:num>
  <w:num w:numId="2">
    <w:abstractNumId w:val="33"/>
  </w:num>
  <w:num w:numId="3">
    <w:abstractNumId w:val="15"/>
  </w:num>
  <w:num w:numId="4">
    <w:abstractNumId w:val="5"/>
  </w:num>
  <w:num w:numId="5">
    <w:abstractNumId w:val="36"/>
  </w:num>
  <w:num w:numId="6">
    <w:abstractNumId w:val="7"/>
  </w:num>
  <w:num w:numId="7">
    <w:abstractNumId w:val="16"/>
  </w:num>
  <w:num w:numId="8">
    <w:abstractNumId w:val="37"/>
  </w:num>
  <w:num w:numId="9">
    <w:abstractNumId w:val="35"/>
  </w:num>
  <w:num w:numId="10">
    <w:abstractNumId w:val="21"/>
  </w:num>
  <w:num w:numId="11">
    <w:abstractNumId w:val="6"/>
  </w:num>
  <w:num w:numId="12">
    <w:abstractNumId w:val="34"/>
  </w:num>
  <w:num w:numId="13">
    <w:abstractNumId w:val="22"/>
  </w:num>
  <w:num w:numId="14">
    <w:abstractNumId w:val="25"/>
  </w:num>
  <w:num w:numId="15">
    <w:abstractNumId w:val="14"/>
  </w:num>
  <w:num w:numId="16">
    <w:abstractNumId w:val="11"/>
  </w:num>
  <w:num w:numId="17">
    <w:abstractNumId w:val="20"/>
  </w:num>
  <w:num w:numId="18">
    <w:abstractNumId w:val="17"/>
  </w:num>
  <w:num w:numId="19">
    <w:abstractNumId w:val="32"/>
  </w:num>
  <w:num w:numId="20">
    <w:abstractNumId w:val="29"/>
  </w:num>
  <w:num w:numId="21">
    <w:abstractNumId w:val="0"/>
  </w:num>
  <w:num w:numId="22">
    <w:abstractNumId w:val="10"/>
  </w:num>
  <w:num w:numId="23">
    <w:abstractNumId w:val="8"/>
  </w:num>
  <w:num w:numId="24">
    <w:abstractNumId w:val="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2"/>
    </w:lvlOverride>
  </w:num>
  <w:num w:numId="28">
    <w:abstractNumId w:val="31"/>
  </w:num>
  <w:num w:numId="29">
    <w:abstractNumId w:val="13"/>
  </w:num>
  <w:num w:numId="30">
    <w:abstractNumId w:val="24"/>
  </w:num>
  <w:num w:numId="31">
    <w:abstractNumId w:val="23"/>
  </w:num>
  <w:num w:numId="32">
    <w:abstractNumId w:val="26"/>
  </w:num>
  <w:num w:numId="33">
    <w:abstractNumId w:val="2"/>
  </w:num>
  <w:num w:numId="34">
    <w:abstractNumId w:val="12"/>
  </w:num>
  <w:num w:numId="35">
    <w:abstractNumId w:val="3"/>
  </w:num>
  <w:num w:numId="36">
    <w:abstractNumId w:val="18"/>
  </w:num>
  <w:num w:numId="37">
    <w:abstractNumId w:val="28"/>
  </w:num>
  <w:num w:numId="38">
    <w:abstractNumId w:val="9"/>
  </w:num>
  <w:num w:numId="39">
    <w:abstractNumId w:val="30"/>
  </w:num>
  <w:num w:numId="40">
    <w:abstractNumId w:val="1"/>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94"/>
    <w:rsid w:val="00013B25"/>
    <w:rsid w:val="00020A35"/>
    <w:rsid w:val="000402BC"/>
    <w:rsid w:val="0004226F"/>
    <w:rsid w:val="00044D4C"/>
    <w:rsid w:val="00062E89"/>
    <w:rsid w:val="0007019B"/>
    <w:rsid w:val="0007119F"/>
    <w:rsid w:val="00084459"/>
    <w:rsid w:val="00090023"/>
    <w:rsid w:val="00094119"/>
    <w:rsid w:val="000A78C0"/>
    <w:rsid w:val="000C5CC2"/>
    <w:rsid w:val="000F2930"/>
    <w:rsid w:val="0010588A"/>
    <w:rsid w:val="00107995"/>
    <w:rsid w:val="001113D7"/>
    <w:rsid w:val="00123D23"/>
    <w:rsid w:val="00131964"/>
    <w:rsid w:val="00154C25"/>
    <w:rsid w:val="00157C6B"/>
    <w:rsid w:val="00161622"/>
    <w:rsid w:val="00182C5E"/>
    <w:rsid w:val="001A3877"/>
    <w:rsid w:val="001A50BA"/>
    <w:rsid w:val="001C314B"/>
    <w:rsid w:val="001C4CDC"/>
    <w:rsid w:val="001C5248"/>
    <w:rsid w:val="001C6ECE"/>
    <w:rsid w:val="001D0342"/>
    <w:rsid w:val="001F0382"/>
    <w:rsid w:val="001F3262"/>
    <w:rsid w:val="00200AA4"/>
    <w:rsid w:val="00204719"/>
    <w:rsid w:val="00207C18"/>
    <w:rsid w:val="00237632"/>
    <w:rsid w:val="00290C40"/>
    <w:rsid w:val="002A0E51"/>
    <w:rsid w:val="002A18EC"/>
    <w:rsid w:val="002B3C3C"/>
    <w:rsid w:val="002B4F0E"/>
    <w:rsid w:val="002C36A7"/>
    <w:rsid w:val="002D498E"/>
    <w:rsid w:val="002E4354"/>
    <w:rsid w:val="002F0658"/>
    <w:rsid w:val="002F076B"/>
    <w:rsid w:val="003022B7"/>
    <w:rsid w:val="003044CB"/>
    <w:rsid w:val="003356F9"/>
    <w:rsid w:val="00341F3E"/>
    <w:rsid w:val="00360604"/>
    <w:rsid w:val="003711EF"/>
    <w:rsid w:val="0038034C"/>
    <w:rsid w:val="00386CBD"/>
    <w:rsid w:val="003A2518"/>
    <w:rsid w:val="003B3A6F"/>
    <w:rsid w:val="003F14D6"/>
    <w:rsid w:val="00400385"/>
    <w:rsid w:val="00406E23"/>
    <w:rsid w:val="0042001F"/>
    <w:rsid w:val="004224F4"/>
    <w:rsid w:val="00422981"/>
    <w:rsid w:val="004319B6"/>
    <w:rsid w:val="004413AE"/>
    <w:rsid w:val="004467AE"/>
    <w:rsid w:val="004523E0"/>
    <w:rsid w:val="004545DE"/>
    <w:rsid w:val="00460531"/>
    <w:rsid w:val="004774D2"/>
    <w:rsid w:val="004779C3"/>
    <w:rsid w:val="004878D5"/>
    <w:rsid w:val="00494261"/>
    <w:rsid w:val="004A5478"/>
    <w:rsid w:val="004A5D91"/>
    <w:rsid w:val="004C2975"/>
    <w:rsid w:val="004D4C05"/>
    <w:rsid w:val="004D7A52"/>
    <w:rsid w:val="004F0C61"/>
    <w:rsid w:val="004F5EE0"/>
    <w:rsid w:val="004F7A01"/>
    <w:rsid w:val="005036CC"/>
    <w:rsid w:val="00507733"/>
    <w:rsid w:val="0051612F"/>
    <w:rsid w:val="00516F0C"/>
    <w:rsid w:val="00520E80"/>
    <w:rsid w:val="00537238"/>
    <w:rsid w:val="00541CEF"/>
    <w:rsid w:val="005461E4"/>
    <w:rsid w:val="0055587B"/>
    <w:rsid w:val="00585D2D"/>
    <w:rsid w:val="005879E6"/>
    <w:rsid w:val="005953C5"/>
    <w:rsid w:val="00595663"/>
    <w:rsid w:val="005B4A2C"/>
    <w:rsid w:val="005B6BD8"/>
    <w:rsid w:val="005C35C5"/>
    <w:rsid w:val="005C481D"/>
    <w:rsid w:val="005D1739"/>
    <w:rsid w:val="005D3EBE"/>
    <w:rsid w:val="005D4CA8"/>
    <w:rsid w:val="005D61E3"/>
    <w:rsid w:val="005E0713"/>
    <w:rsid w:val="005E1026"/>
    <w:rsid w:val="005E10FE"/>
    <w:rsid w:val="006069ED"/>
    <w:rsid w:val="00610326"/>
    <w:rsid w:val="006157C6"/>
    <w:rsid w:val="00616C41"/>
    <w:rsid w:val="00673EA3"/>
    <w:rsid w:val="00675C8C"/>
    <w:rsid w:val="00680B25"/>
    <w:rsid w:val="00685700"/>
    <w:rsid w:val="00685727"/>
    <w:rsid w:val="006B1DDA"/>
    <w:rsid w:val="006C0E76"/>
    <w:rsid w:val="006C2D52"/>
    <w:rsid w:val="006C6022"/>
    <w:rsid w:val="006D0962"/>
    <w:rsid w:val="006E5EA2"/>
    <w:rsid w:val="006F2DE8"/>
    <w:rsid w:val="006F30E1"/>
    <w:rsid w:val="006F674C"/>
    <w:rsid w:val="00700DC6"/>
    <w:rsid w:val="00726E9B"/>
    <w:rsid w:val="007435BE"/>
    <w:rsid w:val="007540DB"/>
    <w:rsid w:val="00761BD9"/>
    <w:rsid w:val="00762417"/>
    <w:rsid w:val="007739EB"/>
    <w:rsid w:val="00777BB4"/>
    <w:rsid w:val="00782C51"/>
    <w:rsid w:val="00786F8F"/>
    <w:rsid w:val="007A6DFA"/>
    <w:rsid w:val="007B1F6F"/>
    <w:rsid w:val="007B2F8A"/>
    <w:rsid w:val="007B5078"/>
    <w:rsid w:val="007C3B4E"/>
    <w:rsid w:val="007D3398"/>
    <w:rsid w:val="007D7C5C"/>
    <w:rsid w:val="007E0328"/>
    <w:rsid w:val="007E081E"/>
    <w:rsid w:val="007E2CFA"/>
    <w:rsid w:val="008054A7"/>
    <w:rsid w:val="00806B4E"/>
    <w:rsid w:val="00824CBF"/>
    <w:rsid w:val="00827F22"/>
    <w:rsid w:val="00845B51"/>
    <w:rsid w:val="008508F8"/>
    <w:rsid w:val="0085685E"/>
    <w:rsid w:val="00857C87"/>
    <w:rsid w:val="00861EB9"/>
    <w:rsid w:val="008640A0"/>
    <w:rsid w:val="008976DD"/>
    <w:rsid w:val="008A0BFD"/>
    <w:rsid w:val="008A623A"/>
    <w:rsid w:val="008A6F8F"/>
    <w:rsid w:val="008B0B84"/>
    <w:rsid w:val="008C393D"/>
    <w:rsid w:val="008D309D"/>
    <w:rsid w:val="008E00F7"/>
    <w:rsid w:val="008E54A9"/>
    <w:rsid w:val="008F4A0B"/>
    <w:rsid w:val="0090416B"/>
    <w:rsid w:val="00921E6A"/>
    <w:rsid w:val="00926F80"/>
    <w:rsid w:val="0093006F"/>
    <w:rsid w:val="00931090"/>
    <w:rsid w:val="00960E17"/>
    <w:rsid w:val="0096397A"/>
    <w:rsid w:val="00965BEF"/>
    <w:rsid w:val="009845F8"/>
    <w:rsid w:val="0098608C"/>
    <w:rsid w:val="00987512"/>
    <w:rsid w:val="00990CD8"/>
    <w:rsid w:val="009965A8"/>
    <w:rsid w:val="009B0844"/>
    <w:rsid w:val="009B44C5"/>
    <w:rsid w:val="009B5B50"/>
    <w:rsid w:val="009D056C"/>
    <w:rsid w:val="009E4008"/>
    <w:rsid w:val="009F0ACC"/>
    <w:rsid w:val="00A10DC1"/>
    <w:rsid w:val="00A21CCE"/>
    <w:rsid w:val="00A22EC1"/>
    <w:rsid w:val="00A35050"/>
    <w:rsid w:val="00A35876"/>
    <w:rsid w:val="00A5312B"/>
    <w:rsid w:val="00A53D3F"/>
    <w:rsid w:val="00A55AF7"/>
    <w:rsid w:val="00A57599"/>
    <w:rsid w:val="00A57DCB"/>
    <w:rsid w:val="00A61065"/>
    <w:rsid w:val="00A63AFE"/>
    <w:rsid w:val="00A70810"/>
    <w:rsid w:val="00A74759"/>
    <w:rsid w:val="00A82008"/>
    <w:rsid w:val="00A917A7"/>
    <w:rsid w:val="00A95DFD"/>
    <w:rsid w:val="00A962AB"/>
    <w:rsid w:val="00AB1D4D"/>
    <w:rsid w:val="00AB65AF"/>
    <w:rsid w:val="00AD3927"/>
    <w:rsid w:val="00AF25CF"/>
    <w:rsid w:val="00B232AD"/>
    <w:rsid w:val="00B30211"/>
    <w:rsid w:val="00B335BF"/>
    <w:rsid w:val="00B40A0C"/>
    <w:rsid w:val="00B4601E"/>
    <w:rsid w:val="00B507F9"/>
    <w:rsid w:val="00B51646"/>
    <w:rsid w:val="00B71F7A"/>
    <w:rsid w:val="00B72F57"/>
    <w:rsid w:val="00B740A8"/>
    <w:rsid w:val="00B81262"/>
    <w:rsid w:val="00B8536B"/>
    <w:rsid w:val="00B96969"/>
    <w:rsid w:val="00B96B5C"/>
    <w:rsid w:val="00BA70D9"/>
    <w:rsid w:val="00BB0D94"/>
    <w:rsid w:val="00BC4C47"/>
    <w:rsid w:val="00BD7708"/>
    <w:rsid w:val="00BE0944"/>
    <w:rsid w:val="00BE0F5B"/>
    <w:rsid w:val="00BE66E3"/>
    <w:rsid w:val="00C05A7F"/>
    <w:rsid w:val="00C17B59"/>
    <w:rsid w:val="00C369ED"/>
    <w:rsid w:val="00C42551"/>
    <w:rsid w:val="00C6334D"/>
    <w:rsid w:val="00C67AE0"/>
    <w:rsid w:val="00C726C8"/>
    <w:rsid w:val="00C80E02"/>
    <w:rsid w:val="00C91122"/>
    <w:rsid w:val="00C945B6"/>
    <w:rsid w:val="00C97E8A"/>
    <w:rsid w:val="00CA06C1"/>
    <w:rsid w:val="00CA3BA3"/>
    <w:rsid w:val="00CA6F6D"/>
    <w:rsid w:val="00CB07BC"/>
    <w:rsid w:val="00CB0C65"/>
    <w:rsid w:val="00CC77C6"/>
    <w:rsid w:val="00CD28D7"/>
    <w:rsid w:val="00CF17A6"/>
    <w:rsid w:val="00D0423A"/>
    <w:rsid w:val="00D2795F"/>
    <w:rsid w:val="00D30A4B"/>
    <w:rsid w:val="00D57AFF"/>
    <w:rsid w:val="00D71FCF"/>
    <w:rsid w:val="00D720C4"/>
    <w:rsid w:val="00D83CEA"/>
    <w:rsid w:val="00D85837"/>
    <w:rsid w:val="00D85EAB"/>
    <w:rsid w:val="00D95328"/>
    <w:rsid w:val="00D975B5"/>
    <w:rsid w:val="00DB7414"/>
    <w:rsid w:val="00DD43DD"/>
    <w:rsid w:val="00DD679F"/>
    <w:rsid w:val="00DF0619"/>
    <w:rsid w:val="00DF3BD5"/>
    <w:rsid w:val="00DF74AD"/>
    <w:rsid w:val="00E01025"/>
    <w:rsid w:val="00E04761"/>
    <w:rsid w:val="00E21279"/>
    <w:rsid w:val="00E31BF0"/>
    <w:rsid w:val="00E43640"/>
    <w:rsid w:val="00E45378"/>
    <w:rsid w:val="00E46C57"/>
    <w:rsid w:val="00E5275C"/>
    <w:rsid w:val="00E60AB9"/>
    <w:rsid w:val="00E92B56"/>
    <w:rsid w:val="00E96F87"/>
    <w:rsid w:val="00EA07CE"/>
    <w:rsid w:val="00EA2494"/>
    <w:rsid w:val="00EA3133"/>
    <w:rsid w:val="00EC2A23"/>
    <w:rsid w:val="00ED6416"/>
    <w:rsid w:val="00EE29E1"/>
    <w:rsid w:val="00EE3D10"/>
    <w:rsid w:val="00EF1058"/>
    <w:rsid w:val="00EF1F1A"/>
    <w:rsid w:val="00EF233A"/>
    <w:rsid w:val="00F02E25"/>
    <w:rsid w:val="00F23CAA"/>
    <w:rsid w:val="00F30F4F"/>
    <w:rsid w:val="00F43861"/>
    <w:rsid w:val="00F526B9"/>
    <w:rsid w:val="00F62DC2"/>
    <w:rsid w:val="00F8211A"/>
    <w:rsid w:val="00F919DD"/>
    <w:rsid w:val="00F92209"/>
    <w:rsid w:val="00FA3CC9"/>
    <w:rsid w:val="00FA7DA2"/>
    <w:rsid w:val="00FC136F"/>
    <w:rsid w:val="00FC6780"/>
    <w:rsid w:val="00FD2554"/>
    <w:rsid w:val="00FE1E30"/>
    <w:rsid w:val="00FE325F"/>
    <w:rsid w:val="00FE38D5"/>
    <w:rsid w:val="00FE5E80"/>
    <w:rsid w:val="00FF0CDF"/>
    <w:rsid w:val="00FF1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B4C2A0"/>
  <w15:docId w15:val="{4653E6BE-DEAE-4F13-9A37-7D3494AB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主標題,標題 18,標題1,標題 1壹,壹、,level 1,Level 1 Head,H1,heading 1,Heading apps,Heading 11,Level 1 Topic Heading,h11,h12,h111,h13,h112,h121,h1111,h14,h113,DO NOT USE_h1,壹,--章名,Header1,Data Sheet Headlines,大綱,Heading level 1,Numbered Section,X.X"/>
    <w:basedOn w:val="a"/>
    <w:next w:val="a"/>
    <w:link w:val="10"/>
    <w:qFormat/>
    <w:rsid w:val="00290C40"/>
    <w:pPr>
      <w:autoSpaceDE w:val="0"/>
      <w:autoSpaceDN w:val="0"/>
      <w:adjustRightInd w:val="0"/>
      <w:jc w:val="center"/>
      <w:outlineLvl w:val="0"/>
    </w:pPr>
    <w:rPr>
      <w:rFonts w:ascii="Times New Roman" w:eastAsia="新細明體" w:hAnsi="Times New Roman" w:cs="Times New Roman"/>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C40"/>
    <w:pPr>
      <w:tabs>
        <w:tab w:val="center" w:pos="4153"/>
        <w:tab w:val="right" w:pos="8306"/>
      </w:tabs>
      <w:snapToGrid w:val="0"/>
    </w:pPr>
    <w:rPr>
      <w:sz w:val="20"/>
      <w:szCs w:val="20"/>
    </w:rPr>
  </w:style>
  <w:style w:type="character" w:customStyle="1" w:styleId="a4">
    <w:name w:val="頁首 字元"/>
    <w:basedOn w:val="a0"/>
    <w:link w:val="a3"/>
    <w:uiPriority w:val="99"/>
    <w:rsid w:val="00290C40"/>
    <w:rPr>
      <w:sz w:val="20"/>
      <w:szCs w:val="20"/>
    </w:rPr>
  </w:style>
  <w:style w:type="paragraph" w:styleId="a5">
    <w:name w:val="footer"/>
    <w:basedOn w:val="a"/>
    <w:link w:val="a6"/>
    <w:uiPriority w:val="99"/>
    <w:unhideWhenUsed/>
    <w:rsid w:val="00290C40"/>
    <w:pPr>
      <w:tabs>
        <w:tab w:val="center" w:pos="4153"/>
        <w:tab w:val="right" w:pos="8306"/>
      </w:tabs>
      <w:snapToGrid w:val="0"/>
    </w:pPr>
    <w:rPr>
      <w:sz w:val="20"/>
      <w:szCs w:val="20"/>
    </w:rPr>
  </w:style>
  <w:style w:type="character" w:customStyle="1" w:styleId="a6">
    <w:name w:val="頁尾 字元"/>
    <w:basedOn w:val="a0"/>
    <w:link w:val="a5"/>
    <w:uiPriority w:val="99"/>
    <w:rsid w:val="00290C40"/>
    <w:rPr>
      <w:sz w:val="20"/>
      <w:szCs w:val="20"/>
    </w:rPr>
  </w:style>
  <w:style w:type="character" w:customStyle="1" w:styleId="10">
    <w:name w:val="標題 1 字元"/>
    <w:aliases w:val="主標題 字元,標題 18 字元,標題1 字元,標題 1壹 字元,壹、 字元,level 1 字元,Level 1 Head 字元,H1 字元,heading 1 字元,Heading apps 字元,Heading 11 字元,Level 1 Topic Heading 字元,h11 字元,h12 字元,h111 字元,h13 字元,h112 字元,h121 字元,h1111 字元,h14 字元,h113 字元,DO NOT USE_h1 字元,壹 字元,--章名 字元,大綱 字元"/>
    <w:basedOn w:val="a0"/>
    <w:link w:val="1"/>
    <w:rsid w:val="00290C40"/>
    <w:rPr>
      <w:rFonts w:ascii="Times New Roman" w:eastAsia="新細明體" w:hAnsi="Times New Roman" w:cs="Times New Roman"/>
      <w:kern w:val="0"/>
      <w:sz w:val="44"/>
      <w:szCs w:val="20"/>
    </w:rPr>
  </w:style>
  <w:style w:type="paragraph" w:styleId="a7">
    <w:name w:val="Plain Text"/>
    <w:basedOn w:val="a"/>
    <w:link w:val="a8"/>
    <w:rsid w:val="00290C40"/>
    <w:rPr>
      <w:rFonts w:ascii="細明體" w:eastAsia="細明體" w:hAnsi="Courier New" w:cs="Times New Roman"/>
      <w:szCs w:val="20"/>
    </w:rPr>
  </w:style>
  <w:style w:type="character" w:customStyle="1" w:styleId="a8">
    <w:name w:val="純文字 字元"/>
    <w:basedOn w:val="a0"/>
    <w:link w:val="a7"/>
    <w:rsid w:val="00290C40"/>
    <w:rPr>
      <w:rFonts w:ascii="細明體" w:eastAsia="細明體" w:hAnsi="Courier New" w:cs="Times New Roman"/>
      <w:szCs w:val="20"/>
    </w:rPr>
  </w:style>
  <w:style w:type="paragraph" w:styleId="a9">
    <w:name w:val="List Paragraph"/>
    <w:basedOn w:val="a"/>
    <w:link w:val="aa"/>
    <w:qFormat/>
    <w:rsid w:val="00290C40"/>
    <w:pPr>
      <w:ind w:leftChars="200" w:left="480"/>
    </w:pPr>
    <w:rPr>
      <w:rFonts w:ascii="Times New Roman" w:eastAsia="新細明體" w:hAnsi="Times New Roman" w:cs="Times New Roman"/>
      <w:szCs w:val="20"/>
    </w:rPr>
  </w:style>
  <w:style w:type="paragraph" w:styleId="2">
    <w:name w:val="Body Text 2"/>
    <w:basedOn w:val="a"/>
    <w:link w:val="20"/>
    <w:rsid w:val="00857C87"/>
    <w:pPr>
      <w:spacing w:before="120" w:after="120"/>
      <w:jc w:val="center"/>
    </w:pPr>
    <w:rPr>
      <w:rFonts w:ascii="標楷體" w:eastAsia="標楷體" w:hAnsi="Times New Roman" w:cs="Times New Roman"/>
      <w:spacing w:val="20"/>
      <w:sz w:val="32"/>
      <w:szCs w:val="20"/>
    </w:rPr>
  </w:style>
  <w:style w:type="character" w:customStyle="1" w:styleId="20">
    <w:name w:val="本文 2 字元"/>
    <w:basedOn w:val="a0"/>
    <w:link w:val="2"/>
    <w:rsid w:val="00857C87"/>
    <w:rPr>
      <w:rFonts w:ascii="標楷體" w:eastAsia="標楷體" w:hAnsi="Times New Roman" w:cs="Times New Roman"/>
      <w:spacing w:val="20"/>
      <w:sz w:val="32"/>
      <w:szCs w:val="20"/>
    </w:rPr>
  </w:style>
  <w:style w:type="paragraph" w:styleId="ab">
    <w:name w:val="Balloon Text"/>
    <w:basedOn w:val="a"/>
    <w:link w:val="ac"/>
    <w:uiPriority w:val="99"/>
    <w:semiHidden/>
    <w:unhideWhenUsed/>
    <w:rsid w:val="00B40A0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0A0C"/>
    <w:rPr>
      <w:rFonts w:asciiTheme="majorHAnsi" w:eastAsiaTheme="majorEastAsia" w:hAnsiTheme="majorHAnsi" w:cstheme="majorBidi"/>
      <w:sz w:val="18"/>
      <w:szCs w:val="18"/>
    </w:rPr>
  </w:style>
  <w:style w:type="character" w:styleId="ad">
    <w:name w:val="Hyperlink"/>
    <w:basedOn w:val="a0"/>
    <w:uiPriority w:val="99"/>
    <w:unhideWhenUsed/>
    <w:rsid w:val="00C91122"/>
    <w:rPr>
      <w:color w:val="0000FF" w:themeColor="hyperlink"/>
      <w:u w:val="single"/>
    </w:rPr>
  </w:style>
  <w:style w:type="paragraph" w:customStyle="1" w:styleId="ae">
    <w:name w:val="字元 字元"/>
    <w:basedOn w:val="a"/>
    <w:rsid w:val="001F0382"/>
    <w:pPr>
      <w:widowControl/>
      <w:adjustRightInd w:val="0"/>
      <w:spacing w:after="160" w:line="240" w:lineRule="exact"/>
      <w:ind w:firstLine="567"/>
      <w:jc w:val="both"/>
      <w:textAlignment w:val="baseline"/>
    </w:pPr>
    <w:rPr>
      <w:rFonts w:ascii="Tahoma" w:eastAsia="華康中楷體" w:hAnsi="Tahoma" w:cs="Times New Roman"/>
      <w:spacing w:val="10"/>
      <w:kern w:val="0"/>
      <w:sz w:val="20"/>
      <w:szCs w:val="20"/>
      <w:lang w:eastAsia="en-US"/>
    </w:rPr>
  </w:style>
  <w:style w:type="paragraph" w:customStyle="1" w:styleId="af">
    <w:name w:val="字元 字元"/>
    <w:basedOn w:val="a"/>
    <w:rsid w:val="00861EB9"/>
    <w:pPr>
      <w:widowControl/>
      <w:adjustRightInd w:val="0"/>
      <w:spacing w:after="160" w:line="240" w:lineRule="exact"/>
      <w:ind w:firstLine="567"/>
      <w:jc w:val="both"/>
      <w:textAlignment w:val="baseline"/>
    </w:pPr>
    <w:rPr>
      <w:rFonts w:ascii="Tahoma" w:eastAsia="華康中楷體" w:hAnsi="Tahoma" w:cs="Times New Roman"/>
      <w:spacing w:val="10"/>
      <w:kern w:val="0"/>
      <w:sz w:val="20"/>
      <w:szCs w:val="20"/>
      <w:lang w:eastAsia="en-US"/>
    </w:rPr>
  </w:style>
  <w:style w:type="character" w:customStyle="1" w:styleId="aa">
    <w:name w:val="清單段落 字元"/>
    <w:basedOn w:val="a0"/>
    <w:link w:val="a9"/>
    <w:uiPriority w:val="34"/>
    <w:locked/>
    <w:rsid w:val="004878D5"/>
    <w:rPr>
      <w:rFonts w:ascii="Times New Roman" w:eastAsia="新細明體" w:hAnsi="Times New Roman" w:cs="Times New Roman"/>
      <w:szCs w:val="20"/>
    </w:rPr>
  </w:style>
  <w:style w:type="character" w:customStyle="1" w:styleId="af0">
    <w:name w:val="(一) 字元"/>
    <w:basedOn w:val="a0"/>
    <w:link w:val="af1"/>
    <w:locked/>
    <w:rsid w:val="00422981"/>
    <w:rPr>
      <w:rFonts w:ascii="標楷體" w:eastAsia="標楷體" w:hAnsi="標楷體"/>
      <w:lang w:eastAsia="ar-SA"/>
    </w:rPr>
  </w:style>
  <w:style w:type="paragraph" w:customStyle="1" w:styleId="af1">
    <w:name w:val="(一)"/>
    <w:basedOn w:val="a"/>
    <w:link w:val="af0"/>
    <w:rsid w:val="00422981"/>
    <w:pPr>
      <w:widowControl/>
      <w:spacing w:line="480" w:lineRule="exact"/>
      <w:ind w:left="960" w:hanging="480"/>
      <w:jc w:val="both"/>
    </w:pPr>
    <w:rPr>
      <w:rFonts w:ascii="標楷體" w:eastAsia="標楷體" w:hAnsi="標楷體"/>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84188">
      <w:bodyDiv w:val="1"/>
      <w:marLeft w:val="0"/>
      <w:marRight w:val="0"/>
      <w:marTop w:val="0"/>
      <w:marBottom w:val="0"/>
      <w:divBdr>
        <w:top w:val="none" w:sz="0" w:space="0" w:color="auto"/>
        <w:left w:val="none" w:sz="0" w:space="0" w:color="auto"/>
        <w:bottom w:val="none" w:sz="0" w:space="0" w:color="auto"/>
        <w:right w:val="none" w:sz="0" w:space="0" w:color="auto"/>
      </w:divBdr>
    </w:div>
    <w:div w:id="1693262231">
      <w:bodyDiv w:val="1"/>
      <w:marLeft w:val="0"/>
      <w:marRight w:val="0"/>
      <w:marTop w:val="0"/>
      <w:marBottom w:val="0"/>
      <w:divBdr>
        <w:top w:val="none" w:sz="0" w:space="0" w:color="auto"/>
        <w:left w:val="none" w:sz="0" w:space="0" w:color="auto"/>
        <w:bottom w:val="none" w:sz="0" w:space="0" w:color="auto"/>
        <w:right w:val="none" w:sz="0" w:space="0" w:color="auto"/>
      </w:divBdr>
    </w:div>
    <w:div w:id="17927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gov.tw/downloads.php?qc_id=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C33F-05A0-4506-A240-6D7F3018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陳劍虹</cp:lastModifiedBy>
  <cp:revision>7</cp:revision>
  <cp:lastPrinted>2020-11-05T02:11:00Z</cp:lastPrinted>
  <dcterms:created xsi:type="dcterms:W3CDTF">2022-11-21T08:25:00Z</dcterms:created>
  <dcterms:modified xsi:type="dcterms:W3CDTF">2022-11-24T08:15:00Z</dcterms:modified>
</cp:coreProperties>
</file>