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CB" w:rsidRPr="006C56E1" w:rsidRDefault="004544CB" w:rsidP="004544CB">
      <w:pPr>
        <w:rPr>
          <w:rFonts w:ascii="Times New Roman" w:eastAsia="微軟正黑體" w:hAnsi="Times New Roman"/>
          <w:b/>
          <w:color w:val="000000" w:themeColor="text1"/>
          <w:sz w:val="40"/>
          <w:szCs w:val="40"/>
        </w:rPr>
      </w:pPr>
    </w:p>
    <w:p w:rsidR="004544CB" w:rsidRPr="006C56E1" w:rsidRDefault="004544CB" w:rsidP="004544CB">
      <w:pPr>
        <w:rPr>
          <w:rFonts w:ascii="Times New Roman" w:eastAsia="微軟正黑體" w:hAnsi="Times New Roman"/>
          <w:b/>
          <w:color w:val="000000" w:themeColor="text1"/>
          <w:sz w:val="40"/>
          <w:szCs w:val="40"/>
        </w:rPr>
      </w:pPr>
    </w:p>
    <w:p w:rsidR="004544CB" w:rsidRPr="006C56E1" w:rsidRDefault="004544CB" w:rsidP="004544CB">
      <w:pPr>
        <w:rPr>
          <w:rFonts w:ascii="Times New Roman" w:eastAsia="微軟正黑體" w:hAnsi="Times New Roman"/>
          <w:b/>
          <w:color w:val="000000" w:themeColor="text1"/>
          <w:sz w:val="40"/>
          <w:szCs w:val="40"/>
        </w:rPr>
      </w:pPr>
    </w:p>
    <w:p w:rsidR="00010F45" w:rsidRPr="006C56E1" w:rsidRDefault="00010F45" w:rsidP="004544CB">
      <w:pPr>
        <w:rPr>
          <w:rFonts w:ascii="Times New Roman" w:eastAsia="微軟正黑體" w:hAnsi="Times New Roman"/>
          <w:b/>
          <w:color w:val="000000" w:themeColor="text1"/>
          <w:sz w:val="40"/>
          <w:szCs w:val="40"/>
        </w:rPr>
      </w:pPr>
    </w:p>
    <w:p w:rsidR="004544CB" w:rsidRPr="006C56E1" w:rsidRDefault="004544CB" w:rsidP="004544CB">
      <w:pPr>
        <w:jc w:val="center"/>
        <w:rPr>
          <w:rFonts w:ascii="Times New Roman" w:eastAsia="微軟正黑體" w:hAnsi="Times New Roman"/>
          <w:b/>
          <w:color w:val="000000" w:themeColor="text1"/>
          <w:sz w:val="40"/>
          <w:szCs w:val="40"/>
        </w:rPr>
      </w:pPr>
    </w:p>
    <w:p w:rsidR="00806DB3" w:rsidRPr="006C56E1" w:rsidRDefault="004544CB" w:rsidP="004544CB">
      <w:pPr>
        <w:jc w:val="center"/>
        <w:rPr>
          <w:rFonts w:ascii="Times New Roman" w:eastAsia="微軟正黑體" w:hAnsi="Times New Roman"/>
          <w:b/>
          <w:color w:val="000000" w:themeColor="text1"/>
          <w:sz w:val="72"/>
          <w:szCs w:val="72"/>
        </w:rPr>
      </w:pPr>
      <w:r w:rsidRPr="006C56E1">
        <w:rPr>
          <w:rFonts w:ascii="Times New Roman" w:eastAsia="微軟正黑體" w:hAnsi="Times New Roman"/>
          <w:b/>
          <w:color w:val="000000" w:themeColor="text1"/>
          <w:sz w:val="72"/>
          <w:szCs w:val="72"/>
        </w:rPr>
        <w:t>虛擬世界發展法規調適</w:t>
      </w:r>
    </w:p>
    <w:p w:rsidR="00277612" w:rsidRDefault="004544CB" w:rsidP="004544CB">
      <w:pPr>
        <w:jc w:val="center"/>
        <w:rPr>
          <w:rFonts w:ascii="Times New Roman" w:eastAsia="微軟正黑體" w:hAnsi="Times New Roman"/>
          <w:b/>
          <w:color w:val="000000" w:themeColor="text1"/>
          <w:sz w:val="72"/>
          <w:szCs w:val="72"/>
        </w:rPr>
      </w:pPr>
      <w:r w:rsidRPr="006C56E1">
        <w:rPr>
          <w:rFonts w:ascii="Times New Roman" w:eastAsia="微軟正黑體" w:hAnsi="Times New Roman"/>
          <w:b/>
          <w:color w:val="000000" w:themeColor="text1"/>
          <w:sz w:val="72"/>
          <w:szCs w:val="72"/>
        </w:rPr>
        <w:t>規劃方案</w:t>
      </w:r>
    </w:p>
    <w:p w:rsidR="004544CB" w:rsidRPr="006C56E1" w:rsidRDefault="00C724D1" w:rsidP="004544CB">
      <w:pPr>
        <w:jc w:val="center"/>
        <w:rPr>
          <w:rFonts w:ascii="Times New Roman" w:eastAsia="微軟正黑體" w:hAnsi="Times New Roman"/>
          <w:b/>
          <w:color w:val="000000" w:themeColor="text1"/>
          <w:sz w:val="72"/>
          <w:szCs w:val="72"/>
        </w:rPr>
      </w:pPr>
      <w:r w:rsidRPr="006C56E1">
        <w:rPr>
          <w:rFonts w:ascii="Times New Roman" w:eastAsia="微軟正黑體" w:hAnsi="Times New Roman"/>
          <w:b/>
          <w:color w:val="000000" w:themeColor="text1"/>
          <w:sz w:val="72"/>
          <w:szCs w:val="72"/>
        </w:rPr>
        <w:t>（</w:t>
      </w:r>
      <w:r w:rsidR="00277612">
        <w:rPr>
          <w:rFonts w:ascii="Times New Roman" w:eastAsia="微軟正黑體" w:hAnsi="Times New Roman" w:hint="eastAsia"/>
          <w:b/>
          <w:color w:val="000000" w:themeColor="text1"/>
          <w:sz w:val="72"/>
          <w:szCs w:val="72"/>
        </w:rPr>
        <w:t>核定本</w:t>
      </w:r>
      <w:r w:rsidRPr="006C56E1">
        <w:rPr>
          <w:rFonts w:ascii="Times New Roman" w:eastAsia="微軟正黑體" w:hAnsi="Times New Roman"/>
          <w:b/>
          <w:color w:val="000000" w:themeColor="text1"/>
          <w:sz w:val="72"/>
          <w:szCs w:val="72"/>
        </w:rPr>
        <w:t>）</w:t>
      </w:r>
    </w:p>
    <w:p w:rsidR="00295B28" w:rsidRPr="006C56E1" w:rsidRDefault="00295B28" w:rsidP="004544CB">
      <w:pPr>
        <w:jc w:val="center"/>
        <w:rPr>
          <w:rFonts w:ascii="Times New Roman" w:eastAsia="微軟正黑體" w:hAnsi="Times New Roman"/>
          <w:b/>
          <w:color w:val="000000" w:themeColor="text1"/>
          <w:sz w:val="48"/>
          <w:szCs w:val="48"/>
        </w:rPr>
      </w:pPr>
    </w:p>
    <w:p w:rsidR="00295B28" w:rsidRPr="006C56E1" w:rsidRDefault="00295B28" w:rsidP="004544CB">
      <w:pPr>
        <w:jc w:val="center"/>
        <w:rPr>
          <w:rFonts w:ascii="Times New Roman" w:eastAsia="微軟正黑體" w:hAnsi="Times New Roman"/>
          <w:b/>
          <w:color w:val="000000" w:themeColor="text1"/>
          <w:sz w:val="48"/>
          <w:szCs w:val="48"/>
        </w:rPr>
      </w:pPr>
    </w:p>
    <w:p w:rsidR="00295B28" w:rsidRPr="006C56E1" w:rsidRDefault="00295B28" w:rsidP="004544CB">
      <w:pPr>
        <w:jc w:val="center"/>
        <w:rPr>
          <w:rFonts w:ascii="Times New Roman" w:eastAsia="微軟正黑體" w:hAnsi="Times New Roman"/>
          <w:b/>
          <w:color w:val="000000" w:themeColor="text1"/>
          <w:sz w:val="48"/>
          <w:szCs w:val="48"/>
        </w:rPr>
      </w:pPr>
    </w:p>
    <w:p w:rsidR="00295B28" w:rsidRPr="006C56E1" w:rsidRDefault="00295B28" w:rsidP="004544CB">
      <w:pPr>
        <w:jc w:val="center"/>
        <w:rPr>
          <w:rFonts w:ascii="Times New Roman" w:eastAsia="微軟正黑體" w:hAnsi="Times New Roman"/>
          <w:b/>
          <w:color w:val="000000" w:themeColor="text1"/>
          <w:sz w:val="48"/>
          <w:szCs w:val="48"/>
        </w:rPr>
      </w:pPr>
    </w:p>
    <w:p w:rsidR="004522DD" w:rsidRDefault="004522DD" w:rsidP="004544CB">
      <w:pPr>
        <w:jc w:val="center"/>
        <w:rPr>
          <w:rFonts w:ascii="Times New Roman" w:eastAsia="微軟正黑體" w:hAnsi="Times New Roman"/>
          <w:b/>
          <w:color w:val="000000" w:themeColor="text1"/>
          <w:sz w:val="48"/>
          <w:szCs w:val="48"/>
        </w:rPr>
      </w:pPr>
    </w:p>
    <w:p w:rsidR="00BE70BD" w:rsidRPr="006C56E1" w:rsidRDefault="00BE70BD" w:rsidP="004544CB">
      <w:pPr>
        <w:jc w:val="center"/>
        <w:rPr>
          <w:rFonts w:ascii="Times New Roman" w:eastAsia="微軟正黑體" w:hAnsi="Times New Roman"/>
          <w:b/>
          <w:color w:val="000000" w:themeColor="text1"/>
          <w:sz w:val="48"/>
          <w:szCs w:val="48"/>
        </w:rPr>
      </w:pPr>
    </w:p>
    <w:p w:rsidR="00295B28" w:rsidRPr="006C56E1" w:rsidRDefault="00295B28" w:rsidP="004544CB">
      <w:pPr>
        <w:jc w:val="center"/>
        <w:rPr>
          <w:rFonts w:ascii="Times New Roman" w:eastAsia="微軟正黑體" w:hAnsi="Times New Roman"/>
          <w:b/>
          <w:color w:val="000000" w:themeColor="text1"/>
          <w:sz w:val="36"/>
          <w:szCs w:val="36"/>
        </w:rPr>
        <w:sectPr w:rsidR="00295B28" w:rsidRPr="006C56E1" w:rsidSect="0042233E">
          <w:footerReference w:type="default" r:id="rId9"/>
          <w:pgSz w:w="11906" w:h="16838"/>
          <w:pgMar w:top="1440" w:right="1800" w:bottom="1440" w:left="1800" w:header="851" w:footer="992" w:gutter="0"/>
          <w:cols w:space="425"/>
          <w:titlePg/>
          <w:docGrid w:type="lines" w:linePitch="360"/>
        </w:sectPr>
      </w:pPr>
      <w:r w:rsidRPr="006C56E1">
        <w:rPr>
          <w:rFonts w:ascii="Times New Roman" w:eastAsia="微軟正黑體" w:hAnsi="Times New Roman"/>
          <w:b/>
          <w:color w:val="000000" w:themeColor="text1"/>
          <w:sz w:val="36"/>
          <w:szCs w:val="36"/>
        </w:rPr>
        <w:t>103</w:t>
      </w:r>
      <w:r w:rsidRPr="006C56E1">
        <w:rPr>
          <w:rFonts w:ascii="Times New Roman" w:eastAsia="微軟正黑體" w:hAnsi="Times New Roman"/>
          <w:b/>
          <w:color w:val="000000" w:themeColor="text1"/>
          <w:sz w:val="36"/>
          <w:szCs w:val="36"/>
        </w:rPr>
        <w:t>年</w:t>
      </w:r>
      <w:r w:rsidR="00BE70BD">
        <w:rPr>
          <w:rFonts w:ascii="Times New Roman" w:eastAsia="微軟正黑體" w:hAnsi="Times New Roman" w:hint="eastAsia"/>
          <w:b/>
          <w:color w:val="000000" w:themeColor="text1"/>
          <w:sz w:val="36"/>
          <w:szCs w:val="36"/>
        </w:rPr>
        <w:t>12</w:t>
      </w:r>
      <w:r w:rsidRPr="006C56E1">
        <w:rPr>
          <w:rFonts w:ascii="Times New Roman" w:eastAsia="微軟正黑體" w:hAnsi="Times New Roman"/>
          <w:b/>
          <w:color w:val="000000" w:themeColor="text1"/>
          <w:sz w:val="36"/>
          <w:szCs w:val="36"/>
        </w:rPr>
        <w:t>月</w:t>
      </w:r>
    </w:p>
    <w:p w:rsidR="00035A3D" w:rsidRPr="006C56E1" w:rsidRDefault="00035A3D" w:rsidP="00222196">
      <w:pPr>
        <w:pStyle w:val="11"/>
        <w:spacing w:before="180" w:after="180"/>
        <w:rPr>
          <w:color w:val="000000" w:themeColor="text1"/>
        </w:rPr>
      </w:pPr>
      <w:r w:rsidRPr="006C56E1">
        <w:rPr>
          <w:color w:val="000000" w:themeColor="text1"/>
        </w:rPr>
        <w:lastRenderedPageBreak/>
        <w:t>目</w:t>
      </w:r>
      <w:r w:rsidRPr="006C56E1">
        <w:rPr>
          <w:color w:val="000000" w:themeColor="text1"/>
        </w:rPr>
        <w:t xml:space="preserve">  </w:t>
      </w:r>
      <w:r w:rsidRPr="006C56E1">
        <w:rPr>
          <w:color w:val="000000" w:themeColor="text1"/>
        </w:rPr>
        <w:t>錄</w:t>
      </w:r>
    </w:p>
    <w:p w:rsidR="00D41F4B" w:rsidRPr="006C56E1" w:rsidRDefault="00D41F4B" w:rsidP="00D41F4B">
      <w:pPr>
        <w:rPr>
          <w:rFonts w:ascii="Times New Roman" w:eastAsia="微軟正黑體" w:hAnsi="Times New Roman"/>
          <w:color w:val="000000" w:themeColor="text1"/>
        </w:rPr>
      </w:pPr>
    </w:p>
    <w:p w:rsidR="009F5E86" w:rsidRDefault="00222196" w:rsidP="009F5E86">
      <w:pPr>
        <w:pStyle w:val="11"/>
        <w:spacing w:before="180" w:after="180"/>
        <w:rPr>
          <w:rFonts w:asciiTheme="minorHAnsi" w:eastAsiaTheme="minorEastAsia" w:hAnsiTheme="minorHAnsi" w:cstheme="minorBidi"/>
          <w:b w:val="0"/>
          <w:noProof/>
          <w:sz w:val="24"/>
          <w:szCs w:val="22"/>
        </w:rPr>
      </w:pPr>
      <w:r w:rsidRPr="006C56E1">
        <w:rPr>
          <w:color w:val="000000" w:themeColor="text1"/>
          <w:sz w:val="32"/>
          <w:szCs w:val="32"/>
        </w:rPr>
        <w:fldChar w:fldCharType="begin"/>
      </w:r>
      <w:r w:rsidR="00035A3D" w:rsidRPr="006C56E1">
        <w:rPr>
          <w:color w:val="000000" w:themeColor="text1"/>
          <w:sz w:val="32"/>
          <w:szCs w:val="32"/>
        </w:rPr>
        <w:instrText xml:space="preserve"> TOC \o "1-3" \h \z \u </w:instrText>
      </w:r>
      <w:r w:rsidRPr="006C56E1">
        <w:rPr>
          <w:color w:val="000000" w:themeColor="text1"/>
          <w:sz w:val="32"/>
          <w:szCs w:val="32"/>
        </w:rPr>
        <w:fldChar w:fldCharType="separate"/>
      </w:r>
      <w:hyperlink w:anchor="_Toc404701942" w:history="1">
        <w:r w:rsidR="009F5E86" w:rsidRPr="00731DBF">
          <w:rPr>
            <w:rStyle w:val="a9"/>
            <w:rFonts w:hint="eastAsia"/>
            <w:noProof/>
          </w:rPr>
          <w:t>壹、緣起</w:t>
        </w:r>
        <w:r w:rsidR="009F5E86">
          <w:rPr>
            <w:noProof/>
            <w:webHidden/>
          </w:rPr>
          <w:tab/>
        </w:r>
        <w:r w:rsidR="009F5E86">
          <w:rPr>
            <w:noProof/>
            <w:webHidden/>
          </w:rPr>
          <w:fldChar w:fldCharType="begin"/>
        </w:r>
        <w:r w:rsidR="009F5E86">
          <w:rPr>
            <w:noProof/>
            <w:webHidden/>
          </w:rPr>
          <w:instrText xml:space="preserve"> PAGEREF _Toc404701942 \h </w:instrText>
        </w:r>
        <w:r w:rsidR="009F5E86">
          <w:rPr>
            <w:noProof/>
            <w:webHidden/>
          </w:rPr>
        </w:r>
        <w:r w:rsidR="009F5E86">
          <w:rPr>
            <w:noProof/>
            <w:webHidden/>
          </w:rPr>
          <w:fldChar w:fldCharType="separate"/>
        </w:r>
        <w:r w:rsidR="003F5F3C">
          <w:rPr>
            <w:noProof/>
            <w:webHidden/>
          </w:rPr>
          <w:t>1</w:t>
        </w:r>
        <w:r w:rsidR="009F5E86">
          <w:rPr>
            <w:noProof/>
            <w:webHidden/>
          </w:rPr>
          <w:fldChar w:fldCharType="end"/>
        </w:r>
      </w:hyperlink>
    </w:p>
    <w:p w:rsidR="009F5E86" w:rsidRDefault="004A50BE" w:rsidP="009F5E86">
      <w:pPr>
        <w:pStyle w:val="11"/>
        <w:spacing w:before="180" w:after="180"/>
        <w:rPr>
          <w:rFonts w:asciiTheme="minorHAnsi" w:eastAsiaTheme="minorEastAsia" w:hAnsiTheme="minorHAnsi" w:cstheme="minorBidi"/>
          <w:b w:val="0"/>
          <w:noProof/>
          <w:sz w:val="24"/>
          <w:szCs w:val="22"/>
        </w:rPr>
      </w:pPr>
      <w:hyperlink w:anchor="_Toc404701943" w:history="1">
        <w:r w:rsidR="009F5E86" w:rsidRPr="00731DBF">
          <w:rPr>
            <w:rStyle w:val="a9"/>
            <w:rFonts w:hint="eastAsia"/>
            <w:noProof/>
          </w:rPr>
          <w:t>貳、國際現況與我國面臨之課題</w:t>
        </w:r>
        <w:r w:rsidR="009F5E86">
          <w:rPr>
            <w:noProof/>
            <w:webHidden/>
          </w:rPr>
          <w:tab/>
        </w:r>
        <w:r w:rsidR="009F5E86">
          <w:rPr>
            <w:noProof/>
            <w:webHidden/>
          </w:rPr>
          <w:fldChar w:fldCharType="begin"/>
        </w:r>
        <w:r w:rsidR="009F5E86">
          <w:rPr>
            <w:noProof/>
            <w:webHidden/>
          </w:rPr>
          <w:instrText xml:space="preserve"> PAGEREF _Toc404701943 \h </w:instrText>
        </w:r>
        <w:r w:rsidR="009F5E86">
          <w:rPr>
            <w:noProof/>
            <w:webHidden/>
          </w:rPr>
        </w:r>
        <w:r w:rsidR="009F5E86">
          <w:rPr>
            <w:noProof/>
            <w:webHidden/>
          </w:rPr>
          <w:fldChar w:fldCharType="separate"/>
        </w:r>
        <w:r w:rsidR="003F5F3C">
          <w:rPr>
            <w:noProof/>
            <w:webHidden/>
          </w:rPr>
          <w:t>2</w:t>
        </w:r>
        <w:r w:rsidR="009F5E86">
          <w:rPr>
            <w:noProof/>
            <w:webHidden/>
          </w:rPr>
          <w:fldChar w:fldCharType="end"/>
        </w:r>
      </w:hyperlink>
    </w:p>
    <w:p w:rsidR="009F5E86" w:rsidRDefault="004A50BE" w:rsidP="009F5E86">
      <w:pPr>
        <w:pStyle w:val="11"/>
        <w:spacing w:before="180" w:after="180"/>
        <w:rPr>
          <w:rFonts w:asciiTheme="minorHAnsi" w:eastAsiaTheme="minorEastAsia" w:hAnsiTheme="minorHAnsi" w:cstheme="minorBidi"/>
          <w:b w:val="0"/>
          <w:noProof/>
          <w:sz w:val="24"/>
          <w:szCs w:val="22"/>
        </w:rPr>
      </w:pPr>
      <w:hyperlink w:anchor="_Toc404701944" w:history="1">
        <w:r w:rsidR="009F5E86" w:rsidRPr="00731DBF">
          <w:rPr>
            <w:rStyle w:val="a9"/>
            <w:rFonts w:hint="eastAsia"/>
            <w:noProof/>
          </w:rPr>
          <w:t>参、推動目標與重點</w:t>
        </w:r>
        <w:r w:rsidR="009F5E86">
          <w:rPr>
            <w:noProof/>
            <w:webHidden/>
          </w:rPr>
          <w:tab/>
        </w:r>
        <w:r w:rsidR="009F5E86">
          <w:rPr>
            <w:noProof/>
            <w:webHidden/>
          </w:rPr>
          <w:fldChar w:fldCharType="begin"/>
        </w:r>
        <w:r w:rsidR="009F5E86">
          <w:rPr>
            <w:noProof/>
            <w:webHidden/>
          </w:rPr>
          <w:instrText xml:space="preserve"> PAGEREF _Toc404701944 \h </w:instrText>
        </w:r>
        <w:r w:rsidR="009F5E86">
          <w:rPr>
            <w:noProof/>
            <w:webHidden/>
          </w:rPr>
        </w:r>
        <w:r w:rsidR="009F5E86">
          <w:rPr>
            <w:noProof/>
            <w:webHidden/>
          </w:rPr>
          <w:fldChar w:fldCharType="separate"/>
        </w:r>
        <w:r w:rsidR="003F5F3C">
          <w:rPr>
            <w:noProof/>
            <w:webHidden/>
          </w:rPr>
          <w:t>6</w:t>
        </w:r>
        <w:r w:rsidR="009F5E86">
          <w:rPr>
            <w:noProof/>
            <w:webHidden/>
          </w:rPr>
          <w:fldChar w:fldCharType="end"/>
        </w:r>
      </w:hyperlink>
    </w:p>
    <w:p w:rsidR="009F5E86" w:rsidRDefault="004A50BE" w:rsidP="009F5E86">
      <w:pPr>
        <w:pStyle w:val="11"/>
        <w:spacing w:before="180" w:after="180"/>
        <w:rPr>
          <w:rFonts w:asciiTheme="minorHAnsi" w:eastAsiaTheme="minorEastAsia" w:hAnsiTheme="minorHAnsi" w:cstheme="minorBidi"/>
          <w:b w:val="0"/>
          <w:noProof/>
          <w:sz w:val="24"/>
          <w:szCs w:val="22"/>
        </w:rPr>
      </w:pPr>
      <w:hyperlink w:anchor="_Toc404701945" w:history="1">
        <w:r w:rsidR="009F5E86" w:rsidRPr="00731DBF">
          <w:rPr>
            <w:rStyle w:val="a9"/>
            <w:rFonts w:hint="eastAsia"/>
            <w:noProof/>
          </w:rPr>
          <w:t>肆、預期效益</w:t>
        </w:r>
        <w:r w:rsidR="009F5E86">
          <w:rPr>
            <w:noProof/>
            <w:webHidden/>
          </w:rPr>
          <w:tab/>
        </w:r>
        <w:r w:rsidR="009F5E86">
          <w:rPr>
            <w:noProof/>
            <w:webHidden/>
          </w:rPr>
          <w:fldChar w:fldCharType="begin"/>
        </w:r>
        <w:r w:rsidR="009F5E86">
          <w:rPr>
            <w:noProof/>
            <w:webHidden/>
          </w:rPr>
          <w:instrText xml:space="preserve"> PAGEREF _Toc404701945 \h </w:instrText>
        </w:r>
        <w:r w:rsidR="009F5E86">
          <w:rPr>
            <w:noProof/>
            <w:webHidden/>
          </w:rPr>
        </w:r>
        <w:r w:rsidR="009F5E86">
          <w:rPr>
            <w:noProof/>
            <w:webHidden/>
          </w:rPr>
          <w:fldChar w:fldCharType="separate"/>
        </w:r>
        <w:r w:rsidR="003F5F3C">
          <w:rPr>
            <w:noProof/>
            <w:webHidden/>
          </w:rPr>
          <w:t>11</w:t>
        </w:r>
        <w:r w:rsidR="009F5E86">
          <w:rPr>
            <w:noProof/>
            <w:webHidden/>
          </w:rPr>
          <w:fldChar w:fldCharType="end"/>
        </w:r>
      </w:hyperlink>
    </w:p>
    <w:p w:rsidR="009F5E86" w:rsidRDefault="004A50BE" w:rsidP="009F5E86">
      <w:pPr>
        <w:pStyle w:val="11"/>
        <w:spacing w:before="180" w:after="180"/>
        <w:rPr>
          <w:rFonts w:asciiTheme="minorHAnsi" w:eastAsiaTheme="minorEastAsia" w:hAnsiTheme="minorHAnsi" w:cstheme="minorBidi"/>
          <w:b w:val="0"/>
          <w:noProof/>
          <w:sz w:val="24"/>
          <w:szCs w:val="22"/>
        </w:rPr>
      </w:pPr>
      <w:hyperlink w:anchor="_Toc404701946" w:history="1">
        <w:r w:rsidR="009F5E86" w:rsidRPr="00731DBF">
          <w:rPr>
            <w:rStyle w:val="a9"/>
            <w:rFonts w:hint="eastAsia"/>
            <w:noProof/>
          </w:rPr>
          <w:t>伍、推動機制</w:t>
        </w:r>
        <w:r w:rsidR="009F5E86">
          <w:rPr>
            <w:noProof/>
            <w:webHidden/>
          </w:rPr>
          <w:tab/>
        </w:r>
        <w:r w:rsidR="009F5E86">
          <w:rPr>
            <w:noProof/>
            <w:webHidden/>
          </w:rPr>
          <w:fldChar w:fldCharType="begin"/>
        </w:r>
        <w:r w:rsidR="009F5E86">
          <w:rPr>
            <w:noProof/>
            <w:webHidden/>
          </w:rPr>
          <w:instrText xml:space="preserve"> PAGEREF _Toc404701946 \h </w:instrText>
        </w:r>
        <w:r w:rsidR="009F5E86">
          <w:rPr>
            <w:noProof/>
            <w:webHidden/>
          </w:rPr>
        </w:r>
        <w:r w:rsidR="009F5E86">
          <w:rPr>
            <w:noProof/>
            <w:webHidden/>
          </w:rPr>
          <w:fldChar w:fldCharType="separate"/>
        </w:r>
        <w:r w:rsidR="003F5F3C">
          <w:rPr>
            <w:noProof/>
            <w:webHidden/>
          </w:rPr>
          <w:t>12</w:t>
        </w:r>
        <w:r w:rsidR="009F5E86">
          <w:rPr>
            <w:noProof/>
            <w:webHidden/>
          </w:rPr>
          <w:fldChar w:fldCharType="end"/>
        </w:r>
      </w:hyperlink>
    </w:p>
    <w:p w:rsidR="009F5E86" w:rsidRDefault="004A50BE" w:rsidP="009F5E86">
      <w:pPr>
        <w:pStyle w:val="11"/>
        <w:spacing w:before="180" w:after="180"/>
        <w:rPr>
          <w:rFonts w:asciiTheme="minorHAnsi" w:eastAsiaTheme="minorEastAsia" w:hAnsiTheme="minorHAnsi" w:cstheme="minorBidi"/>
          <w:b w:val="0"/>
          <w:noProof/>
          <w:sz w:val="24"/>
          <w:szCs w:val="22"/>
        </w:rPr>
      </w:pPr>
      <w:hyperlink w:anchor="_Toc404701947" w:history="1">
        <w:r w:rsidR="009F5E86" w:rsidRPr="00731DBF">
          <w:rPr>
            <w:rStyle w:val="a9"/>
            <w:rFonts w:hint="eastAsia"/>
            <w:noProof/>
          </w:rPr>
          <w:t>陸、第一階段部會分工</w:t>
        </w:r>
        <w:r w:rsidR="009F5E86">
          <w:rPr>
            <w:noProof/>
            <w:webHidden/>
          </w:rPr>
          <w:tab/>
        </w:r>
        <w:r w:rsidR="009F5E86">
          <w:rPr>
            <w:noProof/>
            <w:webHidden/>
          </w:rPr>
          <w:fldChar w:fldCharType="begin"/>
        </w:r>
        <w:r w:rsidR="009F5E86">
          <w:rPr>
            <w:noProof/>
            <w:webHidden/>
          </w:rPr>
          <w:instrText xml:space="preserve"> PAGEREF _Toc404701947 \h </w:instrText>
        </w:r>
        <w:r w:rsidR="009F5E86">
          <w:rPr>
            <w:noProof/>
            <w:webHidden/>
          </w:rPr>
        </w:r>
        <w:r w:rsidR="009F5E86">
          <w:rPr>
            <w:noProof/>
            <w:webHidden/>
          </w:rPr>
          <w:fldChar w:fldCharType="separate"/>
        </w:r>
        <w:r w:rsidR="003F5F3C">
          <w:rPr>
            <w:noProof/>
            <w:webHidden/>
          </w:rPr>
          <w:t>15</w:t>
        </w:r>
        <w:r w:rsidR="009F5E86">
          <w:rPr>
            <w:noProof/>
            <w:webHidden/>
          </w:rPr>
          <w:fldChar w:fldCharType="end"/>
        </w:r>
      </w:hyperlink>
    </w:p>
    <w:p w:rsidR="009F5E86" w:rsidRDefault="004A50BE" w:rsidP="009F5E86">
      <w:pPr>
        <w:pStyle w:val="11"/>
        <w:spacing w:before="180" w:after="180"/>
        <w:rPr>
          <w:rFonts w:asciiTheme="minorHAnsi" w:eastAsiaTheme="minorEastAsia" w:hAnsiTheme="minorHAnsi" w:cstheme="minorBidi"/>
          <w:b w:val="0"/>
          <w:noProof/>
          <w:sz w:val="24"/>
          <w:szCs w:val="22"/>
        </w:rPr>
      </w:pPr>
      <w:hyperlink w:anchor="_Toc404701948" w:history="1">
        <w:r w:rsidR="009F5E86" w:rsidRPr="00731DBF">
          <w:rPr>
            <w:rStyle w:val="a9"/>
            <w:rFonts w:hint="eastAsia"/>
            <w:noProof/>
          </w:rPr>
          <w:t>柒、結語</w:t>
        </w:r>
        <w:r w:rsidR="009F5E86">
          <w:rPr>
            <w:noProof/>
            <w:webHidden/>
          </w:rPr>
          <w:tab/>
        </w:r>
        <w:r w:rsidR="009F5E86">
          <w:rPr>
            <w:noProof/>
            <w:webHidden/>
          </w:rPr>
          <w:fldChar w:fldCharType="begin"/>
        </w:r>
        <w:r w:rsidR="009F5E86">
          <w:rPr>
            <w:noProof/>
            <w:webHidden/>
          </w:rPr>
          <w:instrText xml:space="preserve"> PAGEREF _Toc404701948 \h </w:instrText>
        </w:r>
        <w:r w:rsidR="009F5E86">
          <w:rPr>
            <w:noProof/>
            <w:webHidden/>
          </w:rPr>
        </w:r>
        <w:r w:rsidR="009F5E86">
          <w:rPr>
            <w:noProof/>
            <w:webHidden/>
          </w:rPr>
          <w:fldChar w:fldCharType="separate"/>
        </w:r>
        <w:r w:rsidR="003F5F3C">
          <w:rPr>
            <w:noProof/>
            <w:webHidden/>
          </w:rPr>
          <w:t>26</w:t>
        </w:r>
        <w:r w:rsidR="009F5E86">
          <w:rPr>
            <w:noProof/>
            <w:webHidden/>
          </w:rPr>
          <w:fldChar w:fldCharType="end"/>
        </w:r>
      </w:hyperlink>
    </w:p>
    <w:p w:rsidR="00C81AB7" w:rsidRPr="006C56E1" w:rsidRDefault="00222196" w:rsidP="009F5E86">
      <w:pPr>
        <w:pStyle w:val="1"/>
        <w:ind w:leftChars="200" w:left="1120" w:hangingChars="200" w:hanging="640"/>
        <w:rPr>
          <w:rFonts w:ascii="Times New Roman" w:eastAsia="微軟正黑體" w:hAnsi="Times New Roman"/>
          <w:color w:val="000000" w:themeColor="text1"/>
          <w:sz w:val="32"/>
          <w:szCs w:val="32"/>
        </w:rPr>
      </w:pPr>
      <w:r w:rsidRPr="006C56E1">
        <w:rPr>
          <w:rFonts w:ascii="Times New Roman" w:eastAsia="微軟正黑體" w:hAnsi="Times New Roman"/>
          <w:color w:val="000000" w:themeColor="text1"/>
          <w:sz w:val="32"/>
          <w:szCs w:val="32"/>
        </w:rPr>
        <w:fldChar w:fldCharType="end"/>
      </w:r>
    </w:p>
    <w:p w:rsidR="00B71D67" w:rsidRPr="006C56E1" w:rsidRDefault="00B71D67" w:rsidP="00C81AB7">
      <w:pPr>
        <w:pStyle w:val="1"/>
        <w:ind w:leftChars="200" w:left="480"/>
        <w:rPr>
          <w:rFonts w:ascii="Times New Roman" w:eastAsia="微軟正黑體" w:hAnsi="Times New Roman"/>
          <w:color w:val="000000" w:themeColor="text1"/>
        </w:rPr>
        <w:sectPr w:rsidR="00B71D67" w:rsidRPr="006C56E1" w:rsidSect="00AD13CA">
          <w:footerReference w:type="default" r:id="rId10"/>
          <w:pgSz w:w="11906" w:h="16838"/>
          <w:pgMar w:top="1440" w:right="1800" w:bottom="1440" w:left="1800" w:header="851" w:footer="992" w:gutter="0"/>
          <w:pgNumType w:start="0"/>
          <w:cols w:space="425"/>
          <w:docGrid w:type="lines" w:linePitch="360"/>
        </w:sectPr>
      </w:pPr>
    </w:p>
    <w:p w:rsidR="004544CB" w:rsidRPr="006C56E1" w:rsidRDefault="004544CB" w:rsidP="00133FDE">
      <w:pPr>
        <w:pStyle w:val="1"/>
        <w:spacing w:before="120" w:after="120" w:line="480" w:lineRule="auto"/>
        <w:rPr>
          <w:rFonts w:ascii="Times New Roman" w:eastAsia="微軟正黑體" w:hAnsi="Times New Roman"/>
          <w:color w:val="000000" w:themeColor="text1"/>
        </w:rPr>
      </w:pPr>
      <w:bookmarkStart w:id="0" w:name="_Toc404701942"/>
      <w:r w:rsidRPr="006C56E1">
        <w:rPr>
          <w:rFonts w:ascii="Times New Roman" w:eastAsia="微軟正黑體" w:hAnsi="Times New Roman"/>
          <w:color w:val="000000" w:themeColor="text1"/>
          <w:sz w:val="32"/>
          <w:szCs w:val="32"/>
        </w:rPr>
        <w:lastRenderedPageBreak/>
        <w:t>壹、</w:t>
      </w:r>
      <w:r w:rsidR="00A353F0" w:rsidRPr="006C56E1">
        <w:rPr>
          <w:rFonts w:ascii="Times New Roman" w:eastAsia="微軟正黑體" w:hAnsi="Times New Roman" w:hint="eastAsia"/>
          <w:color w:val="000000" w:themeColor="text1"/>
          <w:sz w:val="32"/>
          <w:szCs w:val="32"/>
        </w:rPr>
        <w:t>緣起</w:t>
      </w:r>
      <w:bookmarkEnd w:id="0"/>
    </w:p>
    <w:p w:rsidR="0031592D" w:rsidRPr="004A78C2" w:rsidRDefault="00E615E3" w:rsidP="00FB0E89">
      <w:pPr>
        <w:spacing w:afterLines="50" w:after="180" w:line="480" w:lineRule="exact"/>
        <w:ind w:firstLineChars="200" w:firstLine="560"/>
        <w:jc w:val="both"/>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隨</w:t>
      </w:r>
      <w:r w:rsidR="00F015B1" w:rsidRPr="006C56E1">
        <w:rPr>
          <w:rFonts w:ascii="Times New Roman" w:eastAsia="微軟正黑體" w:hAnsi="Times New Roman" w:hint="eastAsia"/>
          <w:color w:val="000000" w:themeColor="text1"/>
          <w:sz w:val="28"/>
          <w:szCs w:val="28"/>
        </w:rPr>
        <w:t>著</w:t>
      </w:r>
      <w:r w:rsidRPr="006C56E1">
        <w:rPr>
          <w:rFonts w:ascii="Times New Roman" w:eastAsia="微軟正黑體" w:hAnsi="Times New Roman"/>
          <w:color w:val="000000" w:themeColor="text1"/>
          <w:sz w:val="28"/>
          <w:szCs w:val="28"/>
        </w:rPr>
        <w:t>科技</w:t>
      </w:r>
      <w:r w:rsidR="00F015B1" w:rsidRPr="006C56E1">
        <w:rPr>
          <w:rFonts w:ascii="Times New Roman" w:eastAsia="微軟正黑體" w:hAnsi="Times New Roman" w:hint="eastAsia"/>
          <w:color w:val="000000" w:themeColor="text1"/>
          <w:sz w:val="28"/>
          <w:szCs w:val="28"/>
        </w:rPr>
        <w:t>發展</w:t>
      </w:r>
      <w:r w:rsidRPr="006C56E1">
        <w:rPr>
          <w:rFonts w:ascii="Times New Roman" w:eastAsia="微軟正黑體" w:hAnsi="Times New Roman"/>
          <w:color w:val="000000" w:themeColor="text1"/>
          <w:sz w:val="28"/>
          <w:szCs w:val="28"/>
        </w:rPr>
        <w:t>、網路頻寬之提</w:t>
      </w:r>
      <w:r w:rsidR="007244F9" w:rsidRPr="006C56E1">
        <w:rPr>
          <w:rFonts w:ascii="Times New Roman" w:eastAsia="微軟正黑體" w:hAnsi="Times New Roman"/>
          <w:color w:val="000000" w:themeColor="text1"/>
          <w:sz w:val="28"/>
          <w:szCs w:val="28"/>
        </w:rPr>
        <w:t>升</w:t>
      </w:r>
      <w:r w:rsidRPr="006C56E1">
        <w:rPr>
          <w:rFonts w:ascii="Times New Roman" w:eastAsia="微軟正黑體" w:hAnsi="Times New Roman"/>
          <w:color w:val="000000" w:themeColor="text1"/>
          <w:sz w:val="28"/>
          <w:szCs w:val="28"/>
        </w:rPr>
        <w:t>與行動載具、智慧聯網之廣泛應用，產業發展與民眾生活已</w:t>
      </w:r>
      <w:r w:rsidR="00F015B1" w:rsidRPr="006C56E1">
        <w:rPr>
          <w:rFonts w:ascii="Times New Roman" w:eastAsia="微軟正黑體" w:hAnsi="Times New Roman" w:hint="eastAsia"/>
          <w:color w:val="000000" w:themeColor="text1"/>
          <w:sz w:val="28"/>
          <w:szCs w:val="28"/>
        </w:rPr>
        <w:t>由</w:t>
      </w:r>
      <w:r w:rsidRPr="006C56E1">
        <w:rPr>
          <w:rFonts w:ascii="Times New Roman" w:eastAsia="微軟正黑體" w:hAnsi="Times New Roman"/>
          <w:color w:val="000000" w:themeColor="text1"/>
          <w:sz w:val="28"/>
          <w:szCs w:val="28"/>
        </w:rPr>
        <w:t>實</w:t>
      </w:r>
      <w:r w:rsidR="00666031" w:rsidRPr="006C56E1">
        <w:rPr>
          <w:rFonts w:ascii="Times New Roman" w:eastAsia="微軟正黑體" w:hAnsi="Times New Roman"/>
          <w:color w:val="000000" w:themeColor="text1"/>
          <w:sz w:val="28"/>
          <w:szCs w:val="28"/>
        </w:rPr>
        <w:t>體延伸至由網路創造的虛擬世界</w:t>
      </w:r>
      <w:r w:rsidR="00D906F3">
        <w:rPr>
          <w:rFonts w:ascii="Times New Roman" w:eastAsia="微軟正黑體" w:hAnsi="Times New Roman" w:hint="eastAsia"/>
          <w:color w:val="000000" w:themeColor="text1"/>
          <w:sz w:val="28"/>
          <w:szCs w:val="28"/>
        </w:rPr>
        <w:t>，其</w:t>
      </w:r>
      <w:r w:rsidR="00666031" w:rsidRPr="006C56E1">
        <w:rPr>
          <w:rFonts w:ascii="Times New Roman" w:eastAsia="微軟正黑體" w:hAnsi="Times New Roman" w:hint="eastAsia"/>
          <w:color w:val="000000" w:themeColor="text1"/>
          <w:sz w:val="28"/>
          <w:szCs w:val="28"/>
        </w:rPr>
        <w:t>特性在於可跨越</w:t>
      </w:r>
      <w:r w:rsidR="00666031" w:rsidRPr="006C56E1">
        <w:rPr>
          <w:rFonts w:ascii="微軟正黑體" w:eastAsia="微軟正黑體" w:hAnsi="微軟正黑體" w:hint="eastAsia"/>
          <w:color w:val="000000" w:themeColor="text1"/>
          <w:sz w:val="28"/>
          <w:szCs w:val="28"/>
        </w:rPr>
        <w:t>疆域、國界藩籬，</w:t>
      </w:r>
      <w:r w:rsidR="009E7937" w:rsidRPr="006C56E1">
        <w:rPr>
          <w:rFonts w:ascii="微軟正黑體" w:eastAsia="微軟正黑體" w:hAnsi="微軟正黑體" w:hint="eastAsia"/>
          <w:color w:val="000000" w:themeColor="text1"/>
          <w:sz w:val="28"/>
          <w:szCs w:val="28"/>
        </w:rPr>
        <w:t>快速串接全球市場、資金及人才，</w:t>
      </w:r>
      <w:r w:rsidR="00D906F3">
        <w:rPr>
          <w:rFonts w:ascii="微軟正黑體" w:eastAsia="微軟正黑體" w:hAnsi="微軟正黑體" w:hint="eastAsia"/>
          <w:color w:val="000000" w:themeColor="text1"/>
          <w:sz w:val="28"/>
          <w:szCs w:val="28"/>
        </w:rPr>
        <w:t>亦</w:t>
      </w:r>
      <w:r w:rsidR="00BC1585" w:rsidRPr="006C56E1">
        <w:rPr>
          <w:rFonts w:ascii="微軟正黑體" w:eastAsia="微軟正黑體" w:hAnsi="微軟正黑體" w:hint="eastAsia"/>
          <w:color w:val="000000" w:themeColor="text1"/>
          <w:sz w:val="28"/>
          <w:szCs w:val="28"/>
        </w:rPr>
        <w:t>因此</w:t>
      </w:r>
      <w:r w:rsidR="00666031" w:rsidRPr="006C56E1">
        <w:rPr>
          <w:rFonts w:ascii="微軟正黑體" w:eastAsia="微軟正黑體" w:hAnsi="微軟正黑體" w:hint="eastAsia"/>
          <w:color w:val="000000" w:themeColor="text1"/>
          <w:sz w:val="28"/>
          <w:szCs w:val="28"/>
        </w:rPr>
        <w:t>產生</w:t>
      </w:r>
      <w:r w:rsidR="00BC1585" w:rsidRPr="006C56E1">
        <w:rPr>
          <w:rFonts w:ascii="Times New Roman" w:eastAsia="微軟正黑體" w:hAnsi="Times New Roman" w:hint="eastAsia"/>
          <w:color w:val="000000" w:themeColor="text1"/>
          <w:sz w:val="28"/>
          <w:szCs w:val="28"/>
        </w:rPr>
        <w:t>新興產業類型及新型態法律關係</w:t>
      </w:r>
      <w:r w:rsidR="00D906F3" w:rsidRPr="004A78C2">
        <w:rPr>
          <w:rFonts w:ascii="Times New Roman" w:eastAsia="微軟正黑體" w:hAnsi="Times New Roman" w:hint="eastAsia"/>
          <w:color w:val="000000" w:themeColor="text1"/>
          <w:sz w:val="28"/>
          <w:szCs w:val="28"/>
        </w:rPr>
        <w:t>，</w:t>
      </w:r>
      <w:r w:rsidR="00B84290" w:rsidRPr="004A78C2">
        <w:rPr>
          <w:rFonts w:ascii="Times New Roman" w:eastAsia="微軟正黑體" w:hAnsi="Times New Roman" w:hint="eastAsia"/>
          <w:color w:val="000000" w:themeColor="text1"/>
          <w:sz w:val="28"/>
          <w:szCs w:val="28"/>
        </w:rPr>
        <w:t>故</w:t>
      </w:r>
      <w:r w:rsidR="00D906F3" w:rsidRPr="004A78C2">
        <w:rPr>
          <w:rFonts w:ascii="Times New Roman" w:eastAsia="微軟正黑體" w:hAnsi="Times New Roman" w:hint="eastAsia"/>
          <w:color w:val="000000" w:themeColor="text1"/>
          <w:sz w:val="28"/>
          <w:szCs w:val="28"/>
        </w:rPr>
        <w:t>現行法規是否足以因應此種轉變，逐漸成為各國所需面對的課題。</w:t>
      </w:r>
      <w:r w:rsidR="00972CC4" w:rsidRPr="004A78C2">
        <w:rPr>
          <w:rFonts w:ascii="微軟正黑體" w:eastAsia="微軟正黑體" w:hAnsi="微軟正黑體" w:hint="eastAsia"/>
          <w:color w:val="000000" w:themeColor="text1"/>
          <w:sz w:val="28"/>
          <w:szCs w:val="28"/>
        </w:rPr>
        <w:t>我國</w:t>
      </w:r>
      <w:r w:rsidR="00D906F3" w:rsidRPr="004A78C2">
        <w:rPr>
          <w:rFonts w:ascii="微軟正黑體" w:eastAsia="微軟正黑體" w:hAnsi="微軟正黑體" w:hint="eastAsia"/>
          <w:color w:val="000000" w:themeColor="text1"/>
          <w:sz w:val="28"/>
          <w:szCs w:val="28"/>
        </w:rPr>
        <w:t>網路產業發展快速，惟</w:t>
      </w:r>
      <w:r w:rsidR="00972CC4" w:rsidRPr="004A78C2">
        <w:rPr>
          <w:rFonts w:ascii="微軟正黑體" w:eastAsia="微軟正黑體" w:hAnsi="微軟正黑體" w:hint="eastAsia"/>
          <w:color w:val="000000" w:themeColor="text1"/>
          <w:sz w:val="28"/>
          <w:szCs w:val="28"/>
        </w:rPr>
        <w:t>現行法制</w:t>
      </w:r>
      <w:r w:rsidR="00D906F3" w:rsidRPr="004A78C2">
        <w:rPr>
          <w:rFonts w:ascii="微軟正黑體" w:eastAsia="微軟正黑體" w:hAnsi="微軟正黑體" w:hint="eastAsia"/>
          <w:color w:val="000000" w:themeColor="text1"/>
          <w:sz w:val="28"/>
          <w:szCs w:val="28"/>
        </w:rPr>
        <w:t>架構</w:t>
      </w:r>
      <w:r w:rsidR="00972CC4" w:rsidRPr="004A78C2">
        <w:rPr>
          <w:rFonts w:ascii="微軟正黑體" w:eastAsia="微軟正黑體" w:hAnsi="微軟正黑體" w:hint="eastAsia"/>
          <w:color w:val="000000" w:themeColor="text1"/>
          <w:sz w:val="28"/>
          <w:szCs w:val="28"/>
        </w:rPr>
        <w:t>係</w:t>
      </w:r>
      <w:r w:rsidR="00D906F3" w:rsidRPr="004A78C2">
        <w:rPr>
          <w:rFonts w:ascii="微軟正黑體" w:eastAsia="微軟正黑體" w:hAnsi="微軟正黑體" w:hint="eastAsia"/>
          <w:color w:val="000000" w:themeColor="text1"/>
          <w:sz w:val="28"/>
          <w:szCs w:val="28"/>
        </w:rPr>
        <w:t>以傳統</w:t>
      </w:r>
      <w:r w:rsidR="00972CC4" w:rsidRPr="004A78C2">
        <w:rPr>
          <w:rFonts w:ascii="微軟正黑體" w:eastAsia="微軟正黑體" w:hAnsi="微軟正黑體" w:hint="eastAsia"/>
          <w:color w:val="000000" w:themeColor="text1"/>
          <w:sz w:val="28"/>
          <w:szCs w:val="28"/>
        </w:rPr>
        <w:t>製造業</w:t>
      </w:r>
      <w:r w:rsidR="00D906F3" w:rsidRPr="004A78C2">
        <w:rPr>
          <w:rFonts w:ascii="微軟正黑體" w:eastAsia="微軟正黑體" w:hAnsi="微軟正黑體" w:hint="eastAsia"/>
          <w:color w:val="000000" w:themeColor="text1"/>
          <w:sz w:val="28"/>
          <w:szCs w:val="28"/>
        </w:rPr>
        <w:t>思考模式</w:t>
      </w:r>
      <w:r w:rsidR="00972CC4" w:rsidRPr="004A78C2">
        <w:rPr>
          <w:rFonts w:ascii="微軟正黑體" w:eastAsia="微軟正黑體" w:hAnsi="微軟正黑體" w:hint="eastAsia"/>
          <w:color w:val="000000" w:themeColor="text1"/>
          <w:sz w:val="28"/>
          <w:szCs w:val="28"/>
        </w:rPr>
        <w:t>為基礎，</w:t>
      </w:r>
      <w:r w:rsidR="00972CC4" w:rsidRPr="004A78C2">
        <w:rPr>
          <w:rFonts w:ascii="Times New Roman" w:eastAsia="微軟正黑體" w:hAnsi="Times New Roman" w:hint="eastAsia"/>
          <w:color w:val="000000" w:themeColor="text1"/>
          <w:sz w:val="28"/>
          <w:szCs w:val="28"/>
        </w:rPr>
        <w:t>與虛擬世界無國界、自律管理之特性</w:t>
      </w:r>
      <w:r w:rsidR="00D906F3" w:rsidRPr="004A78C2">
        <w:rPr>
          <w:rFonts w:ascii="Times New Roman" w:eastAsia="微軟正黑體" w:hAnsi="Times New Roman" w:hint="eastAsia"/>
          <w:color w:val="000000" w:themeColor="text1"/>
          <w:sz w:val="28"/>
          <w:szCs w:val="28"/>
        </w:rPr>
        <w:t>將</w:t>
      </w:r>
      <w:r w:rsidR="00972CC4" w:rsidRPr="004A78C2">
        <w:rPr>
          <w:rFonts w:ascii="Times New Roman" w:eastAsia="微軟正黑體" w:hAnsi="Times New Roman" w:hint="eastAsia"/>
          <w:color w:val="000000" w:themeColor="text1"/>
          <w:sz w:val="28"/>
          <w:szCs w:val="28"/>
        </w:rPr>
        <w:t>產生</w:t>
      </w:r>
      <w:proofErr w:type="gramStart"/>
      <w:r w:rsidR="00972CC4" w:rsidRPr="004A78C2">
        <w:rPr>
          <w:rFonts w:ascii="Times New Roman" w:eastAsia="微軟正黑體" w:hAnsi="Times New Roman" w:hint="eastAsia"/>
          <w:color w:val="000000" w:themeColor="text1"/>
          <w:sz w:val="28"/>
          <w:szCs w:val="28"/>
        </w:rPr>
        <w:t>扞</w:t>
      </w:r>
      <w:proofErr w:type="gramEnd"/>
      <w:r w:rsidR="00972CC4" w:rsidRPr="004A78C2">
        <w:rPr>
          <w:rFonts w:ascii="Times New Roman" w:eastAsia="微軟正黑體" w:hAnsi="Times New Roman" w:hint="eastAsia"/>
          <w:color w:val="000000" w:themeColor="text1"/>
          <w:sz w:val="28"/>
          <w:szCs w:val="28"/>
        </w:rPr>
        <w:t>格，</w:t>
      </w:r>
      <w:proofErr w:type="gramStart"/>
      <w:r w:rsidR="00972CC4" w:rsidRPr="004A78C2">
        <w:rPr>
          <w:rFonts w:ascii="Times New Roman" w:eastAsia="微軟正黑體" w:hAnsi="Times New Roman" w:hint="eastAsia"/>
          <w:color w:val="000000" w:themeColor="text1"/>
          <w:sz w:val="28"/>
          <w:szCs w:val="28"/>
        </w:rPr>
        <w:t>爰</w:t>
      </w:r>
      <w:proofErr w:type="gramEnd"/>
      <w:r w:rsidR="00972CC4" w:rsidRPr="004A78C2">
        <w:rPr>
          <w:rFonts w:ascii="Times New Roman" w:eastAsia="微軟正黑體" w:hAnsi="Times New Roman" w:hint="eastAsia"/>
          <w:color w:val="000000" w:themeColor="text1"/>
          <w:sz w:val="28"/>
          <w:szCs w:val="28"/>
        </w:rPr>
        <w:t>應</w:t>
      </w:r>
      <w:r w:rsidR="00D906F3" w:rsidRPr="004A78C2">
        <w:rPr>
          <w:rFonts w:ascii="Times New Roman" w:eastAsia="微軟正黑體" w:hAnsi="Times New Roman" w:hint="eastAsia"/>
          <w:color w:val="000000" w:themeColor="text1"/>
          <w:sz w:val="28"/>
          <w:szCs w:val="28"/>
        </w:rPr>
        <w:t>及早檢視</w:t>
      </w:r>
      <w:r w:rsidR="00D906F3" w:rsidRPr="004A78C2">
        <w:rPr>
          <w:rFonts w:ascii="微軟正黑體" w:eastAsia="微軟正黑體" w:hAnsi="微軟正黑體" w:hint="eastAsia"/>
          <w:color w:val="000000" w:themeColor="text1"/>
          <w:sz w:val="28"/>
          <w:szCs w:val="28"/>
        </w:rPr>
        <w:t>相關法規適</w:t>
      </w:r>
      <w:r w:rsidR="00B84290" w:rsidRPr="004A78C2">
        <w:rPr>
          <w:rFonts w:ascii="微軟正黑體" w:eastAsia="微軟正黑體" w:hAnsi="微軟正黑體" w:hint="eastAsia"/>
          <w:color w:val="000000" w:themeColor="text1"/>
          <w:sz w:val="28"/>
          <w:szCs w:val="28"/>
        </w:rPr>
        <w:t>用面臨之</w:t>
      </w:r>
      <w:r w:rsidR="00D906F3" w:rsidRPr="004A78C2">
        <w:rPr>
          <w:rFonts w:ascii="微軟正黑體" w:eastAsia="微軟正黑體" w:hAnsi="微軟正黑體" w:hint="eastAsia"/>
          <w:color w:val="000000" w:themeColor="text1"/>
          <w:sz w:val="28"/>
          <w:szCs w:val="28"/>
        </w:rPr>
        <w:t>問題</w:t>
      </w:r>
      <w:r w:rsidR="00972CC4" w:rsidRPr="004A78C2">
        <w:rPr>
          <w:rFonts w:ascii="微軟正黑體" w:eastAsia="微軟正黑體" w:hAnsi="微軟正黑體" w:hint="eastAsia"/>
          <w:color w:val="000000" w:themeColor="text1"/>
          <w:sz w:val="28"/>
          <w:szCs w:val="28"/>
        </w:rPr>
        <w:t>並</w:t>
      </w:r>
      <w:proofErr w:type="gramStart"/>
      <w:r w:rsidR="00972CC4" w:rsidRPr="004A78C2">
        <w:rPr>
          <w:rFonts w:ascii="微軟正黑體" w:eastAsia="微軟正黑體" w:hAnsi="微軟正黑體" w:hint="eastAsia"/>
          <w:color w:val="000000" w:themeColor="text1"/>
          <w:sz w:val="28"/>
          <w:szCs w:val="28"/>
        </w:rPr>
        <w:t>研</w:t>
      </w:r>
      <w:proofErr w:type="gramEnd"/>
      <w:r w:rsidR="00972CC4" w:rsidRPr="004A78C2">
        <w:rPr>
          <w:rFonts w:ascii="微軟正黑體" w:eastAsia="微軟正黑體" w:hAnsi="微軟正黑體" w:hint="eastAsia"/>
          <w:color w:val="000000" w:themeColor="text1"/>
          <w:sz w:val="28"/>
          <w:szCs w:val="28"/>
        </w:rPr>
        <w:t>擬因應對策。</w:t>
      </w:r>
    </w:p>
    <w:p w:rsidR="003B40D7" w:rsidRPr="006C56E1" w:rsidRDefault="008C32B5" w:rsidP="00FB0E89">
      <w:pPr>
        <w:spacing w:afterLines="50" w:after="180" w:line="480" w:lineRule="exact"/>
        <w:ind w:firstLineChars="200" w:firstLine="560"/>
        <w:jc w:val="both"/>
        <w:rPr>
          <w:rFonts w:ascii="Times New Roman" w:eastAsia="微軟正黑體" w:hAnsi="Times New Roman"/>
          <w:color w:val="000000" w:themeColor="text1"/>
          <w:sz w:val="28"/>
          <w:szCs w:val="28"/>
        </w:rPr>
      </w:pPr>
      <w:proofErr w:type="gramStart"/>
      <w:r w:rsidRPr="006C56E1">
        <w:rPr>
          <w:rFonts w:ascii="微軟正黑體" w:eastAsia="微軟正黑體" w:hAnsi="微軟正黑體" w:hint="eastAsia"/>
          <w:color w:val="000000" w:themeColor="text1"/>
          <w:sz w:val="28"/>
          <w:szCs w:val="28"/>
        </w:rPr>
        <w:t>爰</w:t>
      </w:r>
      <w:proofErr w:type="gramEnd"/>
      <w:r w:rsidRPr="006C56E1">
        <w:rPr>
          <w:rFonts w:ascii="微軟正黑體" w:eastAsia="微軟正黑體" w:hAnsi="微軟正黑體" w:hint="eastAsia"/>
          <w:color w:val="000000" w:themeColor="text1"/>
          <w:sz w:val="28"/>
          <w:szCs w:val="28"/>
        </w:rPr>
        <w:t>此，行政院</w:t>
      </w:r>
      <w:r w:rsidR="00E21182">
        <w:rPr>
          <w:rFonts w:ascii="微軟正黑體" w:eastAsia="微軟正黑體" w:hAnsi="微軟正黑體" w:hint="eastAsia"/>
          <w:color w:val="000000" w:themeColor="text1"/>
          <w:sz w:val="28"/>
          <w:szCs w:val="28"/>
        </w:rPr>
        <w:t>蔡玉玲政</w:t>
      </w:r>
      <w:r w:rsidR="00B84290">
        <w:rPr>
          <w:rFonts w:ascii="微軟正黑體" w:eastAsia="微軟正黑體" w:hAnsi="微軟正黑體" w:hint="eastAsia"/>
          <w:color w:val="000000" w:themeColor="text1"/>
          <w:sz w:val="28"/>
          <w:szCs w:val="28"/>
        </w:rPr>
        <w:t>務</w:t>
      </w:r>
      <w:r w:rsidR="00E21182">
        <w:rPr>
          <w:rFonts w:ascii="微軟正黑體" w:eastAsia="微軟正黑體" w:hAnsi="微軟正黑體" w:hint="eastAsia"/>
          <w:color w:val="000000" w:themeColor="text1"/>
          <w:sz w:val="28"/>
          <w:szCs w:val="28"/>
        </w:rPr>
        <w:t>委</w:t>
      </w:r>
      <w:r w:rsidR="00B84290">
        <w:rPr>
          <w:rFonts w:ascii="微軟正黑體" w:eastAsia="微軟正黑體" w:hAnsi="微軟正黑體" w:hint="eastAsia"/>
          <w:color w:val="000000" w:themeColor="text1"/>
          <w:sz w:val="28"/>
          <w:szCs w:val="28"/>
        </w:rPr>
        <w:t>員</w:t>
      </w:r>
      <w:r w:rsidRPr="006C56E1">
        <w:rPr>
          <w:rFonts w:ascii="Times New Roman" w:eastAsia="微軟正黑體" w:hAnsi="Times New Roman"/>
          <w:color w:val="000000" w:themeColor="text1"/>
          <w:sz w:val="28"/>
          <w:szCs w:val="28"/>
        </w:rPr>
        <w:t>自</w:t>
      </w:r>
      <w:r w:rsidRPr="006C56E1">
        <w:rPr>
          <w:rFonts w:ascii="Times New Roman" w:eastAsia="微軟正黑體" w:hAnsi="Times New Roman"/>
          <w:color w:val="000000" w:themeColor="text1"/>
          <w:sz w:val="28"/>
          <w:szCs w:val="28"/>
        </w:rPr>
        <w:t>103</w:t>
      </w:r>
      <w:r w:rsidRPr="006C56E1">
        <w:rPr>
          <w:rFonts w:ascii="Times New Roman" w:eastAsia="微軟正黑體" w:hAnsi="Times New Roman"/>
          <w:color w:val="000000" w:themeColor="text1"/>
          <w:sz w:val="28"/>
          <w:szCs w:val="28"/>
        </w:rPr>
        <w:t>年</w:t>
      </w:r>
      <w:r w:rsidRPr="006C56E1">
        <w:rPr>
          <w:rFonts w:ascii="Times New Roman" w:eastAsia="微軟正黑體" w:hAnsi="Times New Roman"/>
          <w:color w:val="000000" w:themeColor="text1"/>
          <w:sz w:val="28"/>
          <w:szCs w:val="28"/>
        </w:rPr>
        <w:t>6</w:t>
      </w:r>
      <w:r w:rsidRPr="006C56E1">
        <w:rPr>
          <w:rFonts w:ascii="Times New Roman" w:eastAsia="微軟正黑體" w:hAnsi="Times New Roman"/>
          <w:color w:val="000000" w:themeColor="text1"/>
          <w:sz w:val="28"/>
          <w:szCs w:val="28"/>
        </w:rPr>
        <w:t>月至</w:t>
      </w:r>
      <w:r w:rsidRPr="006C56E1">
        <w:rPr>
          <w:rFonts w:ascii="Times New Roman" w:eastAsia="微軟正黑體" w:hAnsi="Times New Roman"/>
          <w:color w:val="000000" w:themeColor="text1"/>
          <w:sz w:val="28"/>
          <w:szCs w:val="28"/>
        </w:rPr>
        <w:t>10</w:t>
      </w:r>
      <w:r w:rsidRPr="006C56E1">
        <w:rPr>
          <w:rFonts w:ascii="Times New Roman" w:eastAsia="微軟正黑體" w:hAnsi="Times New Roman"/>
          <w:color w:val="000000" w:themeColor="text1"/>
          <w:sz w:val="28"/>
          <w:szCs w:val="28"/>
        </w:rPr>
        <w:t>月召開</w:t>
      </w:r>
      <w:r w:rsidRPr="006C56E1">
        <w:rPr>
          <w:rFonts w:ascii="Times New Roman" w:eastAsia="微軟正黑體" w:hAnsi="Times New Roman"/>
          <w:color w:val="000000" w:themeColor="text1"/>
          <w:sz w:val="28"/>
          <w:szCs w:val="28"/>
        </w:rPr>
        <w:t>5</w:t>
      </w:r>
      <w:r w:rsidRPr="006C56E1">
        <w:rPr>
          <w:rFonts w:ascii="Times New Roman" w:eastAsia="微軟正黑體" w:hAnsi="Times New Roman"/>
          <w:color w:val="000000" w:themeColor="text1"/>
          <w:sz w:val="28"/>
          <w:szCs w:val="28"/>
        </w:rPr>
        <w:t>次</w:t>
      </w:r>
      <w:r w:rsidR="00E21182">
        <w:rPr>
          <w:rFonts w:ascii="Times New Roman" w:eastAsia="微軟正黑體" w:hAnsi="Times New Roman" w:hint="eastAsia"/>
          <w:color w:val="000000" w:themeColor="text1"/>
          <w:sz w:val="28"/>
          <w:szCs w:val="28"/>
        </w:rPr>
        <w:t>跨部會</w:t>
      </w:r>
      <w:r w:rsidRPr="006C56E1">
        <w:rPr>
          <w:rFonts w:ascii="Times New Roman" w:eastAsia="微軟正黑體" w:hAnsi="Times New Roman"/>
          <w:color w:val="000000" w:themeColor="text1"/>
          <w:sz w:val="28"/>
          <w:szCs w:val="28"/>
        </w:rPr>
        <w:t>會議，</w:t>
      </w:r>
      <w:r w:rsidR="0007537D">
        <w:rPr>
          <w:rFonts w:ascii="Times New Roman" w:eastAsia="微軟正黑體" w:hAnsi="Times New Roman" w:hint="eastAsia"/>
          <w:color w:val="000000" w:themeColor="text1"/>
          <w:sz w:val="28"/>
          <w:szCs w:val="28"/>
        </w:rPr>
        <w:t>由國家發展委員會</w:t>
      </w:r>
      <w:r w:rsidR="0007537D">
        <w:rPr>
          <w:rFonts w:ascii="Times New Roman" w:eastAsia="微軟正黑體" w:hAnsi="Times New Roman" w:hint="eastAsia"/>
          <w:color w:val="000000" w:themeColor="text1"/>
          <w:sz w:val="28"/>
          <w:szCs w:val="28"/>
        </w:rPr>
        <w:t>(</w:t>
      </w:r>
      <w:r w:rsidR="0007537D">
        <w:rPr>
          <w:rFonts w:ascii="Times New Roman" w:eastAsia="微軟正黑體" w:hAnsi="Times New Roman" w:hint="eastAsia"/>
          <w:color w:val="000000" w:themeColor="text1"/>
          <w:sz w:val="28"/>
          <w:szCs w:val="28"/>
        </w:rPr>
        <w:t>以下簡稱國發會</w:t>
      </w:r>
      <w:r w:rsidR="0007537D">
        <w:rPr>
          <w:rFonts w:ascii="Times New Roman" w:eastAsia="微軟正黑體" w:hAnsi="Times New Roman" w:hint="eastAsia"/>
          <w:color w:val="000000" w:themeColor="text1"/>
          <w:sz w:val="28"/>
          <w:szCs w:val="28"/>
        </w:rPr>
        <w:t>)</w:t>
      </w:r>
      <w:r w:rsidR="0007537D">
        <w:rPr>
          <w:rFonts w:ascii="Times New Roman" w:eastAsia="微軟正黑體" w:hAnsi="Times New Roman" w:hint="eastAsia"/>
          <w:color w:val="000000" w:themeColor="text1"/>
          <w:sz w:val="28"/>
          <w:szCs w:val="28"/>
        </w:rPr>
        <w:t>擔任幕僚，</w:t>
      </w:r>
      <w:r w:rsidRPr="006C56E1">
        <w:rPr>
          <w:rFonts w:ascii="Times New Roman" w:eastAsia="微軟正黑體" w:hAnsi="Times New Roman" w:hint="eastAsia"/>
          <w:color w:val="000000" w:themeColor="text1"/>
          <w:sz w:val="28"/>
          <w:szCs w:val="28"/>
        </w:rPr>
        <w:t>就網路公司與智</w:t>
      </w:r>
      <w:r w:rsidR="0007537D">
        <w:rPr>
          <w:rFonts w:ascii="Times New Roman" w:eastAsia="微軟正黑體" w:hAnsi="Times New Roman" w:hint="eastAsia"/>
          <w:color w:val="000000" w:themeColor="text1"/>
          <w:sz w:val="28"/>
          <w:szCs w:val="28"/>
        </w:rPr>
        <w:t>慧</w:t>
      </w:r>
      <w:r w:rsidRPr="006C56E1">
        <w:rPr>
          <w:rFonts w:ascii="Times New Roman" w:eastAsia="微軟正黑體" w:hAnsi="Times New Roman" w:hint="eastAsia"/>
          <w:color w:val="000000" w:themeColor="text1"/>
          <w:sz w:val="28"/>
          <w:szCs w:val="28"/>
        </w:rPr>
        <w:t>財</w:t>
      </w:r>
      <w:r w:rsidR="0007537D">
        <w:rPr>
          <w:rFonts w:ascii="Times New Roman" w:eastAsia="微軟正黑體" w:hAnsi="Times New Roman" w:hint="eastAsia"/>
          <w:color w:val="000000" w:themeColor="text1"/>
          <w:sz w:val="28"/>
          <w:szCs w:val="28"/>
        </w:rPr>
        <w:t>產權</w:t>
      </w:r>
      <w:r w:rsidRPr="006C56E1">
        <w:rPr>
          <w:rFonts w:ascii="Times New Roman" w:eastAsia="微軟正黑體" w:hAnsi="Times New Roman" w:hint="eastAsia"/>
          <w:color w:val="000000" w:themeColor="text1"/>
          <w:sz w:val="28"/>
          <w:szCs w:val="28"/>
        </w:rPr>
        <w:t>、網路金融、網路租稅、遠距勞動、遠距教育、遠距醫療照護、消費者保護、網路公民參與、政府資料開放與網路犯罪防制等</w:t>
      </w:r>
      <w:r w:rsidRPr="006C56E1">
        <w:rPr>
          <w:rFonts w:ascii="Times New Roman" w:eastAsia="微軟正黑體" w:hAnsi="Times New Roman" w:hint="eastAsia"/>
          <w:color w:val="000000" w:themeColor="text1"/>
          <w:sz w:val="28"/>
          <w:szCs w:val="28"/>
        </w:rPr>
        <w:t>10</w:t>
      </w:r>
      <w:r w:rsidRPr="006C56E1">
        <w:rPr>
          <w:rFonts w:ascii="Times New Roman" w:eastAsia="微軟正黑體" w:hAnsi="Times New Roman" w:hint="eastAsia"/>
          <w:color w:val="000000" w:themeColor="text1"/>
          <w:sz w:val="28"/>
          <w:szCs w:val="28"/>
        </w:rPr>
        <w:t>項議題</w:t>
      </w:r>
      <w:r w:rsidR="0007537D">
        <w:rPr>
          <w:rFonts w:ascii="Times New Roman" w:eastAsia="微軟正黑體" w:hAnsi="Times New Roman" w:hint="eastAsia"/>
          <w:color w:val="000000" w:themeColor="text1"/>
          <w:sz w:val="28"/>
          <w:szCs w:val="28"/>
        </w:rPr>
        <w:t>進行檢討</w:t>
      </w:r>
      <w:r w:rsidR="00E21182">
        <w:rPr>
          <w:rFonts w:ascii="Times New Roman" w:eastAsia="微軟正黑體" w:hAnsi="Times New Roman" w:hint="eastAsia"/>
          <w:color w:val="000000" w:themeColor="text1"/>
          <w:sz w:val="28"/>
          <w:szCs w:val="28"/>
        </w:rPr>
        <w:t>，並於</w:t>
      </w:r>
      <w:r w:rsidR="003B40D7" w:rsidRPr="006C56E1">
        <w:rPr>
          <w:rFonts w:ascii="Times New Roman" w:eastAsia="微軟正黑體" w:hAnsi="Times New Roman" w:hint="eastAsia"/>
          <w:color w:val="000000" w:themeColor="text1"/>
          <w:sz w:val="28"/>
          <w:szCs w:val="28"/>
        </w:rPr>
        <w:t>103</w:t>
      </w:r>
      <w:r w:rsidR="003B40D7" w:rsidRPr="006C56E1">
        <w:rPr>
          <w:rFonts w:ascii="Times New Roman" w:eastAsia="微軟正黑體" w:hAnsi="Times New Roman" w:hint="eastAsia"/>
          <w:color w:val="000000" w:themeColor="text1"/>
          <w:sz w:val="28"/>
          <w:szCs w:val="28"/>
        </w:rPr>
        <w:t>年</w:t>
      </w:r>
      <w:r w:rsidR="003B40D7" w:rsidRPr="006C56E1">
        <w:rPr>
          <w:rFonts w:ascii="Times New Roman" w:eastAsia="微軟正黑體" w:hAnsi="Times New Roman" w:hint="eastAsia"/>
          <w:color w:val="000000" w:themeColor="text1"/>
          <w:sz w:val="28"/>
          <w:szCs w:val="28"/>
        </w:rPr>
        <w:t>10</w:t>
      </w:r>
      <w:r w:rsidR="003B40D7" w:rsidRPr="006C56E1">
        <w:rPr>
          <w:rFonts w:ascii="Times New Roman" w:eastAsia="微軟正黑體" w:hAnsi="Times New Roman" w:hint="eastAsia"/>
          <w:color w:val="000000" w:themeColor="text1"/>
          <w:sz w:val="28"/>
          <w:szCs w:val="28"/>
        </w:rPr>
        <w:t>月</w:t>
      </w:r>
      <w:r w:rsidR="003B40D7" w:rsidRPr="006C56E1">
        <w:rPr>
          <w:rFonts w:ascii="Times New Roman" w:eastAsia="微軟正黑體" w:hAnsi="Times New Roman" w:hint="eastAsia"/>
          <w:color w:val="000000" w:themeColor="text1"/>
          <w:sz w:val="28"/>
          <w:szCs w:val="28"/>
        </w:rPr>
        <w:t>29</w:t>
      </w:r>
      <w:r w:rsidR="0051166A" w:rsidRPr="006C56E1">
        <w:rPr>
          <w:rFonts w:ascii="Times New Roman" w:eastAsia="微軟正黑體" w:hAnsi="Times New Roman" w:hint="eastAsia"/>
          <w:color w:val="000000" w:themeColor="text1"/>
          <w:sz w:val="28"/>
          <w:szCs w:val="28"/>
        </w:rPr>
        <w:t>日向院長專案報告</w:t>
      </w:r>
      <w:r w:rsidR="00622F6F" w:rsidRPr="006C56E1">
        <w:rPr>
          <w:rFonts w:ascii="Times New Roman" w:eastAsia="微軟正黑體" w:hAnsi="Times New Roman" w:hint="eastAsia"/>
          <w:color w:val="000000" w:themeColor="text1"/>
          <w:sz w:val="28"/>
          <w:szCs w:val="28"/>
        </w:rPr>
        <w:t>第一階段檢視結果</w:t>
      </w:r>
      <w:r w:rsidR="00B84290">
        <w:rPr>
          <w:rFonts w:ascii="Times New Roman" w:eastAsia="微軟正黑體" w:hAnsi="Times New Roman" w:hint="eastAsia"/>
          <w:color w:val="000000" w:themeColor="text1"/>
          <w:sz w:val="28"/>
          <w:szCs w:val="28"/>
        </w:rPr>
        <w:t>。</w:t>
      </w:r>
      <w:r w:rsidR="003B40D7" w:rsidRPr="006C56E1">
        <w:rPr>
          <w:rFonts w:ascii="Times New Roman" w:eastAsia="微軟正黑體" w:hAnsi="Times New Roman" w:hint="eastAsia"/>
          <w:color w:val="000000" w:themeColor="text1"/>
          <w:sz w:val="28"/>
          <w:szCs w:val="28"/>
        </w:rPr>
        <w:t>院長</w:t>
      </w:r>
      <w:r w:rsidR="00B84290">
        <w:rPr>
          <w:rFonts w:ascii="Times New Roman" w:eastAsia="微軟正黑體" w:hAnsi="Times New Roman" w:hint="eastAsia"/>
          <w:color w:val="000000" w:themeColor="text1"/>
          <w:sz w:val="28"/>
          <w:szCs w:val="28"/>
        </w:rPr>
        <w:t>於本次會議</w:t>
      </w:r>
      <w:r w:rsidR="003B40D7" w:rsidRPr="006C56E1">
        <w:rPr>
          <w:rFonts w:ascii="Times New Roman" w:eastAsia="微軟正黑體" w:hAnsi="Times New Roman" w:hint="eastAsia"/>
          <w:color w:val="000000" w:themeColor="text1"/>
          <w:sz w:val="28"/>
          <w:szCs w:val="28"/>
        </w:rPr>
        <w:t>指示</w:t>
      </w:r>
      <w:r w:rsidR="006B42A6" w:rsidRPr="006C56E1">
        <w:rPr>
          <w:rFonts w:ascii="Times New Roman" w:eastAsia="微軟正黑體" w:hAnsi="Times New Roman" w:hint="eastAsia"/>
          <w:color w:val="000000" w:themeColor="text1"/>
          <w:sz w:val="28"/>
          <w:szCs w:val="28"/>
        </w:rPr>
        <w:t>各部會</w:t>
      </w:r>
      <w:r w:rsidR="0007537D">
        <w:rPr>
          <w:rFonts w:ascii="Times New Roman" w:eastAsia="微軟正黑體" w:hAnsi="Times New Roman" w:hint="eastAsia"/>
          <w:color w:val="000000" w:themeColor="text1"/>
          <w:sz w:val="28"/>
          <w:szCs w:val="28"/>
        </w:rPr>
        <w:t>秉持</w:t>
      </w:r>
      <w:r w:rsidR="006B42A6" w:rsidRPr="006C56E1">
        <w:rPr>
          <w:rFonts w:ascii="微軟正黑體" w:eastAsia="微軟正黑體" w:hAnsi="微軟正黑體" w:hint="eastAsia"/>
          <w:color w:val="000000" w:themeColor="text1"/>
          <w:sz w:val="28"/>
          <w:szCs w:val="28"/>
        </w:rPr>
        <w:t>開放、創新的思維，</w:t>
      </w:r>
      <w:r w:rsidR="00D906F3">
        <w:rPr>
          <w:rFonts w:ascii="微軟正黑體" w:eastAsia="微軟正黑體" w:hAnsi="微軟正黑體" w:hint="eastAsia"/>
          <w:color w:val="000000" w:themeColor="text1"/>
          <w:sz w:val="28"/>
          <w:szCs w:val="28"/>
        </w:rPr>
        <w:t>以</w:t>
      </w:r>
      <w:r w:rsidR="0007537D">
        <w:rPr>
          <w:rFonts w:ascii="微軟正黑體" w:eastAsia="微軟正黑體" w:hAnsi="微軟正黑體" w:hint="eastAsia"/>
          <w:color w:val="000000" w:themeColor="text1"/>
          <w:sz w:val="28"/>
          <w:szCs w:val="28"/>
        </w:rPr>
        <w:t>低度管理、鼓勵</w:t>
      </w:r>
      <w:r w:rsidR="00FA4DD3" w:rsidRPr="006C56E1">
        <w:rPr>
          <w:rFonts w:ascii="微軟正黑體" w:eastAsia="微軟正黑體" w:hAnsi="微軟正黑體" w:hint="eastAsia"/>
          <w:color w:val="000000" w:themeColor="text1"/>
          <w:sz w:val="28"/>
          <w:szCs w:val="28"/>
        </w:rPr>
        <w:t>業者自律之方式，進行相關法規檢討，</w:t>
      </w:r>
      <w:r w:rsidR="006B42A6" w:rsidRPr="006C56E1">
        <w:rPr>
          <w:rFonts w:ascii="微軟正黑體" w:eastAsia="微軟正黑體" w:hAnsi="微軟正黑體" w:hint="eastAsia"/>
          <w:color w:val="000000" w:themeColor="text1"/>
          <w:sz w:val="28"/>
          <w:szCs w:val="28"/>
        </w:rPr>
        <w:t>以因應</w:t>
      </w:r>
      <w:r w:rsidR="00FA4DD3" w:rsidRPr="006C56E1">
        <w:rPr>
          <w:rFonts w:ascii="微軟正黑體" w:eastAsia="微軟正黑體" w:hAnsi="微軟正黑體" w:hint="eastAsia"/>
          <w:color w:val="000000" w:themeColor="text1"/>
          <w:sz w:val="28"/>
          <w:szCs w:val="28"/>
        </w:rPr>
        <w:t>虛擬世界發展</w:t>
      </w:r>
      <w:r w:rsidR="0007537D">
        <w:rPr>
          <w:rFonts w:ascii="微軟正黑體" w:eastAsia="微軟正黑體" w:hAnsi="微軟正黑體" w:hint="eastAsia"/>
          <w:color w:val="000000" w:themeColor="text1"/>
          <w:sz w:val="28"/>
          <w:szCs w:val="28"/>
        </w:rPr>
        <w:t>帶來</w:t>
      </w:r>
      <w:r w:rsidR="006B42A6" w:rsidRPr="006C56E1">
        <w:rPr>
          <w:rFonts w:ascii="微軟正黑體" w:eastAsia="微軟正黑體" w:hAnsi="微軟正黑體" w:hint="eastAsia"/>
          <w:color w:val="000000" w:themeColor="text1"/>
          <w:sz w:val="28"/>
          <w:szCs w:val="28"/>
        </w:rPr>
        <w:t>的挑戰</w:t>
      </w:r>
      <w:r w:rsidR="0007537D">
        <w:rPr>
          <w:rFonts w:ascii="微軟正黑體" w:eastAsia="微軟正黑體" w:hAnsi="微軟正黑體" w:hint="eastAsia"/>
          <w:color w:val="000000" w:themeColor="text1"/>
          <w:sz w:val="28"/>
          <w:szCs w:val="28"/>
        </w:rPr>
        <w:t>，</w:t>
      </w:r>
      <w:r w:rsidR="00622F6F" w:rsidRPr="006C56E1">
        <w:rPr>
          <w:rFonts w:ascii="微軟正黑體" w:eastAsia="微軟正黑體" w:hAnsi="微軟正黑體" w:hint="eastAsia"/>
          <w:color w:val="000000" w:themeColor="text1"/>
          <w:sz w:val="28"/>
          <w:szCs w:val="28"/>
        </w:rPr>
        <w:t>建立有利於相關產業發展之法制環境</w:t>
      </w:r>
      <w:r w:rsidR="003B40D7" w:rsidRPr="006C56E1">
        <w:rPr>
          <w:rFonts w:ascii="微軟正黑體" w:eastAsia="微軟正黑體" w:hAnsi="微軟正黑體" w:hint="eastAsia"/>
          <w:color w:val="000000" w:themeColor="text1"/>
          <w:sz w:val="28"/>
          <w:szCs w:val="28"/>
        </w:rPr>
        <w:t>。</w:t>
      </w:r>
    </w:p>
    <w:p w:rsidR="00A353F0" w:rsidRPr="006C56E1" w:rsidRDefault="006B42A6" w:rsidP="0058575F">
      <w:pPr>
        <w:pStyle w:val="1"/>
        <w:spacing w:before="120" w:after="120" w:line="480" w:lineRule="auto"/>
        <w:rPr>
          <w:rFonts w:ascii="Times New Roman" w:eastAsia="微軟正黑體" w:hAnsi="Times New Roman"/>
          <w:color w:val="000000" w:themeColor="text1"/>
          <w:sz w:val="32"/>
          <w:szCs w:val="32"/>
        </w:rPr>
      </w:pPr>
      <w:r w:rsidRPr="006C56E1">
        <w:rPr>
          <w:rFonts w:ascii="Times New Roman" w:eastAsia="微軟正黑體" w:hAnsi="Times New Roman"/>
          <w:color w:val="000000" w:themeColor="text1"/>
          <w:sz w:val="32"/>
          <w:szCs w:val="32"/>
        </w:rPr>
        <w:br w:type="page"/>
      </w:r>
      <w:bookmarkStart w:id="1" w:name="_Toc404701943"/>
      <w:r w:rsidR="00A353F0" w:rsidRPr="006C56E1">
        <w:rPr>
          <w:rFonts w:ascii="Times New Roman" w:eastAsia="微軟正黑體" w:hAnsi="Times New Roman" w:hint="eastAsia"/>
          <w:color w:val="000000" w:themeColor="text1"/>
          <w:sz w:val="32"/>
          <w:szCs w:val="32"/>
        </w:rPr>
        <w:lastRenderedPageBreak/>
        <w:t>貳、國際現況與</w:t>
      </w:r>
      <w:r w:rsidR="00395B88" w:rsidRPr="006C56E1">
        <w:rPr>
          <w:rFonts w:ascii="Times New Roman" w:eastAsia="微軟正黑體" w:hAnsi="Times New Roman" w:hint="eastAsia"/>
          <w:color w:val="000000" w:themeColor="text1"/>
          <w:sz w:val="32"/>
          <w:szCs w:val="32"/>
        </w:rPr>
        <w:t>我國面臨之</w:t>
      </w:r>
      <w:r w:rsidR="005B4996">
        <w:rPr>
          <w:rFonts w:ascii="Times New Roman" w:eastAsia="微軟正黑體" w:hAnsi="Times New Roman" w:hint="eastAsia"/>
          <w:color w:val="000000" w:themeColor="text1"/>
          <w:sz w:val="32"/>
          <w:szCs w:val="32"/>
        </w:rPr>
        <w:t>課題</w:t>
      </w:r>
      <w:bookmarkEnd w:id="1"/>
    </w:p>
    <w:p w:rsidR="00395B88" w:rsidRPr="006C56E1" w:rsidRDefault="00395B88" w:rsidP="00FB0E89">
      <w:pPr>
        <w:spacing w:afterLines="50" w:after="180" w:line="480" w:lineRule="exact"/>
        <w:ind w:leftChars="50" w:left="120"/>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一、國際現況</w:t>
      </w:r>
    </w:p>
    <w:p w:rsidR="00395B88" w:rsidRPr="006C56E1" w:rsidRDefault="005B4996" w:rsidP="00FB0E89">
      <w:pPr>
        <w:spacing w:afterLines="50" w:after="180" w:line="480" w:lineRule="exact"/>
        <w:ind w:leftChars="100" w:left="240" w:firstLineChars="200" w:firstLine="560"/>
        <w:jc w:val="both"/>
        <w:rPr>
          <w:rFonts w:ascii="Times New Roman" w:eastAsia="微軟正黑體" w:hAnsi="Times New Roman"/>
          <w:color w:val="000000" w:themeColor="text1"/>
          <w:sz w:val="28"/>
          <w:szCs w:val="28"/>
        </w:rPr>
      </w:pPr>
      <w:r>
        <w:rPr>
          <w:rFonts w:ascii="Times New Roman" w:eastAsia="微軟正黑體" w:hAnsi="Times New Roman"/>
          <w:color w:val="000000" w:themeColor="text1"/>
          <w:sz w:val="28"/>
          <w:szCs w:val="28"/>
        </w:rPr>
        <w:t>網路虛擬世界發展與</w:t>
      </w:r>
      <w:r w:rsidR="00AA5D16" w:rsidRPr="006C56E1">
        <w:rPr>
          <w:rFonts w:ascii="Times New Roman" w:eastAsia="微軟正黑體" w:hAnsi="Times New Roman"/>
          <w:color w:val="000000" w:themeColor="text1"/>
          <w:sz w:val="28"/>
          <w:szCs w:val="28"/>
        </w:rPr>
        <w:t>法規調適，</w:t>
      </w:r>
      <w:r>
        <w:rPr>
          <w:rFonts w:ascii="Times New Roman" w:eastAsia="微軟正黑體" w:hAnsi="Times New Roman" w:hint="eastAsia"/>
          <w:color w:val="000000" w:themeColor="text1"/>
          <w:sz w:val="28"/>
          <w:szCs w:val="28"/>
        </w:rPr>
        <w:t>已</w:t>
      </w:r>
      <w:r w:rsidR="00C946B0" w:rsidRPr="006C56E1">
        <w:rPr>
          <w:rFonts w:ascii="Times New Roman" w:eastAsia="微軟正黑體" w:hAnsi="Times New Roman"/>
          <w:color w:val="000000" w:themeColor="text1"/>
          <w:sz w:val="28"/>
          <w:szCs w:val="28"/>
        </w:rPr>
        <w:t>備</w:t>
      </w:r>
      <w:r w:rsidR="00AA5D16" w:rsidRPr="006C56E1">
        <w:rPr>
          <w:rFonts w:ascii="Times New Roman" w:eastAsia="微軟正黑體" w:hAnsi="Times New Roman"/>
          <w:color w:val="000000" w:themeColor="text1"/>
          <w:sz w:val="28"/>
          <w:szCs w:val="28"/>
        </w:rPr>
        <w:t>受國際重視。歐盟執委會於</w:t>
      </w:r>
      <w:r w:rsidR="00AA5D16" w:rsidRPr="006C56E1">
        <w:rPr>
          <w:rFonts w:ascii="Times New Roman" w:eastAsia="微軟正黑體" w:hAnsi="Times New Roman"/>
          <w:color w:val="000000" w:themeColor="text1"/>
          <w:sz w:val="28"/>
          <w:szCs w:val="28"/>
        </w:rPr>
        <w:t>2010</w:t>
      </w:r>
      <w:r w:rsidR="00AA5D16" w:rsidRPr="006C56E1">
        <w:rPr>
          <w:rFonts w:ascii="Times New Roman" w:eastAsia="微軟正黑體" w:hAnsi="Times New Roman"/>
          <w:color w:val="000000" w:themeColor="text1"/>
          <w:sz w:val="28"/>
          <w:szCs w:val="28"/>
        </w:rPr>
        <w:t>年提出「歐洲</w:t>
      </w:r>
      <w:r w:rsidR="00AA5D16" w:rsidRPr="006C56E1">
        <w:rPr>
          <w:rFonts w:ascii="Times New Roman" w:eastAsia="微軟正黑體" w:hAnsi="Times New Roman"/>
          <w:color w:val="000000" w:themeColor="text1"/>
          <w:sz w:val="28"/>
          <w:szCs w:val="28"/>
        </w:rPr>
        <w:t>2020</w:t>
      </w:r>
      <w:r w:rsidR="00AA5D16" w:rsidRPr="006C56E1">
        <w:rPr>
          <w:rFonts w:ascii="Times New Roman" w:eastAsia="微軟正黑體" w:hAnsi="Times New Roman"/>
          <w:color w:val="000000" w:themeColor="text1"/>
          <w:sz w:val="28"/>
          <w:szCs w:val="28"/>
        </w:rPr>
        <w:t>計畫」</w:t>
      </w:r>
      <w:r w:rsidR="00AA5D16" w:rsidRPr="006C56E1">
        <w:rPr>
          <w:rFonts w:ascii="Times New Roman" w:eastAsia="微軟正黑體" w:hAnsi="Times New Roman"/>
          <w:color w:val="000000" w:themeColor="text1"/>
          <w:sz w:val="28"/>
          <w:szCs w:val="28"/>
        </w:rPr>
        <w:t>(</w:t>
      </w:r>
      <w:r w:rsidR="00711146">
        <w:rPr>
          <w:rFonts w:ascii="Times New Roman" w:eastAsia="微軟正黑體" w:hAnsi="Times New Roman" w:hint="eastAsia"/>
          <w:vanish/>
          <w:color w:val="000000" w:themeColor="text1"/>
          <w:sz w:val="28"/>
          <w:szCs w:val="28"/>
        </w:rPr>
        <w:t>(</w:t>
      </w:r>
      <w:r w:rsidR="00711146">
        <w:rPr>
          <w:rFonts w:ascii="Times New Roman" w:eastAsia="微軟正黑體" w:hAnsi="Times New Roman" w:hint="eastAsia"/>
          <w:vanish/>
          <w:color w:val="000000" w:themeColor="text1"/>
          <w:sz w:val="28"/>
          <w:szCs w:val="28"/>
        </w:rPr>
        <w:t>的場所已不再局意見之機會，將公民聲音納入公共政策之制訂過程，制</w:t>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711146">
        <w:rPr>
          <w:rFonts w:ascii="Times New Roman" w:eastAsia="微軟正黑體" w:hAnsi="Times New Roman" w:hint="eastAsia"/>
          <w:vanish/>
          <w:color w:val="000000" w:themeColor="text1"/>
          <w:sz w:val="28"/>
          <w:szCs w:val="28"/>
        </w:rPr>
        <w:pgNum/>
      </w:r>
      <w:r w:rsidR="00AA5D16" w:rsidRPr="006C56E1">
        <w:rPr>
          <w:rFonts w:ascii="Times New Roman" w:eastAsia="微軟正黑體" w:hAnsi="Times New Roman"/>
          <w:color w:val="000000" w:themeColor="text1"/>
          <w:sz w:val="28"/>
          <w:szCs w:val="28"/>
        </w:rPr>
        <w:t>Europe 2020)</w:t>
      </w:r>
      <w:r w:rsidR="00AA5D16" w:rsidRPr="006C56E1">
        <w:rPr>
          <w:rFonts w:ascii="Times New Roman" w:eastAsia="微軟正黑體" w:hAnsi="Times New Roman"/>
          <w:color w:val="000000" w:themeColor="text1"/>
          <w:sz w:val="28"/>
          <w:szCs w:val="28"/>
        </w:rPr>
        <w:t>，規劃</w:t>
      </w:r>
      <w:r w:rsidR="00AA5D16" w:rsidRPr="006C56E1">
        <w:rPr>
          <w:rFonts w:ascii="Times New Roman" w:eastAsia="微軟正黑體" w:hAnsi="Times New Roman"/>
          <w:color w:val="000000" w:themeColor="text1"/>
          <w:sz w:val="28"/>
          <w:szCs w:val="28"/>
        </w:rPr>
        <w:t>2020</w:t>
      </w:r>
      <w:r w:rsidR="00AA5D16" w:rsidRPr="006C56E1">
        <w:rPr>
          <w:rFonts w:ascii="Times New Roman" w:eastAsia="微軟正黑體" w:hAnsi="Times New Roman"/>
          <w:color w:val="000000" w:themeColor="text1"/>
          <w:sz w:val="28"/>
          <w:szCs w:val="28"/>
        </w:rPr>
        <w:t>年</w:t>
      </w:r>
      <w:r>
        <w:rPr>
          <w:rFonts w:ascii="Times New Roman" w:eastAsia="微軟正黑體" w:hAnsi="Times New Roman" w:hint="eastAsia"/>
          <w:color w:val="000000" w:themeColor="text1"/>
          <w:sz w:val="28"/>
          <w:szCs w:val="28"/>
        </w:rPr>
        <w:t>以</w:t>
      </w:r>
      <w:r w:rsidR="00AA5D16" w:rsidRPr="006C56E1">
        <w:rPr>
          <w:rFonts w:ascii="Times New Roman" w:eastAsia="微軟正黑體" w:hAnsi="Times New Roman"/>
          <w:color w:val="000000" w:themeColor="text1"/>
          <w:sz w:val="28"/>
          <w:szCs w:val="28"/>
        </w:rPr>
        <w:t>前歐洲整體發展七大面向，其中一面向為「歐盟數位進程」</w:t>
      </w:r>
      <w:r w:rsidR="00AA5D16" w:rsidRPr="006C56E1">
        <w:rPr>
          <w:rFonts w:ascii="Times New Roman" w:eastAsia="微軟正黑體" w:hAnsi="Times New Roman"/>
          <w:color w:val="000000" w:themeColor="text1"/>
          <w:sz w:val="28"/>
          <w:szCs w:val="28"/>
        </w:rPr>
        <w:t>(Digital Agenda)</w:t>
      </w:r>
      <w:r w:rsidR="00AA5D16" w:rsidRPr="006C56E1">
        <w:rPr>
          <w:rFonts w:ascii="Times New Roman" w:eastAsia="微軟正黑體" w:hAnsi="Times New Roman"/>
          <w:color w:val="000000" w:themeColor="text1"/>
          <w:sz w:val="28"/>
          <w:szCs w:val="28"/>
        </w:rPr>
        <w:t>，著重資通訊</w:t>
      </w:r>
      <w:r w:rsidR="00AA5D16" w:rsidRPr="006C56E1">
        <w:rPr>
          <w:rFonts w:ascii="Times New Roman" w:eastAsia="微軟正黑體" w:hAnsi="Times New Roman"/>
          <w:color w:val="000000" w:themeColor="text1"/>
          <w:sz w:val="28"/>
          <w:szCs w:val="28"/>
        </w:rPr>
        <w:t>(ICT)</w:t>
      </w:r>
      <w:r w:rsidR="00AA5D16" w:rsidRPr="006C56E1">
        <w:rPr>
          <w:rFonts w:ascii="Times New Roman" w:eastAsia="微軟正黑體" w:hAnsi="Times New Roman"/>
          <w:color w:val="000000" w:themeColor="text1"/>
          <w:sz w:val="28"/>
          <w:szCs w:val="28"/>
        </w:rPr>
        <w:t>科技之妥善利用，並透過必要法規調整，打造前瞻數位環境，以增強創新和經濟成長。</w:t>
      </w:r>
    </w:p>
    <w:p w:rsidR="00AA5D16" w:rsidRPr="004A78C2" w:rsidRDefault="00AA5D16" w:rsidP="00FB0E89">
      <w:pPr>
        <w:spacing w:afterLines="50" w:after="180" w:line="480" w:lineRule="exact"/>
        <w:ind w:leftChars="100" w:left="240" w:firstLineChars="200" w:firstLine="560"/>
        <w:jc w:val="both"/>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日本為推動科學技術創新，</w:t>
      </w:r>
      <w:r w:rsidR="001F3D28" w:rsidRPr="004A78C2">
        <w:rPr>
          <w:rFonts w:ascii="Times New Roman" w:eastAsia="微軟正黑體" w:hAnsi="Times New Roman"/>
          <w:color w:val="000000" w:themeColor="text1"/>
          <w:sz w:val="28"/>
          <w:szCs w:val="28"/>
        </w:rPr>
        <w:t>於</w:t>
      </w:r>
      <w:r w:rsidR="001F3D28" w:rsidRPr="004A78C2">
        <w:rPr>
          <w:rFonts w:ascii="Times New Roman" w:eastAsia="微軟正黑體" w:hAnsi="Times New Roman"/>
          <w:color w:val="000000" w:themeColor="text1"/>
          <w:sz w:val="28"/>
          <w:szCs w:val="28"/>
        </w:rPr>
        <w:t>2013</w:t>
      </w:r>
      <w:r w:rsidR="001F3D28" w:rsidRPr="004A78C2">
        <w:rPr>
          <w:rFonts w:ascii="Times New Roman" w:eastAsia="微軟正黑體" w:hAnsi="Times New Roman"/>
          <w:color w:val="000000" w:themeColor="text1"/>
          <w:sz w:val="28"/>
          <w:szCs w:val="28"/>
        </w:rPr>
        <w:t>年</w:t>
      </w:r>
      <w:r w:rsidR="001F3D28" w:rsidRPr="004A78C2">
        <w:rPr>
          <w:rFonts w:ascii="Times New Roman" w:eastAsia="微軟正黑體" w:hAnsi="Times New Roman"/>
          <w:color w:val="000000" w:themeColor="text1"/>
          <w:sz w:val="28"/>
          <w:szCs w:val="28"/>
        </w:rPr>
        <w:t>6</w:t>
      </w:r>
      <w:r w:rsidR="001F3D28" w:rsidRPr="004A78C2">
        <w:rPr>
          <w:rFonts w:ascii="Times New Roman" w:eastAsia="微軟正黑體" w:hAnsi="Times New Roman"/>
          <w:color w:val="000000" w:themeColor="text1"/>
          <w:sz w:val="28"/>
          <w:szCs w:val="28"/>
        </w:rPr>
        <w:t>月</w:t>
      </w:r>
      <w:r w:rsidR="001F3D28" w:rsidRPr="004A78C2">
        <w:rPr>
          <w:rFonts w:ascii="Times New Roman" w:eastAsia="微軟正黑體" w:hAnsi="Times New Roman"/>
          <w:color w:val="000000" w:themeColor="text1"/>
          <w:sz w:val="28"/>
          <w:szCs w:val="28"/>
        </w:rPr>
        <w:t>14</w:t>
      </w:r>
      <w:r w:rsidR="001F3D28" w:rsidRPr="004A78C2">
        <w:rPr>
          <w:rFonts w:ascii="Times New Roman" w:eastAsia="微軟正黑體" w:hAnsi="Times New Roman"/>
          <w:color w:val="000000" w:themeColor="text1"/>
          <w:sz w:val="28"/>
          <w:szCs w:val="28"/>
        </w:rPr>
        <w:t>日由內閣會議決定之</w:t>
      </w:r>
      <w:r w:rsidRPr="004A78C2">
        <w:rPr>
          <w:rFonts w:ascii="Times New Roman" w:eastAsia="微軟正黑體" w:hAnsi="Times New Roman"/>
          <w:color w:val="000000" w:themeColor="text1"/>
          <w:sz w:val="28"/>
          <w:szCs w:val="28"/>
        </w:rPr>
        <w:t>日本產業再興計畫</w:t>
      </w:r>
      <w:r w:rsidR="009914A5">
        <w:rPr>
          <w:rFonts w:ascii="Times New Roman" w:eastAsia="微軟正黑體" w:hAnsi="Times New Roman"/>
          <w:color w:val="000000" w:themeColor="text1"/>
          <w:sz w:val="28"/>
          <w:szCs w:val="28"/>
        </w:rPr>
        <w:t>中，擬定</w:t>
      </w:r>
      <w:r w:rsidR="001F3D28" w:rsidRPr="004A78C2">
        <w:rPr>
          <w:rFonts w:ascii="Times New Roman" w:eastAsia="微軟正黑體" w:hAnsi="Times New Roman"/>
          <w:color w:val="000000" w:themeColor="text1"/>
          <w:sz w:val="28"/>
          <w:szCs w:val="28"/>
        </w:rPr>
        <w:t>打造全球最高水準的</w:t>
      </w:r>
      <w:r w:rsidR="001F3D28" w:rsidRPr="004A78C2">
        <w:rPr>
          <w:rFonts w:ascii="Times New Roman" w:eastAsia="微軟正黑體" w:hAnsi="Times New Roman"/>
          <w:color w:val="000000" w:themeColor="text1"/>
          <w:sz w:val="28"/>
          <w:szCs w:val="28"/>
        </w:rPr>
        <w:t>IT</w:t>
      </w:r>
      <w:r w:rsidR="001F3D28" w:rsidRPr="004A78C2">
        <w:rPr>
          <w:rFonts w:ascii="Times New Roman" w:eastAsia="微軟正黑體" w:hAnsi="Times New Roman"/>
          <w:color w:val="000000" w:themeColor="text1"/>
          <w:sz w:val="28"/>
          <w:szCs w:val="28"/>
        </w:rPr>
        <w:t>社會</w:t>
      </w:r>
      <w:r w:rsidR="009914A5">
        <w:rPr>
          <w:rFonts w:ascii="Times New Roman" w:eastAsia="微軟正黑體" w:hAnsi="Times New Roman" w:hint="eastAsia"/>
          <w:color w:val="000000" w:themeColor="text1"/>
          <w:sz w:val="28"/>
          <w:szCs w:val="28"/>
        </w:rPr>
        <w:t>之</w:t>
      </w:r>
      <w:r w:rsidR="001F3D28" w:rsidRPr="004A78C2">
        <w:rPr>
          <w:rFonts w:ascii="Times New Roman" w:eastAsia="微軟正黑體" w:hAnsi="Times New Roman"/>
          <w:color w:val="000000" w:themeColor="text1"/>
          <w:sz w:val="28"/>
          <w:szCs w:val="28"/>
        </w:rPr>
        <w:t>子計畫，</w:t>
      </w:r>
      <w:r w:rsidRPr="004A78C2">
        <w:rPr>
          <w:rFonts w:ascii="Times New Roman" w:eastAsia="微軟正黑體" w:hAnsi="Times New Roman"/>
          <w:color w:val="000000" w:themeColor="text1"/>
          <w:sz w:val="28"/>
          <w:szCs w:val="28"/>
        </w:rPr>
        <w:t>其目的亦係為迎接</w:t>
      </w:r>
      <w:r w:rsidRPr="004A78C2">
        <w:rPr>
          <w:rFonts w:ascii="Times New Roman" w:eastAsia="微軟正黑體" w:hAnsi="Times New Roman"/>
          <w:color w:val="000000" w:themeColor="text1"/>
          <w:sz w:val="28"/>
          <w:szCs w:val="28"/>
        </w:rPr>
        <w:t>IT</w:t>
      </w:r>
      <w:r w:rsidRPr="004A78C2">
        <w:rPr>
          <w:rFonts w:ascii="Times New Roman" w:eastAsia="微軟正黑體" w:hAnsi="Times New Roman"/>
          <w:color w:val="000000" w:themeColor="text1"/>
          <w:sz w:val="28"/>
          <w:szCs w:val="28"/>
        </w:rPr>
        <w:t>時代，進行</w:t>
      </w:r>
      <w:r w:rsidR="001F3D28" w:rsidRPr="004A78C2">
        <w:rPr>
          <w:rFonts w:ascii="Times New Roman" w:eastAsia="微軟正黑體" w:hAnsi="Times New Roman"/>
          <w:color w:val="000000" w:themeColor="text1"/>
          <w:sz w:val="28"/>
          <w:szCs w:val="28"/>
        </w:rPr>
        <w:t>開放政府資料之相關</w:t>
      </w:r>
      <w:r w:rsidR="00AE47C1" w:rsidRPr="004A78C2">
        <w:rPr>
          <w:rFonts w:ascii="Times New Roman" w:eastAsia="微軟正黑體" w:hAnsi="Times New Roman"/>
          <w:color w:val="000000" w:themeColor="text1"/>
          <w:sz w:val="28"/>
          <w:szCs w:val="28"/>
        </w:rPr>
        <w:t>法制革新</w:t>
      </w:r>
      <w:r w:rsidRPr="004A78C2">
        <w:rPr>
          <w:rFonts w:ascii="Times New Roman" w:eastAsia="微軟正黑體" w:hAnsi="Times New Roman"/>
          <w:color w:val="000000" w:themeColor="text1"/>
          <w:sz w:val="28"/>
          <w:szCs w:val="28"/>
        </w:rPr>
        <w:t>。</w:t>
      </w:r>
    </w:p>
    <w:p w:rsidR="00885AAE" w:rsidRPr="004A78C2" w:rsidRDefault="0064149C" w:rsidP="00FB0E89">
      <w:pPr>
        <w:spacing w:afterLines="50" w:after="180" w:line="480" w:lineRule="exact"/>
        <w:ind w:leftChars="100" w:left="240" w:firstLineChars="200" w:firstLine="560"/>
        <w:jc w:val="both"/>
        <w:rPr>
          <w:rFonts w:ascii="Times New Roman" w:eastAsia="微軟正黑體" w:hAnsi="Times New Roman"/>
          <w:color w:val="000000" w:themeColor="text1"/>
          <w:sz w:val="28"/>
          <w:szCs w:val="28"/>
        </w:rPr>
      </w:pPr>
      <w:r w:rsidRPr="004A78C2">
        <w:rPr>
          <w:rFonts w:ascii="Times New Roman" w:eastAsia="微軟正黑體" w:hAnsi="Times New Roman" w:hint="eastAsia"/>
          <w:color w:val="000000" w:themeColor="text1"/>
          <w:sz w:val="28"/>
          <w:szCs w:val="28"/>
        </w:rPr>
        <w:t>除政策層面之通盤檢視外，在</w:t>
      </w:r>
      <w:r w:rsidR="00E20986" w:rsidRPr="004A78C2">
        <w:rPr>
          <w:rFonts w:ascii="Times New Roman" w:eastAsia="微軟正黑體" w:hAnsi="Times New Roman" w:hint="eastAsia"/>
          <w:color w:val="000000" w:themeColor="text1"/>
          <w:sz w:val="28"/>
          <w:szCs w:val="28"/>
        </w:rPr>
        <w:t>公司</w:t>
      </w:r>
      <w:r w:rsidR="003C14F1" w:rsidRPr="004A78C2">
        <w:rPr>
          <w:rFonts w:ascii="Times New Roman" w:eastAsia="微軟正黑體" w:hAnsi="Times New Roman" w:hint="eastAsia"/>
          <w:color w:val="000000" w:themeColor="text1"/>
          <w:sz w:val="28"/>
          <w:szCs w:val="28"/>
        </w:rPr>
        <w:t>法制</w:t>
      </w:r>
      <w:r w:rsidRPr="004A78C2">
        <w:rPr>
          <w:rFonts w:ascii="Times New Roman" w:eastAsia="微軟正黑體" w:hAnsi="Times New Roman" w:hint="eastAsia"/>
          <w:color w:val="000000" w:themeColor="text1"/>
          <w:sz w:val="28"/>
          <w:szCs w:val="28"/>
        </w:rPr>
        <w:t>、網路金融服務、勞動法及消費者保護等方面，</w:t>
      </w:r>
      <w:r w:rsidR="00AE47C1" w:rsidRPr="004A78C2">
        <w:rPr>
          <w:rFonts w:ascii="Times New Roman" w:eastAsia="微軟正黑體" w:hAnsi="Times New Roman" w:hint="eastAsia"/>
          <w:color w:val="000000" w:themeColor="text1"/>
          <w:sz w:val="28"/>
          <w:szCs w:val="28"/>
        </w:rPr>
        <w:t>亦可透過國際立法趨勢，檢視我國法制是否具備有利網路發展之環境</w:t>
      </w:r>
      <w:r w:rsidR="00564CCC" w:rsidRPr="004A78C2">
        <w:rPr>
          <w:rFonts w:ascii="Times New Roman" w:eastAsia="微軟正黑體" w:hAnsi="Times New Roman" w:hint="eastAsia"/>
          <w:color w:val="000000" w:themeColor="text1"/>
          <w:sz w:val="28"/>
          <w:szCs w:val="28"/>
        </w:rPr>
        <w:t>，</w:t>
      </w:r>
      <w:r w:rsidR="00AE47C1" w:rsidRPr="004A78C2">
        <w:rPr>
          <w:rFonts w:ascii="Times New Roman" w:eastAsia="微軟正黑體" w:hAnsi="Times New Roman" w:hint="eastAsia"/>
          <w:color w:val="000000" w:themeColor="text1"/>
          <w:sz w:val="28"/>
          <w:szCs w:val="28"/>
        </w:rPr>
        <w:t>就企業組織而言，</w:t>
      </w:r>
      <w:r w:rsidR="00564CCC" w:rsidRPr="004A78C2">
        <w:rPr>
          <w:rFonts w:ascii="Times New Roman" w:eastAsia="微軟正黑體" w:hAnsi="Times New Roman" w:hint="eastAsia"/>
          <w:color w:val="000000" w:themeColor="text1"/>
          <w:sz w:val="28"/>
          <w:szCs w:val="28"/>
        </w:rPr>
        <w:t>如美國德拉瓦州公司法、英國公司法提供閉鎖性公司</w:t>
      </w:r>
      <w:r w:rsidR="00564CCC" w:rsidRPr="004A78C2">
        <w:rPr>
          <w:rFonts w:ascii="Times New Roman" w:eastAsia="微軟正黑體" w:hAnsi="Times New Roman" w:hint="eastAsia"/>
          <w:color w:val="000000" w:themeColor="text1"/>
          <w:sz w:val="28"/>
          <w:szCs w:val="28"/>
        </w:rPr>
        <w:t>(close corporation</w:t>
      </w:r>
      <w:r w:rsidR="00564CCC" w:rsidRPr="004A78C2">
        <w:rPr>
          <w:rFonts w:ascii="Times New Roman" w:eastAsia="微軟正黑體" w:hAnsi="Times New Roman" w:hint="eastAsia"/>
          <w:color w:val="000000" w:themeColor="text1"/>
          <w:sz w:val="28"/>
          <w:szCs w:val="28"/>
        </w:rPr>
        <w:t>或</w:t>
      </w:r>
      <w:r w:rsidR="00564CCC" w:rsidRPr="004A78C2">
        <w:rPr>
          <w:rFonts w:ascii="Times New Roman" w:eastAsia="微軟正黑體" w:hAnsi="Times New Roman" w:hint="eastAsia"/>
          <w:color w:val="000000" w:themeColor="text1"/>
          <w:sz w:val="28"/>
          <w:szCs w:val="28"/>
        </w:rPr>
        <w:t>private company)</w:t>
      </w:r>
      <w:r w:rsidR="00564CCC" w:rsidRPr="004A78C2">
        <w:rPr>
          <w:rFonts w:ascii="Times New Roman" w:eastAsia="微軟正黑體" w:hAnsi="Times New Roman" w:hint="eastAsia"/>
          <w:color w:val="000000" w:themeColor="text1"/>
          <w:sz w:val="28"/>
          <w:szCs w:val="28"/>
        </w:rPr>
        <w:t>、有限合夥</w:t>
      </w:r>
      <w:r w:rsidR="00564CCC" w:rsidRPr="004A78C2">
        <w:rPr>
          <w:rFonts w:ascii="Times New Roman" w:eastAsia="微軟正黑體" w:hAnsi="Times New Roman" w:hint="eastAsia"/>
          <w:color w:val="000000" w:themeColor="text1"/>
          <w:sz w:val="28"/>
          <w:szCs w:val="28"/>
        </w:rPr>
        <w:t>(limited partnership)</w:t>
      </w:r>
      <w:r w:rsidR="00564CCC" w:rsidRPr="004A78C2">
        <w:rPr>
          <w:rFonts w:ascii="Times New Roman" w:eastAsia="微軟正黑體" w:hAnsi="Times New Roman" w:hint="eastAsia"/>
          <w:color w:val="000000" w:themeColor="text1"/>
          <w:sz w:val="28"/>
          <w:szCs w:val="28"/>
        </w:rPr>
        <w:t>等組織型態，</w:t>
      </w:r>
      <w:r w:rsidR="00AE47C1" w:rsidRPr="004A78C2">
        <w:rPr>
          <w:rFonts w:ascii="Times New Roman" w:eastAsia="微軟正黑體" w:hAnsi="Times New Roman" w:hint="eastAsia"/>
          <w:color w:val="000000" w:themeColor="text1"/>
          <w:sz w:val="28"/>
          <w:szCs w:val="28"/>
        </w:rPr>
        <w:t>有利於新創與網路公司之發展，另</w:t>
      </w:r>
      <w:r w:rsidR="00564CCC" w:rsidRPr="004A78C2">
        <w:rPr>
          <w:rFonts w:ascii="Times New Roman" w:eastAsia="微軟正黑體" w:hAnsi="Times New Roman" w:hint="eastAsia"/>
          <w:color w:val="000000" w:themeColor="text1"/>
          <w:sz w:val="28"/>
          <w:szCs w:val="28"/>
        </w:rPr>
        <w:t>日本於</w:t>
      </w:r>
      <w:r w:rsidR="00564CCC" w:rsidRPr="004A78C2">
        <w:rPr>
          <w:rFonts w:ascii="Times New Roman" w:eastAsia="微軟正黑體" w:hAnsi="Times New Roman" w:hint="eastAsia"/>
          <w:color w:val="000000" w:themeColor="text1"/>
          <w:sz w:val="28"/>
          <w:szCs w:val="28"/>
        </w:rPr>
        <w:t>2005</w:t>
      </w:r>
      <w:r w:rsidR="00564CCC" w:rsidRPr="004A78C2">
        <w:rPr>
          <w:rFonts w:ascii="Times New Roman" w:eastAsia="微軟正黑體" w:hAnsi="Times New Roman" w:hint="eastAsia"/>
          <w:color w:val="000000" w:themeColor="text1"/>
          <w:sz w:val="28"/>
          <w:szCs w:val="28"/>
        </w:rPr>
        <w:t>年亦參考</w:t>
      </w:r>
      <w:r w:rsidR="00B32A51" w:rsidRPr="004A78C2">
        <w:rPr>
          <w:rFonts w:ascii="Times New Roman" w:eastAsia="微軟正黑體" w:hAnsi="Times New Roman" w:hint="eastAsia"/>
          <w:color w:val="000000" w:themeColor="text1"/>
          <w:sz w:val="28"/>
          <w:szCs w:val="28"/>
        </w:rPr>
        <w:t>國際立法例，</w:t>
      </w:r>
      <w:r w:rsidR="00564CCC" w:rsidRPr="004A78C2">
        <w:rPr>
          <w:rFonts w:ascii="Times New Roman" w:eastAsia="微軟正黑體" w:hAnsi="Times New Roman" w:hint="eastAsia"/>
          <w:color w:val="000000" w:themeColor="text1"/>
          <w:sz w:val="28"/>
          <w:szCs w:val="28"/>
        </w:rPr>
        <w:t>修法增設「未設置董事會股份公司」、「合同公司」等公司類型</w:t>
      </w:r>
      <w:r w:rsidR="00E52454" w:rsidRPr="004A78C2">
        <w:rPr>
          <w:rFonts w:ascii="Times New Roman" w:eastAsia="微軟正黑體" w:hAnsi="Times New Roman" w:hint="eastAsia"/>
          <w:color w:val="000000" w:themeColor="text1"/>
          <w:sz w:val="28"/>
          <w:szCs w:val="28"/>
        </w:rPr>
        <w:t>，企業可依照發展狀況、股權結構、股東組成等需求自由選擇</w:t>
      </w:r>
      <w:r w:rsidR="00564CCC" w:rsidRPr="004A78C2">
        <w:rPr>
          <w:rFonts w:ascii="Times New Roman" w:eastAsia="微軟正黑體" w:hAnsi="Times New Roman" w:hint="eastAsia"/>
          <w:color w:val="000000" w:themeColor="text1"/>
          <w:sz w:val="28"/>
          <w:szCs w:val="28"/>
        </w:rPr>
        <w:t>；</w:t>
      </w:r>
      <w:proofErr w:type="gramStart"/>
      <w:r w:rsidR="00564CCC" w:rsidRPr="004A78C2">
        <w:rPr>
          <w:rFonts w:ascii="Times New Roman" w:eastAsia="微軟正黑體" w:hAnsi="Times New Roman" w:hint="eastAsia"/>
          <w:color w:val="000000" w:themeColor="text1"/>
          <w:sz w:val="28"/>
          <w:szCs w:val="28"/>
        </w:rPr>
        <w:t>此外，</w:t>
      </w:r>
      <w:proofErr w:type="gramEnd"/>
      <w:r w:rsidR="00E52454" w:rsidRPr="004A78C2">
        <w:rPr>
          <w:rFonts w:ascii="Times New Roman" w:eastAsia="微軟正黑體" w:hAnsi="Times New Roman" w:hint="eastAsia"/>
          <w:color w:val="000000" w:themeColor="text1"/>
          <w:sz w:val="28"/>
          <w:szCs w:val="28"/>
        </w:rPr>
        <w:t>在股票面額部分，亦有朝向無面額股發展之趨勢，如香港即</w:t>
      </w:r>
      <w:r w:rsidR="00BA5490" w:rsidRPr="004A78C2">
        <w:rPr>
          <w:rFonts w:ascii="Times New Roman" w:eastAsia="微軟正黑體" w:hAnsi="Times New Roman" w:hint="eastAsia"/>
          <w:color w:val="000000" w:themeColor="text1"/>
          <w:sz w:val="28"/>
          <w:szCs w:val="28"/>
        </w:rPr>
        <w:t>於</w:t>
      </w:r>
      <w:r w:rsidR="00BA5490" w:rsidRPr="004A78C2">
        <w:rPr>
          <w:rFonts w:ascii="Times New Roman" w:eastAsia="微軟正黑體" w:hAnsi="Times New Roman" w:hint="eastAsia"/>
          <w:color w:val="000000" w:themeColor="text1"/>
          <w:sz w:val="28"/>
          <w:szCs w:val="28"/>
        </w:rPr>
        <w:t>2014</w:t>
      </w:r>
      <w:r w:rsidR="00BA5490" w:rsidRPr="004A78C2">
        <w:rPr>
          <w:rFonts w:ascii="Times New Roman" w:eastAsia="微軟正黑體" w:hAnsi="Times New Roman" w:hint="eastAsia"/>
          <w:color w:val="000000" w:themeColor="text1"/>
          <w:sz w:val="28"/>
          <w:szCs w:val="28"/>
        </w:rPr>
        <w:t>年</w:t>
      </w:r>
      <w:r w:rsidR="00BA5490" w:rsidRPr="004A78C2">
        <w:rPr>
          <w:rFonts w:ascii="Times New Roman" w:eastAsia="微軟正黑體" w:hAnsi="Times New Roman" w:hint="eastAsia"/>
          <w:color w:val="000000" w:themeColor="text1"/>
          <w:sz w:val="28"/>
          <w:szCs w:val="28"/>
        </w:rPr>
        <w:t>3</w:t>
      </w:r>
      <w:r w:rsidR="00BA5490" w:rsidRPr="004A78C2">
        <w:rPr>
          <w:rFonts w:ascii="Times New Roman" w:eastAsia="微軟正黑體" w:hAnsi="Times New Roman" w:hint="eastAsia"/>
          <w:color w:val="000000" w:themeColor="text1"/>
          <w:sz w:val="28"/>
          <w:szCs w:val="28"/>
        </w:rPr>
        <w:t>月全面改</w:t>
      </w:r>
      <w:proofErr w:type="gramStart"/>
      <w:r w:rsidR="00BA5490" w:rsidRPr="004A78C2">
        <w:rPr>
          <w:rFonts w:ascii="Times New Roman" w:eastAsia="微軟正黑體" w:hAnsi="Times New Roman" w:hint="eastAsia"/>
          <w:color w:val="000000" w:themeColor="text1"/>
          <w:sz w:val="28"/>
          <w:szCs w:val="28"/>
        </w:rPr>
        <w:t>採</w:t>
      </w:r>
      <w:proofErr w:type="gramEnd"/>
      <w:r w:rsidR="00BA5490" w:rsidRPr="004A78C2">
        <w:rPr>
          <w:rFonts w:ascii="Times New Roman" w:eastAsia="微軟正黑體" w:hAnsi="Times New Roman" w:hint="eastAsia"/>
          <w:color w:val="000000" w:themeColor="text1"/>
          <w:sz w:val="28"/>
          <w:szCs w:val="28"/>
        </w:rPr>
        <w:t>無面額制</w:t>
      </w:r>
      <w:r w:rsidR="00D906F3" w:rsidRPr="004A78C2">
        <w:rPr>
          <w:rFonts w:ascii="Times New Roman" w:eastAsia="微軟正黑體" w:hAnsi="Times New Roman" w:hint="eastAsia"/>
          <w:color w:val="000000" w:themeColor="text1"/>
          <w:sz w:val="28"/>
          <w:szCs w:val="28"/>
        </w:rPr>
        <w:t>，</w:t>
      </w:r>
      <w:r w:rsidR="00AE47C1" w:rsidRPr="004A78C2">
        <w:rPr>
          <w:rFonts w:ascii="Times New Roman" w:eastAsia="微軟正黑體" w:hAnsi="Times New Roman" w:hint="eastAsia"/>
          <w:color w:val="000000" w:themeColor="text1"/>
          <w:sz w:val="28"/>
          <w:szCs w:val="28"/>
        </w:rPr>
        <w:t>突顯</w:t>
      </w:r>
      <w:r w:rsidR="00885AAE" w:rsidRPr="004A78C2">
        <w:rPr>
          <w:rFonts w:ascii="Times New Roman" w:eastAsia="微軟正黑體" w:hAnsi="Times New Roman" w:hint="eastAsia"/>
          <w:color w:val="000000" w:themeColor="text1"/>
          <w:sz w:val="28"/>
          <w:szCs w:val="28"/>
        </w:rPr>
        <w:t>公司法制自由化、多元化的</w:t>
      </w:r>
      <w:r w:rsidR="00AE47C1" w:rsidRPr="004A78C2">
        <w:rPr>
          <w:rFonts w:ascii="Times New Roman" w:eastAsia="微軟正黑體" w:hAnsi="Times New Roman" w:hint="eastAsia"/>
          <w:color w:val="000000" w:themeColor="text1"/>
          <w:sz w:val="28"/>
          <w:szCs w:val="28"/>
        </w:rPr>
        <w:t>趨勢</w:t>
      </w:r>
      <w:r w:rsidR="00885AAE" w:rsidRPr="004A78C2">
        <w:rPr>
          <w:rFonts w:ascii="Times New Roman" w:eastAsia="微軟正黑體" w:hAnsi="Times New Roman" w:hint="eastAsia"/>
          <w:color w:val="000000" w:themeColor="text1"/>
          <w:sz w:val="28"/>
          <w:szCs w:val="28"/>
        </w:rPr>
        <w:t>。</w:t>
      </w:r>
    </w:p>
    <w:p w:rsidR="00B002DF" w:rsidRPr="006C56E1" w:rsidRDefault="00AE47C1" w:rsidP="00FB0E89">
      <w:pPr>
        <w:spacing w:afterLines="50" w:after="180" w:line="480" w:lineRule="exact"/>
        <w:ind w:leftChars="100" w:left="240" w:firstLineChars="200" w:firstLine="560"/>
        <w:jc w:val="both"/>
        <w:rPr>
          <w:rFonts w:ascii="Times New Roman" w:eastAsia="微軟正黑體" w:hAnsi="Times New Roman"/>
          <w:color w:val="000000" w:themeColor="text1"/>
          <w:sz w:val="28"/>
          <w:szCs w:val="28"/>
        </w:rPr>
      </w:pPr>
      <w:proofErr w:type="gramStart"/>
      <w:r>
        <w:rPr>
          <w:rFonts w:ascii="Times New Roman" w:eastAsia="微軟正黑體" w:hAnsi="Times New Roman" w:hint="eastAsia"/>
          <w:color w:val="000000" w:themeColor="text1"/>
          <w:sz w:val="28"/>
          <w:szCs w:val="28"/>
        </w:rPr>
        <w:t>此外，</w:t>
      </w:r>
      <w:proofErr w:type="gramEnd"/>
      <w:r w:rsidR="00434F61">
        <w:rPr>
          <w:rFonts w:ascii="Times New Roman" w:eastAsia="微軟正黑體" w:hAnsi="Times New Roman" w:hint="eastAsia"/>
          <w:color w:val="000000" w:themeColor="text1"/>
          <w:sz w:val="28"/>
          <w:szCs w:val="28"/>
        </w:rPr>
        <w:t>關於</w:t>
      </w:r>
      <w:r w:rsidR="0064149C">
        <w:rPr>
          <w:rFonts w:ascii="Times New Roman" w:eastAsia="微軟正黑體" w:hAnsi="Times New Roman" w:hint="eastAsia"/>
          <w:color w:val="000000" w:themeColor="text1"/>
          <w:sz w:val="28"/>
          <w:szCs w:val="28"/>
        </w:rPr>
        <w:t>近期快速發展之</w:t>
      </w:r>
      <w:r w:rsidR="00233214" w:rsidRPr="006C56E1">
        <w:rPr>
          <w:rFonts w:ascii="Times New Roman" w:eastAsia="微軟正黑體" w:hAnsi="Times New Roman" w:hint="eastAsia"/>
          <w:color w:val="000000" w:themeColor="text1"/>
          <w:sz w:val="28"/>
          <w:szCs w:val="28"/>
        </w:rPr>
        <w:t>群眾募資</w:t>
      </w:r>
      <w:r w:rsidR="00434F61">
        <w:rPr>
          <w:rFonts w:ascii="Times New Roman" w:eastAsia="微軟正黑體" w:hAnsi="Times New Roman" w:hint="eastAsia"/>
          <w:color w:val="000000" w:themeColor="text1"/>
          <w:sz w:val="28"/>
          <w:szCs w:val="28"/>
        </w:rPr>
        <w:t>，</w:t>
      </w:r>
      <w:r w:rsidR="00B002DF" w:rsidRPr="006C56E1">
        <w:rPr>
          <w:rFonts w:ascii="Times New Roman" w:eastAsia="微軟正黑體" w:hAnsi="Times New Roman" w:hint="eastAsia"/>
          <w:color w:val="000000" w:themeColor="text1"/>
          <w:sz w:val="28"/>
          <w:szCs w:val="28"/>
        </w:rPr>
        <w:t>英國</w:t>
      </w:r>
      <w:r w:rsidR="005B4996">
        <w:rPr>
          <w:rFonts w:ascii="Times New Roman" w:eastAsia="微軟正黑體" w:hAnsi="Times New Roman" w:hint="eastAsia"/>
          <w:color w:val="000000" w:themeColor="text1"/>
          <w:sz w:val="28"/>
          <w:szCs w:val="28"/>
        </w:rPr>
        <w:t>金融市場行為管理局</w:t>
      </w:r>
      <w:r w:rsidR="005B4996">
        <w:rPr>
          <w:rFonts w:ascii="Times New Roman" w:eastAsia="微軟正黑體" w:hAnsi="Times New Roman" w:hint="eastAsia"/>
          <w:color w:val="000000" w:themeColor="text1"/>
          <w:sz w:val="28"/>
          <w:szCs w:val="28"/>
        </w:rPr>
        <w:t>(Financial Conduct Authority, FCA)</w:t>
      </w:r>
      <w:r w:rsidR="00B002DF" w:rsidRPr="006C56E1">
        <w:rPr>
          <w:rFonts w:ascii="Times New Roman" w:eastAsia="微軟正黑體" w:hAnsi="Times New Roman" w:hint="eastAsia"/>
          <w:color w:val="000000" w:themeColor="text1"/>
          <w:sz w:val="28"/>
          <w:szCs w:val="28"/>
        </w:rPr>
        <w:t>在</w:t>
      </w:r>
      <w:r w:rsidR="00B002DF" w:rsidRPr="006C56E1">
        <w:rPr>
          <w:rFonts w:ascii="Times New Roman" w:eastAsia="微軟正黑體" w:hAnsi="Times New Roman" w:hint="eastAsia"/>
          <w:color w:val="000000" w:themeColor="text1"/>
          <w:sz w:val="28"/>
          <w:szCs w:val="28"/>
        </w:rPr>
        <w:t>2014</w:t>
      </w:r>
      <w:r w:rsidR="00B002DF" w:rsidRPr="006C56E1">
        <w:rPr>
          <w:rFonts w:ascii="Times New Roman" w:eastAsia="微軟正黑體" w:hAnsi="Times New Roman" w:hint="eastAsia"/>
          <w:color w:val="000000" w:themeColor="text1"/>
          <w:sz w:val="28"/>
          <w:szCs w:val="28"/>
        </w:rPr>
        <w:t>年</w:t>
      </w:r>
      <w:r w:rsidR="00B002DF" w:rsidRPr="006C56E1">
        <w:rPr>
          <w:rFonts w:ascii="Times New Roman" w:eastAsia="微軟正黑體" w:hAnsi="Times New Roman" w:hint="eastAsia"/>
          <w:color w:val="000000" w:themeColor="text1"/>
          <w:sz w:val="28"/>
          <w:szCs w:val="28"/>
        </w:rPr>
        <w:t>3</w:t>
      </w:r>
      <w:r w:rsidR="005B4996">
        <w:rPr>
          <w:rFonts w:ascii="Times New Roman" w:eastAsia="微軟正黑體" w:hAnsi="Times New Roman" w:hint="eastAsia"/>
          <w:color w:val="000000" w:themeColor="text1"/>
          <w:sz w:val="28"/>
          <w:szCs w:val="28"/>
        </w:rPr>
        <w:t>月公布群眾募資之</w:t>
      </w:r>
      <w:r w:rsidR="00B002DF" w:rsidRPr="006C56E1">
        <w:rPr>
          <w:rFonts w:ascii="Times New Roman" w:eastAsia="微軟正黑體" w:hAnsi="Times New Roman" w:hint="eastAsia"/>
          <w:color w:val="000000" w:themeColor="text1"/>
          <w:sz w:val="28"/>
          <w:szCs w:val="28"/>
        </w:rPr>
        <w:t>政策說明書，將群眾募資分為捐贈模式</w:t>
      </w:r>
      <w:r w:rsidR="00B002DF" w:rsidRPr="006C56E1">
        <w:rPr>
          <w:rFonts w:ascii="Times New Roman" w:eastAsia="微軟正黑體" w:hAnsi="Times New Roman" w:hint="eastAsia"/>
          <w:color w:val="000000" w:themeColor="text1"/>
          <w:sz w:val="28"/>
          <w:szCs w:val="28"/>
        </w:rPr>
        <w:t>(Donation-based crowdfunding)</w:t>
      </w:r>
      <w:r w:rsidR="00B002DF" w:rsidRPr="006C56E1">
        <w:rPr>
          <w:rFonts w:ascii="Times New Roman" w:eastAsia="微軟正黑體" w:hAnsi="Times New Roman" w:hint="eastAsia"/>
          <w:color w:val="000000" w:themeColor="text1"/>
          <w:sz w:val="28"/>
          <w:szCs w:val="28"/>
        </w:rPr>
        <w:t>、預購或回饋模式</w:t>
      </w:r>
      <w:r w:rsidR="00B002DF" w:rsidRPr="006C56E1">
        <w:rPr>
          <w:rFonts w:ascii="Times New Roman" w:eastAsia="微軟正黑體" w:hAnsi="Times New Roman" w:hint="eastAsia"/>
          <w:color w:val="000000" w:themeColor="text1"/>
          <w:sz w:val="28"/>
          <w:szCs w:val="28"/>
        </w:rPr>
        <w:t>(Pre-payment or rewards-based crowdfunding)</w:t>
      </w:r>
      <w:r w:rsidR="00B002DF" w:rsidRPr="006C56E1">
        <w:rPr>
          <w:rFonts w:ascii="Times New Roman" w:eastAsia="微軟正黑體" w:hAnsi="Times New Roman" w:hint="eastAsia"/>
          <w:color w:val="000000" w:themeColor="text1"/>
          <w:sz w:val="28"/>
          <w:szCs w:val="28"/>
        </w:rPr>
        <w:t>、借貸模式</w:t>
      </w:r>
      <w:r w:rsidR="00B002DF" w:rsidRPr="006C56E1">
        <w:rPr>
          <w:rFonts w:ascii="Times New Roman" w:eastAsia="微軟正黑體" w:hAnsi="Times New Roman" w:hint="eastAsia"/>
          <w:color w:val="000000" w:themeColor="text1"/>
          <w:sz w:val="28"/>
          <w:szCs w:val="28"/>
        </w:rPr>
        <w:t>(Loan-based crowdfunding)</w:t>
      </w:r>
      <w:r w:rsidR="00B002DF" w:rsidRPr="006C56E1">
        <w:rPr>
          <w:rFonts w:ascii="Times New Roman" w:eastAsia="微軟正黑體" w:hAnsi="Times New Roman" w:hint="eastAsia"/>
          <w:color w:val="000000" w:themeColor="text1"/>
          <w:sz w:val="28"/>
          <w:szCs w:val="28"/>
        </w:rPr>
        <w:t>以及投資模式</w:t>
      </w:r>
      <w:r w:rsidR="00B002DF" w:rsidRPr="006C56E1">
        <w:rPr>
          <w:rFonts w:ascii="Times New Roman" w:eastAsia="微軟正黑體" w:hAnsi="Times New Roman" w:hint="eastAsia"/>
          <w:color w:val="000000" w:themeColor="text1"/>
          <w:sz w:val="28"/>
          <w:szCs w:val="28"/>
        </w:rPr>
        <w:lastRenderedPageBreak/>
        <w:t>(Investment-based crowdfunding)</w:t>
      </w:r>
      <w:r>
        <w:rPr>
          <w:rFonts w:ascii="Times New Roman" w:eastAsia="微軟正黑體" w:hAnsi="Times New Roman" w:hint="eastAsia"/>
          <w:color w:val="000000" w:themeColor="text1"/>
          <w:sz w:val="28"/>
          <w:szCs w:val="28"/>
        </w:rPr>
        <w:t>等</w:t>
      </w:r>
      <w:r w:rsidR="00B338A1">
        <w:rPr>
          <w:rFonts w:ascii="Times New Roman" w:eastAsia="微軟正黑體" w:hAnsi="Times New Roman" w:hint="eastAsia"/>
          <w:color w:val="000000" w:themeColor="text1"/>
          <w:sz w:val="28"/>
          <w:szCs w:val="28"/>
        </w:rPr>
        <w:t>4</w:t>
      </w:r>
      <w:r>
        <w:rPr>
          <w:rFonts w:ascii="Times New Roman" w:eastAsia="微軟正黑體" w:hAnsi="Times New Roman" w:hint="eastAsia"/>
          <w:color w:val="000000" w:themeColor="text1"/>
          <w:sz w:val="28"/>
          <w:szCs w:val="28"/>
        </w:rPr>
        <w:t>類</w:t>
      </w:r>
      <w:r w:rsidR="00B338A1">
        <w:rPr>
          <w:rFonts w:ascii="Times New Roman" w:eastAsia="微軟正黑體" w:hAnsi="Times New Roman" w:hint="eastAsia"/>
          <w:color w:val="000000" w:themeColor="text1"/>
          <w:sz w:val="28"/>
          <w:szCs w:val="28"/>
        </w:rPr>
        <w:t>。</w:t>
      </w:r>
      <w:r w:rsidR="00B002DF" w:rsidRPr="006C56E1">
        <w:rPr>
          <w:rFonts w:ascii="Times New Roman" w:eastAsia="微軟正黑體" w:hAnsi="Times New Roman" w:hint="eastAsia"/>
          <w:color w:val="000000" w:themeColor="text1"/>
          <w:sz w:val="28"/>
          <w:szCs w:val="28"/>
        </w:rPr>
        <w:t>英國</w:t>
      </w:r>
      <w:r w:rsidR="00B338A1">
        <w:rPr>
          <w:rFonts w:ascii="Times New Roman" w:eastAsia="微軟正黑體" w:hAnsi="Times New Roman" w:hint="eastAsia"/>
          <w:color w:val="000000" w:themeColor="text1"/>
          <w:sz w:val="28"/>
          <w:szCs w:val="28"/>
        </w:rPr>
        <w:t>並制定群眾募資法</w:t>
      </w:r>
      <w:r w:rsidR="00B338A1">
        <w:rPr>
          <w:rFonts w:ascii="Times New Roman" w:eastAsia="微軟正黑體" w:hAnsi="Times New Roman" w:hint="eastAsia"/>
          <w:color w:val="000000" w:themeColor="text1"/>
          <w:sz w:val="28"/>
          <w:szCs w:val="28"/>
        </w:rPr>
        <w:t>(</w:t>
      </w:r>
      <w:r w:rsidR="00B338A1">
        <w:rPr>
          <w:rFonts w:ascii="Times New Roman" w:eastAsia="微軟正黑體" w:hAnsi="Times New Roman" w:hint="eastAsia"/>
          <w:color w:val="000000" w:themeColor="text1"/>
          <w:sz w:val="28"/>
          <w:szCs w:val="28"/>
        </w:rPr>
        <w:t>於</w:t>
      </w:r>
      <w:r w:rsidR="00076110" w:rsidRPr="006C56E1">
        <w:rPr>
          <w:rFonts w:ascii="Times New Roman" w:eastAsia="微軟正黑體" w:hAnsi="Times New Roman" w:hint="eastAsia"/>
          <w:color w:val="000000" w:themeColor="text1"/>
          <w:sz w:val="28"/>
          <w:szCs w:val="28"/>
        </w:rPr>
        <w:t>2014</w:t>
      </w:r>
      <w:r w:rsidR="00076110" w:rsidRPr="006C56E1">
        <w:rPr>
          <w:rFonts w:ascii="Times New Roman" w:eastAsia="微軟正黑體" w:hAnsi="Times New Roman" w:hint="eastAsia"/>
          <w:color w:val="000000" w:themeColor="text1"/>
          <w:sz w:val="28"/>
          <w:szCs w:val="28"/>
        </w:rPr>
        <w:t>年</w:t>
      </w:r>
      <w:r w:rsidR="00076110" w:rsidRPr="006C56E1">
        <w:rPr>
          <w:rFonts w:ascii="Times New Roman" w:eastAsia="微軟正黑體" w:hAnsi="Times New Roman" w:hint="eastAsia"/>
          <w:color w:val="000000" w:themeColor="text1"/>
          <w:sz w:val="28"/>
          <w:szCs w:val="28"/>
        </w:rPr>
        <w:t>5</w:t>
      </w:r>
      <w:r w:rsidR="00076110" w:rsidRPr="006C56E1">
        <w:rPr>
          <w:rFonts w:ascii="Times New Roman" w:eastAsia="微軟正黑體" w:hAnsi="Times New Roman" w:hint="eastAsia"/>
          <w:color w:val="000000" w:themeColor="text1"/>
          <w:sz w:val="28"/>
          <w:szCs w:val="28"/>
        </w:rPr>
        <w:t>月</w:t>
      </w:r>
      <w:r w:rsidR="00B338A1">
        <w:rPr>
          <w:rFonts w:ascii="Times New Roman" w:eastAsia="微軟正黑體" w:hAnsi="Times New Roman" w:hint="eastAsia"/>
          <w:color w:val="000000" w:themeColor="text1"/>
          <w:sz w:val="28"/>
          <w:szCs w:val="28"/>
        </w:rPr>
        <w:t>生效</w:t>
      </w:r>
      <w:r w:rsidR="00B338A1">
        <w:rPr>
          <w:rFonts w:ascii="Times New Roman" w:eastAsia="微軟正黑體" w:hAnsi="Times New Roman" w:hint="eastAsia"/>
          <w:color w:val="000000" w:themeColor="text1"/>
          <w:sz w:val="28"/>
          <w:szCs w:val="28"/>
        </w:rPr>
        <w:t>)</w:t>
      </w:r>
      <w:r w:rsidR="00B338A1">
        <w:rPr>
          <w:rFonts w:ascii="Times New Roman" w:eastAsia="微軟正黑體" w:hAnsi="Times New Roman" w:hint="eastAsia"/>
          <w:color w:val="000000" w:themeColor="text1"/>
          <w:sz w:val="28"/>
          <w:szCs w:val="28"/>
        </w:rPr>
        <w:t>，</w:t>
      </w:r>
      <w:r w:rsidR="00B002DF" w:rsidRPr="006C56E1">
        <w:rPr>
          <w:rFonts w:ascii="Times New Roman" w:eastAsia="微軟正黑體" w:hAnsi="Times New Roman" w:hint="eastAsia"/>
          <w:color w:val="000000" w:themeColor="text1"/>
          <w:sz w:val="28"/>
          <w:szCs w:val="28"/>
        </w:rPr>
        <w:t>針對借貸模式以及投資模式提出新管制規範</w:t>
      </w:r>
      <w:r w:rsidR="00091F07" w:rsidRPr="006C56E1">
        <w:rPr>
          <w:rFonts w:ascii="Times New Roman" w:eastAsia="微軟正黑體" w:hAnsi="Times New Roman" w:hint="eastAsia"/>
          <w:color w:val="000000" w:themeColor="text1"/>
          <w:sz w:val="28"/>
          <w:szCs w:val="28"/>
        </w:rPr>
        <w:t>。</w:t>
      </w:r>
    </w:p>
    <w:p w:rsidR="00B002DF" w:rsidRPr="006C56E1" w:rsidRDefault="0064149C" w:rsidP="00FB0E89">
      <w:pPr>
        <w:spacing w:before="50" w:afterLines="50" w:after="180" w:line="480" w:lineRule="exact"/>
        <w:ind w:leftChars="100" w:left="240" w:firstLineChars="200" w:firstLine="560"/>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美國</w:t>
      </w:r>
      <w:r w:rsidR="00434F61">
        <w:rPr>
          <w:rFonts w:ascii="Times New Roman" w:eastAsia="微軟正黑體" w:hAnsi="Times New Roman" w:hint="eastAsia"/>
          <w:color w:val="000000" w:themeColor="text1"/>
          <w:sz w:val="28"/>
          <w:szCs w:val="28"/>
        </w:rPr>
        <w:t>為配合遠距勞動趨勢，於</w:t>
      </w:r>
      <w:r w:rsidR="00B002DF" w:rsidRPr="006C56E1">
        <w:rPr>
          <w:rFonts w:ascii="Times New Roman" w:eastAsia="微軟正黑體" w:hAnsi="Times New Roman" w:hint="eastAsia"/>
          <w:color w:val="000000" w:themeColor="text1"/>
          <w:sz w:val="28"/>
          <w:szCs w:val="28"/>
        </w:rPr>
        <w:t>2010</w:t>
      </w:r>
      <w:r w:rsidR="0058575F">
        <w:rPr>
          <w:rFonts w:ascii="Times New Roman" w:eastAsia="微軟正黑體" w:hAnsi="Times New Roman" w:hint="eastAsia"/>
          <w:color w:val="000000" w:themeColor="text1"/>
          <w:sz w:val="28"/>
          <w:szCs w:val="28"/>
        </w:rPr>
        <w:t>年通過電傳勞動促進法</w:t>
      </w:r>
      <w:r w:rsidR="0058575F">
        <w:rPr>
          <w:rFonts w:ascii="Times New Roman" w:eastAsia="微軟正黑體" w:hAnsi="Times New Roman" w:hint="eastAsia"/>
          <w:color w:val="000000" w:themeColor="text1"/>
          <w:sz w:val="28"/>
          <w:szCs w:val="28"/>
        </w:rPr>
        <w:t>(</w:t>
      </w:r>
      <w:r w:rsidR="00B002DF" w:rsidRPr="006C56E1">
        <w:rPr>
          <w:rFonts w:ascii="Times New Roman" w:eastAsia="微軟正黑體" w:hAnsi="Times New Roman" w:hint="eastAsia"/>
          <w:color w:val="000000" w:themeColor="text1"/>
          <w:sz w:val="28"/>
          <w:szCs w:val="28"/>
        </w:rPr>
        <w:t>Telework Enhancement Act of 2010</w:t>
      </w:r>
      <w:r w:rsidR="0058575F">
        <w:rPr>
          <w:rFonts w:ascii="Times New Roman" w:eastAsia="微軟正黑體" w:hAnsi="Times New Roman" w:hint="eastAsia"/>
          <w:color w:val="000000" w:themeColor="text1"/>
          <w:sz w:val="28"/>
          <w:szCs w:val="28"/>
        </w:rPr>
        <w:t>)</w:t>
      </w:r>
      <w:r w:rsidR="005B4996">
        <w:rPr>
          <w:rFonts w:ascii="Times New Roman" w:eastAsia="微軟正黑體" w:hAnsi="Times New Roman" w:hint="eastAsia"/>
          <w:color w:val="000000" w:themeColor="text1"/>
          <w:sz w:val="28"/>
          <w:szCs w:val="28"/>
        </w:rPr>
        <w:t>，正式賦予聯邦政府</w:t>
      </w:r>
      <w:r w:rsidR="00B002DF" w:rsidRPr="006C56E1">
        <w:rPr>
          <w:rFonts w:ascii="Times New Roman" w:eastAsia="微軟正黑體" w:hAnsi="Times New Roman" w:hint="eastAsia"/>
          <w:color w:val="000000" w:themeColor="text1"/>
          <w:sz w:val="28"/>
          <w:szCs w:val="28"/>
        </w:rPr>
        <w:t>雇用的勞工實施電傳勞動的法源依據，各政府部門</w:t>
      </w:r>
      <w:r w:rsidR="00F44E10" w:rsidRPr="006C56E1">
        <w:rPr>
          <w:rFonts w:ascii="Times New Roman" w:eastAsia="微軟正黑體" w:hAnsi="Times New Roman" w:hint="eastAsia"/>
          <w:color w:val="000000" w:themeColor="text1"/>
          <w:sz w:val="28"/>
          <w:szCs w:val="28"/>
        </w:rPr>
        <w:t>即</w:t>
      </w:r>
      <w:r w:rsidR="00B002DF" w:rsidRPr="006C56E1">
        <w:rPr>
          <w:rFonts w:ascii="Times New Roman" w:eastAsia="微軟正黑體" w:hAnsi="Times New Roman" w:hint="eastAsia"/>
          <w:color w:val="000000" w:themeColor="text1"/>
          <w:sz w:val="28"/>
          <w:szCs w:val="28"/>
        </w:rPr>
        <w:t>相繼遵循該法規範精神，制訂適合自己部門的電傳勞動實施政策。</w:t>
      </w:r>
      <w:r w:rsidR="005B4996">
        <w:rPr>
          <w:rFonts w:ascii="Times New Roman" w:eastAsia="微軟正黑體" w:hAnsi="Times New Roman" w:hint="eastAsia"/>
          <w:color w:val="000000" w:themeColor="text1"/>
          <w:sz w:val="28"/>
          <w:szCs w:val="28"/>
        </w:rPr>
        <w:t>以</w:t>
      </w:r>
      <w:r w:rsidR="00240C27">
        <w:rPr>
          <w:rFonts w:ascii="Times New Roman" w:eastAsia="微軟正黑體" w:hAnsi="Times New Roman" w:hint="eastAsia"/>
          <w:color w:val="000000" w:themeColor="text1"/>
          <w:sz w:val="28"/>
          <w:szCs w:val="28"/>
        </w:rPr>
        <w:t>美國商務</w:t>
      </w:r>
      <w:r w:rsidR="00B002DF" w:rsidRPr="006C56E1">
        <w:rPr>
          <w:rFonts w:ascii="Times New Roman" w:eastAsia="微軟正黑體" w:hAnsi="Times New Roman" w:hint="eastAsia"/>
          <w:color w:val="000000" w:themeColor="text1"/>
          <w:sz w:val="28"/>
          <w:szCs w:val="28"/>
        </w:rPr>
        <w:t>部</w:t>
      </w:r>
      <w:r w:rsidR="0058575F">
        <w:rPr>
          <w:rFonts w:ascii="Times New Roman" w:eastAsia="微軟正黑體" w:hAnsi="Times New Roman" w:hint="eastAsia"/>
          <w:color w:val="000000" w:themeColor="text1"/>
          <w:sz w:val="28"/>
          <w:szCs w:val="28"/>
        </w:rPr>
        <w:t>(</w:t>
      </w:r>
      <w:r w:rsidR="00B002DF" w:rsidRPr="006C56E1">
        <w:rPr>
          <w:rFonts w:ascii="Times New Roman" w:eastAsia="微軟正黑體" w:hAnsi="Times New Roman" w:hint="eastAsia"/>
          <w:color w:val="000000" w:themeColor="text1"/>
          <w:sz w:val="28"/>
          <w:szCs w:val="28"/>
        </w:rPr>
        <w:t>U.S. Department of Commerce</w:t>
      </w:r>
      <w:proofErr w:type="gramStart"/>
      <w:r w:rsidR="0058575F">
        <w:rPr>
          <w:rFonts w:ascii="Times New Roman" w:eastAsia="微軟正黑體" w:hAnsi="Times New Roman" w:hint="eastAsia"/>
          <w:color w:val="000000" w:themeColor="text1"/>
          <w:sz w:val="28"/>
          <w:szCs w:val="28"/>
        </w:rPr>
        <w:t>)</w:t>
      </w:r>
      <w:r w:rsidR="005B4996">
        <w:rPr>
          <w:rFonts w:ascii="Times New Roman" w:eastAsia="微軟正黑體" w:hAnsi="Times New Roman" w:hint="eastAsia"/>
          <w:color w:val="000000" w:themeColor="text1"/>
          <w:sz w:val="28"/>
          <w:szCs w:val="28"/>
        </w:rPr>
        <w:t>為例</w:t>
      </w:r>
      <w:proofErr w:type="gramEnd"/>
      <w:r w:rsidR="005B4996">
        <w:rPr>
          <w:rFonts w:ascii="Times New Roman" w:eastAsia="微軟正黑體" w:hAnsi="Times New Roman" w:hint="eastAsia"/>
          <w:color w:val="000000" w:themeColor="text1"/>
          <w:sz w:val="28"/>
          <w:szCs w:val="28"/>
        </w:rPr>
        <w:t>，其於</w:t>
      </w:r>
      <w:r w:rsidR="00B002DF" w:rsidRPr="006C56E1">
        <w:rPr>
          <w:rFonts w:ascii="Times New Roman" w:eastAsia="微軟正黑體" w:hAnsi="Times New Roman" w:hint="eastAsia"/>
          <w:color w:val="000000" w:themeColor="text1"/>
          <w:sz w:val="28"/>
          <w:szCs w:val="28"/>
        </w:rPr>
        <w:t>2014</w:t>
      </w:r>
      <w:r w:rsidR="00B002DF" w:rsidRPr="006C56E1">
        <w:rPr>
          <w:rFonts w:ascii="Times New Roman" w:eastAsia="微軟正黑體" w:hAnsi="Times New Roman" w:hint="eastAsia"/>
          <w:color w:val="000000" w:themeColor="text1"/>
          <w:sz w:val="28"/>
          <w:szCs w:val="28"/>
        </w:rPr>
        <w:t>年</w:t>
      </w:r>
      <w:r w:rsidR="00B002DF" w:rsidRPr="006C56E1">
        <w:rPr>
          <w:rFonts w:ascii="Times New Roman" w:eastAsia="微軟正黑體" w:hAnsi="Times New Roman" w:hint="eastAsia"/>
          <w:color w:val="000000" w:themeColor="text1"/>
          <w:sz w:val="28"/>
          <w:szCs w:val="28"/>
        </w:rPr>
        <w:t>10</w:t>
      </w:r>
      <w:r w:rsidR="0058575F">
        <w:rPr>
          <w:rFonts w:ascii="Times New Roman" w:eastAsia="微軟正黑體" w:hAnsi="Times New Roman" w:hint="eastAsia"/>
          <w:color w:val="000000" w:themeColor="text1"/>
          <w:sz w:val="28"/>
          <w:szCs w:val="28"/>
        </w:rPr>
        <w:t>月提出最新版本的「電傳勞動計畫」</w:t>
      </w:r>
      <w:r w:rsidR="0058575F">
        <w:rPr>
          <w:rFonts w:ascii="Times New Roman" w:eastAsia="微軟正黑體" w:hAnsi="Times New Roman" w:hint="eastAsia"/>
          <w:color w:val="000000" w:themeColor="text1"/>
          <w:sz w:val="28"/>
          <w:szCs w:val="28"/>
        </w:rPr>
        <w:t>(</w:t>
      </w:r>
      <w:r w:rsidR="00B002DF" w:rsidRPr="006C56E1">
        <w:rPr>
          <w:rFonts w:ascii="Times New Roman" w:eastAsia="微軟正黑體" w:hAnsi="Times New Roman" w:hint="eastAsia"/>
          <w:color w:val="000000" w:themeColor="text1"/>
          <w:sz w:val="28"/>
          <w:szCs w:val="28"/>
        </w:rPr>
        <w:t>Telework Program</w:t>
      </w:r>
      <w:r w:rsidR="0058575F">
        <w:rPr>
          <w:rFonts w:ascii="Times New Roman" w:eastAsia="微軟正黑體" w:hAnsi="Times New Roman" w:hint="eastAsia"/>
          <w:color w:val="000000" w:themeColor="text1"/>
          <w:sz w:val="28"/>
          <w:szCs w:val="28"/>
        </w:rPr>
        <w:t>)</w:t>
      </w:r>
      <w:r w:rsidR="00F44E10" w:rsidRPr="006C56E1">
        <w:rPr>
          <w:rFonts w:ascii="Times New Roman" w:eastAsia="微軟正黑體" w:hAnsi="Times New Roman" w:hint="eastAsia"/>
          <w:color w:val="000000" w:themeColor="text1"/>
          <w:sz w:val="28"/>
          <w:szCs w:val="28"/>
        </w:rPr>
        <w:t>，</w:t>
      </w:r>
      <w:r w:rsidR="005B4996">
        <w:rPr>
          <w:rFonts w:ascii="Times New Roman" w:eastAsia="微軟正黑體" w:hAnsi="Times New Roman" w:hint="eastAsia"/>
          <w:color w:val="000000" w:themeColor="text1"/>
          <w:sz w:val="28"/>
          <w:szCs w:val="28"/>
        </w:rPr>
        <w:t>內容包括電傳勞動的定義、分類、適用範圍及</w:t>
      </w:r>
      <w:r w:rsidR="00B002DF" w:rsidRPr="006C56E1">
        <w:rPr>
          <w:rFonts w:ascii="Times New Roman" w:eastAsia="微軟正黑體" w:hAnsi="Times New Roman" w:hint="eastAsia"/>
          <w:color w:val="000000" w:themeColor="text1"/>
          <w:sz w:val="28"/>
          <w:szCs w:val="28"/>
        </w:rPr>
        <w:t>目的</w:t>
      </w:r>
      <w:r w:rsidR="005B4996">
        <w:rPr>
          <w:rFonts w:ascii="Times New Roman" w:eastAsia="微軟正黑體" w:hAnsi="Times New Roman" w:hint="eastAsia"/>
          <w:color w:val="000000" w:themeColor="text1"/>
          <w:sz w:val="28"/>
          <w:szCs w:val="28"/>
        </w:rPr>
        <w:t>，同時說明</w:t>
      </w:r>
      <w:r w:rsidR="0058575F">
        <w:rPr>
          <w:rFonts w:ascii="Times New Roman" w:eastAsia="微軟正黑體" w:hAnsi="Times New Roman" w:hint="eastAsia"/>
          <w:color w:val="000000" w:themeColor="text1"/>
          <w:sz w:val="28"/>
          <w:szCs w:val="28"/>
        </w:rPr>
        <w:t>該部門內部執行電傳勞動的完整程序</w:t>
      </w:r>
      <w:r w:rsidR="0058575F">
        <w:rPr>
          <w:rFonts w:ascii="Times New Roman" w:eastAsia="微軟正黑體" w:hAnsi="Times New Roman" w:hint="eastAsia"/>
          <w:color w:val="000000" w:themeColor="text1"/>
          <w:sz w:val="28"/>
          <w:szCs w:val="28"/>
        </w:rPr>
        <w:t>(</w:t>
      </w:r>
      <w:r w:rsidR="00B002DF" w:rsidRPr="006C56E1">
        <w:rPr>
          <w:rFonts w:ascii="Times New Roman" w:eastAsia="微軟正黑體" w:hAnsi="Times New Roman" w:hint="eastAsia"/>
          <w:color w:val="000000" w:themeColor="text1"/>
          <w:sz w:val="28"/>
          <w:szCs w:val="28"/>
        </w:rPr>
        <w:t>例如申請資格、電傳勞動協議應具備之約定內容、申訴機制等</w:t>
      </w:r>
      <w:r w:rsidR="0058575F">
        <w:rPr>
          <w:rFonts w:ascii="Times New Roman" w:eastAsia="微軟正黑體" w:hAnsi="Times New Roman" w:hint="eastAsia"/>
          <w:color w:val="000000" w:themeColor="text1"/>
          <w:sz w:val="28"/>
          <w:szCs w:val="28"/>
        </w:rPr>
        <w:t>)</w:t>
      </w:r>
      <w:r w:rsidR="00B002DF" w:rsidRPr="006C56E1">
        <w:rPr>
          <w:rFonts w:ascii="Times New Roman" w:eastAsia="微軟正黑體" w:hAnsi="Times New Roman" w:hint="eastAsia"/>
          <w:color w:val="000000" w:themeColor="text1"/>
          <w:sz w:val="28"/>
          <w:szCs w:val="28"/>
        </w:rPr>
        <w:t>足見美國政府對電傳勞動政策推動之重視。</w:t>
      </w:r>
    </w:p>
    <w:p w:rsidR="00310D97" w:rsidRDefault="00A9224A" w:rsidP="00FB0E89">
      <w:pPr>
        <w:spacing w:afterLines="50" w:after="180" w:line="480" w:lineRule="exact"/>
        <w:ind w:leftChars="100" w:left="240" w:firstLineChars="200" w:firstLine="560"/>
        <w:jc w:val="both"/>
        <w:rPr>
          <w:rFonts w:ascii="Times New Roman" w:eastAsia="微軟正黑體" w:hAnsi="Times New Roman"/>
          <w:color w:val="000000" w:themeColor="text1"/>
          <w:sz w:val="28"/>
          <w:szCs w:val="28"/>
        </w:rPr>
      </w:pPr>
      <w:proofErr w:type="gramStart"/>
      <w:r w:rsidRPr="006C56E1">
        <w:rPr>
          <w:rFonts w:ascii="Times New Roman" w:eastAsia="微軟正黑體" w:hAnsi="Times New Roman" w:hint="eastAsia"/>
          <w:color w:val="000000" w:themeColor="text1"/>
          <w:sz w:val="28"/>
          <w:szCs w:val="28"/>
        </w:rPr>
        <w:t>隨跨域</w:t>
      </w:r>
      <w:proofErr w:type="gramEnd"/>
      <w:r w:rsidRPr="006C56E1">
        <w:rPr>
          <w:rFonts w:ascii="Times New Roman" w:eastAsia="微軟正黑體" w:hAnsi="Times New Roman" w:hint="eastAsia"/>
          <w:color w:val="000000" w:themeColor="text1"/>
          <w:sz w:val="28"/>
          <w:szCs w:val="28"/>
        </w:rPr>
        <w:t>電子商務之發展，</w:t>
      </w:r>
      <w:proofErr w:type="gramStart"/>
      <w:r w:rsidRPr="006C56E1">
        <w:rPr>
          <w:rFonts w:ascii="Times New Roman" w:eastAsia="微軟正黑體" w:hAnsi="Times New Roman" w:hint="eastAsia"/>
          <w:color w:val="000000" w:themeColor="text1"/>
          <w:sz w:val="28"/>
          <w:szCs w:val="28"/>
        </w:rPr>
        <w:t>線上紛爭</w:t>
      </w:r>
      <w:proofErr w:type="gramEnd"/>
      <w:r w:rsidRPr="006C56E1">
        <w:rPr>
          <w:rFonts w:ascii="Times New Roman" w:eastAsia="微軟正黑體" w:hAnsi="Times New Roman" w:hint="eastAsia"/>
          <w:color w:val="000000" w:themeColor="text1"/>
          <w:sz w:val="28"/>
          <w:szCs w:val="28"/>
        </w:rPr>
        <w:t>解決機制更形重要，</w:t>
      </w:r>
      <w:r w:rsidR="00B002DF" w:rsidRPr="006C56E1">
        <w:rPr>
          <w:rFonts w:ascii="Times New Roman" w:eastAsia="微軟正黑體" w:hAnsi="Times New Roman" w:hint="eastAsia"/>
          <w:color w:val="000000" w:themeColor="text1"/>
          <w:sz w:val="28"/>
          <w:szCs w:val="28"/>
        </w:rPr>
        <w:t>聯合國國際貿易法委員會於</w:t>
      </w:r>
      <w:r w:rsidR="00B002DF" w:rsidRPr="006C56E1">
        <w:rPr>
          <w:rFonts w:ascii="Times New Roman" w:eastAsia="微軟正黑體" w:hAnsi="Times New Roman" w:hint="eastAsia"/>
          <w:color w:val="000000" w:themeColor="text1"/>
          <w:sz w:val="28"/>
          <w:szCs w:val="28"/>
        </w:rPr>
        <w:t xml:space="preserve">2014 </w:t>
      </w:r>
      <w:r w:rsidR="00B002DF" w:rsidRPr="006C56E1">
        <w:rPr>
          <w:rFonts w:ascii="Times New Roman" w:eastAsia="微軟正黑體" w:hAnsi="Times New Roman" w:hint="eastAsia"/>
          <w:color w:val="000000" w:themeColor="text1"/>
          <w:sz w:val="28"/>
          <w:szCs w:val="28"/>
        </w:rPr>
        <w:t>年</w:t>
      </w:r>
      <w:r w:rsidR="00B002DF" w:rsidRPr="006C56E1">
        <w:rPr>
          <w:rFonts w:ascii="Times New Roman" w:eastAsia="微軟正黑體" w:hAnsi="Times New Roman" w:hint="eastAsia"/>
          <w:color w:val="000000" w:themeColor="text1"/>
          <w:sz w:val="28"/>
          <w:szCs w:val="28"/>
        </w:rPr>
        <w:t>3</w:t>
      </w:r>
      <w:r w:rsidR="00B002DF" w:rsidRPr="006C56E1">
        <w:rPr>
          <w:rFonts w:ascii="Times New Roman" w:eastAsia="微軟正黑體" w:hAnsi="Times New Roman" w:hint="eastAsia"/>
          <w:color w:val="000000" w:themeColor="text1"/>
          <w:sz w:val="28"/>
          <w:szCs w:val="28"/>
        </w:rPr>
        <w:t>月</w:t>
      </w:r>
      <w:r w:rsidR="00B002DF" w:rsidRPr="006C56E1">
        <w:rPr>
          <w:rFonts w:ascii="Times New Roman" w:eastAsia="微軟正黑體" w:hAnsi="Times New Roman" w:hint="eastAsia"/>
          <w:color w:val="000000" w:themeColor="text1"/>
          <w:sz w:val="28"/>
          <w:szCs w:val="28"/>
        </w:rPr>
        <w:t>24</w:t>
      </w:r>
      <w:r w:rsidR="00B002DF" w:rsidRPr="006C56E1">
        <w:rPr>
          <w:rFonts w:ascii="Times New Roman" w:eastAsia="微軟正黑體" w:hAnsi="Times New Roman" w:hint="eastAsia"/>
          <w:color w:val="000000" w:themeColor="text1"/>
          <w:sz w:val="28"/>
          <w:szCs w:val="28"/>
        </w:rPr>
        <w:t>日</w:t>
      </w:r>
      <w:proofErr w:type="gramStart"/>
      <w:r w:rsidR="00B002DF" w:rsidRPr="006C56E1">
        <w:rPr>
          <w:rFonts w:ascii="Times New Roman" w:eastAsia="微軟正黑體" w:hAnsi="Times New Roman" w:hint="eastAsia"/>
          <w:color w:val="000000" w:themeColor="text1"/>
          <w:sz w:val="28"/>
          <w:szCs w:val="28"/>
        </w:rPr>
        <w:t>提出線上紛爭</w:t>
      </w:r>
      <w:proofErr w:type="gramEnd"/>
      <w:r w:rsidR="00B002DF" w:rsidRPr="006C56E1">
        <w:rPr>
          <w:rFonts w:ascii="Times New Roman" w:eastAsia="微軟正黑體" w:hAnsi="Times New Roman" w:hint="eastAsia"/>
          <w:color w:val="000000" w:themeColor="text1"/>
          <w:sz w:val="28"/>
          <w:szCs w:val="28"/>
        </w:rPr>
        <w:t>解決</w:t>
      </w:r>
      <w:r w:rsidRPr="006C56E1">
        <w:rPr>
          <w:rFonts w:ascii="Times New Roman" w:eastAsia="微軟正黑體" w:hAnsi="Times New Roman" w:hint="eastAsia"/>
          <w:color w:val="000000" w:themeColor="text1"/>
          <w:sz w:val="28"/>
          <w:szCs w:val="28"/>
        </w:rPr>
        <w:t>機制應具備</w:t>
      </w:r>
      <w:r w:rsidRPr="006C56E1">
        <w:rPr>
          <w:rFonts w:ascii="微軟正黑體" w:eastAsia="微軟正黑體" w:hAnsi="微軟正黑體" w:hint="eastAsia"/>
          <w:color w:val="000000" w:themeColor="text1"/>
          <w:sz w:val="28"/>
          <w:szCs w:val="28"/>
        </w:rPr>
        <w:t>「</w:t>
      </w:r>
      <w:r w:rsidR="00B002DF" w:rsidRPr="006C56E1">
        <w:rPr>
          <w:rFonts w:ascii="Times New Roman" w:eastAsia="微軟正黑體" w:hAnsi="Times New Roman" w:hint="eastAsia"/>
          <w:color w:val="000000" w:themeColor="text1"/>
          <w:sz w:val="28"/>
          <w:szCs w:val="28"/>
        </w:rPr>
        <w:t>公平過程和獨立性</w:t>
      </w:r>
      <w:r w:rsidRPr="006C56E1">
        <w:rPr>
          <w:rFonts w:ascii="微軟正黑體" w:eastAsia="微軟正黑體" w:hAnsi="微軟正黑體" w:hint="eastAsia"/>
          <w:color w:val="000000" w:themeColor="text1"/>
          <w:sz w:val="28"/>
          <w:szCs w:val="28"/>
        </w:rPr>
        <w:t>」</w:t>
      </w:r>
      <w:r w:rsidRPr="006C56E1">
        <w:rPr>
          <w:rFonts w:ascii="Times New Roman" w:eastAsia="微軟正黑體" w:hAnsi="Times New Roman" w:hint="eastAsia"/>
          <w:color w:val="000000" w:themeColor="text1"/>
          <w:sz w:val="28"/>
          <w:szCs w:val="28"/>
        </w:rPr>
        <w:t>、</w:t>
      </w:r>
      <w:r w:rsidRPr="006C56E1">
        <w:rPr>
          <w:rFonts w:ascii="微軟正黑體" w:eastAsia="微軟正黑體" w:hAnsi="微軟正黑體" w:hint="eastAsia"/>
          <w:color w:val="000000" w:themeColor="text1"/>
          <w:sz w:val="28"/>
          <w:szCs w:val="28"/>
        </w:rPr>
        <w:t>「</w:t>
      </w:r>
      <w:r w:rsidRPr="006C56E1">
        <w:rPr>
          <w:rFonts w:ascii="Times New Roman" w:eastAsia="微軟正黑體" w:hAnsi="Times New Roman" w:hint="eastAsia"/>
          <w:color w:val="000000" w:themeColor="text1"/>
          <w:sz w:val="28"/>
          <w:szCs w:val="28"/>
        </w:rPr>
        <w:t>資訊公開</w:t>
      </w:r>
      <w:r w:rsidRPr="006C56E1">
        <w:rPr>
          <w:rFonts w:ascii="微軟正黑體" w:eastAsia="微軟正黑體" w:hAnsi="微軟正黑體" w:hint="eastAsia"/>
          <w:color w:val="000000" w:themeColor="text1"/>
          <w:sz w:val="28"/>
          <w:szCs w:val="28"/>
        </w:rPr>
        <w:t>」</w:t>
      </w:r>
      <w:r w:rsidR="009B62B2" w:rsidRPr="006C56E1">
        <w:rPr>
          <w:rFonts w:ascii="微軟正黑體" w:eastAsia="微軟正黑體" w:hAnsi="微軟正黑體" w:hint="eastAsia"/>
          <w:color w:val="000000" w:themeColor="text1"/>
          <w:sz w:val="28"/>
          <w:szCs w:val="28"/>
        </w:rPr>
        <w:t>等重點，</w:t>
      </w:r>
      <w:r w:rsidR="008B753F">
        <w:rPr>
          <w:rFonts w:ascii="Times New Roman" w:eastAsia="微軟正黑體" w:hAnsi="Times New Roman" w:hint="eastAsia"/>
          <w:color w:val="000000" w:themeColor="text1"/>
          <w:sz w:val="28"/>
          <w:szCs w:val="28"/>
        </w:rPr>
        <w:t>並明確規定使用規則及相關程序，</w:t>
      </w:r>
      <w:r w:rsidR="009B62B2" w:rsidRPr="006C56E1">
        <w:rPr>
          <w:rFonts w:ascii="微軟正黑體" w:eastAsia="微軟正黑體" w:hAnsi="微軟正黑體" w:hint="eastAsia"/>
          <w:color w:val="000000" w:themeColor="text1"/>
          <w:sz w:val="28"/>
          <w:szCs w:val="28"/>
        </w:rPr>
        <w:t>使</w:t>
      </w:r>
      <w:r w:rsidR="0052360E" w:rsidRPr="006C56E1">
        <w:rPr>
          <w:rFonts w:ascii="Times New Roman" w:eastAsia="微軟正黑體" w:hAnsi="Times New Roman" w:hint="eastAsia"/>
          <w:color w:val="000000" w:themeColor="text1"/>
          <w:sz w:val="28"/>
          <w:szCs w:val="28"/>
        </w:rPr>
        <w:t>所有爭議</w:t>
      </w:r>
      <w:proofErr w:type="gramStart"/>
      <w:r w:rsidR="0052360E" w:rsidRPr="006C56E1">
        <w:rPr>
          <w:rFonts w:ascii="Times New Roman" w:eastAsia="微軟正黑體" w:hAnsi="Times New Roman" w:hint="eastAsia"/>
          <w:color w:val="000000" w:themeColor="text1"/>
          <w:sz w:val="28"/>
          <w:szCs w:val="28"/>
        </w:rPr>
        <w:t>方均有權</w:t>
      </w:r>
      <w:r w:rsidR="00B002DF" w:rsidRPr="006C56E1">
        <w:rPr>
          <w:rFonts w:ascii="Times New Roman" w:eastAsia="微軟正黑體" w:hAnsi="Times New Roman" w:hint="eastAsia"/>
          <w:color w:val="000000" w:themeColor="text1"/>
          <w:sz w:val="28"/>
          <w:szCs w:val="28"/>
        </w:rPr>
        <w:t>使用線上紛爭</w:t>
      </w:r>
      <w:proofErr w:type="gramEnd"/>
      <w:r w:rsidR="00B002DF" w:rsidRPr="006C56E1">
        <w:rPr>
          <w:rFonts w:ascii="Times New Roman" w:eastAsia="微軟正黑體" w:hAnsi="Times New Roman" w:hint="eastAsia"/>
          <w:color w:val="000000" w:themeColor="text1"/>
          <w:sz w:val="28"/>
          <w:szCs w:val="28"/>
        </w:rPr>
        <w:t>解決平</w:t>
      </w:r>
      <w:r w:rsidR="0052360E" w:rsidRPr="006C56E1">
        <w:rPr>
          <w:rFonts w:ascii="Times New Roman" w:eastAsia="微軟正黑體" w:hAnsi="Times New Roman" w:hint="eastAsia"/>
          <w:color w:val="000000" w:themeColor="text1"/>
          <w:sz w:val="28"/>
          <w:szCs w:val="28"/>
        </w:rPr>
        <w:t>台</w:t>
      </w:r>
      <w:r w:rsidR="008B753F">
        <w:rPr>
          <w:rFonts w:ascii="Times New Roman" w:eastAsia="微軟正黑體" w:hAnsi="Times New Roman" w:hint="eastAsia"/>
          <w:color w:val="000000" w:themeColor="text1"/>
          <w:sz w:val="28"/>
          <w:szCs w:val="28"/>
        </w:rPr>
        <w:t>，</w:t>
      </w:r>
      <w:proofErr w:type="gramStart"/>
      <w:r w:rsidR="008B753F">
        <w:rPr>
          <w:rFonts w:ascii="Times New Roman" w:eastAsia="微軟正黑體" w:hAnsi="Times New Roman" w:hint="eastAsia"/>
          <w:color w:val="000000" w:themeColor="text1"/>
          <w:sz w:val="28"/>
          <w:szCs w:val="28"/>
        </w:rPr>
        <w:t>給予跨域消費者</w:t>
      </w:r>
      <w:proofErr w:type="gramEnd"/>
      <w:r w:rsidR="008B753F">
        <w:rPr>
          <w:rFonts w:ascii="Times New Roman" w:eastAsia="微軟正黑體" w:hAnsi="Times New Roman" w:hint="eastAsia"/>
          <w:color w:val="000000" w:themeColor="text1"/>
          <w:sz w:val="28"/>
          <w:szCs w:val="28"/>
        </w:rPr>
        <w:t>更妥適的權益保障</w:t>
      </w:r>
      <w:r w:rsidR="00B002DF" w:rsidRPr="006C56E1">
        <w:rPr>
          <w:rFonts w:ascii="Times New Roman" w:eastAsia="微軟正黑體" w:hAnsi="Times New Roman" w:hint="eastAsia"/>
          <w:color w:val="000000" w:themeColor="text1"/>
          <w:sz w:val="28"/>
          <w:szCs w:val="28"/>
        </w:rPr>
        <w:t>。</w:t>
      </w:r>
    </w:p>
    <w:p w:rsidR="00022209" w:rsidRDefault="008B753F" w:rsidP="00FB0E89">
      <w:pPr>
        <w:widowControl/>
        <w:spacing w:afterLines="50" w:after="180" w:line="480" w:lineRule="exact"/>
        <w:ind w:leftChars="100" w:left="240" w:firstLineChars="200" w:firstLine="560"/>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由上述國際立法</w:t>
      </w:r>
      <w:r w:rsidR="00AE7F92">
        <w:rPr>
          <w:rFonts w:ascii="Times New Roman" w:eastAsia="微軟正黑體" w:hAnsi="Times New Roman" w:hint="eastAsia"/>
          <w:color w:val="000000" w:themeColor="text1"/>
          <w:sz w:val="28"/>
          <w:szCs w:val="28"/>
        </w:rPr>
        <w:t>趨勢</w:t>
      </w:r>
      <w:r w:rsidR="006A549C">
        <w:rPr>
          <w:rFonts w:ascii="Times New Roman" w:eastAsia="微軟正黑體" w:hAnsi="Times New Roman" w:hint="eastAsia"/>
          <w:color w:val="000000" w:themeColor="text1"/>
          <w:sz w:val="28"/>
          <w:szCs w:val="28"/>
        </w:rPr>
        <w:t>可知</w:t>
      </w:r>
      <w:r>
        <w:rPr>
          <w:rFonts w:ascii="Times New Roman" w:eastAsia="微軟正黑體" w:hAnsi="Times New Roman" w:hint="eastAsia"/>
          <w:color w:val="000000" w:themeColor="text1"/>
          <w:sz w:val="28"/>
          <w:szCs w:val="28"/>
        </w:rPr>
        <w:t>，</w:t>
      </w:r>
      <w:r w:rsidR="00AE7F92">
        <w:rPr>
          <w:rFonts w:ascii="Times New Roman" w:eastAsia="微軟正黑體" w:hAnsi="Times New Roman" w:hint="eastAsia"/>
          <w:color w:val="000000" w:themeColor="text1"/>
          <w:sz w:val="28"/>
          <w:szCs w:val="28"/>
        </w:rPr>
        <w:t>多數先進國家皆已</w:t>
      </w:r>
      <w:r w:rsidR="00971113">
        <w:rPr>
          <w:rFonts w:ascii="Times New Roman" w:eastAsia="微軟正黑體" w:hAnsi="Times New Roman" w:hint="eastAsia"/>
          <w:color w:val="000000" w:themeColor="text1"/>
          <w:sz w:val="28"/>
          <w:szCs w:val="28"/>
        </w:rPr>
        <w:t>推動</w:t>
      </w:r>
      <w:r w:rsidR="00B338A1">
        <w:rPr>
          <w:rFonts w:ascii="Times New Roman" w:eastAsia="微軟正黑體" w:hAnsi="Times New Roman" w:hint="eastAsia"/>
          <w:color w:val="000000" w:themeColor="text1"/>
          <w:sz w:val="28"/>
          <w:szCs w:val="28"/>
        </w:rPr>
        <w:t>相關</w:t>
      </w:r>
      <w:r w:rsidR="00971113">
        <w:rPr>
          <w:rFonts w:ascii="Times New Roman" w:eastAsia="微軟正黑體" w:hAnsi="Times New Roman" w:hint="eastAsia"/>
          <w:color w:val="000000" w:themeColor="text1"/>
          <w:sz w:val="28"/>
          <w:szCs w:val="28"/>
        </w:rPr>
        <w:t>法規調適，</w:t>
      </w:r>
      <w:r w:rsidR="00E07526">
        <w:rPr>
          <w:rFonts w:ascii="Times New Roman" w:eastAsia="微軟正黑體" w:hAnsi="Times New Roman" w:hint="eastAsia"/>
          <w:color w:val="000000" w:themeColor="text1"/>
          <w:sz w:val="28"/>
          <w:szCs w:val="28"/>
        </w:rPr>
        <w:t>以因應新興網路產業活動及生活型態。我國網路科技發展早已躋身先進國家之列，網路使用人口亦快速攀升，為使我國相關法制環境與國際接軌，以促進產業發展，除就國際</w:t>
      </w:r>
      <w:proofErr w:type="gramStart"/>
      <w:r w:rsidR="00E07526">
        <w:rPr>
          <w:rFonts w:ascii="Times New Roman" w:eastAsia="微軟正黑體" w:hAnsi="Times New Roman" w:hint="eastAsia"/>
          <w:color w:val="000000" w:themeColor="text1"/>
          <w:sz w:val="28"/>
          <w:szCs w:val="28"/>
        </w:rPr>
        <w:t>間已積極研</w:t>
      </w:r>
      <w:proofErr w:type="gramEnd"/>
      <w:r w:rsidR="00E07526">
        <w:rPr>
          <w:rFonts w:ascii="Times New Roman" w:eastAsia="微軟正黑體" w:hAnsi="Times New Roman" w:hint="eastAsia"/>
          <w:color w:val="000000" w:themeColor="text1"/>
          <w:sz w:val="28"/>
          <w:szCs w:val="28"/>
        </w:rPr>
        <w:t>議之法規領域應加強檢視外，亦應從我國</w:t>
      </w:r>
      <w:r w:rsidR="009E7356">
        <w:rPr>
          <w:rFonts w:ascii="Times New Roman" w:eastAsia="微軟正黑體" w:hAnsi="Times New Roman" w:hint="eastAsia"/>
          <w:color w:val="000000" w:themeColor="text1"/>
          <w:sz w:val="28"/>
          <w:szCs w:val="28"/>
        </w:rPr>
        <w:t>法制現況及產業所面臨之問題加以探討，以</w:t>
      </w:r>
      <w:r w:rsidR="00434F61">
        <w:rPr>
          <w:rFonts w:ascii="Times New Roman" w:eastAsia="微軟正黑體" w:hAnsi="Times New Roman" w:hint="eastAsia"/>
          <w:color w:val="000000" w:themeColor="text1"/>
          <w:sz w:val="28"/>
          <w:szCs w:val="28"/>
        </w:rPr>
        <w:t>建構</w:t>
      </w:r>
      <w:r w:rsidR="00B338A1">
        <w:rPr>
          <w:rFonts w:ascii="Times New Roman" w:eastAsia="微軟正黑體" w:hAnsi="Times New Roman" w:hint="eastAsia"/>
          <w:color w:val="000000" w:themeColor="text1"/>
          <w:sz w:val="28"/>
          <w:szCs w:val="28"/>
        </w:rPr>
        <w:t>符合我國產業發展需求之</w:t>
      </w:r>
      <w:r w:rsidR="00434F61">
        <w:rPr>
          <w:rFonts w:ascii="Times New Roman" w:eastAsia="微軟正黑體" w:hAnsi="Times New Roman" w:hint="eastAsia"/>
          <w:color w:val="000000" w:themeColor="text1"/>
          <w:sz w:val="28"/>
          <w:szCs w:val="28"/>
        </w:rPr>
        <w:t>法制環境</w:t>
      </w:r>
      <w:r w:rsidR="009E7356">
        <w:rPr>
          <w:rFonts w:ascii="Times New Roman" w:eastAsia="微軟正黑體" w:hAnsi="Times New Roman" w:hint="eastAsia"/>
          <w:color w:val="000000" w:themeColor="text1"/>
          <w:sz w:val="28"/>
          <w:szCs w:val="28"/>
        </w:rPr>
        <w:t>。</w:t>
      </w:r>
    </w:p>
    <w:p w:rsidR="00395B88" w:rsidRPr="006C56E1" w:rsidRDefault="00395B88" w:rsidP="00FB0E89">
      <w:pPr>
        <w:widowControl/>
        <w:spacing w:afterLines="50" w:after="180" w:line="480" w:lineRule="exact"/>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二、我國面臨之</w:t>
      </w:r>
      <w:r w:rsidR="008B753F">
        <w:rPr>
          <w:rFonts w:ascii="Times New Roman" w:eastAsia="微軟正黑體" w:hAnsi="Times New Roman" w:hint="eastAsia"/>
          <w:color w:val="000000" w:themeColor="text1"/>
          <w:sz w:val="28"/>
          <w:szCs w:val="28"/>
        </w:rPr>
        <w:t>課題</w:t>
      </w:r>
    </w:p>
    <w:p w:rsidR="00B002DF" w:rsidRPr="006C56E1" w:rsidRDefault="00B002DF" w:rsidP="00FB0E89">
      <w:pPr>
        <w:spacing w:afterLines="50" w:after="180" w:line="480" w:lineRule="exact"/>
        <w:ind w:leftChars="100" w:left="240"/>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w:t>
      </w:r>
      <w:proofErr w:type="gramStart"/>
      <w:r w:rsidRPr="006C56E1">
        <w:rPr>
          <w:rFonts w:ascii="Times New Roman" w:eastAsia="微軟正黑體" w:hAnsi="Times New Roman" w:hint="eastAsia"/>
          <w:color w:val="000000" w:themeColor="text1"/>
          <w:sz w:val="28"/>
          <w:szCs w:val="28"/>
        </w:rPr>
        <w:t>一</w:t>
      </w:r>
      <w:proofErr w:type="gramEnd"/>
      <w:r w:rsidRPr="006C56E1">
        <w:rPr>
          <w:rFonts w:ascii="Times New Roman" w:eastAsia="微軟正黑體" w:hAnsi="Times New Roman" w:hint="eastAsia"/>
          <w:color w:val="000000" w:themeColor="text1"/>
          <w:sz w:val="28"/>
          <w:szCs w:val="28"/>
        </w:rPr>
        <w:t>)</w:t>
      </w:r>
      <w:r w:rsidR="006A549C">
        <w:rPr>
          <w:rFonts w:ascii="Times New Roman" w:eastAsia="微軟正黑體" w:hAnsi="Times New Roman" w:hint="eastAsia"/>
          <w:color w:val="000000" w:themeColor="text1"/>
          <w:sz w:val="28"/>
          <w:szCs w:val="28"/>
        </w:rPr>
        <w:t>數位商業法制</w:t>
      </w:r>
      <w:r w:rsidR="00434F61">
        <w:rPr>
          <w:rFonts w:ascii="Times New Roman" w:eastAsia="微軟正黑體" w:hAnsi="Times New Roman" w:hint="eastAsia"/>
          <w:color w:val="000000" w:themeColor="text1"/>
          <w:sz w:val="28"/>
          <w:szCs w:val="28"/>
        </w:rPr>
        <w:t>缺乏</w:t>
      </w:r>
      <w:r w:rsidR="006A549C">
        <w:rPr>
          <w:rFonts w:ascii="Times New Roman" w:eastAsia="微軟正黑體" w:hAnsi="Times New Roman" w:hint="eastAsia"/>
          <w:color w:val="000000" w:themeColor="text1"/>
          <w:sz w:val="28"/>
          <w:szCs w:val="28"/>
        </w:rPr>
        <w:t>彈性</w:t>
      </w:r>
    </w:p>
    <w:p w:rsidR="00B002DF" w:rsidRPr="006C56E1" w:rsidRDefault="00B002DF" w:rsidP="00FB0E89">
      <w:pPr>
        <w:spacing w:afterLines="50" w:after="180" w:line="480" w:lineRule="exact"/>
        <w:ind w:leftChars="200" w:left="480" w:firstLineChars="200" w:firstLine="560"/>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為吸引網路公司來</w:t>
      </w:r>
      <w:proofErr w:type="gramStart"/>
      <w:r w:rsidRPr="006C56E1">
        <w:rPr>
          <w:rFonts w:ascii="Times New Roman" w:eastAsia="微軟正黑體" w:hAnsi="Times New Roman" w:hint="eastAsia"/>
          <w:color w:val="000000" w:themeColor="text1"/>
          <w:sz w:val="28"/>
          <w:szCs w:val="28"/>
        </w:rPr>
        <w:t>臺</w:t>
      </w:r>
      <w:proofErr w:type="gramEnd"/>
      <w:r w:rsidRPr="006C56E1">
        <w:rPr>
          <w:rFonts w:ascii="Times New Roman" w:eastAsia="微軟正黑體" w:hAnsi="Times New Roman" w:hint="eastAsia"/>
          <w:color w:val="000000" w:themeColor="text1"/>
          <w:sz w:val="28"/>
          <w:szCs w:val="28"/>
        </w:rPr>
        <w:t>設立，於公司法制、網路金融法制與租稅法制等面向，</w:t>
      </w:r>
      <w:proofErr w:type="gramStart"/>
      <w:r w:rsidRPr="006C56E1">
        <w:rPr>
          <w:rFonts w:ascii="Times New Roman" w:eastAsia="微軟正黑體" w:hAnsi="Times New Roman" w:hint="eastAsia"/>
          <w:color w:val="000000" w:themeColor="text1"/>
          <w:sz w:val="28"/>
          <w:szCs w:val="28"/>
        </w:rPr>
        <w:t>均須有</w:t>
      </w:r>
      <w:proofErr w:type="gramEnd"/>
      <w:r w:rsidRPr="006C56E1">
        <w:rPr>
          <w:rFonts w:ascii="Times New Roman" w:eastAsia="微軟正黑體" w:hAnsi="Times New Roman" w:hint="eastAsia"/>
          <w:color w:val="000000" w:themeColor="text1"/>
          <w:sz w:val="28"/>
          <w:szCs w:val="28"/>
        </w:rPr>
        <w:t>突破傳統框架</w:t>
      </w:r>
      <w:r w:rsidR="00434F61">
        <w:rPr>
          <w:rFonts w:ascii="Times New Roman" w:eastAsia="微軟正黑體" w:hAnsi="Times New Roman" w:hint="eastAsia"/>
          <w:color w:val="000000" w:themeColor="text1"/>
          <w:sz w:val="28"/>
          <w:szCs w:val="28"/>
        </w:rPr>
        <w:t>之</w:t>
      </w:r>
      <w:r w:rsidRPr="006C56E1">
        <w:rPr>
          <w:rFonts w:ascii="Times New Roman" w:eastAsia="微軟正黑體" w:hAnsi="Times New Roman" w:hint="eastAsia"/>
          <w:color w:val="000000" w:themeColor="text1"/>
          <w:sz w:val="28"/>
          <w:szCs w:val="28"/>
        </w:rPr>
        <w:t>創新思維。</w:t>
      </w:r>
      <w:r w:rsidR="00252BDE">
        <w:rPr>
          <w:rFonts w:ascii="Times New Roman" w:eastAsia="微軟正黑體" w:hAnsi="Times New Roman" w:hint="eastAsia"/>
          <w:color w:val="000000" w:themeColor="text1"/>
          <w:sz w:val="28"/>
          <w:szCs w:val="28"/>
        </w:rPr>
        <w:t>我國</w:t>
      </w:r>
      <w:r w:rsidRPr="006C56E1">
        <w:rPr>
          <w:rFonts w:ascii="Times New Roman" w:eastAsia="微軟正黑體" w:hAnsi="Times New Roman" w:hint="eastAsia"/>
          <w:color w:val="000000" w:themeColor="text1"/>
          <w:sz w:val="28"/>
          <w:szCs w:val="28"/>
        </w:rPr>
        <w:t>現行公司</w:t>
      </w:r>
      <w:r w:rsidRPr="006C56E1">
        <w:rPr>
          <w:rFonts w:ascii="Times New Roman" w:eastAsia="微軟正黑體" w:hAnsi="Times New Roman" w:hint="eastAsia"/>
          <w:color w:val="000000" w:themeColor="text1"/>
          <w:sz w:val="28"/>
          <w:szCs w:val="28"/>
        </w:rPr>
        <w:lastRenderedPageBreak/>
        <w:t>法</w:t>
      </w:r>
      <w:r w:rsidR="00170B36" w:rsidRPr="006C56E1">
        <w:rPr>
          <w:rFonts w:ascii="Times New Roman" w:eastAsia="微軟正黑體" w:hAnsi="Times New Roman" w:hint="eastAsia"/>
          <w:color w:val="000000" w:themeColor="text1"/>
          <w:sz w:val="28"/>
          <w:szCs w:val="28"/>
        </w:rPr>
        <w:t>關於</w:t>
      </w:r>
      <w:r w:rsidR="00252BDE">
        <w:rPr>
          <w:rFonts w:ascii="Times New Roman" w:eastAsia="微軟正黑體" w:hAnsi="Times New Roman" w:hint="eastAsia"/>
          <w:color w:val="000000" w:themeColor="text1"/>
          <w:sz w:val="28"/>
          <w:szCs w:val="28"/>
        </w:rPr>
        <w:t>公司組織、股權結構及股東權益安排等仍有較多限制，</w:t>
      </w:r>
      <w:r w:rsidR="00170B36" w:rsidRPr="006C56E1">
        <w:rPr>
          <w:rFonts w:ascii="Times New Roman" w:eastAsia="微軟正黑體" w:hAnsi="Times New Roman" w:hint="eastAsia"/>
          <w:color w:val="000000" w:themeColor="text1"/>
          <w:sz w:val="28"/>
          <w:szCs w:val="28"/>
        </w:rPr>
        <w:t>相關</w:t>
      </w:r>
      <w:r w:rsidR="001E37C4">
        <w:rPr>
          <w:rFonts w:ascii="Times New Roman" w:eastAsia="微軟正黑體" w:hAnsi="Times New Roman" w:hint="eastAsia"/>
          <w:color w:val="000000" w:themeColor="text1"/>
          <w:sz w:val="28"/>
          <w:szCs w:val="28"/>
        </w:rPr>
        <w:t>規定</w:t>
      </w:r>
      <w:r w:rsidR="006B79EE">
        <w:rPr>
          <w:rFonts w:ascii="Times New Roman" w:eastAsia="微軟正黑體" w:hAnsi="Times New Roman" w:hint="eastAsia"/>
          <w:color w:val="000000" w:themeColor="text1"/>
          <w:sz w:val="28"/>
          <w:szCs w:val="28"/>
        </w:rPr>
        <w:t>較缺乏彈性</w:t>
      </w:r>
      <w:r w:rsidR="001E37C4">
        <w:rPr>
          <w:rFonts w:ascii="Times New Roman" w:eastAsia="微軟正黑體" w:hAnsi="Times New Roman" w:hint="eastAsia"/>
          <w:color w:val="000000" w:themeColor="text1"/>
          <w:sz w:val="28"/>
          <w:szCs w:val="28"/>
        </w:rPr>
        <w:t>，不利於新創事業與網路公司之發展；</w:t>
      </w:r>
      <w:proofErr w:type="gramStart"/>
      <w:r w:rsidR="001E37C4" w:rsidRPr="004A78C2">
        <w:rPr>
          <w:rFonts w:ascii="Times New Roman" w:eastAsia="微軟正黑體" w:hAnsi="Times New Roman" w:hint="eastAsia"/>
          <w:color w:val="000000" w:themeColor="text1"/>
          <w:sz w:val="28"/>
          <w:szCs w:val="28"/>
        </w:rPr>
        <w:t>此外，</w:t>
      </w:r>
      <w:proofErr w:type="gramEnd"/>
      <w:r w:rsidR="001E37C4" w:rsidRPr="004A78C2">
        <w:rPr>
          <w:rFonts w:ascii="Times New Roman" w:eastAsia="微軟正黑體" w:hAnsi="Times New Roman" w:hint="eastAsia"/>
          <w:color w:val="000000" w:themeColor="text1"/>
          <w:sz w:val="28"/>
          <w:szCs w:val="28"/>
        </w:rPr>
        <w:t>新型態網路金融</w:t>
      </w:r>
      <w:r w:rsidR="00022209" w:rsidRPr="004A78C2">
        <w:rPr>
          <w:rFonts w:ascii="Times New Roman" w:eastAsia="微軟正黑體" w:hAnsi="Times New Roman" w:hint="eastAsia"/>
          <w:color w:val="000000" w:themeColor="text1"/>
          <w:sz w:val="28"/>
          <w:szCs w:val="28"/>
        </w:rPr>
        <w:t>服務</w:t>
      </w:r>
      <w:r w:rsidR="001E37C4" w:rsidRPr="004A78C2">
        <w:rPr>
          <w:rFonts w:ascii="Times New Roman" w:eastAsia="微軟正黑體" w:hAnsi="Times New Roman" w:hint="eastAsia"/>
          <w:color w:val="000000" w:themeColor="text1"/>
          <w:sz w:val="28"/>
          <w:szCs w:val="28"/>
        </w:rPr>
        <w:t>(</w:t>
      </w:r>
      <w:r w:rsidR="001E37C4" w:rsidRPr="004A78C2">
        <w:rPr>
          <w:rFonts w:ascii="Times New Roman" w:eastAsia="微軟正黑體" w:hAnsi="Times New Roman" w:hint="eastAsia"/>
          <w:color w:val="000000" w:themeColor="text1"/>
          <w:sz w:val="28"/>
          <w:szCs w:val="28"/>
        </w:rPr>
        <w:t>如群眾募資、行動支付</w:t>
      </w:r>
      <w:r w:rsidR="001E37C4" w:rsidRPr="004A78C2">
        <w:rPr>
          <w:rFonts w:ascii="Times New Roman" w:eastAsia="微軟正黑體" w:hAnsi="Times New Roman" w:hint="eastAsia"/>
          <w:color w:val="000000" w:themeColor="text1"/>
          <w:sz w:val="28"/>
          <w:szCs w:val="28"/>
        </w:rPr>
        <w:t>)</w:t>
      </w:r>
      <w:r w:rsidR="001E37C4" w:rsidRPr="004A78C2">
        <w:rPr>
          <w:rFonts w:ascii="Times New Roman" w:eastAsia="微軟正黑體" w:hAnsi="Times New Roman" w:hint="eastAsia"/>
          <w:color w:val="000000" w:themeColor="text1"/>
          <w:sz w:val="28"/>
          <w:szCs w:val="28"/>
        </w:rPr>
        <w:t>發展迅速，</w:t>
      </w:r>
      <w:r w:rsidR="00022209" w:rsidRPr="004A78C2">
        <w:rPr>
          <w:rFonts w:ascii="Times New Roman" w:eastAsia="微軟正黑體" w:hAnsi="Times New Roman" w:hint="eastAsia"/>
          <w:color w:val="000000" w:themeColor="text1"/>
          <w:sz w:val="28"/>
          <w:szCs w:val="28"/>
        </w:rPr>
        <w:t>以往</w:t>
      </w:r>
      <w:proofErr w:type="gramStart"/>
      <w:r w:rsidR="00022209" w:rsidRPr="004A78C2">
        <w:rPr>
          <w:rFonts w:ascii="Times New Roman" w:eastAsia="微軟正黑體" w:hAnsi="Times New Roman" w:hint="eastAsia"/>
          <w:color w:val="000000" w:themeColor="text1"/>
          <w:sz w:val="28"/>
          <w:szCs w:val="28"/>
        </w:rPr>
        <w:t>立於監理</w:t>
      </w:r>
      <w:proofErr w:type="gramEnd"/>
      <w:r w:rsidR="00022209" w:rsidRPr="004A78C2">
        <w:rPr>
          <w:rFonts w:ascii="Times New Roman" w:eastAsia="微軟正黑體" w:hAnsi="Times New Roman" w:hint="eastAsia"/>
          <w:color w:val="000000" w:themeColor="text1"/>
          <w:sz w:val="28"/>
          <w:szCs w:val="28"/>
        </w:rPr>
        <w:t>角度所制定之</w:t>
      </w:r>
      <w:r w:rsidR="001E37C4" w:rsidRPr="004A78C2">
        <w:rPr>
          <w:rFonts w:ascii="Times New Roman" w:eastAsia="微軟正黑體" w:hAnsi="Times New Roman" w:hint="eastAsia"/>
          <w:color w:val="000000" w:themeColor="text1"/>
          <w:sz w:val="28"/>
          <w:szCs w:val="28"/>
        </w:rPr>
        <w:t>法</w:t>
      </w:r>
      <w:r w:rsidR="00022209" w:rsidRPr="004A78C2">
        <w:rPr>
          <w:rFonts w:ascii="Times New Roman" w:eastAsia="微軟正黑體" w:hAnsi="Times New Roman" w:hint="eastAsia"/>
          <w:color w:val="000000" w:themeColor="text1"/>
          <w:sz w:val="28"/>
          <w:szCs w:val="28"/>
        </w:rPr>
        <w:t>規已不敷需求，</w:t>
      </w:r>
      <w:proofErr w:type="gramStart"/>
      <w:r w:rsidR="00022209" w:rsidRPr="004A78C2">
        <w:rPr>
          <w:rFonts w:ascii="Times New Roman" w:eastAsia="微軟正黑體" w:hAnsi="Times New Roman" w:hint="eastAsia"/>
          <w:color w:val="000000" w:themeColor="text1"/>
          <w:sz w:val="28"/>
          <w:szCs w:val="28"/>
        </w:rPr>
        <w:t>宜</w:t>
      </w:r>
      <w:r w:rsidR="001E37C4" w:rsidRPr="004A78C2">
        <w:rPr>
          <w:rFonts w:ascii="Times New Roman" w:eastAsia="微軟正黑體" w:hAnsi="Times New Roman" w:hint="eastAsia"/>
          <w:color w:val="000000" w:themeColor="text1"/>
          <w:sz w:val="28"/>
          <w:szCs w:val="28"/>
        </w:rPr>
        <w:t>隨之</w:t>
      </w:r>
      <w:proofErr w:type="gramEnd"/>
      <w:r w:rsidR="001E37C4" w:rsidRPr="004A78C2">
        <w:rPr>
          <w:rFonts w:ascii="Times New Roman" w:eastAsia="微軟正黑體" w:hAnsi="Times New Roman" w:hint="eastAsia"/>
          <w:color w:val="000000" w:themeColor="text1"/>
          <w:sz w:val="28"/>
          <w:szCs w:val="28"/>
        </w:rPr>
        <w:t>進行必要調整；</w:t>
      </w:r>
      <w:r w:rsidR="001E37C4" w:rsidRPr="006C56E1">
        <w:rPr>
          <w:rFonts w:ascii="Times New Roman" w:eastAsia="微軟正黑體" w:hAnsi="Times New Roman" w:hint="eastAsia"/>
          <w:color w:val="000000" w:themeColor="text1"/>
          <w:sz w:val="28"/>
          <w:szCs w:val="28"/>
        </w:rPr>
        <w:t>而相關制度修正</w:t>
      </w:r>
      <w:r w:rsidR="001E37C4">
        <w:rPr>
          <w:rFonts w:ascii="Times New Roman" w:eastAsia="微軟正黑體" w:hAnsi="Times New Roman" w:hint="eastAsia"/>
          <w:color w:val="000000" w:themeColor="text1"/>
          <w:sz w:val="28"/>
          <w:szCs w:val="28"/>
        </w:rPr>
        <w:t>對於</w:t>
      </w:r>
      <w:r w:rsidR="001E37C4" w:rsidRPr="006C56E1">
        <w:rPr>
          <w:rFonts w:ascii="Times New Roman" w:eastAsia="微軟正黑體" w:hAnsi="Times New Roman" w:hint="eastAsia"/>
          <w:color w:val="000000" w:themeColor="text1"/>
          <w:sz w:val="28"/>
          <w:szCs w:val="28"/>
        </w:rPr>
        <w:t>稅制規劃</w:t>
      </w:r>
      <w:r w:rsidR="001E37C4">
        <w:rPr>
          <w:rFonts w:ascii="Times New Roman" w:eastAsia="微軟正黑體" w:hAnsi="Times New Roman" w:hint="eastAsia"/>
          <w:color w:val="000000" w:themeColor="text1"/>
          <w:sz w:val="28"/>
          <w:szCs w:val="28"/>
        </w:rPr>
        <w:t>之影響</w:t>
      </w:r>
      <w:r w:rsidR="001E37C4" w:rsidRPr="006C56E1">
        <w:rPr>
          <w:rFonts w:ascii="Times New Roman" w:eastAsia="微軟正黑體" w:hAnsi="Times New Roman" w:hint="eastAsia"/>
          <w:color w:val="000000" w:themeColor="text1"/>
          <w:sz w:val="28"/>
          <w:szCs w:val="28"/>
        </w:rPr>
        <w:t>，</w:t>
      </w:r>
      <w:r w:rsidR="00022209">
        <w:rPr>
          <w:rFonts w:ascii="Times New Roman" w:eastAsia="微軟正黑體" w:hAnsi="Times New Roman" w:hint="eastAsia"/>
          <w:color w:val="000000" w:themeColor="text1"/>
          <w:sz w:val="28"/>
          <w:szCs w:val="28"/>
        </w:rPr>
        <w:t>亦</w:t>
      </w:r>
      <w:r w:rsidR="001E37C4" w:rsidRPr="006C56E1">
        <w:rPr>
          <w:rFonts w:ascii="Times New Roman" w:eastAsia="微軟正黑體" w:hAnsi="Times New Roman" w:hint="eastAsia"/>
          <w:color w:val="000000" w:themeColor="text1"/>
          <w:sz w:val="28"/>
          <w:szCs w:val="28"/>
        </w:rPr>
        <w:t>應一併納入考量</w:t>
      </w:r>
      <w:r w:rsidR="007A7777">
        <w:rPr>
          <w:rFonts w:ascii="Times New Roman" w:eastAsia="微軟正黑體" w:hAnsi="Times New Roman" w:hint="eastAsia"/>
          <w:color w:val="000000" w:themeColor="text1"/>
          <w:sz w:val="28"/>
          <w:szCs w:val="28"/>
        </w:rPr>
        <w:t>。</w:t>
      </w:r>
    </w:p>
    <w:p w:rsidR="00B002DF" w:rsidRPr="006C56E1" w:rsidRDefault="00B002DF" w:rsidP="00FB0E89">
      <w:pPr>
        <w:spacing w:afterLines="50" w:after="180" w:line="480" w:lineRule="exact"/>
        <w:ind w:leftChars="100" w:left="240"/>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w:t>
      </w:r>
      <w:r w:rsidRPr="006C56E1">
        <w:rPr>
          <w:rFonts w:ascii="Times New Roman" w:eastAsia="微軟正黑體" w:hAnsi="Times New Roman" w:hint="eastAsia"/>
          <w:color w:val="000000" w:themeColor="text1"/>
          <w:sz w:val="28"/>
          <w:szCs w:val="28"/>
        </w:rPr>
        <w:t>二</w:t>
      </w:r>
      <w:r w:rsidRPr="006C56E1">
        <w:rPr>
          <w:rFonts w:ascii="Times New Roman" w:eastAsia="微軟正黑體" w:hAnsi="Times New Roman" w:hint="eastAsia"/>
          <w:color w:val="000000" w:themeColor="text1"/>
          <w:sz w:val="28"/>
          <w:szCs w:val="28"/>
        </w:rPr>
        <w:t>)</w:t>
      </w:r>
      <w:r w:rsidR="00D4010E" w:rsidRPr="006C56E1">
        <w:rPr>
          <w:rFonts w:ascii="Times New Roman" w:eastAsia="微軟正黑體" w:hAnsi="Times New Roman" w:hint="eastAsia"/>
          <w:color w:val="000000" w:themeColor="text1"/>
          <w:sz w:val="28"/>
          <w:szCs w:val="28"/>
        </w:rPr>
        <w:t xml:space="preserve"> </w:t>
      </w:r>
      <w:r w:rsidRPr="006C56E1">
        <w:rPr>
          <w:rFonts w:ascii="Times New Roman" w:eastAsia="微軟正黑體" w:hAnsi="Times New Roman" w:hint="eastAsia"/>
          <w:color w:val="000000" w:themeColor="text1"/>
          <w:sz w:val="28"/>
          <w:szCs w:val="28"/>
        </w:rPr>
        <w:t>數位生活法規之限制應予突破</w:t>
      </w:r>
    </w:p>
    <w:p w:rsidR="00B002DF" w:rsidRPr="004A78C2" w:rsidRDefault="00B002DF" w:rsidP="00FB0E89">
      <w:pPr>
        <w:spacing w:afterLines="50" w:after="180" w:line="480" w:lineRule="exact"/>
        <w:ind w:leftChars="200" w:left="480" w:firstLineChars="200" w:firstLine="560"/>
        <w:jc w:val="both"/>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根據財團法人台灣網路資訊中心</w:t>
      </w:r>
      <w:r w:rsidR="0058575F">
        <w:rPr>
          <w:rFonts w:ascii="Times New Roman" w:eastAsia="微軟正黑體" w:hAnsi="Times New Roman" w:hint="eastAsia"/>
          <w:color w:val="000000" w:themeColor="text1"/>
          <w:sz w:val="28"/>
          <w:szCs w:val="28"/>
        </w:rPr>
        <w:t>(</w:t>
      </w:r>
      <w:r w:rsidRPr="006C56E1">
        <w:rPr>
          <w:rFonts w:ascii="Times New Roman" w:eastAsia="微軟正黑體" w:hAnsi="Times New Roman"/>
          <w:color w:val="000000" w:themeColor="text1"/>
          <w:sz w:val="28"/>
          <w:szCs w:val="28"/>
        </w:rPr>
        <w:t>Taiwan Network Information Center, TWNIC</w:t>
      </w:r>
      <w:r w:rsidR="0058575F">
        <w:rPr>
          <w:rFonts w:ascii="Times New Roman" w:eastAsia="微軟正黑體" w:hAnsi="Times New Roman" w:hint="eastAsia"/>
          <w:color w:val="000000" w:themeColor="text1"/>
          <w:sz w:val="28"/>
          <w:szCs w:val="28"/>
        </w:rPr>
        <w:t>)</w:t>
      </w:r>
      <w:r w:rsidRPr="006C56E1">
        <w:rPr>
          <w:rFonts w:ascii="Times New Roman" w:eastAsia="微軟正黑體" w:hAnsi="Times New Roman"/>
          <w:color w:val="000000" w:themeColor="text1"/>
          <w:sz w:val="28"/>
          <w:szCs w:val="28"/>
        </w:rPr>
        <w:t>2014</w:t>
      </w:r>
      <w:r w:rsidRPr="006C56E1">
        <w:rPr>
          <w:rFonts w:ascii="Times New Roman" w:eastAsia="微軟正黑體" w:hAnsi="Times New Roman"/>
          <w:color w:val="000000" w:themeColor="text1"/>
          <w:sz w:val="28"/>
          <w:szCs w:val="28"/>
        </w:rPr>
        <w:t>年「寬頻網路使用調查」報告，國內</w:t>
      </w:r>
      <w:r w:rsidR="00B338A1">
        <w:rPr>
          <w:rFonts w:ascii="Times New Roman" w:eastAsia="微軟正黑體" w:hAnsi="Times New Roman" w:hint="eastAsia"/>
          <w:color w:val="000000" w:themeColor="text1"/>
          <w:sz w:val="28"/>
          <w:szCs w:val="28"/>
        </w:rPr>
        <w:t>有</w:t>
      </w:r>
      <w:r w:rsidR="006A549C">
        <w:rPr>
          <w:rFonts w:ascii="Times New Roman" w:eastAsia="微軟正黑體" w:hAnsi="Times New Roman" w:hint="eastAsia"/>
          <w:color w:val="000000" w:themeColor="text1"/>
          <w:sz w:val="28"/>
          <w:szCs w:val="28"/>
        </w:rPr>
        <w:t>1</w:t>
      </w:r>
      <w:r w:rsidR="006A549C">
        <w:rPr>
          <w:rFonts w:ascii="Times New Roman" w:eastAsia="微軟正黑體" w:hAnsi="Times New Roman" w:hint="eastAsia"/>
          <w:color w:val="000000" w:themeColor="text1"/>
          <w:sz w:val="28"/>
          <w:szCs w:val="28"/>
        </w:rPr>
        <w:t>千</w:t>
      </w:r>
      <w:r w:rsidR="006A549C">
        <w:rPr>
          <w:rFonts w:ascii="Times New Roman" w:eastAsia="微軟正黑體" w:hAnsi="Times New Roman" w:hint="eastAsia"/>
          <w:color w:val="000000" w:themeColor="text1"/>
          <w:sz w:val="28"/>
          <w:szCs w:val="28"/>
        </w:rPr>
        <w:t>7</w:t>
      </w:r>
      <w:proofErr w:type="gramStart"/>
      <w:r w:rsidR="006A549C">
        <w:rPr>
          <w:rFonts w:ascii="Times New Roman" w:eastAsia="微軟正黑體" w:hAnsi="Times New Roman" w:hint="eastAsia"/>
          <w:color w:val="000000" w:themeColor="text1"/>
          <w:sz w:val="28"/>
          <w:szCs w:val="28"/>
        </w:rPr>
        <w:t>百萬</w:t>
      </w:r>
      <w:proofErr w:type="gramEnd"/>
      <w:r w:rsidR="006A549C">
        <w:rPr>
          <w:rFonts w:ascii="Times New Roman" w:eastAsia="微軟正黑體" w:hAnsi="Times New Roman" w:hint="eastAsia"/>
          <w:color w:val="000000" w:themeColor="text1"/>
          <w:sz w:val="28"/>
          <w:szCs w:val="28"/>
        </w:rPr>
        <w:t>以上</w:t>
      </w:r>
      <w:r w:rsidRPr="006C56E1">
        <w:rPr>
          <w:rFonts w:ascii="Times New Roman" w:eastAsia="微軟正黑體" w:hAnsi="Times New Roman"/>
          <w:color w:val="000000" w:themeColor="text1"/>
          <w:sz w:val="28"/>
          <w:szCs w:val="28"/>
        </w:rPr>
        <w:t>人</w:t>
      </w:r>
      <w:r w:rsidR="006A549C">
        <w:rPr>
          <w:rFonts w:ascii="Times New Roman" w:eastAsia="微軟正黑體" w:hAnsi="Times New Roman" w:hint="eastAsia"/>
          <w:color w:val="000000" w:themeColor="text1"/>
          <w:sz w:val="28"/>
          <w:szCs w:val="28"/>
        </w:rPr>
        <w:t>口</w:t>
      </w:r>
      <w:r w:rsidRPr="006C56E1">
        <w:rPr>
          <w:rFonts w:ascii="Times New Roman" w:eastAsia="微軟正黑體" w:hAnsi="Times New Roman"/>
          <w:color w:val="000000" w:themeColor="text1"/>
          <w:sz w:val="28"/>
          <w:szCs w:val="28"/>
        </w:rPr>
        <w:t>具網路使用經驗，網路影響力已深入民眾生活各層面。</w:t>
      </w:r>
      <w:r w:rsidRPr="004A78C2">
        <w:rPr>
          <w:rFonts w:ascii="Times New Roman" w:eastAsia="微軟正黑體" w:hAnsi="Times New Roman" w:hint="eastAsia"/>
          <w:color w:val="000000" w:themeColor="text1"/>
          <w:sz w:val="28"/>
          <w:szCs w:val="28"/>
        </w:rPr>
        <w:t>隨資訊科技進步，遠距勞動</w:t>
      </w:r>
      <w:r w:rsidR="00022209" w:rsidRPr="004A78C2">
        <w:rPr>
          <w:rFonts w:ascii="Times New Roman" w:eastAsia="微軟正黑體" w:hAnsi="Times New Roman" w:hint="eastAsia"/>
          <w:color w:val="000000" w:themeColor="text1"/>
          <w:sz w:val="28"/>
          <w:szCs w:val="28"/>
        </w:rPr>
        <w:t>者將</w:t>
      </w:r>
      <w:r w:rsidR="004E63FE" w:rsidRPr="004A78C2">
        <w:rPr>
          <w:rFonts w:ascii="Times New Roman" w:eastAsia="微軟正黑體" w:hAnsi="Times New Roman" w:hint="eastAsia"/>
          <w:color w:val="000000" w:themeColor="text1"/>
          <w:sz w:val="28"/>
          <w:szCs w:val="28"/>
        </w:rPr>
        <w:t>日益</w:t>
      </w:r>
      <w:r w:rsidR="00022209" w:rsidRPr="004A78C2">
        <w:rPr>
          <w:rFonts w:ascii="Times New Roman" w:eastAsia="微軟正黑體" w:hAnsi="Times New Roman" w:hint="eastAsia"/>
          <w:color w:val="000000" w:themeColor="text1"/>
          <w:sz w:val="28"/>
          <w:szCs w:val="28"/>
        </w:rPr>
        <w:t>增加</w:t>
      </w:r>
      <w:r w:rsidR="004E63FE" w:rsidRPr="004A78C2">
        <w:rPr>
          <w:rFonts w:ascii="Times New Roman" w:eastAsia="微軟正黑體" w:hAnsi="Times New Roman" w:hint="eastAsia"/>
          <w:color w:val="000000" w:themeColor="text1"/>
          <w:sz w:val="28"/>
          <w:szCs w:val="28"/>
        </w:rPr>
        <w:t>，</w:t>
      </w:r>
      <w:r w:rsidRPr="004A78C2">
        <w:rPr>
          <w:rFonts w:ascii="Times New Roman" w:eastAsia="微軟正黑體" w:hAnsi="Times New Roman" w:hint="eastAsia"/>
          <w:color w:val="000000" w:themeColor="text1"/>
          <w:sz w:val="28"/>
          <w:szCs w:val="28"/>
        </w:rPr>
        <w:t>遠距教育</w:t>
      </w:r>
      <w:r w:rsidR="004E63FE" w:rsidRPr="004A78C2">
        <w:rPr>
          <w:rFonts w:ascii="Times New Roman" w:eastAsia="微軟正黑體" w:hAnsi="Times New Roman" w:hint="eastAsia"/>
          <w:color w:val="000000" w:themeColor="text1"/>
          <w:sz w:val="28"/>
          <w:szCs w:val="28"/>
        </w:rPr>
        <w:t>課程將更為</w:t>
      </w:r>
      <w:proofErr w:type="gramStart"/>
      <w:r w:rsidR="004E63FE" w:rsidRPr="004A78C2">
        <w:rPr>
          <w:rFonts w:ascii="Times New Roman" w:eastAsia="微軟正黑體" w:hAnsi="Times New Roman" w:hint="eastAsia"/>
          <w:color w:val="000000" w:themeColor="text1"/>
          <w:sz w:val="28"/>
          <w:szCs w:val="28"/>
        </w:rPr>
        <w:t>普及，</w:t>
      </w:r>
      <w:proofErr w:type="gramEnd"/>
      <w:r w:rsidR="004E63FE" w:rsidRPr="004A78C2">
        <w:rPr>
          <w:rFonts w:ascii="Times New Roman" w:eastAsia="微軟正黑體" w:hAnsi="Times New Roman" w:hint="eastAsia"/>
          <w:color w:val="000000" w:themeColor="text1"/>
          <w:sz w:val="28"/>
          <w:szCs w:val="28"/>
        </w:rPr>
        <w:t>而</w:t>
      </w:r>
      <w:proofErr w:type="gramStart"/>
      <w:r w:rsidR="004E63FE" w:rsidRPr="004A78C2">
        <w:rPr>
          <w:rFonts w:ascii="Times New Roman" w:eastAsia="微軟正黑體" w:hAnsi="Times New Roman" w:hint="eastAsia"/>
          <w:color w:val="000000" w:themeColor="text1"/>
          <w:sz w:val="28"/>
          <w:szCs w:val="28"/>
        </w:rPr>
        <w:t>在少子化</w:t>
      </w:r>
      <w:proofErr w:type="gramEnd"/>
      <w:r w:rsidR="004E63FE" w:rsidRPr="004A78C2">
        <w:rPr>
          <w:rFonts w:ascii="Times New Roman" w:eastAsia="微軟正黑體" w:hAnsi="Times New Roman" w:hint="eastAsia"/>
          <w:color w:val="000000" w:themeColor="text1"/>
          <w:sz w:val="28"/>
          <w:szCs w:val="28"/>
        </w:rPr>
        <w:t>及高齡化之影響下，</w:t>
      </w:r>
      <w:r w:rsidRPr="004A78C2">
        <w:rPr>
          <w:rFonts w:ascii="Times New Roman" w:eastAsia="微軟正黑體" w:hAnsi="Times New Roman" w:hint="eastAsia"/>
          <w:color w:val="000000" w:themeColor="text1"/>
          <w:sz w:val="28"/>
          <w:szCs w:val="28"/>
        </w:rPr>
        <w:t>遠距醫療</w:t>
      </w:r>
      <w:proofErr w:type="gramStart"/>
      <w:r w:rsidRPr="004A78C2">
        <w:rPr>
          <w:rFonts w:ascii="Times New Roman" w:eastAsia="微軟正黑體" w:hAnsi="Times New Roman" w:hint="eastAsia"/>
          <w:color w:val="000000" w:themeColor="text1"/>
          <w:sz w:val="28"/>
          <w:szCs w:val="28"/>
        </w:rPr>
        <w:t>照護</w:t>
      </w:r>
      <w:r w:rsidR="004E63FE" w:rsidRPr="004A78C2">
        <w:rPr>
          <w:rFonts w:ascii="Times New Roman" w:eastAsia="微軟正黑體" w:hAnsi="Times New Roman" w:hint="eastAsia"/>
          <w:color w:val="000000" w:themeColor="text1"/>
          <w:sz w:val="28"/>
          <w:szCs w:val="28"/>
        </w:rPr>
        <w:t>亦將</w:t>
      </w:r>
      <w:proofErr w:type="gramEnd"/>
      <w:r w:rsidR="004E63FE" w:rsidRPr="004A78C2">
        <w:rPr>
          <w:rFonts w:ascii="Times New Roman" w:eastAsia="微軟正黑體" w:hAnsi="Times New Roman" w:hint="eastAsia"/>
          <w:color w:val="000000" w:themeColor="text1"/>
          <w:sz w:val="28"/>
          <w:szCs w:val="28"/>
        </w:rPr>
        <w:t>成</w:t>
      </w:r>
      <w:r w:rsidRPr="004A78C2">
        <w:rPr>
          <w:rFonts w:ascii="Times New Roman" w:eastAsia="微軟正黑體" w:hAnsi="Times New Roman" w:hint="eastAsia"/>
          <w:color w:val="000000" w:themeColor="text1"/>
          <w:sz w:val="28"/>
          <w:szCs w:val="28"/>
        </w:rPr>
        <w:t>為</w:t>
      </w:r>
      <w:r w:rsidR="00F23427" w:rsidRPr="004A78C2">
        <w:rPr>
          <w:rFonts w:ascii="Times New Roman" w:eastAsia="微軟正黑體" w:hAnsi="Times New Roman" w:hint="eastAsia"/>
          <w:color w:val="000000" w:themeColor="text1"/>
          <w:sz w:val="28"/>
          <w:szCs w:val="28"/>
        </w:rPr>
        <w:t>未來</w:t>
      </w:r>
      <w:r w:rsidRPr="004A78C2">
        <w:rPr>
          <w:rFonts w:ascii="Times New Roman" w:eastAsia="微軟正黑體" w:hAnsi="Times New Roman" w:hint="eastAsia"/>
          <w:color w:val="000000" w:themeColor="text1"/>
          <w:sz w:val="28"/>
          <w:szCs w:val="28"/>
        </w:rPr>
        <w:t>趨勢</w:t>
      </w:r>
      <w:r w:rsidR="002E6099" w:rsidRPr="004A78C2">
        <w:rPr>
          <w:rFonts w:ascii="Times New Roman" w:eastAsia="微軟正黑體" w:hAnsi="Times New Roman" w:hint="eastAsia"/>
          <w:color w:val="000000" w:themeColor="text1"/>
          <w:sz w:val="28"/>
          <w:szCs w:val="28"/>
        </w:rPr>
        <w:t>，</w:t>
      </w:r>
      <w:r w:rsidR="004E63FE" w:rsidRPr="004A78C2">
        <w:rPr>
          <w:rFonts w:ascii="Times New Roman" w:eastAsia="微軟正黑體" w:hAnsi="Times New Roman" w:hint="eastAsia"/>
          <w:color w:val="000000" w:themeColor="text1"/>
          <w:sz w:val="28"/>
          <w:szCs w:val="28"/>
        </w:rPr>
        <w:t>因此</w:t>
      </w:r>
      <w:r w:rsidR="00B338A1" w:rsidRPr="004A78C2">
        <w:rPr>
          <w:rFonts w:ascii="Times New Roman" w:eastAsia="微軟正黑體" w:hAnsi="Times New Roman" w:hint="eastAsia"/>
          <w:color w:val="000000" w:themeColor="text1"/>
          <w:sz w:val="28"/>
          <w:szCs w:val="28"/>
        </w:rPr>
        <w:t>須</w:t>
      </w:r>
      <w:r w:rsidR="00F23427" w:rsidRPr="004A78C2">
        <w:rPr>
          <w:rFonts w:ascii="Times New Roman" w:eastAsia="微軟正黑體" w:hAnsi="Times New Roman" w:hint="eastAsia"/>
          <w:color w:val="000000" w:themeColor="text1"/>
          <w:sz w:val="28"/>
          <w:szCs w:val="28"/>
        </w:rPr>
        <w:t>檢視</w:t>
      </w:r>
      <w:r w:rsidRPr="004A78C2">
        <w:rPr>
          <w:rFonts w:ascii="Times New Roman" w:eastAsia="微軟正黑體" w:hAnsi="Times New Roman" w:hint="eastAsia"/>
          <w:color w:val="000000" w:themeColor="text1"/>
          <w:sz w:val="28"/>
          <w:szCs w:val="28"/>
        </w:rPr>
        <w:t>現行勞動法</w:t>
      </w:r>
      <w:r w:rsidR="004E63FE" w:rsidRPr="004A78C2">
        <w:rPr>
          <w:rFonts w:ascii="Times New Roman" w:eastAsia="微軟正黑體" w:hAnsi="Times New Roman" w:hint="eastAsia"/>
          <w:color w:val="000000" w:themeColor="text1"/>
          <w:sz w:val="28"/>
          <w:szCs w:val="28"/>
        </w:rPr>
        <w:t>規、教育法規與醫療照護法規</w:t>
      </w:r>
      <w:r w:rsidR="00063E2E" w:rsidRPr="004A78C2">
        <w:rPr>
          <w:rFonts w:ascii="Times New Roman" w:eastAsia="微軟正黑體" w:hAnsi="Times New Roman" w:hint="eastAsia"/>
          <w:color w:val="000000" w:themeColor="text1"/>
          <w:sz w:val="28"/>
          <w:szCs w:val="28"/>
        </w:rPr>
        <w:t>，</w:t>
      </w:r>
      <w:r w:rsidR="004E63FE" w:rsidRPr="004A78C2">
        <w:rPr>
          <w:rFonts w:ascii="Times New Roman" w:eastAsia="微軟正黑體" w:hAnsi="Times New Roman" w:hint="eastAsia"/>
          <w:color w:val="000000" w:themeColor="text1"/>
          <w:sz w:val="28"/>
          <w:szCs w:val="28"/>
        </w:rPr>
        <w:t>並</w:t>
      </w:r>
      <w:r w:rsidR="00B338A1" w:rsidRPr="004A78C2">
        <w:rPr>
          <w:rFonts w:ascii="Times New Roman" w:eastAsia="微軟正黑體" w:hAnsi="Times New Roman" w:hint="eastAsia"/>
          <w:color w:val="000000" w:themeColor="text1"/>
          <w:sz w:val="28"/>
          <w:szCs w:val="28"/>
        </w:rPr>
        <w:t>對相關限制</w:t>
      </w:r>
      <w:r w:rsidR="004E63FE" w:rsidRPr="004A78C2">
        <w:rPr>
          <w:rFonts w:ascii="Times New Roman" w:eastAsia="微軟正黑體" w:hAnsi="Times New Roman" w:hint="eastAsia"/>
          <w:color w:val="000000" w:themeColor="text1"/>
          <w:sz w:val="28"/>
          <w:szCs w:val="28"/>
        </w:rPr>
        <w:t>加以突破</w:t>
      </w:r>
      <w:r w:rsidRPr="004A78C2">
        <w:rPr>
          <w:rFonts w:ascii="Times New Roman" w:eastAsia="微軟正黑體" w:hAnsi="Times New Roman" w:hint="eastAsia"/>
          <w:color w:val="000000" w:themeColor="text1"/>
          <w:sz w:val="28"/>
          <w:szCs w:val="28"/>
        </w:rPr>
        <w:t>。</w:t>
      </w:r>
    </w:p>
    <w:p w:rsidR="00B002DF" w:rsidRPr="006C56E1" w:rsidRDefault="00B002DF" w:rsidP="007A7777">
      <w:pPr>
        <w:ind w:leftChars="100" w:left="240"/>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w:t>
      </w:r>
      <w:r w:rsidRPr="006C56E1">
        <w:rPr>
          <w:rFonts w:ascii="Times New Roman" w:eastAsia="微軟正黑體" w:hAnsi="Times New Roman" w:hint="eastAsia"/>
          <w:color w:val="000000" w:themeColor="text1"/>
          <w:sz w:val="28"/>
          <w:szCs w:val="28"/>
        </w:rPr>
        <w:t>三</w:t>
      </w:r>
      <w:r w:rsidRPr="006C56E1">
        <w:rPr>
          <w:rFonts w:ascii="Times New Roman" w:eastAsia="微軟正黑體" w:hAnsi="Times New Roman" w:hint="eastAsia"/>
          <w:color w:val="000000" w:themeColor="text1"/>
          <w:sz w:val="28"/>
          <w:szCs w:val="28"/>
        </w:rPr>
        <w:t>)</w:t>
      </w:r>
      <w:r w:rsidR="002E6099" w:rsidRPr="006C56E1">
        <w:rPr>
          <w:rFonts w:ascii="Times New Roman" w:eastAsia="微軟正黑體" w:hAnsi="Times New Roman" w:hint="eastAsia"/>
          <w:color w:val="000000" w:themeColor="text1"/>
          <w:sz w:val="28"/>
          <w:szCs w:val="28"/>
        </w:rPr>
        <w:t xml:space="preserve"> </w:t>
      </w:r>
      <w:r w:rsidRPr="006C56E1">
        <w:rPr>
          <w:rFonts w:ascii="Times New Roman" w:eastAsia="微軟正黑體" w:hAnsi="Times New Roman" w:hint="eastAsia"/>
          <w:color w:val="000000" w:themeColor="text1"/>
          <w:sz w:val="28"/>
          <w:szCs w:val="28"/>
        </w:rPr>
        <w:t>對於網路使用者之規範及保護應予強化</w:t>
      </w:r>
    </w:p>
    <w:p w:rsidR="00B002DF" w:rsidRPr="006C56E1" w:rsidRDefault="00170B36" w:rsidP="00FB0E89">
      <w:pPr>
        <w:spacing w:afterLines="50" w:after="180" w:line="480" w:lineRule="exact"/>
        <w:ind w:leftChars="200" w:left="480" w:firstLineChars="200" w:firstLine="560"/>
        <w:jc w:val="both"/>
        <w:rPr>
          <w:rFonts w:ascii="Times New Roman" w:eastAsia="微軟正黑體" w:hAnsi="Times New Roman"/>
          <w:color w:val="000000" w:themeColor="text1"/>
          <w:sz w:val="28"/>
          <w:szCs w:val="28"/>
        </w:rPr>
      </w:pPr>
      <w:r w:rsidRPr="004A78C2">
        <w:rPr>
          <w:rFonts w:ascii="Times New Roman" w:eastAsia="微軟正黑體" w:hAnsi="Times New Roman" w:hint="eastAsia"/>
          <w:color w:val="000000" w:themeColor="text1"/>
          <w:sz w:val="28"/>
          <w:szCs w:val="28"/>
        </w:rPr>
        <w:t>隨著網路科技</w:t>
      </w:r>
      <w:r w:rsidR="008568A7" w:rsidRPr="004A78C2">
        <w:rPr>
          <w:rFonts w:ascii="Times New Roman" w:eastAsia="微軟正黑體" w:hAnsi="Times New Roman" w:hint="eastAsia"/>
          <w:color w:val="000000" w:themeColor="text1"/>
          <w:sz w:val="28"/>
          <w:szCs w:val="28"/>
        </w:rPr>
        <w:t>及新型態網路產業</w:t>
      </w:r>
      <w:r w:rsidR="00B002DF" w:rsidRPr="004A78C2">
        <w:rPr>
          <w:rFonts w:ascii="Times New Roman" w:eastAsia="微軟正黑體" w:hAnsi="Times New Roman" w:hint="eastAsia"/>
          <w:color w:val="000000" w:themeColor="text1"/>
          <w:sz w:val="28"/>
          <w:szCs w:val="28"/>
        </w:rPr>
        <w:t>發展，</w:t>
      </w:r>
      <w:r w:rsidR="004E63FE" w:rsidRPr="004A78C2">
        <w:rPr>
          <w:rFonts w:ascii="Times New Roman" w:eastAsia="微軟正黑體" w:hAnsi="Times New Roman" w:hint="eastAsia"/>
          <w:color w:val="000000" w:themeColor="text1"/>
          <w:sz w:val="28"/>
          <w:szCs w:val="28"/>
        </w:rPr>
        <w:t>網路交易消費糾紛亦隨之增加，且因網路無國界特性，亦將產生</w:t>
      </w:r>
      <w:proofErr w:type="gramStart"/>
      <w:r w:rsidR="004E63FE" w:rsidRPr="004A78C2">
        <w:rPr>
          <w:rFonts w:ascii="Times New Roman" w:eastAsia="微軟正黑體" w:hAnsi="Times New Roman" w:hint="eastAsia"/>
          <w:color w:val="000000" w:themeColor="text1"/>
          <w:sz w:val="28"/>
          <w:szCs w:val="28"/>
        </w:rPr>
        <w:t>許多跨域</w:t>
      </w:r>
      <w:r w:rsidR="008568A7" w:rsidRPr="004A78C2">
        <w:rPr>
          <w:rFonts w:ascii="Times New Roman" w:eastAsia="微軟正黑體" w:hAnsi="Times New Roman" w:hint="eastAsia"/>
          <w:color w:val="000000" w:themeColor="text1"/>
          <w:sz w:val="28"/>
          <w:szCs w:val="28"/>
        </w:rPr>
        <w:t>消費</w:t>
      </w:r>
      <w:proofErr w:type="gramEnd"/>
      <w:r w:rsidR="008568A7" w:rsidRPr="004A78C2">
        <w:rPr>
          <w:rFonts w:ascii="Times New Roman" w:eastAsia="微軟正黑體" w:hAnsi="Times New Roman" w:hint="eastAsia"/>
          <w:color w:val="000000" w:themeColor="text1"/>
          <w:sz w:val="28"/>
          <w:szCs w:val="28"/>
        </w:rPr>
        <w:t>紛爭，</w:t>
      </w:r>
      <w:r w:rsidR="00B338A1" w:rsidRPr="004A78C2">
        <w:rPr>
          <w:rFonts w:ascii="Times New Roman" w:eastAsia="微軟正黑體" w:hAnsi="Times New Roman" w:hint="eastAsia"/>
          <w:color w:val="000000" w:themeColor="text1"/>
          <w:sz w:val="28"/>
          <w:szCs w:val="28"/>
        </w:rPr>
        <w:t>因此，</w:t>
      </w:r>
      <w:r w:rsidR="004E63FE" w:rsidRPr="004A78C2">
        <w:rPr>
          <w:rFonts w:ascii="Times New Roman" w:eastAsia="微軟正黑體" w:hAnsi="Times New Roman" w:hint="eastAsia"/>
          <w:color w:val="000000" w:themeColor="text1"/>
          <w:sz w:val="28"/>
          <w:szCs w:val="28"/>
        </w:rPr>
        <w:t>如何</w:t>
      </w:r>
      <w:r w:rsidR="00151399" w:rsidRPr="004A78C2">
        <w:rPr>
          <w:rFonts w:ascii="Times New Roman" w:eastAsia="微軟正黑體" w:hAnsi="Times New Roman" w:hint="eastAsia"/>
          <w:color w:val="000000" w:themeColor="text1"/>
          <w:sz w:val="28"/>
          <w:szCs w:val="28"/>
        </w:rPr>
        <w:t>強化對於網路</w:t>
      </w:r>
      <w:r w:rsidR="004E63FE" w:rsidRPr="004A78C2">
        <w:rPr>
          <w:rFonts w:ascii="Times New Roman" w:eastAsia="微軟正黑體" w:hAnsi="Times New Roman" w:hint="eastAsia"/>
          <w:color w:val="000000" w:themeColor="text1"/>
          <w:sz w:val="28"/>
          <w:szCs w:val="28"/>
        </w:rPr>
        <w:t>消費者之保障，</w:t>
      </w:r>
      <w:r w:rsidR="00B338A1" w:rsidRPr="004A78C2">
        <w:rPr>
          <w:rFonts w:ascii="Times New Roman" w:eastAsia="微軟正黑體" w:hAnsi="Times New Roman" w:hint="eastAsia"/>
          <w:color w:val="000000" w:themeColor="text1"/>
          <w:sz w:val="28"/>
          <w:szCs w:val="28"/>
        </w:rPr>
        <w:t>成</w:t>
      </w:r>
      <w:r w:rsidR="004E63FE" w:rsidRPr="004A78C2">
        <w:rPr>
          <w:rFonts w:ascii="Times New Roman" w:eastAsia="微軟正黑體" w:hAnsi="Times New Roman" w:hint="eastAsia"/>
          <w:color w:val="000000" w:themeColor="text1"/>
          <w:sz w:val="28"/>
          <w:szCs w:val="28"/>
        </w:rPr>
        <w:t>為</w:t>
      </w:r>
      <w:r w:rsidR="00151399" w:rsidRPr="004A78C2">
        <w:rPr>
          <w:rFonts w:ascii="Times New Roman" w:eastAsia="微軟正黑體" w:hAnsi="Times New Roman" w:hint="eastAsia"/>
          <w:color w:val="000000" w:themeColor="text1"/>
          <w:sz w:val="28"/>
          <w:szCs w:val="28"/>
        </w:rPr>
        <w:t>發展相關產業之重要課題</w:t>
      </w:r>
      <w:r w:rsidR="00B338A1" w:rsidRPr="004A78C2">
        <w:rPr>
          <w:rFonts w:ascii="Times New Roman" w:eastAsia="微軟正黑體" w:hAnsi="Times New Roman" w:hint="eastAsia"/>
          <w:color w:val="000000" w:themeColor="text1"/>
          <w:sz w:val="28"/>
          <w:szCs w:val="28"/>
        </w:rPr>
        <w:t>。另</w:t>
      </w:r>
      <w:r w:rsidR="00B002DF" w:rsidRPr="004A78C2">
        <w:rPr>
          <w:rFonts w:ascii="Times New Roman" w:eastAsia="微軟正黑體" w:hAnsi="Times New Roman" w:hint="eastAsia"/>
          <w:color w:val="000000" w:themeColor="text1"/>
          <w:sz w:val="28"/>
          <w:szCs w:val="28"/>
        </w:rPr>
        <w:t>因</w:t>
      </w:r>
      <w:r w:rsidR="008568A7" w:rsidRPr="004A78C2">
        <w:rPr>
          <w:rFonts w:ascii="Times New Roman" w:eastAsia="微軟正黑體" w:hAnsi="Times New Roman" w:hint="eastAsia"/>
          <w:color w:val="000000" w:themeColor="text1"/>
          <w:sz w:val="28"/>
          <w:szCs w:val="28"/>
        </w:rPr>
        <w:t>網路</w:t>
      </w:r>
      <w:r w:rsidR="00B338A1" w:rsidRPr="004A78C2">
        <w:rPr>
          <w:rFonts w:ascii="Times New Roman" w:eastAsia="微軟正黑體" w:hAnsi="Times New Roman" w:hint="eastAsia"/>
          <w:color w:val="000000" w:themeColor="text1"/>
          <w:sz w:val="28"/>
          <w:szCs w:val="28"/>
        </w:rPr>
        <w:t>使用人數</w:t>
      </w:r>
      <w:r w:rsidR="008568A7" w:rsidRPr="004A78C2">
        <w:rPr>
          <w:rFonts w:ascii="Times New Roman" w:eastAsia="微軟正黑體" w:hAnsi="Times New Roman" w:hint="eastAsia"/>
          <w:color w:val="000000" w:themeColor="text1"/>
          <w:sz w:val="28"/>
          <w:szCs w:val="28"/>
        </w:rPr>
        <w:t>快速</w:t>
      </w:r>
      <w:r w:rsidR="00B338A1" w:rsidRPr="004A78C2">
        <w:rPr>
          <w:rFonts w:ascii="Times New Roman" w:eastAsia="微軟正黑體" w:hAnsi="Times New Roman" w:hint="eastAsia"/>
          <w:color w:val="000000" w:themeColor="text1"/>
          <w:sz w:val="28"/>
          <w:szCs w:val="28"/>
        </w:rPr>
        <w:t>成長</w:t>
      </w:r>
      <w:r w:rsidR="00B002DF" w:rsidRPr="004A78C2">
        <w:rPr>
          <w:rFonts w:ascii="Times New Roman" w:eastAsia="微軟正黑體" w:hAnsi="Times New Roman" w:hint="eastAsia"/>
          <w:color w:val="000000" w:themeColor="text1"/>
          <w:sz w:val="28"/>
          <w:szCs w:val="28"/>
        </w:rPr>
        <w:t>，</w:t>
      </w:r>
      <w:r w:rsidR="008568A7" w:rsidRPr="004A78C2">
        <w:rPr>
          <w:rFonts w:ascii="Times New Roman" w:eastAsia="微軟正黑體" w:hAnsi="Times New Roman" w:hint="eastAsia"/>
          <w:color w:val="000000" w:themeColor="text1"/>
          <w:sz w:val="28"/>
          <w:szCs w:val="28"/>
        </w:rPr>
        <w:t>新型態網路犯罪類型</w:t>
      </w:r>
      <w:r w:rsidR="001D0D18" w:rsidRPr="004A78C2">
        <w:rPr>
          <w:rFonts w:ascii="Times New Roman" w:eastAsia="微軟正黑體" w:hAnsi="Times New Roman" w:hint="eastAsia"/>
          <w:color w:val="000000" w:themeColor="text1"/>
          <w:sz w:val="28"/>
          <w:szCs w:val="28"/>
        </w:rPr>
        <w:t>亦日漸</w:t>
      </w:r>
      <w:r w:rsidR="00B338A1" w:rsidRPr="004A78C2">
        <w:rPr>
          <w:rFonts w:ascii="Times New Roman" w:eastAsia="微軟正黑體" w:hAnsi="Times New Roman" w:hint="eastAsia"/>
          <w:color w:val="000000" w:themeColor="text1"/>
          <w:sz w:val="28"/>
          <w:szCs w:val="28"/>
        </w:rPr>
        <w:t>增加</w:t>
      </w:r>
      <w:r w:rsidR="008568A7" w:rsidRPr="004A78C2">
        <w:rPr>
          <w:rFonts w:ascii="Times New Roman" w:eastAsia="微軟正黑體" w:hAnsi="Times New Roman" w:hint="eastAsia"/>
          <w:color w:val="000000" w:themeColor="text1"/>
          <w:sz w:val="28"/>
          <w:szCs w:val="28"/>
        </w:rPr>
        <w:t>，</w:t>
      </w:r>
      <w:r w:rsidR="008568A7" w:rsidRPr="006C56E1">
        <w:rPr>
          <w:rFonts w:ascii="Times New Roman" w:eastAsia="微軟正黑體" w:hAnsi="Times New Roman" w:hint="eastAsia"/>
          <w:color w:val="000000" w:themeColor="text1"/>
          <w:sz w:val="28"/>
          <w:szCs w:val="28"/>
        </w:rPr>
        <w:t>為保障網路使用者之權益，</w:t>
      </w:r>
      <w:r w:rsidR="001E37C4">
        <w:rPr>
          <w:rFonts w:ascii="Times New Roman" w:eastAsia="微軟正黑體" w:hAnsi="Times New Roman" w:hint="eastAsia"/>
          <w:color w:val="000000" w:themeColor="text1"/>
          <w:sz w:val="28"/>
          <w:szCs w:val="28"/>
        </w:rPr>
        <w:t>相關法制規範</w:t>
      </w:r>
      <w:r w:rsidR="00B338A1">
        <w:rPr>
          <w:rFonts w:ascii="Times New Roman" w:eastAsia="微軟正黑體" w:hAnsi="Times New Roman" w:hint="eastAsia"/>
          <w:color w:val="000000" w:themeColor="text1"/>
          <w:sz w:val="28"/>
          <w:szCs w:val="28"/>
        </w:rPr>
        <w:t>亦須配合檢視因應</w:t>
      </w:r>
      <w:r w:rsidR="00B002DF" w:rsidRPr="006C56E1">
        <w:rPr>
          <w:rFonts w:ascii="Times New Roman" w:eastAsia="微軟正黑體" w:hAnsi="Times New Roman" w:hint="eastAsia"/>
          <w:color w:val="000000" w:themeColor="text1"/>
          <w:sz w:val="28"/>
          <w:szCs w:val="28"/>
        </w:rPr>
        <w:t>。</w:t>
      </w:r>
    </w:p>
    <w:p w:rsidR="006C56E1" w:rsidRDefault="00B002DF" w:rsidP="007A7777">
      <w:pPr>
        <w:ind w:leftChars="100" w:left="660" w:hangingChars="150" w:hanging="420"/>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w:t>
      </w:r>
      <w:r w:rsidRPr="006C56E1">
        <w:rPr>
          <w:rFonts w:ascii="Times New Roman" w:eastAsia="微軟正黑體" w:hAnsi="Times New Roman" w:hint="eastAsia"/>
          <w:color w:val="000000" w:themeColor="text1"/>
          <w:sz w:val="28"/>
          <w:szCs w:val="28"/>
        </w:rPr>
        <w:t>四</w:t>
      </w:r>
      <w:r w:rsidRPr="006C56E1">
        <w:rPr>
          <w:rFonts w:ascii="Times New Roman" w:eastAsia="微軟正黑體" w:hAnsi="Times New Roman" w:hint="eastAsia"/>
          <w:color w:val="000000" w:themeColor="text1"/>
          <w:sz w:val="28"/>
          <w:szCs w:val="28"/>
        </w:rPr>
        <w:t>)</w:t>
      </w:r>
      <w:r w:rsidR="002E6099" w:rsidRPr="006C56E1">
        <w:rPr>
          <w:rFonts w:ascii="Times New Roman" w:eastAsia="微軟正黑體" w:hAnsi="Times New Roman" w:hint="eastAsia"/>
          <w:color w:val="000000" w:themeColor="text1"/>
          <w:sz w:val="28"/>
          <w:szCs w:val="28"/>
        </w:rPr>
        <w:t xml:space="preserve"> </w:t>
      </w:r>
      <w:r w:rsidRPr="006C56E1">
        <w:rPr>
          <w:rFonts w:ascii="Times New Roman" w:eastAsia="微軟正黑體" w:hAnsi="Times New Roman" w:hint="eastAsia"/>
          <w:color w:val="000000" w:themeColor="text1"/>
          <w:sz w:val="28"/>
          <w:szCs w:val="28"/>
        </w:rPr>
        <w:t>數位人權應加速落實</w:t>
      </w:r>
    </w:p>
    <w:p w:rsidR="00630014" w:rsidRDefault="00063E2E" w:rsidP="00FB0E89">
      <w:pPr>
        <w:spacing w:afterLines="50" w:after="180" w:line="480" w:lineRule="exact"/>
        <w:ind w:leftChars="200" w:left="480" w:firstLineChars="200" w:firstLine="560"/>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在公民意識</w:t>
      </w:r>
      <w:r w:rsidR="006A549C">
        <w:rPr>
          <w:rFonts w:ascii="Times New Roman" w:eastAsia="微軟正黑體" w:hAnsi="Times New Roman" w:hint="eastAsia"/>
          <w:color w:val="000000" w:themeColor="text1"/>
          <w:sz w:val="28"/>
          <w:szCs w:val="28"/>
        </w:rPr>
        <w:t>提</w:t>
      </w:r>
      <w:r w:rsidR="00F23427">
        <w:rPr>
          <w:rFonts w:ascii="Times New Roman" w:eastAsia="微軟正黑體" w:hAnsi="Times New Roman" w:hint="eastAsia"/>
          <w:color w:val="000000" w:themeColor="text1"/>
          <w:sz w:val="28"/>
          <w:szCs w:val="28"/>
        </w:rPr>
        <w:t>升</w:t>
      </w:r>
      <w:r>
        <w:rPr>
          <w:rFonts w:ascii="Times New Roman" w:eastAsia="微軟正黑體" w:hAnsi="Times New Roman" w:hint="eastAsia"/>
          <w:color w:val="000000" w:themeColor="text1"/>
          <w:sz w:val="28"/>
          <w:szCs w:val="28"/>
        </w:rPr>
        <w:t>及網路社群之</w:t>
      </w:r>
      <w:r w:rsidR="006A549C">
        <w:rPr>
          <w:rFonts w:ascii="Times New Roman" w:eastAsia="微軟正黑體" w:hAnsi="Times New Roman" w:hint="eastAsia"/>
          <w:color w:val="000000" w:themeColor="text1"/>
          <w:sz w:val="28"/>
          <w:szCs w:val="28"/>
        </w:rPr>
        <w:t>效應下，網路成為公民發聲之另一管道，且其影響力更加無遠弗屆。</w:t>
      </w:r>
      <w:r>
        <w:rPr>
          <w:rFonts w:ascii="Times New Roman" w:eastAsia="微軟正黑體" w:hAnsi="Times New Roman" w:hint="eastAsia"/>
          <w:color w:val="000000" w:themeColor="text1"/>
          <w:sz w:val="28"/>
          <w:szCs w:val="28"/>
        </w:rPr>
        <w:t>新一代年輕族群生活模式亦與網路息息相關，網路民意已成為政府施政</w:t>
      </w:r>
      <w:r w:rsidR="002A3F6A">
        <w:rPr>
          <w:rFonts w:ascii="Times New Roman" w:eastAsia="微軟正黑體" w:hAnsi="Times New Roman" w:hint="eastAsia"/>
          <w:color w:val="000000" w:themeColor="text1"/>
          <w:sz w:val="28"/>
          <w:szCs w:val="28"/>
        </w:rPr>
        <w:t>之重要參考</w:t>
      </w:r>
      <w:r w:rsidR="00A54DC3">
        <w:rPr>
          <w:rFonts w:ascii="Times New Roman" w:eastAsia="微軟正黑體" w:hAnsi="Times New Roman" w:hint="eastAsia"/>
          <w:color w:val="000000" w:themeColor="text1"/>
          <w:sz w:val="28"/>
          <w:szCs w:val="28"/>
        </w:rPr>
        <w:t>，如何吸納公民聲音以強化政策認同度，成為</w:t>
      </w:r>
      <w:r w:rsidR="002A3F6A">
        <w:rPr>
          <w:rFonts w:ascii="Times New Roman" w:eastAsia="微軟正黑體" w:hAnsi="Times New Roman" w:hint="eastAsia"/>
          <w:color w:val="000000" w:themeColor="text1"/>
          <w:sz w:val="28"/>
          <w:szCs w:val="28"/>
        </w:rPr>
        <w:t>必要</w:t>
      </w:r>
      <w:r w:rsidR="00A54DC3">
        <w:rPr>
          <w:rFonts w:ascii="Times New Roman" w:eastAsia="微軟正黑體" w:hAnsi="Times New Roman" w:hint="eastAsia"/>
          <w:color w:val="000000" w:themeColor="text1"/>
          <w:sz w:val="28"/>
          <w:szCs w:val="28"/>
        </w:rPr>
        <w:t>課題</w:t>
      </w:r>
      <w:r w:rsidR="00630014">
        <w:rPr>
          <w:rFonts w:ascii="Times New Roman" w:eastAsia="微軟正黑體" w:hAnsi="Times New Roman" w:hint="eastAsia"/>
          <w:color w:val="000000" w:themeColor="text1"/>
          <w:sz w:val="28"/>
          <w:szCs w:val="28"/>
        </w:rPr>
        <w:t>，</w:t>
      </w:r>
      <w:r w:rsidR="00793ECF">
        <w:rPr>
          <w:rFonts w:ascii="Times New Roman" w:eastAsia="微軟正黑體" w:hAnsi="Times New Roman" w:hint="eastAsia"/>
          <w:color w:val="000000" w:themeColor="text1"/>
          <w:sz w:val="28"/>
          <w:szCs w:val="28"/>
        </w:rPr>
        <w:t>因應此一趨勢，</w:t>
      </w:r>
      <w:r w:rsidR="00630014">
        <w:rPr>
          <w:rFonts w:ascii="Times New Roman" w:eastAsia="微軟正黑體" w:hAnsi="Times New Roman" w:hint="eastAsia"/>
          <w:color w:val="000000" w:themeColor="text1"/>
          <w:sz w:val="28"/>
          <w:szCs w:val="28"/>
        </w:rPr>
        <w:t>現行法規對於網路民意之效力及程序進行</w:t>
      </w:r>
      <w:r w:rsidR="00793ECF">
        <w:rPr>
          <w:rFonts w:ascii="Times New Roman" w:eastAsia="微軟正黑體" w:hAnsi="Times New Roman" w:hint="eastAsia"/>
          <w:color w:val="000000" w:themeColor="text1"/>
          <w:sz w:val="28"/>
          <w:szCs w:val="28"/>
        </w:rPr>
        <w:t>之</w:t>
      </w:r>
      <w:r w:rsidR="00630014">
        <w:rPr>
          <w:rFonts w:ascii="Times New Roman" w:eastAsia="微軟正黑體" w:hAnsi="Times New Roman" w:hint="eastAsia"/>
          <w:color w:val="000000" w:themeColor="text1"/>
          <w:sz w:val="28"/>
          <w:szCs w:val="28"/>
        </w:rPr>
        <w:t>相關規範</w:t>
      </w:r>
      <w:r w:rsidR="00793ECF">
        <w:rPr>
          <w:rFonts w:ascii="Times New Roman" w:eastAsia="微軟正黑體" w:hAnsi="Times New Roman" w:hint="eastAsia"/>
          <w:color w:val="000000" w:themeColor="text1"/>
          <w:sz w:val="28"/>
          <w:szCs w:val="28"/>
        </w:rPr>
        <w:t>是否完備</w:t>
      </w:r>
      <w:r w:rsidR="00630014">
        <w:rPr>
          <w:rFonts w:ascii="Times New Roman" w:eastAsia="微軟正黑體" w:hAnsi="Times New Roman" w:hint="eastAsia"/>
          <w:color w:val="000000" w:themeColor="text1"/>
          <w:sz w:val="28"/>
          <w:szCs w:val="28"/>
        </w:rPr>
        <w:t>，</w:t>
      </w:r>
      <w:r w:rsidR="001447D6">
        <w:rPr>
          <w:rFonts w:ascii="Times New Roman" w:eastAsia="微軟正黑體" w:hAnsi="Times New Roman" w:hint="eastAsia"/>
          <w:color w:val="000000" w:themeColor="text1"/>
          <w:sz w:val="28"/>
          <w:szCs w:val="28"/>
        </w:rPr>
        <w:lastRenderedPageBreak/>
        <w:t>亦須配合進行檢視。</w:t>
      </w:r>
    </w:p>
    <w:p w:rsidR="006C56E1" w:rsidRDefault="001447D6" w:rsidP="007A7777">
      <w:pPr>
        <w:spacing w:line="480" w:lineRule="exact"/>
        <w:ind w:leftChars="200" w:left="480" w:firstLineChars="200" w:firstLine="560"/>
        <w:rPr>
          <w:rFonts w:ascii="Times New Roman" w:eastAsia="微軟正黑體" w:hAnsi="Times New Roman"/>
          <w:color w:val="000000" w:themeColor="text1"/>
          <w:sz w:val="28"/>
          <w:szCs w:val="28"/>
        </w:rPr>
      </w:pPr>
      <w:proofErr w:type="gramStart"/>
      <w:r>
        <w:rPr>
          <w:rFonts w:ascii="Times New Roman" w:eastAsia="微軟正黑體" w:hAnsi="Times New Roman" w:hint="eastAsia"/>
          <w:color w:val="000000" w:themeColor="text1"/>
          <w:sz w:val="28"/>
          <w:szCs w:val="28"/>
        </w:rPr>
        <w:t>此外</w:t>
      </w:r>
      <w:r w:rsidR="00A54DC3">
        <w:rPr>
          <w:rFonts w:ascii="Times New Roman" w:eastAsia="微軟正黑體" w:hAnsi="Times New Roman" w:hint="eastAsia"/>
          <w:color w:val="000000" w:themeColor="text1"/>
          <w:sz w:val="28"/>
          <w:szCs w:val="28"/>
        </w:rPr>
        <w:t>，</w:t>
      </w:r>
      <w:proofErr w:type="gramEnd"/>
      <w:r w:rsidR="002A3F6A">
        <w:rPr>
          <w:rFonts w:ascii="Times New Roman" w:eastAsia="微軟正黑體" w:hAnsi="Times New Roman" w:hint="eastAsia"/>
          <w:color w:val="000000" w:themeColor="text1"/>
          <w:sz w:val="28"/>
          <w:szCs w:val="28"/>
        </w:rPr>
        <w:t>政府資料開放亦為公民參與之重要一環，透過擴大政府資料開放及公民協作，其成果亦可回饋政府作為政策制定</w:t>
      </w:r>
      <w:r w:rsidR="00630014">
        <w:rPr>
          <w:rFonts w:ascii="Times New Roman" w:eastAsia="微軟正黑體" w:hAnsi="Times New Roman" w:hint="eastAsia"/>
          <w:color w:val="000000" w:themeColor="text1"/>
          <w:sz w:val="28"/>
          <w:szCs w:val="28"/>
        </w:rPr>
        <w:t>參考</w:t>
      </w:r>
      <w:r>
        <w:rPr>
          <w:rFonts w:ascii="Times New Roman" w:eastAsia="微軟正黑體" w:hAnsi="Times New Roman" w:hint="eastAsia"/>
          <w:color w:val="000000" w:themeColor="text1"/>
          <w:sz w:val="28"/>
          <w:szCs w:val="28"/>
        </w:rPr>
        <w:t>。</w:t>
      </w:r>
      <w:r w:rsidR="00630014">
        <w:rPr>
          <w:rFonts w:ascii="Times New Roman" w:eastAsia="微軟正黑體" w:hAnsi="Times New Roman" w:hint="eastAsia"/>
          <w:color w:val="000000" w:themeColor="text1"/>
          <w:sz w:val="28"/>
          <w:szCs w:val="28"/>
        </w:rPr>
        <w:t>目前</w:t>
      </w:r>
      <w:r>
        <w:rPr>
          <w:rFonts w:ascii="Times New Roman" w:eastAsia="微軟正黑體" w:hAnsi="Times New Roman" w:hint="eastAsia"/>
          <w:color w:val="000000" w:themeColor="text1"/>
          <w:sz w:val="28"/>
          <w:szCs w:val="28"/>
        </w:rPr>
        <w:t>政府資料</w:t>
      </w:r>
      <w:r w:rsidR="00B338A1">
        <w:rPr>
          <w:rFonts w:ascii="Times New Roman" w:eastAsia="微軟正黑體" w:hAnsi="Times New Roman" w:hint="eastAsia"/>
          <w:color w:val="000000" w:themeColor="text1"/>
          <w:sz w:val="28"/>
          <w:szCs w:val="28"/>
        </w:rPr>
        <w:t>之開放程度及對於加值利用之限制，是否已能滿足大眾需求，須</w:t>
      </w:r>
      <w:r w:rsidR="00630014">
        <w:rPr>
          <w:rFonts w:ascii="Times New Roman" w:eastAsia="微軟正黑體" w:hAnsi="Times New Roman" w:hint="eastAsia"/>
          <w:color w:val="000000" w:themeColor="text1"/>
          <w:sz w:val="28"/>
          <w:szCs w:val="28"/>
        </w:rPr>
        <w:t>進行系統性之檢視</w:t>
      </w:r>
      <w:r>
        <w:rPr>
          <w:rFonts w:ascii="Times New Roman" w:eastAsia="微軟正黑體" w:hAnsi="Times New Roman" w:hint="eastAsia"/>
          <w:color w:val="000000" w:themeColor="text1"/>
          <w:sz w:val="28"/>
          <w:szCs w:val="28"/>
        </w:rPr>
        <w:t>。而</w:t>
      </w:r>
      <w:r w:rsidR="00924525">
        <w:rPr>
          <w:rFonts w:ascii="Times New Roman" w:eastAsia="微軟正黑體" w:hAnsi="Times New Roman" w:hint="eastAsia"/>
          <w:color w:val="000000" w:themeColor="text1"/>
          <w:sz w:val="28"/>
          <w:szCs w:val="28"/>
        </w:rPr>
        <w:t>網路文字、圖像、影像之轉</w:t>
      </w:r>
      <w:proofErr w:type="gramStart"/>
      <w:r w:rsidR="00924525">
        <w:rPr>
          <w:rFonts w:ascii="Times New Roman" w:eastAsia="微軟正黑體" w:hAnsi="Times New Roman" w:hint="eastAsia"/>
          <w:color w:val="000000" w:themeColor="text1"/>
          <w:sz w:val="28"/>
          <w:szCs w:val="28"/>
        </w:rPr>
        <w:t>貼轉載，</w:t>
      </w:r>
      <w:proofErr w:type="gramEnd"/>
      <w:r w:rsidR="00924525">
        <w:rPr>
          <w:rFonts w:ascii="Times New Roman" w:eastAsia="微軟正黑體" w:hAnsi="Times New Roman" w:hint="eastAsia"/>
          <w:color w:val="000000" w:themeColor="text1"/>
          <w:sz w:val="28"/>
          <w:szCs w:val="28"/>
        </w:rPr>
        <w:t>亦使言論快速傳播，對於大眾之隱私權、言論自由權</w:t>
      </w:r>
      <w:r w:rsidR="00A54DC3">
        <w:rPr>
          <w:rFonts w:ascii="Times New Roman" w:eastAsia="微軟正黑體" w:hAnsi="Times New Roman" w:hint="eastAsia"/>
          <w:color w:val="000000" w:themeColor="text1"/>
          <w:sz w:val="28"/>
          <w:szCs w:val="28"/>
        </w:rPr>
        <w:t>之間應如何取得平衡，亦</w:t>
      </w:r>
      <w:r w:rsidR="00B338A1">
        <w:rPr>
          <w:rFonts w:ascii="Times New Roman" w:eastAsia="微軟正黑體" w:hAnsi="Times New Roman" w:hint="eastAsia"/>
          <w:color w:val="000000" w:themeColor="text1"/>
          <w:sz w:val="28"/>
          <w:szCs w:val="28"/>
        </w:rPr>
        <w:t>須</w:t>
      </w:r>
      <w:r w:rsidR="00A54DC3">
        <w:rPr>
          <w:rFonts w:ascii="Times New Roman" w:eastAsia="微軟正黑體" w:hAnsi="Times New Roman" w:hint="eastAsia"/>
          <w:color w:val="000000" w:themeColor="text1"/>
          <w:sz w:val="28"/>
          <w:szCs w:val="28"/>
        </w:rPr>
        <w:t>加以</w:t>
      </w:r>
      <w:r w:rsidR="00630014">
        <w:rPr>
          <w:rFonts w:ascii="Times New Roman" w:eastAsia="微軟正黑體" w:hAnsi="Times New Roman" w:hint="eastAsia"/>
          <w:color w:val="000000" w:themeColor="text1"/>
          <w:sz w:val="28"/>
          <w:szCs w:val="28"/>
        </w:rPr>
        <w:t>考量，並參考國際立法予以調適</w:t>
      </w:r>
      <w:r w:rsidR="00B002DF" w:rsidRPr="006C56E1">
        <w:rPr>
          <w:rFonts w:ascii="Times New Roman" w:eastAsia="微軟正黑體" w:hAnsi="Times New Roman" w:hint="eastAsia"/>
          <w:color w:val="000000" w:themeColor="text1"/>
          <w:sz w:val="28"/>
          <w:szCs w:val="28"/>
        </w:rPr>
        <w:t>。</w:t>
      </w:r>
    </w:p>
    <w:p w:rsidR="006C56E1" w:rsidRDefault="006C56E1">
      <w:pPr>
        <w:widowControl/>
        <w:rPr>
          <w:rFonts w:ascii="Times New Roman" w:eastAsia="微軟正黑體" w:hAnsi="Times New Roman"/>
          <w:color w:val="000000" w:themeColor="text1"/>
          <w:sz w:val="28"/>
          <w:szCs w:val="28"/>
        </w:rPr>
      </w:pPr>
      <w:r>
        <w:rPr>
          <w:rFonts w:ascii="Times New Roman" w:eastAsia="微軟正黑體" w:hAnsi="Times New Roman"/>
          <w:color w:val="000000" w:themeColor="text1"/>
          <w:sz w:val="28"/>
          <w:szCs w:val="28"/>
        </w:rPr>
        <w:br w:type="page"/>
      </w:r>
    </w:p>
    <w:p w:rsidR="00133FDE" w:rsidRPr="006C56E1" w:rsidRDefault="00E21182" w:rsidP="0058575F">
      <w:pPr>
        <w:pStyle w:val="1"/>
        <w:spacing w:before="120" w:after="120" w:line="480" w:lineRule="auto"/>
        <w:rPr>
          <w:rFonts w:ascii="Times New Roman" w:eastAsia="微軟正黑體" w:hAnsi="Times New Roman"/>
          <w:color w:val="000000" w:themeColor="text1"/>
          <w:sz w:val="28"/>
          <w:szCs w:val="28"/>
        </w:rPr>
      </w:pPr>
      <w:bookmarkStart w:id="2" w:name="_Toc404701944"/>
      <w:r>
        <w:rPr>
          <w:rFonts w:ascii="Times New Roman" w:eastAsia="微軟正黑體" w:hAnsi="Times New Roman" w:hint="eastAsia"/>
          <w:color w:val="000000" w:themeColor="text1"/>
          <w:sz w:val="32"/>
          <w:szCs w:val="32"/>
        </w:rPr>
        <w:lastRenderedPageBreak/>
        <w:t>参、</w:t>
      </w:r>
      <w:r w:rsidR="00133FDE" w:rsidRPr="006C56E1">
        <w:rPr>
          <w:rFonts w:ascii="Times New Roman" w:eastAsia="微軟正黑體" w:hAnsi="Times New Roman" w:hint="eastAsia"/>
          <w:color w:val="000000" w:themeColor="text1"/>
          <w:sz w:val="32"/>
          <w:szCs w:val="32"/>
        </w:rPr>
        <w:t>推動</w:t>
      </w:r>
      <w:r w:rsidR="00236207" w:rsidRPr="006C56E1">
        <w:rPr>
          <w:rFonts w:ascii="Times New Roman" w:eastAsia="微軟正黑體" w:hAnsi="Times New Roman" w:hint="eastAsia"/>
          <w:color w:val="000000" w:themeColor="text1"/>
          <w:sz w:val="32"/>
          <w:szCs w:val="32"/>
        </w:rPr>
        <w:t>目標</w:t>
      </w:r>
      <w:r w:rsidR="009A1F62">
        <w:rPr>
          <w:rFonts w:ascii="Times New Roman" w:eastAsia="微軟正黑體" w:hAnsi="Times New Roman" w:hint="eastAsia"/>
          <w:color w:val="000000" w:themeColor="text1"/>
          <w:sz w:val="32"/>
          <w:szCs w:val="32"/>
        </w:rPr>
        <w:t>與重點</w:t>
      </w:r>
      <w:bookmarkEnd w:id="2"/>
    </w:p>
    <w:p w:rsidR="004544CB" w:rsidRPr="006C56E1" w:rsidRDefault="0015629C" w:rsidP="00FB0E89">
      <w:pPr>
        <w:spacing w:afterLines="50" w:after="180" w:line="480" w:lineRule="exact"/>
        <w:ind w:leftChars="50" w:left="120" w:firstLineChars="200" w:firstLine="560"/>
        <w:jc w:val="both"/>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本方案</w:t>
      </w:r>
      <w:r w:rsidR="000B7DA7" w:rsidRPr="006C56E1">
        <w:rPr>
          <w:rFonts w:ascii="Times New Roman" w:eastAsia="微軟正黑體" w:hAnsi="Times New Roman"/>
          <w:color w:val="000000" w:themeColor="text1"/>
          <w:sz w:val="28"/>
          <w:szCs w:val="28"/>
        </w:rPr>
        <w:t>將以宏觀角</w:t>
      </w:r>
      <w:r w:rsidR="000B7DA7" w:rsidRPr="006C56E1">
        <w:rPr>
          <w:rFonts w:ascii="Times New Roman" w:eastAsia="微軟正黑體" w:hAnsi="Times New Roman" w:hint="eastAsia"/>
          <w:color w:val="000000" w:themeColor="text1"/>
          <w:sz w:val="28"/>
          <w:szCs w:val="28"/>
        </w:rPr>
        <w:t>度</w:t>
      </w:r>
      <w:r w:rsidR="000018BF" w:rsidRPr="006C56E1">
        <w:rPr>
          <w:rFonts w:ascii="Times New Roman" w:eastAsia="微軟正黑體" w:hAnsi="Times New Roman"/>
          <w:color w:val="000000" w:themeColor="text1"/>
          <w:sz w:val="28"/>
          <w:szCs w:val="28"/>
        </w:rPr>
        <w:t>，</w:t>
      </w:r>
      <w:r w:rsidRPr="006C56E1">
        <w:rPr>
          <w:rFonts w:ascii="Times New Roman" w:eastAsia="微軟正黑體" w:hAnsi="Times New Roman"/>
          <w:color w:val="000000" w:themeColor="text1"/>
          <w:sz w:val="28"/>
          <w:szCs w:val="28"/>
        </w:rPr>
        <w:t>考量虛擬世界之</w:t>
      </w:r>
      <w:r w:rsidR="000B7DA7" w:rsidRPr="006C56E1">
        <w:rPr>
          <w:rFonts w:ascii="Times New Roman" w:eastAsia="微軟正黑體" w:hAnsi="Times New Roman" w:hint="eastAsia"/>
          <w:color w:val="000000" w:themeColor="text1"/>
          <w:sz w:val="28"/>
          <w:szCs w:val="28"/>
        </w:rPr>
        <w:t>未來</w:t>
      </w:r>
      <w:r w:rsidR="00903F5E">
        <w:rPr>
          <w:rFonts w:ascii="Times New Roman" w:eastAsia="微軟正黑體" w:hAnsi="Times New Roman" w:hint="eastAsia"/>
          <w:color w:val="000000" w:themeColor="text1"/>
          <w:sz w:val="28"/>
          <w:szCs w:val="28"/>
        </w:rPr>
        <w:t>整體</w:t>
      </w:r>
      <w:r w:rsidR="00CE112C" w:rsidRPr="006C56E1">
        <w:rPr>
          <w:rFonts w:ascii="Times New Roman" w:eastAsia="微軟正黑體" w:hAnsi="Times New Roman"/>
          <w:color w:val="000000" w:themeColor="text1"/>
          <w:sz w:val="28"/>
          <w:szCs w:val="28"/>
        </w:rPr>
        <w:t>發展</w:t>
      </w:r>
      <w:r w:rsidR="000018BF" w:rsidRPr="006C56E1">
        <w:rPr>
          <w:rFonts w:ascii="Times New Roman" w:eastAsia="微軟正黑體" w:hAnsi="Times New Roman"/>
          <w:color w:val="000000" w:themeColor="text1"/>
          <w:sz w:val="28"/>
          <w:szCs w:val="28"/>
        </w:rPr>
        <w:t>趨勢與</w:t>
      </w:r>
      <w:r w:rsidR="00CE112C" w:rsidRPr="006C56E1">
        <w:rPr>
          <w:rFonts w:ascii="Times New Roman" w:eastAsia="微軟正黑體" w:hAnsi="Times New Roman"/>
          <w:color w:val="000000" w:themeColor="text1"/>
          <w:sz w:val="28"/>
          <w:szCs w:val="28"/>
        </w:rPr>
        <w:t>實務</w:t>
      </w:r>
      <w:r w:rsidR="000B7DA7" w:rsidRPr="006C56E1">
        <w:rPr>
          <w:rFonts w:ascii="Times New Roman" w:eastAsia="微軟正黑體" w:hAnsi="Times New Roman" w:hint="eastAsia"/>
          <w:color w:val="000000" w:themeColor="text1"/>
          <w:sz w:val="28"/>
          <w:szCs w:val="28"/>
        </w:rPr>
        <w:t>運作</w:t>
      </w:r>
      <w:r w:rsidRPr="006C56E1">
        <w:rPr>
          <w:rFonts w:ascii="Times New Roman" w:eastAsia="微軟正黑體" w:hAnsi="Times New Roman"/>
          <w:color w:val="000000" w:themeColor="text1"/>
          <w:sz w:val="28"/>
          <w:szCs w:val="28"/>
        </w:rPr>
        <w:t>，</w:t>
      </w:r>
      <w:r w:rsidR="009E7356">
        <w:rPr>
          <w:rFonts w:ascii="Times New Roman" w:eastAsia="微軟正黑體" w:hAnsi="Times New Roman" w:hint="eastAsia"/>
          <w:color w:val="000000" w:themeColor="text1"/>
          <w:sz w:val="28"/>
          <w:szCs w:val="28"/>
        </w:rPr>
        <w:t>透過</w:t>
      </w:r>
      <w:r w:rsidRPr="006C56E1">
        <w:rPr>
          <w:rFonts w:ascii="Times New Roman" w:eastAsia="微軟正黑體" w:hAnsi="Times New Roman"/>
          <w:color w:val="000000" w:themeColor="text1"/>
          <w:sz w:val="28"/>
          <w:szCs w:val="28"/>
        </w:rPr>
        <w:t>跨部會整合</w:t>
      </w:r>
      <w:r w:rsidR="00903F5E">
        <w:rPr>
          <w:rFonts w:ascii="Times New Roman" w:eastAsia="微軟正黑體" w:hAnsi="Times New Roman" w:hint="eastAsia"/>
          <w:color w:val="000000" w:themeColor="text1"/>
          <w:sz w:val="28"/>
          <w:szCs w:val="28"/>
        </w:rPr>
        <w:t>、協調</w:t>
      </w:r>
      <w:r w:rsidRPr="006C56E1">
        <w:rPr>
          <w:rFonts w:ascii="Times New Roman" w:eastAsia="微軟正黑體" w:hAnsi="Times New Roman"/>
          <w:color w:val="000000" w:themeColor="text1"/>
          <w:sz w:val="28"/>
          <w:szCs w:val="28"/>
        </w:rPr>
        <w:t>，致力建構完備的虛擬世界法制環境</w:t>
      </w:r>
      <w:r w:rsidR="000018BF" w:rsidRPr="006C56E1">
        <w:rPr>
          <w:rFonts w:ascii="Times New Roman" w:eastAsia="微軟正黑體" w:hAnsi="Times New Roman"/>
          <w:color w:val="000000" w:themeColor="text1"/>
          <w:sz w:val="28"/>
          <w:szCs w:val="28"/>
        </w:rPr>
        <w:t>。</w:t>
      </w:r>
      <w:r w:rsidR="009E7356">
        <w:rPr>
          <w:rFonts w:ascii="Times New Roman" w:eastAsia="微軟正黑體" w:hAnsi="Times New Roman" w:hint="eastAsia"/>
          <w:color w:val="000000" w:themeColor="text1"/>
          <w:sz w:val="28"/>
          <w:szCs w:val="28"/>
        </w:rPr>
        <w:t>同時將</w:t>
      </w:r>
      <w:proofErr w:type="gramStart"/>
      <w:r w:rsidR="00395B88" w:rsidRPr="006C56E1">
        <w:rPr>
          <w:rFonts w:ascii="Times New Roman" w:eastAsia="微軟正黑體" w:hAnsi="Times New Roman" w:hint="eastAsia"/>
          <w:color w:val="000000" w:themeColor="text1"/>
          <w:sz w:val="28"/>
          <w:szCs w:val="28"/>
        </w:rPr>
        <w:t>採行線上諮詢</w:t>
      </w:r>
      <w:proofErr w:type="gramEnd"/>
      <w:r w:rsidR="00395B88" w:rsidRPr="006C56E1">
        <w:rPr>
          <w:rFonts w:ascii="Times New Roman" w:eastAsia="微軟正黑體" w:hAnsi="Times New Roman" w:hint="eastAsia"/>
          <w:color w:val="000000" w:themeColor="text1"/>
          <w:sz w:val="28"/>
          <w:szCs w:val="28"/>
        </w:rPr>
        <w:t>會議模式，</w:t>
      </w:r>
      <w:r w:rsidR="00EB6492" w:rsidRPr="006C56E1">
        <w:rPr>
          <w:rFonts w:ascii="Times New Roman" w:eastAsia="微軟正黑體" w:hAnsi="Times New Roman"/>
          <w:color w:val="000000" w:themeColor="text1"/>
          <w:sz w:val="28"/>
          <w:szCs w:val="28"/>
        </w:rPr>
        <w:t>匯聚各界意見</w:t>
      </w:r>
      <w:r w:rsidR="00395B88" w:rsidRPr="006C56E1">
        <w:rPr>
          <w:rFonts w:ascii="Times New Roman" w:eastAsia="微軟正黑體" w:hAnsi="Times New Roman" w:hint="eastAsia"/>
          <w:color w:val="000000" w:themeColor="text1"/>
          <w:sz w:val="28"/>
          <w:szCs w:val="28"/>
        </w:rPr>
        <w:t>、</w:t>
      </w:r>
      <w:r w:rsidR="00EB6492" w:rsidRPr="006C56E1">
        <w:rPr>
          <w:rFonts w:ascii="Times New Roman" w:eastAsia="微軟正黑體" w:hAnsi="Times New Roman"/>
          <w:color w:val="000000" w:themeColor="text1"/>
          <w:sz w:val="28"/>
          <w:szCs w:val="28"/>
        </w:rPr>
        <w:t>凝聚共識，進</w:t>
      </w:r>
      <w:r w:rsidR="00395B88" w:rsidRPr="006C56E1">
        <w:rPr>
          <w:rFonts w:ascii="Times New Roman" w:eastAsia="微軟正黑體" w:hAnsi="Times New Roman" w:hint="eastAsia"/>
          <w:color w:val="000000" w:themeColor="text1"/>
          <w:sz w:val="28"/>
          <w:szCs w:val="28"/>
        </w:rPr>
        <w:t>而</w:t>
      </w:r>
      <w:r w:rsidR="00395B88" w:rsidRPr="006C56E1">
        <w:rPr>
          <w:rFonts w:ascii="Times New Roman" w:eastAsia="微軟正黑體" w:hAnsi="Times New Roman"/>
          <w:color w:val="000000" w:themeColor="text1"/>
          <w:sz w:val="28"/>
          <w:szCs w:val="28"/>
        </w:rPr>
        <w:t>擬定法規調適</w:t>
      </w:r>
      <w:r w:rsidR="00903F5E">
        <w:rPr>
          <w:rFonts w:ascii="Times New Roman" w:eastAsia="微軟正黑體" w:hAnsi="Times New Roman" w:hint="eastAsia"/>
          <w:color w:val="000000" w:themeColor="text1"/>
          <w:sz w:val="28"/>
          <w:szCs w:val="28"/>
        </w:rPr>
        <w:t>之</w:t>
      </w:r>
      <w:r w:rsidR="00395B88" w:rsidRPr="006C56E1">
        <w:rPr>
          <w:rFonts w:ascii="Times New Roman" w:eastAsia="微軟正黑體" w:hAnsi="Times New Roman" w:hint="eastAsia"/>
          <w:color w:val="000000" w:themeColor="text1"/>
          <w:sz w:val="28"/>
          <w:szCs w:val="28"/>
        </w:rPr>
        <w:t>方向</w:t>
      </w:r>
      <w:r w:rsidR="00EB6492" w:rsidRPr="006C56E1">
        <w:rPr>
          <w:rFonts w:ascii="Times New Roman" w:eastAsia="微軟正黑體" w:hAnsi="Times New Roman"/>
          <w:color w:val="000000" w:themeColor="text1"/>
          <w:sz w:val="28"/>
          <w:szCs w:val="28"/>
        </w:rPr>
        <w:t>與進程，</w:t>
      </w:r>
      <w:r w:rsidR="00395B88" w:rsidRPr="006C56E1">
        <w:rPr>
          <w:rFonts w:ascii="Times New Roman" w:eastAsia="微軟正黑體" w:hAnsi="Times New Roman" w:hint="eastAsia"/>
          <w:color w:val="000000" w:themeColor="text1"/>
          <w:sz w:val="28"/>
          <w:szCs w:val="28"/>
        </w:rPr>
        <w:t>以促進</w:t>
      </w:r>
      <w:r w:rsidR="00EB6492" w:rsidRPr="006C56E1">
        <w:rPr>
          <w:rFonts w:ascii="Times New Roman" w:eastAsia="微軟正黑體" w:hAnsi="Times New Roman"/>
          <w:color w:val="000000" w:themeColor="text1"/>
          <w:sz w:val="28"/>
          <w:szCs w:val="28"/>
        </w:rPr>
        <w:t>關聯產業之發展。</w:t>
      </w:r>
    </w:p>
    <w:p w:rsidR="004544CB" w:rsidRPr="006C56E1" w:rsidRDefault="00B338A1" w:rsidP="00FB0E89">
      <w:pPr>
        <w:spacing w:afterLines="50" w:after="180" w:line="480" w:lineRule="exact"/>
        <w:ind w:leftChars="50" w:left="120" w:firstLineChars="200" w:firstLine="560"/>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為此，</w:t>
      </w:r>
      <w:r w:rsidR="006B78AE" w:rsidRPr="006C56E1">
        <w:rPr>
          <w:rFonts w:ascii="Times New Roman" w:eastAsia="微軟正黑體" w:hAnsi="Times New Roman"/>
          <w:color w:val="000000" w:themeColor="text1"/>
          <w:sz w:val="28"/>
          <w:szCs w:val="28"/>
        </w:rPr>
        <w:t>本方案擬</w:t>
      </w:r>
      <w:r w:rsidR="00313278" w:rsidRPr="006C56E1">
        <w:rPr>
          <w:rFonts w:ascii="Times New Roman" w:eastAsia="微軟正黑體" w:hAnsi="Times New Roman"/>
          <w:color w:val="000000" w:themeColor="text1"/>
          <w:sz w:val="28"/>
          <w:szCs w:val="28"/>
        </w:rPr>
        <w:t>定虛擬世界法規調適三大預期目標，分別為：「打造臺灣成為網路公司</w:t>
      </w:r>
      <w:r w:rsidR="006B79EE">
        <w:rPr>
          <w:rFonts w:ascii="Times New Roman" w:eastAsia="微軟正黑體" w:hAnsi="Times New Roman" w:hint="eastAsia"/>
          <w:color w:val="000000" w:themeColor="text1"/>
          <w:sz w:val="28"/>
          <w:szCs w:val="28"/>
        </w:rPr>
        <w:t>的</w:t>
      </w:r>
      <w:r w:rsidR="006B78AE" w:rsidRPr="006C56E1">
        <w:rPr>
          <w:rFonts w:ascii="Times New Roman" w:eastAsia="微軟正黑體" w:hAnsi="Times New Roman"/>
          <w:color w:val="000000" w:themeColor="text1"/>
          <w:sz w:val="28"/>
          <w:szCs w:val="28"/>
        </w:rPr>
        <w:t>樞紐」、「形塑臺灣數位生活型態的未來願景」以及「促進電子商務環境的安全與安心」。各目標檢討方向與</w:t>
      </w:r>
      <w:r w:rsidR="001D0D18">
        <w:rPr>
          <w:rFonts w:ascii="Times New Roman" w:eastAsia="微軟正黑體" w:hAnsi="Times New Roman" w:hint="eastAsia"/>
          <w:color w:val="000000" w:themeColor="text1"/>
          <w:sz w:val="28"/>
          <w:szCs w:val="28"/>
        </w:rPr>
        <w:t>相關</w:t>
      </w:r>
      <w:r w:rsidR="006B78AE" w:rsidRPr="006C56E1">
        <w:rPr>
          <w:rFonts w:ascii="Times New Roman" w:eastAsia="微軟正黑體" w:hAnsi="Times New Roman"/>
          <w:color w:val="000000" w:themeColor="text1"/>
          <w:sz w:val="28"/>
          <w:szCs w:val="28"/>
        </w:rPr>
        <w:t>部會</w:t>
      </w:r>
      <w:r w:rsidR="00903F5E">
        <w:rPr>
          <w:rFonts w:ascii="Times New Roman" w:eastAsia="微軟正黑體" w:hAnsi="Times New Roman" w:hint="eastAsia"/>
          <w:color w:val="000000" w:themeColor="text1"/>
          <w:sz w:val="28"/>
          <w:szCs w:val="28"/>
        </w:rPr>
        <w:t>第一階段</w:t>
      </w:r>
      <w:r w:rsidR="006B78AE" w:rsidRPr="006C56E1">
        <w:rPr>
          <w:rFonts w:ascii="Times New Roman" w:eastAsia="微軟正黑體" w:hAnsi="Times New Roman"/>
          <w:color w:val="000000" w:themeColor="text1"/>
          <w:sz w:val="28"/>
          <w:szCs w:val="28"/>
        </w:rPr>
        <w:t>推動重點分述如下</w:t>
      </w:r>
      <w:r w:rsidR="00E21182">
        <w:rPr>
          <w:rFonts w:ascii="Times New Roman" w:eastAsia="微軟正黑體" w:hAnsi="Times New Roman" w:hint="eastAsia"/>
          <w:color w:val="000000" w:themeColor="text1"/>
          <w:sz w:val="28"/>
          <w:szCs w:val="28"/>
        </w:rPr>
        <w:t>，未來並將視調適工作進展</w:t>
      </w:r>
      <w:r w:rsidR="00903F5E">
        <w:rPr>
          <w:rFonts w:ascii="Times New Roman" w:eastAsia="微軟正黑體" w:hAnsi="Times New Roman" w:hint="eastAsia"/>
          <w:color w:val="000000" w:themeColor="text1"/>
          <w:sz w:val="28"/>
          <w:szCs w:val="28"/>
        </w:rPr>
        <w:t>滾動</w:t>
      </w:r>
      <w:r w:rsidR="00E21182">
        <w:rPr>
          <w:rFonts w:ascii="Times New Roman" w:eastAsia="微軟正黑體" w:hAnsi="Times New Roman" w:hint="eastAsia"/>
          <w:color w:val="000000" w:themeColor="text1"/>
          <w:sz w:val="28"/>
          <w:szCs w:val="28"/>
        </w:rPr>
        <w:t>檢討：</w:t>
      </w:r>
    </w:p>
    <w:p w:rsidR="00B002DF" w:rsidRPr="006C56E1" w:rsidRDefault="00B002DF" w:rsidP="00C676D6">
      <w:pPr>
        <w:numPr>
          <w:ilvl w:val="0"/>
          <w:numId w:val="5"/>
        </w:numPr>
        <w:spacing w:beforeLines="50" w:before="180" w:afterLines="50" w:after="180" w:line="480" w:lineRule="exact"/>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目標</w:t>
      </w:r>
      <w:proofErr w:type="gramStart"/>
      <w:r w:rsidRPr="006C56E1">
        <w:rPr>
          <w:rFonts w:ascii="Times New Roman" w:eastAsia="微軟正黑體" w:hAnsi="Times New Roman" w:hint="eastAsia"/>
          <w:color w:val="000000" w:themeColor="text1"/>
          <w:sz w:val="28"/>
          <w:szCs w:val="28"/>
        </w:rPr>
        <w:t>一</w:t>
      </w:r>
      <w:proofErr w:type="gramEnd"/>
      <w:r w:rsidRPr="006C56E1">
        <w:rPr>
          <w:rFonts w:ascii="Times New Roman" w:eastAsia="微軟正黑體" w:hAnsi="Times New Roman" w:hint="eastAsia"/>
          <w:color w:val="000000" w:themeColor="text1"/>
          <w:sz w:val="28"/>
          <w:szCs w:val="28"/>
        </w:rPr>
        <w:t>：</w:t>
      </w:r>
      <w:r w:rsidRPr="006C56E1">
        <w:rPr>
          <w:rFonts w:ascii="Times New Roman" w:eastAsia="微軟正黑體" w:hAnsi="Times New Roman"/>
          <w:color w:val="000000" w:themeColor="text1"/>
          <w:sz w:val="28"/>
          <w:szCs w:val="28"/>
        </w:rPr>
        <w:t>打造臺灣成為網路公司的樞紐</w:t>
      </w:r>
    </w:p>
    <w:p w:rsidR="00B002DF" w:rsidRPr="006C56E1" w:rsidRDefault="00B002DF" w:rsidP="00E21182">
      <w:pPr>
        <w:spacing w:line="480" w:lineRule="exact"/>
        <w:ind w:leftChars="250" w:left="600"/>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藉由公司法制之檢討修正、</w:t>
      </w:r>
      <w:r w:rsidR="00903F5E" w:rsidRPr="006C56E1">
        <w:rPr>
          <w:rFonts w:ascii="Times New Roman" w:eastAsia="微軟正黑體" w:hAnsi="Times New Roman" w:hint="eastAsia"/>
          <w:color w:val="000000" w:themeColor="text1"/>
          <w:sz w:val="28"/>
          <w:szCs w:val="28"/>
        </w:rPr>
        <w:t>完備</w:t>
      </w:r>
      <w:r w:rsidRPr="006C56E1">
        <w:rPr>
          <w:rFonts w:ascii="Times New Roman" w:eastAsia="微軟正黑體" w:hAnsi="Times New Roman" w:hint="eastAsia"/>
          <w:color w:val="000000" w:themeColor="text1"/>
          <w:sz w:val="28"/>
          <w:szCs w:val="28"/>
        </w:rPr>
        <w:t>網路金融環境與</w:t>
      </w:r>
      <w:r w:rsidR="00217404">
        <w:rPr>
          <w:rFonts w:ascii="Times New Roman" w:eastAsia="微軟正黑體" w:hAnsi="Times New Roman" w:hint="eastAsia"/>
          <w:color w:val="000000" w:themeColor="text1"/>
          <w:sz w:val="28"/>
          <w:szCs w:val="28"/>
        </w:rPr>
        <w:t>持續檢討</w:t>
      </w:r>
      <w:r w:rsidRPr="006C56E1">
        <w:rPr>
          <w:rFonts w:ascii="Times New Roman" w:eastAsia="微軟正黑體" w:hAnsi="Times New Roman" w:hint="eastAsia"/>
          <w:color w:val="000000" w:themeColor="text1"/>
          <w:sz w:val="28"/>
          <w:szCs w:val="28"/>
        </w:rPr>
        <w:t>現行稅制，促使臺灣的商業環境更有利於新創產業，吸引更多國內外創業者在臺灣設立網路公司。</w:t>
      </w:r>
    </w:p>
    <w:p w:rsidR="00B002DF" w:rsidRPr="00E21182" w:rsidRDefault="0058575F" w:rsidP="00C676D6">
      <w:pPr>
        <w:pStyle w:val="a8"/>
        <w:numPr>
          <w:ilvl w:val="4"/>
          <w:numId w:val="5"/>
        </w:numPr>
        <w:spacing w:beforeLines="50" w:before="180" w:afterLines="50" w:after="180" w:line="480" w:lineRule="exact"/>
        <w:ind w:leftChars="100" w:left="699" w:hanging="459"/>
        <w:jc w:val="both"/>
        <w:rPr>
          <w:rFonts w:ascii="Times New Roman" w:eastAsia="微軟正黑體" w:hAnsi="Times New Roman"/>
          <w:color w:val="000000" w:themeColor="text1"/>
          <w:sz w:val="28"/>
          <w:szCs w:val="28"/>
        </w:rPr>
      </w:pPr>
      <w:r w:rsidRPr="00E21182">
        <w:rPr>
          <w:rFonts w:ascii="Times New Roman" w:eastAsia="微軟正黑體" w:hAnsi="Times New Roman" w:hint="eastAsia"/>
          <w:color w:val="000000" w:themeColor="text1"/>
          <w:sz w:val="28"/>
          <w:szCs w:val="28"/>
        </w:rPr>
        <w:t>調適公司法制</w:t>
      </w:r>
      <w:r w:rsidRPr="00E21182">
        <w:rPr>
          <w:rFonts w:ascii="Times New Roman" w:eastAsia="微軟正黑體" w:hAnsi="Times New Roman" w:hint="eastAsia"/>
          <w:color w:val="000000" w:themeColor="text1"/>
          <w:sz w:val="28"/>
          <w:szCs w:val="28"/>
        </w:rPr>
        <w:t>(</w:t>
      </w:r>
      <w:r w:rsidR="00B002DF" w:rsidRPr="00E21182">
        <w:rPr>
          <w:rFonts w:ascii="Times New Roman" w:eastAsia="微軟正黑體" w:hAnsi="Times New Roman" w:hint="eastAsia"/>
          <w:color w:val="000000" w:themeColor="text1"/>
          <w:sz w:val="28"/>
          <w:szCs w:val="28"/>
        </w:rPr>
        <w:t>經濟部</w:t>
      </w:r>
      <w:r w:rsidRPr="00E21182">
        <w:rPr>
          <w:rFonts w:ascii="Times New Roman" w:eastAsia="微軟正黑體" w:hAnsi="Times New Roman" w:hint="eastAsia"/>
          <w:color w:val="000000" w:themeColor="text1"/>
          <w:sz w:val="28"/>
          <w:szCs w:val="28"/>
        </w:rPr>
        <w:t>)</w:t>
      </w:r>
    </w:p>
    <w:p w:rsidR="00B002DF" w:rsidRPr="004A78C2" w:rsidRDefault="00B338A1" w:rsidP="001D0D18">
      <w:pPr>
        <w:pStyle w:val="a8"/>
        <w:spacing w:line="480" w:lineRule="exact"/>
        <w:ind w:leftChars="0" w:left="794"/>
        <w:jc w:val="both"/>
        <w:rPr>
          <w:rFonts w:ascii="Times New Roman" w:eastAsia="微軟正黑體" w:hAnsi="Times New Roman"/>
          <w:color w:val="000000" w:themeColor="text1"/>
          <w:sz w:val="28"/>
          <w:szCs w:val="28"/>
        </w:rPr>
      </w:pPr>
      <w:r w:rsidRPr="004A78C2">
        <w:rPr>
          <w:rFonts w:ascii="Times New Roman" w:eastAsia="微軟正黑體" w:hAnsi="Times New Roman" w:hint="eastAsia"/>
          <w:color w:val="000000" w:themeColor="text1"/>
          <w:sz w:val="28"/>
          <w:szCs w:val="28"/>
        </w:rPr>
        <w:t>由國際立法趨勢觀察，我國</w:t>
      </w:r>
      <w:r w:rsidR="00B002DF" w:rsidRPr="004A78C2">
        <w:rPr>
          <w:rFonts w:ascii="Times New Roman" w:eastAsia="微軟正黑體" w:hAnsi="Times New Roman" w:hint="eastAsia"/>
          <w:color w:val="000000" w:themeColor="text1"/>
          <w:sz w:val="28"/>
          <w:szCs w:val="28"/>
        </w:rPr>
        <w:t>現行公司法制</w:t>
      </w:r>
      <w:r w:rsidR="009E7356" w:rsidRPr="004A78C2">
        <w:rPr>
          <w:rFonts w:ascii="Times New Roman" w:eastAsia="微軟正黑體" w:hAnsi="Times New Roman" w:hint="eastAsia"/>
          <w:color w:val="000000" w:themeColor="text1"/>
          <w:sz w:val="28"/>
          <w:szCs w:val="28"/>
        </w:rPr>
        <w:t>較缺乏彈性</w:t>
      </w:r>
      <w:r w:rsidR="00B002DF" w:rsidRPr="004A78C2">
        <w:rPr>
          <w:rFonts w:ascii="Times New Roman" w:eastAsia="微軟正黑體" w:hAnsi="Times New Roman" w:hint="eastAsia"/>
          <w:color w:val="000000" w:themeColor="text1"/>
          <w:sz w:val="28"/>
          <w:szCs w:val="28"/>
        </w:rPr>
        <w:t>，</w:t>
      </w:r>
      <w:r w:rsidRPr="004A78C2">
        <w:rPr>
          <w:rFonts w:ascii="Times New Roman" w:eastAsia="微軟正黑體" w:hAnsi="Times New Roman" w:hint="eastAsia"/>
          <w:color w:val="000000" w:themeColor="text1"/>
          <w:sz w:val="28"/>
          <w:szCs w:val="28"/>
        </w:rPr>
        <w:t>將影響</w:t>
      </w:r>
      <w:r w:rsidR="00B002DF" w:rsidRPr="004A78C2">
        <w:rPr>
          <w:rFonts w:ascii="Times New Roman" w:eastAsia="微軟正黑體" w:hAnsi="Times New Roman" w:hint="eastAsia"/>
          <w:color w:val="000000" w:themeColor="text1"/>
          <w:sz w:val="28"/>
          <w:szCs w:val="28"/>
        </w:rPr>
        <w:t>新創事業</w:t>
      </w:r>
      <w:r w:rsidRPr="004A78C2">
        <w:rPr>
          <w:rFonts w:ascii="Times New Roman" w:eastAsia="微軟正黑體" w:hAnsi="Times New Roman" w:hint="eastAsia"/>
          <w:color w:val="000000" w:themeColor="text1"/>
          <w:sz w:val="28"/>
          <w:szCs w:val="28"/>
        </w:rPr>
        <w:t>與網路公司</w:t>
      </w:r>
      <w:r w:rsidR="00B002DF" w:rsidRPr="004A78C2">
        <w:rPr>
          <w:rFonts w:ascii="Times New Roman" w:eastAsia="微軟正黑體" w:hAnsi="Times New Roman" w:hint="eastAsia"/>
          <w:color w:val="000000" w:themeColor="text1"/>
          <w:sz w:val="28"/>
          <w:szCs w:val="28"/>
        </w:rPr>
        <w:t>發展。</w:t>
      </w:r>
      <w:r w:rsidR="009E7356" w:rsidRPr="004A78C2">
        <w:rPr>
          <w:rFonts w:ascii="Times New Roman" w:eastAsia="微軟正黑體" w:hAnsi="Times New Roman" w:hint="eastAsia"/>
          <w:color w:val="000000" w:themeColor="text1"/>
          <w:sz w:val="28"/>
          <w:szCs w:val="28"/>
        </w:rPr>
        <w:t>擬</w:t>
      </w:r>
      <w:r w:rsidR="004358D6" w:rsidRPr="004A78C2">
        <w:rPr>
          <w:rFonts w:ascii="Times New Roman" w:eastAsia="微軟正黑體" w:hAnsi="Times New Roman" w:hint="eastAsia"/>
          <w:color w:val="000000" w:themeColor="text1"/>
          <w:sz w:val="28"/>
          <w:szCs w:val="28"/>
        </w:rPr>
        <w:t>參考外國立法例，</w:t>
      </w:r>
      <w:proofErr w:type="gramStart"/>
      <w:r w:rsidR="004358D6" w:rsidRPr="004A78C2">
        <w:rPr>
          <w:rFonts w:ascii="Times New Roman" w:eastAsia="微軟正黑體" w:hAnsi="Times New Roman" w:hint="eastAsia"/>
          <w:color w:val="000000" w:themeColor="text1"/>
          <w:sz w:val="28"/>
          <w:szCs w:val="28"/>
        </w:rPr>
        <w:t>研</w:t>
      </w:r>
      <w:proofErr w:type="gramEnd"/>
      <w:r w:rsidR="004358D6" w:rsidRPr="004A78C2">
        <w:rPr>
          <w:rFonts w:ascii="Times New Roman" w:eastAsia="微軟正黑體" w:hAnsi="Times New Roman" w:hint="eastAsia"/>
          <w:color w:val="000000" w:themeColor="text1"/>
          <w:sz w:val="28"/>
          <w:szCs w:val="28"/>
        </w:rPr>
        <w:t>議於現行公司法「股份有限公司」</w:t>
      </w:r>
      <w:r w:rsidR="00903F5E" w:rsidRPr="004A78C2">
        <w:rPr>
          <w:rFonts w:ascii="Times New Roman" w:eastAsia="微軟正黑體" w:hAnsi="Times New Roman" w:hint="eastAsia"/>
          <w:color w:val="000000" w:themeColor="text1"/>
          <w:sz w:val="28"/>
          <w:szCs w:val="28"/>
        </w:rPr>
        <w:t>章新增「閉鎖性公司」一節之可行性，</w:t>
      </w:r>
      <w:r w:rsidRPr="004A78C2">
        <w:rPr>
          <w:rFonts w:ascii="Times New Roman" w:eastAsia="微軟正黑體" w:hAnsi="Times New Roman" w:hint="eastAsia"/>
          <w:color w:val="000000" w:themeColor="text1"/>
          <w:sz w:val="28"/>
          <w:szCs w:val="28"/>
        </w:rPr>
        <w:t>並就</w:t>
      </w:r>
      <w:r w:rsidR="001D0D18" w:rsidRPr="004A78C2">
        <w:rPr>
          <w:rFonts w:ascii="Times New Roman" w:eastAsia="微軟正黑體" w:hAnsi="Times New Roman" w:hint="eastAsia"/>
          <w:color w:val="000000" w:themeColor="text1"/>
          <w:sz w:val="28"/>
          <w:szCs w:val="28"/>
        </w:rPr>
        <w:t>放寬現行公司登記註冊地址規定、引進無面額股制度、</w:t>
      </w:r>
      <w:r w:rsidR="00B002DF" w:rsidRPr="004A78C2">
        <w:rPr>
          <w:rFonts w:ascii="Times New Roman" w:eastAsia="微軟正黑體" w:hAnsi="Times New Roman" w:hint="eastAsia"/>
          <w:color w:val="000000" w:themeColor="text1"/>
          <w:sz w:val="28"/>
          <w:szCs w:val="28"/>
        </w:rPr>
        <w:t>放寬技術入股限制</w:t>
      </w:r>
      <w:r w:rsidR="001D0D18" w:rsidRPr="004A78C2">
        <w:rPr>
          <w:rFonts w:ascii="Times New Roman" w:eastAsia="微軟正黑體" w:hAnsi="Times New Roman" w:hint="eastAsia"/>
          <w:color w:val="000000" w:themeColor="text1"/>
          <w:sz w:val="28"/>
          <w:szCs w:val="28"/>
        </w:rPr>
        <w:t>及</w:t>
      </w:r>
      <w:r w:rsidRPr="004A78C2">
        <w:rPr>
          <w:rFonts w:ascii="Times New Roman" w:eastAsia="微軟正黑體" w:hAnsi="Times New Roman" w:hint="eastAsia"/>
          <w:color w:val="000000" w:themeColor="text1"/>
          <w:sz w:val="28"/>
          <w:szCs w:val="28"/>
        </w:rPr>
        <w:t>開放特別股複數表決權等進行</w:t>
      </w:r>
      <w:proofErr w:type="gramStart"/>
      <w:r w:rsidRPr="004A78C2">
        <w:rPr>
          <w:rFonts w:ascii="Times New Roman" w:eastAsia="微軟正黑體" w:hAnsi="Times New Roman" w:hint="eastAsia"/>
          <w:color w:val="000000" w:themeColor="text1"/>
          <w:sz w:val="28"/>
          <w:szCs w:val="28"/>
        </w:rPr>
        <w:t>研</w:t>
      </w:r>
      <w:proofErr w:type="gramEnd"/>
      <w:r w:rsidRPr="004A78C2">
        <w:rPr>
          <w:rFonts w:ascii="Times New Roman" w:eastAsia="微軟正黑體" w:hAnsi="Times New Roman" w:hint="eastAsia"/>
          <w:color w:val="000000" w:themeColor="text1"/>
          <w:sz w:val="28"/>
          <w:szCs w:val="28"/>
        </w:rPr>
        <w:t>議</w:t>
      </w:r>
      <w:r w:rsidR="001D0D18" w:rsidRPr="004A78C2">
        <w:rPr>
          <w:rFonts w:ascii="Times New Roman" w:eastAsia="微軟正黑體" w:hAnsi="Times New Roman" w:hint="eastAsia"/>
          <w:color w:val="000000" w:themeColor="text1"/>
          <w:sz w:val="28"/>
          <w:szCs w:val="28"/>
        </w:rPr>
        <w:t>。</w:t>
      </w:r>
    </w:p>
    <w:p w:rsidR="00B002DF" w:rsidRPr="006C56E1" w:rsidRDefault="00F62F0A" w:rsidP="00C676D6">
      <w:pPr>
        <w:numPr>
          <w:ilvl w:val="1"/>
          <w:numId w:val="5"/>
        </w:numPr>
        <w:spacing w:beforeLines="50" w:before="180" w:afterLines="50" w:after="180" w:line="480" w:lineRule="exact"/>
        <w:ind w:leftChars="100" w:left="524" w:hanging="284"/>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提升</w:t>
      </w:r>
      <w:r w:rsidR="00B002DF" w:rsidRPr="006C56E1">
        <w:rPr>
          <w:rFonts w:ascii="Times New Roman" w:eastAsia="微軟正黑體" w:hAnsi="Times New Roman" w:hint="eastAsia"/>
          <w:color w:val="000000" w:themeColor="text1"/>
          <w:sz w:val="28"/>
          <w:szCs w:val="28"/>
        </w:rPr>
        <w:t>網路金融</w:t>
      </w:r>
      <w:r>
        <w:rPr>
          <w:rFonts w:ascii="Times New Roman" w:eastAsia="微軟正黑體" w:hAnsi="Times New Roman" w:hint="eastAsia"/>
          <w:color w:val="000000" w:themeColor="text1"/>
          <w:sz w:val="28"/>
          <w:szCs w:val="28"/>
        </w:rPr>
        <w:t>服務</w:t>
      </w:r>
      <w:r w:rsidR="0058575F">
        <w:rPr>
          <w:rFonts w:ascii="Times New Roman" w:eastAsia="微軟正黑體" w:hAnsi="Times New Roman" w:hint="eastAsia"/>
          <w:color w:val="000000" w:themeColor="text1"/>
          <w:sz w:val="28"/>
          <w:szCs w:val="28"/>
        </w:rPr>
        <w:t>(</w:t>
      </w:r>
      <w:r w:rsidR="00B002DF" w:rsidRPr="006C56E1">
        <w:rPr>
          <w:rFonts w:ascii="Times New Roman" w:eastAsia="微軟正黑體" w:hAnsi="Times New Roman" w:hint="eastAsia"/>
          <w:color w:val="000000" w:themeColor="text1"/>
          <w:sz w:val="28"/>
          <w:szCs w:val="28"/>
        </w:rPr>
        <w:t>金管會</w:t>
      </w:r>
      <w:r w:rsidR="0058575F">
        <w:rPr>
          <w:rFonts w:ascii="Times New Roman" w:eastAsia="微軟正黑體" w:hAnsi="Times New Roman" w:hint="eastAsia"/>
          <w:color w:val="000000" w:themeColor="text1"/>
          <w:sz w:val="28"/>
          <w:szCs w:val="28"/>
        </w:rPr>
        <w:t>)</w:t>
      </w:r>
    </w:p>
    <w:p w:rsidR="00B002DF" w:rsidRPr="006C56E1" w:rsidRDefault="001D0D18" w:rsidP="001D0D18">
      <w:pPr>
        <w:spacing w:line="480" w:lineRule="exact"/>
        <w:ind w:left="738"/>
        <w:jc w:val="both"/>
        <w:rPr>
          <w:rFonts w:ascii="Times New Roman" w:eastAsia="微軟正黑體" w:hAnsi="Times New Roman"/>
          <w:color w:val="000000" w:themeColor="text1"/>
          <w:sz w:val="28"/>
          <w:szCs w:val="28"/>
        </w:rPr>
      </w:pPr>
      <w:r w:rsidRPr="004A78C2">
        <w:rPr>
          <w:rFonts w:ascii="Times New Roman" w:eastAsia="微軟正黑體" w:hAnsi="Times New Roman" w:hint="eastAsia"/>
          <w:color w:val="000000" w:themeColor="text1"/>
          <w:sz w:val="28"/>
          <w:szCs w:val="28"/>
        </w:rPr>
        <w:t>我國目前已提供</w:t>
      </w:r>
      <w:r w:rsidR="000E10A7">
        <w:rPr>
          <w:rFonts w:ascii="Times New Roman" w:eastAsia="微軟正黑體" w:hAnsi="Times New Roman" w:hint="eastAsia"/>
          <w:color w:val="000000" w:themeColor="text1"/>
          <w:sz w:val="28"/>
          <w:szCs w:val="28"/>
        </w:rPr>
        <w:t>創櫃板</w:t>
      </w:r>
      <w:r w:rsidRPr="004A78C2">
        <w:rPr>
          <w:rFonts w:ascii="Times New Roman" w:eastAsia="微軟正黑體" w:hAnsi="Times New Roman" w:hint="eastAsia"/>
          <w:color w:val="000000" w:themeColor="text1"/>
          <w:sz w:val="28"/>
          <w:szCs w:val="28"/>
        </w:rPr>
        <w:t>作為新創業者</w:t>
      </w:r>
      <w:r w:rsidR="00903F5E" w:rsidRPr="004A78C2">
        <w:rPr>
          <w:rFonts w:ascii="Times New Roman" w:eastAsia="微軟正黑體" w:hAnsi="Times New Roman" w:hint="eastAsia"/>
          <w:color w:val="000000" w:themeColor="text1"/>
          <w:sz w:val="28"/>
          <w:szCs w:val="28"/>
        </w:rPr>
        <w:t>籌資管道，</w:t>
      </w:r>
      <w:r w:rsidRPr="004A78C2">
        <w:rPr>
          <w:rFonts w:ascii="Times New Roman" w:eastAsia="微軟正黑體" w:hAnsi="Times New Roman" w:hint="eastAsia"/>
          <w:color w:val="000000" w:themeColor="text1"/>
          <w:sz w:val="28"/>
          <w:szCs w:val="28"/>
        </w:rPr>
        <w:t>然</w:t>
      </w:r>
      <w:r w:rsidR="00DA6FBA" w:rsidRPr="004A78C2">
        <w:rPr>
          <w:rFonts w:ascii="Times New Roman" w:eastAsia="微軟正黑體" w:hAnsi="Times New Roman" w:hint="eastAsia"/>
          <w:color w:val="000000" w:themeColor="text1"/>
          <w:sz w:val="28"/>
          <w:szCs w:val="28"/>
        </w:rPr>
        <w:t>而</w:t>
      </w:r>
      <w:r w:rsidRPr="004A78C2">
        <w:rPr>
          <w:rFonts w:ascii="Times New Roman" w:eastAsia="微軟正黑體" w:hAnsi="Times New Roman" w:hint="eastAsia"/>
          <w:color w:val="000000" w:themeColor="text1"/>
          <w:sz w:val="28"/>
          <w:szCs w:val="28"/>
        </w:rPr>
        <w:t>為因應國際間關於群眾募資之發展趨勢，應就</w:t>
      </w:r>
      <w:r w:rsidR="00903F5E" w:rsidRPr="004A78C2">
        <w:rPr>
          <w:rFonts w:ascii="Times New Roman" w:eastAsia="微軟正黑體" w:hAnsi="Times New Roman" w:hint="eastAsia"/>
          <w:color w:val="000000" w:themeColor="text1"/>
          <w:sz w:val="28"/>
          <w:szCs w:val="28"/>
        </w:rPr>
        <w:t>股權</w:t>
      </w:r>
      <w:r w:rsidR="00DA6FBA" w:rsidRPr="004A78C2">
        <w:rPr>
          <w:rFonts w:ascii="Times New Roman" w:eastAsia="微軟正黑體" w:hAnsi="Times New Roman" w:hint="eastAsia"/>
          <w:color w:val="000000" w:themeColor="text1"/>
          <w:sz w:val="28"/>
          <w:szCs w:val="28"/>
        </w:rPr>
        <w:t>及借貸</w:t>
      </w:r>
      <w:r w:rsidR="00903F5E" w:rsidRPr="004A78C2">
        <w:rPr>
          <w:rFonts w:ascii="Times New Roman" w:eastAsia="微軟正黑體" w:hAnsi="Times New Roman" w:hint="eastAsia"/>
          <w:color w:val="000000" w:themeColor="text1"/>
          <w:sz w:val="28"/>
          <w:szCs w:val="28"/>
        </w:rPr>
        <w:t>性質之募資平台</w:t>
      </w:r>
      <w:r w:rsidR="00963748" w:rsidRPr="004A78C2">
        <w:rPr>
          <w:rFonts w:ascii="Times New Roman" w:eastAsia="微軟正黑體" w:hAnsi="Times New Roman" w:hint="eastAsia"/>
          <w:color w:val="000000" w:themeColor="text1"/>
          <w:sz w:val="28"/>
          <w:szCs w:val="28"/>
        </w:rPr>
        <w:t>相關規範進行</w:t>
      </w:r>
      <w:r w:rsidR="00DA6FBA" w:rsidRPr="004A78C2">
        <w:rPr>
          <w:rFonts w:ascii="Times New Roman" w:eastAsia="微軟正黑體" w:hAnsi="Times New Roman" w:hint="eastAsia"/>
          <w:color w:val="000000" w:themeColor="text1"/>
          <w:sz w:val="28"/>
          <w:szCs w:val="28"/>
        </w:rPr>
        <w:t>研究與討論</w:t>
      </w:r>
      <w:r w:rsidR="004358D6" w:rsidRPr="004A78C2">
        <w:rPr>
          <w:rFonts w:ascii="Times New Roman" w:eastAsia="微軟正黑體" w:hAnsi="Times New Roman" w:hint="eastAsia"/>
          <w:color w:val="000000" w:themeColor="text1"/>
          <w:sz w:val="28"/>
          <w:szCs w:val="28"/>
        </w:rPr>
        <w:t>。</w:t>
      </w:r>
      <w:proofErr w:type="gramStart"/>
      <w:r w:rsidR="00963748" w:rsidRPr="004A78C2">
        <w:rPr>
          <w:rFonts w:ascii="Times New Roman" w:eastAsia="微軟正黑體" w:hAnsi="Times New Roman" w:hint="eastAsia"/>
          <w:color w:val="000000" w:themeColor="text1"/>
          <w:sz w:val="28"/>
          <w:szCs w:val="28"/>
        </w:rPr>
        <w:t>此外，</w:t>
      </w:r>
      <w:proofErr w:type="gramEnd"/>
      <w:r w:rsidR="00DA6FBA" w:rsidRPr="004A78C2">
        <w:rPr>
          <w:rFonts w:ascii="Times New Roman" w:eastAsia="微軟正黑體" w:hAnsi="Times New Roman" w:hint="eastAsia"/>
          <w:color w:val="000000" w:themeColor="text1"/>
          <w:sz w:val="28"/>
          <w:szCs w:val="28"/>
        </w:rPr>
        <w:t>我國雖已擬訂</w:t>
      </w:r>
      <w:r w:rsidR="00963748" w:rsidRPr="004A78C2">
        <w:rPr>
          <w:rFonts w:ascii="Times New Roman" w:eastAsia="微軟正黑體" w:hAnsi="Times New Roman" w:hint="eastAsia"/>
          <w:color w:val="000000" w:themeColor="text1"/>
          <w:sz w:val="28"/>
          <w:szCs w:val="28"/>
        </w:rPr>
        <w:t>行動支付之</w:t>
      </w:r>
      <w:r w:rsidR="00DA6FBA" w:rsidRPr="004A78C2">
        <w:rPr>
          <w:rFonts w:ascii="Times New Roman" w:eastAsia="微軟正黑體" w:hAnsi="Times New Roman" w:hint="eastAsia"/>
          <w:color w:val="000000" w:themeColor="text1"/>
          <w:sz w:val="28"/>
          <w:szCs w:val="28"/>
        </w:rPr>
        <w:t>相關草案，仍應持續檢討並配合產業發展進行調整，</w:t>
      </w:r>
      <w:r w:rsidR="00B002DF" w:rsidRPr="004A78C2">
        <w:rPr>
          <w:rFonts w:ascii="Times New Roman" w:eastAsia="微軟正黑體" w:hAnsi="Times New Roman" w:hint="eastAsia"/>
          <w:color w:val="000000" w:themeColor="text1"/>
          <w:sz w:val="28"/>
          <w:szCs w:val="28"/>
        </w:rPr>
        <w:t>促</w:t>
      </w:r>
      <w:r w:rsidR="00721992" w:rsidRPr="004A78C2">
        <w:rPr>
          <w:rFonts w:ascii="Times New Roman" w:eastAsia="微軟正黑體" w:hAnsi="Times New Roman" w:hint="eastAsia"/>
          <w:color w:val="000000" w:themeColor="text1"/>
          <w:sz w:val="28"/>
          <w:szCs w:val="28"/>
        </w:rPr>
        <w:t>進</w:t>
      </w:r>
      <w:r w:rsidR="00B002DF" w:rsidRPr="004A78C2">
        <w:rPr>
          <w:rFonts w:ascii="Times New Roman" w:eastAsia="微軟正黑體" w:hAnsi="Times New Roman" w:hint="eastAsia"/>
          <w:color w:val="000000" w:themeColor="text1"/>
          <w:sz w:val="28"/>
          <w:szCs w:val="28"/>
        </w:rPr>
        <w:t>國內相關法制之完備。</w:t>
      </w:r>
      <w:r w:rsidR="00721992">
        <w:rPr>
          <w:rFonts w:ascii="Times New Roman" w:eastAsia="微軟正黑體" w:hAnsi="Times New Roman" w:hint="eastAsia"/>
          <w:color w:val="000000" w:themeColor="text1"/>
          <w:sz w:val="28"/>
          <w:szCs w:val="28"/>
        </w:rPr>
        <w:t>推動方向如下：</w:t>
      </w:r>
    </w:p>
    <w:p w:rsidR="00B002DF" w:rsidRPr="006C56E1" w:rsidRDefault="00B002DF" w:rsidP="00AC0569">
      <w:pPr>
        <w:numPr>
          <w:ilvl w:val="0"/>
          <w:numId w:val="12"/>
        </w:numPr>
        <w:spacing w:line="480" w:lineRule="exact"/>
        <w:ind w:left="907" w:hanging="397"/>
        <w:jc w:val="both"/>
        <w:rPr>
          <w:rFonts w:ascii="Times New Roman" w:eastAsia="微軟正黑體" w:hAnsi="Times New Roman"/>
          <w:color w:val="000000" w:themeColor="text1"/>
          <w:sz w:val="28"/>
          <w:szCs w:val="28"/>
        </w:rPr>
      </w:pPr>
      <w:proofErr w:type="gramStart"/>
      <w:r w:rsidRPr="006C56E1">
        <w:rPr>
          <w:rFonts w:ascii="Times New Roman" w:eastAsia="微軟正黑體" w:hAnsi="Times New Roman" w:hint="eastAsia"/>
          <w:color w:val="000000" w:themeColor="text1"/>
          <w:sz w:val="28"/>
          <w:szCs w:val="28"/>
        </w:rPr>
        <w:lastRenderedPageBreak/>
        <w:t>研</w:t>
      </w:r>
      <w:proofErr w:type="gramEnd"/>
      <w:r w:rsidRPr="006C56E1">
        <w:rPr>
          <w:rFonts w:ascii="Times New Roman" w:eastAsia="微軟正黑體" w:hAnsi="Times New Roman" w:hint="eastAsia"/>
          <w:color w:val="000000" w:themeColor="text1"/>
          <w:sz w:val="28"/>
          <w:szCs w:val="28"/>
        </w:rPr>
        <w:t>議民間群眾募資平</w:t>
      </w:r>
      <w:proofErr w:type="gramStart"/>
      <w:r w:rsidRPr="006C56E1">
        <w:rPr>
          <w:rFonts w:ascii="Times New Roman" w:eastAsia="微軟正黑體" w:hAnsi="Times New Roman" w:hint="eastAsia"/>
          <w:color w:val="000000" w:themeColor="text1"/>
          <w:sz w:val="28"/>
          <w:szCs w:val="28"/>
        </w:rPr>
        <w:t>臺</w:t>
      </w:r>
      <w:proofErr w:type="gramEnd"/>
      <w:r w:rsidRPr="006C56E1">
        <w:rPr>
          <w:rFonts w:ascii="Times New Roman" w:eastAsia="微軟正黑體" w:hAnsi="Times New Roman" w:hint="eastAsia"/>
          <w:color w:val="000000" w:themeColor="text1"/>
          <w:sz w:val="28"/>
          <w:szCs w:val="28"/>
        </w:rPr>
        <w:t>開放可行性，以因應新型態金融工具發展需求，以期活絡公司資金運用及發展，開創新型商業模式，領先全球；</w:t>
      </w:r>
    </w:p>
    <w:p w:rsidR="00B002DF" w:rsidRPr="006C56E1" w:rsidRDefault="00B002DF" w:rsidP="00AC0569">
      <w:pPr>
        <w:numPr>
          <w:ilvl w:val="0"/>
          <w:numId w:val="12"/>
        </w:numPr>
        <w:spacing w:line="480" w:lineRule="exact"/>
        <w:ind w:left="907" w:hanging="397"/>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檢視現有的行動支付服務是否已能滿足金融服務消費者之需求，持續改進並完善必要的法制規範，以使我國的網路金融環境與國際接軌。</w:t>
      </w:r>
    </w:p>
    <w:p w:rsidR="00B002DF" w:rsidRPr="006C56E1" w:rsidRDefault="00B002DF" w:rsidP="00FB0E89">
      <w:pPr>
        <w:numPr>
          <w:ilvl w:val="1"/>
          <w:numId w:val="5"/>
        </w:numPr>
        <w:spacing w:beforeLines="50" w:before="180" w:afterLines="50" w:after="180" w:line="480" w:lineRule="exact"/>
        <w:ind w:left="624" w:hanging="284"/>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打造友善網路租稅環境</w:t>
      </w:r>
      <w:r w:rsidR="0058575F">
        <w:rPr>
          <w:rFonts w:ascii="Times New Roman" w:eastAsia="微軟正黑體" w:hAnsi="Times New Roman" w:hint="eastAsia"/>
          <w:color w:val="000000" w:themeColor="text1"/>
          <w:sz w:val="28"/>
          <w:szCs w:val="28"/>
        </w:rPr>
        <w:t>(</w:t>
      </w:r>
      <w:r w:rsidRPr="006C56E1">
        <w:rPr>
          <w:rFonts w:ascii="Times New Roman" w:eastAsia="微軟正黑體" w:hAnsi="Times New Roman" w:hint="eastAsia"/>
          <w:color w:val="000000" w:themeColor="text1"/>
          <w:sz w:val="28"/>
          <w:szCs w:val="28"/>
        </w:rPr>
        <w:t>財政部</w:t>
      </w:r>
      <w:r w:rsidR="0058575F">
        <w:rPr>
          <w:rFonts w:ascii="Times New Roman" w:eastAsia="微軟正黑體" w:hAnsi="Times New Roman" w:hint="eastAsia"/>
          <w:color w:val="000000" w:themeColor="text1"/>
          <w:sz w:val="28"/>
          <w:szCs w:val="28"/>
        </w:rPr>
        <w:t>)</w:t>
      </w:r>
    </w:p>
    <w:p w:rsidR="00B002DF" w:rsidRPr="00D8045E" w:rsidRDefault="00963748" w:rsidP="00963748">
      <w:pPr>
        <w:spacing w:line="480" w:lineRule="exact"/>
        <w:ind w:left="907"/>
        <w:jc w:val="both"/>
        <w:rPr>
          <w:rFonts w:ascii="Times New Roman" w:eastAsia="微軟正黑體" w:hAnsi="Times New Roman"/>
          <w:color w:val="000000" w:themeColor="text1"/>
          <w:sz w:val="28"/>
          <w:szCs w:val="28"/>
        </w:rPr>
      </w:pPr>
      <w:r w:rsidRPr="004A78C2">
        <w:rPr>
          <w:rFonts w:ascii="Times New Roman" w:eastAsia="微軟正黑體" w:hAnsi="Times New Roman" w:hint="eastAsia"/>
          <w:color w:val="000000" w:themeColor="text1"/>
          <w:sz w:val="28"/>
          <w:szCs w:val="28"/>
        </w:rPr>
        <w:t>因</w:t>
      </w:r>
      <w:r w:rsidR="00217404" w:rsidRPr="004A78C2">
        <w:rPr>
          <w:rFonts w:ascii="Times New Roman" w:eastAsia="微軟正黑體" w:hAnsi="Times New Roman" w:hint="eastAsia"/>
          <w:color w:val="000000" w:themeColor="text1"/>
          <w:sz w:val="28"/>
          <w:szCs w:val="28"/>
        </w:rPr>
        <w:t>網路</w:t>
      </w:r>
      <w:r w:rsidR="00B002DF" w:rsidRPr="004A78C2">
        <w:rPr>
          <w:rFonts w:ascii="Times New Roman" w:eastAsia="微軟正黑體" w:hAnsi="Times New Roman" w:hint="eastAsia"/>
          <w:color w:val="000000" w:themeColor="text1"/>
          <w:sz w:val="28"/>
          <w:szCs w:val="28"/>
        </w:rPr>
        <w:t>交易</w:t>
      </w:r>
      <w:r w:rsidR="00217404" w:rsidRPr="004A78C2">
        <w:rPr>
          <w:rFonts w:ascii="Times New Roman" w:eastAsia="微軟正黑體" w:hAnsi="Times New Roman" w:hint="eastAsia"/>
          <w:color w:val="000000" w:themeColor="text1"/>
          <w:sz w:val="28"/>
          <w:szCs w:val="28"/>
        </w:rPr>
        <w:t>頻仍</w:t>
      </w:r>
      <w:r w:rsidR="00B002DF" w:rsidRPr="004A78C2">
        <w:rPr>
          <w:rFonts w:ascii="Times New Roman" w:eastAsia="微軟正黑體" w:hAnsi="Times New Roman" w:hint="eastAsia"/>
          <w:color w:val="000000" w:themeColor="text1"/>
          <w:sz w:val="28"/>
          <w:szCs w:val="28"/>
        </w:rPr>
        <w:t>，</w:t>
      </w:r>
      <w:r w:rsidR="00721992" w:rsidRPr="004A78C2">
        <w:rPr>
          <w:rFonts w:ascii="Times New Roman" w:eastAsia="微軟正黑體" w:hAnsi="Times New Roman" w:hint="eastAsia"/>
          <w:color w:val="000000" w:themeColor="text1"/>
          <w:sz w:val="28"/>
          <w:szCs w:val="28"/>
        </w:rPr>
        <w:t>宜</w:t>
      </w:r>
      <w:r w:rsidR="00B002DF" w:rsidRPr="004A78C2">
        <w:rPr>
          <w:rFonts w:ascii="Times New Roman" w:eastAsia="微軟正黑體" w:hAnsi="Times New Roman" w:hint="eastAsia"/>
          <w:color w:val="000000" w:themeColor="text1"/>
          <w:sz w:val="28"/>
          <w:szCs w:val="28"/>
        </w:rPr>
        <w:t>透過外國</w:t>
      </w:r>
      <w:r w:rsidRPr="004A78C2">
        <w:rPr>
          <w:rFonts w:ascii="Times New Roman" w:eastAsia="微軟正黑體" w:hAnsi="Times New Roman" w:hint="eastAsia"/>
          <w:color w:val="000000" w:themeColor="text1"/>
          <w:sz w:val="28"/>
          <w:szCs w:val="28"/>
        </w:rPr>
        <w:t>租稅相關</w:t>
      </w:r>
      <w:r w:rsidR="00B002DF" w:rsidRPr="004A78C2">
        <w:rPr>
          <w:rFonts w:ascii="Times New Roman" w:eastAsia="微軟正黑體" w:hAnsi="Times New Roman" w:hint="eastAsia"/>
          <w:color w:val="000000" w:themeColor="text1"/>
          <w:sz w:val="28"/>
          <w:szCs w:val="28"/>
        </w:rPr>
        <w:t>立法例比較，</w:t>
      </w:r>
      <w:r w:rsidRPr="004A78C2">
        <w:rPr>
          <w:rFonts w:ascii="Times New Roman" w:eastAsia="微軟正黑體" w:hAnsi="Times New Roman" w:hint="eastAsia"/>
          <w:color w:val="000000" w:themeColor="text1"/>
          <w:sz w:val="28"/>
          <w:szCs w:val="28"/>
        </w:rPr>
        <w:t>分析我國網路交易課稅相關規範及優勢，</w:t>
      </w:r>
      <w:r w:rsidR="009E7356" w:rsidRPr="00D8045E">
        <w:rPr>
          <w:rFonts w:ascii="Times New Roman" w:eastAsia="微軟正黑體" w:hAnsi="Times New Roman" w:hint="eastAsia"/>
          <w:color w:val="000000" w:themeColor="text1"/>
          <w:sz w:val="28"/>
          <w:szCs w:val="28"/>
        </w:rPr>
        <w:t>並就</w:t>
      </w:r>
      <w:r w:rsidR="00B002DF" w:rsidRPr="00D8045E">
        <w:rPr>
          <w:rFonts w:ascii="Times New Roman" w:eastAsia="微軟正黑體" w:hAnsi="Times New Roman" w:hint="eastAsia"/>
          <w:color w:val="000000" w:themeColor="text1"/>
          <w:sz w:val="28"/>
          <w:szCs w:val="28"/>
        </w:rPr>
        <w:t>國內目前實務運用情形</w:t>
      </w:r>
      <w:r w:rsidR="00217404" w:rsidRPr="00D8045E">
        <w:rPr>
          <w:rFonts w:ascii="Times New Roman" w:eastAsia="微軟正黑體" w:hAnsi="Times New Roman" w:hint="eastAsia"/>
          <w:color w:val="000000" w:themeColor="text1"/>
          <w:sz w:val="28"/>
          <w:szCs w:val="28"/>
        </w:rPr>
        <w:t>及</w:t>
      </w:r>
      <w:r w:rsidR="00B002DF" w:rsidRPr="00D8045E">
        <w:rPr>
          <w:rFonts w:ascii="Times New Roman" w:eastAsia="微軟正黑體" w:hAnsi="Times New Roman" w:hint="eastAsia"/>
          <w:color w:val="000000" w:themeColor="text1"/>
          <w:sz w:val="28"/>
          <w:szCs w:val="28"/>
        </w:rPr>
        <w:t>國際趨勢</w:t>
      </w:r>
      <w:r w:rsidR="00217404" w:rsidRPr="00D8045E">
        <w:rPr>
          <w:rFonts w:ascii="Times New Roman" w:eastAsia="微軟正黑體" w:hAnsi="Times New Roman" w:hint="eastAsia"/>
          <w:color w:val="000000" w:themeColor="text1"/>
          <w:sz w:val="28"/>
          <w:szCs w:val="28"/>
        </w:rPr>
        <w:t>，</w:t>
      </w:r>
      <w:r w:rsidR="00B002DF" w:rsidRPr="00D8045E">
        <w:rPr>
          <w:rFonts w:ascii="Times New Roman" w:eastAsia="微軟正黑體" w:hAnsi="Times New Roman" w:hint="eastAsia"/>
          <w:color w:val="000000" w:themeColor="text1"/>
          <w:sz w:val="28"/>
          <w:szCs w:val="28"/>
        </w:rPr>
        <w:t>適時檢討修正營業稅法與所得稅法相關規範，促使我國租稅環境更具國際競爭力。初步規劃具體</w:t>
      </w:r>
      <w:proofErr w:type="gramStart"/>
      <w:r w:rsidR="00B002DF" w:rsidRPr="00D8045E">
        <w:rPr>
          <w:rFonts w:ascii="Times New Roman" w:eastAsia="微軟正黑體" w:hAnsi="Times New Roman" w:hint="eastAsia"/>
          <w:color w:val="000000" w:themeColor="text1"/>
          <w:sz w:val="28"/>
          <w:szCs w:val="28"/>
        </w:rPr>
        <w:t>研</w:t>
      </w:r>
      <w:proofErr w:type="gramEnd"/>
      <w:r w:rsidR="00B002DF" w:rsidRPr="00D8045E">
        <w:rPr>
          <w:rFonts w:ascii="Times New Roman" w:eastAsia="微軟正黑體" w:hAnsi="Times New Roman" w:hint="eastAsia"/>
          <w:color w:val="000000" w:themeColor="text1"/>
          <w:sz w:val="28"/>
          <w:szCs w:val="28"/>
        </w:rPr>
        <w:t>議方向如下：</w:t>
      </w:r>
    </w:p>
    <w:p w:rsidR="00B002DF" w:rsidRPr="006C56E1" w:rsidRDefault="00B002DF" w:rsidP="003F5F3C">
      <w:pPr>
        <w:numPr>
          <w:ilvl w:val="3"/>
          <w:numId w:val="5"/>
        </w:numPr>
        <w:spacing w:line="480" w:lineRule="exact"/>
        <w:ind w:left="907" w:hanging="397"/>
        <w:jc w:val="both"/>
        <w:rPr>
          <w:rFonts w:ascii="Times New Roman" w:eastAsia="微軟正黑體" w:hAnsi="Times New Roman"/>
          <w:color w:val="000000" w:themeColor="text1"/>
          <w:sz w:val="28"/>
          <w:szCs w:val="28"/>
        </w:rPr>
      </w:pPr>
      <w:proofErr w:type="gramStart"/>
      <w:r w:rsidRPr="006C56E1">
        <w:rPr>
          <w:rFonts w:ascii="Times New Roman" w:eastAsia="微軟正黑體" w:hAnsi="Times New Roman" w:hint="eastAsia"/>
          <w:color w:val="000000" w:themeColor="text1"/>
          <w:sz w:val="28"/>
          <w:szCs w:val="28"/>
        </w:rPr>
        <w:t>研</w:t>
      </w:r>
      <w:proofErr w:type="gramEnd"/>
      <w:r w:rsidRPr="006C56E1">
        <w:rPr>
          <w:rFonts w:ascii="Times New Roman" w:eastAsia="微軟正黑體" w:hAnsi="Times New Roman" w:hint="eastAsia"/>
          <w:color w:val="000000" w:themeColor="text1"/>
          <w:sz w:val="28"/>
          <w:szCs w:val="28"/>
        </w:rPr>
        <w:t>議經常性進口低價貨物是否取消免稅；</w:t>
      </w:r>
    </w:p>
    <w:p w:rsidR="00B002DF" w:rsidRPr="006C56E1" w:rsidRDefault="00B002DF" w:rsidP="003F5F3C">
      <w:pPr>
        <w:numPr>
          <w:ilvl w:val="3"/>
          <w:numId w:val="5"/>
        </w:numPr>
        <w:spacing w:line="480" w:lineRule="exact"/>
        <w:ind w:left="907" w:hanging="397"/>
        <w:jc w:val="both"/>
        <w:rPr>
          <w:rFonts w:ascii="Times New Roman" w:eastAsia="微軟正黑體" w:hAnsi="Times New Roman"/>
          <w:color w:val="000000" w:themeColor="text1"/>
          <w:sz w:val="28"/>
          <w:szCs w:val="28"/>
        </w:rPr>
      </w:pPr>
      <w:proofErr w:type="gramStart"/>
      <w:r w:rsidRPr="006C56E1">
        <w:rPr>
          <w:rFonts w:ascii="Times New Roman" w:eastAsia="微軟正黑體" w:hAnsi="Times New Roman" w:hint="eastAsia"/>
          <w:color w:val="000000" w:themeColor="text1"/>
          <w:sz w:val="28"/>
          <w:szCs w:val="28"/>
        </w:rPr>
        <w:t>研</w:t>
      </w:r>
      <w:proofErr w:type="gramEnd"/>
      <w:r w:rsidRPr="006C56E1">
        <w:rPr>
          <w:rFonts w:ascii="Times New Roman" w:eastAsia="微軟正黑體" w:hAnsi="Times New Roman" w:hint="eastAsia"/>
          <w:color w:val="000000" w:themeColor="text1"/>
          <w:sz w:val="28"/>
          <w:szCs w:val="28"/>
        </w:rPr>
        <w:t>議外國網路公司如何辦理登記納稅。</w:t>
      </w:r>
    </w:p>
    <w:p w:rsidR="00B002DF" w:rsidRPr="006C56E1" w:rsidRDefault="00B002DF" w:rsidP="00C676D6">
      <w:pPr>
        <w:numPr>
          <w:ilvl w:val="0"/>
          <w:numId w:val="5"/>
        </w:numPr>
        <w:spacing w:beforeLines="50" w:before="180" w:afterLines="50" w:after="180" w:line="480" w:lineRule="exact"/>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目標二：型</w:t>
      </w:r>
      <w:r w:rsidRPr="006C56E1">
        <w:rPr>
          <w:rFonts w:ascii="Times New Roman" w:eastAsia="微軟正黑體" w:hAnsi="Times New Roman"/>
          <w:color w:val="000000" w:themeColor="text1"/>
          <w:sz w:val="28"/>
          <w:szCs w:val="28"/>
        </w:rPr>
        <w:t>塑臺灣數位生活型態的未來願景</w:t>
      </w:r>
    </w:p>
    <w:p w:rsidR="00B002DF" w:rsidRPr="006C56E1" w:rsidRDefault="008B5D46" w:rsidP="009A1F62">
      <w:pPr>
        <w:spacing w:line="480" w:lineRule="exact"/>
        <w:ind w:leftChars="250" w:left="600"/>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藉由勞動、教育、醫療照護法制之調適，以因應</w:t>
      </w:r>
      <w:proofErr w:type="gramStart"/>
      <w:r w:rsidR="00B002DF" w:rsidRPr="006C56E1">
        <w:rPr>
          <w:rFonts w:ascii="Times New Roman" w:eastAsia="微軟正黑體" w:hAnsi="Times New Roman" w:hint="eastAsia"/>
          <w:color w:val="000000" w:themeColor="text1"/>
          <w:sz w:val="28"/>
          <w:szCs w:val="28"/>
        </w:rPr>
        <w:t>遠距</w:t>
      </w:r>
      <w:r>
        <w:rPr>
          <w:rFonts w:ascii="Times New Roman" w:eastAsia="微軟正黑體" w:hAnsi="Times New Roman" w:hint="eastAsia"/>
          <w:color w:val="000000" w:themeColor="text1"/>
          <w:sz w:val="28"/>
          <w:szCs w:val="28"/>
        </w:rPr>
        <w:t>或電傳</w:t>
      </w:r>
      <w:proofErr w:type="gramEnd"/>
      <w:r w:rsidR="00B002DF" w:rsidRPr="006C56E1">
        <w:rPr>
          <w:rFonts w:ascii="Times New Roman" w:eastAsia="微軟正黑體" w:hAnsi="Times New Roman" w:hint="eastAsia"/>
          <w:color w:val="000000" w:themeColor="text1"/>
          <w:sz w:val="28"/>
          <w:szCs w:val="28"/>
        </w:rPr>
        <w:t>勞動</w:t>
      </w:r>
      <w:r>
        <w:rPr>
          <w:rFonts w:ascii="Times New Roman" w:eastAsia="微軟正黑體" w:hAnsi="Times New Roman" w:hint="eastAsia"/>
          <w:color w:val="000000" w:themeColor="text1"/>
          <w:sz w:val="28"/>
          <w:szCs w:val="28"/>
        </w:rPr>
        <w:t>之發展趨勢，並推動</w:t>
      </w:r>
      <w:r w:rsidR="00B002DF" w:rsidRPr="006C56E1">
        <w:rPr>
          <w:rFonts w:ascii="Times New Roman" w:eastAsia="微軟正黑體" w:hAnsi="Times New Roman" w:hint="eastAsia"/>
          <w:color w:val="000000" w:themeColor="text1"/>
          <w:sz w:val="28"/>
          <w:szCs w:val="28"/>
        </w:rPr>
        <w:t>遠距教育與遠距醫療</w:t>
      </w:r>
      <w:r>
        <w:rPr>
          <w:rFonts w:ascii="Times New Roman" w:eastAsia="微軟正黑體" w:hAnsi="Times New Roman" w:hint="eastAsia"/>
          <w:color w:val="000000" w:themeColor="text1"/>
          <w:sz w:val="28"/>
          <w:szCs w:val="28"/>
        </w:rPr>
        <w:t>照護</w:t>
      </w:r>
      <w:r w:rsidR="00B002DF" w:rsidRPr="006C56E1">
        <w:rPr>
          <w:rFonts w:ascii="Times New Roman" w:eastAsia="微軟正黑體" w:hAnsi="Times New Roman" w:hint="eastAsia"/>
          <w:color w:val="000000" w:themeColor="text1"/>
          <w:sz w:val="28"/>
          <w:szCs w:val="28"/>
        </w:rPr>
        <w:t>，促使臺灣的數位生活更加便利。</w:t>
      </w:r>
    </w:p>
    <w:p w:rsidR="00B002DF" w:rsidRPr="006C56E1" w:rsidRDefault="00B002DF" w:rsidP="000E10A7">
      <w:pPr>
        <w:numPr>
          <w:ilvl w:val="1"/>
          <w:numId w:val="5"/>
        </w:numPr>
        <w:spacing w:beforeLines="50" w:before="180" w:afterLines="50" w:after="180" w:line="480" w:lineRule="exact"/>
        <w:ind w:left="624" w:hanging="284"/>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調適勞動法制</w:t>
      </w:r>
      <w:r w:rsidR="0058575F">
        <w:rPr>
          <w:rFonts w:ascii="Times New Roman" w:eastAsia="微軟正黑體" w:hAnsi="Times New Roman" w:hint="eastAsia"/>
          <w:color w:val="000000" w:themeColor="text1"/>
          <w:sz w:val="28"/>
          <w:szCs w:val="28"/>
        </w:rPr>
        <w:t>(</w:t>
      </w:r>
      <w:r w:rsidRPr="006C56E1">
        <w:rPr>
          <w:rFonts w:ascii="Times New Roman" w:eastAsia="微軟正黑體" w:hAnsi="Times New Roman" w:hint="eastAsia"/>
          <w:color w:val="000000" w:themeColor="text1"/>
          <w:sz w:val="28"/>
          <w:szCs w:val="28"/>
        </w:rPr>
        <w:t>勞動部</w:t>
      </w:r>
      <w:r w:rsidR="0058575F">
        <w:rPr>
          <w:rFonts w:ascii="Times New Roman" w:eastAsia="微軟正黑體" w:hAnsi="Times New Roman" w:hint="eastAsia"/>
          <w:color w:val="000000" w:themeColor="text1"/>
          <w:sz w:val="28"/>
          <w:szCs w:val="28"/>
        </w:rPr>
        <w:t>)</w:t>
      </w:r>
    </w:p>
    <w:p w:rsidR="00B002DF" w:rsidRPr="004A78C2" w:rsidRDefault="00B002DF" w:rsidP="000E10A7">
      <w:pPr>
        <w:spacing w:line="480" w:lineRule="exact"/>
        <w:ind w:left="851"/>
        <w:jc w:val="both"/>
        <w:rPr>
          <w:rFonts w:ascii="Times New Roman" w:eastAsia="微軟正黑體" w:hAnsi="Times New Roman"/>
          <w:color w:val="000000" w:themeColor="text1"/>
          <w:sz w:val="28"/>
          <w:szCs w:val="28"/>
        </w:rPr>
      </w:pPr>
      <w:r w:rsidRPr="004A78C2">
        <w:rPr>
          <w:rFonts w:ascii="Times New Roman" w:eastAsia="微軟正黑體" w:hAnsi="Times New Roman" w:hint="eastAsia"/>
          <w:color w:val="000000" w:themeColor="text1"/>
          <w:sz w:val="28"/>
          <w:szCs w:val="28"/>
        </w:rPr>
        <w:t>由於資通訊科技發展，</w:t>
      </w:r>
      <w:proofErr w:type="gramStart"/>
      <w:r w:rsidRPr="004A78C2">
        <w:rPr>
          <w:rFonts w:ascii="Times New Roman" w:eastAsia="微軟正黑體" w:hAnsi="Times New Roman" w:hint="eastAsia"/>
          <w:color w:val="000000" w:themeColor="text1"/>
          <w:sz w:val="28"/>
          <w:szCs w:val="28"/>
        </w:rPr>
        <w:t>遠距</w:t>
      </w:r>
      <w:r w:rsidR="008B5D46" w:rsidRPr="004A78C2">
        <w:rPr>
          <w:rFonts w:ascii="Times New Roman" w:eastAsia="微軟正黑體" w:hAnsi="Times New Roman" w:hint="eastAsia"/>
          <w:color w:val="000000" w:themeColor="text1"/>
          <w:sz w:val="28"/>
          <w:szCs w:val="28"/>
        </w:rPr>
        <w:t>或</w:t>
      </w:r>
      <w:r w:rsidRPr="004A78C2">
        <w:rPr>
          <w:rFonts w:ascii="Times New Roman" w:eastAsia="微軟正黑體" w:hAnsi="Times New Roman" w:hint="eastAsia"/>
          <w:color w:val="000000" w:themeColor="text1"/>
          <w:sz w:val="28"/>
          <w:szCs w:val="28"/>
        </w:rPr>
        <w:t>電傳</w:t>
      </w:r>
      <w:proofErr w:type="gramEnd"/>
      <w:r w:rsidRPr="004A78C2">
        <w:rPr>
          <w:rFonts w:ascii="Times New Roman" w:eastAsia="微軟正黑體" w:hAnsi="Times New Roman" w:hint="eastAsia"/>
          <w:color w:val="000000" w:themeColor="text1"/>
          <w:sz w:val="28"/>
          <w:szCs w:val="28"/>
        </w:rPr>
        <w:t>勞動已</w:t>
      </w:r>
      <w:r w:rsidR="00547A9E" w:rsidRPr="004A78C2">
        <w:rPr>
          <w:rFonts w:ascii="Times New Roman" w:eastAsia="微軟正黑體" w:hAnsi="Times New Roman" w:hint="eastAsia"/>
          <w:color w:val="000000" w:themeColor="text1"/>
          <w:sz w:val="28"/>
          <w:szCs w:val="28"/>
        </w:rPr>
        <w:t>漸成</w:t>
      </w:r>
      <w:r w:rsidRPr="004A78C2">
        <w:rPr>
          <w:rFonts w:ascii="Times New Roman" w:eastAsia="微軟正黑體" w:hAnsi="Times New Roman" w:hint="eastAsia"/>
          <w:color w:val="000000" w:themeColor="text1"/>
          <w:sz w:val="28"/>
          <w:szCs w:val="28"/>
        </w:rPr>
        <w:t>為</w:t>
      </w:r>
      <w:r w:rsidR="00547A9E" w:rsidRPr="004A78C2">
        <w:rPr>
          <w:rFonts w:ascii="Times New Roman" w:eastAsia="微軟正黑體" w:hAnsi="Times New Roman" w:hint="eastAsia"/>
          <w:color w:val="000000" w:themeColor="text1"/>
          <w:sz w:val="28"/>
          <w:szCs w:val="28"/>
        </w:rPr>
        <w:t>未來趨勢</w:t>
      </w:r>
      <w:r w:rsidR="009E7356" w:rsidRPr="004A78C2">
        <w:rPr>
          <w:rFonts w:ascii="Times New Roman" w:eastAsia="微軟正黑體" w:hAnsi="Times New Roman" w:hint="eastAsia"/>
          <w:color w:val="000000" w:themeColor="text1"/>
          <w:sz w:val="28"/>
          <w:szCs w:val="28"/>
        </w:rPr>
        <w:t>，</w:t>
      </w:r>
      <w:r w:rsidR="004358D6" w:rsidRPr="004A78C2">
        <w:rPr>
          <w:rFonts w:ascii="Times New Roman" w:eastAsia="微軟正黑體" w:hAnsi="Times New Roman" w:hint="eastAsia"/>
          <w:color w:val="000000" w:themeColor="text1"/>
          <w:sz w:val="28"/>
          <w:szCs w:val="28"/>
        </w:rPr>
        <w:t>為提供</w:t>
      </w:r>
      <w:r w:rsidR="00721992" w:rsidRPr="004A78C2">
        <w:rPr>
          <w:rFonts w:ascii="Times New Roman" w:eastAsia="微軟正黑體" w:hAnsi="Times New Roman" w:hint="eastAsia"/>
          <w:color w:val="000000" w:themeColor="text1"/>
          <w:sz w:val="28"/>
          <w:szCs w:val="28"/>
        </w:rPr>
        <w:t>遠距勞動者</w:t>
      </w:r>
      <w:r w:rsidR="004358D6" w:rsidRPr="004A78C2">
        <w:rPr>
          <w:rFonts w:ascii="Times New Roman" w:eastAsia="微軟正黑體" w:hAnsi="Times New Roman" w:hint="eastAsia"/>
          <w:color w:val="000000" w:themeColor="text1"/>
          <w:sz w:val="28"/>
          <w:szCs w:val="28"/>
        </w:rPr>
        <w:t>關於</w:t>
      </w:r>
      <w:r w:rsidR="00721992" w:rsidRPr="004A78C2">
        <w:rPr>
          <w:rFonts w:ascii="Times New Roman" w:eastAsia="微軟正黑體" w:hAnsi="Times New Roman" w:hint="eastAsia"/>
          <w:color w:val="000000" w:themeColor="text1"/>
          <w:sz w:val="28"/>
          <w:szCs w:val="28"/>
        </w:rPr>
        <w:t>勞動法</w:t>
      </w:r>
      <w:r w:rsidR="00963748" w:rsidRPr="004A78C2">
        <w:rPr>
          <w:rFonts w:ascii="Times New Roman" w:eastAsia="微軟正黑體" w:hAnsi="Times New Roman" w:hint="eastAsia"/>
          <w:color w:val="000000" w:themeColor="text1"/>
          <w:sz w:val="28"/>
          <w:szCs w:val="28"/>
        </w:rPr>
        <w:t>規</w:t>
      </w:r>
      <w:r w:rsidR="004358D6" w:rsidRPr="004A78C2">
        <w:rPr>
          <w:rFonts w:ascii="Times New Roman" w:eastAsia="微軟正黑體" w:hAnsi="Times New Roman" w:hint="eastAsia"/>
          <w:color w:val="000000" w:themeColor="text1"/>
          <w:sz w:val="28"/>
          <w:szCs w:val="28"/>
        </w:rPr>
        <w:t>之相關保障，須</w:t>
      </w:r>
      <w:r w:rsidR="00721992" w:rsidRPr="004A78C2">
        <w:rPr>
          <w:rFonts w:ascii="Times New Roman" w:eastAsia="微軟正黑體" w:hAnsi="Times New Roman" w:hint="eastAsia"/>
          <w:color w:val="000000" w:themeColor="text1"/>
          <w:sz w:val="28"/>
          <w:szCs w:val="28"/>
        </w:rPr>
        <w:t>就</w:t>
      </w:r>
      <w:r w:rsidRPr="004A78C2">
        <w:rPr>
          <w:rFonts w:ascii="Times New Roman" w:eastAsia="微軟正黑體" w:hAnsi="Times New Roman" w:hint="eastAsia"/>
          <w:color w:val="000000" w:themeColor="text1"/>
          <w:sz w:val="28"/>
          <w:szCs w:val="28"/>
        </w:rPr>
        <w:t>下</w:t>
      </w:r>
      <w:r w:rsidR="009E7356" w:rsidRPr="004A78C2">
        <w:rPr>
          <w:rFonts w:ascii="Times New Roman" w:eastAsia="微軟正黑體" w:hAnsi="Times New Roman" w:hint="eastAsia"/>
          <w:color w:val="000000" w:themeColor="text1"/>
          <w:sz w:val="28"/>
          <w:szCs w:val="28"/>
        </w:rPr>
        <w:t>列</w:t>
      </w:r>
      <w:r w:rsidR="00963748" w:rsidRPr="004A78C2">
        <w:rPr>
          <w:rFonts w:ascii="Times New Roman" w:eastAsia="微軟正黑體" w:hAnsi="Times New Roman" w:hint="eastAsia"/>
          <w:color w:val="000000" w:themeColor="text1"/>
          <w:sz w:val="28"/>
          <w:szCs w:val="28"/>
        </w:rPr>
        <w:t>面向進行檢視</w:t>
      </w:r>
      <w:r w:rsidRPr="004A78C2">
        <w:rPr>
          <w:rFonts w:ascii="Times New Roman" w:eastAsia="微軟正黑體" w:hAnsi="Times New Roman" w:hint="eastAsia"/>
          <w:color w:val="000000" w:themeColor="text1"/>
          <w:sz w:val="28"/>
          <w:szCs w:val="28"/>
        </w:rPr>
        <w:t>，</w:t>
      </w:r>
      <w:r w:rsidR="00963748" w:rsidRPr="004A78C2">
        <w:rPr>
          <w:rFonts w:ascii="Times New Roman" w:eastAsia="微軟正黑體" w:hAnsi="Times New Roman" w:hint="eastAsia"/>
          <w:color w:val="000000" w:themeColor="text1"/>
          <w:sz w:val="28"/>
          <w:szCs w:val="28"/>
        </w:rPr>
        <w:t>並</w:t>
      </w:r>
      <w:r w:rsidR="004358D6" w:rsidRPr="004A78C2">
        <w:rPr>
          <w:rFonts w:ascii="Times New Roman" w:eastAsia="微軟正黑體" w:hAnsi="Times New Roman" w:hint="eastAsia"/>
          <w:color w:val="000000" w:themeColor="text1"/>
          <w:sz w:val="28"/>
          <w:szCs w:val="28"/>
        </w:rPr>
        <w:t>於必要時</w:t>
      </w:r>
      <w:r w:rsidRPr="004A78C2">
        <w:rPr>
          <w:rFonts w:ascii="Times New Roman" w:eastAsia="微軟正黑體" w:hAnsi="Times New Roman" w:hint="eastAsia"/>
          <w:color w:val="000000" w:themeColor="text1"/>
          <w:sz w:val="28"/>
          <w:szCs w:val="28"/>
        </w:rPr>
        <w:t>透過</w:t>
      </w:r>
      <w:r w:rsidR="00963748" w:rsidRPr="004A78C2">
        <w:rPr>
          <w:rFonts w:ascii="Times New Roman" w:eastAsia="微軟正黑體" w:hAnsi="Times New Roman" w:hint="eastAsia"/>
          <w:color w:val="000000" w:themeColor="text1"/>
          <w:sz w:val="28"/>
          <w:szCs w:val="28"/>
        </w:rPr>
        <w:t>函釋</w:t>
      </w:r>
      <w:r w:rsidRPr="004A78C2">
        <w:rPr>
          <w:rFonts w:ascii="Times New Roman" w:eastAsia="微軟正黑體" w:hAnsi="Times New Roman" w:hint="eastAsia"/>
          <w:color w:val="000000" w:themeColor="text1"/>
          <w:sz w:val="28"/>
          <w:szCs w:val="28"/>
        </w:rPr>
        <w:t>、法規命令或法律</w:t>
      </w:r>
      <w:r w:rsidR="004358D6" w:rsidRPr="004A78C2">
        <w:rPr>
          <w:rFonts w:ascii="Times New Roman" w:eastAsia="微軟正黑體" w:hAnsi="Times New Roman" w:hint="eastAsia"/>
          <w:color w:val="000000" w:themeColor="text1"/>
          <w:sz w:val="28"/>
          <w:szCs w:val="28"/>
        </w:rPr>
        <w:t>之</w:t>
      </w:r>
      <w:r w:rsidR="00963748" w:rsidRPr="004A78C2">
        <w:rPr>
          <w:rFonts w:ascii="Times New Roman" w:eastAsia="微軟正黑體" w:hAnsi="Times New Roman" w:hint="eastAsia"/>
          <w:color w:val="000000" w:themeColor="text1"/>
          <w:sz w:val="28"/>
          <w:szCs w:val="28"/>
        </w:rPr>
        <w:t>增修</w:t>
      </w:r>
      <w:r w:rsidRPr="004A78C2">
        <w:rPr>
          <w:rFonts w:ascii="Times New Roman" w:eastAsia="微軟正黑體" w:hAnsi="Times New Roman" w:hint="eastAsia"/>
          <w:color w:val="000000" w:themeColor="text1"/>
          <w:sz w:val="28"/>
          <w:szCs w:val="28"/>
        </w:rPr>
        <w:t>，使我國勞動法制更符合</w:t>
      </w:r>
      <w:r w:rsidR="00963748" w:rsidRPr="004A78C2">
        <w:rPr>
          <w:rFonts w:ascii="Times New Roman" w:eastAsia="微軟正黑體" w:hAnsi="Times New Roman" w:hint="eastAsia"/>
          <w:color w:val="000000" w:themeColor="text1"/>
          <w:sz w:val="28"/>
          <w:szCs w:val="28"/>
        </w:rPr>
        <w:t>遠距勞動者之</w:t>
      </w:r>
      <w:r w:rsidRPr="004A78C2">
        <w:rPr>
          <w:rFonts w:ascii="Times New Roman" w:eastAsia="微軟正黑體" w:hAnsi="Times New Roman" w:hint="eastAsia"/>
          <w:color w:val="000000" w:themeColor="text1"/>
          <w:sz w:val="28"/>
          <w:szCs w:val="28"/>
        </w:rPr>
        <w:t>需求：</w:t>
      </w:r>
    </w:p>
    <w:p w:rsidR="00B002DF" w:rsidRDefault="00B002DF" w:rsidP="003F5F3C">
      <w:pPr>
        <w:numPr>
          <w:ilvl w:val="3"/>
          <w:numId w:val="5"/>
        </w:numPr>
        <w:spacing w:line="480" w:lineRule="exact"/>
        <w:ind w:left="907" w:hanging="397"/>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勞資關係</w:t>
      </w:r>
      <w:r w:rsidR="00963748">
        <w:rPr>
          <w:rFonts w:ascii="Times New Roman" w:eastAsia="微軟正黑體" w:hAnsi="Times New Roman" w:hint="eastAsia"/>
          <w:color w:val="000000" w:themeColor="text1"/>
          <w:sz w:val="28"/>
          <w:szCs w:val="28"/>
        </w:rPr>
        <w:t>，如</w:t>
      </w:r>
      <w:proofErr w:type="gramStart"/>
      <w:r w:rsidRPr="006C56E1">
        <w:rPr>
          <w:rFonts w:ascii="Times New Roman" w:eastAsia="微軟正黑體" w:hAnsi="Times New Roman" w:hint="eastAsia"/>
          <w:color w:val="000000" w:themeColor="text1"/>
          <w:sz w:val="28"/>
          <w:szCs w:val="28"/>
        </w:rPr>
        <w:t>勞</w:t>
      </w:r>
      <w:proofErr w:type="gramEnd"/>
      <w:r w:rsidRPr="006C56E1">
        <w:rPr>
          <w:rFonts w:ascii="Times New Roman" w:eastAsia="微軟正黑體" w:hAnsi="Times New Roman" w:hint="eastAsia"/>
          <w:color w:val="000000" w:themeColor="text1"/>
          <w:sz w:val="28"/>
          <w:szCs w:val="28"/>
        </w:rPr>
        <w:t>雇關係認定、勞動契約終止等</w:t>
      </w:r>
      <w:r w:rsidR="00963748">
        <w:rPr>
          <w:rFonts w:ascii="Times New Roman" w:eastAsia="微軟正黑體" w:hAnsi="Times New Roman" w:hint="eastAsia"/>
          <w:color w:val="000000" w:themeColor="text1"/>
          <w:sz w:val="28"/>
          <w:szCs w:val="28"/>
        </w:rPr>
        <w:t>規範</w:t>
      </w:r>
      <w:r w:rsidRPr="006C56E1">
        <w:rPr>
          <w:rFonts w:ascii="Times New Roman" w:eastAsia="微軟正黑體" w:hAnsi="Times New Roman" w:hint="eastAsia"/>
          <w:color w:val="000000" w:themeColor="text1"/>
          <w:sz w:val="28"/>
          <w:szCs w:val="28"/>
        </w:rPr>
        <w:t>；</w:t>
      </w:r>
    </w:p>
    <w:p w:rsidR="00B002DF" w:rsidRDefault="0058575F" w:rsidP="003F5F3C">
      <w:pPr>
        <w:numPr>
          <w:ilvl w:val="3"/>
          <w:numId w:val="5"/>
        </w:numPr>
        <w:spacing w:line="480" w:lineRule="exact"/>
        <w:ind w:left="907" w:hanging="397"/>
        <w:jc w:val="both"/>
        <w:rPr>
          <w:rFonts w:ascii="Times New Roman" w:eastAsia="微軟正黑體" w:hAnsi="Times New Roman"/>
          <w:color w:val="000000" w:themeColor="text1"/>
          <w:sz w:val="28"/>
          <w:szCs w:val="28"/>
        </w:rPr>
      </w:pPr>
      <w:r w:rsidRPr="004358D6">
        <w:rPr>
          <w:rFonts w:ascii="Times New Roman" w:eastAsia="微軟正黑體" w:hAnsi="Times New Roman" w:hint="eastAsia"/>
          <w:color w:val="000000" w:themeColor="text1"/>
          <w:sz w:val="28"/>
          <w:szCs w:val="28"/>
        </w:rPr>
        <w:t>勞動條件</w:t>
      </w:r>
      <w:r w:rsidR="00963748" w:rsidRPr="004358D6">
        <w:rPr>
          <w:rFonts w:ascii="Times New Roman" w:eastAsia="微軟正黑體" w:hAnsi="Times New Roman" w:hint="eastAsia"/>
          <w:color w:val="000000" w:themeColor="text1"/>
          <w:sz w:val="28"/>
          <w:szCs w:val="28"/>
        </w:rPr>
        <w:t>，</w:t>
      </w:r>
      <w:r w:rsidR="00B002DF" w:rsidRPr="004358D6">
        <w:rPr>
          <w:rFonts w:ascii="Times New Roman" w:eastAsia="微軟正黑體" w:hAnsi="Times New Roman" w:hint="eastAsia"/>
          <w:color w:val="000000" w:themeColor="text1"/>
          <w:sz w:val="28"/>
          <w:szCs w:val="28"/>
        </w:rPr>
        <w:t>如工作時間、女性夜間工作特別保護、職場性騷擾防治等；</w:t>
      </w:r>
    </w:p>
    <w:p w:rsidR="00B002DF" w:rsidRDefault="0058575F" w:rsidP="003F5F3C">
      <w:pPr>
        <w:numPr>
          <w:ilvl w:val="3"/>
          <w:numId w:val="5"/>
        </w:numPr>
        <w:spacing w:line="480" w:lineRule="exact"/>
        <w:ind w:left="907" w:hanging="397"/>
        <w:jc w:val="both"/>
        <w:rPr>
          <w:rFonts w:ascii="Times New Roman" w:eastAsia="微軟正黑體" w:hAnsi="Times New Roman"/>
          <w:color w:val="000000" w:themeColor="text1"/>
          <w:sz w:val="28"/>
          <w:szCs w:val="28"/>
        </w:rPr>
      </w:pPr>
      <w:r w:rsidRPr="004358D6">
        <w:rPr>
          <w:rFonts w:ascii="Times New Roman" w:eastAsia="微軟正黑體" w:hAnsi="Times New Roman" w:hint="eastAsia"/>
          <w:color w:val="000000" w:themeColor="text1"/>
          <w:sz w:val="28"/>
          <w:szCs w:val="28"/>
        </w:rPr>
        <w:t>社會保險</w:t>
      </w:r>
      <w:r w:rsidR="00963748" w:rsidRPr="004358D6">
        <w:rPr>
          <w:rFonts w:ascii="Times New Roman" w:eastAsia="微軟正黑體" w:hAnsi="Times New Roman" w:hint="eastAsia"/>
          <w:color w:val="000000" w:themeColor="text1"/>
          <w:sz w:val="28"/>
          <w:szCs w:val="28"/>
        </w:rPr>
        <w:t>，</w:t>
      </w:r>
      <w:r w:rsidR="00B002DF" w:rsidRPr="004358D6">
        <w:rPr>
          <w:rFonts w:ascii="Times New Roman" w:eastAsia="微軟正黑體" w:hAnsi="Times New Roman" w:hint="eastAsia"/>
          <w:color w:val="000000" w:themeColor="text1"/>
          <w:sz w:val="28"/>
          <w:szCs w:val="28"/>
        </w:rPr>
        <w:t>如</w:t>
      </w:r>
      <w:r w:rsidR="00963748" w:rsidRPr="004358D6">
        <w:rPr>
          <w:rFonts w:ascii="Times New Roman" w:eastAsia="微軟正黑體" w:hAnsi="Times New Roman" w:hint="eastAsia"/>
          <w:color w:val="000000" w:themeColor="text1"/>
          <w:sz w:val="28"/>
          <w:szCs w:val="28"/>
        </w:rPr>
        <w:t>投保時之</w:t>
      </w:r>
      <w:proofErr w:type="gramStart"/>
      <w:r w:rsidR="00B002DF" w:rsidRPr="004358D6">
        <w:rPr>
          <w:rFonts w:ascii="Times New Roman" w:eastAsia="微軟正黑體" w:hAnsi="Times New Roman" w:hint="eastAsia"/>
          <w:color w:val="000000" w:themeColor="text1"/>
          <w:sz w:val="28"/>
          <w:szCs w:val="28"/>
        </w:rPr>
        <w:t>僱傭</w:t>
      </w:r>
      <w:proofErr w:type="gramEnd"/>
      <w:r w:rsidR="00B002DF" w:rsidRPr="004358D6">
        <w:rPr>
          <w:rFonts w:ascii="Times New Roman" w:eastAsia="微軟正黑體" w:hAnsi="Times New Roman" w:hint="eastAsia"/>
          <w:color w:val="000000" w:themeColor="text1"/>
          <w:sz w:val="28"/>
          <w:szCs w:val="28"/>
        </w:rPr>
        <w:t>關係認定、投保薪資認定等；</w:t>
      </w:r>
    </w:p>
    <w:p w:rsidR="00B002DF" w:rsidRDefault="0058575F" w:rsidP="003F5F3C">
      <w:pPr>
        <w:numPr>
          <w:ilvl w:val="3"/>
          <w:numId w:val="5"/>
        </w:numPr>
        <w:spacing w:line="480" w:lineRule="exact"/>
        <w:ind w:left="907" w:hanging="397"/>
        <w:jc w:val="both"/>
        <w:rPr>
          <w:rFonts w:ascii="Times New Roman" w:eastAsia="微軟正黑體" w:hAnsi="Times New Roman"/>
          <w:color w:val="000000" w:themeColor="text1"/>
          <w:sz w:val="28"/>
          <w:szCs w:val="28"/>
        </w:rPr>
      </w:pPr>
      <w:r w:rsidRPr="004358D6">
        <w:rPr>
          <w:rFonts w:ascii="Times New Roman" w:eastAsia="微軟正黑體" w:hAnsi="Times New Roman" w:hint="eastAsia"/>
          <w:color w:val="000000" w:themeColor="text1"/>
          <w:sz w:val="28"/>
          <w:szCs w:val="28"/>
        </w:rPr>
        <w:lastRenderedPageBreak/>
        <w:t>福祉退休</w:t>
      </w:r>
      <w:r w:rsidR="00963748" w:rsidRPr="004358D6">
        <w:rPr>
          <w:rFonts w:ascii="Times New Roman" w:eastAsia="微軟正黑體" w:hAnsi="Times New Roman" w:hint="eastAsia"/>
          <w:color w:val="000000" w:themeColor="text1"/>
          <w:sz w:val="28"/>
          <w:szCs w:val="28"/>
        </w:rPr>
        <w:t>，</w:t>
      </w:r>
      <w:r w:rsidR="00B002DF" w:rsidRPr="004358D6">
        <w:rPr>
          <w:rFonts w:ascii="Times New Roman" w:eastAsia="微軟正黑體" w:hAnsi="Times New Roman" w:hint="eastAsia"/>
          <w:color w:val="000000" w:themeColor="text1"/>
          <w:sz w:val="28"/>
          <w:szCs w:val="28"/>
        </w:rPr>
        <w:t>如勞工退休金、職工福利等；</w:t>
      </w:r>
    </w:p>
    <w:p w:rsidR="00B002DF" w:rsidRPr="004358D6" w:rsidRDefault="0058575F" w:rsidP="003F5F3C">
      <w:pPr>
        <w:numPr>
          <w:ilvl w:val="3"/>
          <w:numId w:val="5"/>
        </w:numPr>
        <w:spacing w:line="480" w:lineRule="exact"/>
        <w:ind w:left="907" w:hanging="397"/>
        <w:jc w:val="both"/>
        <w:rPr>
          <w:rFonts w:ascii="Times New Roman" w:eastAsia="微軟正黑體" w:hAnsi="Times New Roman"/>
          <w:color w:val="000000" w:themeColor="text1"/>
          <w:sz w:val="28"/>
          <w:szCs w:val="28"/>
        </w:rPr>
      </w:pPr>
      <w:r w:rsidRPr="004358D6">
        <w:rPr>
          <w:rFonts w:ascii="Times New Roman" w:eastAsia="微軟正黑體" w:hAnsi="Times New Roman" w:hint="eastAsia"/>
          <w:color w:val="000000" w:themeColor="text1"/>
          <w:sz w:val="28"/>
          <w:szCs w:val="28"/>
        </w:rPr>
        <w:t>職業災害</w:t>
      </w:r>
      <w:r w:rsidR="00963748" w:rsidRPr="004358D6">
        <w:rPr>
          <w:rFonts w:ascii="Times New Roman" w:eastAsia="微軟正黑體" w:hAnsi="Times New Roman" w:hint="eastAsia"/>
          <w:color w:val="000000" w:themeColor="text1"/>
          <w:sz w:val="28"/>
          <w:szCs w:val="28"/>
        </w:rPr>
        <w:t>，</w:t>
      </w:r>
      <w:r w:rsidR="00B002DF" w:rsidRPr="004358D6">
        <w:rPr>
          <w:rFonts w:ascii="Times New Roman" w:eastAsia="微軟正黑體" w:hAnsi="Times New Roman" w:hint="eastAsia"/>
          <w:color w:val="000000" w:themeColor="text1"/>
          <w:sz w:val="28"/>
          <w:szCs w:val="28"/>
        </w:rPr>
        <w:t>如職業病或職業災害認定、雇主如何適用職業安全衛生法等。</w:t>
      </w:r>
    </w:p>
    <w:p w:rsidR="00B002DF" w:rsidRPr="006C56E1" w:rsidRDefault="00B002DF" w:rsidP="00C676D6">
      <w:pPr>
        <w:numPr>
          <w:ilvl w:val="1"/>
          <w:numId w:val="5"/>
        </w:numPr>
        <w:spacing w:beforeLines="50" w:before="180" w:afterLines="50" w:after="180" w:line="480" w:lineRule="exact"/>
        <w:ind w:leftChars="100" w:left="524" w:hanging="284"/>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發展遠距教育</w:t>
      </w:r>
      <w:r w:rsidR="0058575F">
        <w:rPr>
          <w:rFonts w:ascii="Times New Roman" w:eastAsia="微軟正黑體" w:hAnsi="Times New Roman" w:hint="eastAsia"/>
          <w:color w:val="000000" w:themeColor="text1"/>
          <w:sz w:val="28"/>
          <w:szCs w:val="28"/>
        </w:rPr>
        <w:t>(</w:t>
      </w:r>
      <w:r w:rsidRPr="006C56E1">
        <w:rPr>
          <w:rFonts w:ascii="Times New Roman" w:eastAsia="微軟正黑體" w:hAnsi="Times New Roman" w:hint="eastAsia"/>
          <w:color w:val="000000" w:themeColor="text1"/>
          <w:sz w:val="28"/>
          <w:szCs w:val="28"/>
        </w:rPr>
        <w:t>教育部</w:t>
      </w:r>
      <w:r w:rsidR="0058575F">
        <w:rPr>
          <w:rFonts w:ascii="Times New Roman" w:eastAsia="微軟正黑體" w:hAnsi="Times New Roman" w:hint="eastAsia"/>
          <w:color w:val="000000" w:themeColor="text1"/>
          <w:sz w:val="28"/>
          <w:szCs w:val="28"/>
        </w:rPr>
        <w:t>)</w:t>
      </w:r>
    </w:p>
    <w:p w:rsidR="00B002DF" w:rsidRPr="00721992" w:rsidRDefault="00B002DF" w:rsidP="000E10A7">
      <w:pPr>
        <w:spacing w:line="480" w:lineRule="exact"/>
        <w:ind w:left="794"/>
        <w:jc w:val="both"/>
        <w:rPr>
          <w:rFonts w:ascii="Times New Roman" w:eastAsia="微軟正黑體" w:hAnsi="Times New Roman"/>
          <w:color w:val="000000" w:themeColor="text1"/>
          <w:sz w:val="28"/>
          <w:szCs w:val="28"/>
        </w:rPr>
      </w:pPr>
      <w:r w:rsidRPr="00721992">
        <w:rPr>
          <w:rFonts w:ascii="Times New Roman" w:eastAsia="微軟正黑體" w:hAnsi="Times New Roman" w:hint="eastAsia"/>
          <w:color w:val="000000" w:themeColor="text1"/>
          <w:sz w:val="28"/>
          <w:szCs w:val="28"/>
        </w:rPr>
        <w:t>由於新興教育型態</w:t>
      </w:r>
      <w:r w:rsidR="009E7356" w:rsidRPr="00721992">
        <w:rPr>
          <w:rFonts w:ascii="微軟正黑體" w:eastAsia="微軟正黑體" w:hAnsi="微軟正黑體" w:hint="eastAsia"/>
          <w:color w:val="000000" w:themeColor="text1"/>
          <w:sz w:val="28"/>
          <w:szCs w:val="28"/>
        </w:rPr>
        <w:t>「</w:t>
      </w:r>
      <w:proofErr w:type="gramStart"/>
      <w:r w:rsidR="009E7356" w:rsidRPr="00721992">
        <w:rPr>
          <w:rFonts w:ascii="微軟正黑體" w:eastAsia="微軟正黑體" w:hAnsi="微軟正黑體" w:hint="eastAsia"/>
          <w:color w:val="000000" w:themeColor="text1"/>
          <w:sz w:val="28"/>
          <w:szCs w:val="28"/>
        </w:rPr>
        <w:t>磨課師</w:t>
      </w:r>
      <w:proofErr w:type="gramEnd"/>
      <w:r w:rsidR="009E7356" w:rsidRPr="00721992">
        <w:rPr>
          <w:rFonts w:ascii="微軟正黑體" w:eastAsia="微軟正黑體" w:hAnsi="微軟正黑體" w:hint="eastAsia"/>
          <w:color w:val="000000" w:themeColor="text1"/>
          <w:sz w:val="28"/>
          <w:szCs w:val="28"/>
        </w:rPr>
        <w:t>」</w:t>
      </w:r>
      <w:r w:rsidR="009E7356" w:rsidRPr="00721992">
        <w:rPr>
          <w:rFonts w:ascii="Times New Roman" w:eastAsia="微軟正黑體" w:hAnsi="Times New Roman"/>
          <w:color w:val="000000" w:themeColor="text1"/>
          <w:sz w:val="28"/>
          <w:szCs w:val="28"/>
        </w:rPr>
        <w:t xml:space="preserve">(Massive Open Online Courses, </w:t>
      </w:r>
      <w:r w:rsidRPr="008174E6">
        <w:rPr>
          <w:rFonts w:ascii="Times New Roman" w:eastAsia="微軟正黑體" w:hAnsi="Times New Roman"/>
          <w:color w:val="000000" w:themeColor="text1"/>
          <w:sz w:val="28"/>
          <w:szCs w:val="28"/>
        </w:rPr>
        <w:t>MOOCs</w:t>
      </w:r>
      <w:r w:rsidR="009E7356" w:rsidRPr="008174E6">
        <w:rPr>
          <w:rFonts w:ascii="Times New Roman" w:eastAsia="微軟正黑體" w:hAnsi="Times New Roman"/>
          <w:color w:val="000000" w:themeColor="text1"/>
          <w:sz w:val="28"/>
          <w:szCs w:val="28"/>
        </w:rPr>
        <w:t>)</w:t>
      </w:r>
      <w:r w:rsidR="00721992" w:rsidRPr="00D8045E">
        <w:rPr>
          <w:rFonts w:ascii="Times New Roman" w:eastAsia="微軟正黑體" w:hAnsi="Times New Roman" w:hint="eastAsia"/>
          <w:color w:val="000000" w:themeColor="text1"/>
          <w:sz w:val="28"/>
          <w:szCs w:val="28"/>
        </w:rPr>
        <w:t>之</w:t>
      </w:r>
      <w:r w:rsidRPr="00D8045E">
        <w:rPr>
          <w:rFonts w:ascii="Times New Roman" w:eastAsia="微軟正黑體" w:hAnsi="Times New Roman"/>
          <w:color w:val="000000" w:themeColor="text1"/>
          <w:sz w:val="28"/>
          <w:szCs w:val="28"/>
        </w:rPr>
        <w:t>發展</w:t>
      </w:r>
      <w:r w:rsidR="0091594C" w:rsidRPr="00D8045E">
        <w:rPr>
          <w:rFonts w:ascii="Times New Roman" w:eastAsia="微軟正黑體" w:hAnsi="Times New Roman"/>
          <w:color w:val="000000" w:themeColor="text1"/>
          <w:sz w:val="28"/>
          <w:szCs w:val="28"/>
        </w:rPr>
        <w:t>，</w:t>
      </w:r>
      <w:r w:rsidRPr="00D8045E">
        <w:rPr>
          <w:rFonts w:ascii="Times New Roman" w:eastAsia="微軟正黑體" w:hAnsi="Times New Roman"/>
          <w:color w:val="000000" w:themeColor="text1"/>
          <w:sz w:val="28"/>
          <w:szCs w:val="28"/>
        </w:rPr>
        <w:t>教</w:t>
      </w:r>
      <w:r w:rsidR="0091594C" w:rsidRPr="00D8045E">
        <w:rPr>
          <w:rFonts w:ascii="Times New Roman" w:eastAsia="微軟正黑體" w:hAnsi="Times New Roman"/>
          <w:color w:val="000000" w:themeColor="text1"/>
          <w:sz w:val="28"/>
          <w:szCs w:val="28"/>
        </w:rPr>
        <w:t>育場所已不再侷</w:t>
      </w:r>
      <w:r w:rsidRPr="00D8045E">
        <w:rPr>
          <w:rFonts w:ascii="Times New Roman" w:eastAsia="微軟正黑體" w:hAnsi="Times New Roman"/>
          <w:color w:val="000000" w:themeColor="text1"/>
          <w:sz w:val="28"/>
          <w:szCs w:val="28"/>
        </w:rPr>
        <w:t>限於學校，學生的學習主動權亦隨之</w:t>
      </w:r>
      <w:r w:rsidRPr="00D8045E">
        <w:rPr>
          <w:rFonts w:ascii="Times New Roman" w:eastAsia="微軟正黑體" w:hAnsi="Times New Roman" w:hint="eastAsia"/>
          <w:color w:val="000000" w:themeColor="text1"/>
          <w:sz w:val="28"/>
          <w:szCs w:val="28"/>
        </w:rPr>
        <w:t>擴張</w:t>
      </w:r>
      <w:r w:rsidR="0091594C" w:rsidRPr="00D8045E">
        <w:rPr>
          <w:rFonts w:ascii="Times New Roman" w:eastAsia="微軟正黑體" w:hAnsi="Times New Roman" w:hint="eastAsia"/>
          <w:color w:val="000000" w:themeColor="text1"/>
          <w:sz w:val="28"/>
          <w:szCs w:val="28"/>
        </w:rPr>
        <w:t>，</w:t>
      </w:r>
      <w:r w:rsidRPr="00D8045E">
        <w:rPr>
          <w:rFonts w:ascii="Times New Roman" w:eastAsia="微軟正黑體" w:hAnsi="Times New Roman" w:hint="eastAsia"/>
          <w:color w:val="000000" w:themeColor="text1"/>
          <w:sz w:val="28"/>
          <w:szCs w:val="28"/>
        </w:rPr>
        <w:t>因應遠距教育潮流，國內相關</w:t>
      </w:r>
      <w:r w:rsidR="006264D9" w:rsidRPr="00D8045E">
        <w:rPr>
          <w:rFonts w:ascii="Times New Roman" w:eastAsia="微軟正黑體" w:hAnsi="Times New Roman" w:hint="eastAsia"/>
          <w:color w:val="000000" w:themeColor="text1"/>
          <w:sz w:val="28"/>
          <w:szCs w:val="28"/>
        </w:rPr>
        <w:t>教育</w:t>
      </w:r>
      <w:r w:rsidRPr="00D8045E">
        <w:rPr>
          <w:rFonts w:ascii="Times New Roman" w:eastAsia="微軟正黑體" w:hAnsi="Times New Roman" w:hint="eastAsia"/>
          <w:color w:val="000000" w:themeColor="text1"/>
          <w:sz w:val="28"/>
          <w:szCs w:val="28"/>
        </w:rPr>
        <w:t>法規亦應進行適度調整。</w:t>
      </w:r>
      <w:r w:rsidR="004358D6">
        <w:rPr>
          <w:rFonts w:ascii="Times New Roman" w:eastAsia="微軟正黑體" w:hAnsi="Times New Roman" w:hint="eastAsia"/>
          <w:color w:val="000000" w:themeColor="text1"/>
          <w:sz w:val="28"/>
          <w:szCs w:val="28"/>
        </w:rPr>
        <w:t>因此，須</w:t>
      </w:r>
      <w:r w:rsidRPr="00721992">
        <w:rPr>
          <w:rFonts w:ascii="Times New Roman" w:eastAsia="微軟正黑體" w:hAnsi="Times New Roman" w:hint="eastAsia"/>
          <w:color w:val="000000" w:themeColor="text1"/>
          <w:sz w:val="28"/>
          <w:szCs w:val="28"/>
        </w:rPr>
        <w:t>檢視我國現行教育法規中，涉及學分</w:t>
      </w:r>
      <w:r w:rsidR="00721992">
        <w:rPr>
          <w:rFonts w:ascii="Times New Roman" w:eastAsia="微軟正黑體" w:hAnsi="Times New Roman" w:hint="eastAsia"/>
          <w:color w:val="000000" w:themeColor="text1"/>
          <w:sz w:val="28"/>
          <w:szCs w:val="28"/>
        </w:rPr>
        <w:t>、</w:t>
      </w:r>
      <w:r w:rsidRPr="00721992">
        <w:rPr>
          <w:rFonts w:ascii="Times New Roman" w:eastAsia="微軟正黑體" w:hAnsi="Times New Roman" w:hint="eastAsia"/>
          <w:color w:val="000000" w:themeColor="text1"/>
          <w:sz w:val="28"/>
          <w:szCs w:val="28"/>
        </w:rPr>
        <w:t>學位</w:t>
      </w:r>
      <w:proofErr w:type="gramStart"/>
      <w:r w:rsidRPr="00721992">
        <w:rPr>
          <w:rFonts w:ascii="Times New Roman" w:eastAsia="微軟正黑體" w:hAnsi="Times New Roman" w:hint="eastAsia"/>
          <w:color w:val="000000" w:themeColor="text1"/>
          <w:sz w:val="28"/>
          <w:szCs w:val="28"/>
        </w:rPr>
        <w:t>採</w:t>
      </w:r>
      <w:proofErr w:type="gramEnd"/>
      <w:r w:rsidRPr="00721992">
        <w:rPr>
          <w:rFonts w:ascii="Times New Roman" w:eastAsia="微軟正黑體" w:hAnsi="Times New Roman" w:hint="eastAsia"/>
          <w:color w:val="000000" w:themeColor="text1"/>
          <w:sz w:val="28"/>
          <w:szCs w:val="28"/>
        </w:rPr>
        <w:t>認之相關規定，並著眼於自學與學習主動權轉變之趨勢，進行相關法規調適</w:t>
      </w:r>
      <w:r w:rsidR="006264D9">
        <w:rPr>
          <w:rFonts w:ascii="Times New Roman" w:eastAsia="微軟正黑體" w:hAnsi="Times New Roman" w:hint="eastAsia"/>
          <w:color w:val="000000" w:themeColor="text1"/>
          <w:sz w:val="28"/>
          <w:szCs w:val="28"/>
        </w:rPr>
        <w:t>。</w:t>
      </w:r>
      <w:r w:rsidRPr="00721992">
        <w:rPr>
          <w:rFonts w:ascii="Times New Roman" w:eastAsia="微軟正黑體" w:hAnsi="Times New Roman" w:hint="eastAsia"/>
          <w:color w:val="000000" w:themeColor="text1"/>
          <w:sz w:val="28"/>
          <w:szCs w:val="28"/>
        </w:rPr>
        <w:t>具體作法如下：</w:t>
      </w:r>
    </w:p>
    <w:p w:rsidR="00B002DF" w:rsidRPr="006C56E1" w:rsidRDefault="006264D9" w:rsidP="003F5F3C">
      <w:pPr>
        <w:numPr>
          <w:ilvl w:val="3"/>
          <w:numId w:val="5"/>
        </w:numPr>
        <w:spacing w:line="480" w:lineRule="exact"/>
        <w:ind w:left="907" w:hanging="397"/>
        <w:jc w:val="both"/>
        <w:rPr>
          <w:rFonts w:ascii="Times New Roman" w:eastAsia="微軟正黑體" w:hAnsi="Times New Roman"/>
          <w:color w:val="000000" w:themeColor="text1"/>
          <w:sz w:val="28"/>
          <w:szCs w:val="28"/>
        </w:rPr>
      </w:pPr>
      <w:proofErr w:type="gramStart"/>
      <w:r>
        <w:rPr>
          <w:rFonts w:ascii="Times New Roman" w:eastAsia="微軟正黑體" w:hAnsi="Times New Roman" w:hint="eastAsia"/>
          <w:color w:val="000000" w:themeColor="text1"/>
          <w:sz w:val="28"/>
          <w:szCs w:val="28"/>
        </w:rPr>
        <w:t>研</w:t>
      </w:r>
      <w:proofErr w:type="gramEnd"/>
      <w:r>
        <w:rPr>
          <w:rFonts w:ascii="Times New Roman" w:eastAsia="微軟正黑體" w:hAnsi="Times New Roman" w:hint="eastAsia"/>
          <w:color w:val="000000" w:themeColor="text1"/>
          <w:sz w:val="28"/>
          <w:szCs w:val="28"/>
        </w:rPr>
        <w:t>議</w:t>
      </w:r>
      <w:proofErr w:type="gramStart"/>
      <w:r>
        <w:rPr>
          <w:rFonts w:ascii="Times New Roman" w:eastAsia="微軟正黑體" w:hAnsi="Times New Roman" w:hint="eastAsia"/>
          <w:color w:val="000000" w:themeColor="text1"/>
          <w:sz w:val="28"/>
          <w:szCs w:val="28"/>
        </w:rPr>
        <w:t>採認</w:t>
      </w:r>
      <w:r w:rsidR="00B002DF" w:rsidRPr="006C56E1">
        <w:rPr>
          <w:rFonts w:ascii="Times New Roman" w:eastAsia="微軟正黑體" w:hAnsi="Times New Roman" w:hint="eastAsia"/>
          <w:color w:val="000000" w:themeColor="text1"/>
          <w:sz w:val="28"/>
          <w:szCs w:val="28"/>
        </w:rPr>
        <w:t>遠</w:t>
      </w:r>
      <w:proofErr w:type="gramEnd"/>
      <w:r w:rsidR="00B002DF" w:rsidRPr="006C56E1">
        <w:rPr>
          <w:rFonts w:ascii="Times New Roman" w:eastAsia="微軟正黑體" w:hAnsi="Times New Roman" w:hint="eastAsia"/>
          <w:color w:val="000000" w:themeColor="text1"/>
          <w:sz w:val="28"/>
          <w:szCs w:val="28"/>
        </w:rPr>
        <w:t>距教育學分</w:t>
      </w:r>
      <w:r w:rsidR="00721992">
        <w:rPr>
          <w:rFonts w:ascii="Times New Roman" w:eastAsia="微軟正黑體" w:hAnsi="Times New Roman" w:hint="eastAsia"/>
          <w:color w:val="000000" w:themeColor="text1"/>
          <w:sz w:val="28"/>
          <w:szCs w:val="28"/>
        </w:rPr>
        <w:t>、</w:t>
      </w:r>
      <w:r>
        <w:rPr>
          <w:rFonts w:ascii="Times New Roman" w:eastAsia="微軟正黑體" w:hAnsi="Times New Roman" w:hint="eastAsia"/>
          <w:color w:val="000000" w:themeColor="text1"/>
          <w:sz w:val="28"/>
          <w:szCs w:val="28"/>
        </w:rPr>
        <w:t>授予</w:t>
      </w:r>
      <w:r w:rsidR="00B002DF" w:rsidRPr="006C56E1">
        <w:rPr>
          <w:rFonts w:ascii="Times New Roman" w:eastAsia="微軟正黑體" w:hAnsi="Times New Roman" w:hint="eastAsia"/>
          <w:color w:val="000000" w:themeColor="text1"/>
          <w:sz w:val="28"/>
          <w:szCs w:val="28"/>
        </w:rPr>
        <w:t>學位之可</w:t>
      </w:r>
      <w:r>
        <w:rPr>
          <w:rFonts w:ascii="Times New Roman" w:eastAsia="微軟正黑體" w:hAnsi="Times New Roman" w:hint="eastAsia"/>
          <w:color w:val="000000" w:themeColor="text1"/>
          <w:sz w:val="28"/>
          <w:szCs w:val="28"/>
        </w:rPr>
        <w:t>行</w:t>
      </w:r>
      <w:r w:rsidR="00B002DF" w:rsidRPr="006C56E1">
        <w:rPr>
          <w:rFonts w:ascii="Times New Roman" w:eastAsia="微軟正黑體" w:hAnsi="Times New Roman" w:hint="eastAsia"/>
          <w:color w:val="000000" w:themeColor="text1"/>
          <w:sz w:val="28"/>
          <w:szCs w:val="28"/>
        </w:rPr>
        <w:t>性</w:t>
      </w:r>
      <w:r>
        <w:rPr>
          <w:rFonts w:ascii="Times New Roman" w:eastAsia="微軟正黑體" w:hAnsi="Times New Roman" w:hint="eastAsia"/>
          <w:color w:val="000000" w:themeColor="text1"/>
          <w:sz w:val="28"/>
          <w:szCs w:val="28"/>
        </w:rPr>
        <w:t>，及</w:t>
      </w:r>
      <w:r w:rsidR="00B002DF" w:rsidRPr="006C56E1">
        <w:rPr>
          <w:rFonts w:ascii="Times New Roman" w:eastAsia="微軟正黑體" w:hAnsi="Times New Roman" w:hint="eastAsia"/>
          <w:color w:val="000000" w:themeColor="text1"/>
          <w:sz w:val="28"/>
          <w:szCs w:val="28"/>
        </w:rPr>
        <w:t>相關法規範</w:t>
      </w:r>
      <w:r>
        <w:rPr>
          <w:rFonts w:ascii="Times New Roman" w:eastAsia="微軟正黑體" w:hAnsi="Times New Roman" w:hint="eastAsia"/>
          <w:color w:val="000000" w:themeColor="text1"/>
          <w:sz w:val="28"/>
          <w:szCs w:val="28"/>
        </w:rPr>
        <w:t>之訂定方向</w:t>
      </w:r>
      <w:r w:rsidR="00B002DF" w:rsidRPr="006C56E1">
        <w:rPr>
          <w:rFonts w:ascii="Times New Roman" w:eastAsia="微軟正黑體" w:hAnsi="Times New Roman" w:hint="eastAsia"/>
          <w:color w:val="000000" w:themeColor="text1"/>
          <w:sz w:val="28"/>
          <w:szCs w:val="28"/>
        </w:rPr>
        <w:t>；</w:t>
      </w:r>
    </w:p>
    <w:p w:rsidR="00B002DF" w:rsidRPr="006C56E1" w:rsidRDefault="00B002DF" w:rsidP="003F5F3C">
      <w:pPr>
        <w:numPr>
          <w:ilvl w:val="3"/>
          <w:numId w:val="5"/>
        </w:numPr>
        <w:spacing w:line="480" w:lineRule="exact"/>
        <w:ind w:left="907" w:hanging="397"/>
        <w:jc w:val="both"/>
        <w:rPr>
          <w:rFonts w:ascii="Times New Roman" w:eastAsia="微軟正黑體" w:hAnsi="Times New Roman"/>
          <w:color w:val="000000" w:themeColor="text1"/>
          <w:sz w:val="28"/>
          <w:szCs w:val="28"/>
        </w:rPr>
      </w:pPr>
      <w:proofErr w:type="gramStart"/>
      <w:r w:rsidRPr="006C56E1">
        <w:rPr>
          <w:rFonts w:ascii="Times New Roman" w:eastAsia="微軟正黑體" w:hAnsi="Times New Roman" w:hint="eastAsia"/>
          <w:color w:val="000000" w:themeColor="text1"/>
          <w:sz w:val="28"/>
          <w:szCs w:val="28"/>
        </w:rPr>
        <w:t>研</w:t>
      </w:r>
      <w:proofErr w:type="gramEnd"/>
      <w:r w:rsidRPr="006C56E1">
        <w:rPr>
          <w:rFonts w:ascii="Times New Roman" w:eastAsia="微軟正黑體" w:hAnsi="Times New Roman" w:hint="eastAsia"/>
          <w:color w:val="000000" w:themeColor="text1"/>
          <w:sz w:val="28"/>
          <w:szCs w:val="28"/>
        </w:rPr>
        <w:t>議修正「自學進修學力鑑定考試辦法」應考年齡限制。</w:t>
      </w:r>
    </w:p>
    <w:p w:rsidR="00B002DF" w:rsidRPr="006C56E1" w:rsidRDefault="00B002DF" w:rsidP="00C676D6">
      <w:pPr>
        <w:numPr>
          <w:ilvl w:val="1"/>
          <w:numId w:val="5"/>
        </w:numPr>
        <w:adjustRightInd w:val="0"/>
        <w:spacing w:beforeLines="50" w:before="180" w:afterLines="50" w:after="180" w:line="480" w:lineRule="exact"/>
        <w:ind w:leftChars="100" w:left="524" w:hanging="284"/>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推動遠距醫療</w:t>
      </w:r>
      <w:r w:rsidR="0058575F">
        <w:rPr>
          <w:rFonts w:ascii="Times New Roman" w:eastAsia="微軟正黑體" w:hAnsi="Times New Roman" w:hint="eastAsia"/>
          <w:color w:val="000000" w:themeColor="text1"/>
          <w:sz w:val="28"/>
          <w:szCs w:val="28"/>
        </w:rPr>
        <w:t>照護</w:t>
      </w:r>
      <w:r w:rsidR="0058575F">
        <w:rPr>
          <w:rFonts w:ascii="Times New Roman" w:eastAsia="微軟正黑體" w:hAnsi="Times New Roman" w:hint="eastAsia"/>
          <w:color w:val="000000" w:themeColor="text1"/>
          <w:sz w:val="28"/>
          <w:szCs w:val="28"/>
        </w:rPr>
        <w:t>(</w:t>
      </w:r>
      <w:proofErr w:type="gramStart"/>
      <w:r w:rsidRPr="006C56E1">
        <w:rPr>
          <w:rFonts w:ascii="Times New Roman" w:eastAsia="微軟正黑體" w:hAnsi="Times New Roman" w:hint="eastAsia"/>
          <w:color w:val="000000" w:themeColor="text1"/>
          <w:sz w:val="28"/>
          <w:szCs w:val="28"/>
        </w:rPr>
        <w:t>衛福部</w:t>
      </w:r>
      <w:proofErr w:type="gramEnd"/>
      <w:r w:rsidR="0058575F">
        <w:rPr>
          <w:rFonts w:ascii="Times New Roman" w:eastAsia="微軟正黑體" w:hAnsi="Times New Roman" w:hint="eastAsia"/>
          <w:color w:val="000000" w:themeColor="text1"/>
          <w:sz w:val="28"/>
          <w:szCs w:val="28"/>
        </w:rPr>
        <w:t>)</w:t>
      </w:r>
    </w:p>
    <w:p w:rsidR="00B002DF" w:rsidRPr="008174E6" w:rsidRDefault="00721992" w:rsidP="000E10A7">
      <w:pPr>
        <w:adjustRightInd w:val="0"/>
        <w:spacing w:line="480" w:lineRule="exact"/>
        <w:ind w:left="851"/>
        <w:jc w:val="both"/>
        <w:rPr>
          <w:rFonts w:ascii="Times New Roman" w:eastAsia="微軟正黑體" w:hAnsi="Times New Roman"/>
          <w:color w:val="000000" w:themeColor="text1"/>
          <w:sz w:val="28"/>
          <w:szCs w:val="28"/>
        </w:rPr>
      </w:pPr>
      <w:r w:rsidRPr="008174E6">
        <w:rPr>
          <w:rFonts w:ascii="Times New Roman" w:eastAsia="微軟正黑體" w:hAnsi="Times New Roman" w:hint="eastAsia"/>
          <w:color w:val="000000" w:themeColor="text1"/>
          <w:sz w:val="28"/>
          <w:szCs w:val="28"/>
        </w:rPr>
        <w:t>因應高齡化</w:t>
      </w:r>
      <w:r w:rsidRPr="00D8045E">
        <w:rPr>
          <w:rFonts w:ascii="Times New Roman" w:eastAsia="微軟正黑體" w:hAnsi="Times New Roman" w:hint="eastAsia"/>
          <w:color w:val="000000" w:themeColor="text1"/>
          <w:sz w:val="28"/>
          <w:szCs w:val="28"/>
        </w:rPr>
        <w:t>社會之相關需求與</w:t>
      </w:r>
      <w:r w:rsidR="00B002DF" w:rsidRPr="00D8045E">
        <w:rPr>
          <w:rFonts w:ascii="Times New Roman" w:eastAsia="微軟正黑體" w:hAnsi="Times New Roman" w:hint="eastAsia"/>
          <w:color w:val="000000" w:themeColor="text1"/>
          <w:sz w:val="28"/>
          <w:szCs w:val="28"/>
        </w:rPr>
        <w:t>新興科技工具</w:t>
      </w:r>
      <w:r w:rsidRPr="00D8045E">
        <w:rPr>
          <w:rFonts w:ascii="Times New Roman" w:eastAsia="微軟正黑體" w:hAnsi="Times New Roman" w:hint="eastAsia"/>
          <w:color w:val="000000" w:themeColor="text1"/>
          <w:sz w:val="28"/>
          <w:szCs w:val="28"/>
        </w:rPr>
        <w:t>之發展</w:t>
      </w:r>
      <w:r w:rsidR="00B002DF" w:rsidRPr="00D8045E">
        <w:rPr>
          <w:rFonts w:ascii="Times New Roman" w:eastAsia="微軟正黑體" w:hAnsi="Times New Roman" w:hint="eastAsia"/>
          <w:color w:val="000000" w:themeColor="text1"/>
          <w:sz w:val="28"/>
          <w:szCs w:val="28"/>
        </w:rPr>
        <w:t>，</w:t>
      </w:r>
      <w:r w:rsidRPr="00D8045E">
        <w:rPr>
          <w:rFonts w:ascii="Times New Roman" w:eastAsia="微軟正黑體" w:hAnsi="Times New Roman" w:hint="eastAsia"/>
          <w:color w:val="000000" w:themeColor="text1"/>
          <w:sz w:val="28"/>
          <w:szCs w:val="28"/>
        </w:rPr>
        <w:t>遠距醫療與</w:t>
      </w:r>
      <w:proofErr w:type="gramStart"/>
      <w:r w:rsidRPr="00D8045E">
        <w:rPr>
          <w:rFonts w:ascii="Times New Roman" w:eastAsia="微軟正黑體" w:hAnsi="Times New Roman" w:hint="eastAsia"/>
          <w:color w:val="000000" w:themeColor="text1"/>
          <w:sz w:val="28"/>
          <w:szCs w:val="28"/>
        </w:rPr>
        <w:t>遠距照護</w:t>
      </w:r>
      <w:proofErr w:type="gramEnd"/>
      <w:r w:rsidRPr="00D8045E">
        <w:rPr>
          <w:rFonts w:ascii="Times New Roman" w:eastAsia="微軟正黑體" w:hAnsi="Times New Roman" w:hint="eastAsia"/>
          <w:color w:val="000000" w:themeColor="text1"/>
          <w:sz w:val="28"/>
          <w:szCs w:val="28"/>
        </w:rPr>
        <w:t>將成未來趨勢，</w:t>
      </w:r>
      <w:r w:rsidR="00B002DF" w:rsidRPr="00D8045E">
        <w:rPr>
          <w:rFonts w:ascii="Times New Roman" w:eastAsia="微軟正黑體" w:hAnsi="Times New Roman" w:hint="eastAsia"/>
          <w:color w:val="000000" w:themeColor="text1"/>
          <w:sz w:val="28"/>
          <w:szCs w:val="28"/>
        </w:rPr>
        <w:t>相關醫療法規亦應重新檢視並進行適度調整。</w:t>
      </w:r>
      <w:r w:rsidR="00B002DF" w:rsidRPr="008174E6">
        <w:rPr>
          <w:rFonts w:ascii="Times New Roman" w:eastAsia="微軟正黑體" w:hAnsi="Times New Roman" w:hint="eastAsia"/>
          <w:color w:val="000000" w:themeColor="text1"/>
          <w:sz w:val="28"/>
          <w:szCs w:val="28"/>
        </w:rPr>
        <w:t>具體作法如下：</w:t>
      </w:r>
    </w:p>
    <w:p w:rsidR="00B002DF" w:rsidRPr="006C56E1" w:rsidRDefault="00B002DF" w:rsidP="003F5F3C">
      <w:pPr>
        <w:numPr>
          <w:ilvl w:val="3"/>
          <w:numId w:val="5"/>
        </w:numPr>
        <w:adjustRightInd w:val="0"/>
        <w:spacing w:line="480" w:lineRule="exact"/>
        <w:ind w:left="907" w:hanging="397"/>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對於網路創新發展趨勢進行研究，以因應高齡化社會需求，提供國人更完善及便捷之醫療服務；</w:t>
      </w:r>
    </w:p>
    <w:p w:rsidR="00B002DF" w:rsidRPr="006C56E1" w:rsidRDefault="00B002DF" w:rsidP="003F5F3C">
      <w:pPr>
        <w:numPr>
          <w:ilvl w:val="3"/>
          <w:numId w:val="5"/>
        </w:numPr>
        <w:adjustRightInd w:val="0"/>
        <w:spacing w:line="480" w:lineRule="exact"/>
        <w:ind w:left="907" w:hanging="397"/>
        <w:jc w:val="both"/>
        <w:rPr>
          <w:rFonts w:ascii="Times New Roman" w:eastAsia="微軟正黑體" w:hAnsi="Times New Roman"/>
          <w:color w:val="000000" w:themeColor="text1"/>
          <w:sz w:val="28"/>
          <w:szCs w:val="28"/>
        </w:rPr>
      </w:pPr>
      <w:proofErr w:type="gramStart"/>
      <w:r w:rsidRPr="006C56E1">
        <w:rPr>
          <w:rFonts w:ascii="Times New Roman" w:eastAsia="微軟正黑體" w:hAnsi="Times New Roman" w:hint="eastAsia"/>
          <w:color w:val="000000" w:themeColor="text1"/>
          <w:sz w:val="28"/>
          <w:szCs w:val="28"/>
        </w:rPr>
        <w:t>研</w:t>
      </w:r>
      <w:proofErr w:type="gramEnd"/>
      <w:r w:rsidRPr="006C56E1">
        <w:rPr>
          <w:rFonts w:ascii="Times New Roman" w:eastAsia="微軟正黑體" w:hAnsi="Times New Roman" w:hint="eastAsia"/>
          <w:color w:val="000000" w:themeColor="text1"/>
          <w:sz w:val="28"/>
          <w:szCs w:val="28"/>
        </w:rPr>
        <w:t>議將新興科技工具之運用與個人資料保護納入法規範調整之考量，以因應遠距醫療照護之需求；</w:t>
      </w:r>
    </w:p>
    <w:p w:rsidR="00B002DF" w:rsidRDefault="00B002DF" w:rsidP="003F5F3C">
      <w:pPr>
        <w:numPr>
          <w:ilvl w:val="3"/>
          <w:numId w:val="5"/>
        </w:numPr>
        <w:adjustRightInd w:val="0"/>
        <w:spacing w:line="480" w:lineRule="exact"/>
        <w:ind w:left="907" w:hanging="397"/>
        <w:jc w:val="both"/>
        <w:rPr>
          <w:rFonts w:ascii="Times New Roman" w:eastAsia="微軟正黑體" w:hAnsi="Times New Roman"/>
          <w:color w:val="000000" w:themeColor="text1"/>
          <w:sz w:val="28"/>
          <w:szCs w:val="28"/>
        </w:rPr>
      </w:pPr>
      <w:proofErr w:type="gramStart"/>
      <w:r w:rsidRPr="006C56E1">
        <w:rPr>
          <w:rFonts w:ascii="Times New Roman" w:eastAsia="微軟正黑體" w:hAnsi="Times New Roman" w:hint="eastAsia"/>
          <w:color w:val="000000" w:themeColor="text1"/>
          <w:sz w:val="28"/>
          <w:szCs w:val="28"/>
        </w:rPr>
        <w:t>研</w:t>
      </w:r>
      <w:proofErr w:type="gramEnd"/>
      <w:r w:rsidRPr="006C56E1">
        <w:rPr>
          <w:rFonts w:ascii="Times New Roman" w:eastAsia="微軟正黑體" w:hAnsi="Times New Roman" w:hint="eastAsia"/>
          <w:color w:val="000000" w:themeColor="text1"/>
          <w:sz w:val="28"/>
          <w:szCs w:val="28"/>
        </w:rPr>
        <w:t>議調整藥物網路販賣</w:t>
      </w:r>
      <w:r w:rsidR="006264D9">
        <w:rPr>
          <w:rFonts w:ascii="Times New Roman" w:eastAsia="微軟正黑體" w:hAnsi="Times New Roman" w:hint="eastAsia"/>
          <w:color w:val="000000" w:themeColor="text1"/>
          <w:sz w:val="28"/>
          <w:szCs w:val="28"/>
        </w:rPr>
        <w:t>相關規範</w:t>
      </w:r>
      <w:r w:rsidRPr="006C56E1">
        <w:rPr>
          <w:rFonts w:ascii="Times New Roman" w:eastAsia="微軟正黑體" w:hAnsi="Times New Roman" w:hint="eastAsia"/>
          <w:color w:val="000000" w:themeColor="text1"/>
          <w:sz w:val="28"/>
          <w:szCs w:val="28"/>
        </w:rPr>
        <w:t>之可行性。</w:t>
      </w:r>
    </w:p>
    <w:p w:rsidR="00B002DF" w:rsidRPr="006C56E1" w:rsidRDefault="00B002DF" w:rsidP="00C676D6">
      <w:pPr>
        <w:numPr>
          <w:ilvl w:val="0"/>
          <w:numId w:val="5"/>
        </w:numPr>
        <w:adjustRightInd w:val="0"/>
        <w:spacing w:beforeLines="50" w:before="180" w:afterLines="50" w:after="180" w:line="480" w:lineRule="exact"/>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目標三、</w:t>
      </w:r>
      <w:r w:rsidRPr="006C56E1">
        <w:rPr>
          <w:rFonts w:ascii="Times New Roman" w:eastAsia="微軟正黑體" w:hAnsi="Times New Roman"/>
          <w:color w:val="000000" w:themeColor="text1"/>
          <w:sz w:val="28"/>
          <w:szCs w:val="28"/>
        </w:rPr>
        <w:t>促進電子商務環境的安全與安心</w:t>
      </w:r>
    </w:p>
    <w:p w:rsidR="00B002DF" w:rsidRPr="006C56E1" w:rsidRDefault="00B002DF" w:rsidP="00CB24EE">
      <w:pPr>
        <w:spacing w:line="480" w:lineRule="exact"/>
        <w:ind w:leftChars="250" w:left="600"/>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藉由強化消費者從事網路交易時的保障、落實政府資料開放與防範網路犯罪</w:t>
      </w:r>
      <w:r w:rsidR="006264D9">
        <w:rPr>
          <w:rFonts w:ascii="Times New Roman" w:eastAsia="微軟正黑體" w:hAnsi="Times New Roman" w:hint="eastAsia"/>
          <w:color w:val="000000" w:themeColor="text1"/>
          <w:sz w:val="28"/>
          <w:szCs w:val="28"/>
        </w:rPr>
        <w:t>等方式</w:t>
      </w:r>
      <w:r w:rsidRPr="006C56E1">
        <w:rPr>
          <w:rFonts w:ascii="Times New Roman" w:eastAsia="微軟正黑體" w:hAnsi="Times New Roman" w:hint="eastAsia"/>
          <w:color w:val="000000" w:themeColor="text1"/>
          <w:sz w:val="28"/>
          <w:szCs w:val="28"/>
        </w:rPr>
        <w:t>，</w:t>
      </w:r>
      <w:r w:rsidR="00653F08">
        <w:rPr>
          <w:rFonts w:ascii="Times New Roman" w:eastAsia="微軟正黑體" w:hAnsi="Times New Roman" w:hint="eastAsia"/>
          <w:color w:val="000000" w:themeColor="text1"/>
          <w:sz w:val="28"/>
          <w:szCs w:val="28"/>
        </w:rPr>
        <w:t>並由科技部</w:t>
      </w:r>
      <w:r w:rsidR="000B0431">
        <w:rPr>
          <w:rFonts w:ascii="Times New Roman" w:eastAsia="微軟正黑體" w:hAnsi="Times New Roman" w:hint="eastAsia"/>
          <w:color w:val="000000" w:themeColor="text1"/>
          <w:sz w:val="28"/>
          <w:szCs w:val="28"/>
        </w:rPr>
        <w:t>協助</w:t>
      </w:r>
      <w:r w:rsidR="00653F08">
        <w:rPr>
          <w:rFonts w:ascii="Times New Roman" w:eastAsia="微軟正黑體" w:hAnsi="Times New Roman" w:hint="eastAsia"/>
          <w:color w:val="000000" w:themeColor="text1"/>
          <w:sz w:val="28"/>
          <w:szCs w:val="28"/>
        </w:rPr>
        <w:t>檢討資訊安全相關法規，</w:t>
      </w:r>
      <w:r w:rsidR="002A1F80">
        <w:rPr>
          <w:rFonts w:ascii="Times New Roman" w:eastAsia="微軟正黑體" w:hAnsi="Times New Roman" w:hint="eastAsia"/>
          <w:color w:val="000000" w:themeColor="text1"/>
          <w:sz w:val="28"/>
          <w:szCs w:val="28"/>
        </w:rPr>
        <w:t>以</w:t>
      </w:r>
      <w:r w:rsidRPr="006C56E1">
        <w:rPr>
          <w:rFonts w:ascii="Times New Roman" w:eastAsia="微軟正黑體" w:hAnsi="Times New Roman" w:hint="eastAsia"/>
          <w:color w:val="000000" w:themeColor="text1"/>
          <w:sz w:val="28"/>
          <w:szCs w:val="28"/>
        </w:rPr>
        <w:t>打造安全的電子商務環境。</w:t>
      </w:r>
    </w:p>
    <w:p w:rsidR="00B002DF" w:rsidRPr="006C56E1" w:rsidRDefault="0058575F" w:rsidP="00C676D6">
      <w:pPr>
        <w:numPr>
          <w:ilvl w:val="1"/>
          <w:numId w:val="5"/>
        </w:numPr>
        <w:adjustRightInd w:val="0"/>
        <w:spacing w:beforeLines="50" w:before="180" w:afterLines="50" w:after="180" w:line="480" w:lineRule="exact"/>
        <w:ind w:leftChars="100" w:left="524" w:hanging="284"/>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lastRenderedPageBreak/>
        <w:t>推動</w:t>
      </w:r>
      <w:proofErr w:type="gramStart"/>
      <w:r w:rsidR="00B002DF" w:rsidRPr="006C56E1">
        <w:rPr>
          <w:rFonts w:ascii="Times New Roman" w:eastAsia="微軟正黑體" w:hAnsi="Times New Roman"/>
          <w:color w:val="000000" w:themeColor="text1"/>
          <w:sz w:val="28"/>
          <w:szCs w:val="28"/>
        </w:rPr>
        <w:t>消費者</w:t>
      </w:r>
      <w:r>
        <w:rPr>
          <w:rFonts w:ascii="Times New Roman" w:eastAsia="微軟正黑體" w:hAnsi="Times New Roman" w:hint="eastAsia"/>
          <w:color w:val="000000" w:themeColor="text1"/>
          <w:sz w:val="28"/>
          <w:szCs w:val="28"/>
        </w:rPr>
        <w:t>跨域</w:t>
      </w:r>
      <w:r w:rsidR="00B002DF" w:rsidRPr="006C56E1">
        <w:rPr>
          <w:rFonts w:ascii="Times New Roman" w:eastAsia="微軟正黑體" w:hAnsi="Times New Roman"/>
          <w:color w:val="000000" w:themeColor="text1"/>
          <w:sz w:val="28"/>
          <w:szCs w:val="28"/>
        </w:rPr>
        <w:t>交易</w:t>
      </w:r>
      <w:proofErr w:type="gramEnd"/>
      <w:r>
        <w:rPr>
          <w:rFonts w:ascii="Times New Roman" w:eastAsia="微軟正黑體" w:hAnsi="Times New Roman" w:hint="eastAsia"/>
          <w:color w:val="000000" w:themeColor="text1"/>
          <w:sz w:val="28"/>
          <w:szCs w:val="28"/>
        </w:rPr>
        <w:t>紛爭解決機制</w:t>
      </w:r>
      <w:r>
        <w:rPr>
          <w:rFonts w:ascii="Times New Roman" w:eastAsia="微軟正黑體" w:hAnsi="Times New Roman" w:hint="eastAsia"/>
          <w:color w:val="000000" w:themeColor="text1"/>
          <w:sz w:val="28"/>
          <w:szCs w:val="28"/>
        </w:rPr>
        <w:t>(</w:t>
      </w:r>
      <w:r w:rsidR="00B002DF" w:rsidRPr="006C56E1">
        <w:rPr>
          <w:rFonts w:ascii="Times New Roman" w:eastAsia="微軟正黑體" w:hAnsi="Times New Roman"/>
          <w:color w:val="000000" w:themeColor="text1"/>
          <w:sz w:val="28"/>
          <w:szCs w:val="28"/>
        </w:rPr>
        <w:t>行政院消保處</w:t>
      </w:r>
      <w:r>
        <w:rPr>
          <w:rFonts w:ascii="Times New Roman" w:eastAsia="微軟正黑體" w:hAnsi="Times New Roman" w:hint="eastAsia"/>
          <w:color w:val="000000" w:themeColor="text1"/>
          <w:sz w:val="28"/>
          <w:szCs w:val="28"/>
        </w:rPr>
        <w:t>)</w:t>
      </w:r>
    </w:p>
    <w:p w:rsidR="00B002DF" w:rsidRPr="006C56E1" w:rsidRDefault="00B002DF" w:rsidP="000E10A7">
      <w:pPr>
        <w:adjustRightInd w:val="0"/>
        <w:spacing w:line="480" w:lineRule="exact"/>
        <w:ind w:left="794"/>
        <w:jc w:val="both"/>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現行消費者保護法面對網路交易所涉及的跨境消費紛爭處理，</w:t>
      </w:r>
      <w:r w:rsidR="009E7356">
        <w:rPr>
          <w:rFonts w:ascii="Times New Roman" w:eastAsia="微軟正黑體" w:hAnsi="Times New Roman" w:hint="eastAsia"/>
          <w:color w:val="000000" w:themeColor="text1"/>
          <w:sz w:val="28"/>
          <w:szCs w:val="28"/>
        </w:rPr>
        <w:t>尚有</w:t>
      </w:r>
      <w:r w:rsidRPr="006C56E1">
        <w:rPr>
          <w:rFonts w:ascii="Times New Roman" w:eastAsia="微軟正黑體" w:hAnsi="Times New Roman"/>
          <w:color w:val="000000" w:themeColor="text1"/>
          <w:sz w:val="28"/>
          <w:szCs w:val="28"/>
        </w:rPr>
        <w:t>適用上之困難</w:t>
      </w:r>
      <w:r w:rsidR="009E7356">
        <w:rPr>
          <w:rFonts w:ascii="Times New Roman" w:eastAsia="微軟正黑體" w:hAnsi="Times New Roman" w:hint="eastAsia"/>
          <w:color w:val="000000" w:themeColor="text1"/>
          <w:sz w:val="28"/>
          <w:szCs w:val="28"/>
        </w:rPr>
        <w:t>，宜</w:t>
      </w:r>
      <w:r w:rsidRPr="006C56E1">
        <w:rPr>
          <w:rFonts w:ascii="Times New Roman" w:eastAsia="微軟正黑體" w:hAnsi="Times New Roman"/>
          <w:color w:val="000000" w:themeColor="text1"/>
          <w:sz w:val="28"/>
          <w:szCs w:val="28"/>
        </w:rPr>
        <w:t>參考國際立法趨勢</w:t>
      </w:r>
      <w:r w:rsidR="006264D9">
        <w:rPr>
          <w:rFonts w:ascii="Times New Roman" w:eastAsia="微軟正黑體" w:hAnsi="Times New Roman" w:hint="eastAsia"/>
          <w:color w:val="000000" w:themeColor="text1"/>
          <w:sz w:val="28"/>
          <w:szCs w:val="28"/>
        </w:rPr>
        <w:t>，</w:t>
      </w:r>
      <w:proofErr w:type="gramStart"/>
      <w:r w:rsidRPr="006C56E1">
        <w:rPr>
          <w:rFonts w:ascii="Times New Roman" w:eastAsia="微軟正黑體" w:hAnsi="Times New Roman"/>
          <w:color w:val="000000" w:themeColor="text1"/>
          <w:sz w:val="28"/>
          <w:szCs w:val="28"/>
        </w:rPr>
        <w:t>研</w:t>
      </w:r>
      <w:proofErr w:type="gramEnd"/>
      <w:r w:rsidRPr="006C56E1">
        <w:rPr>
          <w:rFonts w:ascii="Times New Roman" w:eastAsia="微軟正黑體" w:hAnsi="Times New Roman"/>
          <w:color w:val="000000" w:themeColor="text1"/>
          <w:sz w:val="28"/>
          <w:szCs w:val="28"/>
        </w:rPr>
        <w:t>擬快速有效之爭端解決機制，保障我國消費者權益。具體作法如下：</w:t>
      </w:r>
    </w:p>
    <w:p w:rsidR="00B002DF" w:rsidRPr="006C56E1" w:rsidRDefault="00B002DF" w:rsidP="003F5F3C">
      <w:pPr>
        <w:numPr>
          <w:ilvl w:val="3"/>
          <w:numId w:val="5"/>
        </w:numPr>
        <w:adjustRightInd w:val="0"/>
        <w:spacing w:line="480" w:lineRule="exact"/>
        <w:ind w:left="907" w:hanging="397"/>
        <w:jc w:val="both"/>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參考國外線上紛爭解決機制</w:t>
      </w:r>
      <w:r w:rsidRPr="006C56E1">
        <w:rPr>
          <w:rFonts w:ascii="Times New Roman" w:eastAsia="微軟正黑體" w:hAnsi="Times New Roman"/>
          <w:color w:val="000000" w:themeColor="text1"/>
          <w:sz w:val="28"/>
          <w:szCs w:val="28"/>
        </w:rPr>
        <w:t>(</w:t>
      </w:r>
      <w:r w:rsidR="009E7356">
        <w:rPr>
          <w:rFonts w:ascii="Times New Roman" w:eastAsia="微軟正黑體" w:hAnsi="Times New Roman" w:hint="eastAsia"/>
          <w:color w:val="000000" w:themeColor="text1"/>
          <w:sz w:val="28"/>
          <w:szCs w:val="28"/>
        </w:rPr>
        <w:t xml:space="preserve">Online Dispute Resolution, </w:t>
      </w:r>
      <w:r w:rsidRPr="006C56E1">
        <w:rPr>
          <w:rFonts w:ascii="Times New Roman" w:eastAsia="微軟正黑體" w:hAnsi="Times New Roman"/>
          <w:color w:val="000000" w:themeColor="text1"/>
          <w:sz w:val="28"/>
          <w:szCs w:val="28"/>
        </w:rPr>
        <w:t>ODR)</w:t>
      </w:r>
      <w:r w:rsidRPr="006C56E1">
        <w:rPr>
          <w:rFonts w:ascii="Times New Roman" w:eastAsia="微軟正黑體" w:hAnsi="Times New Roman"/>
          <w:color w:val="000000" w:themeColor="text1"/>
          <w:sz w:val="28"/>
          <w:szCs w:val="28"/>
        </w:rPr>
        <w:t>，建構符合國內網路社群之紛爭解決模式及處理原則；</w:t>
      </w:r>
    </w:p>
    <w:p w:rsidR="00B002DF" w:rsidRDefault="00B002DF" w:rsidP="003F5F3C">
      <w:pPr>
        <w:numPr>
          <w:ilvl w:val="3"/>
          <w:numId w:val="5"/>
        </w:numPr>
        <w:adjustRightInd w:val="0"/>
        <w:spacing w:line="480" w:lineRule="exact"/>
        <w:ind w:left="907" w:hanging="397"/>
        <w:jc w:val="both"/>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推動業者建立自律機制，以保障網路交易環境中消費者之權益。</w:t>
      </w:r>
    </w:p>
    <w:p w:rsidR="00684509" w:rsidRPr="006C56E1" w:rsidRDefault="00684509" w:rsidP="00684509">
      <w:pPr>
        <w:numPr>
          <w:ilvl w:val="1"/>
          <w:numId w:val="5"/>
        </w:numPr>
        <w:adjustRightInd w:val="0"/>
        <w:spacing w:beforeLines="50" w:before="180" w:afterLines="50" w:after="180" w:line="480" w:lineRule="exact"/>
        <w:ind w:leftChars="100" w:left="524" w:hanging="284"/>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強化網路公民參與機制</w:t>
      </w:r>
      <w:r>
        <w:rPr>
          <w:rFonts w:ascii="Times New Roman" w:eastAsia="微軟正黑體" w:hAnsi="Times New Roman" w:hint="eastAsia"/>
          <w:color w:val="000000" w:themeColor="text1"/>
          <w:sz w:val="28"/>
          <w:szCs w:val="28"/>
        </w:rPr>
        <w:t>(</w:t>
      </w:r>
      <w:r w:rsidRPr="006C56E1">
        <w:rPr>
          <w:rFonts w:ascii="Times New Roman" w:eastAsia="微軟正黑體" w:hAnsi="Times New Roman" w:hint="eastAsia"/>
          <w:color w:val="000000" w:themeColor="text1"/>
          <w:sz w:val="28"/>
          <w:szCs w:val="28"/>
        </w:rPr>
        <w:t>國發會</w:t>
      </w:r>
      <w:r>
        <w:rPr>
          <w:rFonts w:ascii="Times New Roman" w:eastAsia="微軟正黑體" w:hAnsi="Times New Roman" w:hint="eastAsia"/>
          <w:color w:val="000000" w:themeColor="text1"/>
          <w:sz w:val="28"/>
          <w:szCs w:val="28"/>
        </w:rPr>
        <w:t>)</w:t>
      </w:r>
    </w:p>
    <w:p w:rsidR="00684509" w:rsidRPr="006264D9" w:rsidRDefault="00684509" w:rsidP="000E10A7">
      <w:pPr>
        <w:adjustRightInd w:val="0"/>
        <w:spacing w:line="480" w:lineRule="exact"/>
        <w:ind w:left="794"/>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因網路科技及網路社群快速發展，使網路意見成為政策制定不可忽視之一環，</w:t>
      </w:r>
      <w:r w:rsidRPr="006C56E1">
        <w:rPr>
          <w:rFonts w:ascii="Times New Roman" w:eastAsia="微軟正黑體" w:hAnsi="Times New Roman" w:hint="eastAsia"/>
          <w:color w:val="000000" w:themeColor="text1"/>
          <w:sz w:val="28"/>
          <w:szCs w:val="28"/>
        </w:rPr>
        <w:t>為</w:t>
      </w:r>
      <w:r>
        <w:rPr>
          <w:rFonts w:ascii="Times New Roman" w:eastAsia="微軟正黑體" w:hAnsi="Times New Roman" w:hint="eastAsia"/>
          <w:color w:val="000000" w:themeColor="text1"/>
          <w:sz w:val="28"/>
          <w:szCs w:val="28"/>
        </w:rPr>
        <w:t>有效凝聚社會共識，應提升民眾於政府政策擬定過程中之參與度。為達此目標，</w:t>
      </w:r>
      <w:r w:rsidRPr="006C56E1">
        <w:rPr>
          <w:rFonts w:ascii="Times New Roman" w:eastAsia="微軟正黑體" w:hAnsi="Times New Roman" w:hint="eastAsia"/>
          <w:color w:val="000000" w:themeColor="text1"/>
          <w:sz w:val="28"/>
          <w:szCs w:val="28"/>
        </w:rPr>
        <w:t>將</w:t>
      </w:r>
      <w:r>
        <w:rPr>
          <w:rFonts w:ascii="Times New Roman" w:eastAsia="微軟正黑體" w:hAnsi="Times New Roman" w:hint="eastAsia"/>
          <w:color w:val="000000" w:themeColor="text1"/>
          <w:sz w:val="28"/>
          <w:szCs w:val="28"/>
        </w:rPr>
        <w:t>盤點相關</w:t>
      </w:r>
      <w:r w:rsidRPr="006C56E1">
        <w:rPr>
          <w:rFonts w:ascii="Times New Roman" w:eastAsia="微軟正黑體" w:hAnsi="Times New Roman" w:hint="eastAsia"/>
          <w:color w:val="000000" w:themeColor="text1"/>
          <w:sz w:val="28"/>
          <w:szCs w:val="28"/>
        </w:rPr>
        <w:t>法規，並</w:t>
      </w:r>
      <w:proofErr w:type="gramStart"/>
      <w:r w:rsidRPr="006C56E1">
        <w:rPr>
          <w:rFonts w:ascii="Times New Roman" w:eastAsia="微軟正黑體" w:hAnsi="Times New Roman" w:hint="eastAsia"/>
          <w:color w:val="000000" w:themeColor="text1"/>
          <w:sz w:val="28"/>
          <w:szCs w:val="28"/>
        </w:rPr>
        <w:t>研析</w:t>
      </w:r>
      <w:r>
        <w:rPr>
          <w:rFonts w:ascii="Times New Roman" w:eastAsia="微軟正黑體" w:hAnsi="Times New Roman" w:hint="eastAsia"/>
          <w:color w:val="000000" w:themeColor="text1"/>
          <w:sz w:val="28"/>
          <w:szCs w:val="28"/>
        </w:rPr>
        <w:t>於</w:t>
      </w:r>
      <w:proofErr w:type="gramEnd"/>
      <w:r w:rsidRPr="006C56E1">
        <w:rPr>
          <w:rFonts w:ascii="Times New Roman" w:eastAsia="微軟正黑體" w:hAnsi="Times New Roman" w:hint="eastAsia"/>
          <w:color w:val="000000" w:themeColor="text1"/>
          <w:sz w:val="28"/>
          <w:szCs w:val="28"/>
        </w:rPr>
        <w:t>現行法規下辦理網路公聽會、說明會之可行性</w:t>
      </w:r>
      <w:r>
        <w:rPr>
          <w:rFonts w:ascii="Times New Roman" w:eastAsia="微軟正黑體" w:hAnsi="Times New Roman" w:hint="eastAsia"/>
          <w:color w:val="000000" w:themeColor="text1"/>
          <w:sz w:val="28"/>
          <w:szCs w:val="28"/>
        </w:rPr>
        <w:t>，並透過修法、訂定行政規則或</w:t>
      </w:r>
      <w:proofErr w:type="gramStart"/>
      <w:r>
        <w:rPr>
          <w:rFonts w:ascii="Times New Roman" w:eastAsia="微軟正黑體" w:hAnsi="Times New Roman" w:hint="eastAsia"/>
          <w:color w:val="000000" w:themeColor="text1"/>
          <w:sz w:val="28"/>
          <w:szCs w:val="28"/>
        </w:rPr>
        <w:t>函釋等相關</w:t>
      </w:r>
      <w:proofErr w:type="gramEnd"/>
      <w:r>
        <w:rPr>
          <w:rFonts w:ascii="Times New Roman" w:eastAsia="微軟正黑體" w:hAnsi="Times New Roman" w:hint="eastAsia"/>
          <w:color w:val="000000" w:themeColor="text1"/>
          <w:sz w:val="28"/>
          <w:szCs w:val="28"/>
        </w:rPr>
        <w:t>作法，以提升網路公民參與</w:t>
      </w:r>
      <w:r w:rsidRPr="006C56E1">
        <w:rPr>
          <w:rFonts w:ascii="Times New Roman" w:eastAsia="微軟正黑體" w:hAnsi="Times New Roman" w:hint="eastAsia"/>
          <w:color w:val="000000" w:themeColor="text1"/>
          <w:sz w:val="28"/>
          <w:szCs w:val="28"/>
        </w:rPr>
        <w:t>。</w:t>
      </w:r>
    </w:p>
    <w:p w:rsidR="00B002DF" w:rsidRPr="006C56E1" w:rsidRDefault="00B002DF" w:rsidP="00C676D6">
      <w:pPr>
        <w:numPr>
          <w:ilvl w:val="1"/>
          <w:numId w:val="5"/>
        </w:numPr>
        <w:adjustRightInd w:val="0"/>
        <w:spacing w:beforeLines="50" w:before="180" w:afterLines="50" w:after="180" w:line="480" w:lineRule="exact"/>
        <w:ind w:leftChars="100" w:left="524" w:hanging="284"/>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落實政府資料開放</w:t>
      </w:r>
      <w:r w:rsidR="0058575F">
        <w:rPr>
          <w:rFonts w:ascii="Times New Roman" w:eastAsia="微軟正黑體" w:hAnsi="Times New Roman" w:hint="eastAsia"/>
          <w:color w:val="000000" w:themeColor="text1"/>
          <w:sz w:val="28"/>
          <w:szCs w:val="28"/>
        </w:rPr>
        <w:t>(</w:t>
      </w:r>
      <w:r w:rsidRPr="006C56E1">
        <w:rPr>
          <w:rFonts w:ascii="Times New Roman" w:eastAsia="微軟正黑體" w:hAnsi="Times New Roman" w:hint="eastAsia"/>
          <w:color w:val="000000" w:themeColor="text1"/>
          <w:sz w:val="28"/>
          <w:szCs w:val="28"/>
        </w:rPr>
        <w:t>國發會</w:t>
      </w:r>
      <w:r w:rsidR="0058575F">
        <w:rPr>
          <w:rFonts w:ascii="Times New Roman" w:eastAsia="微軟正黑體" w:hAnsi="Times New Roman" w:hint="eastAsia"/>
          <w:color w:val="000000" w:themeColor="text1"/>
          <w:sz w:val="28"/>
          <w:szCs w:val="28"/>
        </w:rPr>
        <w:t>)</w:t>
      </w:r>
    </w:p>
    <w:p w:rsidR="00B002DF" w:rsidRPr="00D8045E" w:rsidRDefault="00397B3F" w:rsidP="000E10A7">
      <w:pPr>
        <w:adjustRightInd w:val="0"/>
        <w:spacing w:line="480" w:lineRule="exact"/>
        <w:ind w:left="794"/>
        <w:jc w:val="both"/>
        <w:rPr>
          <w:rFonts w:ascii="Times New Roman" w:eastAsia="微軟正黑體" w:hAnsi="Times New Roman"/>
          <w:color w:val="000000" w:themeColor="text1"/>
          <w:sz w:val="28"/>
          <w:szCs w:val="28"/>
        </w:rPr>
      </w:pPr>
      <w:r w:rsidRPr="00871855">
        <w:rPr>
          <w:rFonts w:ascii="Times New Roman" w:eastAsia="微軟正黑體" w:hAnsi="Times New Roman" w:hint="eastAsia"/>
          <w:color w:val="000000" w:themeColor="text1"/>
          <w:sz w:val="28"/>
          <w:szCs w:val="28"/>
        </w:rPr>
        <w:t>政府</w:t>
      </w:r>
      <w:r w:rsidR="00234D39">
        <w:rPr>
          <w:rFonts w:ascii="Times New Roman" w:eastAsia="微軟正黑體" w:hAnsi="Times New Roman" w:hint="eastAsia"/>
          <w:color w:val="000000" w:themeColor="text1"/>
          <w:sz w:val="28"/>
          <w:szCs w:val="28"/>
        </w:rPr>
        <w:t>因</w:t>
      </w:r>
      <w:r w:rsidRPr="00871855">
        <w:rPr>
          <w:rFonts w:ascii="Times New Roman" w:eastAsia="微軟正黑體" w:hAnsi="Times New Roman" w:hint="eastAsia"/>
          <w:color w:val="000000" w:themeColor="text1"/>
          <w:sz w:val="28"/>
          <w:szCs w:val="28"/>
        </w:rPr>
        <w:t>施政</w:t>
      </w:r>
      <w:r w:rsidR="00234D39">
        <w:rPr>
          <w:rFonts w:ascii="Times New Roman" w:eastAsia="微軟正黑體" w:hAnsi="Times New Roman" w:hint="eastAsia"/>
          <w:color w:val="000000" w:themeColor="text1"/>
          <w:sz w:val="28"/>
          <w:szCs w:val="28"/>
        </w:rPr>
        <w:t>需要</w:t>
      </w:r>
      <w:r w:rsidRPr="00871855">
        <w:rPr>
          <w:rFonts w:ascii="Times New Roman" w:eastAsia="微軟正黑體" w:hAnsi="Times New Roman" w:hint="eastAsia"/>
          <w:color w:val="000000" w:themeColor="text1"/>
          <w:sz w:val="28"/>
          <w:szCs w:val="28"/>
        </w:rPr>
        <w:t>，</w:t>
      </w:r>
      <w:r w:rsidR="00234D39">
        <w:rPr>
          <w:rFonts w:ascii="Times New Roman" w:eastAsia="微軟正黑體" w:hAnsi="Times New Roman" w:hint="eastAsia"/>
          <w:color w:val="000000" w:themeColor="text1"/>
          <w:sz w:val="28"/>
          <w:szCs w:val="28"/>
        </w:rPr>
        <w:t>所</w:t>
      </w:r>
      <w:r w:rsidRPr="00D8045E">
        <w:rPr>
          <w:rFonts w:ascii="Times New Roman" w:eastAsia="微軟正黑體" w:hAnsi="Times New Roman" w:hint="eastAsia"/>
          <w:color w:val="000000" w:themeColor="text1"/>
          <w:sz w:val="28"/>
          <w:szCs w:val="28"/>
        </w:rPr>
        <w:t>建立</w:t>
      </w:r>
      <w:r w:rsidR="00234D39">
        <w:rPr>
          <w:rFonts w:ascii="Times New Roman" w:eastAsia="微軟正黑體" w:hAnsi="Times New Roman" w:hint="eastAsia"/>
          <w:color w:val="000000" w:themeColor="text1"/>
          <w:sz w:val="28"/>
          <w:szCs w:val="28"/>
        </w:rPr>
        <w:t>之</w:t>
      </w:r>
      <w:r w:rsidRPr="00D8045E">
        <w:rPr>
          <w:rFonts w:ascii="Times New Roman" w:eastAsia="微軟正黑體" w:hAnsi="Times New Roman" w:hint="eastAsia"/>
          <w:color w:val="000000" w:themeColor="text1"/>
          <w:sz w:val="28"/>
          <w:szCs w:val="28"/>
        </w:rPr>
        <w:t>龐大資料庫，</w:t>
      </w:r>
      <w:r w:rsidR="00234D39">
        <w:rPr>
          <w:rFonts w:ascii="Times New Roman" w:eastAsia="微軟正黑體" w:hAnsi="Times New Roman" w:hint="eastAsia"/>
          <w:color w:val="000000" w:themeColor="text1"/>
          <w:sz w:val="28"/>
          <w:szCs w:val="28"/>
        </w:rPr>
        <w:t>利用</w:t>
      </w:r>
      <w:r w:rsidRPr="00D8045E">
        <w:rPr>
          <w:rFonts w:ascii="Times New Roman" w:eastAsia="微軟正黑體" w:hAnsi="Times New Roman" w:hint="eastAsia"/>
          <w:color w:val="000000" w:themeColor="text1"/>
          <w:sz w:val="28"/>
          <w:szCs w:val="28"/>
        </w:rPr>
        <w:t>網路科技分析與大眾創意結合，即可產生更</w:t>
      </w:r>
      <w:r w:rsidR="006264D9">
        <w:rPr>
          <w:rFonts w:ascii="Times New Roman" w:eastAsia="微軟正黑體" w:hAnsi="Times New Roman" w:hint="eastAsia"/>
          <w:color w:val="000000" w:themeColor="text1"/>
          <w:sz w:val="28"/>
          <w:szCs w:val="28"/>
        </w:rPr>
        <w:t>高之加值效果。應參考國外推動政府資料開放加值運用之</w:t>
      </w:r>
      <w:r w:rsidRPr="00D8045E">
        <w:rPr>
          <w:rFonts w:ascii="Times New Roman" w:eastAsia="微軟正黑體" w:hAnsi="Times New Roman" w:hint="eastAsia"/>
          <w:color w:val="000000" w:themeColor="text1"/>
          <w:sz w:val="28"/>
          <w:szCs w:val="28"/>
        </w:rPr>
        <w:t>經驗</w:t>
      </w:r>
      <w:r w:rsidR="006264D9">
        <w:rPr>
          <w:rFonts w:ascii="Times New Roman" w:eastAsia="微軟正黑體" w:hAnsi="Times New Roman" w:hint="eastAsia"/>
          <w:color w:val="000000" w:themeColor="text1"/>
          <w:sz w:val="28"/>
          <w:szCs w:val="28"/>
        </w:rPr>
        <w:t>，</w:t>
      </w:r>
      <w:r w:rsidRPr="00D8045E">
        <w:rPr>
          <w:rFonts w:ascii="Times New Roman" w:eastAsia="微軟正黑體" w:hAnsi="Times New Roman" w:hint="eastAsia"/>
          <w:color w:val="000000" w:themeColor="text1"/>
          <w:sz w:val="28"/>
          <w:szCs w:val="28"/>
        </w:rPr>
        <w:t>就政府</w:t>
      </w:r>
      <w:r w:rsidR="009E7356" w:rsidRPr="00D8045E">
        <w:rPr>
          <w:rFonts w:ascii="Times New Roman" w:eastAsia="微軟正黑體" w:hAnsi="Times New Roman" w:hint="eastAsia"/>
          <w:color w:val="000000" w:themeColor="text1"/>
          <w:sz w:val="28"/>
          <w:szCs w:val="28"/>
        </w:rPr>
        <w:t>資料開放之種類、品質提升</w:t>
      </w:r>
      <w:r w:rsidR="00B002DF" w:rsidRPr="00D8045E">
        <w:rPr>
          <w:rFonts w:ascii="Times New Roman" w:eastAsia="微軟正黑體" w:hAnsi="Times New Roman" w:hint="eastAsia"/>
          <w:color w:val="000000" w:themeColor="text1"/>
          <w:sz w:val="28"/>
          <w:szCs w:val="28"/>
        </w:rPr>
        <w:t>、加值運用等</w:t>
      </w:r>
      <w:r w:rsidR="00930E6E">
        <w:rPr>
          <w:rFonts w:ascii="Times New Roman" w:eastAsia="微軟正黑體" w:hAnsi="Times New Roman" w:hint="eastAsia"/>
          <w:color w:val="000000" w:themeColor="text1"/>
          <w:sz w:val="28"/>
          <w:szCs w:val="28"/>
        </w:rPr>
        <w:t>相關</w:t>
      </w:r>
      <w:r w:rsidR="00871855" w:rsidRPr="00D8045E">
        <w:rPr>
          <w:rFonts w:ascii="Times New Roman" w:eastAsia="微軟正黑體" w:hAnsi="Times New Roman" w:hint="eastAsia"/>
          <w:color w:val="000000" w:themeColor="text1"/>
          <w:sz w:val="28"/>
          <w:szCs w:val="28"/>
        </w:rPr>
        <w:t>規範</w:t>
      </w:r>
      <w:r w:rsidR="00B002DF" w:rsidRPr="00D8045E">
        <w:rPr>
          <w:rFonts w:ascii="Times New Roman" w:eastAsia="微軟正黑體" w:hAnsi="Times New Roman" w:hint="eastAsia"/>
          <w:color w:val="000000" w:themeColor="text1"/>
          <w:sz w:val="28"/>
          <w:szCs w:val="28"/>
        </w:rPr>
        <w:t>進行</w:t>
      </w:r>
      <w:r w:rsidR="00871855" w:rsidRPr="00D8045E">
        <w:rPr>
          <w:rFonts w:ascii="Times New Roman" w:eastAsia="微軟正黑體" w:hAnsi="Times New Roman" w:hint="eastAsia"/>
          <w:color w:val="000000" w:themeColor="text1"/>
          <w:sz w:val="28"/>
          <w:szCs w:val="28"/>
        </w:rPr>
        <w:t>適當</w:t>
      </w:r>
      <w:r w:rsidR="00B002DF" w:rsidRPr="00D8045E">
        <w:rPr>
          <w:rFonts w:ascii="Times New Roman" w:eastAsia="微軟正黑體" w:hAnsi="Times New Roman" w:hint="eastAsia"/>
          <w:color w:val="000000" w:themeColor="text1"/>
          <w:sz w:val="28"/>
          <w:szCs w:val="28"/>
        </w:rPr>
        <w:t>調整。具體作法如下：</w:t>
      </w:r>
    </w:p>
    <w:p w:rsidR="00B002DF" w:rsidRPr="006C56E1" w:rsidRDefault="00B002DF" w:rsidP="003F5F3C">
      <w:pPr>
        <w:numPr>
          <w:ilvl w:val="3"/>
          <w:numId w:val="5"/>
        </w:numPr>
        <w:adjustRightInd w:val="0"/>
        <w:spacing w:line="480" w:lineRule="exact"/>
        <w:ind w:left="907" w:hanging="397"/>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研究政府資料開放國外收費政策原則，通盤</w:t>
      </w:r>
      <w:proofErr w:type="gramStart"/>
      <w:r w:rsidRPr="006C56E1">
        <w:rPr>
          <w:rFonts w:ascii="Times New Roman" w:eastAsia="微軟正黑體" w:hAnsi="Times New Roman" w:hint="eastAsia"/>
          <w:color w:val="000000" w:themeColor="text1"/>
          <w:sz w:val="28"/>
          <w:szCs w:val="28"/>
        </w:rPr>
        <w:t>研</w:t>
      </w:r>
      <w:proofErr w:type="gramEnd"/>
      <w:r w:rsidRPr="006C56E1">
        <w:rPr>
          <w:rFonts w:ascii="Times New Roman" w:eastAsia="微軟正黑體" w:hAnsi="Times New Roman" w:hint="eastAsia"/>
          <w:color w:val="000000" w:themeColor="text1"/>
          <w:sz w:val="28"/>
          <w:szCs w:val="28"/>
        </w:rPr>
        <w:t>議合宜之標準化授權條款，確保開放資料得完整供民間加值利用；</w:t>
      </w:r>
    </w:p>
    <w:p w:rsidR="00B002DF" w:rsidRPr="006C56E1" w:rsidRDefault="00B002DF" w:rsidP="003F5F3C">
      <w:pPr>
        <w:numPr>
          <w:ilvl w:val="3"/>
          <w:numId w:val="5"/>
        </w:numPr>
        <w:adjustRightInd w:val="0"/>
        <w:spacing w:line="480" w:lineRule="exact"/>
        <w:ind w:left="907" w:hanging="397"/>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便利民眾共享及應用政府資料，促進政府資料加值應用，結合民間創意提升政府資料品質及價值，活化政府資料應用，優化政府服務品質。</w:t>
      </w:r>
    </w:p>
    <w:p w:rsidR="00B002DF" w:rsidRPr="006C56E1" w:rsidRDefault="00B002DF" w:rsidP="00C676D6">
      <w:pPr>
        <w:numPr>
          <w:ilvl w:val="1"/>
          <w:numId w:val="5"/>
        </w:numPr>
        <w:adjustRightInd w:val="0"/>
        <w:spacing w:beforeLines="50" w:before="180" w:afterLines="50" w:after="180" w:line="480" w:lineRule="exact"/>
        <w:ind w:leftChars="100" w:left="524" w:hanging="284"/>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防範網路犯罪</w:t>
      </w:r>
      <w:r w:rsidR="0058575F">
        <w:rPr>
          <w:rFonts w:ascii="Times New Roman" w:eastAsia="微軟正黑體" w:hAnsi="Times New Roman" w:hint="eastAsia"/>
          <w:color w:val="000000" w:themeColor="text1"/>
          <w:sz w:val="28"/>
          <w:szCs w:val="28"/>
        </w:rPr>
        <w:t>(</w:t>
      </w:r>
      <w:r w:rsidRPr="006C56E1">
        <w:rPr>
          <w:rFonts w:ascii="Times New Roman" w:eastAsia="微軟正黑體" w:hAnsi="Times New Roman" w:hint="eastAsia"/>
          <w:color w:val="000000" w:themeColor="text1"/>
          <w:sz w:val="28"/>
          <w:szCs w:val="28"/>
        </w:rPr>
        <w:t>法務部</w:t>
      </w:r>
      <w:r w:rsidR="0058575F">
        <w:rPr>
          <w:rFonts w:ascii="Times New Roman" w:eastAsia="微軟正黑體" w:hAnsi="Times New Roman" w:hint="eastAsia"/>
          <w:color w:val="000000" w:themeColor="text1"/>
          <w:sz w:val="28"/>
          <w:szCs w:val="28"/>
        </w:rPr>
        <w:t>)</w:t>
      </w:r>
    </w:p>
    <w:p w:rsidR="00B002DF" w:rsidRPr="00871855" w:rsidRDefault="00930E6E" w:rsidP="000E10A7">
      <w:pPr>
        <w:adjustRightInd w:val="0"/>
        <w:spacing w:line="480" w:lineRule="exact"/>
        <w:ind w:left="794"/>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因網路科技發展及網路使用人口增加，已漸衍生</w:t>
      </w:r>
      <w:r w:rsidR="00B002DF" w:rsidRPr="00D8045E">
        <w:rPr>
          <w:rFonts w:ascii="Times New Roman" w:eastAsia="微軟正黑體" w:hAnsi="Times New Roman" w:hint="eastAsia"/>
          <w:color w:val="000000" w:themeColor="text1"/>
          <w:sz w:val="28"/>
          <w:szCs w:val="28"/>
        </w:rPr>
        <w:t>新型態犯罪</w:t>
      </w:r>
      <w:r>
        <w:rPr>
          <w:rFonts w:ascii="Times New Roman" w:eastAsia="微軟正黑體" w:hAnsi="Times New Roman" w:hint="eastAsia"/>
          <w:color w:val="000000" w:themeColor="text1"/>
          <w:sz w:val="28"/>
          <w:szCs w:val="28"/>
        </w:rPr>
        <w:t>類</w:t>
      </w:r>
      <w:r>
        <w:rPr>
          <w:rFonts w:ascii="Times New Roman" w:eastAsia="微軟正黑體" w:hAnsi="Times New Roman" w:hint="eastAsia"/>
          <w:color w:val="000000" w:themeColor="text1"/>
          <w:sz w:val="28"/>
          <w:szCs w:val="28"/>
        </w:rPr>
        <w:lastRenderedPageBreak/>
        <w:t>型</w:t>
      </w:r>
      <w:r w:rsidR="0058575F" w:rsidRPr="00D8045E">
        <w:rPr>
          <w:rFonts w:ascii="Times New Roman" w:eastAsia="微軟正黑體" w:hAnsi="Times New Roman" w:hint="eastAsia"/>
          <w:color w:val="000000" w:themeColor="text1"/>
          <w:sz w:val="28"/>
          <w:szCs w:val="28"/>
        </w:rPr>
        <w:t>(</w:t>
      </w:r>
      <w:r w:rsidR="0058575F" w:rsidRPr="00D8045E">
        <w:rPr>
          <w:rFonts w:ascii="Times New Roman" w:eastAsia="微軟正黑體" w:hAnsi="Times New Roman" w:hint="eastAsia"/>
          <w:color w:val="000000" w:themeColor="text1"/>
          <w:sz w:val="28"/>
          <w:szCs w:val="28"/>
        </w:rPr>
        <w:t>如網路</w:t>
      </w:r>
      <w:proofErr w:type="gramStart"/>
      <w:r w:rsidR="0058575F" w:rsidRPr="00D8045E">
        <w:rPr>
          <w:rFonts w:ascii="Times New Roman" w:eastAsia="微軟正黑體" w:hAnsi="Times New Roman" w:hint="eastAsia"/>
          <w:color w:val="000000" w:themeColor="text1"/>
          <w:sz w:val="28"/>
          <w:szCs w:val="28"/>
        </w:rPr>
        <w:t>霸凌</w:t>
      </w:r>
      <w:r w:rsidR="0058575F" w:rsidRPr="00D8045E">
        <w:rPr>
          <w:rFonts w:ascii="Times New Roman" w:eastAsia="微軟正黑體" w:hAnsi="Times New Roman" w:hint="eastAsia"/>
          <w:color w:val="000000" w:themeColor="text1"/>
          <w:sz w:val="28"/>
          <w:szCs w:val="28"/>
        </w:rPr>
        <w:t>)</w:t>
      </w:r>
      <w:proofErr w:type="gramEnd"/>
      <w:r w:rsidR="00B002DF" w:rsidRPr="00D8045E">
        <w:rPr>
          <w:rFonts w:ascii="Times New Roman" w:eastAsia="微軟正黑體" w:hAnsi="Times New Roman" w:hint="eastAsia"/>
          <w:color w:val="000000" w:themeColor="text1"/>
          <w:sz w:val="28"/>
          <w:szCs w:val="28"/>
        </w:rPr>
        <w:t>，</w:t>
      </w:r>
      <w:r w:rsidR="00871855" w:rsidRPr="00D8045E">
        <w:rPr>
          <w:rFonts w:ascii="Times New Roman" w:eastAsia="微軟正黑體" w:hAnsi="Times New Roman" w:hint="eastAsia"/>
          <w:color w:val="000000" w:themeColor="text1"/>
          <w:sz w:val="28"/>
          <w:szCs w:val="28"/>
        </w:rPr>
        <w:t>為有效防制網路犯罪、保障網路使用者權益，應</w:t>
      </w:r>
      <w:r w:rsidR="00B002DF" w:rsidRPr="00D8045E">
        <w:rPr>
          <w:rFonts w:ascii="Times New Roman" w:eastAsia="微軟正黑體" w:hAnsi="Times New Roman" w:hint="eastAsia"/>
          <w:color w:val="000000" w:themeColor="text1"/>
          <w:sz w:val="28"/>
          <w:szCs w:val="28"/>
        </w:rPr>
        <w:t>檢視現行刑法是否足以因應</w:t>
      </w:r>
      <w:r>
        <w:rPr>
          <w:rFonts w:ascii="Times New Roman" w:eastAsia="微軟正黑體" w:hAnsi="Times New Roman" w:hint="eastAsia"/>
          <w:color w:val="000000" w:themeColor="text1"/>
          <w:sz w:val="28"/>
          <w:szCs w:val="28"/>
        </w:rPr>
        <w:t>。</w:t>
      </w:r>
      <w:r w:rsidR="00B002DF" w:rsidRPr="00871855">
        <w:rPr>
          <w:rFonts w:ascii="Times New Roman" w:eastAsia="微軟正黑體" w:hAnsi="Times New Roman" w:hint="eastAsia"/>
          <w:color w:val="000000" w:themeColor="text1"/>
          <w:sz w:val="28"/>
          <w:szCs w:val="28"/>
        </w:rPr>
        <w:t>具體作法</w:t>
      </w:r>
      <w:r w:rsidR="00871855">
        <w:rPr>
          <w:rFonts w:ascii="Times New Roman" w:eastAsia="微軟正黑體" w:hAnsi="Times New Roman" w:hint="eastAsia"/>
          <w:color w:val="000000" w:themeColor="text1"/>
          <w:sz w:val="28"/>
          <w:szCs w:val="28"/>
        </w:rPr>
        <w:t>如下</w:t>
      </w:r>
      <w:r w:rsidR="00B002DF" w:rsidRPr="00871855">
        <w:rPr>
          <w:rFonts w:ascii="Times New Roman" w:eastAsia="微軟正黑體" w:hAnsi="Times New Roman" w:hint="eastAsia"/>
          <w:color w:val="000000" w:themeColor="text1"/>
          <w:sz w:val="28"/>
          <w:szCs w:val="28"/>
        </w:rPr>
        <w:t>：</w:t>
      </w:r>
    </w:p>
    <w:p w:rsidR="00B002DF" w:rsidRPr="006C56E1" w:rsidRDefault="00B002DF" w:rsidP="003F5F3C">
      <w:pPr>
        <w:numPr>
          <w:ilvl w:val="3"/>
          <w:numId w:val="5"/>
        </w:numPr>
        <w:adjustRightInd w:val="0"/>
        <w:spacing w:line="480" w:lineRule="exact"/>
        <w:ind w:left="907" w:hanging="397"/>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因應網路科技之發展，適時</w:t>
      </w:r>
      <w:proofErr w:type="gramStart"/>
      <w:r w:rsidRPr="006C56E1">
        <w:rPr>
          <w:rFonts w:ascii="Times New Roman" w:eastAsia="微軟正黑體" w:hAnsi="Times New Roman" w:hint="eastAsia"/>
          <w:color w:val="000000" w:themeColor="text1"/>
          <w:sz w:val="28"/>
          <w:szCs w:val="28"/>
        </w:rPr>
        <w:t>研</w:t>
      </w:r>
      <w:proofErr w:type="gramEnd"/>
      <w:r w:rsidRPr="006C56E1">
        <w:rPr>
          <w:rFonts w:ascii="Times New Roman" w:eastAsia="微軟正黑體" w:hAnsi="Times New Roman" w:hint="eastAsia"/>
          <w:color w:val="000000" w:themeColor="text1"/>
          <w:sz w:val="28"/>
          <w:szCs w:val="28"/>
        </w:rPr>
        <w:t>議將新型態網路犯罪納入刑法規範，以保障網路使用者之權益。</w:t>
      </w:r>
    </w:p>
    <w:p w:rsidR="00AD13CA" w:rsidRPr="002A1F80" w:rsidRDefault="00B002DF" w:rsidP="003F5F3C">
      <w:pPr>
        <w:numPr>
          <w:ilvl w:val="3"/>
          <w:numId w:val="5"/>
        </w:numPr>
        <w:adjustRightInd w:val="0"/>
        <w:spacing w:line="480" w:lineRule="exact"/>
        <w:ind w:left="907" w:hanging="397"/>
        <w:jc w:val="both"/>
        <w:rPr>
          <w:rFonts w:ascii="Times New Roman" w:eastAsia="微軟正黑體" w:hAnsi="Times New Roman"/>
          <w:color w:val="000000" w:themeColor="text1"/>
          <w:sz w:val="28"/>
          <w:szCs w:val="28"/>
        </w:rPr>
        <w:sectPr w:rsidR="00AD13CA" w:rsidRPr="002A1F80" w:rsidSect="00AA7382">
          <w:footerReference w:type="default" r:id="rId11"/>
          <w:footerReference w:type="first" r:id="rId12"/>
          <w:pgSz w:w="11906" w:h="16838"/>
          <w:pgMar w:top="1440" w:right="1803" w:bottom="1440" w:left="1701" w:header="851" w:footer="992" w:gutter="0"/>
          <w:cols w:space="425"/>
          <w:titlePg/>
          <w:docGrid w:type="lines" w:linePitch="360"/>
        </w:sectPr>
      </w:pPr>
      <w:r w:rsidRPr="006C56E1">
        <w:rPr>
          <w:rFonts w:ascii="Times New Roman" w:eastAsia="微軟正黑體" w:hAnsi="Times New Roman" w:hint="eastAsia"/>
          <w:color w:val="000000" w:themeColor="text1"/>
          <w:sz w:val="28"/>
          <w:szCs w:val="28"/>
        </w:rPr>
        <w:t>隨時關注外國個</w:t>
      </w:r>
      <w:r w:rsidR="009E7356">
        <w:rPr>
          <w:rFonts w:ascii="Times New Roman" w:eastAsia="微軟正黑體" w:hAnsi="Times New Roman" w:hint="eastAsia"/>
          <w:color w:val="000000" w:themeColor="text1"/>
          <w:sz w:val="28"/>
          <w:szCs w:val="28"/>
        </w:rPr>
        <w:t>人</w:t>
      </w:r>
      <w:r w:rsidRPr="006C56E1">
        <w:rPr>
          <w:rFonts w:ascii="Times New Roman" w:eastAsia="微軟正黑體" w:hAnsi="Times New Roman" w:hint="eastAsia"/>
          <w:color w:val="000000" w:themeColor="text1"/>
          <w:sz w:val="28"/>
          <w:szCs w:val="28"/>
        </w:rPr>
        <w:t>資</w:t>
      </w:r>
      <w:r w:rsidR="009E7356">
        <w:rPr>
          <w:rFonts w:ascii="Times New Roman" w:eastAsia="微軟正黑體" w:hAnsi="Times New Roman" w:hint="eastAsia"/>
          <w:color w:val="000000" w:themeColor="text1"/>
          <w:sz w:val="28"/>
          <w:szCs w:val="28"/>
        </w:rPr>
        <w:t>料保護</w:t>
      </w:r>
      <w:r w:rsidRPr="006C56E1">
        <w:rPr>
          <w:rFonts w:ascii="Times New Roman" w:eastAsia="微軟正黑體" w:hAnsi="Times New Roman" w:hint="eastAsia"/>
          <w:color w:val="000000" w:themeColor="text1"/>
          <w:sz w:val="28"/>
          <w:szCs w:val="28"/>
        </w:rPr>
        <w:t>法</w:t>
      </w:r>
      <w:r w:rsidR="00111783">
        <w:rPr>
          <w:rFonts w:ascii="Times New Roman" w:eastAsia="微軟正黑體" w:hAnsi="Times New Roman" w:hint="eastAsia"/>
          <w:color w:val="000000" w:themeColor="text1"/>
          <w:sz w:val="28"/>
          <w:szCs w:val="28"/>
        </w:rPr>
        <w:t>相關</w:t>
      </w:r>
      <w:r w:rsidRPr="006C56E1">
        <w:rPr>
          <w:rFonts w:ascii="Times New Roman" w:eastAsia="微軟正黑體" w:hAnsi="Times New Roman" w:hint="eastAsia"/>
          <w:color w:val="000000" w:themeColor="text1"/>
          <w:sz w:val="28"/>
          <w:szCs w:val="28"/>
        </w:rPr>
        <w:t>立法例關於告知同意之發展，</w:t>
      </w:r>
      <w:r w:rsidR="00930E6E">
        <w:rPr>
          <w:rFonts w:ascii="Times New Roman" w:eastAsia="微軟正黑體" w:hAnsi="Times New Roman" w:hint="eastAsia"/>
          <w:color w:val="000000" w:themeColor="text1"/>
          <w:sz w:val="28"/>
          <w:szCs w:val="28"/>
        </w:rPr>
        <w:t>並</w:t>
      </w:r>
      <w:r w:rsidRPr="006C56E1">
        <w:rPr>
          <w:rFonts w:ascii="Times New Roman" w:eastAsia="微軟正黑體" w:hAnsi="Times New Roman" w:hint="eastAsia"/>
          <w:color w:val="000000" w:themeColor="text1"/>
          <w:sz w:val="28"/>
          <w:szCs w:val="28"/>
        </w:rPr>
        <w:t>配合我國</w:t>
      </w:r>
      <w:r w:rsidR="00930E6E">
        <w:rPr>
          <w:rFonts w:ascii="Times New Roman" w:eastAsia="微軟正黑體" w:hAnsi="Times New Roman" w:hint="eastAsia"/>
          <w:color w:val="000000" w:themeColor="text1"/>
          <w:sz w:val="28"/>
          <w:szCs w:val="28"/>
        </w:rPr>
        <w:t>現況</w:t>
      </w:r>
      <w:r w:rsidRPr="006C56E1">
        <w:rPr>
          <w:rFonts w:ascii="Times New Roman" w:eastAsia="微軟正黑體" w:hAnsi="Times New Roman" w:hint="eastAsia"/>
          <w:color w:val="000000" w:themeColor="text1"/>
          <w:sz w:val="28"/>
          <w:szCs w:val="28"/>
        </w:rPr>
        <w:t>適時修法。</w:t>
      </w:r>
      <w:r w:rsidR="00236207" w:rsidRPr="002A1F80">
        <w:rPr>
          <w:rFonts w:ascii="Times New Roman" w:eastAsia="微軟正黑體" w:hAnsi="Times New Roman"/>
          <w:color w:val="000000" w:themeColor="text1"/>
          <w:sz w:val="32"/>
          <w:szCs w:val="32"/>
        </w:rPr>
        <w:br w:type="page"/>
      </w:r>
    </w:p>
    <w:p w:rsidR="0054341B" w:rsidRPr="006C56E1" w:rsidRDefault="00221D4C" w:rsidP="00FB0E89">
      <w:pPr>
        <w:pStyle w:val="a8"/>
        <w:tabs>
          <w:tab w:val="left" w:pos="1843"/>
        </w:tabs>
        <w:spacing w:afterLines="50" w:after="120" w:line="500" w:lineRule="exact"/>
        <w:ind w:leftChars="0" w:left="0"/>
        <w:outlineLvl w:val="0"/>
        <w:rPr>
          <w:rFonts w:ascii="Times New Roman" w:eastAsia="微軟正黑體" w:hAnsi="Times New Roman"/>
          <w:b/>
          <w:color w:val="000000" w:themeColor="text1"/>
          <w:sz w:val="32"/>
          <w:szCs w:val="32"/>
        </w:rPr>
      </w:pPr>
      <w:bookmarkStart w:id="3" w:name="_Toc404701945"/>
      <w:r>
        <w:rPr>
          <w:rFonts w:ascii="Times New Roman" w:eastAsia="微軟正黑體" w:hAnsi="Times New Roman" w:hint="eastAsia"/>
          <w:b/>
          <w:color w:val="000000" w:themeColor="text1"/>
          <w:sz w:val="32"/>
          <w:szCs w:val="32"/>
        </w:rPr>
        <w:lastRenderedPageBreak/>
        <w:t>肆</w:t>
      </w:r>
      <w:r w:rsidR="0054341B" w:rsidRPr="006C56E1">
        <w:rPr>
          <w:rFonts w:ascii="Times New Roman" w:eastAsia="微軟正黑體" w:hAnsi="Times New Roman"/>
          <w:b/>
          <w:color w:val="000000" w:themeColor="text1"/>
          <w:sz w:val="32"/>
          <w:szCs w:val="32"/>
        </w:rPr>
        <w:t>、預期效益</w:t>
      </w:r>
      <w:bookmarkEnd w:id="3"/>
    </w:p>
    <w:p w:rsidR="00E90531" w:rsidRDefault="00E90531" w:rsidP="00234D39">
      <w:pPr>
        <w:spacing w:afterLines="50" w:after="120" w:line="480" w:lineRule="exact"/>
        <w:ind w:leftChars="100" w:left="240" w:firstLineChars="200" w:firstLine="560"/>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透過公司法制之檢視、修正，促使相關法制</w:t>
      </w:r>
      <w:r w:rsidR="00AC1A4B">
        <w:rPr>
          <w:rFonts w:ascii="Times New Roman" w:eastAsia="微軟正黑體" w:hAnsi="Times New Roman" w:hint="eastAsia"/>
          <w:color w:val="000000" w:themeColor="text1"/>
          <w:sz w:val="28"/>
          <w:szCs w:val="28"/>
        </w:rPr>
        <w:t>更為彈性化，</w:t>
      </w:r>
      <w:r w:rsidR="00E94583">
        <w:rPr>
          <w:rFonts w:ascii="Times New Roman" w:eastAsia="微軟正黑體" w:hAnsi="Times New Roman" w:hint="eastAsia"/>
          <w:color w:val="000000" w:themeColor="text1"/>
          <w:sz w:val="28"/>
          <w:szCs w:val="28"/>
        </w:rPr>
        <w:t>並透過閉鎖性公司組織設計，減少對現行制度之衝擊，同時得</w:t>
      </w:r>
      <w:r w:rsidR="00AC1A4B">
        <w:rPr>
          <w:rFonts w:ascii="Times New Roman" w:eastAsia="微軟正黑體" w:hAnsi="Times New Roman" w:hint="eastAsia"/>
          <w:color w:val="000000" w:themeColor="text1"/>
          <w:sz w:val="28"/>
          <w:szCs w:val="28"/>
        </w:rPr>
        <w:t>以</w:t>
      </w:r>
      <w:r>
        <w:rPr>
          <w:rFonts w:ascii="Times New Roman" w:eastAsia="微軟正黑體" w:hAnsi="Times New Roman" w:hint="eastAsia"/>
          <w:color w:val="000000" w:themeColor="text1"/>
          <w:sz w:val="28"/>
          <w:szCs w:val="28"/>
        </w:rPr>
        <w:t>符合國際趨勢及產業需求，</w:t>
      </w:r>
      <w:r w:rsidR="00AC1A4B">
        <w:rPr>
          <w:rFonts w:ascii="Times New Roman" w:eastAsia="微軟正黑體" w:hAnsi="Times New Roman" w:hint="eastAsia"/>
          <w:color w:val="000000" w:themeColor="text1"/>
          <w:sz w:val="28"/>
          <w:szCs w:val="28"/>
        </w:rPr>
        <w:t>並提供優質網路金融服務及友善網路租稅環境，以</w:t>
      </w:r>
      <w:r w:rsidR="00AC1A4B" w:rsidRPr="00E90531">
        <w:rPr>
          <w:rFonts w:ascii="Times New Roman" w:eastAsia="微軟正黑體" w:hAnsi="Times New Roman" w:hint="eastAsia"/>
          <w:color w:val="000000" w:themeColor="text1"/>
          <w:sz w:val="28"/>
          <w:szCs w:val="28"/>
        </w:rPr>
        <w:t>建構</w:t>
      </w:r>
      <w:r w:rsidR="00AC1A4B">
        <w:rPr>
          <w:rFonts w:ascii="Times New Roman" w:eastAsia="微軟正黑體" w:hAnsi="Times New Roman" w:hint="eastAsia"/>
          <w:color w:val="000000" w:themeColor="text1"/>
          <w:sz w:val="28"/>
          <w:szCs w:val="28"/>
        </w:rPr>
        <w:t>有利於網路公司、新創公司在</w:t>
      </w:r>
      <w:proofErr w:type="gramStart"/>
      <w:r w:rsidR="00AC1A4B">
        <w:rPr>
          <w:rFonts w:ascii="Times New Roman" w:eastAsia="微軟正黑體" w:hAnsi="Times New Roman" w:hint="eastAsia"/>
          <w:color w:val="000000" w:themeColor="text1"/>
          <w:sz w:val="28"/>
          <w:szCs w:val="28"/>
        </w:rPr>
        <w:t>臺</w:t>
      </w:r>
      <w:proofErr w:type="gramEnd"/>
      <w:r w:rsidR="00AC1A4B">
        <w:rPr>
          <w:rFonts w:ascii="Times New Roman" w:eastAsia="微軟正黑體" w:hAnsi="Times New Roman" w:hint="eastAsia"/>
          <w:color w:val="000000" w:themeColor="text1"/>
          <w:sz w:val="28"/>
          <w:szCs w:val="28"/>
        </w:rPr>
        <w:t>設立之法制環境。</w:t>
      </w:r>
    </w:p>
    <w:p w:rsidR="00644C64" w:rsidRPr="00B63941" w:rsidRDefault="00AC1A4B" w:rsidP="00234D39">
      <w:pPr>
        <w:spacing w:afterLines="50" w:after="120" w:line="480" w:lineRule="exact"/>
        <w:ind w:leftChars="100" w:left="240" w:firstLineChars="200" w:firstLine="560"/>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藉由完整檢視相關勞動法制，提供</w:t>
      </w:r>
      <w:proofErr w:type="gramStart"/>
      <w:r>
        <w:rPr>
          <w:rFonts w:ascii="Times New Roman" w:eastAsia="微軟正黑體" w:hAnsi="Times New Roman" w:hint="eastAsia"/>
          <w:color w:val="000000" w:themeColor="text1"/>
          <w:sz w:val="28"/>
          <w:szCs w:val="28"/>
        </w:rPr>
        <w:t>勞僱</w:t>
      </w:r>
      <w:proofErr w:type="gramEnd"/>
      <w:r>
        <w:rPr>
          <w:rFonts w:ascii="Times New Roman" w:eastAsia="微軟正黑體" w:hAnsi="Times New Roman" w:hint="eastAsia"/>
          <w:color w:val="000000" w:themeColor="text1"/>
          <w:sz w:val="28"/>
          <w:szCs w:val="28"/>
        </w:rPr>
        <w:t>雙方關於遠距勞動或電傳勞動之明確規範與保障，</w:t>
      </w:r>
      <w:r w:rsidR="00B63941">
        <w:rPr>
          <w:rFonts w:ascii="Times New Roman" w:eastAsia="微軟正黑體" w:hAnsi="Times New Roman" w:hint="eastAsia"/>
          <w:color w:val="000000" w:themeColor="text1"/>
          <w:sz w:val="28"/>
          <w:szCs w:val="28"/>
        </w:rPr>
        <w:t>以滿足</w:t>
      </w:r>
      <w:proofErr w:type="gramStart"/>
      <w:r w:rsidR="00B63941">
        <w:rPr>
          <w:rFonts w:ascii="Times New Roman" w:eastAsia="微軟正黑體" w:hAnsi="Times New Roman" w:hint="eastAsia"/>
          <w:color w:val="000000" w:themeColor="text1"/>
          <w:sz w:val="28"/>
          <w:szCs w:val="28"/>
        </w:rPr>
        <w:t>勞僱</w:t>
      </w:r>
      <w:proofErr w:type="gramEnd"/>
      <w:r w:rsidR="00B63941">
        <w:rPr>
          <w:rFonts w:ascii="Times New Roman" w:eastAsia="微軟正黑體" w:hAnsi="Times New Roman" w:hint="eastAsia"/>
          <w:color w:val="000000" w:themeColor="text1"/>
          <w:sz w:val="28"/>
          <w:szCs w:val="28"/>
        </w:rPr>
        <w:t>雙方之需求；以支持多元</w:t>
      </w:r>
      <w:r w:rsidR="00E94583">
        <w:rPr>
          <w:rFonts w:ascii="Times New Roman" w:eastAsia="微軟正黑體" w:hAnsi="Times New Roman" w:hint="eastAsia"/>
          <w:color w:val="000000" w:themeColor="text1"/>
          <w:sz w:val="28"/>
          <w:szCs w:val="28"/>
        </w:rPr>
        <w:t>學習之概念，</w:t>
      </w:r>
      <w:proofErr w:type="gramStart"/>
      <w:r w:rsidR="00E94583">
        <w:rPr>
          <w:rFonts w:ascii="Times New Roman" w:eastAsia="微軟正黑體" w:hAnsi="Times New Roman" w:hint="eastAsia"/>
          <w:color w:val="000000" w:themeColor="text1"/>
          <w:sz w:val="28"/>
          <w:szCs w:val="28"/>
        </w:rPr>
        <w:t>建構</w:t>
      </w:r>
      <w:r w:rsidR="00B63941">
        <w:rPr>
          <w:rFonts w:ascii="Times New Roman" w:eastAsia="微軟正黑體" w:hAnsi="Times New Roman" w:hint="eastAsia"/>
          <w:color w:val="000000" w:themeColor="text1"/>
          <w:sz w:val="28"/>
          <w:szCs w:val="28"/>
        </w:rPr>
        <w:t>遠距</w:t>
      </w:r>
      <w:proofErr w:type="gramEnd"/>
      <w:r w:rsidR="00B63941">
        <w:rPr>
          <w:rFonts w:ascii="Times New Roman" w:eastAsia="微軟正黑體" w:hAnsi="Times New Roman" w:hint="eastAsia"/>
          <w:color w:val="000000" w:themeColor="text1"/>
          <w:sz w:val="28"/>
          <w:szCs w:val="28"/>
        </w:rPr>
        <w:t>教育</w:t>
      </w:r>
      <w:r w:rsidR="00E94583">
        <w:rPr>
          <w:rFonts w:ascii="Times New Roman" w:eastAsia="微軟正黑體" w:hAnsi="Times New Roman" w:hint="eastAsia"/>
          <w:color w:val="000000" w:themeColor="text1"/>
          <w:sz w:val="28"/>
          <w:szCs w:val="28"/>
        </w:rPr>
        <w:t>之</w:t>
      </w:r>
      <w:r w:rsidR="00B63941">
        <w:rPr>
          <w:rFonts w:ascii="Times New Roman" w:eastAsia="微軟正黑體" w:hAnsi="Times New Roman" w:hint="eastAsia"/>
          <w:color w:val="000000" w:themeColor="text1"/>
          <w:sz w:val="28"/>
          <w:szCs w:val="28"/>
        </w:rPr>
        <w:t>發展環境，並確保網路教育品質；透過遠距醫療照護之相關法規調適，提升相關新興科技工具發展及運用，保障國人未來醫療照護需求，並促進相關產業之健全發展</w:t>
      </w:r>
      <w:r w:rsidR="00C42EFD" w:rsidRPr="00B63941">
        <w:rPr>
          <w:rFonts w:ascii="Times New Roman" w:eastAsia="微軟正黑體" w:hAnsi="Times New Roman" w:hint="eastAsia"/>
          <w:color w:val="000000" w:themeColor="text1"/>
          <w:sz w:val="28"/>
          <w:szCs w:val="28"/>
        </w:rPr>
        <w:t>。</w:t>
      </w:r>
    </w:p>
    <w:p w:rsidR="00C42EFD" w:rsidRPr="00C42EFD" w:rsidRDefault="00C05E5B" w:rsidP="00234D39">
      <w:pPr>
        <w:spacing w:afterLines="50" w:after="120" w:line="480" w:lineRule="exact"/>
        <w:ind w:leftChars="100" w:left="240" w:firstLineChars="200" w:firstLine="560"/>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建構完善之消費者保護及紛爭解決機制，強化個人資料保護，防範網路犯罪，</w:t>
      </w:r>
      <w:r w:rsidR="00BF34CA">
        <w:rPr>
          <w:rFonts w:ascii="Times New Roman" w:eastAsia="微軟正黑體" w:hAnsi="Times New Roman" w:hint="eastAsia"/>
          <w:color w:val="000000" w:themeColor="text1"/>
          <w:sz w:val="28"/>
          <w:szCs w:val="28"/>
        </w:rPr>
        <w:t>提供大眾信賴之網路環境，並同時擴大、深化政府資料開放，鼓勵社會參與，加強政策溝通協調，善用民間社會創新</w:t>
      </w:r>
      <w:r w:rsidR="00BF34CA" w:rsidRPr="00B63941">
        <w:rPr>
          <w:rFonts w:ascii="Times New Roman" w:eastAsia="微軟正黑體" w:hAnsi="Times New Roman" w:hint="eastAsia"/>
          <w:color w:val="000000" w:themeColor="text1"/>
          <w:sz w:val="28"/>
          <w:szCs w:val="28"/>
        </w:rPr>
        <w:t>能</w:t>
      </w:r>
      <w:r w:rsidR="00BF34CA">
        <w:rPr>
          <w:rFonts w:ascii="Times New Roman" w:eastAsia="微軟正黑體" w:hAnsi="Times New Roman" w:hint="eastAsia"/>
          <w:color w:val="000000" w:themeColor="text1"/>
          <w:sz w:val="28"/>
          <w:szCs w:val="28"/>
        </w:rPr>
        <w:t>量，以促進電</w:t>
      </w:r>
      <w:r>
        <w:rPr>
          <w:rFonts w:ascii="Times New Roman" w:eastAsia="微軟正黑體" w:hAnsi="Times New Roman" w:hint="eastAsia"/>
          <w:color w:val="000000" w:themeColor="text1"/>
          <w:sz w:val="28"/>
          <w:szCs w:val="28"/>
        </w:rPr>
        <w:t>子商務產業及網路創意</w:t>
      </w:r>
      <w:r w:rsidR="00BF34CA">
        <w:rPr>
          <w:rFonts w:ascii="Times New Roman" w:eastAsia="微軟正黑體" w:hAnsi="Times New Roman" w:hint="eastAsia"/>
          <w:color w:val="000000" w:themeColor="text1"/>
          <w:sz w:val="28"/>
          <w:szCs w:val="28"/>
        </w:rPr>
        <w:t>之多元化</w:t>
      </w:r>
      <w:r>
        <w:rPr>
          <w:rFonts w:ascii="Times New Roman" w:eastAsia="微軟正黑體" w:hAnsi="Times New Roman" w:hint="eastAsia"/>
          <w:color w:val="000000" w:themeColor="text1"/>
          <w:sz w:val="28"/>
          <w:szCs w:val="28"/>
        </w:rPr>
        <w:t>發展</w:t>
      </w:r>
      <w:r w:rsidR="00C42EFD" w:rsidRPr="00B63941">
        <w:rPr>
          <w:rFonts w:ascii="Times New Roman" w:eastAsia="微軟正黑體" w:hAnsi="Times New Roman" w:hint="eastAsia"/>
          <w:color w:val="000000" w:themeColor="text1"/>
          <w:sz w:val="28"/>
          <w:szCs w:val="28"/>
        </w:rPr>
        <w:t>。</w:t>
      </w:r>
    </w:p>
    <w:p w:rsidR="004544CB" w:rsidRPr="006C56E1" w:rsidRDefault="00644C64" w:rsidP="00FB0E89">
      <w:pPr>
        <w:pStyle w:val="a8"/>
        <w:spacing w:afterLines="50" w:after="120" w:line="500" w:lineRule="exact"/>
        <w:ind w:leftChars="0" w:left="0"/>
        <w:jc w:val="both"/>
        <w:outlineLvl w:val="0"/>
        <w:rPr>
          <w:rFonts w:ascii="Times New Roman" w:eastAsia="微軟正黑體" w:hAnsi="Times New Roman"/>
          <w:b/>
          <w:color w:val="000000" w:themeColor="text1"/>
          <w:sz w:val="32"/>
          <w:szCs w:val="32"/>
          <w:shd w:val="pct15" w:color="auto" w:fill="FFFFFF"/>
        </w:rPr>
      </w:pPr>
      <w:r w:rsidRPr="006C56E1">
        <w:rPr>
          <w:rFonts w:ascii="Times New Roman" w:eastAsia="微軟正黑體" w:hAnsi="Times New Roman"/>
          <w:color w:val="000000" w:themeColor="text1"/>
          <w:sz w:val="28"/>
          <w:szCs w:val="28"/>
        </w:rPr>
        <w:br w:type="page"/>
      </w:r>
      <w:bookmarkStart w:id="4" w:name="_Toc404701946"/>
      <w:r w:rsidR="00221D4C">
        <w:rPr>
          <w:rFonts w:ascii="Times New Roman" w:eastAsia="微軟正黑體" w:hAnsi="Times New Roman" w:hint="eastAsia"/>
          <w:b/>
          <w:color w:val="000000" w:themeColor="text1"/>
          <w:sz w:val="32"/>
          <w:szCs w:val="32"/>
        </w:rPr>
        <w:lastRenderedPageBreak/>
        <w:t>伍</w:t>
      </w:r>
      <w:r w:rsidR="004544CB" w:rsidRPr="006C56E1">
        <w:rPr>
          <w:rFonts w:ascii="Times New Roman" w:eastAsia="微軟正黑體" w:hAnsi="Times New Roman"/>
          <w:b/>
          <w:color w:val="000000" w:themeColor="text1"/>
          <w:sz w:val="32"/>
          <w:szCs w:val="32"/>
        </w:rPr>
        <w:t>、</w:t>
      </w:r>
      <w:r w:rsidR="007826DE" w:rsidRPr="006C56E1">
        <w:rPr>
          <w:rFonts w:ascii="Times New Roman" w:eastAsia="微軟正黑體" w:hAnsi="Times New Roman" w:hint="eastAsia"/>
          <w:b/>
          <w:color w:val="000000" w:themeColor="text1"/>
          <w:sz w:val="32"/>
          <w:szCs w:val="32"/>
        </w:rPr>
        <w:t>推動機制</w:t>
      </w:r>
      <w:bookmarkEnd w:id="4"/>
    </w:p>
    <w:p w:rsidR="00CC519C" w:rsidRPr="006C56E1" w:rsidRDefault="00CC519C" w:rsidP="00BA4F65">
      <w:pPr>
        <w:spacing w:line="480" w:lineRule="exact"/>
        <w:ind w:leftChars="50" w:left="120" w:firstLineChars="200" w:firstLine="560"/>
        <w:jc w:val="both"/>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為調和我國現行法規與虛擬世界所衍生之新型態法律關係，本方案將立於「前瞻策略」、「靈活規範」、「低度管理」等思維，打造完善的虛擬世界法制環境，</w:t>
      </w:r>
      <w:r w:rsidR="00456570">
        <w:rPr>
          <w:rFonts w:ascii="Times New Roman" w:eastAsia="微軟正黑體" w:hAnsi="Times New Roman" w:hint="eastAsia"/>
          <w:color w:val="000000" w:themeColor="text1"/>
          <w:sz w:val="28"/>
          <w:szCs w:val="28"/>
        </w:rPr>
        <w:t>並</w:t>
      </w:r>
      <w:r w:rsidRPr="006C56E1">
        <w:rPr>
          <w:rFonts w:ascii="Times New Roman" w:eastAsia="微軟正黑體" w:hAnsi="Times New Roman"/>
          <w:color w:val="000000" w:themeColor="text1"/>
          <w:sz w:val="28"/>
          <w:szCs w:val="28"/>
        </w:rPr>
        <w:t>持續滾動式</w:t>
      </w:r>
      <w:r w:rsidR="00456570">
        <w:rPr>
          <w:rFonts w:ascii="Times New Roman" w:eastAsia="微軟正黑體" w:hAnsi="Times New Roman" w:hint="eastAsia"/>
          <w:color w:val="000000" w:themeColor="text1"/>
          <w:sz w:val="28"/>
          <w:szCs w:val="28"/>
        </w:rPr>
        <w:t>檢討，</w:t>
      </w:r>
      <w:r w:rsidRPr="006C56E1">
        <w:rPr>
          <w:rFonts w:ascii="Times New Roman" w:eastAsia="微軟正黑體" w:hAnsi="Times New Roman" w:hint="eastAsia"/>
          <w:color w:val="000000" w:themeColor="text1"/>
          <w:sz w:val="28"/>
          <w:szCs w:val="28"/>
        </w:rPr>
        <w:t>以</w:t>
      </w:r>
      <w:r w:rsidR="00456570">
        <w:rPr>
          <w:rFonts w:ascii="Times New Roman" w:eastAsia="微軟正黑體" w:hAnsi="Times New Roman" w:hint="eastAsia"/>
          <w:color w:val="000000" w:themeColor="text1"/>
          <w:sz w:val="28"/>
          <w:szCs w:val="28"/>
        </w:rPr>
        <w:t>符合網路科技發展趨勢</w:t>
      </w:r>
      <w:r w:rsidRPr="006C56E1">
        <w:rPr>
          <w:rFonts w:ascii="Times New Roman" w:eastAsia="微軟正黑體" w:hAnsi="Times New Roman"/>
          <w:color w:val="000000" w:themeColor="text1"/>
          <w:sz w:val="28"/>
          <w:szCs w:val="28"/>
        </w:rPr>
        <w:t>。</w:t>
      </w:r>
      <w:r w:rsidR="00456570">
        <w:rPr>
          <w:rFonts w:ascii="Times New Roman" w:eastAsia="微軟正黑體" w:hAnsi="Times New Roman" w:hint="eastAsia"/>
          <w:color w:val="000000" w:themeColor="text1"/>
          <w:sz w:val="28"/>
          <w:szCs w:val="28"/>
        </w:rPr>
        <w:t>相關推動機制如下：</w:t>
      </w:r>
    </w:p>
    <w:p w:rsidR="00CC519C" w:rsidRPr="006C56E1" w:rsidRDefault="00CC519C" w:rsidP="00C676D6">
      <w:pPr>
        <w:numPr>
          <w:ilvl w:val="1"/>
          <w:numId w:val="6"/>
        </w:numPr>
        <w:spacing w:beforeLines="20" w:before="48" w:afterLines="20" w:after="48" w:line="480" w:lineRule="exact"/>
        <w:ind w:leftChars="100" w:left="240" w:firstLine="0"/>
        <w:jc w:val="both"/>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法制議題盤點</w:t>
      </w:r>
    </w:p>
    <w:p w:rsidR="00CC519C" w:rsidRPr="006C56E1" w:rsidRDefault="00F87627" w:rsidP="00FB0E89">
      <w:pPr>
        <w:spacing w:beforeLines="20" w:before="48" w:afterLines="20" w:after="48" w:line="480" w:lineRule="exact"/>
        <w:ind w:leftChars="150" w:left="360" w:firstLineChars="200" w:firstLine="560"/>
        <w:jc w:val="both"/>
        <w:rPr>
          <w:rFonts w:ascii="Times New Roman" w:eastAsia="微軟正黑體" w:hAnsi="Times New Roman"/>
          <w:color w:val="000000" w:themeColor="text1"/>
          <w:sz w:val="28"/>
          <w:szCs w:val="28"/>
          <w:shd w:val="pct15" w:color="auto" w:fill="FFFFFF"/>
        </w:rPr>
      </w:pPr>
      <w:r w:rsidRPr="006C56E1">
        <w:rPr>
          <w:rFonts w:ascii="Times New Roman" w:eastAsia="微軟正黑體" w:hAnsi="Times New Roman" w:hint="eastAsia"/>
          <w:color w:val="000000" w:themeColor="text1"/>
          <w:sz w:val="28"/>
          <w:szCs w:val="28"/>
        </w:rPr>
        <w:t>行政院</w:t>
      </w:r>
      <w:r w:rsidR="006D3677">
        <w:rPr>
          <w:rFonts w:ascii="Times New Roman" w:eastAsia="微軟正黑體" w:hAnsi="Times New Roman" w:hint="eastAsia"/>
          <w:color w:val="000000" w:themeColor="text1"/>
          <w:sz w:val="28"/>
          <w:szCs w:val="28"/>
        </w:rPr>
        <w:t>蔡玉玲政</w:t>
      </w:r>
      <w:r w:rsidR="00234D39">
        <w:rPr>
          <w:rFonts w:ascii="Times New Roman" w:eastAsia="微軟正黑體" w:hAnsi="Times New Roman" w:hint="eastAsia"/>
          <w:color w:val="000000" w:themeColor="text1"/>
          <w:sz w:val="28"/>
          <w:szCs w:val="28"/>
        </w:rPr>
        <w:t>務</w:t>
      </w:r>
      <w:r w:rsidR="006D3677">
        <w:rPr>
          <w:rFonts w:ascii="Times New Roman" w:eastAsia="微軟正黑體" w:hAnsi="Times New Roman" w:hint="eastAsia"/>
          <w:color w:val="000000" w:themeColor="text1"/>
          <w:sz w:val="28"/>
          <w:szCs w:val="28"/>
        </w:rPr>
        <w:t>委</w:t>
      </w:r>
      <w:r w:rsidR="00234D39">
        <w:rPr>
          <w:rFonts w:ascii="Times New Roman" w:eastAsia="微軟正黑體" w:hAnsi="Times New Roman" w:hint="eastAsia"/>
          <w:color w:val="000000" w:themeColor="text1"/>
          <w:sz w:val="28"/>
          <w:szCs w:val="28"/>
        </w:rPr>
        <w:t>員</w:t>
      </w:r>
      <w:r w:rsidRPr="006C56E1">
        <w:rPr>
          <w:rFonts w:ascii="Times New Roman" w:eastAsia="微軟正黑體" w:hAnsi="Times New Roman" w:hint="eastAsia"/>
          <w:color w:val="000000" w:themeColor="text1"/>
          <w:sz w:val="28"/>
          <w:szCs w:val="28"/>
        </w:rPr>
        <w:t>自</w:t>
      </w:r>
      <w:r w:rsidRPr="006C56E1">
        <w:rPr>
          <w:rFonts w:ascii="Times New Roman" w:eastAsia="微軟正黑體" w:hAnsi="Times New Roman" w:hint="eastAsia"/>
          <w:color w:val="000000" w:themeColor="text1"/>
          <w:sz w:val="28"/>
          <w:szCs w:val="28"/>
        </w:rPr>
        <w:t>103</w:t>
      </w:r>
      <w:r w:rsidRPr="006C56E1">
        <w:rPr>
          <w:rFonts w:ascii="Times New Roman" w:eastAsia="微軟正黑體" w:hAnsi="Times New Roman" w:hint="eastAsia"/>
          <w:color w:val="000000" w:themeColor="text1"/>
          <w:sz w:val="28"/>
          <w:szCs w:val="28"/>
        </w:rPr>
        <w:t>年</w:t>
      </w:r>
      <w:r w:rsidRPr="006C56E1">
        <w:rPr>
          <w:rFonts w:ascii="Times New Roman" w:eastAsia="微軟正黑體" w:hAnsi="Times New Roman" w:hint="eastAsia"/>
          <w:color w:val="000000" w:themeColor="text1"/>
          <w:sz w:val="28"/>
          <w:szCs w:val="28"/>
        </w:rPr>
        <w:t>6</w:t>
      </w:r>
      <w:r w:rsidRPr="006C56E1">
        <w:rPr>
          <w:rFonts w:ascii="Times New Roman" w:eastAsia="微軟正黑體" w:hAnsi="Times New Roman" w:hint="eastAsia"/>
          <w:color w:val="000000" w:themeColor="text1"/>
          <w:sz w:val="28"/>
          <w:szCs w:val="28"/>
        </w:rPr>
        <w:t>月至</w:t>
      </w:r>
      <w:r w:rsidRPr="006C56E1">
        <w:rPr>
          <w:rFonts w:ascii="Times New Roman" w:eastAsia="微軟正黑體" w:hAnsi="Times New Roman" w:hint="eastAsia"/>
          <w:color w:val="000000" w:themeColor="text1"/>
          <w:sz w:val="28"/>
          <w:szCs w:val="28"/>
        </w:rPr>
        <w:t>10</w:t>
      </w:r>
      <w:r w:rsidRPr="006C56E1">
        <w:rPr>
          <w:rFonts w:ascii="Times New Roman" w:eastAsia="微軟正黑體" w:hAnsi="Times New Roman" w:hint="eastAsia"/>
          <w:color w:val="000000" w:themeColor="text1"/>
          <w:sz w:val="28"/>
          <w:szCs w:val="28"/>
        </w:rPr>
        <w:t>月召開</w:t>
      </w:r>
      <w:r w:rsidRPr="006C56E1">
        <w:rPr>
          <w:rFonts w:ascii="Times New Roman" w:eastAsia="微軟正黑體" w:hAnsi="Times New Roman" w:hint="eastAsia"/>
          <w:color w:val="000000" w:themeColor="text1"/>
          <w:sz w:val="28"/>
          <w:szCs w:val="28"/>
        </w:rPr>
        <w:t>5</w:t>
      </w:r>
      <w:r w:rsidRPr="006C56E1">
        <w:rPr>
          <w:rFonts w:ascii="Times New Roman" w:eastAsia="微軟正黑體" w:hAnsi="Times New Roman" w:hint="eastAsia"/>
          <w:color w:val="000000" w:themeColor="text1"/>
          <w:sz w:val="28"/>
          <w:szCs w:val="28"/>
        </w:rPr>
        <w:t>次</w:t>
      </w:r>
      <w:r w:rsidR="00456570">
        <w:rPr>
          <w:rFonts w:ascii="Times New Roman" w:eastAsia="微軟正黑體" w:hAnsi="Times New Roman" w:hint="eastAsia"/>
          <w:color w:val="000000" w:themeColor="text1"/>
          <w:sz w:val="28"/>
          <w:szCs w:val="28"/>
        </w:rPr>
        <w:t>跨部會</w:t>
      </w:r>
      <w:r w:rsidRPr="006C56E1">
        <w:rPr>
          <w:rFonts w:ascii="Times New Roman" w:eastAsia="微軟正黑體" w:hAnsi="Times New Roman" w:hint="eastAsia"/>
          <w:color w:val="000000" w:themeColor="text1"/>
          <w:sz w:val="28"/>
          <w:szCs w:val="28"/>
        </w:rPr>
        <w:t>會議，就網路公司與智</w:t>
      </w:r>
      <w:r w:rsidR="00082B4D">
        <w:rPr>
          <w:rFonts w:ascii="Times New Roman" w:eastAsia="微軟正黑體" w:hAnsi="Times New Roman" w:hint="eastAsia"/>
          <w:color w:val="000000" w:themeColor="text1"/>
          <w:sz w:val="28"/>
          <w:szCs w:val="28"/>
        </w:rPr>
        <w:t>慧</w:t>
      </w:r>
      <w:r w:rsidRPr="006C56E1">
        <w:rPr>
          <w:rFonts w:ascii="Times New Roman" w:eastAsia="微軟正黑體" w:hAnsi="Times New Roman" w:hint="eastAsia"/>
          <w:color w:val="000000" w:themeColor="text1"/>
          <w:sz w:val="28"/>
          <w:szCs w:val="28"/>
        </w:rPr>
        <w:t>財</w:t>
      </w:r>
      <w:r w:rsidR="00082B4D">
        <w:rPr>
          <w:rFonts w:ascii="Times New Roman" w:eastAsia="微軟正黑體" w:hAnsi="Times New Roman" w:hint="eastAsia"/>
          <w:color w:val="000000" w:themeColor="text1"/>
          <w:sz w:val="28"/>
          <w:szCs w:val="28"/>
        </w:rPr>
        <w:t>產權</w:t>
      </w:r>
      <w:r w:rsidRPr="006C56E1">
        <w:rPr>
          <w:rFonts w:ascii="Times New Roman" w:eastAsia="微軟正黑體" w:hAnsi="Times New Roman" w:hint="eastAsia"/>
          <w:color w:val="000000" w:themeColor="text1"/>
          <w:sz w:val="28"/>
          <w:szCs w:val="28"/>
        </w:rPr>
        <w:t>、網路金融、網路租稅、遠距勞動、遠距教育、遠距醫療照護、消費者保護、網路公民參與、政府資料開放與網路犯罪防制等</w:t>
      </w:r>
      <w:r w:rsidRPr="006C56E1">
        <w:rPr>
          <w:rFonts w:ascii="Times New Roman" w:eastAsia="微軟正黑體" w:hAnsi="Times New Roman" w:hint="eastAsia"/>
          <w:color w:val="000000" w:themeColor="text1"/>
          <w:sz w:val="28"/>
          <w:szCs w:val="28"/>
        </w:rPr>
        <w:t>10</w:t>
      </w:r>
      <w:r w:rsidRPr="006C56E1">
        <w:rPr>
          <w:rFonts w:ascii="Times New Roman" w:eastAsia="微軟正黑體" w:hAnsi="Times New Roman" w:hint="eastAsia"/>
          <w:color w:val="000000" w:themeColor="text1"/>
          <w:sz w:val="28"/>
          <w:szCs w:val="28"/>
        </w:rPr>
        <w:t>項議題，請相關部會</w:t>
      </w:r>
      <w:r w:rsidR="00456570">
        <w:rPr>
          <w:rFonts w:ascii="Times New Roman" w:eastAsia="微軟正黑體" w:hAnsi="Times New Roman" w:hint="eastAsia"/>
          <w:color w:val="000000" w:themeColor="text1"/>
          <w:sz w:val="28"/>
          <w:szCs w:val="28"/>
        </w:rPr>
        <w:t>盤點第一階段</w:t>
      </w:r>
      <w:r w:rsidRPr="006C56E1">
        <w:rPr>
          <w:rFonts w:ascii="Times New Roman" w:eastAsia="微軟正黑體" w:hAnsi="Times New Roman" w:hint="eastAsia"/>
          <w:color w:val="000000" w:themeColor="text1"/>
          <w:sz w:val="28"/>
          <w:szCs w:val="28"/>
        </w:rPr>
        <w:t>應予調適之法制議題</w:t>
      </w:r>
      <w:r w:rsidR="00456570">
        <w:rPr>
          <w:rFonts w:ascii="Times New Roman" w:eastAsia="微軟正黑體" w:hAnsi="Times New Roman" w:hint="eastAsia"/>
          <w:color w:val="000000" w:themeColor="text1"/>
          <w:sz w:val="28"/>
          <w:szCs w:val="28"/>
        </w:rPr>
        <w:t>，並</w:t>
      </w:r>
      <w:proofErr w:type="gramStart"/>
      <w:r w:rsidR="00456570">
        <w:rPr>
          <w:rFonts w:ascii="Times New Roman" w:eastAsia="微軟正黑體" w:hAnsi="Times New Roman" w:hint="eastAsia"/>
          <w:color w:val="000000" w:themeColor="text1"/>
          <w:sz w:val="28"/>
          <w:szCs w:val="28"/>
        </w:rPr>
        <w:t>研擬</w:t>
      </w:r>
      <w:r w:rsidRPr="006C56E1">
        <w:rPr>
          <w:rFonts w:ascii="Times New Roman" w:eastAsia="微軟正黑體" w:hAnsi="Times New Roman" w:hint="eastAsia"/>
          <w:color w:val="000000" w:themeColor="text1"/>
          <w:sz w:val="28"/>
          <w:szCs w:val="28"/>
        </w:rPr>
        <w:t>短</w:t>
      </w:r>
      <w:proofErr w:type="gramEnd"/>
      <w:r w:rsidRPr="006C56E1">
        <w:rPr>
          <w:rFonts w:ascii="Times New Roman" w:eastAsia="微軟正黑體" w:hAnsi="Times New Roman" w:hint="eastAsia"/>
          <w:color w:val="000000" w:themeColor="text1"/>
          <w:sz w:val="28"/>
          <w:szCs w:val="28"/>
        </w:rPr>
        <w:t>中長期具體規劃措施及期程。</w:t>
      </w:r>
    </w:p>
    <w:p w:rsidR="00CC519C" w:rsidRPr="00B30B79" w:rsidRDefault="00AB2CC1" w:rsidP="00FB0E89">
      <w:pPr>
        <w:pStyle w:val="a8"/>
        <w:numPr>
          <w:ilvl w:val="1"/>
          <w:numId w:val="6"/>
        </w:numPr>
        <w:spacing w:beforeLines="20" w:before="48" w:afterLines="20" w:after="48" w:line="480" w:lineRule="exact"/>
        <w:ind w:leftChars="0"/>
        <w:jc w:val="both"/>
        <w:rPr>
          <w:rFonts w:ascii="Times New Roman" w:eastAsia="微軟正黑體" w:hAnsi="Times New Roman"/>
          <w:color w:val="000000" w:themeColor="text1"/>
          <w:sz w:val="28"/>
          <w:szCs w:val="28"/>
        </w:rPr>
      </w:pPr>
      <w:r w:rsidRPr="00B30B79">
        <w:rPr>
          <w:rFonts w:ascii="Times New Roman" w:eastAsia="微軟正黑體" w:hAnsi="Times New Roman" w:hint="eastAsia"/>
          <w:color w:val="000000" w:themeColor="text1"/>
          <w:sz w:val="28"/>
          <w:szCs w:val="28"/>
        </w:rPr>
        <w:t>意見徵集</w:t>
      </w:r>
    </w:p>
    <w:p w:rsidR="004C31A8" w:rsidRPr="00AB2CC1" w:rsidRDefault="00234D39" w:rsidP="00FB0E89">
      <w:pPr>
        <w:spacing w:beforeLines="20" w:before="48" w:afterLines="20" w:after="48" w:line="480" w:lineRule="exact"/>
        <w:ind w:leftChars="150" w:left="360" w:firstLineChars="200" w:firstLine="560"/>
        <w:jc w:val="both"/>
        <w:rPr>
          <w:rFonts w:ascii="Times New Roman" w:eastAsia="微軟正黑體" w:hAnsi="Times New Roman"/>
          <w:color w:val="000000" w:themeColor="text1"/>
          <w:sz w:val="28"/>
          <w:szCs w:val="28"/>
          <w:shd w:val="pct15" w:color="auto" w:fill="FFFFFF"/>
        </w:rPr>
      </w:pPr>
      <w:r>
        <w:rPr>
          <w:rFonts w:ascii="Times New Roman" w:eastAsia="微軟正黑體" w:hAnsi="Times New Roman" w:hint="eastAsia"/>
          <w:color w:val="000000" w:themeColor="text1"/>
          <w:sz w:val="28"/>
          <w:szCs w:val="28"/>
        </w:rPr>
        <w:t>因</w:t>
      </w:r>
      <w:r w:rsidR="00F87627" w:rsidRPr="006C56E1">
        <w:rPr>
          <w:rFonts w:ascii="Times New Roman" w:eastAsia="微軟正黑體" w:hAnsi="Times New Roman" w:hint="eastAsia"/>
          <w:color w:val="000000" w:themeColor="text1"/>
          <w:sz w:val="28"/>
          <w:szCs w:val="28"/>
        </w:rPr>
        <w:t>網路社群、媒體迅速發展，網路公民參與及審議式民主漸成趨勢，並產生議題主導</w:t>
      </w:r>
      <w:r>
        <w:rPr>
          <w:rFonts w:ascii="Times New Roman" w:eastAsia="微軟正黑體" w:hAnsi="Times New Roman" w:hint="eastAsia"/>
          <w:color w:val="000000" w:themeColor="text1"/>
          <w:sz w:val="28"/>
          <w:szCs w:val="28"/>
        </w:rPr>
        <w:t>效應。有鑒於</w:t>
      </w:r>
      <w:r w:rsidR="00F87627" w:rsidRPr="006C56E1">
        <w:rPr>
          <w:rFonts w:ascii="Times New Roman" w:eastAsia="微軟正黑體" w:hAnsi="Times New Roman" w:hint="eastAsia"/>
          <w:color w:val="000000" w:themeColor="text1"/>
          <w:sz w:val="28"/>
          <w:szCs w:val="28"/>
        </w:rPr>
        <w:t>虛擬世界相關法規調適主要影響族群為未來網路創業者及網路高度使用者，為</w:t>
      </w:r>
      <w:r w:rsidR="00FB413F" w:rsidRPr="006C56E1">
        <w:rPr>
          <w:rFonts w:ascii="Times New Roman" w:eastAsia="微軟正黑體" w:hAnsi="Times New Roman" w:hint="eastAsia"/>
          <w:color w:val="000000" w:themeColor="text1"/>
          <w:sz w:val="28"/>
          <w:szCs w:val="28"/>
        </w:rPr>
        <w:t>廣納網路族群意見，促</w:t>
      </w:r>
      <w:r w:rsidR="00F87627" w:rsidRPr="006C56E1">
        <w:rPr>
          <w:rFonts w:ascii="Times New Roman" w:eastAsia="微軟正黑體" w:hAnsi="Times New Roman" w:hint="eastAsia"/>
          <w:color w:val="000000" w:themeColor="text1"/>
          <w:sz w:val="28"/>
          <w:szCs w:val="28"/>
        </w:rPr>
        <w:t>使相關政策、法規更貼近民意，</w:t>
      </w:r>
      <w:r w:rsidR="00FB413F" w:rsidRPr="006C56E1">
        <w:rPr>
          <w:rFonts w:ascii="Times New Roman" w:eastAsia="微軟正黑體" w:hAnsi="Times New Roman" w:hint="eastAsia"/>
          <w:color w:val="000000" w:themeColor="text1"/>
          <w:sz w:val="28"/>
          <w:szCs w:val="28"/>
        </w:rPr>
        <w:t>除辦理實體會議外，亦規劃</w:t>
      </w:r>
      <w:proofErr w:type="gramStart"/>
      <w:r w:rsidR="00F87627" w:rsidRPr="006C56E1">
        <w:rPr>
          <w:rFonts w:ascii="Times New Roman" w:eastAsia="微軟正黑體" w:hAnsi="Times New Roman" w:hint="eastAsia"/>
          <w:color w:val="000000" w:themeColor="text1"/>
          <w:sz w:val="28"/>
          <w:szCs w:val="28"/>
        </w:rPr>
        <w:t>辦理線上諮詢</w:t>
      </w:r>
      <w:proofErr w:type="gramEnd"/>
      <w:r w:rsidR="00F87627" w:rsidRPr="006C56E1">
        <w:rPr>
          <w:rFonts w:ascii="Times New Roman" w:eastAsia="微軟正黑體" w:hAnsi="Times New Roman" w:hint="eastAsia"/>
          <w:color w:val="000000" w:themeColor="text1"/>
          <w:sz w:val="28"/>
          <w:szCs w:val="28"/>
        </w:rPr>
        <w:t>會議</w:t>
      </w:r>
      <w:r w:rsidR="00FB413F" w:rsidRPr="006C56E1">
        <w:rPr>
          <w:rFonts w:ascii="Times New Roman" w:eastAsia="微軟正黑體" w:hAnsi="Times New Roman" w:hint="eastAsia"/>
          <w:color w:val="000000" w:themeColor="text1"/>
          <w:sz w:val="28"/>
          <w:szCs w:val="28"/>
        </w:rPr>
        <w:t>，以有效進行政策溝通，並促進政策參與</w:t>
      </w:r>
      <w:r w:rsidR="00F87627" w:rsidRPr="006C56E1">
        <w:rPr>
          <w:rFonts w:ascii="Times New Roman" w:eastAsia="微軟正黑體" w:hAnsi="Times New Roman" w:hint="eastAsia"/>
          <w:color w:val="000000" w:themeColor="text1"/>
          <w:sz w:val="28"/>
          <w:szCs w:val="28"/>
        </w:rPr>
        <w:t>。</w:t>
      </w:r>
      <w:r w:rsidR="00B30B79">
        <w:rPr>
          <w:rFonts w:ascii="Times New Roman" w:eastAsia="微軟正黑體" w:hAnsi="Times New Roman" w:hint="eastAsia"/>
          <w:color w:val="000000" w:themeColor="text1"/>
          <w:sz w:val="28"/>
          <w:szCs w:val="28"/>
        </w:rPr>
        <w:t>各</w:t>
      </w:r>
      <w:r>
        <w:rPr>
          <w:rFonts w:ascii="Times New Roman" w:eastAsia="微軟正黑體" w:hAnsi="Times New Roman" w:hint="eastAsia"/>
          <w:color w:val="000000" w:themeColor="text1"/>
          <w:sz w:val="28"/>
          <w:szCs w:val="28"/>
        </w:rPr>
        <w:t>議題主政</w:t>
      </w:r>
      <w:r w:rsidR="00B30B79">
        <w:rPr>
          <w:rFonts w:ascii="Times New Roman" w:eastAsia="微軟正黑體" w:hAnsi="Times New Roman" w:hint="eastAsia"/>
          <w:color w:val="000000" w:themeColor="text1"/>
          <w:sz w:val="28"/>
          <w:szCs w:val="28"/>
        </w:rPr>
        <w:t>部會應</w:t>
      </w:r>
      <w:r w:rsidR="00082B4D">
        <w:rPr>
          <w:rFonts w:ascii="Times New Roman" w:eastAsia="微軟正黑體" w:hAnsi="Times New Roman" w:hint="eastAsia"/>
          <w:color w:val="000000" w:themeColor="text1"/>
          <w:sz w:val="28"/>
          <w:szCs w:val="28"/>
        </w:rPr>
        <w:t>就</w:t>
      </w:r>
      <w:r w:rsidR="00B30B79">
        <w:rPr>
          <w:rFonts w:ascii="Times New Roman" w:eastAsia="微軟正黑體" w:hAnsi="Times New Roman" w:hint="eastAsia"/>
          <w:color w:val="000000" w:themeColor="text1"/>
          <w:sz w:val="28"/>
          <w:szCs w:val="28"/>
        </w:rPr>
        <w:t>所蒐集</w:t>
      </w:r>
      <w:r w:rsidR="00082B4D">
        <w:rPr>
          <w:rFonts w:ascii="Times New Roman" w:eastAsia="微軟正黑體" w:hAnsi="Times New Roman" w:hint="eastAsia"/>
          <w:color w:val="000000" w:themeColor="text1"/>
          <w:sz w:val="28"/>
          <w:szCs w:val="28"/>
        </w:rPr>
        <w:t>之</w:t>
      </w:r>
      <w:r w:rsidR="00B30B79">
        <w:rPr>
          <w:rFonts w:ascii="Times New Roman" w:eastAsia="微軟正黑體" w:hAnsi="Times New Roman" w:hint="eastAsia"/>
          <w:color w:val="000000" w:themeColor="text1"/>
          <w:sz w:val="28"/>
          <w:szCs w:val="28"/>
        </w:rPr>
        <w:t>意見進行分析、檢視，並參考國際立法趨勢及未來發展，適時修正具體規劃措施及期程。意見徵集</w:t>
      </w:r>
      <w:r w:rsidR="00FB413F" w:rsidRPr="006C56E1">
        <w:rPr>
          <w:rFonts w:ascii="Times New Roman" w:eastAsia="微軟正黑體" w:hAnsi="Times New Roman" w:hint="eastAsia"/>
          <w:color w:val="000000" w:themeColor="text1"/>
          <w:sz w:val="28"/>
          <w:szCs w:val="28"/>
        </w:rPr>
        <w:t>辦理方式</w:t>
      </w:r>
      <w:r w:rsidR="00AB2CC1">
        <w:rPr>
          <w:rFonts w:ascii="Times New Roman" w:eastAsia="微軟正黑體" w:hAnsi="Times New Roman" w:hint="eastAsia"/>
          <w:color w:val="000000" w:themeColor="text1"/>
          <w:sz w:val="28"/>
          <w:szCs w:val="28"/>
        </w:rPr>
        <w:t>如下：</w:t>
      </w:r>
    </w:p>
    <w:p w:rsidR="00FB413F" w:rsidRPr="006C56E1" w:rsidRDefault="004C31A8" w:rsidP="00FB0E89">
      <w:pPr>
        <w:numPr>
          <w:ilvl w:val="4"/>
          <w:numId w:val="6"/>
        </w:numPr>
        <w:spacing w:beforeLines="20" w:before="48" w:afterLines="20" w:after="48" w:line="480" w:lineRule="exact"/>
        <w:ind w:leftChars="150" w:left="842" w:hanging="482"/>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前期意見徵集：</w:t>
      </w:r>
      <w:r w:rsidR="00082B4D">
        <w:rPr>
          <w:rFonts w:ascii="Times New Roman" w:eastAsia="微軟正黑體" w:hAnsi="Times New Roman" w:hint="eastAsia"/>
          <w:color w:val="000000" w:themeColor="text1"/>
          <w:sz w:val="28"/>
          <w:szCs w:val="28"/>
        </w:rPr>
        <w:t>透過網路語言轉譯部會資料，促進</w:t>
      </w:r>
      <w:r w:rsidR="00FB413F" w:rsidRPr="006C56E1">
        <w:rPr>
          <w:rFonts w:ascii="Times New Roman" w:eastAsia="微軟正黑體" w:hAnsi="Times New Roman" w:hint="eastAsia"/>
          <w:color w:val="000000" w:themeColor="text1"/>
          <w:sz w:val="28"/>
          <w:szCs w:val="28"/>
        </w:rPr>
        <w:t>民</w:t>
      </w:r>
      <w:r w:rsidR="00082B4D">
        <w:rPr>
          <w:rFonts w:ascii="Times New Roman" w:eastAsia="微軟正黑體" w:hAnsi="Times New Roman" w:hint="eastAsia"/>
          <w:color w:val="000000" w:themeColor="text1"/>
          <w:sz w:val="28"/>
          <w:szCs w:val="28"/>
        </w:rPr>
        <w:t>眾</w:t>
      </w:r>
      <w:r w:rsidR="00FB413F" w:rsidRPr="006C56E1">
        <w:rPr>
          <w:rFonts w:ascii="Times New Roman" w:eastAsia="微軟正黑體" w:hAnsi="Times New Roman" w:hint="eastAsia"/>
          <w:color w:val="000000" w:themeColor="text1"/>
          <w:sz w:val="28"/>
          <w:szCs w:val="28"/>
        </w:rPr>
        <w:t>對</w:t>
      </w:r>
      <w:r w:rsidR="00234D39">
        <w:rPr>
          <w:rFonts w:ascii="Times New Roman" w:eastAsia="微軟正黑體" w:hAnsi="Times New Roman" w:hint="eastAsia"/>
          <w:color w:val="000000" w:themeColor="text1"/>
          <w:sz w:val="28"/>
          <w:szCs w:val="28"/>
        </w:rPr>
        <w:t>於</w:t>
      </w:r>
      <w:r w:rsidR="00FB413F" w:rsidRPr="006C56E1">
        <w:rPr>
          <w:rFonts w:ascii="Times New Roman" w:eastAsia="微軟正黑體" w:hAnsi="Times New Roman" w:hint="eastAsia"/>
          <w:color w:val="000000" w:themeColor="text1"/>
          <w:sz w:val="28"/>
          <w:szCs w:val="28"/>
        </w:rPr>
        <w:t>相關議題之理解，以聚焦討論核心</w:t>
      </w:r>
      <w:r w:rsidR="00456570">
        <w:rPr>
          <w:rFonts w:ascii="Times New Roman" w:eastAsia="微軟正黑體" w:hAnsi="Times New Roman" w:hint="eastAsia"/>
          <w:color w:val="000000" w:themeColor="text1"/>
          <w:sz w:val="28"/>
          <w:szCs w:val="28"/>
        </w:rPr>
        <w:t>；並尋找</w:t>
      </w:r>
      <w:r w:rsidRPr="006C56E1">
        <w:rPr>
          <w:rFonts w:ascii="Times New Roman" w:eastAsia="微軟正黑體" w:hAnsi="Times New Roman" w:hint="eastAsia"/>
          <w:color w:val="000000" w:themeColor="text1"/>
          <w:sz w:val="28"/>
          <w:szCs w:val="28"/>
        </w:rPr>
        <w:t>議題核心族群參與線上論壇，使討論更貼近實務運作。</w:t>
      </w:r>
    </w:p>
    <w:p w:rsidR="004C31A8" w:rsidRDefault="004C31A8" w:rsidP="00FB0E89">
      <w:pPr>
        <w:numPr>
          <w:ilvl w:val="4"/>
          <w:numId w:val="6"/>
        </w:numPr>
        <w:spacing w:beforeLines="20" w:before="48" w:afterLines="20" w:after="48" w:line="480" w:lineRule="exact"/>
        <w:ind w:leftChars="150" w:left="842" w:hanging="482"/>
        <w:jc w:val="both"/>
        <w:rPr>
          <w:rFonts w:ascii="Times New Roman" w:eastAsia="微軟正黑體" w:hAnsi="Times New Roman"/>
          <w:color w:val="000000" w:themeColor="text1"/>
          <w:sz w:val="28"/>
          <w:szCs w:val="28"/>
        </w:rPr>
      </w:pPr>
      <w:proofErr w:type="gramStart"/>
      <w:r w:rsidRPr="006C56E1">
        <w:rPr>
          <w:rFonts w:ascii="Times New Roman" w:eastAsia="微軟正黑體" w:hAnsi="Times New Roman" w:hint="eastAsia"/>
          <w:color w:val="000000" w:themeColor="text1"/>
          <w:sz w:val="28"/>
          <w:szCs w:val="28"/>
        </w:rPr>
        <w:t>線上諮詢</w:t>
      </w:r>
      <w:proofErr w:type="gramEnd"/>
      <w:r w:rsidRPr="006C56E1">
        <w:rPr>
          <w:rFonts w:ascii="Times New Roman" w:eastAsia="微軟正黑體" w:hAnsi="Times New Roman" w:hint="eastAsia"/>
          <w:color w:val="000000" w:themeColor="text1"/>
          <w:sz w:val="28"/>
          <w:szCs w:val="28"/>
        </w:rPr>
        <w:t>會議：規劃以</w:t>
      </w:r>
      <w:r w:rsidRPr="006C56E1">
        <w:rPr>
          <w:rFonts w:ascii="微軟正黑體" w:eastAsia="微軟正黑體" w:hAnsi="微軟正黑體" w:hint="eastAsia"/>
          <w:color w:val="000000" w:themeColor="text1"/>
          <w:sz w:val="28"/>
          <w:szCs w:val="28"/>
        </w:rPr>
        <w:t>「打造臺灣成為網路公司</w:t>
      </w:r>
      <w:r w:rsidR="00082B4D">
        <w:rPr>
          <w:rFonts w:ascii="微軟正黑體" w:eastAsia="微軟正黑體" w:hAnsi="微軟正黑體" w:hint="eastAsia"/>
          <w:color w:val="000000" w:themeColor="text1"/>
          <w:sz w:val="28"/>
          <w:szCs w:val="28"/>
        </w:rPr>
        <w:t>的</w:t>
      </w:r>
      <w:r w:rsidR="00313278" w:rsidRPr="006C56E1">
        <w:rPr>
          <w:rFonts w:ascii="微軟正黑體" w:eastAsia="微軟正黑體" w:hAnsi="微軟正黑體" w:hint="eastAsia"/>
          <w:color w:val="000000" w:themeColor="text1"/>
          <w:sz w:val="28"/>
          <w:szCs w:val="28"/>
        </w:rPr>
        <w:t>樞紐</w:t>
      </w:r>
      <w:r w:rsidRPr="006C56E1">
        <w:rPr>
          <w:rFonts w:ascii="微軟正黑體" w:eastAsia="微軟正黑體" w:hAnsi="微軟正黑體" w:hint="eastAsia"/>
          <w:color w:val="000000" w:themeColor="text1"/>
          <w:sz w:val="28"/>
          <w:szCs w:val="28"/>
        </w:rPr>
        <w:t>」、「型塑臺灣數位生活型態的未來願景」及「促進電子商務環境之安全與安心」三大目標為主軸</w:t>
      </w:r>
      <w:proofErr w:type="gramStart"/>
      <w:r w:rsidR="00082B4D">
        <w:rPr>
          <w:rFonts w:ascii="微軟正黑體" w:eastAsia="微軟正黑體" w:hAnsi="微軟正黑體" w:hint="eastAsia"/>
          <w:color w:val="000000" w:themeColor="text1"/>
          <w:sz w:val="28"/>
          <w:szCs w:val="28"/>
        </w:rPr>
        <w:t>辦理線上諮詢</w:t>
      </w:r>
      <w:proofErr w:type="gramEnd"/>
      <w:r w:rsidR="00082B4D">
        <w:rPr>
          <w:rFonts w:ascii="微軟正黑體" w:eastAsia="微軟正黑體" w:hAnsi="微軟正黑體" w:hint="eastAsia"/>
          <w:color w:val="000000" w:themeColor="text1"/>
          <w:sz w:val="28"/>
          <w:szCs w:val="28"/>
        </w:rPr>
        <w:t>會議</w:t>
      </w:r>
      <w:r w:rsidRPr="006C56E1">
        <w:rPr>
          <w:rFonts w:ascii="微軟正黑體" w:eastAsia="微軟正黑體" w:hAnsi="微軟正黑體" w:hint="eastAsia"/>
          <w:color w:val="000000" w:themeColor="text1"/>
          <w:sz w:val="28"/>
          <w:szCs w:val="28"/>
        </w:rPr>
        <w:t>，</w:t>
      </w:r>
      <w:r w:rsidRPr="006C56E1">
        <w:rPr>
          <w:rFonts w:ascii="Times New Roman" w:eastAsia="微軟正黑體" w:hAnsi="Times New Roman" w:hint="eastAsia"/>
          <w:color w:val="000000" w:themeColor="text1"/>
          <w:sz w:val="28"/>
          <w:szCs w:val="28"/>
        </w:rPr>
        <w:t>由各議題主政部會邀請學者專家共同討論，並邀請</w:t>
      </w:r>
      <w:r w:rsidR="00082B4D">
        <w:rPr>
          <w:rFonts w:ascii="Times New Roman" w:eastAsia="微軟正黑體" w:hAnsi="Times New Roman" w:hint="eastAsia"/>
          <w:color w:val="000000" w:themeColor="text1"/>
          <w:sz w:val="28"/>
          <w:szCs w:val="28"/>
        </w:rPr>
        <w:t>行政院</w:t>
      </w:r>
      <w:r w:rsidRPr="006C56E1">
        <w:rPr>
          <w:rFonts w:ascii="Times New Roman" w:eastAsia="微軟正黑體" w:hAnsi="Times New Roman" w:hint="eastAsia"/>
          <w:color w:val="000000" w:themeColor="text1"/>
          <w:sz w:val="28"/>
          <w:szCs w:val="28"/>
        </w:rPr>
        <w:t>青年顧問團參與，透過網路直播模式，使</w:t>
      </w:r>
      <w:proofErr w:type="gramStart"/>
      <w:r w:rsidRPr="006C56E1">
        <w:rPr>
          <w:rFonts w:ascii="Times New Roman" w:eastAsia="微軟正黑體" w:hAnsi="Times New Roman" w:hint="eastAsia"/>
          <w:color w:val="000000" w:themeColor="text1"/>
          <w:sz w:val="28"/>
          <w:szCs w:val="28"/>
        </w:rPr>
        <w:t>民</w:t>
      </w:r>
      <w:r w:rsidR="00082B4D">
        <w:rPr>
          <w:rFonts w:ascii="Times New Roman" w:eastAsia="微軟正黑體" w:hAnsi="Times New Roman" w:hint="eastAsia"/>
          <w:color w:val="000000" w:themeColor="text1"/>
          <w:sz w:val="28"/>
          <w:szCs w:val="28"/>
        </w:rPr>
        <w:t>眾</w:t>
      </w:r>
      <w:r w:rsidRPr="006C56E1">
        <w:rPr>
          <w:rFonts w:ascii="Times New Roman" w:eastAsia="微軟正黑體" w:hAnsi="Times New Roman" w:hint="eastAsia"/>
          <w:color w:val="000000" w:themeColor="text1"/>
          <w:sz w:val="28"/>
          <w:szCs w:val="28"/>
        </w:rPr>
        <w:t>線上即時</w:t>
      </w:r>
      <w:proofErr w:type="gramEnd"/>
      <w:r w:rsidRPr="006C56E1">
        <w:rPr>
          <w:rFonts w:ascii="Times New Roman" w:eastAsia="微軟正黑體" w:hAnsi="Times New Roman" w:hint="eastAsia"/>
          <w:color w:val="000000" w:themeColor="text1"/>
          <w:sz w:val="28"/>
          <w:szCs w:val="28"/>
        </w:rPr>
        <w:t>表達意見，強化政策溝通，減少政策與民意落差。</w:t>
      </w:r>
    </w:p>
    <w:p w:rsidR="004C31A8" w:rsidRDefault="00FB0E89" w:rsidP="00FB0E89">
      <w:pPr>
        <w:spacing w:beforeLines="20" w:before="48" w:afterLines="20" w:after="48" w:line="480" w:lineRule="exact"/>
        <w:ind w:left="720"/>
        <w:jc w:val="both"/>
        <w:rPr>
          <w:rFonts w:ascii="Times New Roman" w:eastAsia="微軟正黑體" w:hAnsi="Times New Roman"/>
          <w:color w:val="000000" w:themeColor="text1"/>
          <w:sz w:val="28"/>
          <w:szCs w:val="28"/>
        </w:rPr>
      </w:pPr>
      <w:r>
        <w:rPr>
          <w:rFonts w:ascii="Times New Roman" w:eastAsia="微軟正黑體" w:hAnsi="Times New Roman"/>
          <w:noProof/>
          <w:color w:val="000000" w:themeColor="text1"/>
          <w:sz w:val="28"/>
          <w:szCs w:val="28"/>
        </w:rPr>
        <w:lastRenderedPageBreak/>
        <mc:AlternateContent>
          <mc:Choice Requires="wps">
            <w:drawing>
              <wp:anchor distT="0" distB="0" distL="114300" distR="114300" simplePos="0" relativeHeight="251698688" behindDoc="0" locked="0" layoutInCell="1" allowOverlap="1">
                <wp:simplePos x="0" y="0"/>
                <wp:positionH relativeFrom="column">
                  <wp:posOffset>3473450</wp:posOffset>
                </wp:positionH>
                <wp:positionV relativeFrom="paragraph">
                  <wp:posOffset>71120</wp:posOffset>
                </wp:positionV>
                <wp:extent cx="2192655" cy="450850"/>
                <wp:effectExtent l="76200" t="57150" r="55245" b="63500"/>
                <wp:wrapNone/>
                <wp:docPr id="40" name="＞形箭號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2655" cy="450850"/>
                        </a:xfrm>
                        <a:prstGeom prst="chevron">
                          <a:avLst/>
                        </a:prstGeom>
                        <a:solidFill>
                          <a:schemeClr val="accent6">
                            <a:lumMod val="60000"/>
                            <a:lumOff val="4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2A1F80" w:rsidRPr="0061223F" w:rsidRDefault="002A1F80" w:rsidP="00367F17">
                            <w:pPr>
                              <w:pStyle w:val="Web"/>
                              <w:spacing w:before="0" w:beforeAutospacing="0" w:after="0" w:afterAutospacing="0" w:line="280" w:lineRule="exact"/>
                              <w:jc w:val="center"/>
                            </w:pPr>
                            <w:proofErr w:type="gramStart"/>
                            <w:r w:rsidRPr="0061223F">
                              <w:rPr>
                                <w:rFonts w:ascii="微軟正黑體" w:eastAsia="微軟正黑體" w:hAnsi="微軟正黑體" w:cstheme="minorBidi" w:hint="eastAsia"/>
                                <w:b/>
                                <w:bCs/>
                                <w:color w:val="000000" w:themeColor="text1"/>
                                <w:kern w:val="24"/>
                              </w:rPr>
                              <w:t>線上諮詢</w:t>
                            </w:r>
                            <w:proofErr w:type="gramEnd"/>
                            <w:r w:rsidRPr="0061223F">
                              <w:rPr>
                                <w:rFonts w:ascii="微軟正黑體" w:eastAsia="微軟正黑體" w:hAnsi="微軟正黑體" w:cstheme="minorBidi" w:hint="eastAsia"/>
                                <w:b/>
                                <w:bCs/>
                                <w:color w:val="000000" w:themeColor="text1"/>
                                <w:kern w:val="24"/>
                              </w:rPr>
                              <w:t>會議</w:t>
                            </w:r>
                          </w:p>
                          <w:p w:rsidR="002A1F80" w:rsidRPr="0061223F" w:rsidRDefault="002A1F80" w:rsidP="00367F17">
                            <w:pPr>
                              <w:pStyle w:val="Web"/>
                              <w:spacing w:before="0" w:beforeAutospacing="0" w:after="0" w:afterAutospacing="0" w:line="280" w:lineRule="exact"/>
                              <w:jc w:val="center"/>
                            </w:pPr>
                            <w:r w:rsidRPr="0061223F">
                              <w:rPr>
                                <w:rFonts w:ascii="微軟正黑體" w:eastAsia="微軟正黑體" w:hAnsi="微軟正黑體" w:cstheme="minorBidi" w:hint="eastAsia"/>
                                <w:b/>
                                <w:bCs/>
                                <w:color w:val="000000" w:themeColor="text1"/>
                                <w:kern w:val="24"/>
                              </w:rPr>
                              <w:t xml:space="preserve">（第 9 </w:t>
                            </w:r>
                            <w:proofErr w:type="gramStart"/>
                            <w:r w:rsidRPr="0061223F">
                              <w:rPr>
                                <w:rFonts w:ascii="微軟正黑體" w:eastAsia="微軟正黑體" w:hAnsi="微軟正黑體" w:cstheme="minorBidi" w:hint="eastAsia"/>
                                <w:b/>
                                <w:bCs/>
                                <w:color w:val="000000" w:themeColor="text1"/>
                                <w:kern w:val="24"/>
                              </w:rPr>
                              <w:t>週</w:t>
                            </w:r>
                            <w:proofErr w:type="gramEnd"/>
                            <w:r>
                              <w:rPr>
                                <w:rFonts w:ascii="微軟正黑體" w:eastAsia="微軟正黑體" w:hAnsi="微軟正黑體" w:cstheme="minorBidi" w:hint="eastAsia"/>
                                <w:b/>
                                <w:bCs/>
                                <w:color w:val="000000" w:themeColor="text1"/>
                                <w:kern w:val="24"/>
                              </w:rPr>
                              <w:t>~第12</w:t>
                            </w:r>
                            <w:proofErr w:type="gramStart"/>
                            <w:r>
                              <w:rPr>
                                <w:rFonts w:ascii="微軟正黑體" w:eastAsia="微軟正黑體" w:hAnsi="微軟正黑體" w:cstheme="minorBidi" w:hint="eastAsia"/>
                                <w:b/>
                                <w:bCs/>
                                <w:color w:val="000000" w:themeColor="text1"/>
                                <w:kern w:val="24"/>
                              </w:rPr>
                              <w:t>週</w:t>
                            </w:r>
                            <w:proofErr w:type="gramEnd"/>
                            <w:r w:rsidRPr="0061223F">
                              <w:rPr>
                                <w:rFonts w:ascii="微軟正黑體" w:eastAsia="微軟正黑體" w:hAnsi="微軟正黑體" w:cstheme="minorBidi" w:hint="eastAsia"/>
                                <w:b/>
                                <w:bCs/>
                                <w:color w:val="000000" w:themeColor="text1"/>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形箭號 9" o:spid="_x0000_s1026" type="#_x0000_t55" style="position:absolute;left:0;text-align:left;margin-left:273.5pt;margin-top:5.6pt;width:172.65pt;height:3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" adj="19379" fillcolor="#fabf8f [1945]" strokecolor="#243f60 [1604]" strokeweight="2pt">
                <v:path arrowok="t"/>
                <v:textbox>
                  <w:txbxContent>
                    <w:p w:rsidR="002A1F80" w:rsidRPr="0061223F" w:rsidRDefault="002A1F80" w:rsidP="00367F17">
                      <w:pPr>
                        <w:pStyle w:val="Web"/>
                        <w:spacing w:before="0" w:beforeAutospacing="0" w:after="0" w:afterAutospacing="0" w:line="280" w:lineRule="exact"/>
                        <w:jc w:val="center"/>
                      </w:pPr>
                      <w:proofErr w:type="gramStart"/>
                      <w:r w:rsidRPr="0061223F">
                        <w:rPr>
                          <w:rFonts w:ascii="微軟正黑體" w:eastAsia="微軟正黑體" w:hAnsi="微軟正黑體" w:cstheme="minorBidi" w:hint="eastAsia"/>
                          <w:b/>
                          <w:bCs/>
                          <w:color w:val="000000" w:themeColor="text1"/>
                          <w:kern w:val="24"/>
                        </w:rPr>
                        <w:t>線上諮詢</w:t>
                      </w:r>
                      <w:proofErr w:type="gramEnd"/>
                      <w:r w:rsidRPr="0061223F">
                        <w:rPr>
                          <w:rFonts w:ascii="微軟正黑體" w:eastAsia="微軟正黑體" w:hAnsi="微軟正黑體" w:cstheme="minorBidi" w:hint="eastAsia"/>
                          <w:b/>
                          <w:bCs/>
                          <w:color w:val="000000" w:themeColor="text1"/>
                          <w:kern w:val="24"/>
                        </w:rPr>
                        <w:t>會議</w:t>
                      </w:r>
                    </w:p>
                    <w:p w:rsidR="002A1F80" w:rsidRPr="0061223F" w:rsidRDefault="002A1F80" w:rsidP="00367F17">
                      <w:pPr>
                        <w:pStyle w:val="Web"/>
                        <w:spacing w:before="0" w:beforeAutospacing="0" w:after="0" w:afterAutospacing="0" w:line="280" w:lineRule="exact"/>
                        <w:jc w:val="center"/>
                      </w:pPr>
                      <w:r w:rsidRPr="0061223F">
                        <w:rPr>
                          <w:rFonts w:ascii="微軟正黑體" w:eastAsia="微軟正黑體" w:hAnsi="微軟正黑體" w:cstheme="minorBidi" w:hint="eastAsia"/>
                          <w:b/>
                          <w:bCs/>
                          <w:color w:val="000000" w:themeColor="text1"/>
                          <w:kern w:val="24"/>
                        </w:rPr>
                        <w:t xml:space="preserve">（第 9 </w:t>
                      </w:r>
                      <w:proofErr w:type="gramStart"/>
                      <w:r w:rsidRPr="0061223F">
                        <w:rPr>
                          <w:rFonts w:ascii="微軟正黑體" w:eastAsia="微軟正黑體" w:hAnsi="微軟正黑體" w:cstheme="minorBidi" w:hint="eastAsia"/>
                          <w:b/>
                          <w:bCs/>
                          <w:color w:val="000000" w:themeColor="text1"/>
                          <w:kern w:val="24"/>
                        </w:rPr>
                        <w:t>週</w:t>
                      </w:r>
                      <w:proofErr w:type="gramEnd"/>
                      <w:r>
                        <w:rPr>
                          <w:rFonts w:ascii="微軟正黑體" w:eastAsia="微軟正黑體" w:hAnsi="微軟正黑體" w:cstheme="minorBidi" w:hint="eastAsia"/>
                          <w:b/>
                          <w:bCs/>
                          <w:color w:val="000000" w:themeColor="text1"/>
                          <w:kern w:val="24"/>
                        </w:rPr>
                        <w:t>~第12</w:t>
                      </w:r>
                      <w:proofErr w:type="gramStart"/>
                      <w:r>
                        <w:rPr>
                          <w:rFonts w:ascii="微軟正黑體" w:eastAsia="微軟正黑體" w:hAnsi="微軟正黑體" w:cstheme="minorBidi" w:hint="eastAsia"/>
                          <w:b/>
                          <w:bCs/>
                          <w:color w:val="000000" w:themeColor="text1"/>
                          <w:kern w:val="24"/>
                        </w:rPr>
                        <w:t>週</w:t>
                      </w:r>
                      <w:proofErr w:type="gramEnd"/>
                      <w:r w:rsidRPr="0061223F">
                        <w:rPr>
                          <w:rFonts w:ascii="微軟正黑體" w:eastAsia="微軟正黑體" w:hAnsi="微軟正黑體" w:cstheme="minorBidi" w:hint="eastAsia"/>
                          <w:b/>
                          <w:bCs/>
                          <w:color w:val="000000" w:themeColor="text1"/>
                          <w:kern w:val="24"/>
                        </w:rPr>
                        <w:t>）</w:t>
                      </w:r>
                    </w:p>
                  </w:txbxContent>
                </v:textbox>
              </v:shape>
            </w:pict>
          </mc:Fallback>
        </mc:AlternateContent>
      </w:r>
      <w:r>
        <w:rPr>
          <w:rFonts w:ascii="Times New Roman" w:eastAsia="微軟正黑體" w:hAnsi="Times New Roman"/>
          <w:noProof/>
          <w:color w:val="000000" w:themeColor="text1"/>
          <w:sz w:val="28"/>
          <w:szCs w:val="28"/>
        </w:rPr>
        <mc:AlternateContent>
          <mc:Choice Requires="wps">
            <w:drawing>
              <wp:anchor distT="0" distB="0" distL="114300" distR="114300" simplePos="0" relativeHeight="251696640" behindDoc="0" locked="0" layoutInCell="1" allowOverlap="1">
                <wp:simplePos x="0" y="0"/>
                <wp:positionH relativeFrom="column">
                  <wp:posOffset>609600</wp:posOffset>
                </wp:positionH>
                <wp:positionV relativeFrom="paragraph">
                  <wp:posOffset>71120</wp:posOffset>
                </wp:positionV>
                <wp:extent cx="3009900" cy="450850"/>
                <wp:effectExtent l="57150" t="57150" r="38100" b="63500"/>
                <wp:wrapNone/>
                <wp:docPr id="24" name="五邊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450850"/>
                        </a:xfrm>
                        <a:prstGeom prst="homePlate">
                          <a:avLst/>
                        </a:prstGeom>
                        <a:solidFill>
                          <a:schemeClr val="accent6">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2A1F80" w:rsidRPr="00367F17" w:rsidRDefault="002A1F80" w:rsidP="00367F17">
                            <w:pPr>
                              <w:pStyle w:val="Web"/>
                              <w:spacing w:before="0" w:beforeAutospacing="0" w:after="0" w:afterAutospacing="0" w:line="280" w:lineRule="exact"/>
                              <w:jc w:val="center"/>
                            </w:pPr>
                            <w:r w:rsidRPr="00367F17">
                              <w:rPr>
                                <w:rFonts w:ascii="微軟正黑體" w:eastAsia="微軟正黑體" w:hAnsi="微軟正黑體" w:cstheme="minorBidi" w:hint="eastAsia"/>
                                <w:b/>
                                <w:bCs/>
                                <w:color w:val="002060"/>
                                <w:kern w:val="24"/>
                              </w:rPr>
                              <w:t>前期意見徵集</w:t>
                            </w:r>
                          </w:p>
                          <w:p w:rsidR="002A1F80" w:rsidRPr="00367F17" w:rsidRDefault="002A1F80" w:rsidP="00367F17">
                            <w:pPr>
                              <w:pStyle w:val="Web"/>
                              <w:spacing w:before="0" w:beforeAutospacing="0" w:after="0" w:afterAutospacing="0" w:line="280" w:lineRule="exact"/>
                              <w:jc w:val="center"/>
                            </w:pPr>
                            <w:r w:rsidRPr="00367F17">
                              <w:rPr>
                                <w:rFonts w:ascii="微軟正黑體" w:eastAsia="微軟正黑體" w:hAnsi="微軟正黑體" w:cstheme="minorBidi" w:hint="eastAsia"/>
                                <w:b/>
                                <w:bCs/>
                                <w:color w:val="002060"/>
                                <w:kern w:val="24"/>
                              </w:rPr>
                              <w:t xml:space="preserve">（第 1 </w:t>
                            </w:r>
                            <w:proofErr w:type="gramStart"/>
                            <w:r w:rsidRPr="00367F17">
                              <w:rPr>
                                <w:rFonts w:ascii="微軟正黑體" w:eastAsia="微軟正黑體" w:hAnsi="微軟正黑體" w:cstheme="minorBidi" w:hint="eastAsia"/>
                                <w:b/>
                                <w:bCs/>
                                <w:color w:val="002060"/>
                                <w:kern w:val="24"/>
                              </w:rPr>
                              <w:t>週</w:t>
                            </w:r>
                            <w:proofErr w:type="gramEnd"/>
                            <w:r w:rsidRPr="00367F17">
                              <w:rPr>
                                <w:rFonts w:ascii="微軟正黑體" w:eastAsia="微軟正黑體" w:hAnsi="微軟正黑體" w:cstheme="minorBidi" w:hint="eastAsia"/>
                                <w:b/>
                                <w:bCs/>
                                <w:color w:val="002060"/>
                                <w:kern w:val="24"/>
                              </w:rPr>
                              <w:t xml:space="preserve">至第 8 </w:t>
                            </w:r>
                            <w:proofErr w:type="gramStart"/>
                            <w:r w:rsidRPr="00367F17">
                              <w:rPr>
                                <w:rFonts w:ascii="微軟正黑體" w:eastAsia="微軟正黑體" w:hAnsi="微軟正黑體" w:cstheme="minorBidi" w:hint="eastAsia"/>
                                <w:b/>
                                <w:bCs/>
                                <w:color w:val="002060"/>
                                <w:kern w:val="24"/>
                              </w:rPr>
                              <w:t>週</w:t>
                            </w:r>
                            <w:proofErr w:type="gramEnd"/>
                            <w:r w:rsidRPr="00367F17">
                              <w:rPr>
                                <w:rFonts w:ascii="微軟正黑體" w:eastAsia="微軟正黑體" w:hAnsi="微軟正黑體" w:cstheme="minorBidi" w:hint="eastAsia"/>
                                <w:b/>
                                <w:bCs/>
                                <w:color w:val="002060"/>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7" o:spid="_x0000_s1027" type="#_x0000_t15" style="position:absolute;left:0;text-align:left;margin-left:48pt;margin-top:5.6pt;width:237pt;height:3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" adj="19982" fillcolor="#fbd4b4 [1305]" strokecolor="#243f60 [1604]" strokeweight="2pt">
                <v:path arrowok="t"/>
                <v:textbox>
                  <w:txbxContent>
                    <w:p w:rsidR="002A1F80" w:rsidRPr="00367F17" w:rsidRDefault="002A1F80" w:rsidP="00367F17">
                      <w:pPr>
                        <w:pStyle w:val="Web"/>
                        <w:spacing w:before="0" w:beforeAutospacing="0" w:after="0" w:afterAutospacing="0" w:line="280" w:lineRule="exact"/>
                        <w:jc w:val="center"/>
                      </w:pPr>
                      <w:r w:rsidRPr="00367F17">
                        <w:rPr>
                          <w:rFonts w:ascii="微軟正黑體" w:eastAsia="微軟正黑體" w:hAnsi="微軟正黑體" w:cstheme="minorBidi" w:hint="eastAsia"/>
                          <w:b/>
                          <w:bCs/>
                          <w:color w:val="002060"/>
                          <w:kern w:val="24"/>
                        </w:rPr>
                        <w:t>前期意見徵集</w:t>
                      </w:r>
                    </w:p>
                    <w:p w:rsidR="002A1F80" w:rsidRPr="00367F17" w:rsidRDefault="002A1F80" w:rsidP="00367F17">
                      <w:pPr>
                        <w:pStyle w:val="Web"/>
                        <w:spacing w:before="0" w:beforeAutospacing="0" w:after="0" w:afterAutospacing="0" w:line="280" w:lineRule="exact"/>
                        <w:jc w:val="center"/>
                      </w:pPr>
                      <w:r w:rsidRPr="00367F17">
                        <w:rPr>
                          <w:rFonts w:ascii="微軟正黑體" w:eastAsia="微軟正黑體" w:hAnsi="微軟正黑體" w:cstheme="minorBidi" w:hint="eastAsia"/>
                          <w:b/>
                          <w:bCs/>
                          <w:color w:val="002060"/>
                          <w:kern w:val="24"/>
                        </w:rPr>
                        <w:t xml:space="preserve">（第 1 </w:t>
                      </w:r>
                      <w:proofErr w:type="gramStart"/>
                      <w:r w:rsidRPr="00367F17">
                        <w:rPr>
                          <w:rFonts w:ascii="微軟正黑體" w:eastAsia="微軟正黑體" w:hAnsi="微軟正黑體" w:cstheme="minorBidi" w:hint="eastAsia"/>
                          <w:b/>
                          <w:bCs/>
                          <w:color w:val="002060"/>
                          <w:kern w:val="24"/>
                        </w:rPr>
                        <w:t>週</w:t>
                      </w:r>
                      <w:proofErr w:type="gramEnd"/>
                      <w:r w:rsidRPr="00367F17">
                        <w:rPr>
                          <w:rFonts w:ascii="微軟正黑體" w:eastAsia="微軟正黑體" w:hAnsi="微軟正黑體" w:cstheme="minorBidi" w:hint="eastAsia"/>
                          <w:b/>
                          <w:bCs/>
                          <w:color w:val="002060"/>
                          <w:kern w:val="24"/>
                        </w:rPr>
                        <w:t xml:space="preserve">至第 8 </w:t>
                      </w:r>
                      <w:proofErr w:type="gramStart"/>
                      <w:r w:rsidRPr="00367F17">
                        <w:rPr>
                          <w:rFonts w:ascii="微軟正黑體" w:eastAsia="微軟正黑體" w:hAnsi="微軟正黑體" w:cstheme="minorBidi" w:hint="eastAsia"/>
                          <w:b/>
                          <w:bCs/>
                          <w:color w:val="002060"/>
                          <w:kern w:val="24"/>
                        </w:rPr>
                        <w:t>週</w:t>
                      </w:r>
                      <w:proofErr w:type="gramEnd"/>
                      <w:r w:rsidRPr="00367F17">
                        <w:rPr>
                          <w:rFonts w:ascii="微軟正黑體" w:eastAsia="微軟正黑體" w:hAnsi="微軟正黑體" w:cstheme="minorBidi" w:hint="eastAsia"/>
                          <w:b/>
                          <w:bCs/>
                          <w:color w:val="002060"/>
                          <w:kern w:val="24"/>
                        </w:rPr>
                        <w:t>）</w:t>
                      </w:r>
                    </w:p>
                  </w:txbxContent>
                </v:textbox>
              </v:shape>
            </w:pict>
          </mc:Fallback>
        </mc:AlternateContent>
      </w:r>
    </w:p>
    <w:p w:rsidR="0061223F" w:rsidRDefault="00451C96" w:rsidP="00FB0E89">
      <w:pPr>
        <w:spacing w:beforeLines="20" w:before="48" w:afterLines="20" w:after="48" w:line="480" w:lineRule="exact"/>
        <w:ind w:left="720"/>
        <w:jc w:val="both"/>
        <w:rPr>
          <w:rFonts w:ascii="Times New Roman" w:eastAsia="微軟正黑體" w:hAnsi="Times New Roman"/>
          <w:color w:val="000000" w:themeColor="text1"/>
          <w:sz w:val="28"/>
          <w:szCs w:val="28"/>
        </w:rPr>
      </w:pPr>
      <w:r>
        <w:rPr>
          <w:rFonts w:ascii="Times New Roman" w:eastAsia="微軟正黑體" w:hAnsi="Times New Roman" w:hint="eastAsia"/>
          <w:noProof/>
          <w:color w:val="000000" w:themeColor="text1"/>
          <w:sz w:val="28"/>
          <w:szCs w:val="28"/>
        </w:rPr>
        <w:drawing>
          <wp:anchor distT="0" distB="0" distL="114300" distR="114300" simplePos="0" relativeHeight="251700736" behindDoc="1" locked="0" layoutInCell="1" allowOverlap="1">
            <wp:simplePos x="0" y="0"/>
            <wp:positionH relativeFrom="column">
              <wp:posOffset>571500</wp:posOffset>
            </wp:positionH>
            <wp:positionV relativeFrom="paragraph">
              <wp:posOffset>116840</wp:posOffset>
            </wp:positionV>
            <wp:extent cx="5187950" cy="2609850"/>
            <wp:effectExtent l="38100" t="0" r="12700" b="0"/>
            <wp:wrapNone/>
            <wp:docPr id="61" name="資料庫圖表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61223F" w:rsidRDefault="0061223F" w:rsidP="00FB0E89">
      <w:pPr>
        <w:spacing w:beforeLines="20" w:before="48" w:afterLines="20" w:after="48" w:line="480" w:lineRule="exact"/>
        <w:ind w:left="720"/>
        <w:jc w:val="both"/>
        <w:rPr>
          <w:rFonts w:ascii="Times New Roman" w:eastAsia="微軟正黑體" w:hAnsi="Times New Roman"/>
          <w:color w:val="000000" w:themeColor="text1"/>
          <w:sz w:val="28"/>
          <w:szCs w:val="28"/>
        </w:rPr>
      </w:pPr>
    </w:p>
    <w:p w:rsidR="0061223F" w:rsidRDefault="0061223F" w:rsidP="00FB0E89">
      <w:pPr>
        <w:spacing w:beforeLines="20" w:before="48" w:afterLines="20" w:after="48" w:line="480" w:lineRule="exact"/>
        <w:ind w:left="720"/>
        <w:jc w:val="both"/>
        <w:rPr>
          <w:rFonts w:ascii="Times New Roman" w:eastAsia="微軟正黑體" w:hAnsi="Times New Roman"/>
          <w:color w:val="000000" w:themeColor="text1"/>
          <w:sz w:val="28"/>
          <w:szCs w:val="28"/>
        </w:rPr>
      </w:pPr>
    </w:p>
    <w:p w:rsidR="0061223F" w:rsidRDefault="0061223F" w:rsidP="00FB0E89">
      <w:pPr>
        <w:spacing w:beforeLines="20" w:before="48" w:afterLines="20" w:after="48" w:line="480" w:lineRule="exact"/>
        <w:ind w:left="720"/>
        <w:jc w:val="both"/>
        <w:rPr>
          <w:rFonts w:ascii="Times New Roman" w:eastAsia="微軟正黑體" w:hAnsi="Times New Roman"/>
          <w:color w:val="000000" w:themeColor="text1"/>
          <w:sz w:val="28"/>
          <w:szCs w:val="28"/>
        </w:rPr>
      </w:pPr>
    </w:p>
    <w:p w:rsidR="0061223F" w:rsidRDefault="0061223F" w:rsidP="00FB0E89">
      <w:pPr>
        <w:spacing w:beforeLines="20" w:before="48" w:afterLines="20" w:after="48" w:line="480" w:lineRule="exact"/>
        <w:ind w:left="720"/>
        <w:jc w:val="both"/>
        <w:rPr>
          <w:rFonts w:ascii="Times New Roman" w:eastAsia="微軟正黑體" w:hAnsi="Times New Roman"/>
          <w:color w:val="000000" w:themeColor="text1"/>
          <w:sz w:val="28"/>
          <w:szCs w:val="28"/>
        </w:rPr>
      </w:pPr>
    </w:p>
    <w:p w:rsidR="0061223F" w:rsidRPr="00082B4D" w:rsidRDefault="0061223F" w:rsidP="00FB0E89">
      <w:pPr>
        <w:spacing w:beforeLines="20" w:before="48" w:afterLines="20" w:after="48" w:line="480" w:lineRule="exact"/>
        <w:ind w:left="720"/>
        <w:jc w:val="both"/>
        <w:rPr>
          <w:rFonts w:ascii="Times New Roman" w:eastAsia="微軟正黑體" w:hAnsi="Times New Roman"/>
          <w:color w:val="000000" w:themeColor="text1"/>
          <w:sz w:val="28"/>
          <w:szCs w:val="28"/>
        </w:rPr>
      </w:pPr>
    </w:p>
    <w:p w:rsidR="0061223F" w:rsidRDefault="0061223F" w:rsidP="00FB0E89">
      <w:pPr>
        <w:spacing w:beforeLines="20" w:before="48" w:afterLines="20" w:after="48" w:line="480" w:lineRule="exact"/>
        <w:ind w:left="720"/>
        <w:jc w:val="both"/>
        <w:rPr>
          <w:rFonts w:ascii="Times New Roman" w:eastAsia="微軟正黑體" w:hAnsi="Times New Roman"/>
          <w:color w:val="000000" w:themeColor="text1"/>
          <w:sz w:val="28"/>
          <w:szCs w:val="28"/>
        </w:rPr>
      </w:pPr>
    </w:p>
    <w:p w:rsidR="0061223F" w:rsidRDefault="0061223F" w:rsidP="00FB0E89">
      <w:pPr>
        <w:spacing w:beforeLines="20" w:before="48" w:afterLines="20" w:after="48" w:line="480" w:lineRule="exact"/>
        <w:ind w:left="720"/>
        <w:jc w:val="both"/>
        <w:rPr>
          <w:rFonts w:ascii="Times New Roman" w:eastAsia="微軟正黑體" w:hAnsi="Times New Roman"/>
          <w:color w:val="000000" w:themeColor="text1"/>
          <w:sz w:val="28"/>
          <w:szCs w:val="28"/>
        </w:rPr>
      </w:pPr>
    </w:p>
    <w:p w:rsidR="00383685" w:rsidRPr="00234D39" w:rsidRDefault="00383685" w:rsidP="00234D39">
      <w:pPr>
        <w:pStyle w:val="a8"/>
        <w:numPr>
          <w:ilvl w:val="1"/>
          <w:numId w:val="6"/>
        </w:numPr>
        <w:spacing w:beforeLines="20" w:before="48" w:afterLines="20" w:after="48" w:line="480" w:lineRule="exact"/>
        <w:ind w:leftChars="0"/>
        <w:rPr>
          <w:rFonts w:ascii="Times New Roman" w:eastAsia="微軟正黑體" w:hAnsi="Times New Roman"/>
          <w:color w:val="000000" w:themeColor="text1"/>
          <w:sz w:val="28"/>
          <w:szCs w:val="28"/>
        </w:rPr>
      </w:pPr>
      <w:r w:rsidRPr="00234D39">
        <w:rPr>
          <w:rFonts w:ascii="Times New Roman" w:eastAsia="微軟正黑體" w:hAnsi="Times New Roman"/>
          <w:color w:val="000000" w:themeColor="text1"/>
          <w:sz w:val="28"/>
          <w:szCs w:val="28"/>
        </w:rPr>
        <w:t>虛擬世界法規調適檢視機制</w:t>
      </w:r>
      <w:r w:rsidRPr="00234D39">
        <w:rPr>
          <w:rFonts w:ascii="Times New Roman" w:eastAsia="微軟正黑體" w:hAnsi="Times New Roman" w:hint="eastAsia"/>
          <w:color w:val="000000" w:themeColor="text1"/>
          <w:sz w:val="28"/>
          <w:szCs w:val="28"/>
        </w:rPr>
        <w:t>：</w:t>
      </w:r>
    </w:p>
    <w:p w:rsidR="00383685" w:rsidRDefault="00383685" w:rsidP="003F5F3C">
      <w:pPr>
        <w:pStyle w:val="a8"/>
        <w:spacing w:beforeLines="20" w:before="48" w:afterLines="20" w:after="48" w:line="480" w:lineRule="exact"/>
        <w:ind w:leftChars="150" w:left="360" w:firstLineChars="200" w:firstLine="560"/>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為持續運作、落實虛擬世界法規調適工作，並協調</w:t>
      </w:r>
      <w:r w:rsidR="00234D39">
        <w:rPr>
          <w:rFonts w:ascii="Times New Roman" w:eastAsia="微軟正黑體" w:hAnsi="Times New Roman" w:hint="eastAsia"/>
          <w:color w:val="000000" w:themeColor="text1"/>
          <w:sz w:val="28"/>
          <w:szCs w:val="28"/>
        </w:rPr>
        <w:t>各</w:t>
      </w:r>
      <w:r w:rsidRPr="006C56E1">
        <w:rPr>
          <w:rFonts w:ascii="Times New Roman" w:eastAsia="微軟正黑體" w:hAnsi="Times New Roman" w:hint="eastAsia"/>
          <w:color w:val="000000" w:themeColor="text1"/>
          <w:sz w:val="28"/>
          <w:szCs w:val="28"/>
        </w:rPr>
        <w:t>部會</w:t>
      </w:r>
      <w:r w:rsidR="00234D39">
        <w:rPr>
          <w:rFonts w:ascii="Times New Roman" w:eastAsia="微軟正黑體" w:hAnsi="Times New Roman" w:hint="eastAsia"/>
          <w:color w:val="000000" w:themeColor="text1"/>
          <w:sz w:val="28"/>
          <w:szCs w:val="28"/>
        </w:rPr>
        <w:t>就主政</w:t>
      </w:r>
      <w:r w:rsidRPr="006C56E1">
        <w:rPr>
          <w:rFonts w:ascii="Times New Roman" w:eastAsia="微軟正黑體" w:hAnsi="Times New Roman" w:hint="eastAsia"/>
          <w:color w:val="000000" w:themeColor="text1"/>
          <w:sz w:val="28"/>
          <w:szCs w:val="28"/>
        </w:rPr>
        <w:t>議題</w:t>
      </w:r>
      <w:r w:rsidR="00234D39">
        <w:rPr>
          <w:rFonts w:ascii="Times New Roman" w:eastAsia="微軟正黑體" w:hAnsi="Times New Roman" w:hint="eastAsia"/>
          <w:color w:val="000000" w:themeColor="text1"/>
          <w:sz w:val="28"/>
          <w:szCs w:val="28"/>
        </w:rPr>
        <w:t>進行滾動式</w:t>
      </w:r>
      <w:r w:rsidRPr="006C56E1">
        <w:rPr>
          <w:rFonts w:ascii="Times New Roman" w:eastAsia="微軟正黑體" w:hAnsi="Times New Roman" w:hint="eastAsia"/>
          <w:color w:val="000000" w:themeColor="text1"/>
          <w:sz w:val="28"/>
          <w:szCs w:val="28"/>
        </w:rPr>
        <w:t>檢討，行政院</w:t>
      </w:r>
      <w:r w:rsidR="00082B4D">
        <w:rPr>
          <w:rFonts w:ascii="Times New Roman" w:eastAsia="微軟正黑體" w:hAnsi="Times New Roman" w:hint="eastAsia"/>
          <w:color w:val="000000" w:themeColor="text1"/>
          <w:sz w:val="28"/>
          <w:szCs w:val="28"/>
        </w:rPr>
        <w:t>將</w:t>
      </w:r>
      <w:r w:rsidR="00871855">
        <w:rPr>
          <w:rFonts w:ascii="Times New Roman" w:eastAsia="微軟正黑體" w:hAnsi="Times New Roman" w:hint="eastAsia"/>
          <w:color w:val="000000" w:themeColor="text1"/>
          <w:sz w:val="28"/>
          <w:szCs w:val="28"/>
        </w:rPr>
        <w:t>適時</w:t>
      </w:r>
      <w:r w:rsidR="00082B4D">
        <w:rPr>
          <w:rFonts w:ascii="Times New Roman" w:eastAsia="微軟正黑體" w:hAnsi="Times New Roman" w:hint="eastAsia"/>
          <w:color w:val="000000" w:themeColor="text1"/>
          <w:sz w:val="28"/>
          <w:szCs w:val="28"/>
        </w:rPr>
        <w:t>召開</w:t>
      </w:r>
      <w:r w:rsidR="00234D39">
        <w:rPr>
          <w:rFonts w:ascii="Times New Roman" w:eastAsia="微軟正黑體" w:hAnsi="Times New Roman" w:hint="eastAsia"/>
          <w:color w:val="000000" w:themeColor="text1"/>
          <w:sz w:val="28"/>
          <w:szCs w:val="28"/>
        </w:rPr>
        <w:t>專案</w:t>
      </w:r>
      <w:r w:rsidR="00082B4D">
        <w:rPr>
          <w:rFonts w:ascii="Times New Roman" w:eastAsia="微軟正黑體" w:hAnsi="Times New Roman" w:hint="eastAsia"/>
          <w:color w:val="000000" w:themeColor="text1"/>
          <w:sz w:val="28"/>
          <w:szCs w:val="28"/>
        </w:rPr>
        <w:t>會議，由國發會</w:t>
      </w:r>
      <w:r w:rsidR="00082B4D">
        <w:rPr>
          <w:rFonts w:ascii="Times New Roman" w:eastAsia="微軟正黑體" w:hAnsi="Times New Roman" w:hint="eastAsia"/>
          <w:color w:val="000000" w:themeColor="text1"/>
          <w:sz w:val="28"/>
          <w:szCs w:val="28"/>
        </w:rPr>
        <w:t>(</w:t>
      </w:r>
      <w:r w:rsidR="00082B4D">
        <w:rPr>
          <w:rFonts w:ascii="Times New Roman" w:eastAsia="微軟正黑體" w:hAnsi="Times New Roman" w:hint="eastAsia"/>
          <w:color w:val="000000" w:themeColor="text1"/>
          <w:sz w:val="28"/>
          <w:szCs w:val="28"/>
        </w:rPr>
        <w:t>法制協調中心</w:t>
      </w:r>
      <w:r w:rsidR="00082B4D">
        <w:rPr>
          <w:rFonts w:ascii="Times New Roman" w:eastAsia="微軟正黑體" w:hAnsi="Times New Roman" w:hint="eastAsia"/>
          <w:color w:val="000000" w:themeColor="text1"/>
          <w:sz w:val="28"/>
          <w:szCs w:val="28"/>
        </w:rPr>
        <w:t>)</w:t>
      </w:r>
      <w:r w:rsidR="00082B4D">
        <w:rPr>
          <w:rFonts w:ascii="Times New Roman" w:eastAsia="微軟正黑體" w:hAnsi="Times New Roman" w:hint="eastAsia"/>
          <w:color w:val="000000" w:themeColor="text1"/>
          <w:sz w:val="28"/>
          <w:szCs w:val="28"/>
        </w:rPr>
        <w:t>擔任幕僚，</w:t>
      </w:r>
      <w:r w:rsidRPr="006C56E1">
        <w:rPr>
          <w:rFonts w:ascii="Times New Roman" w:eastAsia="微軟正黑體" w:hAnsi="Times New Roman" w:hint="eastAsia"/>
          <w:color w:val="000000" w:themeColor="text1"/>
          <w:sz w:val="28"/>
          <w:szCs w:val="28"/>
        </w:rPr>
        <w:t>並於必要時委請專業團隊提供法律及相關作業之協助。推動架構如下：</w:t>
      </w:r>
    </w:p>
    <w:p w:rsidR="00234D39" w:rsidRPr="006C56E1" w:rsidRDefault="00234D39" w:rsidP="00FB0E89">
      <w:pPr>
        <w:pStyle w:val="a8"/>
        <w:spacing w:beforeLines="20" w:before="48" w:afterLines="20" w:after="48" w:line="480" w:lineRule="exact"/>
        <w:ind w:leftChars="350" w:left="840"/>
        <w:rPr>
          <w:rFonts w:ascii="Times New Roman" w:eastAsia="微軟正黑體" w:hAnsi="Times New Roman"/>
          <w:color w:val="000000" w:themeColor="text1"/>
          <w:sz w:val="28"/>
          <w:szCs w:val="28"/>
        </w:rPr>
      </w:pPr>
    </w:p>
    <w:p w:rsidR="00383685" w:rsidRPr="006C56E1" w:rsidRDefault="00C676D6" w:rsidP="00FB0E89">
      <w:pPr>
        <w:pStyle w:val="a8"/>
        <w:spacing w:beforeLines="20" w:before="48" w:afterLines="20" w:after="48" w:line="480" w:lineRule="exact"/>
        <w:ind w:leftChars="0" w:left="842"/>
        <w:rPr>
          <w:rFonts w:ascii="Times New Roman" w:eastAsia="微軟正黑體" w:hAnsi="Times New Roman"/>
          <w:color w:val="000000" w:themeColor="text1"/>
          <w:sz w:val="32"/>
          <w:szCs w:val="32"/>
          <w:shd w:val="pct15" w:color="auto" w:fill="FFFFFF"/>
        </w:rPr>
      </w:pPr>
      <w:r>
        <w:rPr>
          <w:rFonts w:ascii="Times New Roman" w:eastAsia="微軟正黑體" w:hAnsi="Times New Roman"/>
          <w:noProof/>
          <w:color w:val="000000" w:themeColor="text1"/>
          <w:sz w:val="32"/>
          <w:szCs w:val="32"/>
        </w:rPr>
        <mc:AlternateContent>
          <mc:Choice Requires="wpg">
            <w:drawing>
              <wp:anchor distT="0" distB="0" distL="114300" distR="114300" simplePos="0" relativeHeight="251694592" behindDoc="0" locked="0" layoutInCell="1" allowOverlap="1" wp14:anchorId="35CD3429" wp14:editId="1C56CFB4">
                <wp:simplePos x="0" y="0"/>
                <wp:positionH relativeFrom="column">
                  <wp:posOffset>215900</wp:posOffset>
                </wp:positionH>
                <wp:positionV relativeFrom="paragraph">
                  <wp:posOffset>78740</wp:posOffset>
                </wp:positionV>
                <wp:extent cx="5247005" cy="3483965"/>
                <wp:effectExtent l="0" t="0" r="10795" b="21590"/>
                <wp:wrapNone/>
                <wp:docPr id="58" name="群組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7005" cy="3483965"/>
                          <a:chOff x="274638" y="0"/>
                          <a:chExt cx="5403273" cy="4198904"/>
                        </a:xfrm>
                      </wpg:grpSpPr>
                      <wps:wsp>
                        <wps:cNvPr id="2" name="AutoShape 124"/>
                        <wps:cNvSpPr>
                          <a:spLocks noChangeArrowheads="1"/>
                        </wps:cNvSpPr>
                        <wps:spPr bwMode="auto">
                          <a:xfrm>
                            <a:off x="5281671" y="2804638"/>
                            <a:ext cx="396240" cy="1388481"/>
                          </a:xfrm>
                          <a:prstGeom prst="roundRect">
                            <a:avLst>
                              <a:gd name="adj" fmla="val 16667"/>
                            </a:avLst>
                          </a:prstGeom>
                          <a:solidFill>
                            <a:schemeClr val="accent5">
                              <a:lumMod val="20000"/>
                              <a:lumOff val="80000"/>
                            </a:schemeClr>
                          </a:solidFill>
                          <a:ln w="9525">
                            <a:solidFill>
                              <a:schemeClr val="tx2"/>
                            </a:solidFill>
                            <a:round/>
                            <a:headEnd/>
                            <a:tailEnd/>
                          </a:ln>
                        </wps:spPr>
                        <wps:txbx>
                          <w:txbxContent>
                            <w:p w:rsidR="002A1F80" w:rsidRPr="00806C72" w:rsidRDefault="002A1F80" w:rsidP="00806C72">
                              <w:pPr>
                                <w:spacing w:line="240" w:lineRule="exact"/>
                                <w:rPr>
                                  <w:rFonts w:ascii="微軟正黑體" w:eastAsia="微軟正黑體" w:hAnsi="微軟正黑體"/>
                                </w:rPr>
                              </w:pPr>
                              <w:r w:rsidRPr="00806C72">
                                <w:rPr>
                                  <w:rFonts w:ascii="微軟正黑體" w:eastAsia="微軟正黑體" w:hAnsi="微軟正黑體"/>
                                </w:rPr>
                                <w:sym w:font="Wingdings" w:char="F09F"/>
                              </w:r>
                              <w:r w:rsidRPr="00806C72">
                                <w:rPr>
                                  <w:rFonts w:ascii="微軟正黑體" w:eastAsia="微軟正黑體" w:hAnsi="微軟正黑體" w:hint="eastAsia"/>
                                </w:rPr>
                                <w:t xml:space="preserve"> 法務部</w:t>
                              </w:r>
                            </w:p>
                          </w:txbxContent>
                        </wps:txbx>
                        <wps:bodyPr rot="0" vert="eaVert" wrap="square" lIns="91440" tIns="45720" rIns="91440" bIns="45720" anchor="t" anchorCtr="0" upright="1">
                          <a:noAutofit/>
                        </wps:bodyPr>
                      </wps:wsp>
                      <wpg:grpSp>
                        <wpg:cNvPr id="57" name="群組 57"/>
                        <wpg:cNvGrpSpPr/>
                        <wpg:grpSpPr>
                          <a:xfrm>
                            <a:off x="274638" y="0"/>
                            <a:ext cx="5200787" cy="4198904"/>
                            <a:chOff x="274638" y="0"/>
                            <a:chExt cx="5200787" cy="4198904"/>
                          </a:xfrm>
                        </wpg:grpSpPr>
                        <wps:wsp>
                          <wps:cNvPr id="3" name="AutoShape 123"/>
                          <wps:cNvSpPr>
                            <a:spLocks noChangeArrowheads="1"/>
                          </wps:cNvSpPr>
                          <wps:spPr bwMode="auto">
                            <a:xfrm>
                              <a:off x="4794778" y="2810423"/>
                              <a:ext cx="396240" cy="1388481"/>
                            </a:xfrm>
                            <a:prstGeom prst="roundRect">
                              <a:avLst>
                                <a:gd name="adj" fmla="val 16667"/>
                              </a:avLst>
                            </a:prstGeom>
                            <a:solidFill>
                              <a:schemeClr val="accent5">
                                <a:lumMod val="20000"/>
                                <a:lumOff val="80000"/>
                              </a:schemeClr>
                            </a:solidFill>
                            <a:ln w="9525">
                              <a:solidFill>
                                <a:schemeClr val="tx2"/>
                              </a:solidFill>
                              <a:round/>
                              <a:headEnd/>
                              <a:tailEnd/>
                            </a:ln>
                          </wps:spPr>
                          <wps:txbx>
                            <w:txbxContent>
                              <w:p w:rsidR="002A1F80" w:rsidRPr="00806C72" w:rsidRDefault="002A1F80" w:rsidP="00806C72">
                                <w:pPr>
                                  <w:spacing w:line="240" w:lineRule="exact"/>
                                  <w:rPr>
                                    <w:rFonts w:ascii="微軟正黑體" w:eastAsia="微軟正黑體" w:hAnsi="微軟正黑體"/>
                                  </w:rPr>
                                </w:pPr>
                                <w:r w:rsidRPr="00806C72">
                                  <w:rPr>
                                    <w:rFonts w:ascii="微軟正黑體" w:eastAsia="微軟正黑體" w:hAnsi="微軟正黑體"/>
                                  </w:rPr>
                                  <w:sym w:font="Wingdings" w:char="F09F"/>
                                </w:r>
                                <w:r w:rsidRPr="00806C72">
                                  <w:rPr>
                                    <w:rFonts w:ascii="微軟正黑體" w:eastAsia="微軟正黑體" w:hAnsi="微軟正黑體" w:hint="eastAsia"/>
                                  </w:rPr>
                                  <w:t xml:space="preserve"> 科技部</w:t>
                                </w:r>
                              </w:p>
                            </w:txbxContent>
                          </wps:txbx>
                          <wps:bodyPr rot="0" vert="eaVert" wrap="square" lIns="91440" tIns="45720" rIns="91440" bIns="45720" anchor="t" anchorCtr="0" upright="1">
                            <a:noAutofit/>
                          </wps:bodyPr>
                        </wps:wsp>
                        <wpg:grpSp>
                          <wpg:cNvPr id="56" name="群組 56"/>
                          <wpg:cNvGrpSpPr/>
                          <wpg:grpSpPr>
                            <a:xfrm>
                              <a:off x="274638" y="0"/>
                              <a:ext cx="5200787" cy="4198897"/>
                              <a:chOff x="274638" y="0"/>
                              <a:chExt cx="5200787" cy="4198897"/>
                            </a:xfrm>
                          </wpg:grpSpPr>
                          <wps:wsp>
                            <wps:cNvPr id="4" name="AutoShape 122"/>
                            <wps:cNvSpPr>
                              <a:spLocks noChangeArrowheads="1"/>
                            </wps:cNvSpPr>
                            <wps:spPr bwMode="auto">
                              <a:xfrm>
                                <a:off x="4298571" y="2810416"/>
                                <a:ext cx="396240" cy="1388481"/>
                              </a:xfrm>
                              <a:prstGeom prst="roundRect">
                                <a:avLst>
                                  <a:gd name="adj" fmla="val 16667"/>
                                </a:avLst>
                              </a:prstGeom>
                              <a:solidFill>
                                <a:schemeClr val="accent5">
                                  <a:lumMod val="20000"/>
                                  <a:lumOff val="80000"/>
                                </a:schemeClr>
                              </a:solidFill>
                              <a:ln w="9525">
                                <a:solidFill>
                                  <a:schemeClr val="tx2"/>
                                </a:solidFill>
                                <a:round/>
                                <a:headEnd/>
                                <a:tailEnd/>
                              </a:ln>
                            </wps:spPr>
                            <wps:txbx>
                              <w:txbxContent>
                                <w:p w:rsidR="002A1F80" w:rsidRDefault="002A1F80" w:rsidP="00806C72">
                                  <w:pPr>
                                    <w:spacing w:line="240" w:lineRule="exact"/>
                                  </w:pPr>
                                  <w:r>
                                    <w:sym w:font="Wingdings" w:char="F09F"/>
                                  </w:r>
                                  <w:r w:rsidRPr="00806C72">
                                    <w:rPr>
                                      <w:rFonts w:ascii="微軟正黑體" w:eastAsia="微軟正黑體" w:hAnsi="微軟正黑體" w:hint="eastAsia"/>
                                    </w:rPr>
                                    <w:t xml:space="preserve"> 國發會</w:t>
                                  </w:r>
                                </w:p>
                              </w:txbxContent>
                            </wps:txbx>
                            <wps:bodyPr rot="0" vert="eaVert" wrap="square" lIns="91440" tIns="45720" rIns="91440" bIns="45720" anchor="t" anchorCtr="0" upright="1">
                              <a:noAutofit/>
                            </wps:bodyPr>
                          </wps:wsp>
                          <wpg:grpSp>
                            <wpg:cNvPr id="55" name="群組 55"/>
                            <wpg:cNvGrpSpPr/>
                            <wpg:grpSpPr>
                              <a:xfrm>
                                <a:off x="274638" y="0"/>
                                <a:ext cx="5200787" cy="4193233"/>
                                <a:chOff x="274638" y="0"/>
                                <a:chExt cx="5200787" cy="4193233"/>
                              </a:xfrm>
                            </wpg:grpSpPr>
                            <wps:wsp>
                              <wps:cNvPr id="5" name="AutoShape 121"/>
                              <wps:cNvSpPr>
                                <a:spLocks noChangeArrowheads="1"/>
                              </wps:cNvSpPr>
                              <wps:spPr bwMode="auto">
                                <a:xfrm>
                                  <a:off x="3789285" y="2802760"/>
                                  <a:ext cx="396240" cy="1388481"/>
                                </a:xfrm>
                                <a:prstGeom prst="roundRect">
                                  <a:avLst>
                                    <a:gd name="adj" fmla="val 16667"/>
                                  </a:avLst>
                                </a:prstGeom>
                                <a:solidFill>
                                  <a:schemeClr val="accent5">
                                    <a:lumMod val="20000"/>
                                    <a:lumOff val="80000"/>
                                  </a:schemeClr>
                                </a:solidFill>
                                <a:ln w="9525">
                                  <a:solidFill>
                                    <a:schemeClr val="tx2"/>
                                  </a:solidFill>
                                  <a:round/>
                                  <a:headEnd/>
                                  <a:tailEnd/>
                                </a:ln>
                              </wps:spPr>
                              <wps:txbx>
                                <w:txbxContent>
                                  <w:p w:rsidR="002A1F80" w:rsidRPr="00806C72" w:rsidRDefault="002A1F80" w:rsidP="00806C72">
                                    <w:pPr>
                                      <w:spacing w:line="240" w:lineRule="exact"/>
                                      <w:rPr>
                                        <w:rFonts w:ascii="微軟正黑體" w:eastAsia="微軟正黑體" w:hAnsi="微軟正黑體"/>
                                      </w:rPr>
                                    </w:pPr>
                                    <w:r w:rsidRPr="00806C72">
                                      <w:rPr>
                                        <w:rFonts w:ascii="微軟正黑體" w:eastAsia="微軟正黑體" w:hAnsi="微軟正黑體"/>
                                      </w:rPr>
                                      <w:sym w:font="Wingdings" w:char="F09F"/>
                                    </w:r>
                                    <w:r w:rsidRPr="00F8023B">
                                      <w:rPr>
                                        <w:rFonts w:ascii="微軟正黑體" w:eastAsia="微軟正黑體" w:hAnsi="微軟正黑體" w:hint="eastAsia"/>
                                        <w:sz w:val="22"/>
                                      </w:rPr>
                                      <w:t xml:space="preserve"> 行政院消保</w:t>
                                    </w:r>
                                    <w:r w:rsidRPr="00806C72">
                                      <w:rPr>
                                        <w:rFonts w:ascii="微軟正黑體" w:eastAsia="微軟正黑體" w:hAnsi="微軟正黑體" w:hint="eastAsia"/>
                                      </w:rPr>
                                      <w:t>處</w:t>
                                    </w:r>
                                  </w:p>
                                </w:txbxContent>
                              </wps:txbx>
                              <wps:bodyPr rot="0" vert="eaVert" wrap="square" lIns="91440" tIns="36000" rIns="91440" bIns="36000" anchor="t" anchorCtr="0" upright="1">
                                <a:noAutofit/>
                              </wps:bodyPr>
                            </wps:wsp>
                            <wpg:grpSp>
                              <wpg:cNvPr id="54" name="群組 54"/>
                              <wpg:cNvGrpSpPr/>
                              <wpg:grpSpPr>
                                <a:xfrm>
                                  <a:off x="274638" y="0"/>
                                  <a:ext cx="5200787" cy="4193233"/>
                                  <a:chOff x="274638" y="0"/>
                                  <a:chExt cx="5200787" cy="4193233"/>
                                </a:xfrm>
                              </wpg:grpSpPr>
                              <wps:wsp>
                                <wps:cNvPr id="8" name="AutoShape 127"/>
                                <wps:cNvSpPr>
                                  <a:spLocks noChangeArrowheads="1"/>
                                </wps:cNvSpPr>
                                <wps:spPr bwMode="auto">
                                  <a:xfrm>
                                    <a:off x="3049396" y="2797106"/>
                                    <a:ext cx="396240" cy="1388481"/>
                                  </a:xfrm>
                                  <a:prstGeom prst="roundRect">
                                    <a:avLst>
                                      <a:gd name="adj" fmla="val 16667"/>
                                    </a:avLst>
                                  </a:prstGeom>
                                  <a:solidFill>
                                    <a:schemeClr val="accent5">
                                      <a:lumMod val="20000"/>
                                      <a:lumOff val="80000"/>
                                    </a:schemeClr>
                                  </a:solidFill>
                                  <a:ln w="9525">
                                    <a:solidFill>
                                      <a:schemeClr val="tx2"/>
                                    </a:solidFill>
                                    <a:round/>
                                    <a:headEnd/>
                                    <a:tailEnd/>
                                  </a:ln>
                                </wps:spPr>
                                <wps:txbx>
                                  <w:txbxContent>
                                    <w:p w:rsidR="002A1F80" w:rsidRDefault="002A1F80" w:rsidP="00806C72">
                                      <w:pPr>
                                        <w:spacing w:line="240" w:lineRule="exact"/>
                                      </w:pPr>
                                      <w:r>
                                        <w:sym w:font="Wingdings" w:char="F09F"/>
                                      </w:r>
                                      <w:r>
                                        <w:rPr>
                                          <w:rFonts w:hint="eastAsia"/>
                                        </w:rPr>
                                        <w:t xml:space="preserve"> </w:t>
                                      </w:r>
                                      <w:proofErr w:type="gramStart"/>
                                      <w:r w:rsidRPr="00806C72">
                                        <w:rPr>
                                          <w:rFonts w:ascii="微軟正黑體" w:eastAsia="微軟正黑體" w:hAnsi="微軟正黑體" w:hint="eastAsia"/>
                                        </w:rPr>
                                        <w:t>衛福部</w:t>
                                      </w:r>
                                      <w:proofErr w:type="gramEnd"/>
                                    </w:p>
                                  </w:txbxContent>
                                </wps:txbx>
                                <wps:bodyPr rot="0" vert="eaVert" wrap="square" lIns="91440" tIns="45720" rIns="91440" bIns="45720" anchor="t" anchorCtr="0" upright="1">
                                  <a:noAutofit/>
                                </wps:bodyPr>
                              </wps:wsp>
                              <wpg:grpSp>
                                <wpg:cNvPr id="53" name="群組 53"/>
                                <wpg:cNvGrpSpPr/>
                                <wpg:grpSpPr>
                                  <a:xfrm>
                                    <a:off x="274638" y="0"/>
                                    <a:ext cx="5200787" cy="4193233"/>
                                    <a:chOff x="274638" y="0"/>
                                    <a:chExt cx="5200787" cy="4193233"/>
                                  </a:xfrm>
                                </wpg:grpSpPr>
                                <wps:wsp>
                                  <wps:cNvPr id="7" name="AutoShape 126"/>
                                  <wps:cNvSpPr>
                                    <a:spLocks noChangeArrowheads="1"/>
                                  </wps:cNvSpPr>
                                  <wps:spPr bwMode="auto">
                                    <a:xfrm>
                                      <a:off x="2552218" y="2797536"/>
                                      <a:ext cx="396240" cy="1388481"/>
                                    </a:xfrm>
                                    <a:prstGeom prst="roundRect">
                                      <a:avLst>
                                        <a:gd name="adj" fmla="val 16667"/>
                                      </a:avLst>
                                    </a:prstGeom>
                                    <a:solidFill>
                                      <a:schemeClr val="accent5">
                                        <a:lumMod val="20000"/>
                                        <a:lumOff val="80000"/>
                                      </a:schemeClr>
                                    </a:solidFill>
                                    <a:ln w="9525">
                                      <a:solidFill>
                                        <a:schemeClr val="tx2"/>
                                      </a:solidFill>
                                      <a:round/>
                                      <a:headEnd/>
                                      <a:tailEnd/>
                                    </a:ln>
                                  </wps:spPr>
                                  <wps:txbx>
                                    <w:txbxContent>
                                      <w:p w:rsidR="002A1F80" w:rsidRPr="00806C72" w:rsidRDefault="002A1F80" w:rsidP="00806C72">
                                        <w:pPr>
                                          <w:spacing w:line="240" w:lineRule="exact"/>
                                          <w:rPr>
                                            <w:rFonts w:ascii="微軟正黑體" w:eastAsia="微軟正黑體" w:hAnsi="微軟正黑體"/>
                                          </w:rPr>
                                        </w:pPr>
                                        <w:r>
                                          <w:sym w:font="Wingdings" w:char="F09F"/>
                                        </w:r>
                                        <w:r>
                                          <w:rPr>
                                            <w:rFonts w:hint="eastAsia"/>
                                          </w:rPr>
                                          <w:t xml:space="preserve"> </w:t>
                                        </w:r>
                                        <w:r w:rsidRPr="00806C72">
                                          <w:rPr>
                                            <w:rFonts w:ascii="微軟正黑體" w:eastAsia="微軟正黑體" w:hAnsi="微軟正黑體" w:hint="eastAsia"/>
                                          </w:rPr>
                                          <w:t>教育部</w:t>
                                        </w:r>
                                      </w:p>
                                    </w:txbxContent>
                                  </wps:txbx>
                                  <wps:bodyPr rot="0" vert="eaVert" wrap="square" lIns="91440" tIns="45720" rIns="91440" bIns="45720" anchor="t" anchorCtr="0" upright="1">
                                    <a:noAutofit/>
                                  </wps:bodyPr>
                                </wps:wsp>
                                <wpg:grpSp>
                                  <wpg:cNvPr id="52" name="群組 52"/>
                                  <wpg:cNvGrpSpPr/>
                                  <wpg:grpSpPr>
                                    <a:xfrm>
                                      <a:off x="274638" y="0"/>
                                      <a:ext cx="5200787" cy="4193233"/>
                                      <a:chOff x="274638" y="0"/>
                                      <a:chExt cx="5200787" cy="4193233"/>
                                    </a:xfrm>
                                  </wpg:grpSpPr>
                                  <wps:wsp>
                                    <wps:cNvPr id="6" name="AutoShape 125"/>
                                    <wps:cNvSpPr>
                                      <a:spLocks noChangeArrowheads="1"/>
                                    </wps:cNvSpPr>
                                    <wps:spPr bwMode="auto">
                                      <a:xfrm>
                                        <a:off x="2069087" y="2804752"/>
                                        <a:ext cx="396240" cy="1388481"/>
                                      </a:xfrm>
                                      <a:prstGeom prst="roundRect">
                                        <a:avLst>
                                          <a:gd name="adj" fmla="val 16667"/>
                                        </a:avLst>
                                      </a:prstGeom>
                                      <a:solidFill>
                                        <a:schemeClr val="accent5">
                                          <a:lumMod val="20000"/>
                                          <a:lumOff val="80000"/>
                                        </a:schemeClr>
                                      </a:solidFill>
                                      <a:ln w="9525">
                                        <a:solidFill>
                                          <a:schemeClr val="tx2"/>
                                        </a:solidFill>
                                        <a:round/>
                                        <a:headEnd/>
                                        <a:tailEnd/>
                                      </a:ln>
                                    </wps:spPr>
                                    <wps:txbx>
                                      <w:txbxContent>
                                        <w:p w:rsidR="002A1F80" w:rsidRDefault="002A1F80" w:rsidP="00806C72">
                                          <w:pPr>
                                            <w:spacing w:line="240" w:lineRule="exact"/>
                                          </w:pPr>
                                          <w:r>
                                            <w:sym w:font="Wingdings" w:char="F09F"/>
                                          </w:r>
                                          <w:r>
                                            <w:rPr>
                                              <w:rFonts w:hint="eastAsia"/>
                                            </w:rPr>
                                            <w:t xml:space="preserve"> </w:t>
                                          </w:r>
                                          <w:r w:rsidRPr="00806C72">
                                            <w:rPr>
                                              <w:rFonts w:ascii="微軟正黑體" w:eastAsia="微軟正黑體" w:hAnsi="微軟正黑體" w:hint="eastAsia"/>
                                            </w:rPr>
                                            <w:t>勞動部</w:t>
                                          </w:r>
                                        </w:p>
                                      </w:txbxContent>
                                    </wps:txbx>
                                    <wps:bodyPr rot="0" vert="eaVert" wrap="square" lIns="91440" tIns="45720" rIns="91440" bIns="45720" anchor="t" anchorCtr="0" upright="1">
                                      <a:noAutofit/>
                                    </wps:bodyPr>
                                  </wps:wsp>
                                  <wpg:grpSp>
                                    <wpg:cNvPr id="51" name="群組 51"/>
                                    <wpg:cNvGrpSpPr/>
                                    <wpg:grpSpPr>
                                      <a:xfrm>
                                        <a:off x="274638" y="0"/>
                                        <a:ext cx="5200787" cy="4170159"/>
                                        <a:chOff x="274638" y="0"/>
                                        <a:chExt cx="5200787" cy="4170159"/>
                                      </a:xfrm>
                                    </wpg:grpSpPr>
                                    <wps:wsp>
                                      <wps:cNvPr id="9" name="AutoShape 117"/>
                                      <wps:cNvSpPr>
                                        <a:spLocks noChangeArrowheads="1"/>
                                      </wps:cNvSpPr>
                                      <wps:spPr bwMode="auto">
                                        <a:xfrm>
                                          <a:off x="274638" y="2781676"/>
                                          <a:ext cx="396240" cy="1388481"/>
                                        </a:xfrm>
                                        <a:prstGeom prst="roundRect">
                                          <a:avLst>
                                            <a:gd name="adj" fmla="val 16667"/>
                                          </a:avLst>
                                        </a:prstGeom>
                                        <a:solidFill>
                                          <a:schemeClr val="accent5">
                                            <a:lumMod val="20000"/>
                                            <a:lumOff val="80000"/>
                                          </a:schemeClr>
                                        </a:solidFill>
                                        <a:ln w="9525">
                                          <a:solidFill>
                                            <a:schemeClr val="tx2"/>
                                          </a:solidFill>
                                          <a:round/>
                                          <a:headEnd/>
                                          <a:tailEnd/>
                                        </a:ln>
                                      </wps:spPr>
                                      <wps:txbx>
                                        <w:txbxContent>
                                          <w:p w:rsidR="002A1F80" w:rsidRPr="00672074" w:rsidRDefault="002A1F80" w:rsidP="00806C72">
                                            <w:pPr>
                                              <w:spacing w:line="240" w:lineRule="exact"/>
                                              <w:rPr>
                                                <w:rFonts w:ascii="微軟正黑體" w:eastAsia="微軟正黑體" w:hAnsi="微軟正黑體"/>
                                              </w:rPr>
                                            </w:pPr>
                                            <w:r w:rsidRPr="00672074">
                                              <w:rPr>
                                                <w:rFonts w:ascii="微軟正黑體" w:eastAsia="微軟正黑體" w:hAnsi="微軟正黑體" w:hint="eastAsia"/>
                                              </w:rPr>
                                              <w:sym w:font="Wingdings" w:char="F09F"/>
                                            </w:r>
                                            <w:r>
                                              <w:rPr>
                                                <w:rFonts w:ascii="微軟正黑體" w:eastAsia="微軟正黑體" w:hAnsi="微軟正黑體" w:hint="eastAsia"/>
                                              </w:rPr>
                                              <w:t xml:space="preserve"> </w:t>
                                            </w:r>
                                            <w:r w:rsidRPr="00672074">
                                              <w:rPr>
                                                <w:rFonts w:ascii="微軟正黑體" w:eastAsia="微軟正黑體" w:hAnsi="微軟正黑體" w:hint="eastAsia"/>
                                              </w:rPr>
                                              <w:t>經濟部</w:t>
                                            </w:r>
                                          </w:p>
                                        </w:txbxContent>
                                      </wps:txbx>
                                      <wps:bodyPr rot="0" vert="eaVert" wrap="square" lIns="91440" tIns="45720" rIns="91440" bIns="45720" anchor="t" anchorCtr="0" upright="1">
                                        <a:noAutofit/>
                                      </wps:bodyPr>
                                    </wps:wsp>
                                    <wps:wsp>
                                      <wps:cNvPr id="1" name="AutoShape 119"/>
                                      <wps:cNvSpPr>
                                        <a:spLocks noChangeArrowheads="1"/>
                                      </wps:cNvSpPr>
                                      <wps:spPr bwMode="auto">
                                        <a:xfrm>
                                          <a:off x="757010" y="2774024"/>
                                          <a:ext cx="396240" cy="1388481"/>
                                        </a:xfrm>
                                        <a:prstGeom prst="roundRect">
                                          <a:avLst>
                                            <a:gd name="adj" fmla="val 16667"/>
                                          </a:avLst>
                                        </a:prstGeom>
                                        <a:solidFill>
                                          <a:schemeClr val="accent5">
                                            <a:lumMod val="20000"/>
                                            <a:lumOff val="80000"/>
                                          </a:schemeClr>
                                        </a:solidFill>
                                        <a:ln w="9525">
                                          <a:solidFill>
                                            <a:schemeClr val="tx2"/>
                                          </a:solidFill>
                                          <a:round/>
                                          <a:headEnd/>
                                          <a:tailEnd/>
                                        </a:ln>
                                      </wps:spPr>
                                      <wps:txbx>
                                        <w:txbxContent>
                                          <w:p w:rsidR="002A1F80" w:rsidRPr="00672074" w:rsidRDefault="002A1F80" w:rsidP="00806C72">
                                            <w:pPr>
                                              <w:spacing w:line="240" w:lineRule="exact"/>
                                              <w:rPr>
                                                <w:rFonts w:ascii="微軟正黑體" w:eastAsia="微軟正黑體" w:hAnsi="微軟正黑體"/>
                                              </w:rPr>
                                            </w:pPr>
                                            <w:r w:rsidRPr="00672074">
                                              <w:rPr>
                                                <w:rFonts w:ascii="微軟正黑體" w:eastAsia="微軟正黑體" w:hAnsi="微軟正黑體"/>
                                              </w:rPr>
                                              <w:sym w:font="Wingdings" w:char="F09F"/>
                                            </w:r>
                                            <w:r w:rsidRPr="00672074">
                                              <w:rPr>
                                                <w:rFonts w:ascii="微軟正黑體" w:eastAsia="微軟正黑體" w:hAnsi="微軟正黑體" w:hint="eastAsia"/>
                                              </w:rPr>
                                              <w:t xml:space="preserve"> </w:t>
                                            </w:r>
                                            <w:r>
                                              <w:rPr>
                                                <w:rFonts w:ascii="微軟正黑體" w:eastAsia="微軟正黑體" w:hAnsi="微軟正黑體" w:hint="eastAsia"/>
                                              </w:rPr>
                                              <w:t>金管會</w:t>
                                            </w:r>
                                          </w:p>
                                        </w:txbxContent>
                                      </wps:txbx>
                                      <wps:bodyPr rot="0" vert="eaVert" wrap="square" lIns="91440" tIns="45720" rIns="91440" bIns="45720" anchor="t" anchorCtr="0" upright="1">
                                        <a:noAutofit/>
                                      </wps:bodyPr>
                                    </wps:wsp>
                                    <wps:wsp>
                                      <wps:cNvPr id="10" name="AutoShape 120"/>
                                      <wps:cNvSpPr>
                                        <a:spLocks noChangeArrowheads="1"/>
                                      </wps:cNvSpPr>
                                      <wps:spPr bwMode="auto">
                                        <a:xfrm>
                                          <a:off x="1230596" y="2781678"/>
                                          <a:ext cx="396240" cy="1388481"/>
                                        </a:xfrm>
                                        <a:prstGeom prst="roundRect">
                                          <a:avLst>
                                            <a:gd name="adj" fmla="val 16667"/>
                                          </a:avLst>
                                        </a:prstGeom>
                                        <a:solidFill>
                                          <a:schemeClr val="accent5">
                                            <a:lumMod val="20000"/>
                                            <a:lumOff val="80000"/>
                                          </a:schemeClr>
                                        </a:solidFill>
                                        <a:ln w="9525">
                                          <a:solidFill>
                                            <a:schemeClr val="tx2"/>
                                          </a:solidFill>
                                          <a:round/>
                                          <a:headEnd/>
                                          <a:tailEnd/>
                                        </a:ln>
                                      </wps:spPr>
                                      <wps:txbx>
                                        <w:txbxContent>
                                          <w:p w:rsidR="002A1F80" w:rsidRPr="00672074" w:rsidRDefault="002A1F80" w:rsidP="00806C72">
                                            <w:pPr>
                                              <w:spacing w:line="240" w:lineRule="exact"/>
                                              <w:rPr>
                                                <w:rFonts w:ascii="微軟正黑體" w:eastAsia="微軟正黑體" w:hAnsi="微軟正黑體"/>
                                              </w:rPr>
                                            </w:pPr>
                                            <w:r>
                                              <w:sym w:font="Wingdings" w:char="F09F"/>
                                            </w:r>
                                            <w:r>
                                              <w:rPr>
                                                <w:rFonts w:hint="eastAsia"/>
                                              </w:rPr>
                                              <w:t xml:space="preserve"> </w:t>
                                            </w:r>
                                            <w:r w:rsidRPr="00672074">
                                              <w:rPr>
                                                <w:rFonts w:ascii="微軟正黑體" w:eastAsia="微軟正黑體" w:hAnsi="微軟正黑體" w:hint="eastAsia"/>
                                              </w:rPr>
                                              <w:t>財政部</w:t>
                                            </w:r>
                                          </w:p>
                                        </w:txbxContent>
                                      </wps:txbx>
                                      <wps:bodyPr rot="0" vert="eaVert" wrap="square" lIns="91440" tIns="45720" rIns="91440" bIns="45720" anchor="t" anchorCtr="0" upright="1">
                                        <a:noAutofit/>
                                      </wps:bodyPr>
                                    </wps:wsp>
                                    <wpg:grpSp>
                                      <wpg:cNvPr id="50" name="群組 50"/>
                                      <wpg:cNvGrpSpPr/>
                                      <wpg:grpSpPr>
                                        <a:xfrm>
                                          <a:off x="275916" y="0"/>
                                          <a:ext cx="5199509" cy="2817583"/>
                                          <a:chOff x="246979" y="0"/>
                                          <a:chExt cx="5199509" cy="2817583"/>
                                        </a:xfrm>
                                      </wpg:grpSpPr>
                                      <wpg:grpSp>
                                        <wpg:cNvPr id="49" name="群組 49"/>
                                        <wpg:cNvGrpSpPr/>
                                        <wpg:grpSpPr>
                                          <a:xfrm>
                                            <a:off x="246979" y="0"/>
                                            <a:ext cx="5187228" cy="2527845"/>
                                            <a:chOff x="246979" y="0"/>
                                            <a:chExt cx="5187228" cy="2527845"/>
                                          </a:xfrm>
                                        </wpg:grpSpPr>
                                        <wps:wsp>
                                          <wps:cNvPr id="13" name="AutoShape 115"/>
                                          <wps:cNvSpPr>
                                            <a:spLocks noChangeArrowheads="1"/>
                                          </wps:cNvSpPr>
                                          <wps:spPr bwMode="auto">
                                            <a:xfrm>
                                              <a:off x="3988457" y="1771560"/>
                                              <a:ext cx="1445750" cy="756285"/>
                                            </a:xfrm>
                                            <a:prstGeom prst="roundRect">
                                              <a:avLst>
                                                <a:gd name="adj" fmla="val 16667"/>
                                              </a:avLst>
                                            </a:prstGeom>
                                            <a:solidFill>
                                              <a:schemeClr val="bg2">
                                                <a:lumMod val="25000"/>
                                              </a:schemeClr>
                                            </a:solidFill>
                                            <a:ln w="9525">
                                              <a:solidFill>
                                                <a:schemeClr val="tx2"/>
                                              </a:solidFill>
                                              <a:round/>
                                              <a:headEnd/>
                                              <a:tailEnd/>
                                            </a:ln>
                                          </wps:spPr>
                                          <wps:txbx>
                                            <w:txbxContent>
                                              <w:p w:rsidR="002A1F80" w:rsidRPr="00F8023B" w:rsidRDefault="002A1F80" w:rsidP="00C26470">
                                                <w:pPr>
                                                  <w:spacing w:line="300" w:lineRule="exact"/>
                                                  <w:jc w:val="center"/>
                                                  <w:rPr>
                                                    <w:rFonts w:ascii="微軟正黑體" w:eastAsia="微軟正黑體" w:hAnsi="微軟正黑體"/>
                                                    <w:color w:val="FFFFFF" w:themeColor="background1"/>
                                                    <w:sz w:val="22"/>
                                                  </w:rPr>
                                                </w:pPr>
                                                <w:r w:rsidRPr="00F8023B">
                                                  <w:rPr>
                                                    <w:rFonts w:ascii="微軟正黑體" w:eastAsia="微軟正黑體" w:hAnsi="微軟正黑體" w:hint="eastAsia"/>
                                                    <w:color w:val="FFFFFF" w:themeColor="background1"/>
                                                    <w:sz w:val="22"/>
                                                  </w:rPr>
                                                  <w:t>目標</w:t>
                                                </w:r>
                                                <w:proofErr w:type="gramStart"/>
                                                <w:r w:rsidRPr="00F8023B">
                                                  <w:rPr>
                                                    <w:rFonts w:ascii="微軟正黑體" w:eastAsia="微軟正黑體" w:hAnsi="微軟正黑體" w:hint="eastAsia"/>
                                                    <w:color w:val="FFFFFF" w:themeColor="background1"/>
                                                    <w:sz w:val="22"/>
                                                  </w:rPr>
                                                  <w:t>三</w:t>
                                                </w:r>
                                                <w:proofErr w:type="gramEnd"/>
                                              </w:p>
                                              <w:p w:rsidR="002A1F80" w:rsidRPr="00F8023B" w:rsidRDefault="002A1F80" w:rsidP="00672074">
                                                <w:pPr>
                                                  <w:spacing w:line="300" w:lineRule="exact"/>
                                                  <w:rPr>
                                                    <w:rFonts w:ascii="微軟正黑體" w:eastAsia="微軟正黑體" w:hAnsi="微軟正黑體"/>
                                                    <w:color w:val="FFFFFF" w:themeColor="background1"/>
                                                    <w:sz w:val="22"/>
                                                  </w:rPr>
                                                </w:pPr>
                                                <w:r w:rsidRPr="00F8023B">
                                                  <w:rPr>
                                                    <w:rFonts w:ascii="微軟正黑體" w:eastAsia="微軟正黑體" w:hAnsi="微軟正黑體" w:hint="eastAsia"/>
                                                    <w:color w:val="FFFFFF" w:themeColor="background1"/>
                                                    <w:sz w:val="22"/>
                                                  </w:rPr>
                                                  <w:t>促進電子商務環境的安全與安心</w:t>
                                                </w:r>
                                              </w:p>
                                            </w:txbxContent>
                                          </wps:txbx>
                                          <wps:bodyPr rot="0" vert="horz" wrap="square" lIns="36000" tIns="0" rIns="36000" bIns="0" anchor="t" anchorCtr="0" upright="1">
                                            <a:noAutofit/>
                                          </wps:bodyPr>
                                        </wps:wsp>
                                        <wps:wsp>
                                          <wps:cNvPr id="11" name="AutoShape 116"/>
                                          <wps:cNvSpPr>
                                            <a:spLocks noChangeArrowheads="1"/>
                                          </wps:cNvSpPr>
                                          <wps:spPr bwMode="auto">
                                            <a:xfrm>
                                              <a:off x="2000391" y="1759051"/>
                                              <a:ext cx="1445750" cy="756285"/>
                                            </a:xfrm>
                                            <a:prstGeom prst="roundRect">
                                              <a:avLst>
                                                <a:gd name="adj" fmla="val 16667"/>
                                              </a:avLst>
                                            </a:prstGeom>
                                            <a:solidFill>
                                              <a:schemeClr val="bg2">
                                                <a:lumMod val="25000"/>
                                              </a:schemeClr>
                                            </a:solidFill>
                                            <a:ln w="9525">
                                              <a:solidFill>
                                                <a:schemeClr val="tx2"/>
                                              </a:solidFill>
                                              <a:round/>
                                              <a:headEnd/>
                                              <a:tailEnd/>
                                            </a:ln>
                                          </wps:spPr>
                                          <wps:txbx>
                                            <w:txbxContent>
                                              <w:p w:rsidR="002A1F80" w:rsidRPr="00F8023B" w:rsidRDefault="002A1F80" w:rsidP="00C26470">
                                                <w:pPr>
                                                  <w:spacing w:line="300" w:lineRule="exact"/>
                                                  <w:jc w:val="center"/>
                                                  <w:rPr>
                                                    <w:rFonts w:ascii="微軟正黑體" w:eastAsia="微軟正黑體" w:hAnsi="微軟正黑體"/>
                                                    <w:color w:val="FFFFFF" w:themeColor="background1"/>
                                                    <w:sz w:val="22"/>
                                                  </w:rPr>
                                                </w:pPr>
                                                <w:r w:rsidRPr="00F8023B">
                                                  <w:rPr>
                                                    <w:rFonts w:ascii="微軟正黑體" w:eastAsia="微軟正黑體" w:hAnsi="微軟正黑體" w:hint="eastAsia"/>
                                                    <w:color w:val="FFFFFF" w:themeColor="background1"/>
                                                    <w:sz w:val="22"/>
                                                  </w:rPr>
                                                  <w:t>目標二</w:t>
                                                </w:r>
                                              </w:p>
                                              <w:p w:rsidR="002A1F80" w:rsidRPr="00EC7CF6" w:rsidRDefault="002A1F80" w:rsidP="00672074">
                                                <w:pPr>
                                                  <w:spacing w:line="300" w:lineRule="exact"/>
                                                  <w:rPr>
                                                    <w:rFonts w:ascii="微軟正黑體" w:eastAsia="微軟正黑體" w:hAnsi="微軟正黑體"/>
                                                    <w:color w:val="FFFFFF" w:themeColor="background1"/>
                                                  </w:rPr>
                                                </w:pPr>
                                                <w:r w:rsidRPr="00F8023B">
                                                  <w:rPr>
                                                    <w:rFonts w:ascii="微軟正黑體" w:eastAsia="微軟正黑體" w:hAnsi="微軟正黑體" w:hint="eastAsia"/>
                                                    <w:color w:val="FFFFFF" w:themeColor="background1"/>
                                                    <w:sz w:val="22"/>
                                                  </w:rPr>
                                                  <w:t>型塑臺灣數位生活型態的未來願景</w:t>
                                                </w:r>
                                              </w:p>
                                            </w:txbxContent>
                                          </wps:txbx>
                                          <wps:bodyPr rot="0" vert="horz" wrap="square" lIns="36000" tIns="0" rIns="36000" bIns="0" anchor="t" anchorCtr="0" upright="1">
                                            <a:noAutofit/>
                                          </wps:bodyPr>
                                        </wps:wsp>
                                        <wps:wsp>
                                          <wps:cNvPr id="12" name="AutoShape 118"/>
                                          <wps:cNvSpPr>
                                            <a:spLocks noChangeArrowheads="1"/>
                                          </wps:cNvSpPr>
                                          <wps:spPr bwMode="auto">
                                            <a:xfrm>
                                              <a:off x="246979" y="1771544"/>
                                              <a:ext cx="1408680" cy="754659"/>
                                            </a:xfrm>
                                            <a:prstGeom prst="roundRect">
                                              <a:avLst>
                                                <a:gd name="adj" fmla="val 16667"/>
                                              </a:avLst>
                                            </a:prstGeom>
                                            <a:solidFill>
                                              <a:schemeClr val="bg2">
                                                <a:lumMod val="25000"/>
                                              </a:schemeClr>
                                            </a:solidFill>
                                            <a:ln w="9525">
                                              <a:solidFill>
                                                <a:schemeClr val="tx2"/>
                                              </a:solidFill>
                                              <a:round/>
                                              <a:headEnd/>
                                              <a:tailEnd/>
                                            </a:ln>
                                          </wps:spPr>
                                          <wps:txbx>
                                            <w:txbxContent>
                                              <w:p w:rsidR="002A1F80" w:rsidRPr="00F8023B" w:rsidRDefault="002A1F80" w:rsidP="00C26470">
                                                <w:pPr>
                                                  <w:spacing w:line="300" w:lineRule="exact"/>
                                                  <w:jc w:val="center"/>
                                                  <w:rPr>
                                                    <w:rFonts w:ascii="微軟正黑體" w:eastAsia="微軟正黑體" w:hAnsi="微軟正黑體"/>
                                                    <w:color w:val="FFFFFF" w:themeColor="background1"/>
                                                    <w:sz w:val="22"/>
                                                  </w:rPr>
                                                </w:pPr>
                                                <w:r w:rsidRPr="00F8023B">
                                                  <w:rPr>
                                                    <w:rFonts w:ascii="微軟正黑體" w:eastAsia="微軟正黑體" w:hAnsi="微軟正黑體" w:hint="eastAsia"/>
                                                    <w:color w:val="FFFFFF" w:themeColor="background1"/>
                                                    <w:sz w:val="22"/>
                                                  </w:rPr>
                                                  <w:t>目標</w:t>
                                                </w:r>
                                                <w:proofErr w:type="gramStart"/>
                                                <w:r w:rsidRPr="00F8023B">
                                                  <w:rPr>
                                                    <w:rFonts w:ascii="微軟正黑體" w:eastAsia="微軟正黑體" w:hAnsi="微軟正黑體" w:hint="eastAsia"/>
                                                    <w:color w:val="FFFFFF" w:themeColor="background1"/>
                                                    <w:sz w:val="22"/>
                                                  </w:rPr>
                                                  <w:t>一</w:t>
                                                </w:r>
                                                <w:proofErr w:type="gramEnd"/>
                                              </w:p>
                                              <w:p w:rsidR="002A1F80" w:rsidRPr="00F8023B" w:rsidRDefault="002A1F80" w:rsidP="00672074">
                                                <w:pPr>
                                                  <w:spacing w:line="300" w:lineRule="exact"/>
                                                  <w:rPr>
                                                    <w:rFonts w:ascii="微軟正黑體" w:eastAsia="微軟正黑體" w:hAnsi="微軟正黑體"/>
                                                    <w:color w:val="FFFFFF" w:themeColor="background1"/>
                                                    <w:sz w:val="22"/>
                                                  </w:rPr>
                                                </w:pPr>
                                                <w:r w:rsidRPr="00F8023B">
                                                  <w:rPr>
                                                    <w:rFonts w:ascii="微軟正黑體" w:eastAsia="微軟正黑體" w:hAnsi="微軟正黑體" w:hint="eastAsia"/>
                                                    <w:color w:val="FFFFFF" w:themeColor="background1"/>
                                                    <w:sz w:val="22"/>
                                                  </w:rPr>
                                                  <w:t>打造臺灣成為網路公司樞紐</w:t>
                                                </w:r>
                                              </w:p>
                                            </w:txbxContent>
                                          </wps:txbx>
                                          <wps:bodyPr rot="0" vert="horz" wrap="square" lIns="36000" tIns="0" rIns="36000" bIns="0" anchor="t" anchorCtr="0" upright="1">
                                            <a:noAutofit/>
                                          </wps:bodyPr>
                                        </wps:wsp>
                                        <wpg:grpSp>
                                          <wpg:cNvPr id="48" name="群組 48"/>
                                          <wpg:cNvGrpSpPr/>
                                          <wpg:grpSpPr>
                                            <a:xfrm>
                                              <a:off x="1735522" y="0"/>
                                              <a:ext cx="1964732" cy="1407312"/>
                                              <a:chOff x="1266747" y="0"/>
                                              <a:chExt cx="1964732" cy="1407312"/>
                                            </a:xfrm>
                                          </wpg:grpSpPr>
                                          <wps:wsp>
                                            <wps:cNvPr id="18" name="AutoShape 110"/>
                                            <wps:cNvSpPr>
                                              <a:spLocks noChangeArrowheads="1"/>
                                            </wps:cNvSpPr>
                                            <wps:spPr bwMode="auto">
                                              <a:xfrm>
                                                <a:off x="1579946" y="0"/>
                                                <a:ext cx="1332230" cy="509270"/>
                                              </a:xfrm>
                                              <a:prstGeom prst="roundRect">
                                                <a:avLst>
                                                  <a:gd name="adj" fmla="val 16667"/>
                                                </a:avLst>
                                              </a:prstGeom>
                                              <a:solidFill>
                                                <a:schemeClr val="tx2">
                                                  <a:lumMod val="60000"/>
                                                  <a:lumOff val="40000"/>
                                                </a:schemeClr>
                                              </a:solidFill>
                                              <a:ln w="9525">
                                                <a:solidFill>
                                                  <a:schemeClr val="tx2"/>
                                                </a:solidFill>
                                                <a:round/>
                                                <a:headEnd/>
                                                <a:tailEnd/>
                                              </a:ln>
                                            </wps:spPr>
                                            <wps:txbx>
                                              <w:txbxContent>
                                                <w:p w:rsidR="002A1F80" w:rsidRPr="00367F17" w:rsidRDefault="002A1F80" w:rsidP="00367F17">
                                                  <w:pPr>
                                                    <w:spacing w:line="380" w:lineRule="exact"/>
                                                    <w:jc w:val="center"/>
                                                    <w:rPr>
                                                      <w:rFonts w:ascii="微軟正黑體" w:eastAsia="微軟正黑體" w:hAnsi="微軟正黑體"/>
                                                      <w:b/>
                                                      <w:color w:val="FFFFFF" w:themeColor="background1"/>
                                                      <w:szCs w:val="24"/>
                                                    </w:rPr>
                                                  </w:pPr>
                                                  <w:r w:rsidRPr="00367F17">
                                                    <w:rPr>
                                                      <w:rFonts w:ascii="微軟正黑體" w:eastAsia="微軟正黑體" w:hAnsi="微軟正黑體" w:hint="eastAsia"/>
                                                      <w:b/>
                                                      <w:color w:val="FFFFFF" w:themeColor="background1"/>
                                                      <w:szCs w:val="24"/>
                                                    </w:rPr>
                                                    <w:t>行政院</w:t>
                                                  </w:r>
                                                </w:p>
                                              </w:txbxContent>
                                            </wps:txbx>
                                            <wps:bodyPr rot="0" vert="horz" wrap="square" lIns="36000" tIns="36000" rIns="36000" bIns="36000" anchor="ctr" anchorCtr="0" upright="1">
                                              <a:noAutofit/>
                                            </wps:bodyPr>
                                          </wps:wsp>
                                          <wps:wsp>
                                            <wps:cNvPr id="15" name="AutoShape 111"/>
                                            <wps:cNvSpPr>
                                              <a:spLocks noChangeArrowheads="1"/>
                                            </wps:cNvSpPr>
                                            <wps:spPr bwMode="auto">
                                              <a:xfrm>
                                                <a:off x="1266747" y="756460"/>
                                                <a:ext cx="1964732" cy="650852"/>
                                              </a:xfrm>
                                              <a:prstGeom prst="roundRect">
                                                <a:avLst>
                                                  <a:gd name="adj" fmla="val 16667"/>
                                                </a:avLst>
                                              </a:prstGeom>
                                              <a:solidFill>
                                                <a:schemeClr val="tx2">
                                                  <a:lumMod val="60000"/>
                                                  <a:lumOff val="40000"/>
                                                </a:schemeClr>
                                              </a:solidFill>
                                              <a:ln w="9525">
                                                <a:solidFill>
                                                  <a:schemeClr val="tx2"/>
                                                </a:solidFill>
                                                <a:round/>
                                                <a:headEnd/>
                                                <a:tailEnd/>
                                              </a:ln>
                                            </wps:spPr>
                                            <wps:txbx>
                                              <w:txbxContent>
                                                <w:p w:rsidR="002A1F80" w:rsidRPr="00367F17" w:rsidRDefault="002A1F80" w:rsidP="00367F17">
                                                  <w:pPr>
                                                    <w:spacing w:line="300" w:lineRule="exact"/>
                                                    <w:jc w:val="center"/>
                                                    <w:rPr>
                                                      <w:rFonts w:ascii="微軟正黑體" w:eastAsia="微軟正黑體" w:hAnsi="微軟正黑體"/>
                                                      <w:b/>
                                                      <w:color w:val="FFFFFF" w:themeColor="background1"/>
                                                      <w:szCs w:val="24"/>
                                                    </w:rPr>
                                                  </w:pPr>
                                                  <w:r w:rsidRPr="00367F17">
                                                    <w:rPr>
                                                      <w:rFonts w:ascii="微軟正黑體" w:eastAsia="微軟正黑體" w:hAnsi="微軟正黑體" w:hint="eastAsia"/>
                                                      <w:b/>
                                                      <w:color w:val="FFFFFF" w:themeColor="background1"/>
                                                      <w:szCs w:val="24"/>
                                                    </w:rPr>
                                                    <w:t>國家發展委員會</w:t>
                                                  </w:r>
                                                </w:p>
                                                <w:p w:rsidR="002A1F80" w:rsidRPr="00367F17" w:rsidRDefault="002A1F80" w:rsidP="00367F17">
                                                  <w:pPr>
                                                    <w:spacing w:line="300" w:lineRule="exact"/>
                                                    <w:jc w:val="center"/>
                                                    <w:rPr>
                                                      <w:rFonts w:ascii="微軟正黑體" w:eastAsia="微軟正黑體" w:hAnsi="微軟正黑體"/>
                                                      <w:b/>
                                                      <w:color w:val="FFFFFF" w:themeColor="background1"/>
                                                      <w:szCs w:val="24"/>
                                                    </w:rPr>
                                                  </w:pPr>
                                                  <w:r w:rsidRPr="00367F17">
                                                    <w:rPr>
                                                      <w:rFonts w:ascii="微軟正黑體" w:eastAsia="微軟正黑體" w:hAnsi="微軟正黑體" w:hint="eastAsia"/>
                                                      <w:b/>
                                                      <w:color w:val="FFFFFF" w:themeColor="background1"/>
                                                      <w:szCs w:val="24"/>
                                                    </w:rPr>
                                                    <w:t>(法制協調中心</w:t>
                                                  </w:r>
                                                  <w:r>
                                                    <w:rPr>
                                                      <w:rFonts w:ascii="微軟正黑體" w:eastAsia="微軟正黑體" w:hAnsi="微軟正黑體" w:hint="eastAsia"/>
                                                      <w:b/>
                                                      <w:color w:val="FFFFFF" w:themeColor="background1"/>
                                                      <w:szCs w:val="24"/>
                                                    </w:rPr>
                                                    <w:t>擔任幕僚</w:t>
                                                  </w:r>
                                                  <w:r w:rsidRPr="00367F17">
                                                    <w:rPr>
                                                      <w:rFonts w:ascii="微軟正黑體" w:eastAsia="微軟正黑體" w:hAnsi="微軟正黑體" w:hint="eastAsia"/>
                                                      <w:b/>
                                                      <w:color w:val="FFFFFF" w:themeColor="background1"/>
                                                      <w:szCs w:val="24"/>
                                                    </w:rPr>
                                                    <w:t>)</w:t>
                                                  </w:r>
                                                </w:p>
                                              </w:txbxContent>
                                            </wps:txbx>
                                            <wps:bodyPr rot="0" vert="horz" wrap="square" lIns="91440" tIns="45720" rIns="91440" bIns="45720" anchor="t" anchorCtr="0" upright="1">
                                              <a:noAutofit/>
                                            </wps:bodyPr>
                                          </wps:wsp>
                                          <wps:wsp>
                                            <wps:cNvPr id="17" name="AutoShape 128"/>
                                            <wps:cNvCnPr>
                                              <a:cxnSpLocks noChangeShapeType="1"/>
                                            </wps:cNvCnPr>
                                            <wps:spPr bwMode="auto">
                                              <a:xfrm>
                                                <a:off x="2245488" y="521333"/>
                                                <a:ext cx="0" cy="21695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47" name="群組 47"/>
                                          <wpg:cNvGrpSpPr/>
                                          <wpg:grpSpPr>
                                            <a:xfrm>
                                              <a:off x="951005" y="1426363"/>
                                              <a:ext cx="3724263" cy="347120"/>
                                              <a:chOff x="268099" y="-338776"/>
                                              <a:chExt cx="3724263" cy="347120"/>
                                            </a:xfrm>
                                          </wpg:grpSpPr>
                                          <wps:wsp>
                                            <wps:cNvPr id="25" name="直線接點 25"/>
                                            <wps:cNvCnPr/>
                                            <wps:spPr>
                                              <a:xfrm>
                                                <a:off x="2037144" y="-338776"/>
                                                <a:ext cx="1905" cy="3471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直線接點 26"/>
                                            <wps:cNvCnPr/>
                                            <wps:spPr>
                                              <a:xfrm>
                                                <a:off x="274631" y="-184607"/>
                                                <a:ext cx="370704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268099" y="-184594"/>
                                                <a:ext cx="0" cy="1909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直線接點 28"/>
                                            <wps:cNvCnPr/>
                                            <wps:spPr>
                                              <a:xfrm>
                                                <a:off x="3992362" y="-192258"/>
                                                <a:ext cx="0" cy="1907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cNvPr id="33" name="群組 33"/>
                                        <wpg:cNvGrpSpPr/>
                                        <wpg:grpSpPr>
                                          <a:xfrm>
                                            <a:off x="463365" y="2537304"/>
                                            <a:ext cx="939571" cy="257118"/>
                                            <a:chOff x="255021" y="-298494"/>
                                            <a:chExt cx="939571" cy="257118"/>
                                          </a:xfrm>
                                        </wpg:grpSpPr>
                                        <wps:wsp>
                                          <wps:cNvPr id="29" name="直線接點 29"/>
                                          <wps:cNvCnPr/>
                                          <wps:spPr>
                                            <a:xfrm>
                                              <a:off x="716498" y="-298494"/>
                                              <a:ext cx="0" cy="21695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直線接點 30"/>
                                          <wps:cNvCnPr/>
                                          <wps:spPr>
                                            <a:xfrm>
                                              <a:off x="261553" y="-171554"/>
                                              <a:ext cx="92676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直線接點 31"/>
                                          <wps:cNvCnPr/>
                                          <wps:spPr>
                                            <a:xfrm>
                                              <a:off x="255021" y="-171546"/>
                                              <a:ext cx="0" cy="130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194592" y="-179187"/>
                                              <a:ext cx="0" cy="13017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34" name="群組 34"/>
                                        <wpg:cNvGrpSpPr/>
                                        <wpg:grpSpPr>
                                          <a:xfrm>
                                            <a:off x="2231195" y="2537320"/>
                                            <a:ext cx="1000949" cy="280263"/>
                                            <a:chOff x="-8506" y="-304265"/>
                                            <a:chExt cx="1000949" cy="280263"/>
                                          </a:xfrm>
                                        </wpg:grpSpPr>
                                        <wps:wsp>
                                          <wps:cNvPr id="35" name="直線接點 35"/>
                                          <wps:cNvCnPr/>
                                          <wps:spPr>
                                            <a:xfrm>
                                              <a:off x="474562" y="-304265"/>
                                              <a:ext cx="0" cy="260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線接點 36"/>
                                          <wps:cNvCnPr/>
                                          <wps:spPr>
                                            <a:xfrm>
                                              <a:off x="-8506" y="-163201"/>
                                              <a:ext cx="100094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線接點 37"/>
                                          <wps:cNvCnPr/>
                                          <wps:spPr>
                                            <a:xfrm>
                                              <a:off x="-6" y="-154163"/>
                                              <a:ext cx="0" cy="13016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直線接點 38"/>
                                          <wps:cNvCnPr/>
                                          <wps:spPr>
                                            <a:xfrm>
                                              <a:off x="979518" y="-153909"/>
                                              <a:ext cx="0" cy="8636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46" name="群組 46"/>
                                        <wpg:cNvGrpSpPr/>
                                        <wpg:grpSpPr>
                                          <a:xfrm>
                                            <a:off x="3930205" y="2529649"/>
                                            <a:ext cx="1516283" cy="285868"/>
                                            <a:chOff x="-190382" y="-306149"/>
                                            <a:chExt cx="1516283" cy="285868"/>
                                          </a:xfrm>
                                        </wpg:grpSpPr>
                                        <wps:wsp>
                                          <wps:cNvPr id="39" name="直線接點 39"/>
                                          <wps:cNvCnPr/>
                                          <wps:spPr>
                                            <a:xfrm>
                                              <a:off x="574304" y="-306149"/>
                                              <a:ext cx="450" cy="1518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直線接點 41"/>
                                          <wps:cNvCnPr/>
                                          <wps:spPr>
                                            <a:xfrm>
                                              <a:off x="-177496" y="-164246"/>
                                              <a:ext cx="0" cy="13016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直線接點 42"/>
                                          <wps:cNvCnPr/>
                                          <wps:spPr>
                                            <a:xfrm>
                                              <a:off x="345815" y="-150450"/>
                                              <a:ext cx="0" cy="13016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直線接點 43"/>
                                          <wps:cNvCnPr/>
                                          <wps:spPr>
                                            <a:xfrm>
                                              <a:off x="840523" y="-158101"/>
                                              <a:ext cx="0" cy="130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直線接點 44"/>
                                          <wps:cNvCnPr/>
                                          <wps:spPr>
                                            <a:xfrm flipH="1">
                                              <a:off x="1325368" y="-171976"/>
                                              <a:ext cx="268" cy="130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直線接點 45"/>
                                          <wps:cNvCnPr/>
                                          <wps:spPr>
                                            <a:xfrm flipV="1">
                                              <a:off x="-190382" y="-163899"/>
                                              <a:ext cx="1516283" cy="5787"/>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id="群組 58" o:spid="_x0000_s1028" style="position:absolute;left:0;text-align:left;margin-left:17pt;margin-top:6.2pt;width:413.15pt;height:274.35pt;z-index:251694592;mso-width-relative:margin;mso-height-relative:margin" coordorigin="2746" coordsize="54032,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">
                <v:roundrect id="AutoShape 124" o:spid="_x0000_s1029" style="position:absolute;left:52816;top:28046;width:3963;height:138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e0cMA&#10;AADaAAAADwAAAGRycy9kb3ducmV2LnhtbESPQUsDMRSE74L/ITzBS2mz7aHotmkRQagIgq2lPb5u&#10;npulycuSxG38940geBxm5htmuc7OioFC7DwrmE4qEMSN1x23Cj53L+MHEDEha7SeScEPRVivbm+W&#10;WGt/4Q8atqkVBcKxRgUmpb6WMjaGHMaJ74mL9+WDw1RkaKUOeClwZ+WsqubSYcdlwWBPz4aa8/bb&#10;KXi31eh4es2jYf+Y3879kG04GKXu7/LTAkSinP7Df+2NVjCD3yvlBs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ge0cMAAADaAAAADwAAAAAAAAAAAAAAAACYAgAAZHJzL2Rv&#10;d25yZXYueG1sUEsFBgAAAAAEAAQA9QAAAIgDAAAAAA==&#10;" fillcolor="#daeef3 [664]" strokecolor="#1f497d [3215]">
                  <v:textbox style="layout-flow:vertical-ideographic">
                    <w:txbxContent>
                      <w:p w:rsidR="002A1F80" w:rsidRPr="00806C72" w:rsidRDefault="002A1F80" w:rsidP="00806C72">
                        <w:pPr>
                          <w:spacing w:line="240" w:lineRule="exact"/>
                          <w:rPr>
                            <w:rFonts w:ascii="微軟正黑體" w:eastAsia="微軟正黑體" w:hAnsi="微軟正黑體"/>
                          </w:rPr>
                        </w:pPr>
                        <w:r w:rsidRPr="00806C72">
                          <w:rPr>
                            <w:rFonts w:ascii="微軟正黑體" w:eastAsia="微軟正黑體" w:hAnsi="微軟正黑體"/>
                          </w:rPr>
                          <w:sym w:font="Wingdings" w:char="F09F"/>
                        </w:r>
                        <w:r w:rsidRPr="00806C72">
                          <w:rPr>
                            <w:rFonts w:ascii="微軟正黑體" w:eastAsia="微軟正黑體" w:hAnsi="微軟正黑體" w:hint="eastAsia"/>
                          </w:rPr>
                          <w:t xml:space="preserve"> 法務部</w:t>
                        </w:r>
                      </w:p>
                    </w:txbxContent>
                  </v:textbox>
                </v:roundrect>
                <v:group id="群組 57" o:spid="_x0000_s1030" style="position:absolute;left:2746;width:52008;height:41989" coordorigin="2746" coordsize="52007,41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oundrect id="AutoShape 123" o:spid="_x0000_s1031" style="position:absolute;left:47947;top:28104;width:3963;height:138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7SsMA&#10;AADaAAAADwAAAGRycy9kb3ducmV2LnhtbESPQUsDMRSE74L/ITyhl9JmrSB227SIIChCwaq0x9fN&#10;c7M0eVmSuI3/3hSEHoeZ+YZZrrOzYqAQO88KbqcVCOLG645bBZ8fz5MHEDEha7SeScEvRVivrq+W&#10;WGt/4ncatqkVBcKxRgUmpb6WMjaGHMap74mL9+2Dw1RkaKUOeCpwZ+Wsqu6lw47LgsGengw1x+2P&#10;U7Cx1Xh/eM3j4Wue3479kG3YGaVGN/lxASJRTpfwf/tFK7iD85Vy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S7SsMAAADaAAAADwAAAAAAAAAAAAAAAACYAgAAZHJzL2Rv&#10;d25yZXYueG1sUEsFBgAAAAAEAAQA9QAAAIgDAAAAAA==&#10;" fillcolor="#daeef3 [664]" strokecolor="#1f497d [3215]">
                    <v:textbox style="layout-flow:vertical-ideographic">
                      <w:txbxContent>
                        <w:p w:rsidR="002A1F80" w:rsidRPr="00806C72" w:rsidRDefault="002A1F80" w:rsidP="00806C72">
                          <w:pPr>
                            <w:spacing w:line="240" w:lineRule="exact"/>
                            <w:rPr>
                              <w:rFonts w:ascii="微軟正黑體" w:eastAsia="微軟正黑體" w:hAnsi="微軟正黑體"/>
                            </w:rPr>
                          </w:pPr>
                          <w:r w:rsidRPr="00806C72">
                            <w:rPr>
                              <w:rFonts w:ascii="微軟正黑體" w:eastAsia="微軟正黑體" w:hAnsi="微軟正黑體"/>
                            </w:rPr>
                            <w:sym w:font="Wingdings" w:char="F09F"/>
                          </w:r>
                          <w:r w:rsidRPr="00806C72">
                            <w:rPr>
                              <w:rFonts w:ascii="微軟正黑體" w:eastAsia="微軟正黑體" w:hAnsi="微軟正黑體" w:hint="eastAsia"/>
                            </w:rPr>
                            <w:t xml:space="preserve"> 科技部</w:t>
                          </w:r>
                        </w:p>
                      </w:txbxContent>
                    </v:textbox>
                  </v:roundrect>
                  <v:group id="群組 56" o:spid="_x0000_s1032" style="position:absolute;left:2746;width:52008;height:41988" coordorigin="2746" coordsize="52007,41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oundrect id="AutoShape 122" o:spid="_x0000_s1033" style="position:absolute;left:42985;top:28104;width:3963;height:138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0jPsMA&#10;AADaAAAADwAAAGRycy9kb3ducmV2LnhtbESPQUsDMRSE74L/ITyhl9JmLSJ227SIIChCwaq0x9fN&#10;c7M0eVmSuI3/3hSEHoeZ+YZZrrOzYqAQO88KbqcVCOLG645bBZ8fz5MHEDEha7SeScEvRVivrq+W&#10;WGt/4ncatqkVBcKxRgUmpb6WMjaGHMap74mL9+2Dw1RkaKUOeCpwZ+Wsqu6lw47LgsGengw1x+2P&#10;U7Cx1Xh/eM3j4Wue3479kG3YGaVGN/lxASJRTpfwf/tFK7iD85Vy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0jPsMAAADaAAAADwAAAAAAAAAAAAAAAACYAgAAZHJzL2Rv&#10;d25yZXYueG1sUEsFBgAAAAAEAAQA9QAAAIgDAAAAAA==&#10;" fillcolor="#daeef3 [664]" strokecolor="#1f497d [3215]">
                      <v:textbox style="layout-flow:vertical-ideographic">
                        <w:txbxContent>
                          <w:p w:rsidR="002A1F80" w:rsidRDefault="002A1F80" w:rsidP="00806C72">
                            <w:pPr>
                              <w:spacing w:line="240" w:lineRule="exact"/>
                            </w:pPr>
                            <w:r>
                              <w:sym w:font="Wingdings" w:char="F09F"/>
                            </w:r>
                            <w:r w:rsidRPr="00806C72">
                              <w:rPr>
                                <w:rFonts w:ascii="微軟正黑體" w:eastAsia="微軟正黑體" w:hAnsi="微軟正黑體" w:hint="eastAsia"/>
                              </w:rPr>
                              <w:t xml:space="preserve"> 國發會</w:t>
                            </w:r>
                          </w:p>
                        </w:txbxContent>
                      </v:textbox>
                    </v:roundrect>
                    <v:group id="群組 55" o:spid="_x0000_s1034" style="position:absolute;left:2746;width:52008;height:41932" coordorigin="2746" coordsize="52007,41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oundrect id="AutoShape 121" o:spid="_x0000_s1035" style="position:absolute;left:37892;top:28027;width:3963;height:138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XN8MA&#10;AADaAAAADwAAAGRycy9kb3ducmV2LnhtbESPT2vCQBTE74V+h+UVvNVN/YdNs4paCnqsLXh9Zl+S&#10;rdm3IbvG+O1dQehxmJnfMNmyt7XoqPXGsYK3YQKCOHfacKng9+frdQ7CB2SNtWNScCUPy8XzU4ap&#10;dhf+pm4fShEh7FNUUIXQpFL6vCKLfuga4ugVrrUYomxLqVu8RLit5ShJZtKi4bhQYUObivLT/mwV&#10;/H2++7I4zZLd+mC643q8nZrjRKnBS7/6ABGoD//hR3urFUzh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oXN8MAAADaAAAADwAAAAAAAAAAAAAAAACYAgAAZHJzL2Rv&#10;d25yZXYueG1sUEsFBgAAAAAEAAQA9QAAAIgDAAAAAA==&#10;" fillcolor="#daeef3 [664]" strokecolor="#1f497d [3215]">
                        <v:textbox style="layout-flow:vertical-ideographic" inset=",1mm,,1mm">
                          <w:txbxContent>
                            <w:p w:rsidR="002A1F80" w:rsidRPr="00806C72" w:rsidRDefault="002A1F80" w:rsidP="00806C72">
                              <w:pPr>
                                <w:spacing w:line="240" w:lineRule="exact"/>
                                <w:rPr>
                                  <w:rFonts w:ascii="微軟正黑體" w:eastAsia="微軟正黑體" w:hAnsi="微軟正黑體"/>
                                </w:rPr>
                              </w:pPr>
                              <w:r w:rsidRPr="00806C72">
                                <w:rPr>
                                  <w:rFonts w:ascii="微軟正黑體" w:eastAsia="微軟正黑體" w:hAnsi="微軟正黑體"/>
                                </w:rPr>
                                <w:sym w:font="Wingdings" w:char="F09F"/>
                              </w:r>
                              <w:r w:rsidRPr="00F8023B">
                                <w:rPr>
                                  <w:rFonts w:ascii="微軟正黑體" w:eastAsia="微軟正黑體" w:hAnsi="微軟正黑體" w:hint="eastAsia"/>
                                  <w:sz w:val="22"/>
                                </w:rPr>
                                <w:t xml:space="preserve"> 行政院消保</w:t>
                              </w:r>
                              <w:r w:rsidRPr="00806C72">
                                <w:rPr>
                                  <w:rFonts w:ascii="微軟正黑體" w:eastAsia="微軟正黑體" w:hAnsi="微軟正黑體" w:hint="eastAsia"/>
                                </w:rPr>
                                <w:t>處</w:t>
                              </w:r>
                            </w:p>
                          </w:txbxContent>
                        </v:textbox>
                      </v:roundrect>
                      <v:group id="群組 54" o:spid="_x0000_s1036" style="position:absolute;left:2746;width:52008;height:41932" coordorigin="2746" coordsize="52007,41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AutoShape 127" o:spid="_x0000_s1037" style="position:absolute;left:30493;top:27971;width:3963;height:138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pO8EA&#10;AADaAAAADwAAAGRycy9kb3ducmV2LnhtbERPy2oCMRTdF/yHcIVupGbsotSpUYogKIWCj9Iubye3&#10;k8HkZkjimP69WRS6PJz3YpWdFQOF2HlWMJtWIIgbrztuFZyOm4dnEDEha7SeScEvRVgtR3cLrLW/&#10;8p6GQ2pFCeFYowKTUl9LGRtDDuPU98SF+/HBYSowtFIHvJZwZ+VjVT1Jhx2XBoM9rQ0158PFKXi3&#10;1eTre5cnw8c8v537IdvwaZS6H+fXFxCJcvoX/7m3WkHZWq6UG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gKTvBAAAA2gAAAA8AAAAAAAAAAAAAAAAAmAIAAGRycy9kb3du&#10;cmV2LnhtbFBLBQYAAAAABAAEAPUAAACGAwAAAAA=&#10;" fillcolor="#daeef3 [664]" strokecolor="#1f497d [3215]">
                          <v:textbox style="layout-flow:vertical-ideographic">
                            <w:txbxContent>
                              <w:p w:rsidR="002A1F80" w:rsidRDefault="002A1F80" w:rsidP="00806C72">
                                <w:pPr>
                                  <w:spacing w:line="240" w:lineRule="exact"/>
                                </w:pPr>
                                <w:r>
                                  <w:sym w:font="Wingdings" w:char="F09F"/>
                                </w:r>
                                <w:r>
                                  <w:rPr>
                                    <w:rFonts w:hint="eastAsia"/>
                                  </w:rPr>
                                  <w:t xml:space="preserve"> </w:t>
                                </w:r>
                                <w:proofErr w:type="gramStart"/>
                                <w:r w:rsidRPr="00806C72">
                                  <w:rPr>
                                    <w:rFonts w:ascii="微軟正黑體" w:eastAsia="微軟正黑體" w:hAnsi="微軟正黑體" w:hint="eastAsia"/>
                                  </w:rPr>
                                  <w:t>衛福部</w:t>
                                </w:r>
                                <w:proofErr w:type="gramEnd"/>
                              </w:p>
                            </w:txbxContent>
                          </v:textbox>
                        </v:roundrect>
                        <v:group id="群組 53" o:spid="_x0000_s1038" style="position:absolute;left:2746;width:52008;height:41932" coordorigin="2746" coordsize="52007,41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oundrect id="AutoShape 126" o:spid="_x0000_s1039" style="position:absolute;left:25522;top:27975;width:3962;height:138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ScQA&#10;AADaAAAADwAAAGRycy9kb3ducmV2LnhtbESPQUsDMRSE74L/ITyhl9Jm7UHttmkRQVCEglVpj6+b&#10;52Zp8rIkcRv/vSkIPQ4z8w2zXGdnxUAhdp4V3E4rEMSN1x23Cj4/nicPIGJC1mg9k4JfirBeXV8t&#10;sdb+xO80bFMrCoRjjQpMSn0tZWwMOYxT3xMX79sHh6nI0Eod8FTgzspZVd1Jhx2XBYM9PRlqjtsf&#10;p2Bjq/H+8JrHw9c8vx37IduwM0qNbvLjAkSinC7h//aLVnAP5yvl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UnEAAAA2gAAAA8AAAAAAAAAAAAAAAAAmAIAAGRycy9k&#10;b3ducmV2LnhtbFBLBQYAAAAABAAEAPUAAACJAwAAAAA=&#10;" fillcolor="#daeef3 [664]" strokecolor="#1f497d [3215]">
                            <v:textbox style="layout-flow:vertical-ideographic">
                              <w:txbxContent>
                                <w:p w:rsidR="002A1F80" w:rsidRPr="00806C72" w:rsidRDefault="002A1F80" w:rsidP="00806C72">
                                  <w:pPr>
                                    <w:spacing w:line="240" w:lineRule="exact"/>
                                    <w:rPr>
                                      <w:rFonts w:ascii="微軟正黑體" w:eastAsia="微軟正黑體" w:hAnsi="微軟正黑體"/>
                                    </w:rPr>
                                  </w:pPr>
                                  <w:r>
                                    <w:sym w:font="Wingdings" w:char="F09F"/>
                                  </w:r>
                                  <w:r>
                                    <w:rPr>
                                      <w:rFonts w:hint="eastAsia"/>
                                    </w:rPr>
                                    <w:t xml:space="preserve"> </w:t>
                                  </w:r>
                                  <w:r w:rsidRPr="00806C72">
                                    <w:rPr>
                                      <w:rFonts w:ascii="微軟正黑體" w:eastAsia="微軟正黑體" w:hAnsi="微軟正黑體" w:hint="eastAsia"/>
                                    </w:rPr>
                                    <w:t>教育部</w:t>
                                  </w:r>
                                </w:p>
                              </w:txbxContent>
                            </v:textbox>
                          </v:roundrect>
                          <v:group id="群組 52" o:spid="_x0000_s1040" style="position:absolute;left:2746;width:52008;height:41932" coordorigin="2746" coordsize="52007,41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oundrect id="AutoShape 125" o:spid="_x0000_s1041" style="position:absolute;left:20690;top:28047;width:3963;height:138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Y0sMA&#10;AADaAAAADwAAAGRycy9kb3ducmV2LnhtbESPQUsDMRSE74L/ITzBS2mz9VDq2rSIILQIQlvFHp+b&#10;52Zp8rIk6Tb+e1MoeBxm5htmscrOioFC7DwrmE4qEMSN1x23Cj72r+M5iJiQNVrPpOCXIqyWtzcL&#10;rLU/85aGXWpFgXCsUYFJqa+ljI0hh3Hie+Li/fjgMBUZWqkDngvcWflQVTPpsOOyYLCnF0PNcXdy&#10;Ct5tNTp8b/Jo+HzMb8d+yDZ8GaXu7/LzE4hEOf2Hr+21VjCDy5Vy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MY0sMAAADaAAAADwAAAAAAAAAAAAAAAACYAgAAZHJzL2Rv&#10;d25yZXYueG1sUEsFBgAAAAAEAAQA9QAAAIgDAAAAAA==&#10;" fillcolor="#daeef3 [664]" strokecolor="#1f497d [3215]">
                              <v:textbox style="layout-flow:vertical-ideographic">
                                <w:txbxContent>
                                  <w:p w:rsidR="002A1F80" w:rsidRDefault="002A1F80" w:rsidP="00806C72">
                                    <w:pPr>
                                      <w:spacing w:line="240" w:lineRule="exact"/>
                                    </w:pPr>
                                    <w:r>
                                      <w:sym w:font="Wingdings" w:char="F09F"/>
                                    </w:r>
                                    <w:r>
                                      <w:rPr>
                                        <w:rFonts w:hint="eastAsia"/>
                                      </w:rPr>
                                      <w:t xml:space="preserve"> </w:t>
                                    </w:r>
                                    <w:r w:rsidRPr="00806C72">
                                      <w:rPr>
                                        <w:rFonts w:ascii="微軟正黑體" w:eastAsia="微軟正黑體" w:hAnsi="微軟正黑體" w:hint="eastAsia"/>
                                      </w:rPr>
                                      <w:t>勞動部</w:t>
                                    </w:r>
                                  </w:p>
                                </w:txbxContent>
                              </v:textbox>
                            </v:roundrect>
                            <v:group id="群組 51" o:spid="_x0000_s1042" style="position:absolute;left:2746;width:52008;height:41701" coordorigin="2746" coordsize="52007,4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AutoShape 117" o:spid="_x0000_s1043" style="position:absolute;left:2746;top:27816;width:3962;height:138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oMMA&#10;AADaAAAADwAAAGRycy9kb3ducmV2LnhtbESPQUsDMRSE74L/ITzBS2mzepB227SIIChCwVZpj6+b&#10;183S5GVJ4jb990YoeBxm5htmscrOioFC7DwreJhUIIgbrztuFXxtX8dTEDEha7SeScGFIqyWtzcL&#10;rLU/8ycNm9SKAuFYowKTUl9LGRtDDuPE98TFO/rgMBUZWqkDngvcWflYVU/SYcdlwWBPL4aa0+bH&#10;KVjbarQ/vOfR8D3LH6d+yDbsjFL3d/l5DiJRTv/ha/tNK5jB35Vy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MoMMAAADaAAAADwAAAAAAAAAAAAAAAACYAgAAZHJzL2Rv&#10;d25yZXYueG1sUEsFBgAAAAAEAAQA9QAAAIgDAAAAAA==&#10;" fillcolor="#daeef3 [664]" strokecolor="#1f497d [3215]">
                                <v:textbox style="layout-flow:vertical-ideographic">
                                  <w:txbxContent>
                                    <w:p w:rsidR="002A1F80" w:rsidRPr="00672074" w:rsidRDefault="002A1F80" w:rsidP="00806C72">
                                      <w:pPr>
                                        <w:spacing w:line="240" w:lineRule="exact"/>
                                        <w:rPr>
                                          <w:rFonts w:ascii="微軟正黑體" w:eastAsia="微軟正黑體" w:hAnsi="微軟正黑體"/>
                                        </w:rPr>
                                      </w:pPr>
                                      <w:r w:rsidRPr="00672074">
                                        <w:rPr>
                                          <w:rFonts w:ascii="微軟正黑體" w:eastAsia="微軟正黑體" w:hAnsi="微軟正黑體" w:hint="eastAsia"/>
                                        </w:rPr>
                                        <w:sym w:font="Wingdings" w:char="F09F"/>
                                      </w:r>
                                      <w:r>
                                        <w:rPr>
                                          <w:rFonts w:ascii="微軟正黑體" w:eastAsia="微軟正黑體" w:hAnsi="微軟正黑體" w:hint="eastAsia"/>
                                        </w:rPr>
                                        <w:t xml:space="preserve"> </w:t>
                                      </w:r>
                                      <w:r w:rsidRPr="00672074">
                                        <w:rPr>
                                          <w:rFonts w:ascii="微軟正黑體" w:eastAsia="微軟正黑體" w:hAnsi="微軟正黑體" w:hint="eastAsia"/>
                                        </w:rPr>
                                        <w:t>經濟部</w:t>
                                      </w:r>
                                    </w:p>
                                  </w:txbxContent>
                                </v:textbox>
                              </v:roundrect>
                              <v:roundrect id="AutoShape 119" o:spid="_x0000_s1044" style="position:absolute;left:7570;top:27740;width:3962;height:138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ApsEA&#10;AADaAAAADwAAAGRycy9kb3ducmV2LnhtbERPTUsDMRC9C/6HMIKX0mbrQeratIggtAhCW8Uex824&#10;WZpMliTdxn/fFAqehsf7nPkyOysGCrHzrGA6qUAQN1533Cr43L2NZyBiQtZoPZOCP4qwXNzezLHW&#10;/sQbGrapFSWEY40KTEp9LWVsDDmME98TF+7XB4epwNBKHfBUwp2VD1X1KB12XBoM9vRqqDlsj07B&#10;h61G+591Hg1fT/n90A/Zhm+j1P1dfnkGkSinf/HVvdJlPlxeuVy5O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agKbBAAAA2gAAAA8AAAAAAAAAAAAAAAAAmAIAAGRycy9kb3du&#10;cmV2LnhtbFBLBQYAAAAABAAEAPUAAACGAwAAAAA=&#10;" fillcolor="#daeef3 [664]" strokecolor="#1f497d [3215]">
                                <v:textbox style="layout-flow:vertical-ideographic">
                                  <w:txbxContent>
                                    <w:p w:rsidR="002A1F80" w:rsidRPr="00672074" w:rsidRDefault="002A1F80" w:rsidP="00806C72">
                                      <w:pPr>
                                        <w:spacing w:line="240" w:lineRule="exact"/>
                                        <w:rPr>
                                          <w:rFonts w:ascii="微軟正黑體" w:eastAsia="微軟正黑體" w:hAnsi="微軟正黑體"/>
                                        </w:rPr>
                                      </w:pPr>
                                      <w:r w:rsidRPr="00672074">
                                        <w:rPr>
                                          <w:rFonts w:ascii="微軟正黑體" w:eastAsia="微軟正黑體" w:hAnsi="微軟正黑體"/>
                                        </w:rPr>
                                        <w:sym w:font="Wingdings" w:char="F09F"/>
                                      </w:r>
                                      <w:r w:rsidRPr="00672074">
                                        <w:rPr>
                                          <w:rFonts w:ascii="微軟正黑體" w:eastAsia="微軟正黑體" w:hAnsi="微軟正黑體" w:hint="eastAsia"/>
                                        </w:rPr>
                                        <w:t xml:space="preserve"> </w:t>
                                      </w:r>
                                      <w:r>
                                        <w:rPr>
                                          <w:rFonts w:ascii="微軟正黑體" w:eastAsia="微軟正黑體" w:hAnsi="微軟正黑體" w:hint="eastAsia"/>
                                        </w:rPr>
                                        <w:t>金管會</w:t>
                                      </w:r>
                                    </w:p>
                                  </w:txbxContent>
                                </v:textbox>
                              </v:roundrect>
                              <v:roundrect id="AutoShape 120" o:spid="_x0000_s1045" style="position:absolute;left:12305;top:27816;width:3963;height:138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6TacQA&#10;AADbAAAADwAAAGRycy9kb3ducmV2LnhtbESPQUsDMRCF70L/Q5iCl2KzehBdmxYpFBRBsFX0OG7G&#10;zdJksiRxG/+9cxC8zfDevPfNalODVxOlPEQ2cLlsQBF30Q7cG3g97C5uQOWCbNFHJgM/lGGznp2t&#10;sLXxxC807UuvJIRziwZcKWOrde4cBczLOBKL9hVTwCJr6rVNeJLw4PVV01zrgANLg8ORto664/47&#10;GHj2zeLj87Euprfb+nQcp+rTuzPmfF7v70AVquXf/Hf9YAVf6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k2nEAAAA2wAAAA8AAAAAAAAAAAAAAAAAmAIAAGRycy9k&#10;b3ducmV2LnhtbFBLBQYAAAAABAAEAPUAAACJAwAAAAA=&#10;" fillcolor="#daeef3 [664]" strokecolor="#1f497d [3215]">
                                <v:textbox style="layout-flow:vertical-ideographic">
                                  <w:txbxContent>
                                    <w:p w:rsidR="002A1F80" w:rsidRPr="00672074" w:rsidRDefault="002A1F80" w:rsidP="00806C72">
                                      <w:pPr>
                                        <w:spacing w:line="240" w:lineRule="exact"/>
                                        <w:rPr>
                                          <w:rFonts w:ascii="微軟正黑體" w:eastAsia="微軟正黑體" w:hAnsi="微軟正黑體"/>
                                        </w:rPr>
                                      </w:pPr>
                                      <w:r>
                                        <w:sym w:font="Wingdings" w:char="F09F"/>
                                      </w:r>
                                      <w:r>
                                        <w:rPr>
                                          <w:rFonts w:hint="eastAsia"/>
                                        </w:rPr>
                                        <w:t xml:space="preserve"> </w:t>
                                      </w:r>
                                      <w:r w:rsidRPr="00672074">
                                        <w:rPr>
                                          <w:rFonts w:ascii="微軟正黑體" w:eastAsia="微軟正黑體" w:hAnsi="微軟正黑體" w:hint="eastAsia"/>
                                        </w:rPr>
                                        <w:t>財政部</w:t>
                                      </w:r>
                                    </w:p>
                                  </w:txbxContent>
                                </v:textbox>
                              </v:roundrect>
                              <v:group id="群組 50" o:spid="_x0000_s1046" style="position:absolute;left:2759;width:51995;height:28175" coordorigin="2469" coordsize="51995,28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群組 49" o:spid="_x0000_s1047" style="position:absolute;left:2469;width:51873;height:25278" coordorigin="2469" coordsize="51872,2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AutoShape 115" o:spid="_x0000_s1048" style="position:absolute;left:39884;top:17715;width:14458;height:75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07cMA&#10;AADbAAAADwAAAGRycy9kb3ducmV2LnhtbERPTWvCQBC9F/wPywi9NRstlJJmFSkWqr3YJId6G7PT&#10;JCQ7G7Krif/eLRS8zeN9TrqeTCcuNLjGsoJFFIMgLq1uuFJQ5B9PryCcR9bYWSYFV3KwXs0eUky0&#10;HfmbLpmvRAhhl6CC2vs+kdKVNRl0ke2JA/drB4M+wKGSesAxhJtOLuP4RRpsODTU2NN7TWWbnY2C&#10;U7zHn3x3PBT7a9ts9HL7lY2tUo/zafMGwtPk7+J/96cO85/h75dw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d07cMAAADbAAAADwAAAAAAAAAAAAAAAACYAgAAZHJzL2Rv&#10;d25yZXYueG1sUEsFBgAAAAAEAAQA9QAAAIgDAAAAAA==&#10;" fillcolor="#484329 [814]" strokecolor="#1f497d [3215]">
                                    <v:textbox inset="1mm,0,1mm,0">
                                      <w:txbxContent>
                                        <w:p w:rsidR="002A1F80" w:rsidRPr="00F8023B" w:rsidRDefault="002A1F80" w:rsidP="00C26470">
                                          <w:pPr>
                                            <w:spacing w:line="300" w:lineRule="exact"/>
                                            <w:jc w:val="center"/>
                                            <w:rPr>
                                              <w:rFonts w:ascii="微軟正黑體" w:eastAsia="微軟正黑體" w:hAnsi="微軟正黑體"/>
                                              <w:color w:val="FFFFFF" w:themeColor="background1"/>
                                              <w:sz w:val="22"/>
                                            </w:rPr>
                                          </w:pPr>
                                          <w:r w:rsidRPr="00F8023B">
                                            <w:rPr>
                                              <w:rFonts w:ascii="微軟正黑體" w:eastAsia="微軟正黑體" w:hAnsi="微軟正黑體" w:hint="eastAsia"/>
                                              <w:color w:val="FFFFFF" w:themeColor="background1"/>
                                              <w:sz w:val="22"/>
                                            </w:rPr>
                                            <w:t>目標</w:t>
                                          </w:r>
                                          <w:proofErr w:type="gramStart"/>
                                          <w:r w:rsidRPr="00F8023B">
                                            <w:rPr>
                                              <w:rFonts w:ascii="微軟正黑體" w:eastAsia="微軟正黑體" w:hAnsi="微軟正黑體" w:hint="eastAsia"/>
                                              <w:color w:val="FFFFFF" w:themeColor="background1"/>
                                              <w:sz w:val="22"/>
                                            </w:rPr>
                                            <w:t>三</w:t>
                                          </w:r>
                                          <w:proofErr w:type="gramEnd"/>
                                        </w:p>
                                        <w:p w:rsidR="002A1F80" w:rsidRPr="00F8023B" w:rsidRDefault="002A1F80" w:rsidP="00672074">
                                          <w:pPr>
                                            <w:spacing w:line="300" w:lineRule="exact"/>
                                            <w:rPr>
                                              <w:rFonts w:ascii="微軟正黑體" w:eastAsia="微軟正黑體" w:hAnsi="微軟正黑體"/>
                                              <w:color w:val="FFFFFF" w:themeColor="background1"/>
                                              <w:sz w:val="22"/>
                                            </w:rPr>
                                          </w:pPr>
                                          <w:r w:rsidRPr="00F8023B">
                                            <w:rPr>
                                              <w:rFonts w:ascii="微軟正黑體" w:eastAsia="微軟正黑體" w:hAnsi="微軟正黑體" w:hint="eastAsia"/>
                                              <w:color w:val="FFFFFF" w:themeColor="background1"/>
                                              <w:sz w:val="22"/>
                                            </w:rPr>
                                            <w:t>促進電子商務環境的安全與安心</w:t>
                                          </w:r>
                                        </w:p>
                                      </w:txbxContent>
                                    </v:textbox>
                                  </v:roundrect>
                                  <v:roundrect id="AutoShape 116" o:spid="_x0000_s1049" style="position:absolute;left:20003;top:17590;width:14458;height:75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PAcMA&#10;AADbAAAADwAAAGRycy9kb3ducmV2LnhtbERPTWuDQBC9B/oflin0Flc9lGKyCaG00KSXRj20t4k7&#10;UdGdFXcTzb/vBgq9zeN9zno7m15caXStZQVJFIMgrqxuuVZQFu/LFxDOI2vsLZOCGznYbh4Wa8y0&#10;nfhI19zXIoSwy1BB4/2QSemqhgy6yA7EgTvb0aAPcKylHnEK4aaXaRw/S4Mth4YGB3ptqOryi1Fw&#10;ig/4Xex/vsrDrWt3On37zKdOqafHebcC4Wn2/+I/94cO8xO4/x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lPAcMAAADbAAAADwAAAAAAAAAAAAAAAACYAgAAZHJzL2Rv&#10;d25yZXYueG1sUEsFBgAAAAAEAAQA9QAAAIgDAAAAAA==&#10;" fillcolor="#484329 [814]" strokecolor="#1f497d [3215]">
                                    <v:textbox inset="1mm,0,1mm,0">
                                      <w:txbxContent>
                                        <w:p w:rsidR="002A1F80" w:rsidRPr="00F8023B" w:rsidRDefault="002A1F80" w:rsidP="00C26470">
                                          <w:pPr>
                                            <w:spacing w:line="300" w:lineRule="exact"/>
                                            <w:jc w:val="center"/>
                                            <w:rPr>
                                              <w:rFonts w:ascii="微軟正黑體" w:eastAsia="微軟正黑體" w:hAnsi="微軟正黑體"/>
                                              <w:color w:val="FFFFFF" w:themeColor="background1"/>
                                              <w:sz w:val="22"/>
                                            </w:rPr>
                                          </w:pPr>
                                          <w:r w:rsidRPr="00F8023B">
                                            <w:rPr>
                                              <w:rFonts w:ascii="微軟正黑體" w:eastAsia="微軟正黑體" w:hAnsi="微軟正黑體" w:hint="eastAsia"/>
                                              <w:color w:val="FFFFFF" w:themeColor="background1"/>
                                              <w:sz w:val="22"/>
                                            </w:rPr>
                                            <w:t>目標二</w:t>
                                          </w:r>
                                        </w:p>
                                        <w:p w:rsidR="002A1F80" w:rsidRPr="00EC7CF6" w:rsidRDefault="002A1F80" w:rsidP="00672074">
                                          <w:pPr>
                                            <w:spacing w:line="300" w:lineRule="exact"/>
                                            <w:rPr>
                                              <w:rFonts w:ascii="微軟正黑體" w:eastAsia="微軟正黑體" w:hAnsi="微軟正黑體"/>
                                              <w:color w:val="FFFFFF" w:themeColor="background1"/>
                                            </w:rPr>
                                          </w:pPr>
                                          <w:r w:rsidRPr="00F8023B">
                                            <w:rPr>
                                              <w:rFonts w:ascii="微軟正黑體" w:eastAsia="微軟正黑體" w:hAnsi="微軟正黑體" w:hint="eastAsia"/>
                                              <w:color w:val="FFFFFF" w:themeColor="background1"/>
                                              <w:sz w:val="22"/>
                                            </w:rPr>
                                            <w:t>型塑臺灣數位生活型態的未來願景</w:t>
                                          </w:r>
                                        </w:p>
                                      </w:txbxContent>
                                    </v:textbox>
                                  </v:roundrect>
                                  <v:roundrect id="AutoShape 118" o:spid="_x0000_s1050" style="position:absolute;left:2469;top:17715;width:14087;height:75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RdsMA&#10;AADbAAAADwAAAGRycy9kb3ducmV2LnhtbERPTWuDQBC9F/IflgnkVtd6CMW6CSE0kCaXVj20t6k7&#10;UdGdFXcbzb/PFgq9zeN9TradTS+uNLrWsoKnKAZBXFndcq2gLA6PzyCcR9bYWyYFN3Kw3SweMky1&#10;nfiDrrmvRQhhl6KCxvshldJVDRl0kR2IA3exo0Ef4FhLPeIUwk0vkzheS4Mth4YGB9o3VHX5j1Hw&#10;HZ/ws3j7ei9Pt67d6eT1nE+dUqvlvHsB4Wn2/+I/91GH+Qn8/hIO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vRdsMAAADbAAAADwAAAAAAAAAAAAAAAACYAgAAZHJzL2Rv&#10;d25yZXYueG1sUEsFBgAAAAAEAAQA9QAAAIgDAAAAAA==&#10;" fillcolor="#484329 [814]" strokecolor="#1f497d [3215]">
                                    <v:textbox inset="1mm,0,1mm,0">
                                      <w:txbxContent>
                                        <w:p w:rsidR="002A1F80" w:rsidRPr="00F8023B" w:rsidRDefault="002A1F80" w:rsidP="00C26470">
                                          <w:pPr>
                                            <w:spacing w:line="300" w:lineRule="exact"/>
                                            <w:jc w:val="center"/>
                                            <w:rPr>
                                              <w:rFonts w:ascii="微軟正黑體" w:eastAsia="微軟正黑體" w:hAnsi="微軟正黑體"/>
                                              <w:color w:val="FFFFFF" w:themeColor="background1"/>
                                              <w:sz w:val="22"/>
                                            </w:rPr>
                                          </w:pPr>
                                          <w:r w:rsidRPr="00F8023B">
                                            <w:rPr>
                                              <w:rFonts w:ascii="微軟正黑體" w:eastAsia="微軟正黑體" w:hAnsi="微軟正黑體" w:hint="eastAsia"/>
                                              <w:color w:val="FFFFFF" w:themeColor="background1"/>
                                              <w:sz w:val="22"/>
                                            </w:rPr>
                                            <w:t>目標</w:t>
                                          </w:r>
                                          <w:proofErr w:type="gramStart"/>
                                          <w:r w:rsidRPr="00F8023B">
                                            <w:rPr>
                                              <w:rFonts w:ascii="微軟正黑體" w:eastAsia="微軟正黑體" w:hAnsi="微軟正黑體" w:hint="eastAsia"/>
                                              <w:color w:val="FFFFFF" w:themeColor="background1"/>
                                              <w:sz w:val="22"/>
                                            </w:rPr>
                                            <w:t>一</w:t>
                                          </w:r>
                                          <w:proofErr w:type="gramEnd"/>
                                        </w:p>
                                        <w:p w:rsidR="002A1F80" w:rsidRPr="00F8023B" w:rsidRDefault="002A1F80" w:rsidP="00672074">
                                          <w:pPr>
                                            <w:spacing w:line="300" w:lineRule="exact"/>
                                            <w:rPr>
                                              <w:rFonts w:ascii="微軟正黑體" w:eastAsia="微軟正黑體" w:hAnsi="微軟正黑體"/>
                                              <w:color w:val="FFFFFF" w:themeColor="background1"/>
                                              <w:sz w:val="22"/>
                                            </w:rPr>
                                          </w:pPr>
                                          <w:r w:rsidRPr="00F8023B">
                                            <w:rPr>
                                              <w:rFonts w:ascii="微軟正黑體" w:eastAsia="微軟正黑體" w:hAnsi="微軟正黑體" w:hint="eastAsia"/>
                                              <w:color w:val="FFFFFF" w:themeColor="background1"/>
                                              <w:sz w:val="22"/>
                                            </w:rPr>
                                            <w:t>打造臺灣成為網路公司樞紐</w:t>
                                          </w:r>
                                        </w:p>
                                      </w:txbxContent>
                                    </v:textbox>
                                  </v:roundrect>
                                  <v:group id="群組 48" o:spid="_x0000_s1051" style="position:absolute;left:17355;width:19647;height:14073" coordorigin="12667" coordsize="19647,14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AutoShape 110" o:spid="_x0000_s1052" style="position:absolute;left:15799;width:13322;height:50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tqsIA&#10;AADbAAAADwAAAGRycy9kb3ducmV2LnhtbESPT2vDMAzF74N9B6PBbouzDJqS1S3toLBr/0GPItbi&#10;sFgOttek3346DHaTeE/v/bTazH5QN4qpD2zgtShBEbfB9twZOJ/2L0tQKSNbHAKTgTsl2KwfH1bY&#10;2DDxgW7H3CkJ4dSgAZfz2GidWkceUxFGYtG+QvSYZY2dthEnCfeDrspyoT32LA0OR/pw1H4ff7yB&#10;oarj1aXdVFfLS/D1Ykdv24Mxz0/z9h1Upjn/m/+uP63gC6z8IgP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a2qwgAAANsAAAAPAAAAAAAAAAAAAAAAAJgCAABkcnMvZG93&#10;bnJldi54bWxQSwUGAAAAAAQABAD1AAAAhwMAAAAA&#10;" fillcolor="#548dd4 [1951]" strokecolor="#1f497d [3215]">
                                      <v:textbox inset="1mm,1mm,1mm,1mm">
                                        <w:txbxContent>
                                          <w:p w:rsidR="002A1F80" w:rsidRPr="00367F17" w:rsidRDefault="002A1F80" w:rsidP="00367F17">
                                            <w:pPr>
                                              <w:spacing w:line="380" w:lineRule="exact"/>
                                              <w:jc w:val="center"/>
                                              <w:rPr>
                                                <w:rFonts w:ascii="微軟正黑體" w:eastAsia="微軟正黑體" w:hAnsi="微軟正黑體"/>
                                                <w:b/>
                                                <w:color w:val="FFFFFF" w:themeColor="background1"/>
                                                <w:szCs w:val="24"/>
                                              </w:rPr>
                                            </w:pPr>
                                            <w:r w:rsidRPr="00367F17">
                                              <w:rPr>
                                                <w:rFonts w:ascii="微軟正黑體" w:eastAsia="微軟正黑體" w:hAnsi="微軟正黑體" w:hint="eastAsia"/>
                                                <w:b/>
                                                <w:color w:val="FFFFFF" w:themeColor="background1"/>
                                                <w:szCs w:val="24"/>
                                              </w:rPr>
                                              <w:t>行政院</w:t>
                                            </w:r>
                                          </w:p>
                                        </w:txbxContent>
                                      </v:textbox>
                                    </v:roundrect>
                                    <v:roundrect id="AutoShape 111" o:spid="_x0000_s1053" style="position:absolute;left:12667;top:7564;width:19647;height:65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NDsEA&#10;AADbAAAADwAAAGRycy9kb3ducmV2LnhtbERPTWsCMRC9C/0PYQpeRLMqFlmNIpWCHquy1NuwGXeX&#10;biYhSXX11zeFgrd5vM9ZrjvTiiv50FhWMB5lIIhLqxuuFJyOH8M5iBCRNbaWScGdAqxXL70l5tre&#10;+JOuh1iJFMIhRwV1jC6XMpQ1GQwj64gTd7HeYEzQV1J7vKVw08pJlr1Jgw2nhhodvddUfh9+jAIs&#10;fHX+2m83Rj8GdzedFzx1E6X6r91mASJSF5/if/dOp/kz+PslHS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zQ7BAAAA2wAAAA8AAAAAAAAAAAAAAAAAmAIAAGRycy9kb3du&#10;cmV2LnhtbFBLBQYAAAAABAAEAPUAAACGAwAAAAA=&#10;" fillcolor="#548dd4 [1951]" strokecolor="#1f497d [3215]">
                                      <v:textbox>
                                        <w:txbxContent>
                                          <w:p w:rsidR="002A1F80" w:rsidRPr="00367F17" w:rsidRDefault="002A1F80" w:rsidP="00367F17">
                                            <w:pPr>
                                              <w:spacing w:line="300" w:lineRule="exact"/>
                                              <w:jc w:val="center"/>
                                              <w:rPr>
                                                <w:rFonts w:ascii="微軟正黑體" w:eastAsia="微軟正黑體" w:hAnsi="微軟正黑體"/>
                                                <w:b/>
                                                <w:color w:val="FFFFFF" w:themeColor="background1"/>
                                                <w:szCs w:val="24"/>
                                              </w:rPr>
                                            </w:pPr>
                                            <w:r w:rsidRPr="00367F17">
                                              <w:rPr>
                                                <w:rFonts w:ascii="微軟正黑體" w:eastAsia="微軟正黑體" w:hAnsi="微軟正黑體" w:hint="eastAsia"/>
                                                <w:b/>
                                                <w:color w:val="FFFFFF" w:themeColor="background1"/>
                                                <w:szCs w:val="24"/>
                                              </w:rPr>
                                              <w:t>國家發展委員會</w:t>
                                            </w:r>
                                          </w:p>
                                          <w:p w:rsidR="002A1F80" w:rsidRPr="00367F17" w:rsidRDefault="002A1F80" w:rsidP="00367F17">
                                            <w:pPr>
                                              <w:spacing w:line="300" w:lineRule="exact"/>
                                              <w:jc w:val="center"/>
                                              <w:rPr>
                                                <w:rFonts w:ascii="微軟正黑體" w:eastAsia="微軟正黑體" w:hAnsi="微軟正黑體"/>
                                                <w:b/>
                                                <w:color w:val="FFFFFF" w:themeColor="background1"/>
                                                <w:szCs w:val="24"/>
                                              </w:rPr>
                                            </w:pPr>
                                            <w:r w:rsidRPr="00367F17">
                                              <w:rPr>
                                                <w:rFonts w:ascii="微軟正黑體" w:eastAsia="微軟正黑體" w:hAnsi="微軟正黑體" w:hint="eastAsia"/>
                                                <w:b/>
                                                <w:color w:val="FFFFFF" w:themeColor="background1"/>
                                                <w:szCs w:val="24"/>
                                              </w:rPr>
                                              <w:t>(法制協調中心</w:t>
                                            </w:r>
                                            <w:r>
                                              <w:rPr>
                                                <w:rFonts w:ascii="微軟正黑體" w:eastAsia="微軟正黑體" w:hAnsi="微軟正黑體" w:hint="eastAsia"/>
                                                <w:b/>
                                                <w:color w:val="FFFFFF" w:themeColor="background1"/>
                                                <w:szCs w:val="24"/>
                                              </w:rPr>
                                              <w:t>擔任幕僚</w:t>
                                            </w:r>
                                            <w:r w:rsidRPr="00367F17">
                                              <w:rPr>
                                                <w:rFonts w:ascii="微軟正黑體" w:eastAsia="微軟正黑體" w:hAnsi="微軟正黑體" w:hint="eastAsia"/>
                                                <w:b/>
                                                <w:color w:val="FFFFFF" w:themeColor="background1"/>
                                                <w:szCs w:val="24"/>
                                              </w:rPr>
                                              <w:t>)</w:t>
                                            </w:r>
                                          </w:p>
                                        </w:txbxContent>
                                      </v:textbox>
                                    </v:roundrect>
                                    <v:shapetype id="_x0000_t32" coordsize="21600,21600" o:spt="32" o:oned="t" path="m,l21600,21600e" filled="f">
                                      <v:path arrowok="t" fillok="f" o:connecttype="none"/>
                                      <o:lock v:ext="edit" shapetype="t"/>
                                    </v:shapetype>
                                    <v:shape id="AutoShape 128" o:spid="_x0000_s1054" type="#_x0000_t32" style="position:absolute;left:22454;top:5213;width:0;height:2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n8ucEAAADbAAAADwAAAGRycy9kb3ducmV2LnhtbERP20oDMRB9F/yHMAXfbLYX1K5NiwgF&#10;X0rt6gdMN9PdxWSyZGK7+vVNQfBtDuc6y/XgnTpRlC6wgcm4AEVcB9txY+DzY3P/BEoSskUXmAz8&#10;kMB6dXuzxNKGM+/pVKVG5RCWEg20KfWl1lK35FHGoSfO3DFEjynD2Ggb8ZzDvdPTonjQHjvODS32&#10;9NpS/VV9ewPiXFwc8DjbTrdD9b6bS/HbizF3o+HlGVSiIf2L/9xvNs9/hOsv+QC9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qfy5wQAAANsAAAAPAAAAAAAAAAAAAAAA&#10;AKECAABkcnMvZG93bnJldi54bWxQSwUGAAAAAAQABAD5AAAAjwMAAAAA&#10;" strokecolor="#4579b8 [3044]"/>
                                  </v:group>
                                  <v:group id="群組 47" o:spid="_x0000_s1055" style="position:absolute;left:9510;top:14263;width:37242;height:3471" coordorigin="2680,-3387" coordsize="37242,3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直線接點 25" o:spid="_x0000_s1056" style="position:absolute;visibility:visible;mso-wrap-style:square" from="20371,-3387" to="2039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line id="直線接點 26" o:spid="_x0000_s1057" style="position:absolute;visibility:visible;mso-wrap-style:square" from="2746,-1846" to="39816,-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line id="直線接點 27" o:spid="_x0000_s1058" style="position:absolute;visibility:visible;mso-wrap-style:square" from="2680,-1845" to="268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line id="直線接點 28" o:spid="_x0000_s1059" style="position:absolute;visibility:visible;mso-wrap-style:square" from="39923,-1922" to="399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group>
                                </v:group>
                                <v:group id="群組 33" o:spid="_x0000_s1060" style="position:absolute;left:4633;top:25373;width:9396;height:2571" coordorigin="2550,-2984" coordsize="9395,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直線接點 29" o:spid="_x0000_s1061" style="position:absolute;visibility:visible;mso-wrap-style:square" from="7164,-2984" to="716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qeuMQAAADbAAAADwAAAGRycy9kb3ducmV2LnhtbESPUWvCQBCE34X+h2MLvumlKYpGT5FC&#10;QWxfav0Ba25Ngrm99G6rsb/eKxT6OMzMN8xy3btWXSjExrOBp3EGirj0tuHKwOHzdTQDFQXZYuuZ&#10;DNwownr1MFhiYf2VP+iyl0olCMcCDdQiXaF1LGtyGMe+I07eyQeHkmSotA14TXDX6jzLptphw2mh&#10;xo5eairP+29n4OvtfRtvxzaX6eRndw6b2VyeozHDx36zACXUy3/4r721BvI5/H5JP0Cv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p64xAAAANsAAAAPAAAAAAAAAAAA&#10;AAAAAKECAABkcnMvZG93bnJldi54bWxQSwUGAAAAAAQABAD5AAAAkgMAAAAA&#10;" strokecolor="#4579b8 [3044]"/>
                                  <v:line id="直線接點 30" o:spid="_x0000_s1062" style="position:absolute;visibility:visible;mso-wrap-style:square" from="2615,-1715" to="11883,-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JofjAAAAA2wAAAA8AAAAAAAAAAAAAAAAA&#10;oQIAAGRycy9kb3ducmV2LnhtbFBLBQYAAAAABAAEAPkAAACOAwAAAAA=&#10;" strokecolor="#4579b8 [3044]"/>
                                  <v:line id="直線接點 31" o:spid="_x0000_s1063" style="position:absolute;visibility:visible;mso-wrap-style:square" from="2550,-1715" to="2550,-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EY8QAAADbAAAADwAAAGRycy9kb3ducmV2LnhtbESPUWvCQBCE3wv9D8cWfKsXlUoaPUUK&#10;BdG+aPsDtrk1Ceb20rutRn99ryD4OMzMN8x82btWnSjExrOB0TADRVx623Bl4Ovz/TkHFQXZYuuZ&#10;DFwownLx+DDHwvoz7+i0l0olCMcCDdQiXaF1LGtyGIe+I07ewQeHkmSotA14TnDX6nGWTbXDhtNC&#10;jR291VQe97/OwM/2Yx0v3+1Ypi/XzTGs8leZRGMGT/1qBkqol3v41l5bA5MR/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QRjxAAAANsAAAAPAAAAAAAAAAAA&#10;AAAAAKECAABkcnMvZG93bnJldi54bWxQSwUGAAAAAAQABAD5AAAAkgMAAAAA&#10;" strokecolor="#4579b8 [3044]"/>
                                  <v:line id="直線接點 32" o:spid="_x0000_s1064" style="position:absolute;visibility:visible;mso-wrap-style:square" from="11945,-1791" to="11945,-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eaFMQAAADbAAAADwAAAGRycy9kb3ducmV2LnhtbESPUWvCQBCE3wv9D8cW+lYvjSgaPUUK&#10;grR9qfoD1tw2Ceb20rtVY3+9Vyj4OMzMN8x82btWnSnExrOB10EGirj0tuHKwH63fpmAioJssfVM&#10;Bq4UYbl4fJhjYf2Fv+i8lUolCMcCDdQiXaF1LGtyGAe+I07etw8OJclQaRvwkuCu1XmWjbXDhtNC&#10;jR291VQetydn4OfjcxOvhzaX8ej3/RhWk6kMozHPT/1qBkqol3v4v72xBoY5/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5oUxAAAANsAAAAPAAAAAAAAAAAA&#10;AAAAAKECAABkcnMvZG93bnJldi54bWxQSwUGAAAAAAQABAD5AAAAkgMAAAAA&#10;" strokecolor="#4579b8 [3044]"/>
                                </v:group>
                                <v:group id="群組 34" o:spid="_x0000_s1065" style="position:absolute;left:22311;top:25373;width:10010;height:2802" coordorigin="-85,-3042" coordsize="10009,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直線接點 35" o:spid="_x0000_s1066" style="position:absolute;visibility:visible;mso-wrap-style:square" from="4745,-3042" to="474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line id="直線接點 36" o:spid="_x0000_s1067" style="position:absolute;visibility:visible;mso-wrap-style:square" from="-85,-1632" to="9924,-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line id="直線接點 37" o:spid="_x0000_s1068" style="position:absolute;visibility:visible;mso-wrap-style:square" from="0,-1541" to="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5jMQAAADbAAAADwAAAGRycy9kb3ducmV2LnhtbESPUWsCMRCE3wv9D2ELvmmuilavRpFC&#10;QWxftP6A9bLeHV4212Srp7++KQh9HGbmG2a+7FyjzhRi7dnA8yADRVx4W3NpYP/13p+CioJssfFM&#10;Bq4UYbl4fJhjbv2Ft3TeSakShGOOBiqRNtc6FhU5jAPfEifv6INDSTKU2ga8JLhr9DDLJtphzWmh&#10;wpbeKipOux9n4Pvjcx2vh2Yok/Ftcwqr6UxG0ZjeU7d6BSXUyX/43l5bA6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oDmMxAAAANsAAAAPAAAAAAAAAAAA&#10;AAAAAKECAABkcnMvZG93bnJldi54bWxQSwUGAAAAAAQABAD5AAAAkgMAAAAA&#10;" strokecolor="#4579b8 [3044]"/>
                                  <v:line id="直線接點 38" o:spid="_x0000_s1069" style="position:absolute;visibility:visible;mso-wrap-style:square" from="9795,-1539" to="979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group>
                                <v:group id="群組 46" o:spid="_x0000_s1070" style="position:absolute;left:39302;top:25296;width:15162;height:2859" coordorigin="-1903,-3061" coordsize="15162,2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直線接點 39" o:spid="_x0000_s1071" style="position:absolute;visibility:visible;mso-wrap-style:square" from="5743,-3061" to="5747,-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IZcQAAADbAAAADwAAAGRycy9kb3ducmV2LnhtbESPUWvCQBCE3wv9D8cWfKsXlUpMPUUK&#10;BdG+aPsDtrk1Ceb20rutRn99ryD4OMzMN8x82btWnSjExrOB0TADRVx623Bl4Ovz/TkHFQXZYuuZ&#10;DFwownLx+DDHwvoz7+i0l0olCMcCDdQiXaF1LGtyGIe+I07ewQeHkmSotA14TnDX6nGWTbXDhtNC&#10;jR291VQe97/OwM/2Yx0v3+1Ypi/XzTGs8plMojGDp371Ckqol3v41l5bA5MZ/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whlxAAAANsAAAAPAAAAAAAAAAAA&#10;AAAAAKECAABkcnMvZG93bnJldi54bWxQSwUGAAAAAAQABAD5AAAAkgMAAAAA&#10;" strokecolor="#4579b8 [3044]"/>
                                  <v:line id="直線接點 41" o:spid="_x0000_s1072" style="position:absolute;visibility:visible;mso-wrap-style:square" from="-1774,-1642" to="-177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N3HsQAAADbAAAADwAAAGRycy9kb3ducmV2LnhtbESPUWsCMRCE3wv9D2ELfas5tYpejSIF&#10;QWpf1P6A7WW9O7xsrslWz/56UxB8HGbmG2a26FyjThRi7dlAv5eBIi68rbk08LVfvUxARUG22Hgm&#10;AxeKsJg/Pswwt/7MWzrtpFQJwjFHA5VIm2sdi4ocxp5viZN38MGhJBlKbQOeE9w1epBlY+2w5rRQ&#10;YUvvFRXH3a8z8LP5XMfLdzOQ8ejv4xiWk6kMozHPT93yDZRQJ/fwrb22Bl77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3cexAAAANsAAAAPAAAAAAAAAAAA&#10;AAAAAKECAABkcnMvZG93bnJldi54bWxQSwUGAAAAAAQABAD5AAAAkgMAAAAA&#10;" strokecolor="#4579b8 [3044]"/>
                                  <v:line id="直線接點 42" o:spid="_x0000_s1073" style="position:absolute;visibility:visible;mso-wrap-style:square" from="3458,-1504" to="3458,-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HpacQAAADbAAAADwAAAGRycy9kb3ducmV2LnhtbESPUWvCQBCE3wv9D8cW+lYvjVU09RQR&#10;BGn7ou0PWHPbJJjbS+9Wjf31vYLg4zAz3zCzRe9adaIQG88GngcZKOLS24YrA1+f66cJqCjIFlvP&#10;ZOBCERbz+7sZFtafeUunnVQqQTgWaKAW6QqtY1mTwzjwHXHyvn1wKEmGStuA5wR3rc6zbKwdNpwW&#10;auxoVVN52B2dgZ/3j0287NtcxqPft0NYTqYyjMY8PvTLV1BCvdzC1/bGGnjJ4f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0elpxAAAANsAAAAPAAAAAAAAAAAA&#10;AAAAAKECAABkcnMvZG93bnJldi54bWxQSwUGAAAAAAQABAD5AAAAkgMAAAAA&#10;" strokecolor="#4579b8 [3044]"/>
                                  <v:line id="直線接點 43" o:spid="_x0000_s1074" style="position:absolute;visibility:visible;mso-wrap-style:square" from="8405,-1581" to="840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直線接點 44" o:spid="_x0000_s1075" style="position:absolute;flip:x;visibility:visible;mso-wrap-style:square" from="13253,-1719" to="13256,-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4MYAAADbAAAADwAAAGRycy9kb3ducmV2LnhtbESPT2vCQBTE70K/w/IKvelGG1RSVymC&#10;NCjY+ufg8ZF9TUKzb9Ps1qR+elcQPA4z8xtmtuhMJc7UuNKyguEgAkGcWV1yruB4WPWnIJxH1lhZ&#10;JgX/5GAxf+rNMNG25R2d9z4XAcIuQQWF93UipcsKMugGtiYO3rdtDPogm1zqBtsAN5UcRdFYGiw5&#10;LBRY07Kg7Gf/ZxSkKa/XF159noZfvx/+tdxs43ai1Mtz9/4GwlPnH+F7O9UK4hhuX8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x5uDGAAAA2wAAAA8AAAAAAAAA&#10;AAAAAAAAoQIAAGRycy9kb3ducmV2LnhtbFBLBQYAAAAABAAEAPkAAACUAwAAAAA=&#10;" strokecolor="#4579b8 [3044]"/>
                                  <v:line id="直線接點 45" o:spid="_x0000_s1076" style="position:absolute;flip:y;visibility:visible;mso-wrap-style:square" from="-1903,-1638" to="13259,-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De8UAAADbAAAADwAAAGRycy9kb3ducmV2LnhtbESPW2vCQBSE34X+h+UUfKsbL1VJXUUE&#10;MVjw/tDHQ/Y0Cc2ejdnVpP313ULBx2FmvmFmi9aU4k61Kywr6PciEMSp1QVnCi7n9csUhPPIGkvL&#10;pOCbHCzmT50Zxto2fKT7yWciQNjFqCD3voqldGlOBl3PVsTB+7S1QR9knUldYxPgppSDKBpLgwWH&#10;hRwrWuWUfp1uRkGS8Hb7w+v9R/9w3fhh8b4bNROlus/t8g2Ep9Y/wv/tRCsYvcLfl/A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De8UAAADbAAAADwAAAAAAAAAA&#10;AAAAAAChAgAAZHJzL2Rvd25yZXYueG1sUEsFBgAAAAAEAAQA+QAAAJMDAAAAAA==&#10;" strokecolor="#4579b8 [3044]"/>
                                </v:group>
                              </v:group>
                            </v:group>
                          </v:group>
                        </v:group>
                      </v:group>
                    </v:group>
                  </v:group>
                </v:group>
              </v:group>
            </w:pict>
          </mc:Fallback>
        </mc:AlternateContent>
      </w:r>
    </w:p>
    <w:p w:rsidR="00383685" w:rsidRPr="006C56E1" w:rsidRDefault="00383685" w:rsidP="00FB0E89">
      <w:pPr>
        <w:pStyle w:val="a8"/>
        <w:spacing w:beforeLines="20" w:before="48" w:afterLines="20" w:after="48" w:line="480" w:lineRule="exact"/>
        <w:ind w:leftChars="0" w:left="842"/>
        <w:rPr>
          <w:rFonts w:ascii="Times New Roman" w:eastAsia="微軟正黑體" w:hAnsi="Times New Roman"/>
          <w:color w:val="000000" w:themeColor="text1"/>
          <w:sz w:val="32"/>
          <w:szCs w:val="32"/>
          <w:shd w:val="pct15" w:color="auto" w:fill="FFFFFF"/>
        </w:rPr>
      </w:pPr>
    </w:p>
    <w:p w:rsidR="00383685" w:rsidRPr="006C56E1" w:rsidRDefault="00383685" w:rsidP="00FB0E89">
      <w:pPr>
        <w:pStyle w:val="a8"/>
        <w:spacing w:beforeLines="20" w:before="48" w:afterLines="20" w:after="48" w:line="480" w:lineRule="exact"/>
        <w:ind w:leftChars="0" w:left="842"/>
        <w:rPr>
          <w:rFonts w:ascii="Times New Roman" w:eastAsia="微軟正黑體" w:hAnsi="Times New Roman"/>
          <w:color w:val="000000" w:themeColor="text1"/>
          <w:sz w:val="32"/>
          <w:szCs w:val="32"/>
          <w:shd w:val="pct15" w:color="auto" w:fill="FFFFFF"/>
        </w:rPr>
      </w:pPr>
    </w:p>
    <w:p w:rsidR="00383685" w:rsidRDefault="00383685" w:rsidP="00FB0E89">
      <w:pPr>
        <w:pStyle w:val="a8"/>
        <w:spacing w:beforeLines="20" w:before="48" w:afterLines="20" w:after="48" w:line="480" w:lineRule="exact"/>
        <w:ind w:leftChars="0" w:left="842"/>
        <w:rPr>
          <w:rFonts w:ascii="Times New Roman" w:eastAsia="微軟正黑體" w:hAnsi="Times New Roman"/>
          <w:color w:val="000000" w:themeColor="text1"/>
          <w:sz w:val="32"/>
          <w:szCs w:val="32"/>
          <w:shd w:val="pct15" w:color="auto" w:fill="FFFFFF"/>
        </w:rPr>
      </w:pPr>
    </w:p>
    <w:p w:rsidR="00941D72" w:rsidRDefault="00941D72" w:rsidP="00FB0E89">
      <w:pPr>
        <w:pStyle w:val="a8"/>
        <w:spacing w:beforeLines="20" w:before="48" w:afterLines="20" w:after="48" w:line="480" w:lineRule="exact"/>
        <w:ind w:leftChars="0" w:left="842"/>
        <w:rPr>
          <w:rFonts w:ascii="Times New Roman" w:eastAsia="微軟正黑體" w:hAnsi="Times New Roman"/>
          <w:color w:val="000000" w:themeColor="text1"/>
          <w:sz w:val="32"/>
          <w:szCs w:val="32"/>
          <w:shd w:val="pct15" w:color="auto" w:fill="FFFFFF"/>
        </w:rPr>
      </w:pPr>
    </w:p>
    <w:p w:rsidR="00941D72" w:rsidRDefault="00941D72" w:rsidP="00FB0E89">
      <w:pPr>
        <w:pStyle w:val="a8"/>
        <w:spacing w:beforeLines="20" w:before="48" w:afterLines="20" w:after="48" w:line="480" w:lineRule="exact"/>
        <w:ind w:leftChars="0" w:left="842"/>
        <w:rPr>
          <w:rFonts w:ascii="Times New Roman" w:eastAsia="微軟正黑體" w:hAnsi="Times New Roman"/>
          <w:color w:val="000000" w:themeColor="text1"/>
          <w:sz w:val="32"/>
          <w:szCs w:val="32"/>
          <w:shd w:val="pct15" w:color="auto" w:fill="FFFFFF"/>
        </w:rPr>
      </w:pPr>
    </w:p>
    <w:p w:rsidR="00941D72" w:rsidRPr="00941D72" w:rsidRDefault="00941D72" w:rsidP="00FB0E89">
      <w:pPr>
        <w:pStyle w:val="a8"/>
        <w:spacing w:beforeLines="20" w:before="48" w:afterLines="20" w:after="48" w:line="480" w:lineRule="exact"/>
        <w:ind w:leftChars="0" w:left="842"/>
        <w:rPr>
          <w:rFonts w:ascii="Times New Roman" w:eastAsia="微軟正黑體" w:hAnsi="Times New Roman"/>
          <w:color w:val="000000" w:themeColor="text1"/>
          <w:sz w:val="32"/>
          <w:szCs w:val="32"/>
          <w:shd w:val="pct15" w:color="auto" w:fill="FFFFFF"/>
        </w:rPr>
      </w:pPr>
    </w:p>
    <w:p w:rsidR="00383685" w:rsidRPr="006C56E1" w:rsidRDefault="00383685" w:rsidP="00FB0E89">
      <w:pPr>
        <w:pStyle w:val="a8"/>
        <w:spacing w:beforeLines="20" w:before="48" w:afterLines="20" w:after="48" w:line="480" w:lineRule="exact"/>
        <w:ind w:leftChars="0" w:left="842"/>
        <w:rPr>
          <w:color w:val="000000" w:themeColor="text1"/>
          <w:sz w:val="26"/>
        </w:rPr>
      </w:pPr>
    </w:p>
    <w:p w:rsidR="00383685" w:rsidRDefault="00383685" w:rsidP="00FB0E89">
      <w:pPr>
        <w:pStyle w:val="a8"/>
        <w:spacing w:beforeLines="20" w:before="48" w:afterLines="20" w:after="48" w:line="480" w:lineRule="exact"/>
        <w:ind w:leftChars="0" w:left="842"/>
        <w:rPr>
          <w:color w:val="000000" w:themeColor="text1"/>
          <w:sz w:val="26"/>
        </w:rPr>
      </w:pPr>
    </w:p>
    <w:p w:rsidR="009317FA" w:rsidRDefault="009317FA" w:rsidP="00FB0E89">
      <w:pPr>
        <w:pStyle w:val="a8"/>
        <w:spacing w:beforeLines="20" w:before="48" w:afterLines="20" w:after="48" w:line="480" w:lineRule="exact"/>
        <w:ind w:leftChars="0" w:left="842"/>
        <w:rPr>
          <w:color w:val="000000" w:themeColor="text1"/>
          <w:sz w:val="26"/>
        </w:rPr>
      </w:pPr>
    </w:p>
    <w:p w:rsidR="009317FA" w:rsidRPr="006C56E1" w:rsidRDefault="009317FA" w:rsidP="00FB0E89">
      <w:pPr>
        <w:pStyle w:val="a8"/>
        <w:spacing w:beforeLines="20" w:before="48" w:afterLines="20" w:after="48" w:line="480" w:lineRule="exact"/>
        <w:ind w:leftChars="0" w:left="842"/>
        <w:rPr>
          <w:color w:val="000000" w:themeColor="text1"/>
          <w:sz w:val="26"/>
        </w:rPr>
      </w:pPr>
    </w:p>
    <w:p w:rsidR="00941D72" w:rsidRPr="00941D72" w:rsidRDefault="00941D72" w:rsidP="00234D39">
      <w:pPr>
        <w:pStyle w:val="a8"/>
        <w:widowControl/>
        <w:numPr>
          <w:ilvl w:val="1"/>
          <w:numId w:val="6"/>
        </w:numPr>
        <w:spacing w:beforeLines="50" w:before="120" w:afterLines="50" w:after="120"/>
        <w:ind w:leftChars="0"/>
        <w:rPr>
          <w:rFonts w:ascii="Times New Roman" w:eastAsia="微軟正黑體" w:hAnsi="Times New Roman"/>
          <w:color w:val="000000" w:themeColor="text1"/>
          <w:sz w:val="28"/>
          <w:szCs w:val="28"/>
        </w:rPr>
      </w:pPr>
      <w:r w:rsidRPr="00941D72">
        <w:rPr>
          <w:rFonts w:ascii="Times New Roman" w:eastAsia="微軟正黑體" w:hAnsi="Times New Roman" w:hint="eastAsia"/>
          <w:color w:val="000000" w:themeColor="text1"/>
          <w:sz w:val="28"/>
          <w:szCs w:val="28"/>
        </w:rPr>
        <w:lastRenderedPageBreak/>
        <w:t>追蹤、</w:t>
      </w:r>
      <w:proofErr w:type="gramStart"/>
      <w:r w:rsidRPr="00941D72">
        <w:rPr>
          <w:rFonts w:ascii="Times New Roman" w:eastAsia="微軟正黑體" w:hAnsi="Times New Roman" w:hint="eastAsia"/>
          <w:color w:val="000000" w:themeColor="text1"/>
          <w:sz w:val="28"/>
          <w:szCs w:val="28"/>
        </w:rPr>
        <w:t>管考各</w:t>
      </w:r>
      <w:r w:rsidR="002E167C">
        <w:rPr>
          <w:rFonts w:ascii="Times New Roman" w:eastAsia="微軟正黑體" w:hAnsi="Times New Roman" w:hint="eastAsia"/>
          <w:color w:val="000000" w:themeColor="text1"/>
          <w:sz w:val="28"/>
          <w:szCs w:val="28"/>
        </w:rPr>
        <w:t>議題</w:t>
      </w:r>
      <w:proofErr w:type="gramEnd"/>
      <w:r w:rsidR="002E167C">
        <w:rPr>
          <w:rFonts w:ascii="Times New Roman" w:eastAsia="微軟正黑體" w:hAnsi="Times New Roman" w:hint="eastAsia"/>
          <w:color w:val="000000" w:themeColor="text1"/>
          <w:sz w:val="28"/>
          <w:szCs w:val="28"/>
        </w:rPr>
        <w:t>主政</w:t>
      </w:r>
      <w:r w:rsidRPr="00941D72">
        <w:rPr>
          <w:rFonts w:ascii="Times New Roman" w:eastAsia="微軟正黑體" w:hAnsi="Times New Roman" w:hint="eastAsia"/>
          <w:color w:val="000000" w:themeColor="text1"/>
          <w:sz w:val="28"/>
          <w:szCs w:val="28"/>
        </w:rPr>
        <w:t>部會法規調適工作推動進度及成果</w:t>
      </w:r>
    </w:p>
    <w:p w:rsidR="00941D72" w:rsidRDefault="00941D72" w:rsidP="003F5F3C">
      <w:pPr>
        <w:widowControl/>
        <w:ind w:leftChars="150" w:left="360" w:firstLineChars="200" w:firstLine="560"/>
        <w:jc w:val="both"/>
        <w:rPr>
          <w:rFonts w:ascii="Times New Roman" w:eastAsia="微軟正黑體" w:hAnsi="Times New Roman"/>
          <w:color w:val="000000" w:themeColor="text1"/>
          <w:sz w:val="28"/>
          <w:szCs w:val="28"/>
        </w:rPr>
      </w:pPr>
      <w:r>
        <w:rPr>
          <w:rFonts w:ascii="Times New Roman" w:eastAsia="微軟正黑體" w:hAnsi="Times New Roman" w:hint="eastAsia"/>
          <w:color w:val="000000" w:themeColor="text1"/>
          <w:sz w:val="28"/>
          <w:szCs w:val="28"/>
        </w:rPr>
        <w:t>各部會應依具體規劃措施及期程，確實落實執行，</w:t>
      </w:r>
      <w:r w:rsidR="00871855">
        <w:rPr>
          <w:rFonts w:ascii="Times New Roman" w:eastAsia="微軟正黑體" w:hAnsi="Times New Roman" w:hint="eastAsia"/>
          <w:color w:val="000000" w:themeColor="text1"/>
          <w:sz w:val="28"/>
          <w:szCs w:val="28"/>
        </w:rPr>
        <w:t>國發會</w:t>
      </w:r>
      <w:r>
        <w:rPr>
          <w:rFonts w:ascii="Times New Roman" w:eastAsia="微軟正黑體" w:hAnsi="Times New Roman" w:hint="eastAsia"/>
          <w:color w:val="000000" w:themeColor="text1"/>
          <w:sz w:val="28"/>
          <w:szCs w:val="28"/>
        </w:rPr>
        <w:t>原則每</w:t>
      </w:r>
      <w:r>
        <w:rPr>
          <w:rFonts w:ascii="Times New Roman" w:eastAsia="微軟正黑體" w:hAnsi="Times New Roman" w:hint="eastAsia"/>
          <w:color w:val="000000" w:themeColor="text1"/>
          <w:sz w:val="28"/>
          <w:szCs w:val="28"/>
        </w:rPr>
        <w:t>3</w:t>
      </w:r>
      <w:r>
        <w:rPr>
          <w:rFonts w:ascii="Times New Roman" w:eastAsia="微軟正黑體" w:hAnsi="Times New Roman" w:hint="eastAsia"/>
          <w:color w:val="000000" w:themeColor="text1"/>
          <w:sz w:val="28"/>
          <w:szCs w:val="28"/>
        </w:rPr>
        <w:t>個月檢視各部會之執行進度，</w:t>
      </w:r>
      <w:r w:rsidR="00234D39">
        <w:rPr>
          <w:rFonts w:ascii="Times New Roman" w:eastAsia="微軟正黑體" w:hAnsi="Times New Roman" w:hint="eastAsia"/>
          <w:color w:val="000000" w:themeColor="text1"/>
          <w:sz w:val="28"/>
          <w:szCs w:val="28"/>
        </w:rPr>
        <w:t>並協調各部會針對執行措施、期程及應修訂之法規進行滾動調整，另</w:t>
      </w:r>
      <w:r>
        <w:rPr>
          <w:rFonts w:ascii="Times New Roman" w:eastAsia="微軟正黑體" w:hAnsi="Times New Roman" w:hint="eastAsia"/>
          <w:color w:val="000000" w:themeColor="text1"/>
          <w:sz w:val="28"/>
          <w:szCs w:val="28"/>
        </w:rPr>
        <w:t>視實際執行狀況</w:t>
      </w:r>
      <w:r w:rsidR="00234D39">
        <w:rPr>
          <w:rFonts w:ascii="Times New Roman" w:eastAsia="微軟正黑體" w:hAnsi="Times New Roman" w:hint="eastAsia"/>
          <w:color w:val="000000" w:themeColor="text1"/>
          <w:sz w:val="28"/>
          <w:szCs w:val="28"/>
        </w:rPr>
        <w:t>提</w:t>
      </w:r>
      <w:r w:rsidR="009F5E86">
        <w:rPr>
          <w:rFonts w:ascii="Times New Roman" w:eastAsia="微軟正黑體" w:hAnsi="Times New Roman" w:hint="eastAsia"/>
          <w:color w:val="000000" w:themeColor="text1"/>
          <w:sz w:val="28"/>
          <w:szCs w:val="28"/>
        </w:rPr>
        <w:t>報</w:t>
      </w:r>
      <w:r w:rsidR="00234D39">
        <w:rPr>
          <w:rFonts w:ascii="Times New Roman" w:eastAsia="微軟正黑體" w:hAnsi="Times New Roman" w:hint="eastAsia"/>
          <w:color w:val="000000" w:themeColor="text1"/>
          <w:sz w:val="28"/>
          <w:szCs w:val="28"/>
        </w:rPr>
        <w:t>行政院專案會議</w:t>
      </w:r>
      <w:r>
        <w:rPr>
          <w:rFonts w:ascii="Times New Roman" w:eastAsia="微軟正黑體" w:hAnsi="Times New Roman" w:hint="eastAsia"/>
          <w:color w:val="000000" w:themeColor="text1"/>
          <w:sz w:val="28"/>
          <w:szCs w:val="28"/>
        </w:rPr>
        <w:t>。</w:t>
      </w:r>
    </w:p>
    <w:p w:rsidR="00941D72" w:rsidRDefault="00941D72">
      <w:pPr>
        <w:widowControl/>
        <w:rPr>
          <w:rFonts w:ascii="Times New Roman" w:eastAsia="微軟正黑體" w:hAnsi="Times New Roman"/>
          <w:color w:val="000000" w:themeColor="text1"/>
          <w:sz w:val="28"/>
          <w:szCs w:val="28"/>
        </w:rPr>
      </w:pPr>
      <w:r>
        <w:rPr>
          <w:rFonts w:ascii="Times New Roman" w:eastAsia="微軟正黑體" w:hAnsi="Times New Roman"/>
          <w:color w:val="000000" w:themeColor="text1"/>
          <w:sz w:val="28"/>
          <w:szCs w:val="28"/>
        </w:rPr>
        <w:br w:type="page"/>
      </w:r>
    </w:p>
    <w:p w:rsidR="00221D4C" w:rsidRPr="006D3677" w:rsidRDefault="00941D72" w:rsidP="00FB0E89">
      <w:pPr>
        <w:pStyle w:val="a8"/>
        <w:spacing w:beforeLines="50" w:before="120" w:afterLines="50" w:after="120" w:line="480" w:lineRule="exact"/>
        <w:ind w:leftChars="0" w:left="0"/>
        <w:outlineLvl w:val="0"/>
        <w:rPr>
          <w:rFonts w:ascii="Times New Roman" w:eastAsia="微軟正黑體" w:hAnsi="Times New Roman"/>
          <w:b/>
          <w:color w:val="000000" w:themeColor="text1"/>
          <w:sz w:val="28"/>
          <w:szCs w:val="28"/>
        </w:rPr>
      </w:pPr>
      <w:bookmarkStart w:id="5" w:name="_Toc404701947"/>
      <w:r>
        <w:rPr>
          <w:rFonts w:ascii="Times New Roman" w:eastAsia="微軟正黑體" w:hAnsi="Times New Roman" w:hint="eastAsia"/>
          <w:b/>
          <w:color w:val="000000" w:themeColor="text1"/>
          <w:sz w:val="32"/>
          <w:szCs w:val="32"/>
        </w:rPr>
        <w:lastRenderedPageBreak/>
        <w:t>陸</w:t>
      </w:r>
      <w:r w:rsidR="004544CB" w:rsidRPr="006C56E1">
        <w:rPr>
          <w:rFonts w:ascii="Times New Roman" w:eastAsia="微軟正黑體" w:hAnsi="Times New Roman"/>
          <w:b/>
          <w:color w:val="000000" w:themeColor="text1"/>
          <w:sz w:val="32"/>
          <w:szCs w:val="32"/>
        </w:rPr>
        <w:t>、</w:t>
      </w:r>
      <w:r w:rsidR="00E81F8D">
        <w:rPr>
          <w:rFonts w:ascii="Times New Roman" w:eastAsia="微軟正黑體" w:hAnsi="Times New Roman" w:hint="eastAsia"/>
          <w:b/>
          <w:color w:val="000000" w:themeColor="text1"/>
          <w:sz w:val="32"/>
          <w:szCs w:val="32"/>
        </w:rPr>
        <w:t>第一階段</w:t>
      </w:r>
      <w:r w:rsidR="006D3677">
        <w:rPr>
          <w:rFonts w:ascii="Times New Roman" w:eastAsia="微軟正黑體" w:hAnsi="Times New Roman" w:hint="eastAsia"/>
          <w:b/>
          <w:color w:val="000000" w:themeColor="text1"/>
          <w:sz w:val="32"/>
          <w:szCs w:val="32"/>
        </w:rPr>
        <w:t>部會分工</w:t>
      </w:r>
      <w:bookmarkEnd w:id="5"/>
    </w:p>
    <w:p w:rsidR="00221D4C" w:rsidRPr="006C56E1" w:rsidRDefault="00221D4C" w:rsidP="00221D4C">
      <w:pPr>
        <w:spacing w:line="500" w:lineRule="exact"/>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一、目標</w:t>
      </w:r>
      <w:proofErr w:type="gramStart"/>
      <w:r w:rsidRPr="006C56E1">
        <w:rPr>
          <w:rFonts w:ascii="Times New Roman" w:eastAsia="微軟正黑體" w:hAnsi="Times New Roman"/>
          <w:color w:val="000000" w:themeColor="text1"/>
          <w:sz w:val="28"/>
          <w:szCs w:val="28"/>
        </w:rPr>
        <w:t>一</w:t>
      </w:r>
      <w:proofErr w:type="gramEnd"/>
      <w:r w:rsidRPr="006C56E1">
        <w:rPr>
          <w:rFonts w:ascii="Times New Roman" w:eastAsia="微軟正黑體" w:hAnsi="Times New Roman"/>
          <w:color w:val="000000" w:themeColor="text1"/>
          <w:sz w:val="28"/>
          <w:szCs w:val="28"/>
        </w:rPr>
        <w:t>：打造臺灣成為網路公司</w:t>
      </w:r>
      <w:r w:rsidR="00C57786">
        <w:rPr>
          <w:rFonts w:ascii="Times New Roman" w:eastAsia="微軟正黑體" w:hAnsi="Times New Roman" w:hint="eastAsia"/>
          <w:color w:val="000000" w:themeColor="text1"/>
          <w:sz w:val="28"/>
          <w:szCs w:val="28"/>
        </w:rPr>
        <w:t>的</w:t>
      </w:r>
      <w:r w:rsidRPr="006C56E1">
        <w:rPr>
          <w:rFonts w:ascii="Times New Roman" w:eastAsia="微軟正黑體" w:hAnsi="Times New Roman"/>
          <w:color w:val="000000" w:themeColor="text1"/>
          <w:sz w:val="28"/>
          <w:szCs w:val="28"/>
        </w:rPr>
        <w:t>樞紐</w:t>
      </w:r>
    </w:p>
    <w:tbl>
      <w:tblPr>
        <w:tblpPr w:leftFromText="180" w:rightFromText="180" w:vertAnchor="text" w:horzAnchor="margin" w:tblpX="-200" w:tblpY="60"/>
        <w:tblW w:w="9058"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30"/>
        <w:gridCol w:w="265"/>
        <w:gridCol w:w="19"/>
        <w:gridCol w:w="1976"/>
        <w:gridCol w:w="1394"/>
        <w:gridCol w:w="26"/>
        <w:gridCol w:w="278"/>
        <w:gridCol w:w="1137"/>
        <w:gridCol w:w="1413"/>
        <w:gridCol w:w="1420"/>
      </w:tblGrid>
      <w:tr w:rsidR="00456570" w:rsidRPr="006C56E1" w:rsidTr="00D83F1B">
        <w:trPr>
          <w:tblHeader/>
        </w:trPr>
        <w:tc>
          <w:tcPr>
            <w:tcW w:w="9058" w:type="dxa"/>
            <w:gridSpan w:val="10"/>
            <w:vAlign w:val="center"/>
          </w:tcPr>
          <w:p w:rsidR="00456570" w:rsidRPr="00456570" w:rsidRDefault="00456570" w:rsidP="004A78C2">
            <w:pPr>
              <w:spacing w:afterLines="50" w:after="120" w:line="500" w:lineRule="exact"/>
              <w:rPr>
                <w:rFonts w:ascii="Times New Roman" w:eastAsia="微軟正黑體" w:hAnsi="Times New Roman"/>
                <w:color w:val="000000" w:themeColor="text1"/>
                <w:sz w:val="28"/>
                <w:szCs w:val="28"/>
              </w:rPr>
            </w:pPr>
            <w:r w:rsidRPr="006C56E1">
              <w:rPr>
                <w:rFonts w:ascii="Times New Roman" w:eastAsia="微軟正黑體" w:hAnsi="Times New Roman"/>
                <w:color w:val="000000" w:themeColor="text1"/>
                <w:sz w:val="28"/>
                <w:szCs w:val="28"/>
              </w:rPr>
              <w:t>(</w:t>
            </w:r>
            <w:proofErr w:type="gramStart"/>
            <w:r w:rsidRPr="006C56E1">
              <w:rPr>
                <w:rFonts w:ascii="Times New Roman" w:eastAsia="微軟正黑體" w:hAnsi="Times New Roman"/>
                <w:color w:val="000000" w:themeColor="text1"/>
                <w:sz w:val="28"/>
                <w:szCs w:val="28"/>
              </w:rPr>
              <w:t>一</w:t>
            </w:r>
            <w:proofErr w:type="gramEnd"/>
            <w:r w:rsidRPr="006C56E1">
              <w:rPr>
                <w:rFonts w:ascii="Times New Roman" w:eastAsia="微軟正黑體" w:hAnsi="Times New Roman"/>
                <w:color w:val="000000" w:themeColor="text1"/>
                <w:sz w:val="28"/>
                <w:szCs w:val="28"/>
              </w:rPr>
              <w:t xml:space="preserve">) </w:t>
            </w:r>
            <w:r w:rsidRPr="006C56E1">
              <w:rPr>
                <w:rFonts w:ascii="Times New Roman" w:eastAsia="微軟正黑體" w:hAnsi="Times New Roman"/>
                <w:color w:val="000000" w:themeColor="text1"/>
                <w:sz w:val="28"/>
                <w:szCs w:val="28"/>
              </w:rPr>
              <w:t>調適公司法制：經濟部</w:t>
            </w:r>
          </w:p>
        </w:tc>
      </w:tr>
      <w:tr w:rsidR="00D83F1B" w:rsidRPr="006C56E1" w:rsidTr="00D83F1B">
        <w:trPr>
          <w:tblHeader/>
        </w:trPr>
        <w:tc>
          <w:tcPr>
            <w:tcW w:w="1395" w:type="dxa"/>
            <w:gridSpan w:val="2"/>
            <w:vAlign w:val="center"/>
          </w:tcPr>
          <w:p w:rsidR="00D14712" w:rsidRPr="006C56E1" w:rsidRDefault="00C57786" w:rsidP="004A78C2">
            <w:pPr>
              <w:snapToGrid w:val="0"/>
              <w:spacing w:line="400" w:lineRule="exact"/>
              <w:jc w:val="center"/>
              <w:rPr>
                <w:rFonts w:ascii="Times New Roman" w:eastAsia="微軟正黑體" w:hAnsi="Times New Roman"/>
                <w:b/>
                <w:bCs/>
                <w:color w:val="000000" w:themeColor="text1"/>
                <w:szCs w:val="24"/>
              </w:rPr>
            </w:pPr>
            <w:r>
              <w:rPr>
                <w:rFonts w:ascii="Times New Roman" w:eastAsia="微軟正黑體" w:hAnsi="Times New Roman" w:hint="eastAsia"/>
                <w:b/>
                <w:bCs/>
                <w:color w:val="000000" w:themeColor="text1"/>
                <w:szCs w:val="24"/>
              </w:rPr>
              <w:t>推動項目</w:t>
            </w:r>
          </w:p>
        </w:tc>
        <w:tc>
          <w:tcPr>
            <w:tcW w:w="3389" w:type="dxa"/>
            <w:gridSpan w:val="3"/>
            <w:vAlign w:val="center"/>
          </w:tcPr>
          <w:p w:rsidR="00D14712" w:rsidRPr="006C56E1" w:rsidRDefault="00D14712"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短、中長期</w:t>
            </w:r>
          </w:p>
          <w:p w:rsidR="00D14712" w:rsidRPr="006C56E1" w:rsidRDefault="00D14712"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具體規劃措施</w:t>
            </w:r>
          </w:p>
        </w:tc>
        <w:tc>
          <w:tcPr>
            <w:tcW w:w="1441" w:type="dxa"/>
            <w:gridSpan w:val="3"/>
            <w:vAlign w:val="center"/>
          </w:tcPr>
          <w:p w:rsidR="00D14712" w:rsidRPr="006C56E1" w:rsidRDefault="00D14712"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相關法規</w:t>
            </w:r>
          </w:p>
        </w:tc>
        <w:tc>
          <w:tcPr>
            <w:tcW w:w="1413" w:type="dxa"/>
            <w:vAlign w:val="center"/>
          </w:tcPr>
          <w:p w:rsidR="00D14712" w:rsidRPr="006C56E1" w:rsidRDefault="00D14712"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主</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協</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辦</w:t>
            </w:r>
          </w:p>
          <w:p w:rsidR="00D14712" w:rsidRPr="006C56E1" w:rsidRDefault="00D14712"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機關</w:t>
            </w:r>
          </w:p>
        </w:tc>
        <w:tc>
          <w:tcPr>
            <w:tcW w:w="1420" w:type="dxa"/>
            <w:vAlign w:val="center"/>
          </w:tcPr>
          <w:p w:rsidR="00D14712" w:rsidRPr="006C56E1" w:rsidRDefault="00D14712"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預定期程</w:t>
            </w:r>
          </w:p>
        </w:tc>
      </w:tr>
      <w:tr w:rsidR="00D129E7" w:rsidRPr="006C56E1" w:rsidTr="00D83F1B">
        <w:trPr>
          <w:trHeight w:val="1066"/>
        </w:trPr>
        <w:tc>
          <w:tcPr>
            <w:tcW w:w="1395" w:type="dxa"/>
            <w:gridSpan w:val="2"/>
            <w:vMerge w:val="restart"/>
          </w:tcPr>
          <w:p w:rsidR="00D129E7" w:rsidRPr="00441C8B" w:rsidRDefault="00D129E7" w:rsidP="004A78C2">
            <w:pPr>
              <w:snapToGrid w:val="0"/>
              <w:spacing w:line="340" w:lineRule="exact"/>
              <w:jc w:val="both"/>
              <w:rPr>
                <w:rFonts w:ascii="Times New Roman" w:eastAsia="微軟正黑體" w:hAnsi="Times New Roman"/>
                <w:color w:val="000000" w:themeColor="text1"/>
                <w:szCs w:val="24"/>
              </w:rPr>
            </w:pPr>
            <w:r w:rsidRPr="00441C8B">
              <w:rPr>
                <w:rFonts w:ascii="Times New Roman" w:eastAsia="微軟正黑體" w:hAnsi="Times New Roman"/>
                <w:color w:val="000000" w:themeColor="text1"/>
                <w:szCs w:val="24"/>
              </w:rPr>
              <w:t>閉鎖性公司之研究</w:t>
            </w:r>
          </w:p>
        </w:tc>
        <w:tc>
          <w:tcPr>
            <w:tcW w:w="3389" w:type="dxa"/>
            <w:gridSpan w:val="3"/>
          </w:tcPr>
          <w:p w:rsidR="00D129E7" w:rsidRPr="00441C8B" w:rsidRDefault="00D129E7" w:rsidP="004A78C2">
            <w:pPr>
              <w:pStyle w:val="a8"/>
              <w:numPr>
                <w:ilvl w:val="0"/>
                <w:numId w:val="17"/>
              </w:numPr>
              <w:snapToGrid w:val="0"/>
              <w:spacing w:line="340" w:lineRule="exact"/>
              <w:ind w:leftChars="0"/>
              <w:jc w:val="both"/>
              <w:rPr>
                <w:rFonts w:ascii="Times New Roman" w:eastAsia="微軟正黑體" w:hAnsi="Times New Roman"/>
                <w:b/>
                <w:color w:val="000000" w:themeColor="text1"/>
                <w:szCs w:val="24"/>
              </w:rPr>
            </w:pPr>
            <w:r w:rsidRPr="00441C8B">
              <w:rPr>
                <w:rFonts w:ascii="Times New Roman" w:eastAsia="微軟正黑體" w:hAnsi="Times New Roman"/>
                <w:b/>
                <w:color w:val="000000" w:themeColor="text1"/>
                <w:szCs w:val="24"/>
              </w:rPr>
              <w:t>短期規劃措施</w:t>
            </w:r>
          </w:p>
          <w:p w:rsidR="00D129E7" w:rsidRPr="00441C8B" w:rsidRDefault="00D129E7" w:rsidP="004A78C2">
            <w:pPr>
              <w:snapToGrid w:val="0"/>
              <w:spacing w:line="340" w:lineRule="exact"/>
              <w:ind w:left="2"/>
              <w:jc w:val="both"/>
              <w:rPr>
                <w:rFonts w:ascii="Times New Roman" w:eastAsia="微軟正黑體" w:hAnsi="Times New Roman"/>
                <w:color w:val="000000" w:themeColor="text1"/>
                <w:szCs w:val="24"/>
              </w:rPr>
            </w:pPr>
            <w:r w:rsidRPr="00441C8B">
              <w:rPr>
                <w:rFonts w:ascii="Times New Roman" w:eastAsia="微軟正黑體" w:hAnsi="Times New Roman"/>
                <w:color w:val="000000" w:themeColor="text1"/>
                <w:szCs w:val="24"/>
              </w:rPr>
              <w:t>進行閉鎖性公司</w:t>
            </w:r>
            <w:proofErr w:type="gramStart"/>
            <w:r w:rsidRPr="00441C8B">
              <w:rPr>
                <w:rFonts w:ascii="Times New Roman" w:eastAsia="微軟正黑體" w:hAnsi="Times New Roman"/>
                <w:color w:val="000000" w:themeColor="text1"/>
                <w:szCs w:val="24"/>
              </w:rPr>
              <w:t>之線上諮詢</w:t>
            </w:r>
            <w:proofErr w:type="gramEnd"/>
            <w:r w:rsidRPr="00441C8B">
              <w:rPr>
                <w:rFonts w:ascii="Times New Roman" w:eastAsia="微軟正黑體" w:hAnsi="Times New Roman"/>
                <w:color w:val="000000" w:themeColor="text1"/>
                <w:szCs w:val="24"/>
              </w:rPr>
              <w:t>會議</w:t>
            </w:r>
          </w:p>
        </w:tc>
        <w:tc>
          <w:tcPr>
            <w:tcW w:w="1441" w:type="dxa"/>
            <w:gridSpan w:val="3"/>
            <w:vAlign w:val="center"/>
          </w:tcPr>
          <w:p w:rsidR="00D129E7" w:rsidRPr="00441C8B" w:rsidRDefault="00D129E7" w:rsidP="004A78C2">
            <w:pPr>
              <w:snapToGrid w:val="0"/>
              <w:spacing w:line="340" w:lineRule="exact"/>
              <w:jc w:val="center"/>
              <w:rPr>
                <w:rFonts w:ascii="Times New Roman" w:eastAsia="微軟正黑體" w:hAnsi="Times New Roman"/>
                <w:bCs/>
                <w:szCs w:val="24"/>
              </w:rPr>
            </w:pPr>
            <w:r w:rsidRPr="00441C8B">
              <w:rPr>
                <w:rFonts w:ascii="Times New Roman" w:eastAsia="微軟正黑體" w:hAnsi="Times New Roman"/>
                <w:bCs/>
                <w:szCs w:val="24"/>
              </w:rPr>
              <w:t>公司法</w:t>
            </w:r>
          </w:p>
        </w:tc>
        <w:tc>
          <w:tcPr>
            <w:tcW w:w="1413" w:type="dxa"/>
            <w:vAlign w:val="center"/>
          </w:tcPr>
          <w:p w:rsidR="00D129E7" w:rsidRPr="00441C8B" w:rsidRDefault="00D129E7" w:rsidP="004A78C2">
            <w:pPr>
              <w:snapToGrid w:val="0"/>
              <w:spacing w:line="340" w:lineRule="exact"/>
              <w:jc w:val="center"/>
              <w:rPr>
                <w:rFonts w:ascii="Times New Roman" w:eastAsia="微軟正黑體" w:hAnsi="Times New Roman"/>
                <w:bCs/>
                <w:szCs w:val="24"/>
              </w:rPr>
            </w:pPr>
            <w:r w:rsidRPr="00441C8B">
              <w:rPr>
                <w:rFonts w:ascii="Times New Roman" w:eastAsia="微軟正黑體" w:hAnsi="Times New Roman"/>
                <w:bCs/>
                <w:szCs w:val="24"/>
              </w:rPr>
              <w:t>經濟部</w:t>
            </w:r>
          </w:p>
        </w:tc>
        <w:tc>
          <w:tcPr>
            <w:tcW w:w="1420" w:type="dxa"/>
            <w:vAlign w:val="center"/>
          </w:tcPr>
          <w:p w:rsidR="00D129E7" w:rsidRPr="00441C8B" w:rsidRDefault="00D129E7" w:rsidP="004A78C2">
            <w:pPr>
              <w:snapToGrid w:val="0"/>
              <w:spacing w:line="340" w:lineRule="exact"/>
              <w:jc w:val="center"/>
              <w:rPr>
                <w:rFonts w:ascii="Times New Roman" w:eastAsia="微軟正黑體" w:hAnsi="Times New Roman"/>
                <w:bCs/>
                <w:szCs w:val="24"/>
              </w:rPr>
            </w:pPr>
            <w:r w:rsidRPr="00441C8B">
              <w:rPr>
                <w:rFonts w:ascii="Times New Roman" w:eastAsia="微軟正黑體" w:hAnsi="Times New Roman"/>
                <w:bCs/>
                <w:szCs w:val="24"/>
              </w:rPr>
              <w:t>依行政院排定時程辦理</w:t>
            </w:r>
          </w:p>
        </w:tc>
      </w:tr>
      <w:tr w:rsidR="00D129E7" w:rsidRPr="006C56E1" w:rsidTr="00D83F1B">
        <w:trPr>
          <w:trHeight w:val="1066"/>
        </w:trPr>
        <w:tc>
          <w:tcPr>
            <w:tcW w:w="1395" w:type="dxa"/>
            <w:gridSpan w:val="2"/>
            <w:vMerge/>
          </w:tcPr>
          <w:p w:rsidR="00D129E7" w:rsidRPr="00441C8B" w:rsidRDefault="00D129E7" w:rsidP="004A78C2">
            <w:pPr>
              <w:snapToGrid w:val="0"/>
              <w:spacing w:line="340" w:lineRule="exact"/>
              <w:jc w:val="both"/>
              <w:rPr>
                <w:rFonts w:ascii="Times New Roman" w:eastAsia="微軟正黑體" w:hAnsi="Times New Roman"/>
                <w:color w:val="000000" w:themeColor="text1"/>
                <w:szCs w:val="24"/>
              </w:rPr>
            </w:pPr>
          </w:p>
        </w:tc>
        <w:tc>
          <w:tcPr>
            <w:tcW w:w="3389" w:type="dxa"/>
            <w:gridSpan w:val="3"/>
            <w:vAlign w:val="center"/>
          </w:tcPr>
          <w:p w:rsidR="00D129E7" w:rsidRPr="00441C8B" w:rsidRDefault="00D129E7" w:rsidP="004A78C2">
            <w:pPr>
              <w:pStyle w:val="a8"/>
              <w:numPr>
                <w:ilvl w:val="0"/>
                <w:numId w:val="17"/>
              </w:numPr>
              <w:snapToGrid w:val="0"/>
              <w:spacing w:line="340" w:lineRule="exact"/>
              <w:ind w:leftChars="0"/>
              <w:rPr>
                <w:rFonts w:ascii="Times New Roman" w:eastAsia="微軟正黑體" w:hAnsi="Times New Roman"/>
                <w:b/>
                <w:bCs/>
                <w:szCs w:val="24"/>
              </w:rPr>
            </w:pPr>
            <w:r w:rsidRPr="00441C8B">
              <w:rPr>
                <w:rFonts w:ascii="Times New Roman" w:eastAsia="微軟正黑體" w:hAnsi="Times New Roman"/>
                <w:b/>
                <w:bCs/>
                <w:szCs w:val="24"/>
              </w:rPr>
              <w:t>中長期規劃措施</w:t>
            </w:r>
          </w:p>
          <w:p w:rsidR="00D129E7" w:rsidRPr="00441C8B" w:rsidRDefault="00D129E7" w:rsidP="004A78C2">
            <w:pPr>
              <w:snapToGrid w:val="0"/>
              <w:spacing w:line="340" w:lineRule="exact"/>
              <w:rPr>
                <w:rFonts w:ascii="Times New Roman" w:eastAsia="微軟正黑體" w:hAnsi="Times New Roman"/>
                <w:bCs/>
                <w:szCs w:val="24"/>
              </w:rPr>
            </w:pPr>
            <w:r w:rsidRPr="00441C8B">
              <w:rPr>
                <w:rFonts w:ascii="Times New Roman" w:eastAsia="微軟正黑體" w:hAnsi="Times New Roman"/>
                <w:bCs/>
                <w:szCs w:val="24"/>
              </w:rPr>
              <w:t>廣泛蒐集各方意見，據以評估修法之可行性及</w:t>
            </w:r>
            <w:proofErr w:type="gramStart"/>
            <w:r w:rsidRPr="00441C8B">
              <w:rPr>
                <w:rFonts w:ascii="Times New Roman" w:eastAsia="微軟正黑體" w:hAnsi="Times New Roman"/>
                <w:bCs/>
                <w:szCs w:val="24"/>
              </w:rPr>
              <w:t>必要性後</w:t>
            </w:r>
            <w:proofErr w:type="gramEnd"/>
            <w:r w:rsidRPr="00441C8B">
              <w:rPr>
                <w:rFonts w:ascii="Times New Roman" w:eastAsia="微軟正黑體" w:hAnsi="Times New Roman"/>
                <w:bCs/>
                <w:szCs w:val="24"/>
              </w:rPr>
              <w:t>，邀請公司法專家學者及相關機關召開會議討論，凝聚各界共識。</w:t>
            </w:r>
          </w:p>
        </w:tc>
        <w:tc>
          <w:tcPr>
            <w:tcW w:w="1441" w:type="dxa"/>
            <w:gridSpan w:val="3"/>
            <w:vAlign w:val="center"/>
          </w:tcPr>
          <w:p w:rsidR="00D129E7" w:rsidRPr="00441C8B" w:rsidRDefault="00D129E7" w:rsidP="004A78C2">
            <w:pPr>
              <w:snapToGrid w:val="0"/>
              <w:spacing w:line="340" w:lineRule="exact"/>
              <w:jc w:val="center"/>
              <w:rPr>
                <w:rFonts w:ascii="Times New Roman" w:eastAsia="微軟正黑體" w:hAnsi="Times New Roman"/>
                <w:bCs/>
                <w:szCs w:val="24"/>
              </w:rPr>
            </w:pPr>
            <w:r w:rsidRPr="00441C8B">
              <w:rPr>
                <w:rFonts w:ascii="Times New Roman" w:eastAsia="微軟正黑體" w:hAnsi="Times New Roman"/>
                <w:bCs/>
                <w:szCs w:val="24"/>
              </w:rPr>
              <w:t>公司法</w:t>
            </w:r>
          </w:p>
        </w:tc>
        <w:tc>
          <w:tcPr>
            <w:tcW w:w="1413" w:type="dxa"/>
            <w:vAlign w:val="center"/>
          </w:tcPr>
          <w:p w:rsidR="00D129E7" w:rsidRPr="00441C8B" w:rsidRDefault="00D129E7" w:rsidP="004A78C2">
            <w:pPr>
              <w:snapToGrid w:val="0"/>
              <w:spacing w:line="340" w:lineRule="exact"/>
              <w:jc w:val="center"/>
              <w:rPr>
                <w:rFonts w:ascii="Times New Roman" w:eastAsia="微軟正黑體" w:hAnsi="Times New Roman"/>
                <w:bCs/>
                <w:szCs w:val="24"/>
              </w:rPr>
            </w:pPr>
            <w:r w:rsidRPr="00441C8B">
              <w:rPr>
                <w:rFonts w:ascii="Times New Roman" w:eastAsia="微軟正黑體" w:hAnsi="Times New Roman"/>
                <w:bCs/>
                <w:szCs w:val="24"/>
              </w:rPr>
              <w:t>經濟部</w:t>
            </w:r>
          </w:p>
        </w:tc>
        <w:tc>
          <w:tcPr>
            <w:tcW w:w="1420" w:type="dxa"/>
            <w:vAlign w:val="center"/>
          </w:tcPr>
          <w:p w:rsidR="00D129E7" w:rsidRPr="00441C8B" w:rsidRDefault="001F6024" w:rsidP="004A78C2">
            <w:pPr>
              <w:snapToGrid w:val="0"/>
              <w:spacing w:line="340" w:lineRule="exact"/>
              <w:rPr>
                <w:rFonts w:ascii="Times New Roman" w:eastAsia="微軟正黑體" w:hAnsi="Times New Roman"/>
                <w:bCs/>
                <w:szCs w:val="24"/>
              </w:rPr>
            </w:pPr>
            <w:r>
              <w:rPr>
                <w:rFonts w:ascii="Times New Roman" w:eastAsia="微軟正黑體" w:hAnsi="Times New Roman" w:hint="eastAsia"/>
                <w:bCs/>
                <w:szCs w:val="24"/>
              </w:rPr>
              <w:t>於線上諮詢會議後再視討論情形排定期程</w:t>
            </w:r>
          </w:p>
        </w:tc>
      </w:tr>
      <w:tr w:rsidR="00456570" w:rsidRPr="006C56E1" w:rsidTr="00D83F1B">
        <w:trPr>
          <w:trHeight w:val="655"/>
        </w:trPr>
        <w:tc>
          <w:tcPr>
            <w:tcW w:w="9058" w:type="dxa"/>
            <w:gridSpan w:val="10"/>
          </w:tcPr>
          <w:p w:rsidR="00456570" w:rsidRPr="00441C8B" w:rsidRDefault="00456570" w:rsidP="004A78C2">
            <w:pPr>
              <w:snapToGrid w:val="0"/>
              <w:spacing w:line="500" w:lineRule="exact"/>
              <w:rPr>
                <w:rFonts w:ascii="Times New Roman" w:eastAsia="微軟正黑體" w:hAnsi="Times New Roman"/>
                <w:bCs/>
                <w:szCs w:val="24"/>
              </w:rPr>
            </w:pPr>
            <w:r w:rsidRPr="006C56E1">
              <w:rPr>
                <w:rFonts w:ascii="微軟正黑體" w:eastAsia="微軟正黑體" w:hAnsi="微軟正黑體" w:hint="eastAsia"/>
                <w:color w:val="000000" w:themeColor="text1"/>
                <w:sz w:val="28"/>
                <w:szCs w:val="28"/>
              </w:rPr>
              <w:t xml:space="preserve">(二) </w:t>
            </w:r>
            <w:r w:rsidR="00F62F0A">
              <w:rPr>
                <w:rFonts w:ascii="微軟正黑體" w:eastAsia="微軟正黑體" w:hAnsi="微軟正黑體" w:hint="eastAsia"/>
                <w:color w:val="000000" w:themeColor="text1"/>
                <w:sz w:val="28"/>
                <w:szCs w:val="28"/>
              </w:rPr>
              <w:t>提升</w:t>
            </w:r>
            <w:r w:rsidRPr="006C56E1">
              <w:rPr>
                <w:rFonts w:ascii="微軟正黑體" w:eastAsia="微軟正黑體" w:hAnsi="微軟正黑體"/>
                <w:color w:val="000000" w:themeColor="text1"/>
                <w:sz w:val="28"/>
                <w:szCs w:val="28"/>
              </w:rPr>
              <w:t>網路金融</w:t>
            </w:r>
            <w:r w:rsidR="00F62F0A">
              <w:rPr>
                <w:rFonts w:ascii="微軟正黑體" w:eastAsia="微軟正黑體" w:hAnsi="微軟正黑體" w:hint="eastAsia"/>
                <w:color w:val="000000" w:themeColor="text1"/>
                <w:sz w:val="28"/>
                <w:szCs w:val="28"/>
              </w:rPr>
              <w:t>服務</w:t>
            </w:r>
            <w:r w:rsidRPr="006C56E1">
              <w:rPr>
                <w:rFonts w:ascii="微軟正黑體" w:eastAsia="微軟正黑體" w:hAnsi="微軟正黑體" w:hint="eastAsia"/>
                <w:color w:val="000000" w:themeColor="text1"/>
                <w:sz w:val="28"/>
                <w:szCs w:val="28"/>
              </w:rPr>
              <w:t>：</w:t>
            </w:r>
            <w:r w:rsidRPr="006C56E1">
              <w:rPr>
                <w:rFonts w:ascii="微軟正黑體" w:eastAsia="微軟正黑體" w:hAnsi="微軟正黑體"/>
                <w:color w:val="000000" w:themeColor="text1"/>
                <w:sz w:val="28"/>
                <w:szCs w:val="28"/>
              </w:rPr>
              <w:t>金管會</w:t>
            </w:r>
          </w:p>
        </w:tc>
      </w:tr>
      <w:tr w:rsidR="00D83F1B" w:rsidRPr="006C56E1" w:rsidTr="00D83F1B">
        <w:trPr>
          <w:trHeight w:val="655"/>
        </w:trPr>
        <w:tc>
          <w:tcPr>
            <w:tcW w:w="1130" w:type="dxa"/>
            <w:vAlign w:val="center"/>
          </w:tcPr>
          <w:p w:rsidR="00456570" w:rsidRPr="006C56E1" w:rsidRDefault="00456570" w:rsidP="004A78C2">
            <w:pPr>
              <w:snapToGrid w:val="0"/>
              <w:spacing w:line="400" w:lineRule="exact"/>
              <w:jc w:val="center"/>
              <w:rPr>
                <w:rFonts w:ascii="Times New Roman" w:eastAsia="微軟正黑體" w:hAnsi="Times New Roman"/>
                <w:b/>
                <w:bCs/>
                <w:color w:val="000000" w:themeColor="text1"/>
                <w:szCs w:val="24"/>
              </w:rPr>
            </w:pPr>
            <w:r>
              <w:rPr>
                <w:rFonts w:ascii="Times New Roman" w:eastAsia="微軟正黑體" w:hAnsi="Times New Roman" w:hint="eastAsia"/>
                <w:b/>
                <w:bCs/>
                <w:color w:val="000000" w:themeColor="text1"/>
                <w:szCs w:val="24"/>
              </w:rPr>
              <w:t>推動項目</w:t>
            </w:r>
          </w:p>
        </w:tc>
        <w:tc>
          <w:tcPr>
            <w:tcW w:w="2260" w:type="dxa"/>
            <w:gridSpan w:val="3"/>
            <w:vAlign w:val="center"/>
          </w:tcPr>
          <w:p w:rsidR="00456570" w:rsidRPr="006C56E1" w:rsidRDefault="00456570"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短、中長期</w:t>
            </w:r>
          </w:p>
          <w:p w:rsidR="00456570" w:rsidRPr="006C56E1" w:rsidRDefault="00456570"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具體規劃措施</w:t>
            </w:r>
          </w:p>
        </w:tc>
        <w:tc>
          <w:tcPr>
            <w:tcW w:w="1698" w:type="dxa"/>
            <w:gridSpan w:val="3"/>
            <w:vAlign w:val="center"/>
          </w:tcPr>
          <w:p w:rsidR="00456570" w:rsidRPr="006C56E1" w:rsidRDefault="00456570"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相關法規</w:t>
            </w:r>
          </w:p>
        </w:tc>
        <w:tc>
          <w:tcPr>
            <w:tcW w:w="1137" w:type="dxa"/>
            <w:vAlign w:val="center"/>
          </w:tcPr>
          <w:p w:rsidR="00456570" w:rsidRPr="006C56E1" w:rsidRDefault="00456570"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主</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協</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辦</w:t>
            </w:r>
          </w:p>
          <w:p w:rsidR="00456570" w:rsidRPr="006C56E1" w:rsidRDefault="00456570"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機關</w:t>
            </w:r>
          </w:p>
        </w:tc>
        <w:tc>
          <w:tcPr>
            <w:tcW w:w="1413" w:type="dxa"/>
            <w:vAlign w:val="center"/>
          </w:tcPr>
          <w:p w:rsidR="00456570" w:rsidRPr="006C56E1" w:rsidRDefault="00456570"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預定期程</w:t>
            </w:r>
          </w:p>
        </w:tc>
        <w:tc>
          <w:tcPr>
            <w:tcW w:w="1420" w:type="dxa"/>
            <w:vAlign w:val="center"/>
          </w:tcPr>
          <w:p w:rsidR="00456570" w:rsidRPr="006C56E1" w:rsidRDefault="00456570" w:rsidP="004A78C2">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備註</w:t>
            </w:r>
          </w:p>
        </w:tc>
      </w:tr>
      <w:tr w:rsidR="00D83F1B" w:rsidRPr="006C56E1" w:rsidTr="00D83F1B">
        <w:trPr>
          <w:trHeight w:val="655"/>
        </w:trPr>
        <w:tc>
          <w:tcPr>
            <w:tcW w:w="1130" w:type="dxa"/>
          </w:tcPr>
          <w:p w:rsidR="00734E96" w:rsidRPr="006C56E1" w:rsidRDefault="00734E96" w:rsidP="004A78C2">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便利民眾網路投保</w:t>
            </w:r>
          </w:p>
        </w:tc>
        <w:tc>
          <w:tcPr>
            <w:tcW w:w="2260" w:type="dxa"/>
            <w:gridSpan w:val="3"/>
          </w:tcPr>
          <w:p w:rsidR="00734E96" w:rsidRPr="006C56E1" w:rsidRDefault="00734E96" w:rsidP="004A78C2">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734E96" w:rsidRPr="006C56E1" w:rsidRDefault="00734E96" w:rsidP="004A78C2">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修改或增訂相關法令開放保險業辦理電子商務投保。</w:t>
            </w:r>
          </w:p>
        </w:tc>
        <w:tc>
          <w:tcPr>
            <w:tcW w:w="1698" w:type="dxa"/>
            <w:gridSpan w:val="3"/>
          </w:tcPr>
          <w:p w:rsidR="00734E96" w:rsidRPr="006C56E1" w:rsidRDefault="00734E96" w:rsidP="004A78C2">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修訂「保險業招攬及核保理賠辦法」、「保險業經營電子商務自律規範」、「保險業電子商務紀錄保存及內部安全控制作業管理自律規範」及「網路保險服務定型化契約範本」；訂定「保險業辦理網路投保業務應注意事項」。</w:t>
            </w:r>
          </w:p>
        </w:tc>
        <w:tc>
          <w:tcPr>
            <w:tcW w:w="1137" w:type="dxa"/>
          </w:tcPr>
          <w:p w:rsidR="00734E96" w:rsidRPr="006C56E1" w:rsidRDefault="00734E96" w:rsidP="004A78C2">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金管會</w:t>
            </w:r>
          </w:p>
        </w:tc>
        <w:tc>
          <w:tcPr>
            <w:tcW w:w="1413" w:type="dxa"/>
          </w:tcPr>
          <w:p w:rsidR="00734E96" w:rsidRPr="006C56E1" w:rsidRDefault="00734E96" w:rsidP="004A78C2">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103</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8</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26</w:t>
            </w:r>
            <w:r w:rsidRPr="006C56E1">
              <w:rPr>
                <w:rFonts w:ascii="Times New Roman" w:eastAsia="微軟正黑體" w:hAnsi="Times New Roman"/>
                <w:color w:val="000000" w:themeColor="text1"/>
                <w:szCs w:val="24"/>
              </w:rPr>
              <w:t>日</w:t>
            </w:r>
          </w:p>
          <w:p w:rsidR="00734E96" w:rsidRPr="006C56E1" w:rsidRDefault="00734E96" w:rsidP="004A78C2">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已完成</w:t>
            </w:r>
            <w:r w:rsidRPr="006C56E1">
              <w:rPr>
                <w:rFonts w:ascii="Times New Roman" w:eastAsia="微軟正黑體" w:hAnsi="Times New Roman"/>
                <w:color w:val="000000" w:themeColor="text1"/>
                <w:szCs w:val="24"/>
              </w:rPr>
              <w:t>)</w:t>
            </w:r>
          </w:p>
        </w:tc>
        <w:tc>
          <w:tcPr>
            <w:tcW w:w="1420" w:type="dxa"/>
          </w:tcPr>
          <w:p w:rsidR="00734E96" w:rsidRPr="006C56E1" w:rsidRDefault="00734E96" w:rsidP="004A78C2">
            <w:pPr>
              <w:spacing w:line="340" w:lineRule="exact"/>
              <w:jc w:val="both"/>
              <w:rPr>
                <w:rFonts w:ascii="Times New Roman" w:eastAsia="微軟正黑體" w:hAnsi="Times New Roman"/>
                <w:color w:val="000000" w:themeColor="text1"/>
                <w:szCs w:val="24"/>
              </w:rPr>
            </w:pPr>
          </w:p>
        </w:tc>
      </w:tr>
      <w:tr w:rsidR="00D129E7" w:rsidRPr="006C56E1" w:rsidTr="00D129E7">
        <w:trPr>
          <w:trHeight w:val="655"/>
        </w:trPr>
        <w:tc>
          <w:tcPr>
            <w:tcW w:w="1130" w:type="dxa"/>
          </w:tcPr>
          <w:p w:rsidR="00734E96" w:rsidRPr="006C56E1" w:rsidRDefault="00734E96" w:rsidP="004A78C2">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便利民眾使用行動支付</w:t>
            </w:r>
          </w:p>
        </w:tc>
        <w:tc>
          <w:tcPr>
            <w:tcW w:w="2260" w:type="dxa"/>
            <w:gridSpan w:val="3"/>
          </w:tcPr>
          <w:p w:rsidR="00734E96" w:rsidRPr="006C56E1" w:rsidRDefault="00734E96" w:rsidP="004A78C2">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734E96" w:rsidRPr="006C56E1" w:rsidRDefault="00734E96" w:rsidP="004A78C2">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訂定相關資訊安全規範，以協助金融機構發展行動支付服務。</w:t>
            </w:r>
          </w:p>
        </w:tc>
        <w:tc>
          <w:tcPr>
            <w:tcW w:w="1698" w:type="dxa"/>
            <w:gridSpan w:val="3"/>
          </w:tcPr>
          <w:p w:rsidR="00734E96" w:rsidRPr="006C56E1" w:rsidRDefault="00734E96" w:rsidP="004A78C2">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訂定「金融機構提供行動裝置應用程式注意事項」自律規範。</w:t>
            </w:r>
          </w:p>
        </w:tc>
        <w:tc>
          <w:tcPr>
            <w:tcW w:w="1137" w:type="dxa"/>
          </w:tcPr>
          <w:p w:rsidR="00734E96" w:rsidRPr="006C56E1" w:rsidRDefault="00734E96" w:rsidP="004A78C2">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金管會</w:t>
            </w:r>
          </w:p>
        </w:tc>
        <w:tc>
          <w:tcPr>
            <w:tcW w:w="1413" w:type="dxa"/>
          </w:tcPr>
          <w:p w:rsidR="00734E96" w:rsidRPr="006C56E1" w:rsidRDefault="00734E96" w:rsidP="00574171">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103</w:t>
            </w:r>
            <w:r w:rsidRPr="006C56E1">
              <w:rPr>
                <w:rFonts w:ascii="Times New Roman" w:eastAsia="微軟正黑體" w:hAnsi="Times New Roman"/>
                <w:color w:val="000000" w:themeColor="text1"/>
                <w:szCs w:val="24"/>
              </w:rPr>
              <w:t>年</w:t>
            </w:r>
            <w:r w:rsidR="00574171">
              <w:rPr>
                <w:rFonts w:ascii="Times New Roman" w:eastAsia="微軟正黑體" w:hAnsi="Times New Roman" w:hint="eastAsia"/>
                <w:color w:val="000000" w:themeColor="text1"/>
                <w:szCs w:val="24"/>
              </w:rPr>
              <w:t>10</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r w:rsidR="00574171">
              <w:rPr>
                <w:rFonts w:ascii="Times New Roman" w:eastAsia="微軟正黑體" w:hAnsi="Times New Roman" w:hint="eastAsia"/>
                <w:color w:val="000000" w:themeColor="text1"/>
                <w:szCs w:val="24"/>
              </w:rPr>
              <w:t>(</w:t>
            </w:r>
            <w:r w:rsidR="00574171">
              <w:rPr>
                <w:rFonts w:ascii="Times New Roman" w:eastAsia="微軟正黑體" w:hAnsi="Times New Roman" w:hint="eastAsia"/>
                <w:color w:val="000000" w:themeColor="text1"/>
                <w:szCs w:val="24"/>
              </w:rPr>
              <w:t>已完成</w:t>
            </w:r>
            <w:r w:rsidR="00574171">
              <w:rPr>
                <w:rFonts w:ascii="Times New Roman" w:eastAsia="微軟正黑體" w:hAnsi="Times New Roman" w:hint="eastAsia"/>
                <w:color w:val="000000" w:themeColor="text1"/>
                <w:szCs w:val="24"/>
              </w:rPr>
              <w:t>)</w:t>
            </w:r>
          </w:p>
        </w:tc>
        <w:tc>
          <w:tcPr>
            <w:tcW w:w="1420" w:type="dxa"/>
          </w:tcPr>
          <w:p w:rsidR="00734E96" w:rsidRPr="006C56E1" w:rsidRDefault="00734E96" w:rsidP="004A78C2">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現行「金融機構辦理電子銀行業務安全控管作業基準」及「信</w:t>
            </w:r>
            <w:r w:rsidRPr="006C56E1">
              <w:rPr>
                <w:rFonts w:ascii="Times New Roman" w:eastAsia="微軟正黑體" w:hAnsi="Times New Roman"/>
                <w:color w:val="000000" w:themeColor="text1"/>
                <w:szCs w:val="24"/>
              </w:rPr>
              <w:lastRenderedPageBreak/>
              <w:t>用卡業務機構辦理手機信用卡業務安全控管作業基準」等規範已就行動支付服務，訂有相關規範。另為配合手機</w:t>
            </w:r>
            <w:proofErr w:type="gramStart"/>
            <w:r w:rsidRPr="006C56E1">
              <w:rPr>
                <w:rFonts w:ascii="Times New Roman" w:eastAsia="微軟正黑體" w:hAnsi="Times New Roman"/>
                <w:color w:val="000000" w:themeColor="text1"/>
                <w:szCs w:val="24"/>
              </w:rPr>
              <w:t>轉帳卡</w:t>
            </w:r>
            <w:proofErr w:type="gramEnd"/>
            <w:r w:rsidRPr="006C56E1">
              <w:rPr>
                <w:rFonts w:ascii="Times New Roman" w:eastAsia="微軟正黑體" w:hAnsi="Times New Roman"/>
                <w:color w:val="000000" w:themeColor="text1"/>
                <w:szCs w:val="24"/>
              </w:rPr>
              <w:t>及數位錢包等行動支付服務，將增訂左列自律規範。</w:t>
            </w:r>
          </w:p>
        </w:tc>
      </w:tr>
      <w:tr w:rsidR="00D83F1B" w:rsidRPr="006C56E1" w:rsidTr="00D83F1B">
        <w:trPr>
          <w:trHeight w:val="655"/>
        </w:trPr>
        <w:tc>
          <w:tcPr>
            <w:tcW w:w="1130" w:type="dxa"/>
          </w:tcPr>
          <w:p w:rsidR="00734E96" w:rsidRPr="006C56E1" w:rsidRDefault="00734E96" w:rsidP="004A78C2">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制定「電子支付機構管理條例」</w:t>
            </w:r>
          </w:p>
        </w:tc>
        <w:tc>
          <w:tcPr>
            <w:tcW w:w="2260" w:type="dxa"/>
            <w:gridSpan w:val="3"/>
          </w:tcPr>
          <w:p w:rsidR="00734E96" w:rsidRPr="006C56E1" w:rsidRDefault="00734E96" w:rsidP="004A78C2">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734E96" w:rsidRPr="006C56E1" w:rsidRDefault="00734E96" w:rsidP="004A78C2">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完成「電子支付機構管理條例」立法程序。</w:t>
            </w:r>
          </w:p>
        </w:tc>
        <w:tc>
          <w:tcPr>
            <w:tcW w:w="1698" w:type="dxa"/>
            <w:gridSpan w:val="3"/>
          </w:tcPr>
          <w:p w:rsidR="00734E96" w:rsidRPr="006C56E1" w:rsidRDefault="00734E96" w:rsidP="004A78C2">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電子支付機構管理條例。</w:t>
            </w:r>
          </w:p>
        </w:tc>
        <w:tc>
          <w:tcPr>
            <w:tcW w:w="1137" w:type="dxa"/>
          </w:tcPr>
          <w:p w:rsidR="00734E96" w:rsidRPr="006C56E1" w:rsidRDefault="00734E96" w:rsidP="004A78C2">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金管會</w:t>
            </w:r>
          </w:p>
        </w:tc>
        <w:tc>
          <w:tcPr>
            <w:tcW w:w="1413" w:type="dxa"/>
          </w:tcPr>
          <w:p w:rsidR="00734E96" w:rsidRPr="006C56E1" w:rsidRDefault="00734E96" w:rsidP="004A78C2">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103</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c>
          <w:tcPr>
            <w:tcW w:w="1420" w:type="dxa"/>
          </w:tcPr>
          <w:p w:rsidR="00734E96" w:rsidRPr="006C56E1" w:rsidRDefault="00734E96" w:rsidP="004A78C2">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本會將積極與立法院朝野黨團溝通協調，以期早日完成立法程序，惟仍須視立法時程而定。</w:t>
            </w:r>
          </w:p>
        </w:tc>
      </w:tr>
      <w:tr w:rsidR="004D464F" w:rsidRPr="004D464F" w:rsidTr="007A4C5F">
        <w:trPr>
          <w:trHeight w:val="655"/>
        </w:trPr>
        <w:tc>
          <w:tcPr>
            <w:tcW w:w="1130" w:type="dxa"/>
            <w:vAlign w:val="center"/>
          </w:tcPr>
          <w:p w:rsidR="00574171" w:rsidRPr="004D464F" w:rsidRDefault="00574171" w:rsidP="00574171">
            <w:pPr>
              <w:snapToGrid w:val="0"/>
              <w:spacing w:line="400" w:lineRule="exact"/>
              <w:jc w:val="center"/>
              <w:rPr>
                <w:rFonts w:ascii="Times New Roman" w:eastAsia="微軟正黑體" w:hAnsi="Times New Roman"/>
                <w:bCs/>
                <w:color w:val="000000" w:themeColor="text1"/>
                <w:szCs w:val="24"/>
              </w:rPr>
            </w:pPr>
            <w:r w:rsidRPr="004D464F">
              <w:rPr>
                <w:rFonts w:ascii="Times New Roman" w:eastAsia="微軟正黑體" w:hAnsi="Times New Roman" w:hint="eastAsia"/>
                <w:bCs/>
                <w:color w:val="000000" w:themeColor="text1"/>
                <w:szCs w:val="24"/>
              </w:rPr>
              <w:t>鼓勵股權性質之群眾募資</w:t>
            </w:r>
          </w:p>
        </w:tc>
        <w:tc>
          <w:tcPr>
            <w:tcW w:w="2260" w:type="dxa"/>
            <w:gridSpan w:val="3"/>
            <w:vAlign w:val="center"/>
          </w:tcPr>
          <w:p w:rsidR="00574171" w:rsidRPr="004D464F" w:rsidRDefault="00574171" w:rsidP="00574171">
            <w:pPr>
              <w:numPr>
                <w:ilvl w:val="0"/>
                <w:numId w:val="3"/>
              </w:numPr>
              <w:snapToGrid w:val="0"/>
              <w:spacing w:line="340" w:lineRule="exact"/>
              <w:ind w:left="227" w:hanging="227"/>
              <w:jc w:val="both"/>
              <w:rPr>
                <w:rFonts w:ascii="Times New Roman" w:eastAsia="微軟正黑體" w:hAnsi="Times New Roman"/>
                <w:b/>
                <w:color w:val="000000" w:themeColor="text1"/>
                <w:szCs w:val="24"/>
              </w:rPr>
            </w:pPr>
            <w:r w:rsidRPr="004D464F">
              <w:rPr>
                <w:rFonts w:ascii="Times New Roman" w:eastAsia="微軟正黑體" w:hAnsi="Times New Roman"/>
                <w:b/>
                <w:color w:val="000000" w:themeColor="text1"/>
                <w:szCs w:val="24"/>
              </w:rPr>
              <w:t>中長期規劃措施</w:t>
            </w:r>
          </w:p>
          <w:p w:rsidR="00574171" w:rsidRPr="004D464F" w:rsidRDefault="00574171" w:rsidP="00574171">
            <w:pPr>
              <w:pStyle w:val="a8"/>
              <w:numPr>
                <w:ilvl w:val="0"/>
                <w:numId w:val="24"/>
              </w:numPr>
              <w:snapToGrid w:val="0"/>
              <w:spacing w:line="340" w:lineRule="exact"/>
              <w:ind w:leftChars="0" w:left="225" w:hanging="223"/>
              <w:jc w:val="both"/>
              <w:rPr>
                <w:rFonts w:ascii="微軟正黑體" w:eastAsia="微軟正黑體" w:hAnsi="微軟正黑體"/>
                <w:color w:val="000000" w:themeColor="text1"/>
                <w:szCs w:val="24"/>
              </w:rPr>
            </w:pPr>
            <w:proofErr w:type="gramStart"/>
            <w:r w:rsidRPr="004D464F">
              <w:rPr>
                <w:rFonts w:ascii="微軟正黑體" w:eastAsia="微軟正黑體" w:hAnsi="微軟正黑體" w:hint="eastAsia"/>
                <w:color w:val="000000" w:themeColor="text1"/>
                <w:szCs w:val="24"/>
              </w:rPr>
              <w:t>請櫃買</w:t>
            </w:r>
            <w:proofErr w:type="gramEnd"/>
            <w:r w:rsidRPr="004D464F">
              <w:rPr>
                <w:rFonts w:ascii="微軟正黑體" w:eastAsia="微軟正黑體" w:hAnsi="微軟正黑體" w:hint="eastAsia"/>
                <w:color w:val="000000" w:themeColor="text1"/>
                <w:szCs w:val="24"/>
              </w:rPr>
              <w:t>中心持續推動</w:t>
            </w:r>
            <w:proofErr w:type="gramStart"/>
            <w:r w:rsidRPr="004D464F">
              <w:rPr>
                <w:rFonts w:ascii="微軟正黑體" w:eastAsia="微軟正黑體" w:hAnsi="微軟正黑體" w:hint="eastAsia"/>
                <w:color w:val="000000" w:themeColor="text1"/>
                <w:szCs w:val="24"/>
              </w:rPr>
              <w:t>創櫃板</w:t>
            </w:r>
            <w:proofErr w:type="gramEnd"/>
            <w:r w:rsidRPr="004D464F">
              <w:rPr>
                <w:rFonts w:ascii="微軟正黑體" w:eastAsia="微軟正黑體" w:hAnsi="微軟正黑體" w:hint="eastAsia"/>
                <w:color w:val="000000" w:themeColor="text1"/>
                <w:szCs w:val="24"/>
              </w:rPr>
              <w:t>。</w:t>
            </w:r>
          </w:p>
          <w:p w:rsidR="00574171" w:rsidRPr="004D464F" w:rsidRDefault="004D464F" w:rsidP="00574171">
            <w:pPr>
              <w:pStyle w:val="a8"/>
              <w:numPr>
                <w:ilvl w:val="0"/>
                <w:numId w:val="24"/>
              </w:numPr>
              <w:snapToGrid w:val="0"/>
              <w:spacing w:line="340" w:lineRule="exact"/>
              <w:ind w:leftChars="0" w:left="225" w:hanging="223"/>
              <w:jc w:val="both"/>
              <w:rPr>
                <w:rFonts w:ascii="Times New Roman" w:eastAsia="微軟正黑體" w:hAnsi="Times New Roman"/>
                <w:color w:val="000000" w:themeColor="text1"/>
                <w:szCs w:val="24"/>
              </w:rPr>
            </w:pPr>
            <w:proofErr w:type="gramStart"/>
            <w:r w:rsidRPr="004D464F">
              <w:rPr>
                <w:rFonts w:ascii="微軟正黑體" w:eastAsia="微軟正黑體" w:hAnsi="微軟正黑體" w:hint="eastAsia"/>
                <w:color w:val="000000" w:themeColor="text1"/>
                <w:szCs w:val="28"/>
              </w:rPr>
              <w:t>研</w:t>
            </w:r>
            <w:proofErr w:type="gramEnd"/>
            <w:r w:rsidRPr="004D464F">
              <w:rPr>
                <w:rFonts w:ascii="微軟正黑體" w:eastAsia="微軟正黑體" w:hAnsi="微軟正黑體" w:hint="eastAsia"/>
                <w:color w:val="000000" w:themeColor="text1"/>
                <w:szCs w:val="28"/>
              </w:rPr>
              <w:t>議開放民間股權式群眾募資平</w:t>
            </w:r>
            <w:proofErr w:type="gramStart"/>
            <w:r w:rsidRPr="004D464F">
              <w:rPr>
                <w:rFonts w:ascii="微軟正黑體" w:eastAsia="微軟正黑體" w:hAnsi="微軟正黑體" w:hint="eastAsia"/>
                <w:color w:val="000000" w:themeColor="text1"/>
                <w:szCs w:val="28"/>
              </w:rPr>
              <w:t>臺</w:t>
            </w:r>
            <w:proofErr w:type="gramEnd"/>
            <w:r w:rsidRPr="004D464F">
              <w:rPr>
                <w:rFonts w:ascii="微軟正黑體" w:eastAsia="微軟正黑體" w:hAnsi="微軟正黑體" w:hint="eastAsia"/>
                <w:color w:val="000000" w:themeColor="text1"/>
                <w:szCs w:val="28"/>
              </w:rPr>
              <w:t>之可行性，以因應新型態金融工具發展需求</w:t>
            </w:r>
          </w:p>
        </w:tc>
        <w:tc>
          <w:tcPr>
            <w:tcW w:w="1698" w:type="dxa"/>
            <w:gridSpan w:val="3"/>
            <w:vAlign w:val="center"/>
          </w:tcPr>
          <w:p w:rsidR="00574171" w:rsidRPr="004D464F" w:rsidRDefault="00574171" w:rsidP="00574171">
            <w:pPr>
              <w:snapToGrid w:val="0"/>
              <w:spacing w:line="400" w:lineRule="exact"/>
              <w:rPr>
                <w:rFonts w:ascii="Times New Roman" w:eastAsia="微軟正黑體" w:hAnsi="Times New Roman"/>
                <w:bCs/>
                <w:color w:val="000000" w:themeColor="text1"/>
                <w:szCs w:val="24"/>
              </w:rPr>
            </w:pPr>
            <w:r w:rsidRPr="004D464F">
              <w:rPr>
                <w:rFonts w:ascii="Times New Roman" w:eastAsia="微軟正黑體" w:hAnsi="Times New Roman" w:hint="eastAsia"/>
                <w:bCs/>
                <w:color w:val="000000" w:themeColor="text1"/>
                <w:szCs w:val="24"/>
              </w:rPr>
              <w:t>無</w:t>
            </w:r>
          </w:p>
        </w:tc>
        <w:tc>
          <w:tcPr>
            <w:tcW w:w="1137" w:type="dxa"/>
            <w:vAlign w:val="center"/>
          </w:tcPr>
          <w:p w:rsidR="00574171" w:rsidRPr="004D464F" w:rsidRDefault="00574171" w:rsidP="00574171">
            <w:pPr>
              <w:snapToGrid w:val="0"/>
              <w:spacing w:line="400" w:lineRule="exact"/>
              <w:jc w:val="center"/>
              <w:rPr>
                <w:rFonts w:ascii="Times New Roman" w:eastAsia="微軟正黑體" w:hAnsi="Times New Roman"/>
                <w:bCs/>
                <w:color w:val="000000" w:themeColor="text1"/>
                <w:szCs w:val="24"/>
              </w:rPr>
            </w:pPr>
            <w:r w:rsidRPr="004D464F">
              <w:rPr>
                <w:rFonts w:ascii="Times New Roman" w:eastAsia="微軟正黑體" w:hAnsi="Times New Roman" w:hint="eastAsia"/>
                <w:bCs/>
                <w:color w:val="000000" w:themeColor="text1"/>
                <w:szCs w:val="24"/>
              </w:rPr>
              <w:t>金管會</w:t>
            </w:r>
          </w:p>
        </w:tc>
        <w:tc>
          <w:tcPr>
            <w:tcW w:w="1413" w:type="dxa"/>
            <w:vAlign w:val="center"/>
          </w:tcPr>
          <w:p w:rsidR="00574171" w:rsidRPr="004D464F" w:rsidRDefault="00574171" w:rsidP="00574171">
            <w:pPr>
              <w:snapToGrid w:val="0"/>
              <w:spacing w:line="400" w:lineRule="exact"/>
              <w:rPr>
                <w:rFonts w:ascii="Times New Roman" w:eastAsia="微軟正黑體" w:hAnsi="Times New Roman"/>
                <w:bCs/>
                <w:color w:val="000000" w:themeColor="text1"/>
                <w:szCs w:val="24"/>
              </w:rPr>
            </w:pPr>
            <w:r w:rsidRPr="004D464F">
              <w:rPr>
                <w:rFonts w:ascii="Times New Roman" w:eastAsia="微軟正黑體" w:hAnsi="Times New Roman" w:hint="eastAsia"/>
                <w:bCs/>
                <w:color w:val="000000" w:themeColor="text1"/>
                <w:szCs w:val="24"/>
              </w:rPr>
              <w:t>104</w:t>
            </w:r>
            <w:r w:rsidRPr="004D464F">
              <w:rPr>
                <w:rFonts w:ascii="Times New Roman" w:eastAsia="微軟正黑體" w:hAnsi="Times New Roman" w:hint="eastAsia"/>
                <w:bCs/>
                <w:color w:val="000000" w:themeColor="text1"/>
                <w:szCs w:val="24"/>
              </w:rPr>
              <w:t>年</w:t>
            </w:r>
            <w:r w:rsidRPr="004D464F">
              <w:rPr>
                <w:rFonts w:ascii="Times New Roman" w:eastAsia="微軟正黑體" w:hAnsi="Times New Roman" w:hint="eastAsia"/>
                <w:bCs/>
                <w:color w:val="000000" w:themeColor="text1"/>
                <w:szCs w:val="24"/>
              </w:rPr>
              <w:t>12</w:t>
            </w:r>
            <w:r w:rsidRPr="004D464F">
              <w:rPr>
                <w:rFonts w:ascii="Times New Roman" w:eastAsia="微軟正黑體" w:hAnsi="Times New Roman" w:hint="eastAsia"/>
                <w:bCs/>
                <w:color w:val="000000" w:themeColor="text1"/>
                <w:szCs w:val="24"/>
              </w:rPr>
              <w:t>月</w:t>
            </w:r>
            <w:r w:rsidRPr="004D464F">
              <w:rPr>
                <w:rFonts w:ascii="Times New Roman" w:eastAsia="微軟正黑體" w:hAnsi="Times New Roman" w:hint="eastAsia"/>
                <w:bCs/>
                <w:color w:val="000000" w:themeColor="text1"/>
                <w:szCs w:val="24"/>
              </w:rPr>
              <w:t>31</w:t>
            </w:r>
            <w:r w:rsidRPr="004D464F">
              <w:rPr>
                <w:rFonts w:ascii="Times New Roman" w:eastAsia="微軟正黑體" w:hAnsi="Times New Roman" w:hint="eastAsia"/>
                <w:bCs/>
                <w:color w:val="000000" w:themeColor="text1"/>
                <w:szCs w:val="24"/>
              </w:rPr>
              <w:t>日</w:t>
            </w:r>
          </w:p>
        </w:tc>
        <w:tc>
          <w:tcPr>
            <w:tcW w:w="1420" w:type="dxa"/>
          </w:tcPr>
          <w:p w:rsidR="00574171" w:rsidRPr="004D464F" w:rsidRDefault="00574171" w:rsidP="00574171">
            <w:pPr>
              <w:spacing w:line="340" w:lineRule="exact"/>
              <w:jc w:val="both"/>
              <w:rPr>
                <w:rFonts w:ascii="Times New Roman" w:eastAsia="微軟正黑體" w:hAnsi="Times New Roman"/>
                <w:color w:val="000000" w:themeColor="text1"/>
                <w:szCs w:val="24"/>
              </w:rPr>
            </w:pPr>
          </w:p>
        </w:tc>
      </w:tr>
      <w:tr w:rsidR="00574171" w:rsidRPr="006C56E1" w:rsidTr="00D83F1B">
        <w:trPr>
          <w:trHeight w:val="655"/>
        </w:trPr>
        <w:tc>
          <w:tcPr>
            <w:tcW w:w="9058" w:type="dxa"/>
            <w:gridSpan w:val="10"/>
          </w:tcPr>
          <w:p w:rsidR="00574171" w:rsidRPr="006C56E1" w:rsidRDefault="00574171" w:rsidP="00574171">
            <w:pPr>
              <w:spacing w:line="500" w:lineRule="exact"/>
              <w:jc w:val="both"/>
              <w:rPr>
                <w:rFonts w:ascii="Times New Roman" w:eastAsia="微軟正黑體" w:hAnsi="Times New Roman"/>
                <w:color w:val="000000" w:themeColor="text1"/>
                <w:szCs w:val="24"/>
              </w:rPr>
            </w:pPr>
            <w:r w:rsidRPr="006C56E1">
              <w:rPr>
                <w:rFonts w:ascii="微軟正黑體" w:eastAsia="微軟正黑體" w:hAnsi="微軟正黑體" w:hint="eastAsia"/>
                <w:color w:val="000000" w:themeColor="text1"/>
                <w:sz w:val="28"/>
                <w:szCs w:val="28"/>
              </w:rPr>
              <w:t>(三) 打造友善</w:t>
            </w:r>
            <w:r w:rsidRPr="006C56E1">
              <w:rPr>
                <w:rFonts w:ascii="微軟正黑體" w:eastAsia="微軟正黑體" w:hAnsi="微軟正黑體"/>
                <w:color w:val="000000" w:themeColor="text1"/>
                <w:sz w:val="28"/>
                <w:szCs w:val="28"/>
              </w:rPr>
              <w:t>網路租稅</w:t>
            </w:r>
            <w:r w:rsidRPr="006C56E1">
              <w:rPr>
                <w:rFonts w:ascii="微軟正黑體" w:eastAsia="微軟正黑體" w:hAnsi="微軟正黑體" w:hint="eastAsia"/>
                <w:color w:val="000000" w:themeColor="text1"/>
                <w:sz w:val="28"/>
                <w:szCs w:val="28"/>
              </w:rPr>
              <w:t>環境：</w:t>
            </w:r>
            <w:r w:rsidRPr="006C56E1">
              <w:rPr>
                <w:rFonts w:ascii="微軟正黑體" w:eastAsia="微軟正黑體" w:hAnsi="微軟正黑體"/>
                <w:color w:val="000000" w:themeColor="text1"/>
                <w:sz w:val="28"/>
                <w:szCs w:val="28"/>
              </w:rPr>
              <w:t>財政部</w:t>
            </w:r>
          </w:p>
        </w:tc>
      </w:tr>
      <w:tr w:rsidR="00574171" w:rsidRPr="006C56E1" w:rsidTr="00D83F1B">
        <w:trPr>
          <w:trHeight w:val="655"/>
        </w:trPr>
        <w:tc>
          <w:tcPr>
            <w:tcW w:w="1414" w:type="dxa"/>
            <w:gridSpan w:val="3"/>
            <w:vAlign w:val="center"/>
          </w:tcPr>
          <w:p w:rsidR="00574171" w:rsidRPr="006C56E1" w:rsidRDefault="00574171" w:rsidP="00574171">
            <w:pPr>
              <w:snapToGrid w:val="0"/>
              <w:spacing w:line="400" w:lineRule="exact"/>
              <w:jc w:val="center"/>
              <w:rPr>
                <w:rFonts w:ascii="Times New Roman" w:eastAsia="微軟正黑體" w:hAnsi="Times New Roman"/>
                <w:b/>
                <w:bCs/>
                <w:color w:val="000000" w:themeColor="text1"/>
                <w:szCs w:val="24"/>
              </w:rPr>
            </w:pPr>
            <w:r>
              <w:rPr>
                <w:rFonts w:ascii="Times New Roman" w:eastAsia="微軟正黑體" w:hAnsi="Times New Roman" w:hint="eastAsia"/>
                <w:b/>
                <w:bCs/>
                <w:color w:val="000000" w:themeColor="text1"/>
                <w:szCs w:val="24"/>
              </w:rPr>
              <w:t>推動項目</w:t>
            </w:r>
          </w:p>
        </w:tc>
        <w:tc>
          <w:tcPr>
            <w:tcW w:w="3396" w:type="dxa"/>
            <w:gridSpan w:val="3"/>
            <w:vAlign w:val="center"/>
          </w:tcPr>
          <w:p w:rsidR="00574171" w:rsidRPr="006C56E1" w:rsidRDefault="00574171" w:rsidP="00574171">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短、中長期</w:t>
            </w:r>
          </w:p>
          <w:p w:rsidR="00574171" w:rsidRPr="006C56E1" w:rsidRDefault="00574171" w:rsidP="00574171">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具體規劃措施</w:t>
            </w:r>
          </w:p>
        </w:tc>
        <w:tc>
          <w:tcPr>
            <w:tcW w:w="1415" w:type="dxa"/>
            <w:gridSpan w:val="2"/>
            <w:vAlign w:val="center"/>
          </w:tcPr>
          <w:p w:rsidR="00574171" w:rsidRPr="006C56E1" w:rsidRDefault="00574171" w:rsidP="00574171">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相關法規</w:t>
            </w:r>
          </w:p>
        </w:tc>
        <w:tc>
          <w:tcPr>
            <w:tcW w:w="1413" w:type="dxa"/>
            <w:vAlign w:val="center"/>
          </w:tcPr>
          <w:p w:rsidR="00574171" w:rsidRPr="006C56E1" w:rsidRDefault="00574171" w:rsidP="00574171">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主</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協</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辦</w:t>
            </w:r>
          </w:p>
          <w:p w:rsidR="00574171" w:rsidRPr="006C56E1" w:rsidRDefault="00574171" w:rsidP="00574171">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機關</w:t>
            </w:r>
          </w:p>
        </w:tc>
        <w:tc>
          <w:tcPr>
            <w:tcW w:w="1420" w:type="dxa"/>
            <w:vAlign w:val="center"/>
          </w:tcPr>
          <w:p w:rsidR="00574171" w:rsidRPr="006C56E1" w:rsidRDefault="00574171" w:rsidP="00574171">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預定期程</w:t>
            </w:r>
          </w:p>
        </w:tc>
      </w:tr>
      <w:tr w:rsidR="00240C27" w:rsidRPr="006C56E1" w:rsidTr="00D129E7">
        <w:trPr>
          <w:trHeight w:val="2433"/>
        </w:trPr>
        <w:tc>
          <w:tcPr>
            <w:tcW w:w="1414" w:type="dxa"/>
            <w:gridSpan w:val="3"/>
            <w:vMerge w:val="restart"/>
          </w:tcPr>
          <w:p w:rsidR="00240C27" w:rsidRPr="006C56E1" w:rsidRDefault="00240C27" w:rsidP="00574171">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維持國內營業人與國外營利事業之租稅衡平，以符合租稅中立性原則</w:t>
            </w:r>
          </w:p>
        </w:tc>
        <w:tc>
          <w:tcPr>
            <w:tcW w:w="3396" w:type="dxa"/>
            <w:gridSpan w:val="3"/>
          </w:tcPr>
          <w:p w:rsidR="00240C27" w:rsidRPr="006C56E1" w:rsidRDefault="00240C27" w:rsidP="00574171">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240C27" w:rsidRPr="006C56E1" w:rsidRDefault="00240C27" w:rsidP="00574171">
            <w:pPr>
              <w:pStyle w:val="a8"/>
              <w:snapToGrid w:val="0"/>
              <w:spacing w:line="340" w:lineRule="exact"/>
              <w:ind w:leftChars="0" w:left="0"/>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修正</w:t>
            </w:r>
            <w:r w:rsidRPr="006C56E1">
              <w:rPr>
                <w:rFonts w:ascii="Times New Roman" w:eastAsia="微軟正黑體" w:hAnsi="Times New Roman" w:hint="eastAsia"/>
                <w:color w:val="000000" w:themeColor="text1"/>
                <w:szCs w:val="24"/>
              </w:rPr>
              <w:t>關稅法與加值型及非加值型營業稅法</w:t>
            </w:r>
            <w:r w:rsidRPr="006C56E1">
              <w:rPr>
                <w:rFonts w:ascii="Times New Roman" w:eastAsia="微軟正黑體" w:hAnsi="Times New Roman"/>
                <w:color w:val="000000" w:themeColor="text1"/>
                <w:szCs w:val="24"/>
              </w:rPr>
              <w:t>，對於進口人或勞務買受人於一定期間內進口貨物或購買勞務次數頻繁或金額累計超過一定限額者，取消免稅規定之適用。</w:t>
            </w:r>
          </w:p>
        </w:tc>
        <w:tc>
          <w:tcPr>
            <w:tcW w:w="1415" w:type="dxa"/>
            <w:gridSpan w:val="2"/>
          </w:tcPr>
          <w:p w:rsidR="00240C27" w:rsidRPr="006C56E1" w:rsidRDefault="00240C27" w:rsidP="00574171">
            <w:pPr>
              <w:adjustRightInd w:val="0"/>
              <w:snapToGrid w:val="0"/>
              <w:spacing w:line="340" w:lineRule="exact"/>
              <w:ind w:left="2" w:hanging="2"/>
              <w:jc w:val="both"/>
              <w:rPr>
                <w:rFonts w:ascii="Times New Roman" w:eastAsia="微軟正黑體" w:hAnsi="Times New Roman"/>
                <w:color w:val="000000" w:themeColor="text1"/>
                <w:szCs w:val="24"/>
              </w:rPr>
            </w:pPr>
            <w:r w:rsidRPr="006C56E1">
              <w:rPr>
                <w:rFonts w:ascii="Times New Roman" w:eastAsia="微軟正黑體" w:hAnsi="Times New Roman" w:hint="eastAsia"/>
                <w:color w:val="000000" w:themeColor="text1"/>
                <w:szCs w:val="24"/>
              </w:rPr>
              <w:t>關稅法</w:t>
            </w:r>
            <w:r w:rsidRPr="006C56E1">
              <w:rPr>
                <w:rFonts w:ascii="Times New Roman" w:eastAsia="微軟正黑體" w:hAnsi="Times New Roman"/>
                <w:color w:val="000000" w:themeColor="text1"/>
                <w:szCs w:val="24"/>
              </w:rPr>
              <w:t>、加值型及非加值型營業稅法</w:t>
            </w:r>
          </w:p>
        </w:tc>
        <w:tc>
          <w:tcPr>
            <w:tcW w:w="1413" w:type="dxa"/>
          </w:tcPr>
          <w:p w:rsidR="00240C27" w:rsidRPr="006C56E1" w:rsidRDefault="00240C27" w:rsidP="00574171">
            <w:pPr>
              <w:adjustRightInd w:val="0"/>
              <w:snapToGrid w:val="0"/>
              <w:spacing w:line="40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財政部</w:t>
            </w:r>
          </w:p>
          <w:p w:rsidR="00240C27" w:rsidRPr="006C56E1" w:rsidRDefault="00240C27" w:rsidP="00574171">
            <w:pPr>
              <w:adjustRightInd w:val="0"/>
              <w:snapToGrid w:val="0"/>
              <w:spacing w:line="400" w:lineRule="exact"/>
              <w:jc w:val="both"/>
              <w:rPr>
                <w:rFonts w:ascii="Times New Roman" w:eastAsia="微軟正黑體" w:hAnsi="Times New Roman"/>
                <w:color w:val="000000" w:themeColor="text1"/>
                <w:szCs w:val="24"/>
              </w:rPr>
            </w:pPr>
          </w:p>
        </w:tc>
        <w:tc>
          <w:tcPr>
            <w:tcW w:w="1420" w:type="dxa"/>
          </w:tcPr>
          <w:p w:rsidR="00240C27" w:rsidRPr="006C56E1" w:rsidRDefault="00240C27" w:rsidP="00574171">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hint="eastAsia"/>
                <w:color w:val="000000" w:themeColor="text1"/>
                <w:szCs w:val="24"/>
              </w:rPr>
              <w:t>草案預定</w:t>
            </w:r>
            <w:r w:rsidRPr="006C56E1">
              <w:rPr>
                <w:rFonts w:ascii="Times New Roman" w:eastAsia="微軟正黑體" w:hAnsi="Times New Roman"/>
                <w:color w:val="000000" w:themeColor="text1"/>
                <w:szCs w:val="24"/>
              </w:rPr>
              <w:t>103</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r w:rsidRPr="006C56E1">
              <w:rPr>
                <w:rFonts w:ascii="Times New Roman" w:eastAsia="微軟正黑體" w:hAnsi="Times New Roman" w:hint="eastAsia"/>
                <w:color w:val="000000" w:themeColor="text1"/>
                <w:szCs w:val="24"/>
              </w:rPr>
              <w:t>報院</w:t>
            </w:r>
          </w:p>
        </w:tc>
      </w:tr>
      <w:tr w:rsidR="00240C27" w:rsidRPr="006C56E1" w:rsidTr="00D83F1B">
        <w:trPr>
          <w:trHeight w:val="655"/>
        </w:trPr>
        <w:tc>
          <w:tcPr>
            <w:tcW w:w="1414" w:type="dxa"/>
            <w:gridSpan w:val="3"/>
            <w:vMerge/>
          </w:tcPr>
          <w:p w:rsidR="00240C27" w:rsidRPr="006C56E1" w:rsidRDefault="00240C27" w:rsidP="00574171">
            <w:pPr>
              <w:snapToGrid w:val="0"/>
              <w:spacing w:line="340" w:lineRule="exact"/>
              <w:jc w:val="both"/>
              <w:rPr>
                <w:rFonts w:ascii="Times New Roman" w:eastAsia="微軟正黑體" w:hAnsi="Times New Roman"/>
                <w:color w:val="000000" w:themeColor="text1"/>
                <w:szCs w:val="24"/>
              </w:rPr>
            </w:pPr>
          </w:p>
        </w:tc>
        <w:tc>
          <w:tcPr>
            <w:tcW w:w="3396" w:type="dxa"/>
            <w:gridSpan w:val="3"/>
          </w:tcPr>
          <w:p w:rsidR="00240C27" w:rsidRPr="006C56E1" w:rsidRDefault="00240C27" w:rsidP="00574171">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240C27" w:rsidRPr="006C56E1" w:rsidRDefault="00240C27" w:rsidP="00574171">
            <w:pPr>
              <w:pStyle w:val="a8"/>
              <w:snapToGrid w:val="0"/>
              <w:spacing w:line="340" w:lineRule="exact"/>
              <w:ind w:leftChars="0" w:left="0"/>
              <w:jc w:val="both"/>
              <w:rPr>
                <w:rFonts w:ascii="Times New Roman" w:eastAsia="微軟正黑體" w:hAnsi="Times New Roman"/>
                <w:b/>
                <w:color w:val="000000" w:themeColor="text1"/>
                <w:szCs w:val="24"/>
              </w:rPr>
            </w:pPr>
            <w:r w:rsidRPr="006C56E1">
              <w:rPr>
                <w:rFonts w:ascii="Times New Roman" w:eastAsia="微軟正黑體" w:hAnsi="Times New Roman"/>
                <w:color w:val="000000" w:themeColor="text1"/>
                <w:szCs w:val="24"/>
              </w:rPr>
              <w:t>配合網路科技及交易模式之發展，適時發布解釋</w:t>
            </w:r>
            <w:proofErr w:type="gramStart"/>
            <w:r w:rsidRPr="006C56E1">
              <w:rPr>
                <w:rFonts w:ascii="Times New Roman" w:eastAsia="微軟正黑體" w:hAnsi="Times New Roman"/>
                <w:color w:val="000000" w:themeColor="text1"/>
                <w:szCs w:val="24"/>
              </w:rPr>
              <w:t>令釋明</w:t>
            </w:r>
            <w:proofErr w:type="gramEnd"/>
            <w:r w:rsidRPr="006C56E1">
              <w:rPr>
                <w:rFonts w:ascii="Times New Roman" w:eastAsia="微軟正黑體" w:hAnsi="Times New Roman"/>
                <w:color w:val="000000" w:themeColor="text1"/>
                <w:szCs w:val="24"/>
              </w:rPr>
              <w:t>課稅疑義。</w:t>
            </w:r>
          </w:p>
        </w:tc>
        <w:tc>
          <w:tcPr>
            <w:tcW w:w="1415" w:type="dxa"/>
            <w:gridSpan w:val="2"/>
          </w:tcPr>
          <w:p w:rsidR="00240C27" w:rsidRPr="006C56E1" w:rsidRDefault="00240C27" w:rsidP="00574171">
            <w:pPr>
              <w:adjustRightInd w:val="0"/>
              <w:snapToGrid w:val="0"/>
              <w:spacing w:line="340" w:lineRule="exact"/>
              <w:ind w:left="274" w:hangingChars="114" w:hanging="274"/>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所得稅法</w:t>
            </w:r>
          </w:p>
        </w:tc>
        <w:tc>
          <w:tcPr>
            <w:tcW w:w="1413" w:type="dxa"/>
          </w:tcPr>
          <w:p w:rsidR="00240C27" w:rsidRPr="006C56E1" w:rsidRDefault="00240C27" w:rsidP="00574171">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財政部</w:t>
            </w:r>
          </w:p>
          <w:p w:rsidR="00240C27" w:rsidRPr="006C56E1" w:rsidRDefault="00240C27" w:rsidP="00574171">
            <w:pPr>
              <w:adjustRightInd w:val="0"/>
              <w:snapToGrid w:val="0"/>
              <w:spacing w:line="340" w:lineRule="exact"/>
              <w:ind w:left="274" w:hangingChars="114" w:hanging="274"/>
              <w:jc w:val="both"/>
              <w:rPr>
                <w:rFonts w:ascii="Times New Roman" w:eastAsia="微軟正黑體" w:hAnsi="Times New Roman"/>
                <w:color w:val="000000" w:themeColor="text1"/>
                <w:szCs w:val="24"/>
              </w:rPr>
            </w:pPr>
          </w:p>
        </w:tc>
        <w:tc>
          <w:tcPr>
            <w:tcW w:w="1420" w:type="dxa"/>
          </w:tcPr>
          <w:p w:rsidR="00240C27" w:rsidRPr="006C56E1" w:rsidRDefault="00240C27" w:rsidP="00574171">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適時辦理</w:t>
            </w:r>
          </w:p>
        </w:tc>
      </w:tr>
      <w:tr w:rsidR="00240C27" w:rsidRPr="006C56E1" w:rsidTr="00D83F1B">
        <w:trPr>
          <w:trHeight w:val="655"/>
        </w:trPr>
        <w:tc>
          <w:tcPr>
            <w:tcW w:w="1414" w:type="dxa"/>
            <w:gridSpan w:val="3"/>
            <w:vMerge/>
          </w:tcPr>
          <w:p w:rsidR="00240C27" w:rsidRPr="006C56E1" w:rsidRDefault="00240C27" w:rsidP="00574171">
            <w:pPr>
              <w:snapToGrid w:val="0"/>
              <w:spacing w:line="340" w:lineRule="exact"/>
              <w:jc w:val="both"/>
              <w:rPr>
                <w:rFonts w:ascii="Times New Roman" w:eastAsia="微軟正黑體" w:hAnsi="Times New Roman"/>
                <w:color w:val="000000" w:themeColor="text1"/>
                <w:szCs w:val="24"/>
              </w:rPr>
            </w:pPr>
          </w:p>
        </w:tc>
        <w:tc>
          <w:tcPr>
            <w:tcW w:w="3396" w:type="dxa"/>
            <w:gridSpan w:val="3"/>
          </w:tcPr>
          <w:p w:rsidR="00240C27" w:rsidRPr="006C56E1" w:rsidRDefault="00240C27" w:rsidP="00574171">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240C27" w:rsidRPr="006C56E1" w:rsidRDefault="00240C27" w:rsidP="00574171">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委託專家</w:t>
            </w:r>
            <w:proofErr w:type="gramStart"/>
            <w:r w:rsidRPr="006C56E1">
              <w:rPr>
                <w:rFonts w:ascii="Times New Roman" w:eastAsia="微軟正黑體" w:hAnsi="Times New Roman"/>
                <w:color w:val="000000" w:themeColor="text1"/>
                <w:szCs w:val="24"/>
              </w:rPr>
              <w:t>學者作整體性</w:t>
            </w:r>
            <w:proofErr w:type="gramEnd"/>
            <w:r w:rsidRPr="006C56E1">
              <w:rPr>
                <w:rFonts w:ascii="Times New Roman" w:eastAsia="微軟正黑體" w:hAnsi="Times New Roman"/>
                <w:color w:val="000000" w:themeColor="text1"/>
                <w:szCs w:val="24"/>
              </w:rPr>
              <w:t>規劃研究，全面檢討我國加值型及非加值型營業稅法有關納稅義務人、營業登記及營業稅繳納方式等相關規定，對於在我國境內無固定營業場所之外國營利事業，如於一定期間內銷售貨物或勞務予我國買受人之銷售額達一定金額以上者，規範該營利事業應於我國辦理稅籍登記，並於銷售貨物或勞務予我國買受人時，逐筆開立電子發票及向</w:t>
            </w:r>
            <w:proofErr w:type="gramStart"/>
            <w:r w:rsidRPr="006C56E1">
              <w:rPr>
                <w:rFonts w:ascii="Times New Roman" w:eastAsia="微軟正黑體" w:hAnsi="Times New Roman"/>
                <w:color w:val="000000" w:themeColor="text1"/>
                <w:szCs w:val="24"/>
              </w:rPr>
              <w:t>稽</w:t>
            </w:r>
            <w:proofErr w:type="gramEnd"/>
            <w:r w:rsidRPr="006C56E1">
              <w:rPr>
                <w:rFonts w:ascii="Times New Roman" w:eastAsia="微軟正黑體" w:hAnsi="Times New Roman"/>
                <w:color w:val="000000" w:themeColor="text1"/>
                <w:szCs w:val="24"/>
              </w:rPr>
              <w:t>徵機關報</w:t>
            </w:r>
            <w:proofErr w:type="gramStart"/>
            <w:r w:rsidRPr="006C56E1">
              <w:rPr>
                <w:rFonts w:ascii="Times New Roman" w:eastAsia="微軟正黑體" w:hAnsi="Times New Roman"/>
                <w:color w:val="000000" w:themeColor="text1"/>
                <w:szCs w:val="24"/>
              </w:rPr>
              <w:t>繳</w:t>
            </w:r>
            <w:proofErr w:type="gramEnd"/>
            <w:r w:rsidRPr="006C56E1">
              <w:rPr>
                <w:rFonts w:ascii="Times New Roman" w:eastAsia="微軟正黑體" w:hAnsi="Times New Roman"/>
                <w:color w:val="000000" w:themeColor="text1"/>
                <w:szCs w:val="24"/>
              </w:rPr>
              <w:t>營業稅。</w:t>
            </w:r>
          </w:p>
        </w:tc>
        <w:tc>
          <w:tcPr>
            <w:tcW w:w="1415" w:type="dxa"/>
            <w:gridSpan w:val="2"/>
            <w:vMerge w:val="restart"/>
          </w:tcPr>
          <w:p w:rsidR="00240C27" w:rsidRPr="006C56E1" w:rsidRDefault="00240C27" w:rsidP="00574171">
            <w:pPr>
              <w:adjustRightInd w:val="0"/>
              <w:snapToGrid w:val="0"/>
              <w:spacing w:line="340" w:lineRule="exact"/>
              <w:ind w:left="2" w:hanging="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加值型及非加值型營業稅法</w:t>
            </w:r>
          </w:p>
        </w:tc>
        <w:tc>
          <w:tcPr>
            <w:tcW w:w="1413" w:type="dxa"/>
            <w:vMerge w:val="restart"/>
          </w:tcPr>
          <w:p w:rsidR="00240C27" w:rsidRPr="006C56E1" w:rsidRDefault="00240C27" w:rsidP="00574171">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財政部</w:t>
            </w:r>
          </w:p>
          <w:p w:rsidR="00240C27" w:rsidRPr="006C56E1" w:rsidRDefault="00240C27" w:rsidP="00574171">
            <w:pPr>
              <w:adjustRightInd w:val="0"/>
              <w:snapToGrid w:val="0"/>
              <w:spacing w:line="340" w:lineRule="exact"/>
              <w:ind w:left="274" w:hangingChars="114" w:hanging="274"/>
              <w:jc w:val="both"/>
              <w:rPr>
                <w:rFonts w:ascii="Times New Roman" w:eastAsia="微軟正黑體" w:hAnsi="Times New Roman"/>
                <w:color w:val="000000" w:themeColor="text1"/>
                <w:szCs w:val="24"/>
              </w:rPr>
            </w:pPr>
          </w:p>
        </w:tc>
        <w:tc>
          <w:tcPr>
            <w:tcW w:w="1420" w:type="dxa"/>
          </w:tcPr>
          <w:p w:rsidR="00240C27" w:rsidRPr="006C56E1" w:rsidRDefault="00240C27" w:rsidP="00574171">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6</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30</w:t>
            </w:r>
            <w:r w:rsidRPr="006C56E1">
              <w:rPr>
                <w:rFonts w:ascii="Times New Roman" w:eastAsia="微軟正黑體" w:hAnsi="Times New Roman"/>
                <w:color w:val="000000" w:themeColor="text1"/>
                <w:szCs w:val="24"/>
              </w:rPr>
              <w:t>日</w:t>
            </w:r>
          </w:p>
        </w:tc>
      </w:tr>
      <w:tr w:rsidR="00240C27" w:rsidRPr="006C56E1" w:rsidTr="00D83F1B">
        <w:trPr>
          <w:trHeight w:val="655"/>
        </w:trPr>
        <w:tc>
          <w:tcPr>
            <w:tcW w:w="1414" w:type="dxa"/>
            <w:gridSpan w:val="3"/>
            <w:vMerge/>
          </w:tcPr>
          <w:p w:rsidR="00240C27" w:rsidRPr="006C56E1" w:rsidRDefault="00240C27" w:rsidP="00574171">
            <w:pPr>
              <w:snapToGrid w:val="0"/>
              <w:spacing w:line="340" w:lineRule="exact"/>
              <w:jc w:val="both"/>
              <w:rPr>
                <w:rFonts w:ascii="Times New Roman" w:eastAsia="微軟正黑體" w:hAnsi="Times New Roman"/>
                <w:color w:val="000000" w:themeColor="text1"/>
                <w:szCs w:val="24"/>
              </w:rPr>
            </w:pPr>
          </w:p>
        </w:tc>
        <w:tc>
          <w:tcPr>
            <w:tcW w:w="3396" w:type="dxa"/>
            <w:gridSpan w:val="3"/>
          </w:tcPr>
          <w:p w:rsidR="00240C27" w:rsidRPr="006C56E1" w:rsidRDefault="00240C27" w:rsidP="00574171">
            <w:pPr>
              <w:pStyle w:val="a8"/>
              <w:numPr>
                <w:ilvl w:val="0"/>
                <w:numId w:val="7"/>
              </w:numPr>
              <w:snapToGrid w:val="0"/>
              <w:spacing w:line="340" w:lineRule="exact"/>
              <w:ind w:leftChars="0"/>
              <w:jc w:val="both"/>
              <w:rPr>
                <w:rFonts w:ascii="Times New Roman" w:eastAsia="微軟正黑體" w:hAnsi="Times New Roman"/>
                <w:b/>
                <w:color w:val="000000" w:themeColor="text1"/>
                <w:szCs w:val="24"/>
              </w:rPr>
            </w:pPr>
            <w:r w:rsidRPr="006C56E1">
              <w:rPr>
                <w:rFonts w:ascii="Times New Roman" w:eastAsia="微軟正黑體" w:hAnsi="Times New Roman" w:hint="eastAsia"/>
                <w:b/>
                <w:color w:val="000000" w:themeColor="text1"/>
                <w:szCs w:val="24"/>
              </w:rPr>
              <w:t>中長期規劃措施</w:t>
            </w:r>
          </w:p>
          <w:p w:rsidR="00240C27" w:rsidRPr="006C56E1" w:rsidRDefault="00240C27" w:rsidP="00574171">
            <w:p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color w:val="000000" w:themeColor="text1"/>
                <w:szCs w:val="24"/>
              </w:rPr>
              <w:t>配合經濟合作暨發展組織</w:t>
            </w:r>
            <w:r w:rsidRPr="006C56E1">
              <w:rPr>
                <w:rFonts w:ascii="Times New Roman" w:eastAsia="微軟正黑體" w:hAnsi="Times New Roman"/>
                <w:color w:val="000000" w:themeColor="text1"/>
                <w:szCs w:val="24"/>
              </w:rPr>
              <w:t>2013</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2</w:t>
            </w:r>
            <w:r w:rsidRPr="006C56E1">
              <w:rPr>
                <w:rFonts w:ascii="Times New Roman" w:eastAsia="微軟正黑體" w:hAnsi="Times New Roman"/>
                <w:color w:val="000000" w:themeColor="text1"/>
                <w:szCs w:val="24"/>
              </w:rPr>
              <w:t>月公布「稅基侵蝕與利潤移轉</w:t>
            </w:r>
            <w:r w:rsidRPr="006C56E1">
              <w:rPr>
                <w:rFonts w:ascii="Times New Roman" w:eastAsia="微軟正黑體" w:hAnsi="Times New Roman"/>
                <w:color w:val="000000" w:themeColor="text1"/>
                <w:szCs w:val="24"/>
              </w:rPr>
              <w:t xml:space="preserve"> (Base Erosion and Profit Shifting) </w:t>
            </w:r>
            <w:r w:rsidRPr="006C56E1">
              <w:rPr>
                <w:rFonts w:ascii="Times New Roman" w:eastAsia="微軟正黑體" w:hAnsi="Times New Roman"/>
                <w:color w:val="000000" w:themeColor="text1"/>
                <w:szCs w:val="24"/>
              </w:rPr>
              <w:t>」報告計畫及其工作時程，就其中「數位經濟時代之租稅挑戰</w:t>
            </w:r>
            <w:r w:rsidRPr="006C56E1">
              <w:rPr>
                <w:rFonts w:ascii="Times New Roman" w:eastAsia="微軟正黑體" w:hAnsi="Times New Roman"/>
                <w:color w:val="000000" w:themeColor="text1"/>
                <w:szCs w:val="24"/>
              </w:rPr>
              <w:t>(Address the Tax Challenges of the Digital Economy)</w:t>
            </w:r>
            <w:r w:rsidRPr="006C56E1">
              <w:rPr>
                <w:rFonts w:ascii="Times New Roman" w:eastAsia="微軟正黑體" w:hAnsi="Times New Roman"/>
                <w:color w:val="000000" w:themeColor="text1"/>
                <w:szCs w:val="24"/>
              </w:rPr>
              <w:t>」</w:t>
            </w:r>
            <w:proofErr w:type="gramStart"/>
            <w:r w:rsidRPr="006C56E1">
              <w:rPr>
                <w:rFonts w:ascii="Times New Roman" w:eastAsia="微軟正黑體" w:hAnsi="Times New Roman"/>
                <w:color w:val="000000" w:themeColor="text1"/>
                <w:szCs w:val="24"/>
              </w:rPr>
              <w:t>乙項研究</w:t>
            </w:r>
            <w:proofErr w:type="gramEnd"/>
            <w:r w:rsidRPr="006C56E1">
              <w:rPr>
                <w:rFonts w:ascii="Times New Roman" w:eastAsia="微軟正黑體" w:hAnsi="Times New Roman"/>
                <w:color w:val="000000" w:themeColor="text1"/>
                <w:szCs w:val="24"/>
              </w:rPr>
              <w:t>成果，通盤檢視我國所得稅法相關法令規定，</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提因應對策或訂定發布相關法令規定。</w:t>
            </w:r>
          </w:p>
        </w:tc>
        <w:tc>
          <w:tcPr>
            <w:tcW w:w="1415" w:type="dxa"/>
            <w:gridSpan w:val="2"/>
            <w:vMerge/>
          </w:tcPr>
          <w:p w:rsidR="00240C27" w:rsidRPr="006C56E1" w:rsidRDefault="00240C27" w:rsidP="00574171">
            <w:pPr>
              <w:adjustRightInd w:val="0"/>
              <w:snapToGrid w:val="0"/>
              <w:spacing w:line="340" w:lineRule="exact"/>
              <w:ind w:left="2" w:hanging="2"/>
              <w:jc w:val="both"/>
              <w:rPr>
                <w:rFonts w:ascii="Times New Roman" w:eastAsia="微軟正黑體" w:hAnsi="Times New Roman"/>
                <w:color w:val="000000" w:themeColor="text1"/>
                <w:szCs w:val="24"/>
              </w:rPr>
            </w:pPr>
          </w:p>
        </w:tc>
        <w:tc>
          <w:tcPr>
            <w:tcW w:w="1413" w:type="dxa"/>
            <w:vMerge/>
          </w:tcPr>
          <w:p w:rsidR="00240C27" w:rsidRPr="006C56E1" w:rsidRDefault="00240C27" w:rsidP="00574171">
            <w:pPr>
              <w:adjustRightInd w:val="0"/>
              <w:snapToGrid w:val="0"/>
              <w:spacing w:line="340" w:lineRule="exact"/>
              <w:jc w:val="both"/>
              <w:rPr>
                <w:rFonts w:ascii="Times New Roman" w:eastAsia="微軟正黑體" w:hAnsi="Times New Roman"/>
                <w:color w:val="000000" w:themeColor="text1"/>
                <w:szCs w:val="24"/>
              </w:rPr>
            </w:pPr>
          </w:p>
        </w:tc>
        <w:tc>
          <w:tcPr>
            <w:tcW w:w="1420" w:type="dxa"/>
          </w:tcPr>
          <w:p w:rsidR="00240C27" w:rsidRPr="006C56E1" w:rsidRDefault="00240C27" w:rsidP="00574171">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6</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30</w:t>
            </w:r>
            <w:r w:rsidRPr="006C56E1">
              <w:rPr>
                <w:rFonts w:ascii="Times New Roman" w:eastAsia="微軟正黑體" w:hAnsi="Times New Roman"/>
                <w:color w:val="000000" w:themeColor="text1"/>
                <w:szCs w:val="24"/>
              </w:rPr>
              <w:t>日</w:t>
            </w:r>
          </w:p>
        </w:tc>
      </w:tr>
    </w:tbl>
    <w:p w:rsidR="00221D4C" w:rsidRPr="006C56E1" w:rsidRDefault="00221D4C" w:rsidP="00FB0E89">
      <w:pPr>
        <w:spacing w:afterLines="50" w:after="120" w:line="400" w:lineRule="exact"/>
        <w:rPr>
          <w:rFonts w:ascii="微軟正黑體" w:eastAsia="微軟正黑體" w:hAnsi="微軟正黑體"/>
          <w:color w:val="000000" w:themeColor="text1"/>
          <w:sz w:val="28"/>
          <w:szCs w:val="28"/>
        </w:rPr>
      </w:pPr>
      <w:r w:rsidRPr="006C56E1">
        <w:rPr>
          <w:rFonts w:ascii="微軟正黑體" w:eastAsia="微軟正黑體" w:hAnsi="微軟正黑體"/>
          <w:color w:val="000000" w:themeColor="text1"/>
          <w:sz w:val="28"/>
          <w:szCs w:val="28"/>
        </w:rPr>
        <w:br w:type="page"/>
      </w:r>
      <w:r w:rsidR="00456570" w:rsidRPr="006C56E1">
        <w:rPr>
          <w:rFonts w:ascii="微軟正黑體" w:eastAsia="微軟正黑體" w:hAnsi="微軟正黑體"/>
          <w:color w:val="000000" w:themeColor="text1"/>
          <w:sz w:val="28"/>
          <w:szCs w:val="28"/>
        </w:rPr>
        <w:lastRenderedPageBreak/>
        <w:t xml:space="preserve"> </w:t>
      </w:r>
      <w:r w:rsidRPr="006C56E1">
        <w:rPr>
          <w:rFonts w:ascii="微軟正黑體" w:eastAsia="微軟正黑體" w:hAnsi="微軟正黑體" w:hint="eastAsia"/>
          <w:color w:val="000000" w:themeColor="text1"/>
          <w:sz w:val="28"/>
          <w:szCs w:val="28"/>
        </w:rPr>
        <w:t>二、目標二：型塑臺灣數位生活型態的未來願景</w:t>
      </w:r>
    </w:p>
    <w:tbl>
      <w:tblPr>
        <w:tblpPr w:leftFromText="180" w:rightFromText="180" w:vertAnchor="text" w:horzAnchor="margin" w:tblpX="-172" w:tblpY="60"/>
        <w:tblW w:w="9068"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34"/>
        <w:gridCol w:w="216"/>
        <w:gridCol w:w="67"/>
        <w:gridCol w:w="1985"/>
        <w:gridCol w:w="1350"/>
        <w:gridCol w:w="67"/>
        <w:gridCol w:w="284"/>
        <w:gridCol w:w="998"/>
        <w:gridCol w:w="67"/>
        <w:gridCol w:w="19"/>
        <w:gridCol w:w="1271"/>
        <w:gridCol w:w="67"/>
        <w:gridCol w:w="19"/>
        <w:gridCol w:w="1388"/>
        <w:gridCol w:w="10"/>
        <w:gridCol w:w="19"/>
        <w:gridCol w:w="107"/>
      </w:tblGrid>
      <w:tr w:rsidR="00734E96" w:rsidRPr="006C56E1" w:rsidTr="00D129E7">
        <w:trPr>
          <w:tblHeader/>
        </w:trPr>
        <w:tc>
          <w:tcPr>
            <w:tcW w:w="9068" w:type="dxa"/>
            <w:gridSpan w:val="17"/>
            <w:vAlign w:val="center"/>
          </w:tcPr>
          <w:p w:rsidR="00734E96" w:rsidRPr="00734E96" w:rsidRDefault="00734E96" w:rsidP="00FB0E89">
            <w:pPr>
              <w:spacing w:afterLines="50" w:after="120" w:line="500" w:lineRule="exact"/>
              <w:jc w:val="both"/>
              <w:rPr>
                <w:rFonts w:ascii="微軟正黑體" w:eastAsia="微軟正黑體" w:hAnsi="微軟正黑體"/>
                <w:color w:val="000000" w:themeColor="text1"/>
                <w:sz w:val="28"/>
                <w:szCs w:val="28"/>
              </w:rPr>
            </w:pPr>
            <w:r w:rsidRPr="006C56E1">
              <w:rPr>
                <w:rFonts w:ascii="微軟正黑體" w:eastAsia="微軟正黑體" w:hAnsi="微軟正黑體" w:hint="eastAsia"/>
                <w:color w:val="000000" w:themeColor="text1"/>
                <w:sz w:val="28"/>
                <w:szCs w:val="28"/>
              </w:rPr>
              <w:t>(</w:t>
            </w:r>
            <w:proofErr w:type="gramStart"/>
            <w:r w:rsidRPr="006C56E1">
              <w:rPr>
                <w:rFonts w:ascii="微軟正黑體" w:eastAsia="微軟正黑體" w:hAnsi="微軟正黑體" w:hint="eastAsia"/>
                <w:color w:val="000000" w:themeColor="text1"/>
                <w:sz w:val="28"/>
                <w:szCs w:val="28"/>
              </w:rPr>
              <w:t>一</w:t>
            </w:r>
            <w:proofErr w:type="gramEnd"/>
            <w:r w:rsidRPr="006C56E1">
              <w:rPr>
                <w:rFonts w:ascii="微軟正黑體" w:eastAsia="微軟正黑體" w:hAnsi="微軟正黑體" w:hint="eastAsia"/>
                <w:color w:val="000000" w:themeColor="text1"/>
                <w:sz w:val="28"/>
                <w:szCs w:val="28"/>
              </w:rPr>
              <w:t>) 調適</w:t>
            </w:r>
            <w:r w:rsidRPr="006C56E1">
              <w:rPr>
                <w:rFonts w:ascii="微軟正黑體" w:eastAsia="微軟正黑體" w:hAnsi="微軟正黑體"/>
                <w:color w:val="000000" w:themeColor="text1"/>
                <w:sz w:val="28"/>
                <w:szCs w:val="28"/>
              </w:rPr>
              <w:t>勞動</w:t>
            </w:r>
            <w:r w:rsidRPr="006C56E1">
              <w:rPr>
                <w:rFonts w:ascii="微軟正黑體" w:eastAsia="微軟正黑體" w:hAnsi="微軟正黑體" w:hint="eastAsia"/>
                <w:color w:val="000000" w:themeColor="text1"/>
                <w:sz w:val="28"/>
                <w:szCs w:val="28"/>
              </w:rPr>
              <w:t>法制：</w:t>
            </w:r>
            <w:r w:rsidRPr="006C56E1">
              <w:rPr>
                <w:rFonts w:ascii="微軟正黑體" w:eastAsia="微軟正黑體" w:hAnsi="微軟正黑體"/>
                <w:color w:val="000000" w:themeColor="text1"/>
                <w:sz w:val="28"/>
                <w:szCs w:val="28"/>
              </w:rPr>
              <w:t>勞動部</w:t>
            </w:r>
          </w:p>
        </w:tc>
      </w:tr>
      <w:tr w:rsidR="000541CE" w:rsidRPr="006C56E1" w:rsidTr="00D129E7">
        <w:trPr>
          <w:gridAfter w:val="2"/>
          <w:wAfter w:w="126" w:type="dxa"/>
          <w:tblHeader/>
        </w:trPr>
        <w:tc>
          <w:tcPr>
            <w:tcW w:w="1417" w:type="dxa"/>
            <w:gridSpan w:val="3"/>
            <w:vAlign w:val="center"/>
          </w:tcPr>
          <w:p w:rsidR="00221D4C" w:rsidRPr="006C56E1" w:rsidRDefault="00C57786" w:rsidP="007A7777">
            <w:pPr>
              <w:snapToGrid w:val="0"/>
              <w:spacing w:line="400" w:lineRule="exact"/>
              <w:jc w:val="center"/>
              <w:rPr>
                <w:rFonts w:ascii="Times New Roman" w:eastAsia="微軟正黑體" w:hAnsi="Times New Roman"/>
                <w:b/>
                <w:bCs/>
                <w:color w:val="000000" w:themeColor="text1"/>
                <w:szCs w:val="24"/>
              </w:rPr>
            </w:pPr>
            <w:r>
              <w:rPr>
                <w:rFonts w:ascii="Times New Roman" w:eastAsia="微軟正黑體" w:hAnsi="Times New Roman" w:hint="eastAsia"/>
                <w:b/>
                <w:bCs/>
                <w:color w:val="000000" w:themeColor="text1"/>
                <w:szCs w:val="24"/>
              </w:rPr>
              <w:t>推動項目</w:t>
            </w:r>
          </w:p>
        </w:tc>
        <w:tc>
          <w:tcPr>
            <w:tcW w:w="3402" w:type="dxa"/>
            <w:gridSpan w:val="3"/>
            <w:vAlign w:val="center"/>
          </w:tcPr>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短、中長期</w:t>
            </w:r>
          </w:p>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具體規劃措施</w:t>
            </w:r>
          </w:p>
        </w:tc>
        <w:tc>
          <w:tcPr>
            <w:tcW w:w="1349" w:type="dxa"/>
            <w:gridSpan w:val="3"/>
            <w:vAlign w:val="center"/>
          </w:tcPr>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相關法規</w:t>
            </w:r>
          </w:p>
        </w:tc>
        <w:tc>
          <w:tcPr>
            <w:tcW w:w="1357" w:type="dxa"/>
            <w:gridSpan w:val="3"/>
            <w:vAlign w:val="center"/>
          </w:tcPr>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主</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協</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辦</w:t>
            </w:r>
          </w:p>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機關</w:t>
            </w:r>
          </w:p>
        </w:tc>
        <w:tc>
          <w:tcPr>
            <w:tcW w:w="1417" w:type="dxa"/>
            <w:gridSpan w:val="3"/>
            <w:vAlign w:val="center"/>
          </w:tcPr>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預定期程</w:t>
            </w:r>
          </w:p>
        </w:tc>
      </w:tr>
      <w:tr w:rsidR="000541CE" w:rsidRPr="006C56E1" w:rsidTr="00D129E7">
        <w:trPr>
          <w:gridAfter w:val="2"/>
          <w:wAfter w:w="126" w:type="dxa"/>
          <w:trHeight w:val="1104"/>
        </w:trPr>
        <w:tc>
          <w:tcPr>
            <w:tcW w:w="1417" w:type="dxa"/>
            <w:gridSpan w:val="3"/>
          </w:tcPr>
          <w:p w:rsidR="00221D4C" w:rsidRPr="006C56E1" w:rsidRDefault="00221D4C" w:rsidP="007A7777">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提供未來勞動基準法規調適及施政參考</w:t>
            </w:r>
          </w:p>
        </w:tc>
        <w:tc>
          <w:tcPr>
            <w:tcW w:w="3402" w:type="dxa"/>
            <w:gridSpan w:val="3"/>
          </w:tcPr>
          <w:p w:rsidR="00221D4C" w:rsidRPr="006C56E1" w:rsidRDefault="00221D4C" w:rsidP="007A7777">
            <w:pPr>
              <w:numPr>
                <w:ilvl w:val="0"/>
                <w:numId w:val="3"/>
              </w:numPr>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短期具體規劃措施</w:t>
            </w:r>
          </w:p>
          <w:p w:rsidR="00221D4C" w:rsidRPr="006C56E1" w:rsidRDefault="00221D4C" w:rsidP="007A7777">
            <w:pPr>
              <w:snapToGrid w:val="0"/>
              <w:spacing w:line="340" w:lineRule="exact"/>
              <w:ind w:leftChars="2" w:left="5"/>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委請學者專家</w:t>
            </w:r>
            <w:proofErr w:type="gramStart"/>
            <w:r w:rsidRPr="006C56E1">
              <w:rPr>
                <w:rFonts w:ascii="Times New Roman" w:eastAsia="微軟正黑體" w:hAnsi="Times New Roman"/>
                <w:color w:val="000000" w:themeColor="text1"/>
                <w:szCs w:val="24"/>
              </w:rPr>
              <w:t>就電傳</w:t>
            </w:r>
            <w:proofErr w:type="gramEnd"/>
            <w:r w:rsidRPr="006C56E1">
              <w:rPr>
                <w:rFonts w:ascii="Times New Roman" w:eastAsia="微軟正黑體" w:hAnsi="Times New Roman"/>
                <w:color w:val="000000" w:themeColor="text1"/>
                <w:szCs w:val="24"/>
              </w:rPr>
              <w:t>勞動之勞動基準保障國際趨勢議題進行</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議。</w:t>
            </w:r>
          </w:p>
        </w:tc>
        <w:tc>
          <w:tcPr>
            <w:tcW w:w="1349" w:type="dxa"/>
            <w:gridSpan w:val="3"/>
          </w:tcPr>
          <w:p w:rsidR="00221D4C" w:rsidRPr="006C56E1" w:rsidRDefault="00221D4C" w:rsidP="007A7777">
            <w:pPr>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無</w:t>
            </w:r>
          </w:p>
        </w:tc>
        <w:tc>
          <w:tcPr>
            <w:tcW w:w="1357" w:type="dxa"/>
            <w:gridSpan w:val="3"/>
          </w:tcPr>
          <w:p w:rsidR="00221D4C" w:rsidRPr="006C56E1" w:rsidRDefault="00221D4C" w:rsidP="007A7777">
            <w:pPr>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勞動部</w:t>
            </w:r>
          </w:p>
        </w:tc>
        <w:tc>
          <w:tcPr>
            <w:tcW w:w="1417" w:type="dxa"/>
            <w:gridSpan w:val="3"/>
          </w:tcPr>
          <w:p w:rsidR="00221D4C" w:rsidRPr="006C56E1" w:rsidRDefault="00E630C6" w:rsidP="00DD543A">
            <w:pPr>
              <w:snapToGrid w:val="0"/>
              <w:spacing w:line="340" w:lineRule="exact"/>
              <w:ind w:leftChars="2" w:left="5"/>
              <w:jc w:val="both"/>
              <w:rPr>
                <w:rFonts w:ascii="Times New Roman" w:eastAsia="微軟正黑體" w:hAnsi="Times New Roman"/>
                <w:color w:val="000000" w:themeColor="text1"/>
                <w:szCs w:val="24"/>
              </w:rPr>
            </w:pPr>
            <w:r w:rsidRPr="005F2BB4">
              <w:rPr>
                <w:rFonts w:ascii="Times New Roman" w:eastAsia="微軟正黑體" w:hAnsi="Times New Roman" w:hint="eastAsia"/>
                <w:szCs w:val="24"/>
              </w:rPr>
              <w:t>已委請政治大學勞工研究所張其恆老師撰寫「電傳勞動之勞動基準保障</w:t>
            </w:r>
            <w:r w:rsidRPr="005F2BB4">
              <w:rPr>
                <w:rFonts w:ascii="Times New Roman" w:eastAsia="微軟正黑體" w:hAnsi="Times New Roman" w:hint="eastAsia"/>
                <w:szCs w:val="24"/>
              </w:rPr>
              <w:t>-</w:t>
            </w:r>
            <w:r w:rsidRPr="005F2BB4">
              <w:rPr>
                <w:rFonts w:ascii="Times New Roman" w:eastAsia="微軟正黑體" w:hAnsi="Times New Roman" w:hint="eastAsia"/>
                <w:szCs w:val="24"/>
              </w:rPr>
              <w:t>歐盟經驗的啟示」論文，並列入本部</w:t>
            </w:r>
            <w:smartTag w:uri="urn:schemas-microsoft-com:office:smarttags" w:element="chsdate">
              <w:smartTagPr>
                <w:attr w:name="IsROCDate" w:val="False"/>
                <w:attr w:name="IsLunarDate" w:val="False"/>
                <w:attr w:name="Day" w:val="14"/>
                <w:attr w:name="Month" w:val="11"/>
                <w:attr w:name="Year" w:val="2014"/>
              </w:smartTagPr>
              <w:r w:rsidRPr="005F2BB4">
                <w:rPr>
                  <w:rFonts w:ascii="Times New Roman" w:eastAsia="微軟正黑體" w:hAnsi="Times New Roman" w:hint="eastAsia"/>
                  <w:szCs w:val="24"/>
                </w:rPr>
                <w:t>11</w:t>
              </w:r>
              <w:r w:rsidRPr="005F2BB4">
                <w:rPr>
                  <w:rFonts w:ascii="Times New Roman" w:eastAsia="微軟正黑體" w:hAnsi="Times New Roman" w:hint="eastAsia"/>
                  <w:szCs w:val="24"/>
                </w:rPr>
                <w:t>月</w:t>
              </w:r>
              <w:r w:rsidRPr="005F2BB4">
                <w:rPr>
                  <w:rFonts w:ascii="Times New Roman" w:eastAsia="微軟正黑體" w:hAnsi="Times New Roman" w:hint="eastAsia"/>
                  <w:szCs w:val="24"/>
                </w:rPr>
                <w:t>14</w:t>
              </w:r>
              <w:r w:rsidRPr="005F2BB4">
                <w:rPr>
                  <w:rFonts w:ascii="Times New Roman" w:eastAsia="微軟正黑體" w:hAnsi="Times New Roman" w:hint="eastAsia"/>
                  <w:szCs w:val="24"/>
                </w:rPr>
                <w:t>日</w:t>
              </w:r>
            </w:smartTag>
            <w:r w:rsidRPr="005F2BB4">
              <w:rPr>
                <w:rFonts w:ascii="Times New Roman" w:eastAsia="微軟正黑體" w:hAnsi="Times New Roman" w:hint="eastAsia"/>
                <w:szCs w:val="24"/>
              </w:rPr>
              <w:t>舉辦之勞動基準法施行</w:t>
            </w:r>
            <w:r w:rsidRPr="005F2BB4">
              <w:rPr>
                <w:rFonts w:ascii="Times New Roman" w:eastAsia="微軟正黑體" w:hAnsi="Times New Roman" w:hint="eastAsia"/>
                <w:szCs w:val="24"/>
              </w:rPr>
              <w:t>30</w:t>
            </w:r>
            <w:r w:rsidRPr="005F2BB4">
              <w:rPr>
                <w:rFonts w:ascii="Times New Roman" w:eastAsia="微軟正黑體" w:hAnsi="Times New Roman" w:hint="eastAsia"/>
                <w:szCs w:val="24"/>
              </w:rPr>
              <w:t>週年回顧與前瞻研討會之議題，並同時邀請</w:t>
            </w:r>
            <w:proofErr w:type="gramStart"/>
            <w:r w:rsidRPr="005F2BB4">
              <w:rPr>
                <w:rFonts w:ascii="Times New Roman" w:eastAsia="微軟正黑體" w:hAnsi="Times New Roman" w:hint="eastAsia"/>
                <w:szCs w:val="24"/>
              </w:rPr>
              <w:t>勞</w:t>
            </w:r>
            <w:proofErr w:type="gramEnd"/>
            <w:r w:rsidRPr="005F2BB4">
              <w:rPr>
                <w:rFonts w:ascii="Times New Roman" w:eastAsia="微軟正黑體" w:hAnsi="Times New Roman" w:hint="eastAsia"/>
                <w:szCs w:val="24"/>
              </w:rPr>
              <w:t>雇代表共同與談。</w:t>
            </w:r>
            <w:r w:rsidRPr="005F2BB4">
              <w:rPr>
                <w:rFonts w:ascii="Times New Roman" w:eastAsia="微軟正黑體" w:hAnsi="Times New Roman" w:hint="eastAsia"/>
                <w:szCs w:val="24"/>
              </w:rPr>
              <w:t>(</w:t>
            </w:r>
            <w:r w:rsidRPr="005F2BB4">
              <w:rPr>
                <w:rFonts w:ascii="Times New Roman" w:eastAsia="微軟正黑體" w:hAnsi="Times New Roman" w:hint="eastAsia"/>
                <w:szCs w:val="24"/>
              </w:rPr>
              <w:t>本案已完成</w:t>
            </w:r>
            <w:r w:rsidRPr="005F2BB4">
              <w:rPr>
                <w:rFonts w:ascii="Times New Roman" w:eastAsia="微軟正黑體" w:hAnsi="Times New Roman" w:hint="eastAsia"/>
                <w:szCs w:val="24"/>
              </w:rPr>
              <w:t>)</w:t>
            </w:r>
          </w:p>
        </w:tc>
      </w:tr>
      <w:tr w:rsidR="000541CE" w:rsidRPr="006C56E1" w:rsidTr="00D129E7">
        <w:trPr>
          <w:gridAfter w:val="2"/>
          <w:wAfter w:w="126" w:type="dxa"/>
          <w:trHeight w:val="844"/>
        </w:trPr>
        <w:tc>
          <w:tcPr>
            <w:tcW w:w="1417" w:type="dxa"/>
            <w:gridSpan w:val="3"/>
          </w:tcPr>
          <w:p w:rsidR="00221D4C" w:rsidRPr="006C56E1" w:rsidRDefault="00221D4C" w:rsidP="007A7777">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解決勞動基準法工時相關規定適用疑慮</w:t>
            </w:r>
          </w:p>
        </w:tc>
        <w:tc>
          <w:tcPr>
            <w:tcW w:w="3402" w:type="dxa"/>
            <w:gridSpan w:val="3"/>
          </w:tcPr>
          <w:p w:rsidR="00221D4C" w:rsidRPr="006C56E1" w:rsidRDefault="00221D4C" w:rsidP="007A7777">
            <w:pPr>
              <w:numPr>
                <w:ilvl w:val="0"/>
                <w:numId w:val="3"/>
              </w:numPr>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中期具體規劃措施</w:t>
            </w:r>
          </w:p>
          <w:p w:rsidR="00221D4C" w:rsidRPr="006C56E1" w:rsidRDefault="00221D4C" w:rsidP="007A7777">
            <w:pPr>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透過行政解釋補充說明</w:t>
            </w:r>
          </w:p>
          <w:p w:rsidR="00221D4C" w:rsidRPr="006C56E1" w:rsidRDefault="00221D4C" w:rsidP="007A7777">
            <w:pPr>
              <w:numPr>
                <w:ilvl w:val="0"/>
                <w:numId w:val="2"/>
              </w:num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電傳勞動者工作時間的分配及狀況，應由</w:t>
            </w:r>
            <w:proofErr w:type="gramStart"/>
            <w:r w:rsidRPr="006C56E1">
              <w:rPr>
                <w:rFonts w:ascii="Times New Roman" w:eastAsia="微軟正黑體" w:hAnsi="Times New Roman"/>
                <w:color w:val="000000" w:themeColor="text1"/>
                <w:szCs w:val="24"/>
              </w:rPr>
              <w:t>勞</w:t>
            </w:r>
            <w:proofErr w:type="gramEnd"/>
            <w:r w:rsidRPr="006C56E1">
              <w:rPr>
                <w:rFonts w:ascii="Times New Roman" w:eastAsia="微軟正黑體" w:hAnsi="Times New Roman"/>
                <w:color w:val="000000" w:themeColor="text1"/>
                <w:szCs w:val="24"/>
              </w:rPr>
              <w:t>雇雙方約定並依約履行。</w:t>
            </w:r>
            <w:proofErr w:type="gramStart"/>
            <w:r w:rsidRPr="006C56E1">
              <w:rPr>
                <w:rFonts w:ascii="Times New Roman" w:eastAsia="微軟正黑體" w:hAnsi="Times New Roman"/>
                <w:color w:val="000000" w:themeColor="text1"/>
                <w:szCs w:val="24"/>
              </w:rPr>
              <w:t>又電傳</w:t>
            </w:r>
            <w:proofErr w:type="gramEnd"/>
            <w:r w:rsidRPr="006C56E1">
              <w:rPr>
                <w:rFonts w:ascii="Times New Roman" w:eastAsia="微軟正黑體" w:hAnsi="Times New Roman"/>
                <w:color w:val="000000" w:themeColor="text1"/>
                <w:szCs w:val="24"/>
              </w:rPr>
              <w:t>勞動者自主性高，較易自由調配工作時間及休息時間，有關實際出勤情形、確切休息時間，可由勞工自我記載</w:t>
            </w: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如工作日誌等</w:t>
            </w: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，或透過電子設備紀錄</w:t>
            </w:r>
            <w:r w:rsidRPr="006C56E1">
              <w:rPr>
                <w:rFonts w:ascii="Times New Roman" w:eastAsia="微軟正黑體" w:hAnsi="Times New Roman"/>
                <w:color w:val="000000" w:themeColor="text1"/>
                <w:szCs w:val="24"/>
              </w:rPr>
              <w:t>(</w:t>
            </w:r>
            <w:proofErr w:type="gramStart"/>
            <w:r w:rsidRPr="006C56E1">
              <w:rPr>
                <w:rFonts w:ascii="Times New Roman" w:eastAsia="微軟正黑體" w:hAnsi="Times New Roman"/>
                <w:color w:val="000000" w:themeColor="text1"/>
                <w:szCs w:val="24"/>
              </w:rPr>
              <w:t>如線上登錄</w:t>
            </w:r>
            <w:proofErr w:type="gramEnd"/>
            <w:r w:rsidRPr="006C56E1">
              <w:rPr>
                <w:rFonts w:ascii="Times New Roman" w:eastAsia="微軟正黑體" w:hAnsi="Times New Roman"/>
                <w:color w:val="000000" w:themeColor="text1"/>
                <w:szCs w:val="24"/>
              </w:rPr>
              <w:t>系統等</w:t>
            </w:r>
            <w:r w:rsidRPr="006C56E1">
              <w:rPr>
                <w:rFonts w:ascii="Times New Roman" w:eastAsia="微軟正黑體" w:hAnsi="Times New Roman"/>
                <w:color w:val="000000" w:themeColor="text1"/>
                <w:szCs w:val="24"/>
              </w:rPr>
              <w:t>)</w:t>
            </w:r>
            <w:proofErr w:type="gramStart"/>
            <w:r w:rsidRPr="006C56E1">
              <w:rPr>
                <w:rFonts w:ascii="Times New Roman" w:eastAsia="微軟正黑體" w:hAnsi="Times New Roman"/>
                <w:color w:val="000000" w:themeColor="text1"/>
                <w:szCs w:val="24"/>
              </w:rPr>
              <w:t>後電傳雇主載備</w:t>
            </w:r>
            <w:proofErr w:type="gramEnd"/>
            <w:r w:rsidRPr="006C56E1">
              <w:rPr>
                <w:rFonts w:ascii="Times New Roman" w:eastAsia="微軟正黑體" w:hAnsi="Times New Roman"/>
                <w:color w:val="000000" w:themeColor="text1"/>
                <w:szCs w:val="24"/>
              </w:rPr>
              <w:t>。</w:t>
            </w:r>
          </w:p>
          <w:p w:rsidR="00221D4C" w:rsidRPr="006C56E1" w:rsidRDefault="00221D4C" w:rsidP="007A7777">
            <w:pPr>
              <w:numPr>
                <w:ilvl w:val="0"/>
                <w:numId w:val="2"/>
              </w:num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現行就延長工時認定之解釋，凡勞工於工作場所超過正常工作時間自動提供勞</w:t>
            </w:r>
            <w:r w:rsidRPr="006C56E1">
              <w:rPr>
                <w:rFonts w:ascii="Times New Roman" w:eastAsia="微軟正黑體" w:hAnsi="Times New Roman"/>
                <w:color w:val="000000" w:themeColor="text1"/>
                <w:szCs w:val="24"/>
              </w:rPr>
              <w:lastRenderedPageBreak/>
              <w:t>務，雇主如未為反對之意思表示或防止之措施，其繼續提供勞務之時間</w:t>
            </w:r>
            <w:proofErr w:type="gramStart"/>
            <w:r w:rsidRPr="006C56E1">
              <w:rPr>
                <w:rFonts w:ascii="Times New Roman" w:eastAsia="微軟正黑體" w:hAnsi="Times New Roman"/>
                <w:color w:val="000000" w:themeColor="text1"/>
                <w:szCs w:val="24"/>
              </w:rPr>
              <w:t>均認屬</w:t>
            </w:r>
            <w:proofErr w:type="gramEnd"/>
            <w:r w:rsidRPr="006C56E1">
              <w:rPr>
                <w:rFonts w:ascii="Times New Roman" w:eastAsia="微軟正黑體" w:hAnsi="Times New Roman"/>
                <w:color w:val="000000" w:themeColor="text1"/>
                <w:szCs w:val="24"/>
              </w:rPr>
              <w:t>延長之工作時間；</w:t>
            </w:r>
            <w:proofErr w:type="gramStart"/>
            <w:r w:rsidRPr="006C56E1">
              <w:rPr>
                <w:rFonts w:ascii="Times New Roman" w:eastAsia="微軟正黑體" w:hAnsi="Times New Roman"/>
                <w:color w:val="000000" w:themeColor="text1"/>
                <w:szCs w:val="24"/>
              </w:rPr>
              <w:t>惟查電傳</w:t>
            </w:r>
            <w:proofErr w:type="gramEnd"/>
            <w:r w:rsidRPr="006C56E1">
              <w:rPr>
                <w:rFonts w:ascii="Times New Roman" w:eastAsia="微軟正黑體" w:hAnsi="Times New Roman"/>
                <w:color w:val="000000" w:themeColor="text1"/>
                <w:szCs w:val="24"/>
              </w:rPr>
              <w:t>勞動者工作場所多半非在雇主指定之場所，雇主對於勞工之延時工作難以管控或為反對之意思表示；未來可</w:t>
            </w:r>
            <w:proofErr w:type="gramStart"/>
            <w:r w:rsidRPr="006C56E1">
              <w:rPr>
                <w:rFonts w:ascii="Times New Roman" w:eastAsia="微軟正黑體" w:hAnsi="Times New Roman"/>
                <w:color w:val="000000" w:themeColor="text1"/>
                <w:szCs w:val="24"/>
              </w:rPr>
              <w:t>併採</w:t>
            </w:r>
            <w:proofErr w:type="gramEnd"/>
            <w:r w:rsidRPr="006C56E1">
              <w:rPr>
                <w:rFonts w:ascii="Times New Roman" w:eastAsia="微軟正黑體" w:hAnsi="Times New Roman"/>
                <w:color w:val="000000" w:themeColor="text1"/>
                <w:szCs w:val="24"/>
              </w:rPr>
              <w:t>延時工作事前申請等方式以為合理規範。</w:t>
            </w:r>
          </w:p>
        </w:tc>
        <w:tc>
          <w:tcPr>
            <w:tcW w:w="1349" w:type="dxa"/>
            <w:gridSpan w:val="3"/>
          </w:tcPr>
          <w:p w:rsidR="00221D4C" w:rsidRPr="006C56E1" w:rsidRDefault="00221D4C" w:rsidP="007A7777">
            <w:pPr>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無</w:t>
            </w:r>
          </w:p>
        </w:tc>
        <w:tc>
          <w:tcPr>
            <w:tcW w:w="1357" w:type="dxa"/>
            <w:gridSpan w:val="3"/>
          </w:tcPr>
          <w:p w:rsidR="00221D4C" w:rsidRPr="006C56E1" w:rsidRDefault="00221D4C" w:rsidP="007A7777">
            <w:pPr>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勞動部</w:t>
            </w:r>
          </w:p>
        </w:tc>
        <w:tc>
          <w:tcPr>
            <w:tcW w:w="1417" w:type="dxa"/>
            <w:gridSpan w:val="3"/>
          </w:tcPr>
          <w:p w:rsidR="00221D4C" w:rsidRPr="006C56E1" w:rsidRDefault="00221D4C" w:rsidP="007A7777">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r>
      <w:tr w:rsidR="000541CE" w:rsidRPr="006C56E1" w:rsidTr="00D129E7">
        <w:trPr>
          <w:gridAfter w:val="2"/>
          <w:wAfter w:w="126" w:type="dxa"/>
          <w:trHeight w:val="1398"/>
        </w:trPr>
        <w:tc>
          <w:tcPr>
            <w:tcW w:w="1417" w:type="dxa"/>
            <w:gridSpan w:val="3"/>
          </w:tcPr>
          <w:p w:rsidR="00221D4C" w:rsidRPr="006C56E1" w:rsidRDefault="00221D4C" w:rsidP="007A7777">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修正「事業單位僱用女性勞工夜間工作場所必要之安全衛生設施標準」</w:t>
            </w:r>
          </w:p>
        </w:tc>
        <w:tc>
          <w:tcPr>
            <w:tcW w:w="3402" w:type="dxa"/>
            <w:gridSpan w:val="3"/>
          </w:tcPr>
          <w:p w:rsidR="00221D4C" w:rsidRPr="006C56E1" w:rsidRDefault="00221D4C" w:rsidP="007A7777">
            <w:pPr>
              <w:numPr>
                <w:ilvl w:val="0"/>
                <w:numId w:val="3"/>
              </w:numPr>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中期具體規劃措施</w:t>
            </w:r>
          </w:p>
          <w:p w:rsidR="00221D4C" w:rsidRPr="006C56E1" w:rsidRDefault="00221D4C" w:rsidP="00DD543A">
            <w:pPr>
              <w:snapToGrid w:val="0"/>
              <w:spacing w:line="340" w:lineRule="exact"/>
              <w:ind w:leftChars="2" w:left="5"/>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因應電傳勞動就勞動基準法第</w:t>
            </w:r>
            <w:r w:rsidRPr="006C56E1">
              <w:rPr>
                <w:rFonts w:ascii="Times New Roman" w:eastAsia="微軟正黑體" w:hAnsi="Times New Roman"/>
                <w:color w:val="000000" w:themeColor="text1"/>
                <w:szCs w:val="24"/>
              </w:rPr>
              <w:t>49</w:t>
            </w:r>
            <w:r w:rsidRPr="006C56E1">
              <w:rPr>
                <w:rFonts w:ascii="Times New Roman" w:eastAsia="微軟正黑體" w:hAnsi="Times New Roman"/>
                <w:color w:val="000000" w:themeColor="text1"/>
                <w:szCs w:val="24"/>
              </w:rPr>
              <w:t>條所定雇主提供女性夜間工作之「必要之安全衛生設施」重新檢視，適時檢討修正「事業單位僱用女性勞工夜間工作場所必要之安全衛生設施標準」，或</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議以行政命令釐定前開設施標準之適用場所（例</w:t>
            </w:r>
            <w:r w:rsidR="00DD543A">
              <w:rPr>
                <w:rFonts w:ascii="Times New Roman" w:eastAsia="微軟正黑體" w:hAnsi="Times New Roman" w:hint="eastAsia"/>
                <w:color w:val="000000" w:themeColor="text1"/>
                <w:szCs w:val="24"/>
              </w:rPr>
              <w:t>如</w:t>
            </w:r>
            <w:r w:rsidRPr="006C56E1">
              <w:rPr>
                <w:rFonts w:ascii="Times New Roman" w:eastAsia="微軟正黑體" w:hAnsi="Times New Roman"/>
                <w:color w:val="000000" w:themeColor="text1"/>
                <w:szCs w:val="24"/>
              </w:rPr>
              <w:t>勞動者居家時免為適用</w:t>
            </w: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等）。</w:t>
            </w:r>
          </w:p>
        </w:tc>
        <w:tc>
          <w:tcPr>
            <w:tcW w:w="1349" w:type="dxa"/>
            <w:gridSpan w:val="3"/>
          </w:tcPr>
          <w:p w:rsidR="00221D4C" w:rsidRPr="006C56E1" w:rsidRDefault="00221D4C" w:rsidP="007A7777">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事業單位僱用女性勞工夜間工作場所必要之安全衛生設施標準</w:t>
            </w:r>
          </w:p>
        </w:tc>
        <w:tc>
          <w:tcPr>
            <w:tcW w:w="1357" w:type="dxa"/>
            <w:gridSpan w:val="3"/>
          </w:tcPr>
          <w:p w:rsidR="00221D4C" w:rsidRPr="006C56E1" w:rsidRDefault="00221D4C" w:rsidP="007A7777">
            <w:pPr>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勞動部</w:t>
            </w:r>
          </w:p>
        </w:tc>
        <w:tc>
          <w:tcPr>
            <w:tcW w:w="1417" w:type="dxa"/>
            <w:gridSpan w:val="3"/>
          </w:tcPr>
          <w:p w:rsidR="00221D4C" w:rsidRPr="006C56E1" w:rsidRDefault="00221D4C" w:rsidP="007A7777">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r>
      <w:tr w:rsidR="000541CE" w:rsidRPr="006C56E1" w:rsidTr="00D129E7">
        <w:trPr>
          <w:gridAfter w:val="2"/>
          <w:wAfter w:w="126" w:type="dxa"/>
          <w:trHeight w:val="1398"/>
        </w:trPr>
        <w:tc>
          <w:tcPr>
            <w:tcW w:w="1417" w:type="dxa"/>
            <w:gridSpan w:val="3"/>
          </w:tcPr>
          <w:p w:rsidR="00221D4C" w:rsidRPr="006C56E1" w:rsidRDefault="00221D4C" w:rsidP="007A7777">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協助雇主防治職場性騷擾及採取立即有效之糾正及補救措施</w:t>
            </w:r>
          </w:p>
        </w:tc>
        <w:tc>
          <w:tcPr>
            <w:tcW w:w="3402" w:type="dxa"/>
            <w:gridSpan w:val="3"/>
          </w:tcPr>
          <w:p w:rsidR="00221D4C" w:rsidRPr="006C56E1" w:rsidRDefault="00221D4C" w:rsidP="007A7777">
            <w:pPr>
              <w:numPr>
                <w:ilvl w:val="0"/>
                <w:numId w:val="3"/>
              </w:numPr>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中期具體規劃措施</w:t>
            </w:r>
          </w:p>
          <w:p w:rsidR="00221D4C" w:rsidRPr="006C56E1" w:rsidRDefault="00E630C6" w:rsidP="007A7777">
            <w:pPr>
              <w:snapToGrid w:val="0"/>
              <w:spacing w:line="340" w:lineRule="exact"/>
              <w:ind w:leftChars="2" w:left="5"/>
              <w:jc w:val="both"/>
              <w:rPr>
                <w:rFonts w:ascii="Times New Roman" w:eastAsia="微軟正黑體" w:hAnsi="Times New Roman"/>
                <w:color w:val="000000" w:themeColor="text1"/>
                <w:szCs w:val="24"/>
              </w:rPr>
            </w:pPr>
            <w:r w:rsidRPr="00007F54">
              <w:rPr>
                <w:rFonts w:ascii="Times New Roman" w:eastAsia="微軟正黑體" w:hAnsi="Times New Roman" w:hint="eastAsia"/>
                <w:szCs w:val="24"/>
              </w:rPr>
              <w:t>修正「工作場所性騷擾防治措施申訴及懲戒辦法訂定準則」</w:t>
            </w:r>
            <w:r w:rsidRPr="00E630C6">
              <w:rPr>
                <w:rFonts w:ascii="Times New Roman" w:eastAsia="微軟正黑體" w:hAnsi="Times New Roman" w:hint="eastAsia"/>
                <w:color w:val="000000" w:themeColor="text1"/>
                <w:szCs w:val="24"/>
              </w:rPr>
              <w:t>範本</w:t>
            </w:r>
            <w:r w:rsidRPr="00007F54">
              <w:rPr>
                <w:rFonts w:ascii="Times New Roman" w:eastAsia="微軟正黑體" w:hAnsi="Times New Roman" w:hint="eastAsia"/>
                <w:szCs w:val="24"/>
              </w:rPr>
              <w:t>，</w:t>
            </w:r>
            <w:proofErr w:type="gramStart"/>
            <w:r w:rsidRPr="00007F54">
              <w:rPr>
                <w:rFonts w:ascii="Times New Roman" w:eastAsia="微軟正黑體" w:hAnsi="Times New Roman" w:hint="eastAsia"/>
                <w:szCs w:val="24"/>
              </w:rPr>
              <w:t>研</w:t>
            </w:r>
            <w:proofErr w:type="gramEnd"/>
            <w:r w:rsidRPr="00007F54">
              <w:rPr>
                <w:rFonts w:ascii="Times New Roman" w:eastAsia="微軟正黑體" w:hAnsi="Times New Roman" w:hint="eastAsia"/>
                <w:szCs w:val="24"/>
              </w:rPr>
              <w:t>議釐定居家勞動者適用相關法規之例外規範。</w:t>
            </w:r>
          </w:p>
        </w:tc>
        <w:tc>
          <w:tcPr>
            <w:tcW w:w="1349" w:type="dxa"/>
            <w:gridSpan w:val="3"/>
          </w:tcPr>
          <w:p w:rsidR="00221D4C" w:rsidRPr="006C56E1" w:rsidRDefault="00E630C6" w:rsidP="00E630C6">
            <w:pPr>
              <w:spacing w:line="340" w:lineRule="exact"/>
              <w:jc w:val="center"/>
              <w:rPr>
                <w:rFonts w:ascii="Times New Roman" w:eastAsia="微軟正黑體" w:hAnsi="Times New Roman"/>
                <w:color w:val="000000" w:themeColor="text1"/>
                <w:szCs w:val="24"/>
              </w:rPr>
            </w:pPr>
            <w:r>
              <w:rPr>
                <w:rFonts w:ascii="Times New Roman" w:eastAsia="微軟正黑體" w:hAnsi="Times New Roman" w:hint="eastAsia"/>
                <w:color w:val="000000" w:themeColor="text1"/>
                <w:szCs w:val="24"/>
              </w:rPr>
              <w:t>無</w:t>
            </w:r>
          </w:p>
        </w:tc>
        <w:tc>
          <w:tcPr>
            <w:tcW w:w="1357" w:type="dxa"/>
            <w:gridSpan w:val="3"/>
          </w:tcPr>
          <w:p w:rsidR="00221D4C" w:rsidRPr="006C56E1" w:rsidRDefault="00221D4C" w:rsidP="007A7777">
            <w:pPr>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勞動部</w:t>
            </w:r>
          </w:p>
        </w:tc>
        <w:tc>
          <w:tcPr>
            <w:tcW w:w="1417" w:type="dxa"/>
            <w:gridSpan w:val="3"/>
          </w:tcPr>
          <w:p w:rsidR="00221D4C" w:rsidRPr="006C56E1" w:rsidRDefault="00221D4C" w:rsidP="007A7777">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r>
      <w:tr w:rsidR="00D129E7" w:rsidRPr="006C56E1" w:rsidTr="00D129E7">
        <w:trPr>
          <w:gridAfter w:val="2"/>
          <w:wAfter w:w="126" w:type="dxa"/>
          <w:trHeight w:val="847"/>
        </w:trPr>
        <w:tc>
          <w:tcPr>
            <w:tcW w:w="1417" w:type="dxa"/>
            <w:gridSpan w:val="3"/>
            <w:vMerge w:val="restart"/>
          </w:tcPr>
          <w:p w:rsidR="00D129E7" w:rsidRPr="006C56E1" w:rsidRDefault="00D129E7" w:rsidP="007A7777">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完善集體勞動法令，保障電傳勞動權益</w:t>
            </w:r>
          </w:p>
        </w:tc>
        <w:tc>
          <w:tcPr>
            <w:tcW w:w="3402" w:type="dxa"/>
            <w:gridSpan w:val="3"/>
          </w:tcPr>
          <w:p w:rsidR="00D129E7" w:rsidRPr="006C56E1" w:rsidRDefault="00D129E7" w:rsidP="007A7777">
            <w:pPr>
              <w:numPr>
                <w:ilvl w:val="0"/>
                <w:numId w:val="3"/>
              </w:num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b/>
                <w:color w:val="000000" w:themeColor="text1"/>
                <w:szCs w:val="24"/>
              </w:rPr>
              <w:t>短期規劃措施</w:t>
            </w:r>
          </w:p>
          <w:p w:rsidR="00D129E7" w:rsidRPr="006C56E1" w:rsidRDefault="00D129E7" w:rsidP="007A7777">
            <w:pPr>
              <w:snapToGrid w:val="0"/>
              <w:spacing w:line="340" w:lineRule="exact"/>
              <w:ind w:leftChars="2" w:left="5"/>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目前電傳勞動者之工作性質無論是否存有繼續性，皆有勞動基準法規範之適用，又，其亦受工會法、團體協約法及勞資爭議處理法保障，故於短期上無窒礙之處，又</w:t>
            </w:r>
            <w:proofErr w:type="gramStart"/>
            <w:r w:rsidRPr="006C56E1">
              <w:rPr>
                <w:rFonts w:ascii="Times New Roman" w:eastAsia="微軟正黑體" w:hAnsi="Times New Roman"/>
                <w:color w:val="000000" w:themeColor="text1"/>
                <w:szCs w:val="24"/>
              </w:rPr>
              <w:t>如電傳</w:t>
            </w:r>
            <w:proofErr w:type="gramEnd"/>
            <w:r w:rsidRPr="006C56E1">
              <w:rPr>
                <w:rFonts w:ascii="Times New Roman" w:eastAsia="微軟正黑體" w:hAnsi="Times New Roman"/>
                <w:color w:val="000000" w:themeColor="text1"/>
                <w:szCs w:val="24"/>
              </w:rPr>
              <w:t>勞動者面臨上開法令適用上之疑義，得以行政解釋方式解決。</w:t>
            </w:r>
          </w:p>
        </w:tc>
        <w:tc>
          <w:tcPr>
            <w:tcW w:w="1349" w:type="dxa"/>
            <w:gridSpan w:val="3"/>
          </w:tcPr>
          <w:p w:rsidR="00D129E7" w:rsidRPr="006C56E1" w:rsidRDefault="00D129E7" w:rsidP="00E630C6">
            <w:pPr>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無</w:t>
            </w:r>
          </w:p>
        </w:tc>
        <w:tc>
          <w:tcPr>
            <w:tcW w:w="1357" w:type="dxa"/>
            <w:gridSpan w:val="3"/>
          </w:tcPr>
          <w:p w:rsidR="00D129E7" w:rsidRPr="006C56E1" w:rsidRDefault="00D129E7" w:rsidP="007A7777">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勞動部</w:t>
            </w:r>
          </w:p>
        </w:tc>
        <w:tc>
          <w:tcPr>
            <w:tcW w:w="1417" w:type="dxa"/>
            <w:gridSpan w:val="3"/>
          </w:tcPr>
          <w:p w:rsidR="00D129E7" w:rsidRPr="006C56E1" w:rsidRDefault="00D129E7" w:rsidP="007A7777">
            <w:pPr>
              <w:pStyle w:val="110"/>
              <w:adjustRightInd w:val="0"/>
              <w:snapToGrid w:val="0"/>
              <w:spacing w:line="340" w:lineRule="exact"/>
              <w:ind w:leftChars="0" w:left="0"/>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目前勞動基準法第二章、工會法、團體協約法及勞資爭議處理法對於電傳勞動者之規範無窒礙難行之處，將視個案情形隨時辦理。</w:t>
            </w:r>
          </w:p>
        </w:tc>
      </w:tr>
      <w:tr w:rsidR="00D129E7" w:rsidRPr="006C56E1" w:rsidTr="00D129E7">
        <w:trPr>
          <w:gridAfter w:val="2"/>
          <w:wAfter w:w="126" w:type="dxa"/>
          <w:trHeight w:val="416"/>
        </w:trPr>
        <w:tc>
          <w:tcPr>
            <w:tcW w:w="1417" w:type="dxa"/>
            <w:gridSpan w:val="3"/>
            <w:vMerge/>
          </w:tcPr>
          <w:p w:rsidR="00D129E7" w:rsidRPr="006C56E1" w:rsidRDefault="00D129E7" w:rsidP="007A7777">
            <w:pPr>
              <w:snapToGrid w:val="0"/>
              <w:spacing w:line="340" w:lineRule="exact"/>
              <w:jc w:val="both"/>
              <w:rPr>
                <w:rFonts w:ascii="Times New Roman" w:eastAsia="微軟正黑體" w:hAnsi="Times New Roman"/>
                <w:color w:val="000000" w:themeColor="text1"/>
                <w:szCs w:val="24"/>
              </w:rPr>
            </w:pPr>
          </w:p>
        </w:tc>
        <w:tc>
          <w:tcPr>
            <w:tcW w:w="3402" w:type="dxa"/>
            <w:gridSpan w:val="3"/>
          </w:tcPr>
          <w:p w:rsidR="00D129E7" w:rsidRPr="006C56E1" w:rsidRDefault="00D129E7" w:rsidP="007A7777">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D129E7" w:rsidRPr="006C56E1" w:rsidRDefault="00D129E7" w:rsidP="007A7777">
            <w:pPr>
              <w:snapToGrid w:val="0"/>
              <w:spacing w:line="340" w:lineRule="exact"/>
              <w:jc w:val="both"/>
              <w:rPr>
                <w:rFonts w:ascii="Times New Roman" w:eastAsia="微軟正黑體" w:hAnsi="Times New Roman"/>
                <w:b/>
                <w:color w:val="000000" w:themeColor="text1"/>
                <w:szCs w:val="24"/>
              </w:rPr>
            </w:pPr>
            <w:proofErr w:type="gramStart"/>
            <w:r w:rsidRPr="006C56E1">
              <w:rPr>
                <w:rFonts w:ascii="Times New Roman" w:eastAsia="微軟正黑體" w:hAnsi="Times New Roman"/>
                <w:color w:val="000000" w:themeColor="text1"/>
                <w:szCs w:val="24"/>
              </w:rPr>
              <w:t>鑑於電傳</w:t>
            </w:r>
            <w:proofErr w:type="gramEnd"/>
            <w:r w:rsidRPr="006C56E1">
              <w:rPr>
                <w:rFonts w:ascii="Times New Roman" w:eastAsia="微軟正黑體" w:hAnsi="Times New Roman"/>
                <w:color w:val="000000" w:themeColor="text1"/>
                <w:szCs w:val="24"/>
              </w:rPr>
              <w:t>勞動者工作型態之特</w:t>
            </w:r>
            <w:r w:rsidRPr="006C56E1">
              <w:rPr>
                <w:rFonts w:ascii="Times New Roman" w:eastAsia="微軟正黑體" w:hAnsi="Times New Roman"/>
                <w:color w:val="000000" w:themeColor="text1"/>
                <w:szCs w:val="24"/>
              </w:rPr>
              <w:lastRenderedPageBreak/>
              <w:t>殊性，為完善電傳勞動者勞動三權之保障，將視其組織工會、團體協商及發動爭議行為之發展情形通盤考量並</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擬執行措施。如確有修法之必要，將委請專家學者針對電傳勞動者之工作特性及國外相關法制進行</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議，作為未來修法之參考。</w:t>
            </w:r>
          </w:p>
        </w:tc>
        <w:tc>
          <w:tcPr>
            <w:tcW w:w="1349" w:type="dxa"/>
            <w:gridSpan w:val="3"/>
          </w:tcPr>
          <w:p w:rsidR="00D129E7" w:rsidRPr="006C56E1" w:rsidRDefault="00D129E7" w:rsidP="007A7777">
            <w:pPr>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無</w:t>
            </w:r>
          </w:p>
        </w:tc>
        <w:tc>
          <w:tcPr>
            <w:tcW w:w="1357" w:type="dxa"/>
            <w:gridSpan w:val="3"/>
          </w:tcPr>
          <w:p w:rsidR="00D129E7" w:rsidRPr="006C56E1" w:rsidRDefault="00D129E7" w:rsidP="007A7777">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勞動部</w:t>
            </w:r>
          </w:p>
        </w:tc>
        <w:tc>
          <w:tcPr>
            <w:tcW w:w="1417" w:type="dxa"/>
            <w:gridSpan w:val="3"/>
          </w:tcPr>
          <w:p w:rsidR="00D129E7" w:rsidRPr="006C56E1" w:rsidRDefault="00D129E7" w:rsidP="007A7777">
            <w:pPr>
              <w:pStyle w:val="110"/>
              <w:spacing w:line="340" w:lineRule="exact"/>
              <w:ind w:leftChars="0" w:left="0"/>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r>
      <w:tr w:rsidR="000541CE" w:rsidRPr="006C56E1" w:rsidTr="00D129E7">
        <w:trPr>
          <w:gridAfter w:val="2"/>
          <w:wAfter w:w="126" w:type="dxa"/>
          <w:trHeight w:val="1068"/>
        </w:trPr>
        <w:tc>
          <w:tcPr>
            <w:tcW w:w="1417" w:type="dxa"/>
            <w:gridSpan w:val="3"/>
          </w:tcPr>
          <w:p w:rsidR="00221D4C" w:rsidRPr="006C56E1" w:rsidRDefault="00221D4C" w:rsidP="007A7777">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電傳工作者安全與健康保障</w:t>
            </w:r>
          </w:p>
        </w:tc>
        <w:tc>
          <w:tcPr>
            <w:tcW w:w="3402" w:type="dxa"/>
            <w:gridSpan w:val="3"/>
          </w:tcPr>
          <w:p w:rsidR="00221D4C" w:rsidRPr="006C56E1" w:rsidRDefault="00221D4C" w:rsidP="007A7777">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221D4C" w:rsidRPr="006C56E1" w:rsidRDefault="00221D4C" w:rsidP="007A7777">
            <w:pPr>
              <w:snapToGrid w:val="0"/>
              <w:spacing w:line="340" w:lineRule="exact"/>
              <w:ind w:leftChars="2" w:left="5"/>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依據事業之規模、性質及風險等因素，指定</w:t>
            </w:r>
            <w:proofErr w:type="gramStart"/>
            <w:r w:rsidRPr="006C56E1">
              <w:rPr>
                <w:rFonts w:ascii="Times New Roman" w:eastAsia="微軟正黑體" w:hAnsi="Times New Roman"/>
                <w:color w:val="000000" w:themeColor="text1"/>
                <w:szCs w:val="24"/>
              </w:rPr>
              <w:t>適用職安法</w:t>
            </w:r>
            <w:proofErr w:type="gramEnd"/>
            <w:r w:rsidRPr="006C56E1">
              <w:rPr>
                <w:rFonts w:ascii="Times New Roman" w:eastAsia="微軟正黑體" w:hAnsi="Times New Roman"/>
                <w:color w:val="000000" w:themeColor="text1"/>
                <w:szCs w:val="24"/>
              </w:rPr>
              <w:t>部分規定。</w:t>
            </w:r>
          </w:p>
        </w:tc>
        <w:tc>
          <w:tcPr>
            <w:tcW w:w="1349" w:type="dxa"/>
            <w:gridSpan w:val="3"/>
          </w:tcPr>
          <w:p w:rsidR="00221D4C" w:rsidRPr="006C56E1" w:rsidRDefault="00221D4C" w:rsidP="007A7777">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適用職業安全衛生法部分規定之事業範圍</w:t>
            </w:r>
          </w:p>
        </w:tc>
        <w:tc>
          <w:tcPr>
            <w:tcW w:w="1357" w:type="dxa"/>
            <w:gridSpan w:val="3"/>
          </w:tcPr>
          <w:p w:rsidR="00221D4C" w:rsidRPr="006C56E1" w:rsidRDefault="00221D4C" w:rsidP="007A7777">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勞動部職業</w:t>
            </w:r>
            <w:proofErr w:type="gramStart"/>
            <w:r w:rsidRPr="006C56E1">
              <w:rPr>
                <w:rFonts w:ascii="Times New Roman" w:eastAsia="微軟正黑體" w:hAnsi="Times New Roman"/>
                <w:color w:val="000000" w:themeColor="text1"/>
                <w:szCs w:val="24"/>
              </w:rPr>
              <w:t>安全衛生署</w:t>
            </w:r>
            <w:proofErr w:type="gramEnd"/>
          </w:p>
        </w:tc>
        <w:tc>
          <w:tcPr>
            <w:tcW w:w="1417" w:type="dxa"/>
            <w:gridSpan w:val="3"/>
          </w:tcPr>
          <w:p w:rsidR="00221D4C" w:rsidRPr="006C56E1" w:rsidRDefault="00221D4C" w:rsidP="007A7777">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1</w:t>
            </w:r>
            <w:r w:rsidRPr="006C56E1">
              <w:rPr>
                <w:rFonts w:ascii="Times New Roman" w:eastAsia="微軟正黑體" w:hAnsi="Times New Roman"/>
                <w:color w:val="000000" w:themeColor="text1"/>
                <w:szCs w:val="24"/>
              </w:rPr>
              <w:t>日</w:t>
            </w:r>
          </w:p>
          <w:p w:rsidR="00221D4C" w:rsidRPr="006C56E1" w:rsidRDefault="00221D4C" w:rsidP="007A7777">
            <w:pPr>
              <w:spacing w:line="340" w:lineRule="exact"/>
              <w:jc w:val="both"/>
              <w:rPr>
                <w:rFonts w:ascii="Times New Roman" w:eastAsia="微軟正黑體" w:hAnsi="Times New Roman"/>
                <w:color w:val="000000" w:themeColor="text1"/>
                <w:szCs w:val="24"/>
              </w:rPr>
            </w:pPr>
          </w:p>
        </w:tc>
      </w:tr>
      <w:tr w:rsidR="00734E96" w:rsidRPr="006C56E1" w:rsidTr="00D129E7">
        <w:trPr>
          <w:trHeight w:val="653"/>
        </w:trPr>
        <w:tc>
          <w:tcPr>
            <w:tcW w:w="9068" w:type="dxa"/>
            <w:gridSpan w:val="17"/>
            <w:vAlign w:val="center"/>
          </w:tcPr>
          <w:p w:rsidR="00734E96" w:rsidRPr="00734E96" w:rsidRDefault="00734E96" w:rsidP="00734E96">
            <w:pPr>
              <w:spacing w:line="500" w:lineRule="exact"/>
              <w:jc w:val="both"/>
              <w:rPr>
                <w:rFonts w:ascii="微軟正黑體" w:eastAsia="微軟正黑體" w:hAnsi="微軟正黑體"/>
                <w:color w:val="000000" w:themeColor="text1"/>
                <w:sz w:val="28"/>
                <w:szCs w:val="28"/>
              </w:rPr>
            </w:pPr>
            <w:r w:rsidRPr="006C56E1">
              <w:rPr>
                <w:rFonts w:ascii="微軟正黑體" w:eastAsia="微軟正黑體" w:hAnsi="微軟正黑體" w:hint="eastAsia"/>
                <w:color w:val="000000" w:themeColor="text1"/>
                <w:sz w:val="28"/>
                <w:szCs w:val="28"/>
              </w:rPr>
              <w:t>(二) 發展</w:t>
            </w:r>
            <w:r w:rsidRPr="006C56E1">
              <w:rPr>
                <w:rFonts w:ascii="微軟正黑體" w:eastAsia="微軟正黑體" w:hAnsi="微軟正黑體"/>
                <w:color w:val="000000" w:themeColor="text1"/>
                <w:sz w:val="28"/>
                <w:szCs w:val="28"/>
              </w:rPr>
              <w:t>遠距教育</w:t>
            </w:r>
            <w:r w:rsidRPr="006C56E1">
              <w:rPr>
                <w:rFonts w:ascii="微軟正黑體" w:eastAsia="微軟正黑體" w:hAnsi="微軟正黑體" w:hint="eastAsia"/>
                <w:color w:val="000000" w:themeColor="text1"/>
                <w:sz w:val="28"/>
                <w:szCs w:val="28"/>
              </w:rPr>
              <w:t>：</w:t>
            </w:r>
            <w:r w:rsidRPr="006C56E1">
              <w:rPr>
                <w:rFonts w:ascii="微軟正黑體" w:eastAsia="微軟正黑體" w:hAnsi="微軟正黑體"/>
                <w:color w:val="000000" w:themeColor="text1"/>
                <w:sz w:val="28"/>
                <w:szCs w:val="28"/>
              </w:rPr>
              <w:t>教育部</w:t>
            </w:r>
          </w:p>
        </w:tc>
      </w:tr>
      <w:tr w:rsidR="00C76BC7" w:rsidRPr="006C56E1" w:rsidTr="00D129E7">
        <w:trPr>
          <w:gridAfter w:val="3"/>
          <w:wAfter w:w="136" w:type="dxa"/>
          <w:trHeight w:val="1068"/>
        </w:trPr>
        <w:tc>
          <w:tcPr>
            <w:tcW w:w="1350" w:type="dxa"/>
            <w:gridSpan w:val="2"/>
            <w:vAlign w:val="center"/>
          </w:tcPr>
          <w:p w:rsidR="00734E96" w:rsidRPr="006C56E1" w:rsidRDefault="00734E96" w:rsidP="00734E96">
            <w:pPr>
              <w:snapToGrid w:val="0"/>
              <w:spacing w:line="400" w:lineRule="exact"/>
              <w:jc w:val="center"/>
              <w:rPr>
                <w:rFonts w:ascii="Times New Roman" w:eastAsia="微軟正黑體" w:hAnsi="Times New Roman"/>
                <w:b/>
                <w:bCs/>
                <w:color w:val="000000" w:themeColor="text1"/>
                <w:szCs w:val="24"/>
              </w:rPr>
            </w:pPr>
            <w:r>
              <w:rPr>
                <w:rFonts w:ascii="Times New Roman" w:eastAsia="微軟正黑體" w:hAnsi="Times New Roman" w:hint="eastAsia"/>
                <w:b/>
                <w:bCs/>
                <w:color w:val="000000" w:themeColor="text1"/>
                <w:szCs w:val="24"/>
              </w:rPr>
              <w:t>推動項目</w:t>
            </w:r>
          </w:p>
        </w:tc>
        <w:tc>
          <w:tcPr>
            <w:tcW w:w="3402" w:type="dxa"/>
            <w:gridSpan w:val="3"/>
            <w:vAlign w:val="center"/>
          </w:tcPr>
          <w:p w:rsidR="00734E96" w:rsidRPr="006C56E1" w:rsidRDefault="00734E96" w:rsidP="00734E96">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短、中長期</w:t>
            </w:r>
          </w:p>
          <w:p w:rsidR="00734E96" w:rsidRPr="006C56E1" w:rsidRDefault="00734E96" w:rsidP="00734E96">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具體規劃措施</w:t>
            </w:r>
          </w:p>
        </w:tc>
        <w:tc>
          <w:tcPr>
            <w:tcW w:w="1349" w:type="dxa"/>
            <w:gridSpan w:val="3"/>
            <w:vAlign w:val="center"/>
          </w:tcPr>
          <w:p w:rsidR="00734E96" w:rsidRPr="006C56E1" w:rsidRDefault="00734E96" w:rsidP="00734E96">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相關法規</w:t>
            </w:r>
          </w:p>
        </w:tc>
        <w:tc>
          <w:tcPr>
            <w:tcW w:w="1357" w:type="dxa"/>
            <w:gridSpan w:val="3"/>
            <w:vAlign w:val="center"/>
          </w:tcPr>
          <w:p w:rsidR="00734E96" w:rsidRPr="006C56E1" w:rsidRDefault="00734E96" w:rsidP="00734E96">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主</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協</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辦</w:t>
            </w:r>
          </w:p>
          <w:p w:rsidR="00734E96" w:rsidRPr="006C56E1" w:rsidRDefault="00734E96" w:rsidP="00734E96">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機關</w:t>
            </w:r>
          </w:p>
        </w:tc>
        <w:tc>
          <w:tcPr>
            <w:tcW w:w="1474" w:type="dxa"/>
            <w:gridSpan w:val="3"/>
            <w:vAlign w:val="center"/>
          </w:tcPr>
          <w:p w:rsidR="00734E96" w:rsidRPr="006C56E1" w:rsidRDefault="00734E96" w:rsidP="00734E96">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預定期程</w:t>
            </w:r>
          </w:p>
        </w:tc>
      </w:tr>
      <w:tr w:rsidR="00C76BC7" w:rsidRPr="006C56E1" w:rsidTr="00D129E7">
        <w:trPr>
          <w:gridAfter w:val="3"/>
          <w:wAfter w:w="136" w:type="dxa"/>
          <w:trHeight w:val="1068"/>
        </w:trPr>
        <w:tc>
          <w:tcPr>
            <w:tcW w:w="1350" w:type="dxa"/>
            <w:gridSpan w:val="2"/>
            <w:vMerge w:val="restart"/>
          </w:tcPr>
          <w:p w:rsidR="00C76BC7" w:rsidRPr="006C56E1" w:rsidRDefault="00C76BC7" w:rsidP="00734E96">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修訂大學遠距教育實施辦法</w:t>
            </w:r>
          </w:p>
        </w:tc>
        <w:tc>
          <w:tcPr>
            <w:tcW w:w="3402" w:type="dxa"/>
            <w:gridSpan w:val="3"/>
          </w:tcPr>
          <w:p w:rsidR="00C76BC7" w:rsidRPr="006C56E1" w:rsidRDefault="00C76BC7" w:rsidP="00734E96">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C76BC7" w:rsidRPr="006C56E1" w:rsidRDefault="00C76BC7" w:rsidP="00734E96">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蒐集</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析國內外遠距教學相關現況及趨勢，</w:t>
            </w:r>
            <w:proofErr w:type="gramStart"/>
            <w:r w:rsidRPr="006C56E1">
              <w:rPr>
                <w:rFonts w:ascii="Times New Roman" w:eastAsia="微軟正黑體" w:hAnsi="Times New Roman"/>
                <w:color w:val="000000" w:themeColor="text1"/>
                <w:szCs w:val="24"/>
              </w:rPr>
              <w:t>研擬遠</w:t>
            </w:r>
            <w:proofErr w:type="gramEnd"/>
            <w:r w:rsidRPr="006C56E1">
              <w:rPr>
                <w:rFonts w:ascii="Times New Roman" w:eastAsia="微軟正黑體" w:hAnsi="Times New Roman"/>
                <w:color w:val="000000" w:themeColor="text1"/>
                <w:szCs w:val="24"/>
              </w:rPr>
              <w:t>距教育法規調適先期研究報告。</w:t>
            </w:r>
          </w:p>
        </w:tc>
        <w:tc>
          <w:tcPr>
            <w:tcW w:w="1349" w:type="dxa"/>
            <w:gridSpan w:val="3"/>
          </w:tcPr>
          <w:p w:rsidR="00C76BC7" w:rsidRPr="006C56E1" w:rsidRDefault="00C76BC7" w:rsidP="00734E96">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大學遠距教育實施辦法</w:t>
            </w:r>
          </w:p>
        </w:tc>
        <w:tc>
          <w:tcPr>
            <w:tcW w:w="1357" w:type="dxa"/>
            <w:gridSpan w:val="3"/>
          </w:tcPr>
          <w:p w:rsidR="00C76BC7" w:rsidRPr="006C56E1" w:rsidRDefault="00C76BC7" w:rsidP="00734E96">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教育部</w:t>
            </w:r>
          </w:p>
        </w:tc>
        <w:tc>
          <w:tcPr>
            <w:tcW w:w="1474" w:type="dxa"/>
            <w:gridSpan w:val="3"/>
          </w:tcPr>
          <w:p w:rsidR="00C76BC7" w:rsidRPr="006C56E1" w:rsidRDefault="00C76BC7" w:rsidP="00734E96">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28</w:t>
            </w:r>
            <w:r w:rsidRPr="006C56E1">
              <w:rPr>
                <w:rFonts w:ascii="Times New Roman" w:eastAsia="微軟正黑體" w:hAnsi="Times New Roman"/>
                <w:color w:val="000000" w:themeColor="text1"/>
                <w:szCs w:val="24"/>
              </w:rPr>
              <w:t>日</w:t>
            </w:r>
          </w:p>
        </w:tc>
      </w:tr>
      <w:tr w:rsidR="00C76BC7" w:rsidRPr="006C56E1" w:rsidTr="00D129E7">
        <w:trPr>
          <w:gridAfter w:val="3"/>
          <w:wAfter w:w="136" w:type="dxa"/>
          <w:trHeight w:val="1068"/>
        </w:trPr>
        <w:tc>
          <w:tcPr>
            <w:tcW w:w="1350" w:type="dxa"/>
            <w:gridSpan w:val="2"/>
            <w:vMerge/>
          </w:tcPr>
          <w:p w:rsidR="00C76BC7" w:rsidRPr="006C56E1" w:rsidRDefault="00C76BC7" w:rsidP="00734E96">
            <w:pPr>
              <w:snapToGrid w:val="0"/>
              <w:spacing w:line="340" w:lineRule="exact"/>
              <w:jc w:val="both"/>
              <w:rPr>
                <w:rFonts w:ascii="Times New Roman" w:eastAsia="微軟正黑體" w:hAnsi="Times New Roman"/>
                <w:color w:val="000000" w:themeColor="text1"/>
                <w:szCs w:val="24"/>
              </w:rPr>
            </w:pPr>
          </w:p>
        </w:tc>
        <w:tc>
          <w:tcPr>
            <w:tcW w:w="3402" w:type="dxa"/>
            <w:gridSpan w:val="3"/>
          </w:tcPr>
          <w:p w:rsidR="00C76BC7" w:rsidRPr="006C56E1" w:rsidRDefault="00C76BC7" w:rsidP="00734E96">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C76BC7" w:rsidP="00734E96">
            <w:pPr>
              <w:numPr>
                <w:ilvl w:val="0"/>
                <w:numId w:val="1"/>
              </w:numPr>
              <w:snapToGrid w:val="0"/>
              <w:spacing w:line="340" w:lineRule="exact"/>
              <w:jc w:val="both"/>
              <w:rPr>
                <w:rFonts w:ascii="Times New Roman" w:eastAsia="微軟正黑體" w:hAnsi="Times New Roman"/>
                <w:color w:val="000000" w:themeColor="text1"/>
                <w:szCs w:val="24"/>
              </w:rPr>
            </w:pPr>
            <w:r>
              <w:rPr>
                <w:rFonts w:ascii="Times New Roman" w:eastAsia="微軟正黑體" w:hAnsi="Times New Roman"/>
                <w:color w:val="000000" w:themeColor="text1"/>
                <w:szCs w:val="24"/>
              </w:rPr>
              <w:t>規劃建立我國遠距教育品質</w:t>
            </w:r>
            <w:r>
              <w:rPr>
                <w:rFonts w:ascii="Times New Roman" w:eastAsia="微軟正黑體" w:hAnsi="Times New Roman" w:hint="eastAsia"/>
                <w:color w:val="000000" w:themeColor="text1"/>
                <w:szCs w:val="24"/>
              </w:rPr>
              <w:t>管理</w:t>
            </w:r>
            <w:r w:rsidRPr="006C56E1">
              <w:rPr>
                <w:rFonts w:ascii="Times New Roman" w:eastAsia="微軟正黑體" w:hAnsi="Times New Roman"/>
                <w:color w:val="000000" w:themeColor="text1"/>
                <w:szCs w:val="24"/>
              </w:rPr>
              <w:t>機制。</w:t>
            </w:r>
          </w:p>
          <w:p w:rsidR="00C76BC7" w:rsidRPr="006C56E1" w:rsidRDefault="00C76BC7" w:rsidP="00734E96">
            <w:pPr>
              <w:numPr>
                <w:ilvl w:val="0"/>
                <w:numId w:val="1"/>
              </w:numPr>
              <w:snapToGrid w:val="0"/>
              <w:spacing w:line="340" w:lineRule="exact"/>
              <w:jc w:val="both"/>
              <w:rPr>
                <w:rFonts w:ascii="Times New Roman" w:eastAsia="微軟正黑體" w:hAnsi="Times New Roman"/>
                <w:color w:val="000000" w:themeColor="text1"/>
                <w:szCs w:val="24"/>
              </w:rPr>
            </w:pP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修我國大學遠距教學實施辦法。</w:t>
            </w:r>
          </w:p>
          <w:p w:rsidR="00C76BC7" w:rsidRPr="006C56E1" w:rsidRDefault="00C76BC7" w:rsidP="00734E96">
            <w:pPr>
              <w:numPr>
                <w:ilvl w:val="0"/>
                <w:numId w:val="1"/>
              </w:numPr>
              <w:snapToGrid w:val="0"/>
              <w:spacing w:line="340" w:lineRule="exact"/>
              <w:jc w:val="both"/>
              <w:rPr>
                <w:rFonts w:ascii="Times New Roman" w:eastAsia="微軟正黑體" w:hAnsi="Times New Roman"/>
                <w:color w:val="000000" w:themeColor="text1"/>
                <w:szCs w:val="24"/>
              </w:rPr>
            </w:pPr>
            <w:proofErr w:type="gramStart"/>
            <w:r w:rsidRPr="006C56E1">
              <w:rPr>
                <w:rFonts w:ascii="Times New Roman" w:eastAsia="微軟正黑體" w:hAnsi="Times New Roman"/>
                <w:color w:val="000000" w:themeColor="text1"/>
                <w:szCs w:val="24"/>
              </w:rPr>
              <w:t>介</w:t>
            </w:r>
            <w:proofErr w:type="gramEnd"/>
            <w:r w:rsidRPr="006C56E1">
              <w:rPr>
                <w:rFonts w:ascii="Times New Roman" w:eastAsia="微軟正黑體" w:hAnsi="Times New Roman"/>
                <w:color w:val="000000" w:themeColor="text1"/>
                <w:szCs w:val="24"/>
              </w:rPr>
              <w:t>接部會已建立之平</w:t>
            </w:r>
            <w:proofErr w:type="gramStart"/>
            <w:r w:rsidRPr="006C56E1">
              <w:rPr>
                <w:rFonts w:ascii="Times New Roman" w:eastAsia="微軟正黑體" w:hAnsi="Times New Roman"/>
                <w:color w:val="000000" w:themeColor="text1"/>
                <w:szCs w:val="24"/>
              </w:rPr>
              <w:t>臺</w:t>
            </w:r>
            <w:proofErr w:type="gramEnd"/>
            <w:r w:rsidRPr="006C56E1">
              <w:rPr>
                <w:rFonts w:ascii="Times New Roman" w:eastAsia="微軟正黑體" w:hAnsi="Times New Roman"/>
                <w:color w:val="000000" w:themeColor="text1"/>
                <w:szCs w:val="24"/>
              </w:rPr>
              <w:t>，協助解決教學素材授權機制。</w:t>
            </w:r>
          </w:p>
        </w:tc>
        <w:tc>
          <w:tcPr>
            <w:tcW w:w="1349" w:type="dxa"/>
            <w:gridSpan w:val="3"/>
          </w:tcPr>
          <w:p w:rsidR="00C76BC7" w:rsidRPr="006C56E1" w:rsidRDefault="00C76BC7" w:rsidP="00734E96">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大學遠距教育實施辦法</w:t>
            </w:r>
          </w:p>
        </w:tc>
        <w:tc>
          <w:tcPr>
            <w:tcW w:w="1357" w:type="dxa"/>
            <w:gridSpan w:val="3"/>
          </w:tcPr>
          <w:p w:rsidR="00C76BC7" w:rsidRPr="006C56E1" w:rsidRDefault="00C76BC7" w:rsidP="00734E96">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教育部</w:t>
            </w:r>
          </w:p>
        </w:tc>
        <w:tc>
          <w:tcPr>
            <w:tcW w:w="1474" w:type="dxa"/>
            <w:gridSpan w:val="3"/>
          </w:tcPr>
          <w:p w:rsidR="00C76BC7" w:rsidRPr="006C56E1" w:rsidRDefault="00C76BC7" w:rsidP="00734E96">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r>
      <w:tr w:rsidR="00C76BC7" w:rsidRPr="006C56E1" w:rsidTr="00D129E7">
        <w:trPr>
          <w:gridAfter w:val="3"/>
          <w:wAfter w:w="136" w:type="dxa"/>
          <w:trHeight w:val="1068"/>
        </w:trPr>
        <w:tc>
          <w:tcPr>
            <w:tcW w:w="1350" w:type="dxa"/>
            <w:gridSpan w:val="2"/>
            <w:vMerge w:val="restart"/>
          </w:tcPr>
          <w:p w:rsidR="00C76BC7" w:rsidRPr="006C56E1" w:rsidRDefault="00C76BC7" w:rsidP="00734E96">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以實驗教育方式培育因應未來虛擬世界之人才</w:t>
            </w:r>
          </w:p>
        </w:tc>
        <w:tc>
          <w:tcPr>
            <w:tcW w:w="3402" w:type="dxa"/>
            <w:gridSpan w:val="3"/>
          </w:tcPr>
          <w:p w:rsidR="00C76BC7" w:rsidRPr="006C56E1" w:rsidRDefault="00C76BC7" w:rsidP="00734E96">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鼓勵辦理全部或部分班級實驗教育之學校，實施遠距教學。</w:t>
            </w:r>
          </w:p>
          <w:p w:rsidR="00C76BC7" w:rsidRPr="006C56E1" w:rsidRDefault="00C76BC7" w:rsidP="00734E96">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C76BC7" w:rsidRPr="006C56E1" w:rsidRDefault="00C76BC7" w:rsidP="00734E96">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將實施遠距教學，列入高級中等學校辦理實驗教育項目中。</w:t>
            </w:r>
          </w:p>
        </w:tc>
        <w:tc>
          <w:tcPr>
            <w:tcW w:w="1349" w:type="dxa"/>
            <w:gridSpan w:val="3"/>
            <w:vMerge w:val="restart"/>
          </w:tcPr>
          <w:p w:rsidR="00C76BC7" w:rsidRPr="006C56E1" w:rsidRDefault="00C76BC7" w:rsidP="00734E96">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高級中等學校辦理實驗教育辦法</w:t>
            </w:r>
          </w:p>
        </w:tc>
        <w:tc>
          <w:tcPr>
            <w:tcW w:w="1357" w:type="dxa"/>
            <w:gridSpan w:val="3"/>
            <w:vMerge w:val="restart"/>
          </w:tcPr>
          <w:p w:rsidR="00C76BC7" w:rsidRPr="006C56E1" w:rsidRDefault="00C76BC7" w:rsidP="00734E96">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教育部國民及學前教育署</w:t>
            </w:r>
          </w:p>
          <w:p w:rsidR="00C76BC7" w:rsidRPr="006C56E1" w:rsidRDefault="00C76BC7" w:rsidP="00734E96">
            <w:pPr>
              <w:adjustRightInd w:val="0"/>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hint="eastAsia"/>
                <w:color w:val="000000" w:themeColor="text1"/>
                <w:szCs w:val="24"/>
              </w:rPr>
              <w:t>(</w:t>
            </w:r>
            <w:r w:rsidRPr="006C56E1">
              <w:rPr>
                <w:rFonts w:ascii="Times New Roman" w:eastAsia="微軟正黑體" w:hAnsi="Times New Roman"/>
                <w:color w:val="000000" w:themeColor="text1"/>
                <w:szCs w:val="24"/>
              </w:rPr>
              <w:t>辦理全部或部分班級實驗教育之學校</w:t>
            </w:r>
            <w:r w:rsidRPr="006C56E1">
              <w:rPr>
                <w:rFonts w:ascii="Times New Roman" w:eastAsia="微軟正黑體" w:hAnsi="Times New Roman" w:hint="eastAsia"/>
                <w:color w:val="000000" w:themeColor="text1"/>
                <w:szCs w:val="24"/>
              </w:rPr>
              <w:t>)</w:t>
            </w:r>
          </w:p>
        </w:tc>
        <w:tc>
          <w:tcPr>
            <w:tcW w:w="1474" w:type="dxa"/>
            <w:gridSpan w:val="3"/>
            <w:vMerge w:val="restart"/>
          </w:tcPr>
          <w:p w:rsidR="00C76BC7" w:rsidRPr="006C56E1" w:rsidRDefault="00C76BC7" w:rsidP="00734E96">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年宣導並編列相關推動經費</w:t>
            </w:r>
          </w:p>
        </w:tc>
      </w:tr>
      <w:tr w:rsidR="00C76BC7" w:rsidRPr="006C56E1" w:rsidTr="00D129E7">
        <w:trPr>
          <w:gridAfter w:val="3"/>
          <w:wAfter w:w="136" w:type="dxa"/>
          <w:trHeight w:val="1068"/>
        </w:trPr>
        <w:tc>
          <w:tcPr>
            <w:tcW w:w="1350" w:type="dxa"/>
            <w:gridSpan w:val="2"/>
            <w:vMerge/>
          </w:tcPr>
          <w:p w:rsidR="00C76BC7" w:rsidRPr="006C56E1" w:rsidRDefault="00C76BC7" w:rsidP="00734E96">
            <w:pPr>
              <w:snapToGrid w:val="0"/>
              <w:spacing w:line="340" w:lineRule="exact"/>
              <w:jc w:val="both"/>
              <w:rPr>
                <w:rFonts w:ascii="Times New Roman" w:eastAsia="微軟正黑體" w:hAnsi="Times New Roman"/>
                <w:color w:val="000000" w:themeColor="text1"/>
                <w:szCs w:val="24"/>
              </w:rPr>
            </w:pPr>
          </w:p>
        </w:tc>
        <w:tc>
          <w:tcPr>
            <w:tcW w:w="3402" w:type="dxa"/>
            <w:gridSpan w:val="3"/>
          </w:tcPr>
          <w:p w:rsidR="00C76BC7" w:rsidRPr="006C56E1" w:rsidRDefault="00C76BC7" w:rsidP="00734E96">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中期規劃措施：</w:t>
            </w:r>
          </w:p>
          <w:p w:rsidR="00C76BC7" w:rsidRPr="006C56E1" w:rsidRDefault="00C76BC7" w:rsidP="00734E96">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將實施遠距教學，列入高級中等學校辦理實驗教育訪視評估之項目中。</w:t>
            </w:r>
          </w:p>
        </w:tc>
        <w:tc>
          <w:tcPr>
            <w:tcW w:w="1349" w:type="dxa"/>
            <w:gridSpan w:val="3"/>
            <w:vMerge/>
          </w:tcPr>
          <w:p w:rsidR="00C76BC7" w:rsidRPr="006C56E1" w:rsidRDefault="00C76BC7" w:rsidP="00734E96">
            <w:pPr>
              <w:spacing w:line="340" w:lineRule="exact"/>
              <w:jc w:val="both"/>
              <w:rPr>
                <w:rFonts w:ascii="Times New Roman" w:eastAsia="微軟正黑體" w:hAnsi="Times New Roman"/>
                <w:color w:val="000000" w:themeColor="text1"/>
                <w:szCs w:val="24"/>
              </w:rPr>
            </w:pPr>
          </w:p>
        </w:tc>
        <w:tc>
          <w:tcPr>
            <w:tcW w:w="1357" w:type="dxa"/>
            <w:gridSpan w:val="3"/>
            <w:vMerge/>
          </w:tcPr>
          <w:p w:rsidR="00C76BC7" w:rsidRPr="006C56E1" w:rsidRDefault="00C76BC7" w:rsidP="00734E96">
            <w:pPr>
              <w:adjustRightInd w:val="0"/>
              <w:snapToGrid w:val="0"/>
              <w:spacing w:line="340" w:lineRule="exact"/>
              <w:jc w:val="both"/>
              <w:rPr>
                <w:rFonts w:ascii="Times New Roman" w:eastAsia="微軟正黑體" w:hAnsi="Times New Roman"/>
                <w:color w:val="000000" w:themeColor="text1"/>
                <w:szCs w:val="24"/>
              </w:rPr>
            </w:pPr>
          </w:p>
        </w:tc>
        <w:tc>
          <w:tcPr>
            <w:tcW w:w="1474" w:type="dxa"/>
            <w:gridSpan w:val="3"/>
            <w:vMerge/>
          </w:tcPr>
          <w:p w:rsidR="00C76BC7" w:rsidRPr="006C56E1" w:rsidRDefault="00C76BC7" w:rsidP="00734E96">
            <w:pPr>
              <w:spacing w:line="340" w:lineRule="exact"/>
              <w:jc w:val="both"/>
              <w:rPr>
                <w:rFonts w:ascii="Times New Roman" w:eastAsia="微軟正黑體" w:hAnsi="Times New Roman"/>
                <w:color w:val="000000" w:themeColor="text1"/>
                <w:szCs w:val="24"/>
              </w:rPr>
            </w:pPr>
          </w:p>
        </w:tc>
      </w:tr>
      <w:tr w:rsidR="00C76BC7" w:rsidRPr="006C56E1" w:rsidTr="00D129E7">
        <w:trPr>
          <w:gridAfter w:val="3"/>
          <w:wAfter w:w="136" w:type="dxa"/>
          <w:trHeight w:val="1068"/>
        </w:trPr>
        <w:tc>
          <w:tcPr>
            <w:tcW w:w="1350" w:type="dxa"/>
            <w:gridSpan w:val="2"/>
            <w:vMerge/>
          </w:tcPr>
          <w:p w:rsidR="00C76BC7" w:rsidRPr="006C56E1" w:rsidRDefault="00C76BC7" w:rsidP="00734E96">
            <w:pPr>
              <w:snapToGrid w:val="0"/>
              <w:spacing w:line="340" w:lineRule="exact"/>
              <w:jc w:val="both"/>
              <w:rPr>
                <w:rFonts w:ascii="Times New Roman" w:eastAsia="微軟正黑體" w:hAnsi="Times New Roman"/>
                <w:color w:val="000000" w:themeColor="text1"/>
                <w:szCs w:val="24"/>
              </w:rPr>
            </w:pPr>
          </w:p>
        </w:tc>
        <w:tc>
          <w:tcPr>
            <w:tcW w:w="3402" w:type="dxa"/>
            <w:gridSpan w:val="3"/>
          </w:tcPr>
          <w:p w:rsidR="00C76BC7" w:rsidRPr="006C56E1" w:rsidRDefault="00C76BC7" w:rsidP="00734E96">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長期規劃措施：</w:t>
            </w:r>
          </w:p>
          <w:p w:rsidR="00C76BC7" w:rsidRPr="006C56E1" w:rsidRDefault="00C76BC7" w:rsidP="00734E96">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推廣實施遠距教學於各公私立高中職辦理實驗教育項目。</w:t>
            </w:r>
          </w:p>
        </w:tc>
        <w:tc>
          <w:tcPr>
            <w:tcW w:w="1349" w:type="dxa"/>
            <w:gridSpan w:val="3"/>
            <w:vMerge/>
          </w:tcPr>
          <w:p w:rsidR="00C76BC7" w:rsidRPr="006C56E1" w:rsidRDefault="00C76BC7" w:rsidP="00734E96">
            <w:pPr>
              <w:spacing w:line="340" w:lineRule="exact"/>
              <w:jc w:val="both"/>
              <w:rPr>
                <w:rFonts w:ascii="Times New Roman" w:eastAsia="微軟正黑體" w:hAnsi="Times New Roman"/>
                <w:color w:val="000000" w:themeColor="text1"/>
                <w:szCs w:val="24"/>
              </w:rPr>
            </w:pPr>
          </w:p>
        </w:tc>
        <w:tc>
          <w:tcPr>
            <w:tcW w:w="1357" w:type="dxa"/>
            <w:gridSpan w:val="3"/>
            <w:vMerge/>
          </w:tcPr>
          <w:p w:rsidR="00C76BC7" w:rsidRPr="006C56E1" w:rsidRDefault="00C76BC7" w:rsidP="00734E96">
            <w:pPr>
              <w:adjustRightInd w:val="0"/>
              <w:snapToGrid w:val="0"/>
              <w:spacing w:line="340" w:lineRule="exact"/>
              <w:jc w:val="both"/>
              <w:rPr>
                <w:rFonts w:ascii="Times New Roman" w:eastAsia="微軟正黑體" w:hAnsi="Times New Roman"/>
                <w:color w:val="000000" w:themeColor="text1"/>
                <w:szCs w:val="24"/>
              </w:rPr>
            </w:pPr>
          </w:p>
        </w:tc>
        <w:tc>
          <w:tcPr>
            <w:tcW w:w="1474" w:type="dxa"/>
            <w:gridSpan w:val="3"/>
            <w:vMerge/>
          </w:tcPr>
          <w:p w:rsidR="00C76BC7" w:rsidRPr="006C56E1" w:rsidRDefault="00C76BC7" w:rsidP="00734E96">
            <w:pPr>
              <w:spacing w:line="340" w:lineRule="exact"/>
              <w:jc w:val="both"/>
              <w:rPr>
                <w:rFonts w:ascii="Times New Roman" w:eastAsia="微軟正黑體" w:hAnsi="Times New Roman"/>
                <w:color w:val="000000" w:themeColor="text1"/>
                <w:szCs w:val="24"/>
              </w:rPr>
            </w:pPr>
          </w:p>
        </w:tc>
      </w:tr>
      <w:tr w:rsidR="00240C27" w:rsidRPr="006C56E1" w:rsidTr="00D129E7">
        <w:trPr>
          <w:gridAfter w:val="3"/>
          <w:wAfter w:w="136" w:type="dxa"/>
          <w:trHeight w:val="1068"/>
        </w:trPr>
        <w:tc>
          <w:tcPr>
            <w:tcW w:w="1350" w:type="dxa"/>
            <w:gridSpan w:val="2"/>
            <w:vMerge w:val="restart"/>
          </w:tcPr>
          <w:p w:rsidR="00240C27" w:rsidRPr="006C56E1" w:rsidRDefault="00240C27" w:rsidP="00734E96">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以自學進修高級中等學校學力鑑定考試方式培育因應未來虛擬世界之人才</w:t>
            </w:r>
          </w:p>
        </w:tc>
        <w:tc>
          <w:tcPr>
            <w:tcW w:w="3402" w:type="dxa"/>
            <w:gridSpan w:val="3"/>
          </w:tcPr>
          <w:p w:rsidR="00240C27" w:rsidRPr="006C56E1" w:rsidRDefault="00240C27" w:rsidP="00734E96">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鼓勵自主學習與學習主動權轉變之趨勢，進行相關法規調適。</w:t>
            </w:r>
          </w:p>
          <w:p w:rsidR="00240C27" w:rsidRPr="006C56E1" w:rsidRDefault="00240C27" w:rsidP="00734E96">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240C27" w:rsidRPr="006C56E1" w:rsidRDefault="00240C27" w:rsidP="00734E96">
            <w:pPr>
              <w:snapToGrid w:val="0"/>
              <w:spacing w:line="340" w:lineRule="exact"/>
              <w:jc w:val="both"/>
              <w:rPr>
                <w:rFonts w:ascii="Times New Roman" w:eastAsia="微軟正黑體" w:hAnsi="Times New Roman"/>
                <w:color w:val="000000" w:themeColor="text1"/>
                <w:szCs w:val="24"/>
              </w:rPr>
            </w:pP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議修正「自學進修高級中等教育學力鑑定考試辦法」中之應考年齡限制之可行性。</w:t>
            </w:r>
          </w:p>
        </w:tc>
        <w:tc>
          <w:tcPr>
            <w:tcW w:w="1349" w:type="dxa"/>
            <w:gridSpan w:val="3"/>
            <w:vMerge w:val="restart"/>
          </w:tcPr>
          <w:p w:rsidR="00240C27" w:rsidRPr="006C56E1" w:rsidRDefault="00240C27" w:rsidP="00734E96">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自學進修高級中等教育學力鑑定考試辦法</w:t>
            </w:r>
            <w:bookmarkStart w:id="6" w:name="_GoBack"/>
            <w:bookmarkEnd w:id="6"/>
          </w:p>
        </w:tc>
        <w:tc>
          <w:tcPr>
            <w:tcW w:w="1357" w:type="dxa"/>
            <w:gridSpan w:val="3"/>
            <w:vMerge w:val="restart"/>
          </w:tcPr>
          <w:p w:rsidR="00240C27" w:rsidRPr="006C56E1" w:rsidRDefault="00240C27" w:rsidP="00734E96">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教育部國民及學前教育署</w:t>
            </w:r>
          </w:p>
          <w:p w:rsidR="00240C27" w:rsidRPr="006C56E1" w:rsidRDefault="00240C27" w:rsidP="00734E96">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hint="eastAsia"/>
                <w:color w:val="000000" w:themeColor="text1"/>
                <w:szCs w:val="24"/>
              </w:rPr>
              <w:t>(</w:t>
            </w:r>
            <w:r w:rsidRPr="006C56E1">
              <w:rPr>
                <w:rFonts w:ascii="Times New Roman" w:eastAsia="微軟正黑體" w:hAnsi="Times New Roman"/>
                <w:color w:val="000000" w:themeColor="text1"/>
                <w:szCs w:val="24"/>
              </w:rPr>
              <w:t>直轄市政府</w:t>
            </w:r>
            <w:r w:rsidRPr="006C56E1">
              <w:rPr>
                <w:rFonts w:ascii="Times New Roman" w:eastAsia="微軟正黑體" w:hAnsi="Times New Roman" w:hint="eastAsia"/>
                <w:color w:val="000000" w:themeColor="text1"/>
                <w:szCs w:val="24"/>
              </w:rPr>
              <w:t>)</w:t>
            </w:r>
          </w:p>
        </w:tc>
        <w:tc>
          <w:tcPr>
            <w:tcW w:w="1474" w:type="dxa"/>
            <w:gridSpan w:val="3"/>
          </w:tcPr>
          <w:p w:rsidR="00240C27" w:rsidRPr="006C56E1" w:rsidRDefault="00240C27" w:rsidP="00734E96">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hint="eastAsia"/>
                <w:color w:val="000000" w:themeColor="text1"/>
                <w:szCs w:val="24"/>
              </w:rPr>
              <w:t>104</w:t>
            </w:r>
            <w:r w:rsidRPr="006C56E1">
              <w:rPr>
                <w:rFonts w:ascii="Times New Roman" w:eastAsia="微軟正黑體" w:hAnsi="Times New Roman" w:hint="eastAsia"/>
                <w:color w:val="000000" w:themeColor="text1"/>
                <w:szCs w:val="24"/>
              </w:rPr>
              <w:t>年</w:t>
            </w:r>
            <w:r w:rsidRPr="006C56E1">
              <w:rPr>
                <w:rFonts w:ascii="Times New Roman" w:eastAsia="微軟正黑體" w:hAnsi="Times New Roman" w:hint="eastAsia"/>
                <w:color w:val="000000" w:themeColor="text1"/>
                <w:szCs w:val="24"/>
              </w:rPr>
              <w:t>2</w:t>
            </w:r>
            <w:r w:rsidRPr="006C56E1">
              <w:rPr>
                <w:rFonts w:ascii="Times New Roman" w:eastAsia="微軟正黑體" w:hAnsi="Times New Roman" w:hint="eastAsia"/>
                <w:color w:val="000000" w:themeColor="text1"/>
                <w:szCs w:val="24"/>
              </w:rPr>
              <w:t>月</w:t>
            </w:r>
            <w:r w:rsidRPr="006C56E1">
              <w:rPr>
                <w:rFonts w:ascii="Times New Roman" w:eastAsia="微軟正黑體" w:hAnsi="Times New Roman" w:hint="eastAsia"/>
                <w:color w:val="000000" w:themeColor="text1"/>
                <w:szCs w:val="24"/>
              </w:rPr>
              <w:t>28</w:t>
            </w:r>
            <w:r w:rsidRPr="006C56E1">
              <w:rPr>
                <w:rFonts w:ascii="Times New Roman" w:eastAsia="微軟正黑體" w:hAnsi="Times New Roman" w:hint="eastAsia"/>
                <w:color w:val="000000" w:themeColor="text1"/>
                <w:szCs w:val="24"/>
              </w:rPr>
              <w:t>日</w:t>
            </w:r>
          </w:p>
        </w:tc>
      </w:tr>
      <w:tr w:rsidR="00240C27" w:rsidRPr="006C56E1" w:rsidTr="00D129E7">
        <w:trPr>
          <w:gridAfter w:val="3"/>
          <w:wAfter w:w="136" w:type="dxa"/>
          <w:trHeight w:val="1068"/>
        </w:trPr>
        <w:tc>
          <w:tcPr>
            <w:tcW w:w="1350" w:type="dxa"/>
            <w:gridSpan w:val="2"/>
            <w:vMerge/>
          </w:tcPr>
          <w:p w:rsidR="00240C27" w:rsidRPr="006C56E1" w:rsidRDefault="00240C27" w:rsidP="00734E96">
            <w:pPr>
              <w:snapToGrid w:val="0"/>
              <w:spacing w:line="340" w:lineRule="exact"/>
              <w:jc w:val="both"/>
              <w:rPr>
                <w:rFonts w:ascii="Times New Roman" w:eastAsia="微軟正黑體" w:hAnsi="Times New Roman"/>
                <w:color w:val="000000" w:themeColor="text1"/>
                <w:szCs w:val="24"/>
              </w:rPr>
            </w:pPr>
          </w:p>
        </w:tc>
        <w:tc>
          <w:tcPr>
            <w:tcW w:w="3402" w:type="dxa"/>
            <w:gridSpan w:val="3"/>
          </w:tcPr>
          <w:p w:rsidR="00240C27" w:rsidRPr="006C56E1" w:rsidRDefault="00240C27" w:rsidP="00734E96">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中期規劃措施</w:t>
            </w:r>
          </w:p>
          <w:p w:rsidR="00240C27" w:rsidRPr="006C56E1" w:rsidRDefault="00240C27" w:rsidP="00734E96">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持續辦理「自學進修高級中等教育學力鑑定考試」事宜。</w:t>
            </w:r>
          </w:p>
        </w:tc>
        <w:tc>
          <w:tcPr>
            <w:tcW w:w="1349" w:type="dxa"/>
            <w:gridSpan w:val="3"/>
            <w:vMerge/>
          </w:tcPr>
          <w:p w:rsidR="00240C27" w:rsidRPr="006C56E1" w:rsidRDefault="00240C27" w:rsidP="00734E96">
            <w:pPr>
              <w:spacing w:line="340" w:lineRule="exact"/>
              <w:jc w:val="both"/>
              <w:rPr>
                <w:rFonts w:ascii="Times New Roman" w:eastAsia="微軟正黑體" w:hAnsi="Times New Roman"/>
                <w:color w:val="000000" w:themeColor="text1"/>
                <w:szCs w:val="24"/>
              </w:rPr>
            </w:pPr>
          </w:p>
        </w:tc>
        <w:tc>
          <w:tcPr>
            <w:tcW w:w="1357" w:type="dxa"/>
            <w:gridSpan w:val="3"/>
            <w:vMerge/>
          </w:tcPr>
          <w:p w:rsidR="00240C27" w:rsidRPr="006C56E1" w:rsidRDefault="00240C27" w:rsidP="00734E96">
            <w:pPr>
              <w:adjustRightInd w:val="0"/>
              <w:snapToGrid w:val="0"/>
              <w:spacing w:line="340" w:lineRule="exact"/>
              <w:jc w:val="both"/>
              <w:rPr>
                <w:rFonts w:ascii="Times New Roman" w:eastAsia="微軟正黑體" w:hAnsi="Times New Roman"/>
                <w:color w:val="000000" w:themeColor="text1"/>
                <w:szCs w:val="24"/>
              </w:rPr>
            </w:pPr>
          </w:p>
        </w:tc>
        <w:tc>
          <w:tcPr>
            <w:tcW w:w="1474" w:type="dxa"/>
            <w:gridSpan w:val="3"/>
          </w:tcPr>
          <w:p w:rsidR="00240C27" w:rsidRPr="006C56E1" w:rsidRDefault="00240C27" w:rsidP="00734E96">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年宣導</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議修正後之法規</w:t>
            </w:r>
            <w:r w:rsidRPr="006C56E1">
              <w:rPr>
                <w:rFonts w:ascii="Times New Roman" w:eastAsia="微軟正黑體" w:hAnsi="Times New Roman" w:hint="eastAsia"/>
                <w:color w:val="000000" w:themeColor="text1"/>
                <w:szCs w:val="24"/>
              </w:rPr>
              <w:t>(104</w:t>
            </w:r>
            <w:r w:rsidRPr="006C56E1">
              <w:rPr>
                <w:rFonts w:ascii="Times New Roman" w:eastAsia="微軟正黑體" w:hAnsi="Times New Roman" w:hint="eastAsia"/>
                <w:color w:val="000000" w:themeColor="text1"/>
                <w:szCs w:val="24"/>
              </w:rPr>
              <w:t>年</w:t>
            </w:r>
            <w:r w:rsidRPr="006C56E1">
              <w:rPr>
                <w:rFonts w:ascii="Times New Roman" w:eastAsia="微軟正黑體" w:hAnsi="Times New Roman" w:hint="eastAsia"/>
                <w:color w:val="000000" w:themeColor="text1"/>
                <w:szCs w:val="24"/>
              </w:rPr>
              <w:t>8</w:t>
            </w:r>
            <w:r w:rsidRPr="006C56E1">
              <w:rPr>
                <w:rFonts w:ascii="Times New Roman" w:eastAsia="微軟正黑體" w:hAnsi="Times New Roman" w:hint="eastAsia"/>
                <w:color w:val="000000" w:themeColor="text1"/>
                <w:szCs w:val="24"/>
              </w:rPr>
              <w:t>月</w:t>
            </w:r>
            <w:r w:rsidRPr="006C56E1">
              <w:rPr>
                <w:rFonts w:ascii="Times New Roman" w:eastAsia="微軟正黑體" w:hAnsi="Times New Roman" w:hint="eastAsia"/>
                <w:color w:val="000000" w:themeColor="text1"/>
                <w:szCs w:val="24"/>
              </w:rPr>
              <w:t>31</w:t>
            </w:r>
            <w:r w:rsidRPr="006C56E1">
              <w:rPr>
                <w:rFonts w:ascii="Times New Roman" w:eastAsia="微軟正黑體" w:hAnsi="Times New Roman" w:hint="eastAsia"/>
                <w:color w:val="000000" w:themeColor="text1"/>
                <w:szCs w:val="24"/>
              </w:rPr>
              <w:t>日</w:t>
            </w:r>
            <w:r w:rsidRPr="006C56E1">
              <w:rPr>
                <w:rFonts w:ascii="Times New Roman" w:eastAsia="微軟正黑體" w:hAnsi="Times New Roman" w:hint="eastAsia"/>
                <w:color w:val="000000" w:themeColor="text1"/>
                <w:szCs w:val="24"/>
              </w:rPr>
              <w:t>)</w:t>
            </w:r>
          </w:p>
        </w:tc>
      </w:tr>
      <w:tr w:rsidR="00240C27" w:rsidRPr="006C56E1" w:rsidTr="00D129E7">
        <w:trPr>
          <w:gridAfter w:val="3"/>
          <w:wAfter w:w="136" w:type="dxa"/>
          <w:trHeight w:val="1068"/>
        </w:trPr>
        <w:tc>
          <w:tcPr>
            <w:tcW w:w="1350" w:type="dxa"/>
            <w:gridSpan w:val="2"/>
            <w:vMerge/>
          </w:tcPr>
          <w:p w:rsidR="00240C27" w:rsidRPr="006C56E1" w:rsidRDefault="00240C27" w:rsidP="00734E96">
            <w:pPr>
              <w:snapToGrid w:val="0"/>
              <w:spacing w:line="340" w:lineRule="exact"/>
              <w:jc w:val="both"/>
              <w:rPr>
                <w:rFonts w:ascii="Times New Roman" w:eastAsia="微軟正黑體" w:hAnsi="Times New Roman"/>
                <w:color w:val="000000" w:themeColor="text1"/>
                <w:szCs w:val="24"/>
              </w:rPr>
            </w:pPr>
          </w:p>
        </w:tc>
        <w:tc>
          <w:tcPr>
            <w:tcW w:w="3402" w:type="dxa"/>
            <w:gridSpan w:val="3"/>
          </w:tcPr>
          <w:p w:rsidR="00240C27" w:rsidRPr="006C56E1" w:rsidRDefault="00240C27" w:rsidP="00734E96">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長期規劃措施</w:t>
            </w:r>
          </w:p>
          <w:p w:rsidR="00240C27" w:rsidRPr="006C56E1" w:rsidRDefault="00240C27" w:rsidP="00734E96">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推廣實施修正後「自學進修學力鑑定考試」事宜。</w:t>
            </w:r>
          </w:p>
        </w:tc>
        <w:tc>
          <w:tcPr>
            <w:tcW w:w="1349" w:type="dxa"/>
            <w:gridSpan w:val="3"/>
            <w:vMerge/>
          </w:tcPr>
          <w:p w:rsidR="00240C27" w:rsidRPr="006C56E1" w:rsidRDefault="00240C27" w:rsidP="00734E96">
            <w:pPr>
              <w:spacing w:line="340" w:lineRule="exact"/>
              <w:jc w:val="both"/>
              <w:rPr>
                <w:rFonts w:ascii="Times New Roman" w:eastAsia="微軟正黑體" w:hAnsi="Times New Roman"/>
                <w:color w:val="000000" w:themeColor="text1"/>
                <w:szCs w:val="24"/>
              </w:rPr>
            </w:pPr>
          </w:p>
        </w:tc>
        <w:tc>
          <w:tcPr>
            <w:tcW w:w="1357" w:type="dxa"/>
            <w:gridSpan w:val="3"/>
            <w:vMerge/>
          </w:tcPr>
          <w:p w:rsidR="00240C27" w:rsidRPr="006C56E1" w:rsidRDefault="00240C27" w:rsidP="00734E96">
            <w:pPr>
              <w:adjustRightInd w:val="0"/>
              <w:snapToGrid w:val="0"/>
              <w:spacing w:line="340" w:lineRule="exact"/>
              <w:jc w:val="both"/>
              <w:rPr>
                <w:rFonts w:ascii="Times New Roman" w:eastAsia="微軟正黑體" w:hAnsi="Times New Roman"/>
                <w:color w:val="000000" w:themeColor="text1"/>
                <w:szCs w:val="24"/>
              </w:rPr>
            </w:pPr>
          </w:p>
        </w:tc>
        <w:tc>
          <w:tcPr>
            <w:tcW w:w="1474" w:type="dxa"/>
            <w:gridSpan w:val="3"/>
          </w:tcPr>
          <w:p w:rsidR="00240C27" w:rsidRPr="006C56E1" w:rsidRDefault="00240C27" w:rsidP="00734E96">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年宣導</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議修正後之法規</w:t>
            </w:r>
            <w:r w:rsidRPr="006C56E1">
              <w:rPr>
                <w:rFonts w:ascii="Times New Roman" w:eastAsia="微軟正黑體" w:hAnsi="Times New Roman" w:hint="eastAsia"/>
                <w:color w:val="000000" w:themeColor="text1"/>
                <w:szCs w:val="24"/>
              </w:rPr>
              <w:t>(104</w:t>
            </w:r>
            <w:r w:rsidRPr="006C56E1">
              <w:rPr>
                <w:rFonts w:ascii="Times New Roman" w:eastAsia="微軟正黑體" w:hAnsi="Times New Roman" w:hint="eastAsia"/>
                <w:color w:val="000000" w:themeColor="text1"/>
                <w:szCs w:val="24"/>
              </w:rPr>
              <w:t>年</w:t>
            </w:r>
            <w:r w:rsidRPr="006C56E1">
              <w:rPr>
                <w:rFonts w:ascii="Times New Roman" w:eastAsia="微軟正黑體" w:hAnsi="Times New Roman" w:hint="eastAsia"/>
                <w:color w:val="000000" w:themeColor="text1"/>
                <w:szCs w:val="24"/>
              </w:rPr>
              <w:t>12</w:t>
            </w:r>
            <w:r w:rsidRPr="006C56E1">
              <w:rPr>
                <w:rFonts w:ascii="Times New Roman" w:eastAsia="微軟正黑體" w:hAnsi="Times New Roman" w:hint="eastAsia"/>
                <w:color w:val="000000" w:themeColor="text1"/>
                <w:szCs w:val="24"/>
              </w:rPr>
              <w:t>月</w:t>
            </w:r>
            <w:r w:rsidRPr="006C56E1">
              <w:rPr>
                <w:rFonts w:ascii="Times New Roman" w:eastAsia="微軟正黑體" w:hAnsi="Times New Roman" w:hint="eastAsia"/>
                <w:color w:val="000000" w:themeColor="text1"/>
                <w:szCs w:val="24"/>
              </w:rPr>
              <w:t>31</w:t>
            </w:r>
            <w:r w:rsidRPr="006C56E1">
              <w:rPr>
                <w:rFonts w:ascii="Times New Roman" w:eastAsia="微軟正黑體" w:hAnsi="Times New Roman" w:hint="eastAsia"/>
                <w:color w:val="000000" w:themeColor="text1"/>
                <w:szCs w:val="24"/>
              </w:rPr>
              <w:t>日</w:t>
            </w:r>
            <w:r w:rsidRPr="006C56E1">
              <w:rPr>
                <w:rFonts w:ascii="Times New Roman" w:eastAsia="微軟正黑體" w:hAnsi="Times New Roman" w:hint="eastAsia"/>
                <w:color w:val="000000" w:themeColor="text1"/>
                <w:szCs w:val="24"/>
              </w:rPr>
              <w:t>)</w:t>
            </w:r>
          </w:p>
        </w:tc>
      </w:tr>
      <w:tr w:rsidR="00734E96" w:rsidRPr="006C56E1" w:rsidTr="00D129E7">
        <w:trPr>
          <w:trHeight w:val="458"/>
        </w:trPr>
        <w:tc>
          <w:tcPr>
            <w:tcW w:w="9068" w:type="dxa"/>
            <w:gridSpan w:val="17"/>
          </w:tcPr>
          <w:p w:rsidR="00734E96" w:rsidRPr="006C56E1" w:rsidRDefault="00734E96" w:rsidP="003F38F7">
            <w:pPr>
              <w:spacing w:beforeLines="50" w:before="120" w:afterLines="50" w:after="120" w:line="500" w:lineRule="exact"/>
              <w:jc w:val="both"/>
              <w:rPr>
                <w:rFonts w:ascii="Times New Roman" w:eastAsia="微軟正黑體" w:hAnsi="Times New Roman"/>
                <w:color w:val="000000" w:themeColor="text1"/>
                <w:szCs w:val="24"/>
              </w:rPr>
            </w:pPr>
            <w:r w:rsidRPr="006C56E1">
              <w:rPr>
                <w:rFonts w:ascii="微軟正黑體" w:eastAsia="微軟正黑體" w:hAnsi="微軟正黑體" w:hint="eastAsia"/>
                <w:color w:val="000000" w:themeColor="text1"/>
                <w:sz w:val="28"/>
                <w:szCs w:val="28"/>
              </w:rPr>
              <w:t xml:space="preserve">(三) </w:t>
            </w:r>
            <w:r w:rsidRPr="003F38F7">
              <w:rPr>
                <w:rFonts w:ascii="微軟正黑體" w:eastAsia="微軟正黑體" w:hAnsi="微軟正黑體" w:hint="eastAsia"/>
                <w:color w:val="000000" w:themeColor="text1"/>
                <w:sz w:val="28"/>
                <w:szCs w:val="28"/>
              </w:rPr>
              <w:t>推動</w:t>
            </w:r>
            <w:r w:rsidRPr="003F38F7">
              <w:rPr>
                <w:rFonts w:ascii="微軟正黑體" w:eastAsia="微軟正黑體" w:hAnsi="微軟正黑體"/>
                <w:color w:val="000000" w:themeColor="text1"/>
                <w:sz w:val="28"/>
                <w:szCs w:val="28"/>
              </w:rPr>
              <w:t>遠距醫療照護</w:t>
            </w:r>
            <w:r w:rsidRPr="003F38F7">
              <w:rPr>
                <w:rFonts w:ascii="微軟正黑體" w:eastAsia="微軟正黑體" w:hAnsi="微軟正黑體" w:hint="eastAsia"/>
                <w:color w:val="000000" w:themeColor="text1"/>
                <w:sz w:val="28"/>
                <w:szCs w:val="28"/>
              </w:rPr>
              <w:t>：</w:t>
            </w:r>
            <w:r w:rsidRPr="003F38F7">
              <w:rPr>
                <w:rFonts w:ascii="微軟正黑體" w:eastAsia="微軟正黑體" w:hAnsi="微軟正黑體"/>
                <w:color w:val="000000" w:themeColor="text1"/>
                <w:sz w:val="28"/>
                <w:szCs w:val="28"/>
              </w:rPr>
              <w:t>衛生福利部</w:t>
            </w:r>
          </w:p>
        </w:tc>
      </w:tr>
      <w:tr w:rsidR="000541CE" w:rsidRPr="006C56E1" w:rsidTr="00D129E7">
        <w:trPr>
          <w:gridAfter w:val="1"/>
          <w:wAfter w:w="107" w:type="dxa"/>
          <w:trHeight w:val="672"/>
        </w:trPr>
        <w:tc>
          <w:tcPr>
            <w:tcW w:w="1134" w:type="dxa"/>
            <w:vAlign w:val="center"/>
          </w:tcPr>
          <w:p w:rsidR="00734E96" w:rsidRPr="006C56E1" w:rsidRDefault="00734E96" w:rsidP="0064149C">
            <w:pPr>
              <w:spacing w:line="400" w:lineRule="exact"/>
              <w:jc w:val="center"/>
              <w:rPr>
                <w:rFonts w:ascii="Times New Roman" w:eastAsia="微軟正黑體" w:hAnsi="Times New Roman"/>
                <w:b/>
                <w:color w:val="000000" w:themeColor="text1"/>
                <w:szCs w:val="24"/>
              </w:rPr>
            </w:pPr>
            <w:r>
              <w:rPr>
                <w:rFonts w:ascii="Times New Roman" w:eastAsia="微軟正黑體" w:hAnsi="Times New Roman" w:hint="eastAsia"/>
                <w:b/>
                <w:bCs/>
                <w:color w:val="000000" w:themeColor="text1"/>
                <w:szCs w:val="24"/>
              </w:rPr>
              <w:t>推動項目</w:t>
            </w:r>
          </w:p>
        </w:tc>
        <w:tc>
          <w:tcPr>
            <w:tcW w:w="2268" w:type="dxa"/>
            <w:gridSpan w:val="3"/>
            <w:vAlign w:val="center"/>
          </w:tcPr>
          <w:p w:rsidR="00734E96" w:rsidRPr="006C56E1" w:rsidRDefault="00734E96" w:rsidP="0064149C">
            <w:pPr>
              <w:spacing w:line="400" w:lineRule="exact"/>
              <w:jc w:val="center"/>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短、中長期</w:t>
            </w:r>
          </w:p>
          <w:p w:rsidR="00734E96" w:rsidRPr="006C56E1" w:rsidRDefault="00734E96" w:rsidP="0064149C">
            <w:pPr>
              <w:spacing w:line="400" w:lineRule="exact"/>
              <w:jc w:val="center"/>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具體規劃措施</w:t>
            </w:r>
          </w:p>
        </w:tc>
        <w:tc>
          <w:tcPr>
            <w:tcW w:w="1701" w:type="dxa"/>
            <w:gridSpan w:val="3"/>
            <w:vAlign w:val="center"/>
          </w:tcPr>
          <w:p w:rsidR="00734E96" w:rsidRPr="006C56E1" w:rsidRDefault="00734E96" w:rsidP="0064149C">
            <w:pPr>
              <w:spacing w:line="400" w:lineRule="exact"/>
              <w:jc w:val="center"/>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相關法規</w:t>
            </w:r>
          </w:p>
        </w:tc>
        <w:tc>
          <w:tcPr>
            <w:tcW w:w="1084" w:type="dxa"/>
            <w:gridSpan w:val="3"/>
            <w:vAlign w:val="center"/>
          </w:tcPr>
          <w:p w:rsidR="00734E96" w:rsidRPr="006C56E1" w:rsidRDefault="00734E96" w:rsidP="0064149C">
            <w:pPr>
              <w:spacing w:line="400" w:lineRule="exact"/>
              <w:jc w:val="center"/>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主</w:t>
            </w:r>
            <w:r w:rsidRPr="006C56E1">
              <w:rPr>
                <w:rFonts w:ascii="Times New Roman" w:eastAsia="微軟正黑體" w:hAnsi="Times New Roman"/>
                <w:b/>
                <w:color w:val="000000" w:themeColor="text1"/>
                <w:szCs w:val="24"/>
              </w:rPr>
              <w:t>(</w:t>
            </w:r>
            <w:r w:rsidRPr="006C56E1">
              <w:rPr>
                <w:rFonts w:ascii="Times New Roman" w:eastAsia="微軟正黑體" w:hAnsi="Times New Roman"/>
                <w:b/>
                <w:color w:val="000000" w:themeColor="text1"/>
                <w:szCs w:val="24"/>
              </w:rPr>
              <w:t>協</w:t>
            </w:r>
            <w:r w:rsidRPr="006C56E1">
              <w:rPr>
                <w:rFonts w:ascii="Times New Roman" w:eastAsia="微軟正黑體" w:hAnsi="Times New Roman"/>
                <w:b/>
                <w:color w:val="000000" w:themeColor="text1"/>
                <w:szCs w:val="24"/>
              </w:rPr>
              <w:t>)</w:t>
            </w:r>
            <w:r w:rsidRPr="006C56E1">
              <w:rPr>
                <w:rFonts w:ascii="Times New Roman" w:eastAsia="微軟正黑體" w:hAnsi="Times New Roman"/>
                <w:b/>
                <w:color w:val="000000" w:themeColor="text1"/>
                <w:szCs w:val="24"/>
              </w:rPr>
              <w:t>辦</w:t>
            </w:r>
          </w:p>
          <w:p w:rsidR="00734E96" w:rsidRPr="006C56E1" w:rsidRDefault="00734E96" w:rsidP="0064149C">
            <w:pPr>
              <w:spacing w:line="400" w:lineRule="exact"/>
              <w:jc w:val="center"/>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機關</w:t>
            </w:r>
          </w:p>
        </w:tc>
        <w:tc>
          <w:tcPr>
            <w:tcW w:w="1357" w:type="dxa"/>
            <w:gridSpan w:val="3"/>
            <w:vAlign w:val="center"/>
          </w:tcPr>
          <w:p w:rsidR="00734E96" w:rsidRPr="006C56E1" w:rsidRDefault="00734E96" w:rsidP="0064149C">
            <w:pPr>
              <w:spacing w:line="400" w:lineRule="exact"/>
              <w:jc w:val="center"/>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預</w:t>
            </w:r>
            <w:r w:rsidRPr="006C56E1">
              <w:rPr>
                <w:rFonts w:ascii="Times New Roman" w:eastAsia="微軟正黑體" w:hAnsi="Times New Roman" w:hint="eastAsia"/>
                <w:b/>
                <w:color w:val="000000" w:themeColor="text1"/>
                <w:szCs w:val="24"/>
              </w:rPr>
              <w:t>定</w:t>
            </w:r>
            <w:r w:rsidRPr="006C56E1">
              <w:rPr>
                <w:rFonts w:ascii="Times New Roman" w:eastAsia="微軟正黑體" w:hAnsi="Times New Roman"/>
                <w:b/>
                <w:color w:val="000000" w:themeColor="text1"/>
                <w:szCs w:val="24"/>
              </w:rPr>
              <w:t>期程</w:t>
            </w:r>
          </w:p>
        </w:tc>
        <w:tc>
          <w:tcPr>
            <w:tcW w:w="1417" w:type="dxa"/>
            <w:gridSpan w:val="3"/>
            <w:vAlign w:val="center"/>
          </w:tcPr>
          <w:p w:rsidR="00734E96" w:rsidRPr="006C56E1" w:rsidRDefault="00734E96" w:rsidP="0064149C">
            <w:pPr>
              <w:spacing w:line="400" w:lineRule="exact"/>
              <w:jc w:val="center"/>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備註</w:t>
            </w:r>
          </w:p>
        </w:tc>
      </w:tr>
      <w:tr w:rsidR="00C76BC7" w:rsidRPr="006C56E1" w:rsidTr="00D129E7">
        <w:trPr>
          <w:gridAfter w:val="1"/>
          <w:wAfter w:w="107" w:type="dxa"/>
          <w:trHeight w:val="672"/>
        </w:trPr>
        <w:tc>
          <w:tcPr>
            <w:tcW w:w="1134" w:type="dxa"/>
            <w:vMerge w:val="restart"/>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遵循個人資料保護法，以及個人資料保護法施行細則之精神，訂定</w:t>
            </w:r>
            <w:proofErr w:type="gramStart"/>
            <w:r w:rsidRPr="006C56E1">
              <w:rPr>
                <w:rFonts w:ascii="Times New Roman" w:eastAsia="微軟正黑體" w:hAnsi="Times New Roman"/>
                <w:color w:val="000000" w:themeColor="text1"/>
                <w:szCs w:val="24"/>
              </w:rPr>
              <w:t>遠距照護</w:t>
            </w:r>
            <w:proofErr w:type="gramEnd"/>
            <w:r w:rsidRPr="006C56E1">
              <w:rPr>
                <w:rFonts w:ascii="Times New Roman" w:eastAsia="微軟正黑體" w:hAnsi="Times New Roman"/>
                <w:color w:val="000000" w:themeColor="text1"/>
                <w:szCs w:val="24"/>
              </w:rPr>
              <w:t>法規配套方案，使</w:t>
            </w:r>
            <w:proofErr w:type="gramStart"/>
            <w:r w:rsidRPr="006C56E1">
              <w:rPr>
                <w:rFonts w:ascii="Times New Roman" w:eastAsia="微軟正黑體" w:hAnsi="Times New Roman"/>
                <w:color w:val="000000" w:themeColor="text1"/>
                <w:szCs w:val="24"/>
              </w:rPr>
              <w:t>遠距照護</w:t>
            </w:r>
            <w:proofErr w:type="gramEnd"/>
            <w:r w:rsidRPr="006C56E1">
              <w:rPr>
                <w:rFonts w:ascii="Times New Roman" w:eastAsia="微軟正黑體" w:hAnsi="Times New Roman"/>
                <w:color w:val="000000" w:themeColor="text1"/>
                <w:szCs w:val="24"/>
              </w:rPr>
              <w:t>執行單位有依循，並確保民眾</w:t>
            </w:r>
            <w:proofErr w:type="gramStart"/>
            <w:r w:rsidRPr="006C56E1">
              <w:rPr>
                <w:rFonts w:ascii="Times New Roman" w:eastAsia="微軟正黑體" w:hAnsi="Times New Roman"/>
                <w:color w:val="000000" w:themeColor="text1"/>
                <w:szCs w:val="24"/>
              </w:rPr>
              <w:t>個</w:t>
            </w:r>
            <w:proofErr w:type="gramEnd"/>
            <w:r w:rsidRPr="006C56E1">
              <w:rPr>
                <w:rFonts w:ascii="Times New Roman" w:eastAsia="微軟正黑體" w:hAnsi="Times New Roman"/>
                <w:color w:val="000000" w:themeColor="text1"/>
                <w:szCs w:val="24"/>
              </w:rPr>
              <w:t>資安全</w:t>
            </w:r>
          </w:p>
        </w:tc>
        <w:tc>
          <w:tcPr>
            <w:tcW w:w="2268" w:type="dxa"/>
            <w:gridSpan w:val="3"/>
          </w:tcPr>
          <w:p w:rsidR="00C76BC7" w:rsidRPr="006C56E1" w:rsidRDefault="00C76BC7" w:rsidP="0064149C">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議訂定「</w:t>
            </w:r>
            <w:proofErr w:type="gramStart"/>
            <w:r w:rsidRPr="006C56E1">
              <w:rPr>
                <w:rFonts w:ascii="Times New Roman" w:eastAsia="微軟正黑體" w:hAnsi="Times New Roman"/>
                <w:color w:val="000000" w:themeColor="text1"/>
                <w:szCs w:val="24"/>
              </w:rPr>
              <w:t>遠距照護</w:t>
            </w:r>
            <w:proofErr w:type="gramEnd"/>
            <w:r w:rsidRPr="006C56E1">
              <w:rPr>
                <w:rFonts w:ascii="Times New Roman" w:eastAsia="微軟正黑體" w:hAnsi="Times New Roman"/>
                <w:color w:val="000000" w:themeColor="text1"/>
                <w:szCs w:val="24"/>
              </w:rPr>
              <w:t>個人資料安全維護」相關規範，並於</w:t>
            </w:r>
            <w:r w:rsidRPr="006C56E1">
              <w:rPr>
                <w:rFonts w:ascii="Times New Roman" w:eastAsia="微軟正黑體" w:hAnsi="Times New Roman"/>
                <w:color w:val="000000" w:themeColor="text1"/>
                <w:szCs w:val="24"/>
              </w:rPr>
              <w:t>103</w:t>
            </w:r>
            <w:r w:rsidRPr="006C56E1">
              <w:rPr>
                <w:rFonts w:ascii="Times New Roman" w:eastAsia="微軟正黑體" w:hAnsi="Times New Roman"/>
                <w:color w:val="000000" w:themeColor="text1"/>
                <w:szCs w:val="24"/>
              </w:rPr>
              <w:t>年底進行公告。</w:t>
            </w:r>
          </w:p>
        </w:tc>
        <w:tc>
          <w:tcPr>
            <w:tcW w:w="1701"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擬草案中</w:t>
            </w:r>
          </w:p>
        </w:tc>
        <w:tc>
          <w:tcPr>
            <w:tcW w:w="1084" w:type="dxa"/>
            <w:gridSpan w:val="3"/>
          </w:tcPr>
          <w:p w:rsidR="00C76BC7" w:rsidRPr="006C56E1" w:rsidRDefault="00C76BC7" w:rsidP="0064149C">
            <w:pPr>
              <w:snapToGrid w:val="0"/>
              <w:spacing w:line="340" w:lineRule="exact"/>
              <w:jc w:val="center"/>
              <w:rPr>
                <w:rFonts w:ascii="Times New Roman" w:eastAsia="微軟正黑體" w:hAnsi="Times New Roman"/>
                <w:color w:val="000000" w:themeColor="text1"/>
                <w:szCs w:val="24"/>
              </w:rPr>
            </w:pPr>
            <w:proofErr w:type="gramStart"/>
            <w:r w:rsidRPr="006C56E1">
              <w:rPr>
                <w:rFonts w:ascii="Times New Roman" w:eastAsia="微軟正黑體" w:hAnsi="Times New Roman"/>
                <w:color w:val="000000" w:themeColor="text1"/>
                <w:szCs w:val="24"/>
              </w:rPr>
              <w:t>衛福部</w:t>
            </w:r>
            <w:proofErr w:type="gramEnd"/>
          </w:p>
        </w:tc>
        <w:tc>
          <w:tcPr>
            <w:tcW w:w="1357"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本部已</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擬「</w:t>
            </w:r>
            <w:proofErr w:type="gramStart"/>
            <w:r w:rsidRPr="006C56E1">
              <w:rPr>
                <w:rFonts w:ascii="Times New Roman" w:eastAsia="微軟正黑體" w:hAnsi="Times New Roman"/>
                <w:color w:val="000000" w:themeColor="text1"/>
                <w:szCs w:val="24"/>
              </w:rPr>
              <w:t>遠距照護</w:t>
            </w:r>
            <w:proofErr w:type="gramEnd"/>
            <w:r w:rsidRPr="006C56E1">
              <w:rPr>
                <w:rFonts w:ascii="Times New Roman" w:eastAsia="微軟正黑體" w:hAnsi="Times New Roman"/>
                <w:color w:val="000000" w:themeColor="text1"/>
                <w:szCs w:val="24"/>
              </w:rPr>
              <w:t>個人資料安全維護」指引</w:t>
            </w:r>
            <w:r w:rsidRPr="006C56E1">
              <w:rPr>
                <w:rFonts w:ascii="Times New Roman" w:eastAsia="微軟正黑體" w:hAnsi="Times New Roman"/>
                <w:color w:val="000000" w:themeColor="text1"/>
                <w:szCs w:val="24"/>
              </w:rPr>
              <w:t xml:space="preserve"> (</w:t>
            </w:r>
            <w:r w:rsidRPr="006C56E1">
              <w:rPr>
                <w:rFonts w:ascii="Times New Roman" w:eastAsia="微軟正黑體" w:hAnsi="Times New Roman"/>
                <w:color w:val="000000" w:themeColor="text1"/>
                <w:szCs w:val="24"/>
              </w:rPr>
              <w:t>草案</w:t>
            </w: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，並訂於</w:t>
            </w:r>
            <w:r w:rsidRPr="006C56E1">
              <w:rPr>
                <w:rFonts w:ascii="Times New Roman" w:eastAsia="微軟正黑體" w:hAnsi="Times New Roman"/>
                <w:color w:val="000000" w:themeColor="text1"/>
                <w:szCs w:val="24"/>
              </w:rPr>
              <w:t>103</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9</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25</w:t>
            </w:r>
            <w:r w:rsidRPr="006C56E1">
              <w:rPr>
                <w:rFonts w:ascii="Times New Roman" w:eastAsia="微軟正黑體" w:hAnsi="Times New Roman"/>
                <w:color w:val="000000" w:themeColor="text1"/>
                <w:szCs w:val="24"/>
              </w:rPr>
              <w:t>日邀集相關專家學者及機關</w:t>
            </w: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構</w:t>
            </w: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審查討論確認，預計</w:t>
            </w:r>
            <w:r w:rsidRPr="006C56E1">
              <w:rPr>
                <w:rFonts w:ascii="Times New Roman" w:eastAsia="微軟正黑體" w:hAnsi="Times New Roman"/>
                <w:color w:val="000000" w:themeColor="text1"/>
                <w:szCs w:val="24"/>
              </w:rPr>
              <w:t>103</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月底前完成提出。</w:t>
            </w:r>
          </w:p>
        </w:tc>
        <w:tc>
          <w:tcPr>
            <w:tcW w:w="1417"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p>
        </w:tc>
      </w:tr>
      <w:tr w:rsidR="00C76BC7" w:rsidRPr="006C56E1" w:rsidTr="00D129E7">
        <w:trPr>
          <w:gridAfter w:val="1"/>
          <w:wAfter w:w="107" w:type="dxa"/>
          <w:trHeight w:val="672"/>
        </w:trPr>
        <w:tc>
          <w:tcPr>
            <w:tcW w:w="1134" w:type="dxa"/>
            <w:vMerge/>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p>
        </w:tc>
        <w:tc>
          <w:tcPr>
            <w:tcW w:w="2268" w:type="dxa"/>
            <w:gridSpan w:val="3"/>
          </w:tcPr>
          <w:p w:rsidR="00C76BC7" w:rsidRPr="006C56E1" w:rsidRDefault="00C76BC7" w:rsidP="0064149C">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C76BC7" w:rsidP="0064149C">
            <w:pPr>
              <w:snapToGrid w:val="0"/>
              <w:spacing w:line="340" w:lineRule="exact"/>
              <w:jc w:val="both"/>
              <w:rPr>
                <w:rFonts w:ascii="Times New Roman" w:eastAsia="微軟正黑體" w:hAnsi="Times New Roman"/>
                <w:b/>
                <w:color w:val="000000" w:themeColor="text1"/>
                <w:szCs w:val="24"/>
              </w:rPr>
            </w:pPr>
            <w:proofErr w:type="gramStart"/>
            <w:r>
              <w:rPr>
                <w:rFonts w:ascii="Times New Roman" w:eastAsia="微軟正黑體" w:hAnsi="Times New Roman"/>
                <w:color w:val="000000" w:themeColor="text1"/>
                <w:szCs w:val="24"/>
              </w:rPr>
              <w:t>研議</w:t>
            </w:r>
            <w:r w:rsidRPr="006C56E1">
              <w:rPr>
                <w:rFonts w:ascii="Times New Roman" w:eastAsia="微軟正黑體" w:hAnsi="Times New Roman"/>
                <w:color w:val="000000" w:themeColor="text1"/>
                <w:szCs w:val="24"/>
              </w:rPr>
              <w:t>遠距照</w:t>
            </w:r>
            <w:proofErr w:type="gramEnd"/>
            <w:r w:rsidRPr="006C56E1">
              <w:rPr>
                <w:rFonts w:ascii="Times New Roman" w:eastAsia="微軟正黑體" w:hAnsi="Times New Roman"/>
                <w:color w:val="000000" w:themeColor="text1"/>
                <w:szCs w:val="24"/>
              </w:rPr>
              <w:t>護服務法制化之可行性。</w:t>
            </w:r>
          </w:p>
        </w:tc>
        <w:tc>
          <w:tcPr>
            <w:tcW w:w="1701"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無</w:t>
            </w:r>
          </w:p>
        </w:tc>
        <w:tc>
          <w:tcPr>
            <w:tcW w:w="1084" w:type="dxa"/>
            <w:gridSpan w:val="3"/>
          </w:tcPr>
          <w:p w:rsidR="00C76BC7" w:rsidRPr="006C56E1" w:rsidRDefault="00C76BC7" w:rsidP="0064149C">
            <w:pPr>
              <w:snapToGrid w:val="0"/>
              <w:spacing w:line="340" w:lineRule="exact"/>
              <w:jc w:val="center"/>
              <w:rPr>
                <w:rFonts w:ascii="Times New Roman" w:eastAsia="微軟正黑體" w:hAnsi="Times New Roman"/>
                <w:color w:val="000000" w:themeColor="text1"/>
                <w:szCs w:val="24"/>
              </w:rPr>
            </w:pPr>
            <w:proofErr w:type="gramStart"/>
            <w:r w:rsidRPr="006C56E1">
              <w:rPr>
                <w:rFonts w:ascii="Times New Roman" w:eastAsia="微軟正黑體" w:hAnsi="Times New Roman"/>
                <w:color w:val="000000" w:themeColor="text1"/>
                <w:szCs w:val="24"/>
              </w:rPr>
              <w:t>衛福部</w:t>
            </w:r>
            <w:proofErr w:type="gramEnd"/>
          </w:p>
        </w:tc>
        <w:tc>
          <w:tcPr>
            <w:tcW w:w="1357"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日前</w:t>
            </w:r>
          </w:p>
        </w:tc>
        <w:tc>
          <w:tcPr>
            <w:tcW w:w="1417"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p>
        </w:tc>
      </w:tr>
      <w:tr w:rsidR="00C76BC7" w:rsidRPr="006C56E1" w:rsidTr="00D129E7">
        <w:trPr>
          <w:gridAfter w:val="1"/>
          <w:wAfter w:w="107" w:type="dxa"/>
          <w:trHeight w:val="672"/>
        </w:trPr>
        <w:tc>
          <w:tcPr>
            <w:tcW w:w="1134" w:type="dxa"/>
            <w:vMerge w:val="restart"/>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遠距醫療執行之管控</w:t>
            </w:r>
          </w:p>
        </w:tc>
        <w:tc>
          <w:tcPr>
            <w:tcW w:w="2268" w:type="dxa"/>
            <w:gridSpan w:val="3"/>
          </w:tcPr>
          <w:p w:rsidR="00C76BC7" w:rsidRPr="006C56E1" w:rsidRDefault="00C76BC7" w:rsidP="0064149C">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C76BC7" w:rsidRPr="00CA5E39" w:rsidRDefault="00CA5E39" w:rsidP="00CA5E39">
            <w:pPr>
              <w:snapToGrid w:val="0"/>
              <w:spacing w:line="340" w:lineRule="exact"/>
              <w:jc w:val="both"/>
              <w:rPr>
                <w:rFonts w:ascii="微軟正黑體" w:eastAsia="微軟正黑體" w:hAnsi="微軟正黑體"/>
                <w:color w:val="000000" w:themeColor="text1"/>
                <w:szCs w:val="24"/>
              </w:rPr>
            </w:pPr>
            <w:r w:rsidRPr="00CA5E39">
              <w:rPr>
                <w:rFonts w:ascii="微軟正黑體" w:eastAsia="微軟正黑體" w:hAnsi="微軟正黑體" w:hint="eastAsia"/>
                <w:color w:val="000000"/>
                <w:szCs w:val="24"/>
              </w:rPr>
              <w:t>蒐集各界關於遠距醫療之執行方式及品質管控之意見，並先就</w:t>
            </w:r>
            <w:r w:rsidRPr="00462518">
              <w:rPr>
                <w:rFonts w:ascii="Times New Roman" w:eastAsia="微軟正黑體" w:hAnsi="Times New Roman"/>
                <w:color w:val="000000"/>
                <w:szCs w:val="24"/>
              </w:rPr>
              <w:t>全國</w:t>
            </w:r>
            <w:r w:rsidRPr="00462518">
              <w:rPr>
                <w:rFonts w:ascii="Times New Roman" w:eastAsia="微軟正黑體" w:hAnsi="Times New Roman"/>
                <w:color w:val="000000"/>
                <w:szCs w:val="24"/>
              </w:rPr>
              <w:t>368</w:t>
            </w:r>
            <w:r w:rsidRPr="00462518">
              <w:rPr>
                <w:rFonts w:ascii="Times New Roman" w:eastAsia="微軟正黑體" w:hAnsi="Times New Roman"/>
                <w:color w:val="000000"/>
                <w:szCs w:val="24"/>
              </w:rPr>
              <w:t>日照服務單</w:t>
            </w:r>
            <w:r w:rsidRPr="00462518">
              <w:rPr>
                <w:rFonts w:ascii="Times New Roman" w:eastAsia="微軟正黑體" w:hAnsi="Times New Roman"/>
                <w:color w:val="000000"/>
                <w:szCs w:val="24"/>
              </w:rPr>
              <w:lastRenderedPageBreak/>
              <w:t>位及監所等有特殊情形之場所，擇點試辦遠距醫療。</w:t>
            </w:r>
          </w:p>
        </w:tc>
        <w:tc>
          <w:tcPr>
            <w:tcW w:w="1701"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醫師法</w:t>
            </w:r>
          </w:p>
        </w:tc>
        <w:tc>
          <w:tcPr>
            <w:tcW w:w="1084" w:type="dxa"/>
            <w:gridSpan w:val="3"/>
          </w:tcPr>
          <w:p w:rsidR="00C76BC7" w:rsidRPr="006C56E1" w:rsidRDefault="00C76BC7" w:rsidP="0064149C">
            <w:pPr>
              <w:snapToGrid w:val="0"/>
              <w:spacing w:line="340" w:lineRule="exact"/>
              <w:jc w:val="center"/>
              <w:rPr>
                <w:rFonts w:ascii="Times New Roman" w:eastAsia="微軟正黑體" w:hAnsi="Times New Roman"/>
                <w:color w:val="000000" w:themeColor="text1"/>
                <w:szCs w:val="24"/>
              </w:rPr>
            </w:pPr>
            <w:proofErr w:type="gramStart"/>
            <w:r w:rsidRPr="006C56E1">
              <w:rPr>
                <w:rFonts w:ascii="Times New Roman" w:eastAsia="微軟正黑體" w:hAnsi="Times New Roman"/>
                <w:color w:val="000000" w:themeColor="text1"/>
                <w:szCs w:val="24"/>
              </w:rPr>
              <w:t>衛福部</w:t>
            </w:r>
            <w:proofErr w:type="gramEnd"/>
          </w:p>
        </w:tc>
        <w:tc>
          <w:tcPr>
            <w:tcW w:w="1357" w:type="dxa"/>
            <w:gridSpan w:val="3"/>
          </w:tcPr>
          <w:p w:rsidR="00C76BC7" w:rsidRPr="006C56E1" w:rsidRDefault="00CA5E39" w:rsidP="0064149C">
            <w:pPr>
              <w:snapToGrid w:val="0"/>
              <w:spacing w:line="340" w:lineRule="exact"/>
              <w:jc w:val="both"/>
              <w:rPr>
                <w:rFonts w:ascii="Times New Roman" w:eastAsia="微軟正黑體" w:hAnsi="Times New Roman"/>
                <w:color w:val="000000" w:themeColor="text1"/>
                <w:szCs w:val="24"/>
              </w:rPr>
            </w:pPr>
            <w:r>
              <w:rPr>
                <w:rFonts w:ascii="Times New Roman" w:eastAsia="微軟正黑體" w:hAnsi="Times New Roman" w:hint="eastAsia"/>
                <w:color w:val="000000"/>
                <w:szCs w:val="24"/>
              </w:rPr>
              <w:t>104</w:t>
            </w:r>
            <w:r>
              <w:rPr>
                <w:rFonts w:ascii="Times New Roman" w:eastAsia="微軟正黑體" w:hAnsi="Times New Roman" w:hint="eastAsia"/>
                <w:color w:val="000000"/>
                <w:szCs w:val="24"/>
              </w:rPr>
              <w:t>年至</w:t>
            </w:r>
            <w:r>
              <w:rPr>
                <w:rFonts w:ascii="Times New Roman" w:eastAsia="微軟正黑體" w:hAnsi="Times New Roman" w:hint="eastAsia"/>
                <w:color w:val="000000"/>
                <w:szCs w:val="24"/>
              </w:rPr>
              <w:t>105</w:t>
            </w:r>
            <w:r>
              <w:rPr>
                <w:rFonts w:ascii="Times New Roman" w:eastAsia="微軟正黑體" w:hAnsi="Times New Roman" w:hint="eastAsia"/>
                <w:color w:val="000000"/>
                <w:szCs w:val="24"/>
              </w:rPr>
              <w:t>年</w:t>
            </w:r>
          </w:p>
        </w:tc>
        <w:tc>
          <w:tcPr>
            <w:tcW w:w="1417"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p>
        </w:tc>
      </w:tr>
      <w:tr w:rsidR="00C76BC7" w:rsidRPr="006C56E1" w:rsidTr="00D129E7">
        <w:trPr>
          <w:gridAfter w:val="1"/>
          <w:wAfter w:w="107" w:type="dxa"/>
          <w:trHeight w:val="672"/>
        </w:trPr>
        <w:tc>
          <w:tcPr>
            <w:tcW w:w="1134" w:type="dxa"/>
            <w:vMerge/>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p>
        </w:tc>
        <w:tc>
          <w:tcPr>
            <w:tcW w:w="2268" w:type="dxa"/>
            <w:gridSpan w:val="3"/>
          </w:tcPr>
          <w:p w:rsidR="00C76BC7" w:rsidRPr="006C56E1" w:rsidRDefault="00C76BC7" w:rsidP="0064149C">
            <w:pPr>
              <w:numPr>
                <w:ilvl w:val="0"/>
                <w:numId w:val="3"/>
              </w:num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b/>
                <w:color w:val="000000" w:themeColor="text1"/>
                <w:szCs w:val="24"/>
              </w:rPr>
              <w:t>中長期規劃措施</w:t>
            </w:r>
            <w:r w:rsidRPr="006C56E1">
              <w:rPr>
                <w:rFonts w:ascii="Times New Roman" w:eastAsia="微軟正黑體" w:hAnsi="Times New Roman"/>
                <w:color w:val="000000" w:themeColor="text1"/>
                <w:szCs w:val="24"/>
              </w:rPr>
              <w:t xml:space="preserve"> </w:t>
            </w:r>
          </w:p>
          <w:p w:rsidR="00C76BC7" w:rsidRPr="006C56E1" w:rsidRDefault="00C76BC7" w:rsidP="00593CFC">
            <w:pPr>
              <w:snapToGrid w:val="0"/>
              <w:spacing w:line="340" w:lineRule="exact"/>
              <w:jc w:val="both"/>
              <w:rPr>
                <w:rFonts w:ascii="Times New Roman" w:eastAsia="微軟正黑體" w:hAnsi="Times New Roman"/>
                <w:b/>
                <w:color w:val="000000" w:themeColor="text1"/>
                <w:szCs w:val="24"/>
              </w:rPr>
            </w:pPr>
            <w:r>
              <w:rPr>
                <w:rFonts w:ascii="Times New Roman" w:eastAsia="微軟正黑體" w:hAnsi="Times New Roman"/>
                <w:color w:val="000000" w:themeColor="text1"/>
                <w:szCs w:val="24"/>
              </w:rPr>
              <w:t>依所蒐集之意見</w:t>
            </w:r>
            <w:r w:rsidR="003F38F7">
              <w:rPr>
                <w:rFonts w:ascii="Times New Roman" w:eastAsia="微軟正黑體" w:hAnsi="Times New Roman" w:hint="eastAsia"/>
                <w:color w:val="000000"/>
                <w:szCs w:val="24"/>
              </w:rPr>
              <w:t>及試辦情形</w:t>
            </w:r>
            <w:r>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評估分析是否有修法之</w:t>
            </w:r>
            <w:r>
              <w:rPr>
                <w:rFonts w:ascii="Times New Roman" w:eastAsia="微軟正黑體" w:hAnsi="Times New Roman" w:hint="eastAsia"/>
                <w:color w:val="000000" w:themeColor="text1"/>
                <w:szCs w:val="24"/>
              </w:rPr>
              <w:t>必</w:t>
            </w:r>
            <w:r w:rsidRPr="006C56E1">
              <w:rPr>
                <w:rFonts w:ascii="Times New Roman" w:eastAsia="微軟正黑體" w:hAnsi="Times New Roman"/>
                <w:color w:val="000000" w:themeColor="text1"/>
                <w:szCs w:val="24"/>
              </w:rPr>
              <w:t>要。</w:t>
            </w:r>
          </w:p>
        </w:tc>
        <w:tc>
          <w:tcPr>
            <w:tcW w:w="1701"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醫師法</w:t>
            </w:r>
          </w:p>
        </w:tc>
        <w:tc>
          <w:tcPr>
            <w:tcW w:w="1084" w:type="dxa"/>
            <w:gridSpan w:val="3"/>
          </w:tcPr>
          <w:p w:rsidR="00C76BC7" w:rsidRPr="006C56E1" w:rsidRDefault="00C76BC7" w:rsidP="0064149C">
            <w:pPr>
              <w:snapToGrid w:val="0"/>
              <w:spacing w:line="340" w:lineRule="exact"/>
              <w:jc w:val="center"/>
              <w:rPr>
                <w:rFonts w:ascii="Times New Roman" w:eastAsia="微軟正黑體" w:hAnsi="Times New Roman"/>
                <w:color w:val="000000" w:themeColor="text1"/>
                <w:szCs w:val="24"/>
              </w:rPr>
            </w:pPr>
            <w:proofErr w:type="gramStart"/>
            <w:r w:rsidRPr="006C56E1">
              <w:rPr>
                <w:rFonts w:ascii="Times New Roman" w:eastAsia="微軟正黑體" w:hAnsi="Times New Roman"/>
                <w:color w:val="000000" w:themeColor="text1"/>
                <w:szCs w:val="24"/>
              </w:rPr>
              <w:t>衛福部</w:t>
            </w:r>
            <w:proofErr w:type="gramEnd"/>
          </w:p>
        </w:tc>
        <w:tc>
          <w:tcPr>
            <w:tcW w:w="1357"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106</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c>
          <w:tcPr>
            <w:tcW w:w="1417"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p>
        </w:tc>
      </w:tr>
      <w:tr w:rsidR="00C76BC7" w:rsidRPr="006C56E1" w:rsidTr="00D129E7">
        <w:trPr>
          <w:gridAfter w:val="1"/>
          <w:wAfter w:w="107" w:type="dxa"/>
          <w:trHeight w:val="672"/>
        </w:trPr>
        <w:tc>
          <w:tcPr>
            <w:tcW w:w="1134" w:type="dxa"/>
            <w:vMerge w:val="restart"/>
          </w:tcPr>
          <w:p w:rsidR="00C76BC7" w:rsidRPr="006C56E1" w:rsidRDefault="00C76BC7" w:rsidP="003F38F7">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開放藥</w:t>
            </w:r>
            <w:r w:rsidR="003F38F7">
              <w:rPr>
                <w:rFonts w:ascii="Times New Roman" w:eastAsia="微軟正黑體" w:hAnsi="Times New Roman" w:hint="eastAsia"/>
                <w:color w:val="000000" w:themeColor="text1"/>
                <w:szCs w:val="24"/>
              </w:rPr>
              <w:t>物</w:t>
            </w:r>
            <w:r w:rsidRPr="006C56E1">
              <w:rPr>
                <w:rFonts w:ascii="Times New Roman" w:eastAsia="微軟正黑體" w:hAnsi="Times New Roman"/>
                <w:color w:val="000000" w:themeColor="text1"/>
                <w:szCs w:val="24"/>
              </w:rPr>
              <w:t>網路販</w:t>
            </w:r>
            <w:r w:rsidR="003F38F7">
              <w:rPr>
                <w:rFonts w:ascii="Times New Roman" w:eastAsia="微軟正黑體" w:hAnsi="Times New Roman" w:hint="eastAsia"/>
                <w:color w:val="000000" w:themeColor="text1"/>
                <w:szCs w:val="24"/>
              </w:rPr>
              <w:t>賣</w:t>
            </w:r>
          </w:p>
        </w:tc>
        <w:tc>
          <w:tcPr>
            <w:tcW w:w="2268" w:type="dxa"/>
            <w:gridSpan w:val="3"/>
          </w:tcPr>
          <w:p w:rsidR="00C76BC7" w:rsidRPr="006C56E1" w:rsidRDefault="00C76BC7" w:rsidP="0064149C">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訂定「藥商得於網路買賣通路販賣乙類成藥應行登記事項」，並於</w:t>
            </w: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4</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1</w:t>
            </w:r>
            <w:r w:rsidRPr="006C56E1">
              <w:rPr>
                <w:rFonts w:ascii="Times New Roman" w:eastAsia="微軟正黑體" w:hAnsi="Times New Roman"/>
                <w:color w:val="000000" w:themeColor="text1"/>
                <w:szCs w:val="24"/>
              </w:rPr>
              <w:t>日前完成公告事宜。</w:t>
            </w:r>
          </w:p>
        </w:tc>
        <w:tc>
          <w:tcPr>
            <w:tcW w:w="1701" w:type="dxa"/>
            <w:gridSpan w:val="3"/>
          </w:tcPr>
          <w:p w:rsidR="00C76BC7" w:rsidRPr="006C56E1" w:rsidRDefault="00C76BC7" w:rsidP="0064149C">
            <w:pPr>
              <w:numPr>
                <w:ilvl w:val="0"/>
                <w:numId w:val="4"/>
              </w:num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藥事法</w:t>
            </w:r>
          </w:p>
          <w:p w:rsidR="00C76BC7" w:rsidRPr="006C56E1" w:rsidRDefault="00C76BC7" w:rsidP="0064149C">
            <w:pPr>
              <w:numPr>
                <w:ilvl w:val="0"/>
                <w:numId w:val="4"/>
              </w:num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藥事法施行細則</w:t>
            </w:r>
          </w:p>
          <w:p w:rsidR="00C76BC7" w:rsidRPr="006C56E1" w:rsidRDefault="00C76BC7" w:rsidP="0064149C">
            <w:pPr>
              <w:numPr>
                <w:ilvl w:val="0"/>
                <w:numId w:val="4"/>
              </w:num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成藥及固有成方製劑管理辦法</w:t>
            </w:r>
          </w:p>
        </w:tc>
        <w:tc>
          <w:tcPr>
            <w:tcW w:w="1084"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proofErr w:type="gramStart"/>
            <w:r w:rsidRPr="006C56E1">
              <w:rPr>
                <w:rFonts w:ascii="Times New Roman" w:eastAsia="微軟正黑體" w:hAnsi="Times New Roman"/>
                <w:color w:val="000000" w:themeColor="text1"/>
                <w:szCs w:val="24"/>
              </w:rPr>
              <w:t>衛福部</w:t>
            </w:r>
            <w:proofErr w:type="gramEnd"/>
            <w:r w:rsidRPr="006C56E1">
              <w:rPr>
                <w:rFonts w:ascii="Times New Roman" w:eastAsia="微軟正黑體" w:hAnsi="Times New Roman"/>
                <w:color w:val="000000" w:themeColor="text1"/>
                <w:szCs w:val="24"/>
              </w:rPr>
              <w:t>食品藥物管理署</w:t>
            </w:r>
          </w:p>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hint="eastAsia"/>
                <w:color w:val="000000" w:themeColor="text1"/>
                <w:szCs w:val="24"/>
              </w:rPr>
              <w:t>(</w:t>
            </w:r>
            <w:r w:rsidRPr="006C56E1">
              <w:rPr>
                <w:rFonts w:ascii="Times New Roman" w:eastAsia="微軟正黑體" w:hAnsi="Times New Roman"/>
                <w:color w:val="000000" w:themeColor="text1"/>
                <w:szCs w:val="24"/>
              </w:rPr>
              <w:t>各縣市衛生局</w:t>
            </w:r>
            <w:r w:rsidRPr="006C56E1">
              <w:rPr>
                <w:rFonts w:ascii="Times New Roman" w:eastAsia="微軟正黑體" w:hAnsi="Times New Roman" w:hint="eastAsia"/>
                <w:color w:val="000000" w:themeColor="text1"/>
                <w:szCs w:val="24"/>
              </w:rPr>
              <w:t>)</w:t>
            </w:r>
          </w:p>
        </w:tc>
        <w:tc>
          <w:tcPr>
            <w:tcW w:w="1357"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4</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1</w:t>
            </w:r>
            <w:r w:rsidRPr="006C56E1">
              <w:rPr>
                <w:rFonts w:ascii="Times New Roman" w:eastAsia="微軟正黑體" w:hAnsi="Times New Roman"/>
                <w:color w:val="000000" w:themeColor="text1"/>
                <w:szCs w:val="24"/>
              </w:rPr>
              <w:t>日</w:t>
            </w:r>
          </w:p>
        </w:tc>
        <w:tc>
          <w:tcPr>
            <w:tcW w:w="1417" w:type="dxa"/>
            <w:gridSpan w:val="3"/>
            <w:vMerge w:val="restart"/>
          </w:tcPr>
          <w:p w:rsidR="00C76BC7" w:rsidRPr="006C56E1" w:rsidRDefault="00C76BC7" w:rsidP="003F38F7">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因藥品之使用不同於一般商品，且網路購物有其風險，無實體店面難以稽查產品資訊及來源，基於風險管控，</w:t>
            </w:r>
            <w:r w:rsidR="003F38F7">
              <w:rPr>
                <w:rFonts w:ascii="Times New Roman" w:eastAsia="微軟正黑體" w:hAnsi="Times New Roman" w:hint="eastAsia"/>
                <w:color w:val="000000" w:themeColor="text1"/>
                <w:szCs w:val="24"/>
              </w:rPr>
              <w:t>先行</w:t>
            </w:r>
            <w:r w:rsidRPr="006C56E1">
              <w:rPr>
                <w:rFonts w:ascii="Times New Roman" w:eastAsia="微軟正黑體" w:hAnsi="Times New Roman"/>
                <w:color w:val="000000" w:themeColor="text1"/>
                <w:szCs w:val="24"/>
              </w:rPr>
              <w:t>開放安全性較高之乙類成藥。</w:t>
            </w:r>
            <w:r w:rsidR="003F38F7">
              <w:rPr>
                <w:rFonts w:ascii="Times New Roman" w:eastAsia="微軟正黑體" w:hAnsi="Times New Roman" w:hint="eastAsia"/>
                <w:color w:val="000000" w:themeColor="text1"/>
                <w:szCs w:val="24"/>
              </w:rPr>
              <w:t>但應朝更開放之方向來規劃。</w:t>
            </w:r>
          </w:p>
        </w:tc>
      </w:tr>
      <w:tr w:rsidR="00C76BC7" w:rsidRPr="006C56E1" w:rsidTr="00D129E7">
        <w:trPr>
          <w:gridAfter w:val="1"/>
          <w:wAfter w:w="107" w:type="dxa"/>
          <w:trHeight w:val="672"/>
        </w:trPr>
        <w:tc>
          <w:tcPr>
            <w:tcW w:w="1134" w:type="dxa"/>
            <w:vMerge/>
            <w:vAlign w:val="center"/>
          </w:tcPr>
          <w:p w:rsidR="00C76BC7" w:rsidRDefault="00C76BC7" w:rsidP="0064149C">
            <w:pPr>
              <w:spacing w:line="400" w:lineRule="exact"/>
              <w:jc w:val="center"/>
              <w:rPr>
                <w:rFonts w:ascii="Times New Roman" w:eastAsia="微軟正黑體" w:hAnsi="Times New Roman"/>
                <w:b/>
                <w:bCs/>
                <w:color w:val="000000" w:themeColor="text1"/>
                <w:szCs w:val="24"/>
              </w:rPr>
            </w:pPr>
          </w:p>
        </w:tc>
        <w:tc>
          <w:tcPr>
            <w:tcW w:w="2268" w:type="dxa"/>
            <w:gridSpan w:val="3"/>
          </w:tcPr>
          <w:p w:rsidR="00C76BC7" w:rsidRPr="006C56E1" w:rsidRDefault="00C76BC7" w:rsidP="0064149C">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C76BC7" w:rsidRPr="003F38F7" w:rsidRDefault="003F38F7" w:rsidP="003F38F7">
            <w:pPr>
              <w:snapToGrid w:val="0"/>
              <w:spacing w:line="340" w:lineRule="exact"/>
              <w:jc w:val="both"/>
              <w:rPr>
                <w:rFonts w:ascii="Times New Roman" w:eastAsia="微軟正黑體" w:hAnsi="Times New Roman"/>
                <w:color w:val="000000" w:themeColor="text1"/>
                <w:szCs w:val="24"/>
              </w:rPr>
            </w:pPr>
            <w:r>
              <w:rPr>
                <w:rFonts w:ascii="Times New Roman" w:eastAsia="微軟正黑體" w:hAnsi="Times New Roman" w:hint="eastAsia"/>
                <w:color w:val="000000"/>
                <w:szCs w:val="24"/>
              </w:rPr>
              <w:t>(1)</w:t>
            </w:r>
            <w:r w:rsidRPr="003F38F7">
              <w:rPr>
                <w:rFonts w:ascii="Times New Roman" w:eastAsia="微軟正黑體" w:hAnsi="Times New Roman" w:hint="eastAsia"/>
                <w:color w:val="000000"/>
                <w:szCs w:val="24"/>
              </w:rPr>
              <w:t>除乙類成藥外之其他藥品及醫療器材是否開放於網路販售、</w:t>
            </w:r>
            <w:r>
              <w:rPr>
                <w:rFonts w:ascii="Times New Roman" w:eastAsia="微軟正黑體" w:hAnsi="Times New Roman" w:hint="eastAsia"/>
                <w:color w:val="000000"/>
                <w:szCs w:val="24"/>
              </w:rPr>
              <w:t>(2)</w:t>
            </w:r>
            <w:r w:rsidRPr="003F38F7">
              <w:rPr>
                <w:rFonts w:ascii="Times New Roman" w:eastAsia="微軟正黑體" w:hAnsi="Times New Roman" w:hint="eastAsia"/>
                <w:color w:val="000000"/>
                <w:szCs w:val="24"/>
              </w:rPr>
              <w:t>藥局可否免開實體店面即可網路販賣藥品、</w:t>
            </w:r>
            <w:r>
              <w:rPr>
                <w:rFonts w:ascii="Times New Roman" w:eastAsia="微軟正黑體" w:hAnsi="Times New Roman" w:hint="eastAsia"/>
                <w:color w:val="000000"/>
                <w:szCs w:val="24"/>
              </w:rPr>
              <w:t>(3)</w:t>
            </w:r>
            <w:r w:rsidRPr="003F38F7">
              <w:rPr>
                <w:rFonts w:ascii="Times New Roman" w:eastAsia="微軟正黑體" w:hAnsi="Times New Roman" w:hint="eastAsia"/>
                <w:color w:val="000000"/>
                <w:szCs w:val="24"/>
              </w:rPr>
              <w:t>醫療器材是否單獨立法規範，宜整體以開放態度來規劃。</w:t>
            </w:r>
          </w:p>
        </w:tc>
        <w:tc>
          <w:tcPr>
            <w:tcW w:w="1701" w:type="dxa"/>
            <w:gridSpan w:val="3"/>
          </w:tcPr>
          <w:p w:rsidR="00C76BC7" w:rsidRPr="006C56E1" w:rsidRDefault="00C76BC7" w:rsidP="0064149C">
            <w:pPr>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同上</w:t>
            </w:r>
          </w:p>
        </w:tc>
        <w:tc>
          <w:tcPr>
            <w:tcW w:w="1084" w:type="dxa"/>
            <w:gridSpan w:val="3"/>
          </w:tcPr>
          <w:p w:rsidR="00C76BC7" w:rsidRPr="006C56E1" w:rsidRDefault="00C76BC7" w:rsidP="0064149C">
            <w:pPr>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同上</w:t>
            </w:r>
          </w:p>
        </w:tc>
        <w:tc>
          <w:tcPr>
            <w:tcW w:w="1357" w:type="dxa"/>
            <w:gridSpan w:val="3"/>
          </w:tcPr>
          <w:p w:rsidR="00C76BC7" w:rsidRPr="006C56E1" w:rsidRDefault="00C76BC7" w:rsidP="0064149C">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106</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c>
          <w:tcPr>
            <w:tcW w:w="1417" w:type="dxa"/>
            <w:gridSpan w:val="3"/>
            <w:vMerge/>
            <w:vAlign w:val="center"/>
          </w:tcPr>
          <w:p w:rsidR="00C76BC7" w:rsidRPr="006C56E1" w:rsidRDefault="00C76BC7" w:rsidP="0064149C">
            <w:pPr>
              <w:spacing w:line="400" w:lineRule="exact"/>
              <w:jc w:val="center"/>
              <w:rPr>
                <w:rFonts w:ascii="Times New Roman" w:eastAsia="微軟正黑體" w:hAnsi="Times New Roman"/>
                <w:b/>
                <w:color w:val="000000" w:themeColor="text1"/>
                <w:szCs w:val="24"/>
              </w:rPr>
            </w:pPr>
          </w:p>
        </w:tc>
      </w:tr>
    </w:tbl>
    <w:p w:rsidR="00221D4C" w:rsidRPr="006C56E1" w:rsidRDefault="00221D4C" w:rsidP="00221D4C">
      <w:pPr>
        <w:spacing w:line="400" w:lineRule="exact"/>
        <w:jc w:val="both"/>
        <w:rPr>
          <w:rFonts w:ascii="Times New Roman" w:eastAsia="微軟正黑體" w:hAnsi="Times New Roman"/>
          <w:color w:val="000000" w:themeColor="text1"/>
          <w:szCs w:val="24"/>
        </w:rPr>
        <w:sectPr w:rsidR="00221D4C" w:rsidRPr="006C56E1" w:rsidSect="00DC7261">
          <w:pgSz w:w="11906" w:h="16838"/>
          <w:pgMar w:top="1440" w:right="1558" w:bottom="1440" w:left="1800" w:header="851" w:footer="992" w:gutter="0"/>
          <w:cols w:space="425"/>
          <w:docGrid w:linePitch="360"/>
        </w:sectPr>
      </w:pPr>
    </w:p>
    <w:p w:rsidR="00221D4C" w:rsidRPr="006C56E1" w:rsidRDefault="00221D4C" w:rsidP="00221D4C">
      <w:pPr>
        <w:spacing w:line="500" w:lineRule="exact"/>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lastRenderedPageBreak/>
        <w:t>三、目標</w:t>
      </w:r>
      <w:proofErr w:type="gramStart"/>
      <w:r w:rsidRPr="006C56E1">
        <w:rPr>
          <w:rFonts w:ascii="Times New Roman" w:eastAsia="微軟正黑體" w:hAnsi="Times New Roman" w:hint="eastAsia"/>
          <w:color w:val="000000" w:themeColor="text1"/>
          <w:sz w:val="28"/>
          <w:szCs w:val="28"/>
        </w:rPr>
        <w:t>三</w:t>
      </w:r>
      <w:proofErr w:type="gramEnd"/>
      <w:r w:rsidRPr="006C56E1">
        <w:rPr>
          <w:rFonts w:ascii="Times New Roman" w:eastAsia="微軟正黑體" w:hAnsi="Times New Roman" w:hint="eastAsia"/>
          <w:color w:val="000000" w:themeColor="text1"/>
          <w:sz w:val="28"/>
          <w:szCs w:val="28"/>
        </w:rPr>
        <w:t>：促進電子商務環境的安全與安心</w:t>
      </w:r>
    </w:p>
    <w:tbl>
      <w:tblPr>
        <w:tblpPr w:leftFromText="180" w:rightFromText="180" w:vertAnchor="text" w:horzAnchor="margin" w:tblpXSpec="center" w:tblpY="60"/>
        <w:tblW w:w="9071"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14"/>
        <w:gridCol w:w="3401"/>
        <w:gridCol w:w="1418"/>
        <w:gridCol w:w="1418"/>
        <w:gridCol w:w="1420"/>
      </w:tblGrid>
      <w:tr w:rsidR="00063911" w:rsidRPr="006C56E1" w:rsidTr="000541CE">
        <w:trPr>
          <w:trHeight w:val="420"/>
        </w:trPr>
        <w:tc>
          <w:tcPr>
            <w:tcW w:w="9071" w:type="dxa"/>
            <w:gridSpan w:val="5"/>
            <w:vAlign w:val="center"/>
          </w:tcPr>
          <w:p w:rsidR="00063911" w:rsidRPr="00063911" w:rsidRDefault="00063911" w:rsidP="00A747D2">
            <w:pPr>
              <w:spacing w:beforeLines="50" w:before="120" w:afterLines="50" w:after="120" w:line="500" w:lineRule="exact"/>
              <w:jc w:val="both"/>
              <w:rPr>
                <w:rFonts w:ascii="Times New Roman" w:eastAsia="微軟正黑體" w:hAnsi="Times New Roman"/>
                <w:color w:val="000000" w:themeColor="text1"/>
                <w:sz w:val="28"/>
                <w:szCs w:val="28"/>
              </w:rPr>
            </w:pPr>
            <w:r w:rsidRPr="006C56E1">
              <w:rPr>
                <w:rFonts w:ascii="Times New Roman" w:eastAsia="微軟正黑體" w:hAnsi="Times New Roman" w:hint="eastAsia"/>
                <w:color w:val="000000" w:themeColor="text1"/>
                <w:sz w:val="28"/>
                <w:szCs w:val="28"/>
              </w:rPr>
              <w:t>(</w:t>
            </w:r>
            <w:proofErr w:type="gramStart"/>
            <w:r w:rsidRPr="006C56E1">
              <w:rPr>
                <w:rFonts w:ascii="Times New Roman" w:eastAsia="微軟正黑體" w:hAnsi="Times New Roman" w:hint="eastAsia"/>
                <w:color w:val="000000" w:themeColor="text1"/>
                <w:sz w:val="28"/>
                <w:szCs w:val="28"/>
              </w:rPr>
              <w:t>一</w:t>
            </w:r>
            <w:proofErr w:type="gramEnd"/>
            <w:r w:rsidRPr="006C56E1">
              <w:rPr>
                <w:rFonts w:ascii="Times New Roman" w:eastAsia="微軟正黑體" w:hAnsi="Times New Roman" w:hint="eastAsia"/>
                <w:color w:val="000000" w:themeColor="text1"/>
                <w:sz w:val="28"/>
                <w:szCs w:val="28"/>
              </w:rPr>
              <w:t xml:space="preserve">) </w:t>
            </w:r>
            <w:r w:rsidR="00CC2E94">
              <w:rPr>
                <w:rFonts w:ascii="Times New Roman" w:eastAsia="微軟正黑體" w:hAnsi="Times New Roman" w:hint="eastAsia"/>
                <w:color w:val="000000" w:themeColor="text1"/>
                <w:sz w:val="28"/>
                <w:szCs w:val="28"/>
              </w:rPr>
              <w:t>推動</w:t>
            </w:r>
            <w:proofErr w:type="gramStart"/>
            <w:r w:rsidR="00CC2E94" w:rsidRPr="006C56E1">
              <w:rPr>
                <w:rFonts w:ascii="Times New Roman" w:eastAsia="微軟正黑體" w:hAnsi="Times New Roman"/>
                <w:color w:val="000000" w:themeColor="text1"/>
                <w:sz w:val="28"/>
                <w:szCs w:val="28"/>
              </w:rPr>
              <w:t>消費者</w:t>
            </w:r>
            <w:r w:rsidR="00CC2E94">
              <w:rPr>
                <w:rFonts w:ascii="Times New Roman" w:eastAsia="微軟正黑體" w:hAnsi="Times New Roman" w:hint="eastAsia"/>
                <w:color w:val="000000" w:themeColor="text1"/>
                <w:sz w:val="28"/>
                <w:szCs w:val="28"/>
              </w:rPr>
              <w:t>跨域</w:t>
            </w:r>
            <w:r w:rsidR="00CC2E94" w:rsidRPr="006C56E1">
              <w:rPr>
                <w:rFonts w:ascii="Times New Roman" w:eastAsia="微軟正黑體" w:hAnsi="Times New Roman"/>
                <w:color w:val="000000" w:themeColor="text1"/>
                <w:sz w:val="28"/>
                <w:szCs w:val="28"/>
              </w:rPr>
              <w:t>交易</w:t>
            </w:r>
            <w:proofErr w:type="gramEnd"/>
            <w:r w:rsidR="00CC2E94">
              <w:rPr>
                <w:rFonts w:ascii="Times New Roman" w:eastAsia="微軟正黑體" w:hAnsi="Times New Roman" w:hint="eastAsia"/>
                <w:color w:val="000000" w:themeColor="text1"/>
                <w:sz w:val="28"/>
                <w:szCs w:val="28"/>
              </w:rPr>
              <w:t>紛爭解決機制</w:t>
            </w:r>
            <w:r w:rsidRPr="006C56E1">
              <w:rPr>
                <w:rFonts w:ascii="Times New Roman" w:eastAsia="微軟正黑體" w:hAnsi="Times New Roman" w:hint="eastAsia"/>
                <w:color w:val="000000" w:themeColor="text1"/>
                <w:sz w:val="28"/>
                <w:szCs w:val="28"/>
              </w:rPr>
              <w:t>：</w:t>
            </w:r>
            <w:r w:rsidRPr="006C56E1">
              <w:rPr>
                <w:rFonts w:ascii="Times New Roman" w:eastAsia="微軟正黑體" w:hAnsi="Times New Roman"/>
                <w:color w:val="000000" w:themeColor="text1"/>
                <w:sz w:val="28"/>
                <w:szCs w:val="28"/>
              </w:rPr>
              <w:t>行政院消費者保護處</w:t>
            </w:r>
          </w:p>
        </w:tc>
      </w:tr>
      <w:tr w:rsidR="000541CE" w:rsidRPr="006C56E1" w:rsidTr="00C76BC7">
        <w:tc>
          <w:tcPr>
            <w:tcW w:w="1414" w:type="dxa"/>
            <w:vAlign w:val="center"/>
          </w:tcPr>
          <w:p w:rsidR="00221D4C" w:rsidRPr="006C56E1" w:rsidRDefault="00301D1C" w:rsidP="007A7777">
            <w:pPr>
              <w:snapToGrid w:val="0"/>
              <w:spacing w:line="400" w:lineRule="exact"/>
              <w:jc w:val="center"/>
              <w:rPr>
                <w:rFonts w:ascii="Times New Roman" w:eastAsia="微軟正黑體" w:hAnsi="Times New Roman"/>
                <w:b/>
                <w:bCs/>
                <w:color w:val="000000" w:themeColor="text1"/>
                <w:szCs w:val="24"/>
              </w:rPr>
            </w:pPr>
            <w:r>
              <w:rPr>
                <w:rFonts w:ascii="Times New Roman" w:eastAsia="微軟正黑體" w:hAnsi="Times New Roman" w:hint="eastAsia"/>
                <w:b/>
                <w:bCs/>
                <w:color w:val="000000" w:themeColor="text1"/>
                <w:szCs w:val="24"/>
              </w:rPr>
              <w:t>推動項目</w:t>
            </w:r>
          </w:p>
        </w:tc>
        <w:tc>
          <w:tcPr>
            <w:tcW w:w="3401" w:type="dxa"/>
            <w:vAlign w:val="center"/>
          </w:tcPr>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短、中長期</w:t>
            </w:r>
          </w:p>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具體規劃措施</w:t>
            </w:r>
          </w:p>
        </w:tc>
        <w:tc>
          <w:tcPr>
            <w:tcW w:w="1418" w:type="dxa"/>
            <w:vAlign w:val="center"/>
          </w:tcPr>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相關法規</w:t>
            </w:r>
          </w:p>
        </w:tc>
        <w:tc>
          <w:tcPr>
            <w:tcW w:w="1418" w:type="dxa"/>
            <w:vAlign w:val="center"/>
          </w:tcPr>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主</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協</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辦</w:t>
            </w:r>
          </w:p>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機關</w:t>
            </w:r>
          </w:p>
        </w:tc>
        <w:tc>
          <w:tcPr>
            <w:tcW w:w="1420" w:type="dxa"/>
            <w:vAlign w:val="center"/>
          </w:tcPr>
          <w:p w:rsidR="00221D4C" w:rsidRPr="006C56E1" w:rsidRDefault="00221D4C" w:rsidP="007A7777">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預定期程</w:t>
            </w:r>
          </w:p>
        </w:tc>
      </w:tr>
      <w:tr w:rsidR="000541CE" w:rsidRPr="006C56E1" w:rsidTr="00C76BC7">
        <w:trPr>
          <w:trHeight w:val="969"/>
        </w:trPr>
        <w:tc>
          <w:tcPr>
            <w:tcW w:w="1414" w:type="dxa"/>
          </w:tcPr>
          <w:p w:rsidR="00221D4C" w:rsidRPr="006C56E1" w:rsidRDefault="00221D4C" w:rsidP="007A7777">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檢討適用上有疑慮之條款，並提出具體修正條文，使規範更合理公平</w:t>
            </w:r>
          </w:p>
        </w:tc>
        <w:tc>
          <w:tcPr>
            <w:tcW w:w="3401" w:type="dxa"/>
          </w:tcPr>
          <w:p w:rsidR="00221D4C" w:rsidRPr="006C56E1" w:rsidRDefault="00221D4C" w:rsidP="007A7777">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221D4C" w:rsidRPr="006C56E1" w:rsidRDefault="00221D4C" w:rsidP="007A7777">
            <w:pPr>
              <w:tabs>
                <w:tab w:val="num" w:pos="720"/>
              </w:tabs>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協調主管機關檢討「零售業等網路交易定型化契約應記載及不得記載事項」之適切性。</w:t>
            </w:r>
          </w:p>
        </w:tc>
        <w:tc>
          <w:tcPr>
            <w:tcW w:w="1418" w:type="dxa"/>
          </w:tcPr>
          <w:p w:rsidR="00221D4C" w:rsidRPr="006C56E1" w:rsidRDefault="00221D4C" w:rsidP="007A7777">
            <w:pPr>
              <w:tabs>
                <w:tab w:val="num" w:pos="720"/>
              </w:tabs>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零售業等網路交易定型化契約應記載及不得記載事項</w:t>
            </w:r>
          </w:p>
        </w:tc>
        <w:tc>
          <w:tcPr>
            <w:tcW w:w="1418" w:type="dxa"/>
          </w:tcPr>
          <w:p w:rsidR="00221D4C" w:rsidRPr="006C56E1" w:rsidRDefault="00221D4C" w:rsidP="007A7777">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消保處</w:t>
            </w:r>
          </w:p>
          <w:p w:rsidR="00221D4C" w:rsidRPr="006C56E1" w:rsidRDefault="00221D4C" w:rsidP="007A7777">
            <w:pPr>
              <w:adjustRightInd w:val="0"/>
              <w:snapToGrid w:val="0"/>
              <w:spacing w:line="340" w:lineRule="exact"/>
              <w:rPr>
                <w:rFonts w:ascii="Times New Roman" w:eastAsia="微軟正黑體" w:hAnsi="Times New Roman"/>
                <w:color w:val="000000" w:themeColor="text1"/>
                <w:szCs w:val="24"/>
              </w:rPr>
            </w:pPr>
          </w:p>
        </w:tc>
        <w:tc>
          <w:tcPr>
            <w:tcW w:w="1420" w:type="dxa"/>
          </w:tcPr>
          <w:p w:rsidR="00221D4C" w:rsidRPr="006C56E1" w:rsidRDefault="00221D4C" w:rsidP="007A7777">
            <w:pPr>
              <w:spacing w:line="340" w:lineRule="exact"/>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103</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p w:rsidR="00221D4C" w:rsidRPr="006C56E1" w:rsidRDefault="00221D4C" w:rsidP="007A7777">
            <w:pPr>
              <w:spacing w:line="340" w:lineRule="exact"/>
              <w:rPr>
                <w:rFonts w:ascii="Times New Roman" w:eastAsia="微軟正黑體" w:hAnsi="Times New Roman"/>
                <w:color w:val="000000" w:themeColor="text1"/>
                <w:szCs w:val="24"/>
              </w:rPr>
            </w:pPr>
          </w:p>
        </w:tc>
      </w:tr>
      <w:tr w:rsidR="000541CE" w:rsidRPr="006C56E1" w:rsidTr="00C76BC7">
        <w:trPr>
          <w:trHeight w:val="969"/>
        </w:trPr>
        <w:tc>
          <w:tcPr>
            <w:tcW w:w="1414" w:type="dxa"/>
          </w:tcPr>
          <w:p w:rsidR="00221D4C" w:rsidRPr="006C56E1" w:rsidRDefault="00221D4C" w:rsidP="007A7777">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藉由提出具體明確之整合建議，作為本處及各中央主管機關未來之</w:t>
            </w:r>
            <w:proofErr w:type="gramStart"/>
            <w:r w:rsidRPr="006C56E1">
              <w:rPr>
                <w:rFonts w:ascii="Times New Roman" w:eastAsia="微軟正黑體" w:hAnsi="Times New Roman"/>
                <w:color w:val="000000" w:themeColor="text1"/>
                <w:szCs w:val="24"/>
              </w:rPr>
              <w:t>重要參據</w:t>
            </w:r>
            <w:proofErr w:type="gramEnd"/>
          </w:p>
        </w:tc>
        <w:tc>
          <w:tcPr>
            <w:tcW w:w="3401" w:type="dxa"/>
          </w:tcPr>
          <w:p w:rsidR="00221D4C" w:rsidRPr="006C56E1" w:rsidRDefault="00221D4C" w:rsidP="007A7777">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221D4C" w:rsidRPr="006C56E1" w:rsidRDefault="00221D4C" w:rsidP="007A7777">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辦理「禮券定型化契約應記載及不得記載事項整合之委外研究案」。</w:t>
            </w:r>
          </w:p>
        </w:tc>
        <w:tc>
          <w:tcPr>
            <w:tcW w:w="1418" w:type="dxa"/>
          </w:tcPr>
          <w:p w:rsidR="00221D4C" w:rsidRPr="006C56E1" w:rsidRDefault="00221D4C" w:rsidP="007A7777">
            <w:pPr>
              <w:tabs>
                <w:tab w:val="num" w:pos="720"/>
              </w:tabs>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18</w:t>
            </w:r>
            <w:r w:rsidRPr="006C56E1">
              <w:rPr>
                <w:rFonts w:ascii="Times New Roman" w:eastAsia="微軟正黑體" w:hAnsi="Times New Roman"/>
                <w:color w:val="000000" w:themeColor="text1"/>
                <w:szCs w:val="24"/>
              </w:rPr>
              <w:t>種禮券定型化契約應記載及不得記載事項</w:t>
            </w:r>
          </w:p>
        </w:tc>
        <w:tc>
          <w:tcPr>
            <w:tcW w:w="1418" w:type="dxa"/>
          </w:tcPr>
          <w:p w:rsidR="00221D4C" w:rsidRPr="006C56E1" w:rsidRDefault="00221D4C" w:rsidP="007A7777">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消保處</w:t>
            </w:r>
          </w:p>
        </w:tc>
        <w:tc>
          <w:tcPr>
            <w:tcW w:w="1420" w:type="dxa"/>
          </w:tcPr>
          <w:p w:rsidR="00221D4C" w:rsidRPr="006C56E1" w:rsidRDefault="00221D4C" w:rsidP="007A7777">
            <w:pPr>
              <w:spacing w:line="340" w:lineRule="exact"/>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3</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r>
      <w:tr w:rsidR="000541CE" w:rsidRPr="006C56E1" w:rsidTr="00C76BC7">
        <w:trPr>
          <w:trHeight w:val="995"/>
        </w:trPr>
        <w:tc>
          <w:tcPr>
            <w:tcW w:w="1414" w:type="dxa"/>
          </w:tcPr>
          <w:p w:rsidR="00221D4C" w:rsidRPr="006C56E1" w:rsidRDefault="00221D4C" w:rsidP="007A7777">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通過審查各主管機關所</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修之事項，兼顧消費者保護與產業之發展</w:t>
            </w:r>
          </w:p>
        </w:tc>
        <w:tc>
          <w:tcPr>
            <w:tcW w:w="3401" w:type="dxa"/>
          </w:tcPr>
          <w:p w:rsidR="00221D4C" w:rsidRPr="006C56E1" w:rsidRDefault="00221D4C" w:rsidP="007A7777">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221D4C" w:rsidRPr="006C56E1" w:rsidRDefault="00221D4C" w:rsidP="007A7777">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審查主管機關檢討修正之定型化契約應記載及不得記載事項，兼顧電子商務發展之特性。</w:t>
            </w:r>
          </w:p>
        </w:tc>
        <w:tc>
          <w:tcPr>
            <w:tcW w:w="1418" w:type="dxa"/>
          </w:tcPr>
          <w:p w:rsidR="00221D4C" w:rsidRPr="006C56E1" w:rsidRDefault="00221D4C" w:rsidP="007A7777">
            <w:pPr>
              <w:tabs>
                <w:tab w:val="num" w:pos="720"/>
              </w:tabs>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「零售業等網路交易」、「</w:t>
            </w:r>
            <w:proofErr w:type="gramStart"/>
            <w:r w:rsidRPr="006C56E1">
              <w:rPr>
                <w:rFonts w:ascii="Times New Roman" w:eastAsia="微軟正黑體" w:hAnsi="Times New Roman"/>
                <w:color w:val="000000" w:themeColor="text1"/>
                <w:szCs w:val="24"/>
              </w:rPr>
              <w:t>線上遊戲</w:t>
            </w:r>
            <w:proofErr w:type="gramEnd"/>
            <w:r w:rsidRPr="006C56E1">
              <w:rPr>
                <w:rFonts w:ascii="Times New Roman" w:eastAsia="微軟正黑體" w:hAnsi="Times New Roman"/>
                <w:color w:val="000000" w:themeColor="text1"/>
                <w:szCs w:val="24"/>
              </w:rPr>
              <w:t>」及「第三方支付服務」等定型化契約應記載及不得記載事項</w:t>
            </w:r>
          </w:p>
        </w:tc>
        <w:tc>
          <w:tcPr>
            <w:tcW w:w="1418" w:type="dxa"/>
          </w:tcPr>
          <w:p w:rsidR="00221D4C" w:rsidRPr="006C56E1" w:rsidRDefault="00221D4C" w:rsidP="007A7777">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消保處</w:t>
            </w:r>
          </w:p>
          <w:p w:rsidR="00221D4C" w:rsidRPr="006C56E1" w:rsidRDefault="00221D4C" w:rsidP="007A7777">
            <w:pPr>
              <w:adjustRightInd w:val="0"/>
              <w:snapToGrid w:val="0"/>
              <w:spacing w:line="340" w:lineRule="exact"/>
              <w:rPr>
                <w:rFonts w:ascii="Times New Roman" w:eastAsia="微軟正黑體" w:hAnsi="Times New Roman"/>
                <w:color w:val="000000" w:themeColor="text1"/>
                <w:szCs w:val="24"/>
              </w:rPr>
            </w:pPr>
            <w:r w:rsidRPr="006C56E1">
              <w:rPr>
                <w:rFonts w:ascii="Times New Roman" w:eastAsia="微軟正黑體" w:hAnsi="Times New Roman" w:hint="eastAsia"/>
                <w:bCs/>
                <w:color w:val="000000" w:themeColor="text1"/>
                <w:szCs w:val="24"/>
              </w:rPr>
              <w:t>(</w:t>
            </w:r>
            <w:r w:rsidRPr="006C56E1">
              <w:rPr>
                <w:rFonts w:ascii="Times New Roman" w:eastAsia="微軟正黑體" w:hAnsi="Times New Roman"/>
                <w:bCs/>
                <w:color w:val="000000" w:themeColor="text1"/>
                <w:szCs w:val="24"/>
              </w:rPr>
              <w:t>各中央</w:t>
            </w:r>
            <w:r w:rsidRPr="006C56E1">
              <w:rPr>
                <w:rFonts w:ascii="Times New Roman" w:eastAsia="微軟正黑體" w:hAnsi="Times New Roman"/>
                <w:color w:val="000000" w:themeColor="text1"/>
                <w:szCs w:val="24"/>
              </w:rPr>
              <w:t>主管機關</w:t>
            </w:r>
            <w:r w:rsidRPr="006C56E1">
              <w:rPr>
                <w:rFonts w:ascii="Times New Roman" w:eastAsia="微軟正黑體" w:hAnsi="Times New Roman" w:hint="eastAsia"/>
                <w:color w:val="000000" w:themeColor="text1"/>
                <w:szCs w:val="24"/>
              </w:rPr>
              <w:t>)</w:t>
            </w:r>
          </w:p>
        </w:tc>
        <w:tc>
          <w:tcPr>
            <w:tcW w:w="1420" w:type="dxa"/>
          </w:tcPr>
          <w:p w:rsidR="00221D4C" w:rsidRPr="006C56E1" w:rsidRDefault="00221D4C" w:rsidP="007A7777">
            <w:pPr>
              <w:spacing w:line="340" w:lineRule="exact"/>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6</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30</w:t>
            </w:r>
            <w:r w:rsidRPr="006C56E1">
              <w:rPr>
                <w:rFonts w:ascii="Times New Roman" w:eastAsia="微軟正黑體" w:hAnsi="Times New Roman"/>
                <w:color w:val="000000" w:themeColor="text1"/>
                <w:szCs w:val="24"/>
              </w:rPr>
              <w:t>日</w:t>
            </w:r>
          </w:p>
        </w:tc>
      </w:tr>
      <w:tr w:rsidR="000541CE" w:rsidRPr="006C56E1" w:rsidTr="00C76BC7">
        <w:trPr>
          <w:trHeight w:val="1118"/>
        </w:trPr>
        <w:tc>
          <w:tcPr>
            <w:tcW w:w="1414" w:type="dxa"/>
          </w:tcPr>
          <w:p w:rsidR="00221D4C" w:rsidRPr="006C56E1" w:rsidRDefault="00221D4C" w:rsidP="007A7777">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消費者保護法修正草案通過後，能切合實務運作需求</w:t>
            </w:r>
          </w:p>
        </w:tc>
        <w:tc>
          <w:tcPr>
            <w:tcW w:w="3401" w:type="dxa"/>
          </w:tcPr>
          <w:p w:rsidR="00221D4C" w:rsidRPr="006C56E1" w:rsidRDefault="00221D4C" w:rsidP="007A7777">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221D4C" w:rsidRPr="006C56E1" w:rsidRDefault="00221D4C" w:rsidP="007A7777">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推動消保法修正草案增訂之「特定商品或服務得排除法定猶豫期規定之適用」等規定，期切合實務現況之需要。</w:t>
            </w:r>
          </w:p>
        </w:tc>
        <w:tc>
          <w:tcPr>
            <w:tcW w:w="1418" w:type="dxa"/>
          </w:tcPr>
          <w:p w:rsidR="00221D4C" w:rsidRPr="006C56E1" w:rsidRDefault="00221D4C" w:rsidP="000320B0">
            <w:pPr>
              <w:adjustRightInd w:val="0"/>
              <w:snapToGrid w:val="0"/>
              <w:spacing w:line="340" w:lineRule="exact"/>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消費者保護法</w:t>
            </w:r>
          </w:p>
        </w:tc>
        <w:tc>
          <w:tcPr>
            <w:tcW w:w="1418" w:type="dxa"/>
          </w:tcPr>
          <w:p w:rsidR="00221D4C" w:rsidRPr="006C56E1" w:rsidRDefault="00221D4C" w:rsidP="007A7777">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消保處</w:t>
            </w:r>
          </w:p>
        </w:tc>
        <w:tc>
          <w:tcPr>
            <w:tcW w:w="1420" w:type="dxa"/>
          </w:tcPr>
          <w:p w:rsidR="00221D4C" w:rsidRPr="006C56E1" w:rsidRDefault="00221D4C" w:rsidP="007A7777">
            <w:pPr>
              <w:spacing w:line="340" w:lineRule="exact"/>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r>
      <w:tr w:rsidR="000541CE" w:rsidRPr="006C56E1" w:rsidTr="00C76BC7">
        <w:trPr>
          <w:trHeight w:val="957"/>
        </w:trPr>
        <w:tc>
          <w:tcPr>
            <w:tcW w:w="1414" w:type="dxa"/>
          </w:tcPr>
          <w:p w:rsidR="00221D4C" w:rsidRPr="006C56E1" w:rsidRDefault="00221D4C" w:rsidP="007A7777">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建立兩岸申訴處理機制</w:t>
            </w:r>
          </w:p>
        </w:tc>
        <w:tc>
          <w:tcPr>
            <w:tcW w:w="3401" w:type="dxa"/>
          </w:tcPr>
          <w:p w:rsidR="00221D4C" w:rsidRPr="006C56E1" w:rsidRDefault="00221D4C" w:rsidP="007A7777">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221D4C" w:rsidRPr="006C56E1" w:rsidRDefault="00221D4C" w:rsidP="007A7777">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推動建立兩岸消費資訊整合平</w:t>
            </w:r>
            <w:proofErr w:type="gramStart"/>
            <w:r w:rsidRPr="006C56E1">
              <w:rPr>
                <w:rFonts w:ascii="Times New Roman" w:eastAsia="微軟正黑體" w:hAnsi="Times New Roman"/>
                <w:color w:val="000000" w:themeColor="text1"/>
                <w:szCs w:val="24"/>
              </w:rPr>
              <w:t>臺</w:t>
            </w:r>
            <w:proofErr w:type="gramEnd"/>
            <w:r w:rsidRPr="006C56E1">
              <w:rPr>
                <w:rFonts w:ascii="Times New Roman" w:eastAsia="微軟正黑體" w:hAnsi="Times New Roman"/>
                <w:color w:val="000000" w:themeColor="text1"/>
                <w:szCs w:val="24"/>
              </w:rPr>
              <w:t>與消費爭議協處機制。</w:t>
            </w:r>
          </w:p>
        </w:tc>
        <w:tc>
          <w:tcPr>
            <w:tcW w:w="1418" w:type="dxa"/>
          </w:tcPr>
          <w:p w:rsidR="00221D4C" w:rsidRPr="006C56E1" w:rsidRDefault="00221D4C" w:rsidP="007A7777">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無</w:t>
            </w:r>
          </w:p>
        </w:tc>
        <w:tc>
          <w:tcPr>
            <w:tcW w:w="1418" w:type="dxa"/>
          </w:tcPr>
          <w:p w:rsidR="00221D4C" w:rsidRPr="006C56E1" w:rsidRDefault="00221D4C" w:rsidP="007A7777">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消保處</w:t>
            </w:r>
          </w:p>
        </w:tc>
        <w:tc>
          <w:tcPr>
            <w:tcW w:w="1420" w:type="dxa"/>
          </w:tcPr>
          <w:p w:rsidR="00221D4C" w:rsidRPr="006C56E1" w:rsidRDefault="00221D4C" w:rsidP="007A7777">
            <w:pPr>
              <w:spacing w:line="340" w:lineRule="exact"/>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6</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30</w:t>
            </w:r>
            <w:r w:rsidRPr="006C56E1">
              <w:rPr>
                <w:rFonts w:ascii="Times New Roman" w:eastAsia="微軟正黑體" w:hAnsi="Times New Roman"/>
                <w:color w:val="000000" w:themeColor="text1"/>
                <w:szCs w:val="24"/>
              </w:rPr>
              <w:t>日</w:t>
            </w:r>
          </w:p>
        </w:tc>
      </w:tr>
      <w:tr w:rsidR="000541CE" w:rsidRPr="006C56E1" w:rsidTr="00C76BC7">
        <w:trPr>
          <w:trHeight w:val="419"/>
        </w:trPr>
        <w:tc>
          <w:tcPr>
            <w:tcW w:w="1414" w:type="dxa"/>
          </w:tcPr>
          <w:p w:rsidR="00221D4C" w:rsidRPr="006C56E1" w:rsidRDefault="00221D4C" w:rsidP="007A7777">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使消費者因跨境網路交易衍生爭議得有申訴之管道</w:t>
            </w:r>
          </w:p>
        </w:tc>
        <w:tc>
          <w:tcPr>
            <w:tcW w:w="3401" w:type="dxa"/>
          </w:tcPr>
          <w:p w:rsidR="00221D4C" w:rsidRPr="006C56E1" w:rsidRDefault="00221D4C" w:rsidP="007A7777">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221D4C" w:rsidRPr="006C56E1" w:rsidRDefault="00221D4C" w:rsidP="007A7777">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推動建立跨境網路交易消費爭議處理機制。</w:t>
            </w:r>
          </w:p>
        </w:tc>
        <w:tc>
          <w:tcPr>
            <w:tcW w:w="1418" w:type="dxa"/>
          </w:tcPr>
          <w:p w:rsidR="00221D4C" w:rsidRPr="006C56E1" w:rsidRDefault="00221D4C" w:rsidP="007A7777">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無</w:t>
            </w:r>
          </w:p>
        </w:tc>
        <w:tc>
          <w:tcPr>
            <w:tcW w:w="1418" w:type="dxa"/>
          </w:tcPr>
          <w:p w:rsidR="00221D4C" w:rsidRPr="006C56E1" w:rsidRDefault="00221D4C" w:rsidP="007A7777">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消保處</w:t>
            </w:r>
          </w:p>
        </w:tc>
        <w:tc>
          <w:tcPr>
            <w:tcW w:w="1420" w:type="dxa"/>
          </w:tcPr>
          <w:p w:rsidR="00221D4C" w:rsidRPr="006C56E1" w:rsidRDefault="00221D4C" w:rsidP="007A7777">
            <w:pPr>
              <w:spacing w:line="340" w:lineRule="exact"/>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6</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30</w:t>
            </w:r>
            <w:r w:rsidRPr="006C56E1">
              <w:rPr>
                <w:rFonts w:ascii="Times New Roman" w:eastAsia="微軟正黑體" w:hAnsi="Times New Roman"/>
                <w:color w:val="000000" w:themeColor="text1"/>
                <w:szCs w:val="24"/>
              </w:rPr>
              <w:t>日</w:t>
            </w:r>
          </w:p>
        </w:tc>
      </w:tr>
      <w:tr w:rsidR="00684509" w:rsidRPr="006C56E1" w:rsidTr="000541CE">
        <w:trPr>
          <w:trHeight w:val="419"/>
        </w:trPr>
        <w:tc>
          <w:tcPr>
            <w:tcW w:w="9071" w:type="dxa"/>
            <w:gridSpan w:val="5"/>
          </w:tcPr>
          <w:p w:rsidR="00684509" w:rsidRPr="006C56E1" w:rsidRDefault="00684509" w:rsidP="00A747D2">
            <w:pPr>
              <w:spacing w:beforeLines="50" w:before="120" w:afterLines="50" w:after="120" w:line="500" w:lineRule="exact"/>
              <w:rPr>
                <w:rFonts w:ascii="Times New Roman" w:eastAsia="微軟正黑體" w:hAnsi="Times New Roman"/>
                <w:color w:val="000000" w:themeColor="text1"/>
                <w:szCs w:val="24"/>
              </w:rPr>
            </w:pPr>
            <w:r w:rsidRPr="006C56E1">
              <w:rPr>
                <w:rFonts w:ascii="Times New Roman" w:eastAsia="微軟正黑體" w:hAnsi="Times New Roman" w:hint="eastAsia"/>
                <w:color w:val="000000" w:themeColor="text1"/>
                <w:sz w:val="28"/>
                <w:szCs w:val="28"/>
              </w:rPr>
              <w:lastRenderedPageBreak/>
              <w:t>(</w:t>
            </w:r>
            <w:r w:rsidRPr="006C56E1">
              <w:rPr>
                <w:rFonts w:ascii="Times New Roman" w:eastAsia="微軟正黑體" w:hAnsi="Times New Roman" w:hint="eastAsia"/>
                <w:color w:val="000000" w:themeColor="text1"/>
                <w:sz w:val="28"/>
                <w:szCs w:val="28"/>
              </w:rPr>
              <w:t>二</w:t>
            </w:r>
            <w:r w:rsidRPr="006C56E1">
              <w:rPr>
                <w:rFonts w:ascii="Times New Roman" w:eastAsia="微軟正黑體" w:hAnsi="Times New Roman" w:hint="eastAsia"/>
                <w:color w:val="000000" w:themeColor="text1"/>
                <w:sz w:val="28"/>
                <w:szCs w:val="28"/>
              </w:rPr>
              <w:t xml:space="preserve">) </w:t>
            </w:r>
            <w:r w:rsidRPr="006C56E1">
              <w:rPr>
                <w:rFonts w:ascii="Times New Roman" w:eastAsia="微軟正黑體" w:hAnsi="Times New Roman" w:hint="eastAsia"/>
                <w:color w:val="000000" w:themeColor="text1"/>
                <w:sz w:val="28"/>
                <w:szCs w:val="28"/>
              </w:rPr>
              <w:t>強化</w:t>
            </w:r>
            <w:r w:rsidRPr="006C56E1">
              <w:rPr>
                <w:rFonts w:ascii="Times New Roman" w:eastAsia="微軟正黑體" w:hAnsi="Times New Roman"/>
                <w:color w:val="000000" w:themeColor="text1"/>
                <w:sz w:val="28"/>
                <w:szCs w:val="28"/>
              </w:rPr>
              <w:t>網路公民參與</w:t>
            </w:r>
            <w:r w:rsidRPr="006C56E1">
              <w:rPr>
                <w:rFonts w:ascii="Times New Roman" w:eastAsia="微軟正黑體" w:hAnsi="Times New Roman" w:hint="eastAsia"/>
                <w:color w:val="000000" w:themeColor="text1"/>
                <w:sz w:val="28"/>
                <w:szCs w:val="28"/>
              </w:rPr>
              <w:t>機制：</w:t>
            </w:r>
            <w:r w:rsidRPr="006C56E1">
              <w:rPr>
                <w:rFonts w:ascii="Times New Roman" w:eastAsia="微軟正黑體" w:hAnsi="Times New Roman"/>
                <w:color w:val="000000" w:themeColor="text1"/>
                <w:sz w:val="28"/>
                <w:szCs w:val="28"/>
              </w:rPr>
              <w:t>國家發展委員會</w:t>
            </w:r>
          </w:p>
        </w:tc>
      </w:tr>
      <w:tr w:rsidR="000541CE" w:rsidRPr="006C56E1" w:rsidTr="00C76BC7">
        <w:trPr>
          <w:trHeight w:val="419"/>
        </w:trPr>
        <w:tc>
          <w:tcPr>
            <w:tcW w:w="1414"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Pr>
                <w:rFonts w:ascii="Times New Roman" w:eastAsia="微軟正黑體" w:hAnsi="Times New Roman" w:hint="eastAsia"/>
                <w:b/>
                <w:bCs/>
                <w:color w:val="000000" w:themeColor="text1"/>
                <w:szCs w:val="24"/>
              </w:rPr>
              <w:t>推動項目</w:t>
            </w:r>
          </w:p>
        </w:tc>
        <w:tc>
          <w:tcPr>
            <w:tcW w:w="3401"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短、中長期</w:t>
            </w:r>
          </w:p>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具體規劃措施</w:t>
            </w:r>
          </w:p>
        </w:tc>
        <w:tc>
          <w:tcPr>
            <w:tcW w:w="1418"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相關法規</w:t>
            </w:r>
          </w:p>
        </w:tc>
        <w:tc>
          <w:tcPr>
            <w:tcW w:w="1418"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主</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協</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辦</w:t>
            </w:r>
          </w:p>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機關</w:t>
            </w:r>
          </w:p>
        </w:tc>
        <w:tc>
          <w:tcPr>
            <w:tcW w:w="1420"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預定期程</w:t>
            </w:r>
          </w:p>
        </w:tc>
      </w:tr>
      <w:tr w:rsidR="00C76BC7" w:rsidRPr="006C56E1" w:rsidTr="00C76BC7">
        <w:trPr>
          <w:trHeight w:val="419"/>
        </w:trPr>
        <w:tc>
          <w:tcPr>
            <w:tcW w:w="1414" w:type="dxa"/>
            <w:vMerge w:val="restart"/>
          </w:tcPr>
          <w:p w:rsidR="00C76BC7" w:rsidRPr="006C56E1" w:rsidRDefault="00C76BC7" w:rsidP="00684509">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現行法規增加公民參與管道，強化多元參與機制</w:t>
            </w:r>
          </w:p>
        </w:tc>
        <w:tc>
          <w:tcPr>
            <w:tcW w:w="3401" w:type="dxa"/>
          </w:tcPr>
          <w:p w:rsidR="00C76BC7" w:rsidRPr="006C56E1" w:rsidRDefault="00C76BC7" w:rsidP="00684509">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C76BC7" w:rsidRPr="006C56E1" w:rsidRDefault="00C76BC7" w:rsidP="00684509">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清查現行法規</w:t>
            </w: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包含憲法、法律、法規命令、行政規則、地方法規及法規草案等</w:t>
            </w: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，篩選適合</w:t>
            </w:r>
            <w:r>
              <w:rPr>
                <w:rFonts w:ascii="Times New Roman" w:eastAsia="微軟正黑體" w:hAnsi="Times New Roman" w:hint="eastAsia"/>
                <w:color w:val="000000" w:themeColor="text1"/>
                <w:szCs w:val="24"/>
              </w:rPr>
              <w:t>納入</w:t>
            </w:r>
            <w:r w:rsidRPr="006C56E1">
              <w:rPr>
                <w:rFonts w:ascii="Times New Roman" w:eastAsia="微軟正黑體" w:hAnsi="Times New Roman"/>
                <w:color w:val="000000" w:themeColor="text1"/>
                <w:szCs w:val="24"/>
              </w:rPr>
              <w:t>網路公民參與之相關法規。</w:t>
            </w:r>
          </w:p>
        </w:tc>
        <w:tc>
          <w:tcPr>
            <w:tcW w:w="1418" w:type="dxa"/>
          </w:tcPr>
          <w:p w:rsidR="00C76BC7" w:rsidRPr="006C56E1" w:rsidRDefault="00C76BC7" w:rsidP="00684509">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各部會相關法規</w:t>
            </w:r>
          </w:p>
        </w:tc>
        <w:tc>
          <w:tcPr>
            <w:tcW w:w="1418" w:type="dxa"/>
          </w:tcPr>
          <w:p w:rsidR="00C76BC7" w:rsidRPr="006C56E1" w:rsidRDefault="00C76BC7" w:rsidP="00684509">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內政部、國防部、財政部、教育部、法務部、經濟部、交通部、</w:t>
            </w:r>
            <w:proofErr w:type="gramStart"/>
            <w:r w:rsidRPr="006C56E1">
              <w:rPr>
                <w:rFonts w:ascii="Times New Roman" w:eastAsia="微軟正黑體" w:hAnsi="Times New Roman"/>
                <w:color w:val="000000" w:themeColor="text1"/>
                <w:szCs w:val="24"/>
              </w:rPr>
              <w:t>衛福部</w:t>
            </w:r>
            <w:proofErr w:type="gramEnd"/>
            <w:r w:rsidRPr="006C56E1">
              <w:rPr>
                <w:rFonts w:ascii="Times New Roman" w:eastAsia="微軟正黑體" w:hAnsi="Times New Roman"/>
                <w:color w:val="000000" w:themeColor="text1"/>
                <w:szCs w:val="24"/>
              </w:rPr>
              <w:t>、文化部、勞動部、人事總處、環保署、農委會、通傳會</w:t>
            </w:r>
          </w:p>
        </w:tc>
        <w:tc>
          <w:tcPr>
            <w:tcW w:w="1420" w:type="dxa"/>
          </w:tcPr>
          <w:p w:rsidR="00C76BC7" w:rsidRPr="006C56E1" w:rsidRDefault="00C76BC7" w:rsidP="00684509">
            <w:pPr>
              <w:spacing w:line="340" w:lineRule="exact"/>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預定</w:t>
            </w:r>
            <w:r w:rsidRPr="006C56E1">
              <w:rPr>
                <w:rFonts w:ascii="Times New Roman" w:eastAsia="微軟正黑體" w:hAnsi="Times New Roman"/>
                <w:color w:val="000000" w:themeColor="text1"/>
                <w:szCs w:val="24"/>
              </w:rPr>
              <w:t>103</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日前完成。</w:t>
            </w:r>
          </w:p>
          <w:p w:rsidR="00C76BC7" w:rsidRPr="006C56E1" w:rsidRDefault="00C76BC7" w:rsidP="00684509">
            <w:pPr>
              <w:spacing w:line="340" w:lineRule="exact"/>
              <w:rPr>
                <w:rFonts w:ascii="Times New Roman" w:eastAsia="微軟正黑體" w:hAnsi="Times New Roman"/>
                <w:color w:val="000000" w:themeColor="text1"/>
                <w:szCs w:val="24"/>
              </w:rPr>
            </w:pPr>
          </w:p>
          <w:p w:rsidR="00C76BC7" w:rsidRPr="006C56E1" w:rsidRDefault="00C76BC7" w:rsidP="00684509">
            <w:pPr>
              <w:spacing w:line="340" w:lineRule="exact"/>
              <w:rPr>
                <w:rFonts w:ascii="Times New Roman" w:eastAsia="微軟正黑體" w:hAnsi="Times New Roman"/>
                <w:color w:val="000000" w:themeColor="text1"/>
                <w:szCs w:val="24"/>
              </w:rPr>
            </w:pPr>
          </w:p>
        </w:tc>
      </w:tr>
      <w:tr w:rsidR="00C76BC7" w:rsidRPr="006C56E1" w:rsidTr="00C76BC7">
        <w:trPr>
          <w:trHeight w:val="419"/>
        </w:trPr>
        <w:tc>
          <w:tcPr>
            <w:tcW w:w="1414" w:type="dxa"/>
            <w:vMerge/>
          </w:tcPr>
          <w:p w:rsidR="00C76BC7" w:rsidRPr="006C56E1" w:rsidRDefault="00C76BC7" w:rsidP="00684509">
            <w:pPr>
              <w:snapToGrid w:val="0"/>
              <w:spacing w:line="340" w:lineRule="exact"/>
              <w:jc w:val="both"/>
              <w:rPr>
                <w:rFonts w:ascii="Times New Roman" w:eastAsia="微軟正黑體" w:hAnsi="Times New Roman"/>
                <w:color w:val="000000" w:themeColor="text1"/>
                <w:szCs w:val="24"/>
              </w:rPr>
            </w:pPr>
          </w:p>
        </w:tc>
        <w:tc>
          <w:tcPr>
            <w:tcW w:w="3401" w:type="dxa"/>
          </w:tcPr>
          <w:p w:rsidR="00C76BC7" w:rsidRPr="006C56E1" w:rsidRDefault="00C76BC7" w:rsidP="00684509">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C76BC7" w:rsidP="00684509">
            <w:pPr>
              <w:snapToGrid w:val="0"/>
              <w:spacing w:line="340" w:lineRule="exact"/>
              <w:ind w:left="2"/>
              <w:jc w:val="both"/>
              <w:rPr>
                <w:rFonts w:ascii="Times New Roman" w:eastAsia="微軟正黑體" w:hAnsi="Times New Roman"/>
                <w:b/>
                <w:color w:val="000000" w:themeColor="text1"/>
                <w:szCs w:val="24"/>
              </w:rPr>
            </w:pPr>
            <w:r w:rsidRPr="006C56E1">
              <w:rPr>
                <w:rFonts w:ascii="Times New Roman" w:eastAsia="微軟正黑體" w:hAnsi="Times New Roman"/>
                <w:color w:val="000000" w:themeColor="text1"/>
                <w:szCs w:val="24"/>
              </w:rPr>
              <w:t>就篩選之法規，增加網路公民參與機制相關條文修訂。</w:t>
            </w:r>
          </w:p>
        </w:tc>
        <w:tc>
          <w:tcPr>
            <w:tcW w:w="1418" w:type="dxa"/>
          </w:tcPr>
          <w:p w:rsidR="00C76BC7" w:rsidRPr="006C56E1" w:rsidRDefault="00C76BC7" w:rsidP="00684509">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各部會相關法規</w:t>
            </w:r>
          </w:p>
        </w:tc>
        <w:tc>
          <w:tcPr>
            <w:tcW w:w="1418" w:type="dxa"/>
          </w:tcPr>
          <w:p w:rsidR="00C76BC7" w:rsidRPr="006C56E1" w:rsidRDefault="00C76BC7" w:rsidP="00684509">
            <w:pPr>
              <w:adjustRightInd w:val="0"/>
              <w:snapToGrid w:val="0"/>
              <w:spacing w:line="340" w:lineRule="exact"/>
              <w:ind w:left="274" w:hangingChars="114" w:hanging="274"/>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同上</w:t>
            </w:r>
          </w:p>
        </w:tc>
        <w:tc>
          <w:tcPr>
            <w:tcW w:w="1420" w:type="dxa"/>
          </w:tcPr>
          <w:p w:rsidR="00C76BC7" w:rsidRPr="006C56E1" w:rsidRDefault="00C76BC7" w:rsidP="00684509">
            <w:pPr>
              <w:spacing w:line="340" w:lineRule="exact"/>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預定</w:t>
            </w: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12</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日前完成。</w:t>
            </w:r>
          </w:p>
        </w:tc>
      </w:tr>
      <w:tr w:rsidR="00684509" w:rsidRPr="006C56E1" w:rsidTr="000541CE">
        <w:trPr>
          <w:trHeight w:val="419"/>
        </w:trPr>
        <w:tc>
          <w:tcPr>
            <w:tcW w:w="9071" w:type="dxa"/>
            <w:gridSpan w:val="5"/>
          </w:tcPr>
          <w:p w:rsidR="00684509" w:rsidRPr="00063911" w:rsidRDefault="00684509" w:rsidP="00A747D2">
            <w:pPr>
              <w:spacing w:beforeLines="50" w:before="120" w:afterLines="50" w:after="120" w:line="500" w:lineRule="exact"/>
              <w:jc w:val="both"/>
              <w:rPr>
                <w:rFonts w:ascii="微軟正黑體" w:eastAsia="微軟正黑體" w:hAnsi="微軟正黑體"/>
                <w:color w:val="000000" w:themeColor="text1"/>
                <w:sz w:val="28"/>
                <w:szCs w:val="28"/>
              </w:rPr>
            </w:pPr>
            <w:r w:rsidRPr="006C56E1">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三</w:t>
            </w:r>
            <w:r w:rsidRPr="006C56E1">
              <w:rPr>
                <w:rFonts w:ascii="微軟正黑體" w:eastAsia="微軟正黑體" w:hAnsi="微軟正黑體" w:hint="eastAsia"/>
                <w:color w:val="000000" w:themeColor="text1"/>
                <w:sz w:val="28"/>
                <w:szCs w:val="28"/>
              </w:rPr>
              <w:t>) 落實</w:t>
            </w:r>
            <w:r w:rsidRPr="006C56E1">
              <w:rPr>
                <w:rFonts w:ascii="微軟正黑體" w:eastAsia="微軟正黑體" w:hAnsi="微軟正黑體"/>
                <w:color w:val="000000" w:themeColor="text1"/>
                <w:sz w:val="28"/>
                <w:szCs w:val="28"/>
              </w:rPr>
              <w:t>政府資料開放</w:t>
            </w:r>
            <w:r w:rsidRPr="006C56E1">
              <w:rPr>
                <w:rFonts w:ascii="微軟正黑體" w:eastAsia="微軟正黑體" w:hAnsi="微軟正黑體" w:hint="eastAsia"/>
                <w:color w:val="000000" w:themeColor="text1"/>
                <w:sz w:val="28"/>
                <w:szCs w:val="28"/>
              </w:rPr>
              <w:t>：</w:t>
            </w:r>
            <w:r w:rsidRPr="006C56E1">
              <w:rPr>
                <w:rFonts w:ascii="微軟正黑體" w:eastAsia="微軟正黑體" w:hAnsi="微軟正黑體"/>
                <w:color w:val="000000" w:themeColor="text1"/>
                <w:sz w:val="28"/>
                <w:szCs w:val="28"/>
              </w:rPr>
              <w:t>國家發展委員會</w:t>
            </w:r>
          </w:p>
        </w:tc>
      </w:tr>
      <w:tr w:rsidR="00684509" w:rsidRPr="006C56E1" w:rsidTr="00C76BC7">
        <w:trPr>
          <w:trHeight w:val="419"/>
        </w:trPr>
        <w:tc>
          <w:tcPr>
            <w:tcW w:w="1414"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Pr>
                <w:rFonts w:ascii="Times New Roman" w:eastAsia="微軟正黑體" w:hAnsi="Times New Roman" w:hint="eastAsia"/>
                <w:b/>
                <w:bCs/>
                <w:color w:val="000000" w:themeColor="text1"/>
                <w:szCs w:val="24"/>
              </w:rPr>
              <w:t>推動項目</w:t>
            </w:r>
          </w:p>
        </w:tc>
        <w:tc>
          <w:tcPr>
            <w:tcW w:w="3401"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短、中長期</w:t>
            </w:r>
          </w:p>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具體規劃措施</w:t>
            </w:r>
          </w:p>
        </w:tc>
        <w:tc>
          <w:tcPr>
            <w:tcW w:w="1418"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相關法規</w:t>
            </w:r>
          </w:p>
        </w:tc>
        <w:tc>
          <w:tcPr>
            <w:tcW w:w="1418"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主</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協</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辦</w:t>
            </w:r>
          </w:p>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機關</w:t>
            </w:r>
          </w:p>
        </w:tc>
        <w:tc>
          <w:tcPr>
            <w:tcW w:w="1420"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預定期程</w:t>
            </w:r>
          </w:p>
        </w:tc>
      </w:tr>
      <w:tr w:rsidR="00C76BC7" w:rsidRPr="006C56E1" w:rsidTr="00C76BC7">
        <w:trPr>
          <w:trHeight w:val="419"/>
        </w:trPr>
        <w:tc>
          <w:tcPr>
            <w:tcW w:w="1414" w:type="dxa"/>
            <w:vMerge w:val="restart"/>
          </w:tcPr>
          <w:p w:rsidR="00C76BC7" w:rsidRPr="006C56E1" w:rsidRDefault="00C76BC7" w:rsidP="00684509">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政府資料活化運用，增進施政透明開放、提升機關決策品質、發展多元便民服務及助益資訊產業轉型</w:t>
            </w:r>
          </w:p>
        </w:tc>
        <w:tc>
          <w:tcPr>
            <w:tcW w:w="3401" w:type="dxa"/>
          </w:tcPr>
          <w:p w:rsidR="00C76BC7" w:rsidRPr="006C56E1" w:rsidRDefault="00C76BC7" w:rsidP="00684509">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C76BC7" w:rsidRPr="006C56E1" w:rsidRDefault="00C76BC7" w:rsidP="00684509">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請各部會將政府資料開放需求納入招標文件。</w:t>
            </w:r>
          </w:p>
        </w:tc>
        <w:tc>
          <w:tcPr>
            <w:tcW w:w="1418" w:type="dxa"/>
          </w:tcPr>
          <w:p w:rsidR="00C76BC7" w:rsidRPr="006C56E1" w:rsidRDefault="00C76BC7" w:rsidP="00684509">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相關招標文件</w:t>
            </w:r>
          </w:p>
        </w:tc>
        <w:tc>
          <w:tcPr>
            <w:tcW w:w="1418" w:type="dxa"/>
          </w:tcPr>
          <w:p w:rsidR="00C76BC7" w:rsidRPr="006C56E1" w:rsidRDefault="00C76BC7" w:rsidP="00684509">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各部會</w:t>
            </w:r>
          </w:p>
        </w:tc>
        <w:tc>
          <w:tcPr>
            <w:tcW w:w="1420" w:type="dxa"/>
          </w:tcPr>
          <w:p w:rsidR="00C76BC7" w:rsidRPr="006C56E1" w:rsidRDefault="00C76BC7" w:rsidP="00684509">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由各部會檢視後訂定之。</w:t>
            </w:r>
          </w:p>
        </w:tc>
      </w:tr>
      <w:tr w:rsidR="00C76BC7" w:rsidRPr="006C56E1" w:rsidTr="00C76BC7">
        <w:trPr>
          <w:trHeight w:val="419"/>
        </w:trPr>
        <w:tc>
          <w:tcPr>
            <w:tcW w:w="1414" w:type="dxa"/>
            <w:vMerge/>
          </w:tcPr>
          <w:p w:rsidR="00C76BC7" w:rsidRPr="006C56E1" w:rsidRDefault="00C76BC7" w:rsidP="00684509">
            <w:pPr>
              <w:snapToGrid w:val="0"/>
              <w:spacing w:line="340" w:lineRule="exact"/>
              <w:jc w:val="both"/>
              <w:rPr>
                <w:rFonts w:ascii="Times New Roman" w:eastAsia="微軟正黑體" w:hAnsi="Times New Roman"/>
                <w:color w:val="000000" w:themeColor="text1"/>
                <w:szCs w:val="24"/>
              </w:rPr>
            </w:pPr>
          </w:p>
        </w:tc>
        <w:tc>
          <w:tcPr>
            <w:tcW w:w="3401" w:type="dxa"/>
          </w:tcPr>
          <w:p w:rsidR="00C76BC7" w:rsidRPr="006C56E1" w:rsidRDefault="00C76BC7" w:rsidP="00684509">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C76BC7" w:rsidRPr="006C56E1" w:rsidRDefault="000320B0" w:rsidP="00684509">
            <w:pPr>
              <w:snapToGrid w:val="0"/>
              <w:spacing w:line="340" w:lineRule="exact"/>
              <w:jc w:val="both"/>
              <w:rPr>
                <w:rFonts w:ascii="Times New Roman" w:eastAsia="微軟正黑體" w:hAnsi="Times New Roman"/>
                <w:b/>
                <w:color w:val="000000" w:themeColor="text1"/>
                <w:szCs w:val="24"/>
              </w:rPr>
            </w:pPr>
            <w:r w:rsidRPr="000320B0">
              <w:rPr>
                <w:rFonts w:ascii="Times New Roman" w:eastAsia="微軟正黑體" w:hAnsi="Times New Roman" w:hint="eastAsia"/>
                <w:color w:val="000000" w:themeColor="text1"/>
                <w:szCs w:val="24"/>
              </w:rPr>
              <w:t>由國發會與財政部一同邀集法務部等相關部會召開政府資料開放與規費收取</w:t>
            </w:r>
            <w:proofErr w:type="gramStart"/>
            <w:r w:rsidRPr="000320B0">
              <w:rPr>
                <w:rFonts w:ascii="Times New Roman" w:eastAsia="微軟正黑體" w:hAnsi="Times New Roman" w:hint="eastAsia"/>
                <w:color w:val="000000" w:themeColor="text1"/>
                <w:szCs w:val="24"/>
              </w:rPr>
              <w:t>研</w:t>
            </w:r>
            <w:proofErr w:type="gramEnd"/>
            <w:r w:rsidRPr="000320B0">
              <w:rPr>
                <w:rFonts w:ascii="Times New Roman" w:eastAsia="微軟正黑體" w:hAnsi="Times New Roman" w:hint="eastAsia"/>
                <w:color w:val="000000" w:themeColor="text1"/>
                <w:szCs w:val="24"/>
              </w:rPr>
              <w:t>商會議，</w:t>
            </w:r>
            <w:proofErr w:type="gramStart"/>
            <w:r w:rsidRPr="000320B0">
              <w:rPr>
                <w:rFonts w:ascii="Times New Roman" w:eastAsia="微軟正黑體" w:hAnsi="Times New Roman" w:hint="eastAsia"/>
                <w:color w:val="000000" w:themeColor="text1"/>
                <w:szCs w:val="24"/>
              </w:rPr>
              <w:t>研</w:t>
            </w:r>
            <w:proofErr w:type="gramEnd"/>
            <w:r w:rsidRPr="000320B0">
              <w:rPr>
                <w:rFonts w:ascii="Times New Roman" w:eastAsia="微軟正黑體" w:hAnsi="Times New Roman" w:hint="eastAsia"/>
                <w:color w:val="000000" w:themeColor="text1"/>
                <w:szCs w:val="24"/>
              </w:rPr>
              <w:t>析現行法制下政府資料區分無償開放、有償提供；暨私法授權等議題。</w:t>
            </w:r>
          </w:p>
        </w:tc>
        <w:tc>
          <w:tcPr>
            <w:tcW w:w="1418" w:type="dxa"/>
          </w:tcPr>
          <w:p w:rsidR="00C76BC7" w:rsidRPr="006C56E1" w:rsidRDefault="00C76BC7" w:rsidP="00684509">
            <w:pPr>
              <w:adjustRightInd w:val="0"/>
              <w:snapToGrid w:val="0"/>
              <w:spacing w:line="340" w:lineRule="exact"/>
              <w:ind w:left="274" w:hangingChars="114" w:hanging="274"/>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無</w:t>
            </w:r>
          </w:p>
        </w:tc>
        <w:tc>
          <w:tcPr>
            <w:tcW w:w="1418" w:type="dxa"/>
          </w:tcPr>
          <w:p w:rsidR="000320B0" w:rsidRDefault="000320B0" w:rsidP="000320B0">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Pr>
                <w:rFonts w:ascii="Times New Roman" w:eastAsia="微軟正黑體" w:hAnsi="Times New Roman" w:hint="eastAsia"/>
                <w:color w:val="000000" w:themeColor="text1"/>
                <w:szCs w:val="24"/>
              </w:rPr>
              <w:t xml:space="preserve">  </w:t>
            </w:r>
            <w:r w:rsidR="00C76BC7" w:rsidRPr="006C56E1">
              <w:rPr>
                <w:rFonts w:ascii="Times New Roman" w:eastAsia="微軟正黑體" w:hAnsi="Times New Roman"/>
                <w:color w:val="000000" w:themeColor="text1"/>
                <w:szCs w:val="24"/>
              </w:rPr>
              <w:t>財政部</w:t>
            </w:r>
            <w:r>
              <w:rPr>
                <w:rFonts w:ascii="Times New Roman" w:eastAsia="微軟正黑體" w:hAnsi="Times New Roman" w:hint="eastAsia"/>
                <w:color w:val="000000" w:themeColor="text1"/>
                <w:szCs w:val="24"/>
              </w:rPr>
              <w:t>、</w:t>
            </w:r>
          </w:p>
          <w:p w:rsidR="00C76BC7" w:rsidRPr="006C56E1" w:rsidRDefault="00C76BC7" w:rsidP="000320B0">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國發會</w:t>
            </w:r>
          </w:p>
        </w:tc>
        <w:tc>
          <w:tcPr>
            <w:tcW w:w="1420" w:type="dxa"/>
          </w:tcPr>
          <w:p w:rsidR="00C76BC7" w:rsidRPr="006C56E1" w:rsidRDefault="00C76BC7" w:rsidP="00684509">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由財政部檢視後訂定之。</w:t>
            </w:r>
          </w:p>
        </w:tc>
      </w:tr>
      <w:tr w:rsidR="00C76BC7" w:rsidRPr="006C56E1" w:rsidTr="00C76BC7">
        <w:trPr>
          <w:trHeight w:val="419"/>
        </w:trPr>
        <w:tc>
          <w:tcPr>
            <w:tcW w:w="1414" w:type="dxa"/>
            <w:vMerge/>
          </w:tcPr>
          <w:p w:rsidR="00C76BC7" w:rsidRPr="006C56E1" w:rsidRDefault="00C76BC7" w:rsidP="00684509">
            <w:pPr>
              <w:snapToGrid w:val="0"/>
              <w:spacing w:line="340" w:lineRule="exact"/>
              <w:jc w:val="both"/>
              <w:rPr>
                <w:rFonts w:ascii="Times New Roman" w:eastAsia="微軟正黑體" w:hAnsi="Times New Roman"/>
                <w:color w:val="000000" w:themeColor="text1"/>
                <w:szCs w:val="24"/>
              </w:rPr>
            </w:pPr>
          </w:p>
        </w:tc>
        <w:tc>
          <w:tcPr>
            <w:tcW w:w="3401" w:type="dxa"/>
          </w:tcPr>
          <w:p w:rsidR="00C76BC7" w:rsidRPr="006C56E1" w:rsidRDefault="00C76BC7" w:rsidP="00684509">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0320B0" w:rsidP="00684509">
            <w:pPr>
              <w:snapToGrid w:val="0"/>
              <w:spacing w:line="340" w:lineRule="exact"/>
              <w:jc w:val="both"/>
              <w:rPr>
                <w:rFonts w:ascii="Times New Roman" w:eastAsia="微軟正黑體" w:hAnsi="Times New Roman"/>
                <w:color w:val="000000" w:themeColor="text1"/>
                <w:szCs w:val="24"/>
              </w:rPr>
            </w:pPr>
            <w:r w:rsidRPr="000320B0">
              <w:rPr>
                <w:rFonts w:ascii="Times New Roman" w:eastAsia="微軟正黑體" w:hAnsi="Times New Roman" w:hint="eastAsia"/>
                <w:color w:val="000000" w:themeColor="text1"/>
                <w:szCs w:val="24"/>
              </w:rPr>
              <w:t>視短期規劃措施</w:t>
            </w:r>
            <w:proofErr w:type="gramStart"/>
            <w:r w:rsidRPr="000320B0">
              <w:rPr>
                <w:rFonts w:ascii="Times New Roman" w:eastAsia="微軟正黑體" w:hAnsi="Times New Roman" w:hint="eastAsia"/>
                <w:color w:val="000000" w:themeColor="text1"/>
                <w:szCs w:val="24"/>
              </w:rPr>
              <w:t>研</w:t>
            </w:r>
            <w:proofErr w:type="gramEnd"/>
            <w:r w:rsidRPr="000320B0">
              <w:rPr>
                <w:rFonts w:ascii="Times New Roman" w:eastAsia="微軟正黑體" w:hAnsi="Times New Roman" w:hint="eastAsia"/>
                <w:color w:val="000000" w:themeColor="text1"/>
                <w:szCs w:val="24"/>
              </w:rPr>
              <w:t>議結果，由國發會與財政部邀集相關部會召開會議，討論政府資料應收費或得免收費之具體條件，或確認相關法規調整方式。涉及規費法之疑義由財政部釋疑。</w:t>
            </w:r>
          </w:p>
        </w:tc>
        <w:tc>
          <w:tcPr>
            <w:tcW w:w="1418" w:type="dxa"/>
          </w:tcPr>
          <w:p w:rsidR="00C76BC7" w:rsidRPr="006C56E1" w:rsidRDefault="00C76BC7" w:rsidP="00684509">
            <w:pPr>
              <w:adjustRightInd w:val="0"/>
              <w:snapToGrid w:val="0"/>
              <w:spacing w:line="340" w:lineRule="exact"/>
              <w:ind w:left="274" w:hangingChars="114" w:hanging="274"/>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規費法</w:t>
            </w:r>
          </w:p>
        </w:tc>
        <w:tc>
          <w:tcPr>
            <w:tcW w:w="1418" w:type="dxa"/>
          </w:tcPr>
          <w:p w:rsidR="000320B0" w:rsidRDefault="000320B0" w:rsidP="000320B0">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Pr>
                <w:rFonts w:ascii="Times New Roman" w:eastAsia="微軟正黑體" w:hAnsi="Times New Roman" w:hint="eastAsia"/>
                <w:color w:val="000000" w:themeColor="text1"/>
                <w:szCs w:val="24"/>
              </w:rPr>
              <w:t xml:space="preserve">  </w:t>
            </w:r>
            <w:r w:rsidRPr="006C56E1">
              <w:rPr>
                <w:rFonts w:ascii="Times New Roman" w:eastAsia="微軟正黑體" w:hAnsi="Times New Roman"/>
                <w:color w:val="000000" w:themeColor="text1"/>
                <w:szCs w:val="24"/>
              </w:rPr>
              <w:t>財政部</w:t>
            </w:r>
            <w:r>
              <w:rPr>
                <w:rFonts w:ascii="Times New Roman" w:eastAsia="微軟正黑體" w:hAnsi="Times New Roman" w:hint="eastAsia"/>
                <w:color w:val="000000" w:themeColor="text1"/>
                <w:szCs w:val="24"/>
              </w:rPr>
              <w:t>、</w:t>
            </w:r>
          </w:p>
          <w:p w:rsidR="00C76BC7" w:rsidRPr="006C56E1" w:rsidRDefault="000320B0" w:rsidP="000320B0">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國發會</w:t>
            </w:r>
          </w:p>
        </w:tc>
        <w:tc>
          <w:tcPr>
            <w:tcW w:w="1420" w:type="dxa"/>
          </w:tcPr>
          <w:p w:rsidR="00C76BC7" w:rsidRPr="006C56E1" w:rsidRDefault="00C76BC7" w:rsidP="00684509">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由財政部檢視後訂定之。</w:t>
            </w:r>
          </w:p>
        </w:tc>
      </w:tr>
      <w:tr w:rsidR="00C76BC7" w:rsidRPr="006C56E1" w:rsidTr="00C76BC7">
        <w:trPr>
          <w:trHeight w:val="419"/>
        </w:trPr>
        <w:tc>
          <w:tcPr>
            <w:tcW w:w="1414" w:type="dxa"/>
            <w:vMerge/>
          </w:tcPr>
          <w:p w:rsidR="00C76BC7" w:rsidRPr="006C56E1" w:rsidRDefault="00C76BC7" w:rsidP="00684509">
            <w:pPr>
              <w:snapToGrid w:val="0"/>
              <w:spacing w:line="340" w:lineRule="exact"/>
              <w:jc w:val="both"/>
              <w:rPr>
                <w:rFonts w:ascii="Times New Roman" w:eastAsia="微軟正黑體" w:hAnsi="Times New Roman"/>
                <w:color w:val="000000" w:themeColor="text1"/>
                <w:szCs w:val="24"/>
              </w:rPr>
            </w:pPr>
          </w:p>
        </w:tc>
        <w:tc>
          <w:tcPr>
            <w:tcW w:w="3401" w:type="dxa"/>
          </w:tcPr>
          <w:p w:rsidR="00C76BC7" w:rsidRPr="006C56E1" w:rsidRDefault="00C76BC7" w:rsidP="00684509">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C76BC7" w:rsidP="00684509">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修正「政府資訊公開法」增列資料開放及人民</w:t>
            </w:r>
            <w:r w:rsidRPr="006C56E1">
              <w:rPr>
                <w:rFonts w:ascii="Times New Roman" w:eastAsia="微軟正黑體" w:hAnsi="Times New Roman" w:hint="eastAsia"/>
                <w:color w:val="000000" w:themeColor="text1"/>
                <w:szCs w:val="24"/>
              </w:rPr>
              <w:t>使</w:t>
            </w:r>
            <w:r w:rsidRPr="006C56E1">
              <w:rPr>
                <w:rFonts w:ascii="Times New Roman" w:eastAsia="微軟正黑體" w:hAnsi="Times New Roman"/>
                <w:color w:val="000000" w:themeColor="text1"/>
                <w:szCs w:val="24"/>
              </w:rPr>
              <w:t>用資料的權利。</w:t>
            </w:r>
          </w:p>
        </w:tc>
        <w:tc>
          <w:tcPr>
            <w:tcW w:w="1418" w:type="dxa"/>
          </w:tcPr>
          <w:p w:rsidR="00C76BC7" w:rsidRPr="006C56E1" w:rsidRDefault="00C76BC7" w:rsidP="00684509">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政府資訊公</w:t>
            </w:r>
            <w:r w:rsidRPr="006C56E1">
              <w:rPr>
                <w:rFonts w:ascii="Times New Roman" w:eastAsia="微軟正黑體" w:hAnsi="Times New Roman"/>
                <w:color w:val="000000" w:themeColor="text1"/>
                <w:szCs w:val="24"/>
              </w:rPr>
              <w:lastRenderedPageBreak/>
              <w:t>開法</w:t>
            </w:r>
          </w:p>
        </w:tc>
        <w:tc>
          <w:tcPr>
            <w:tcW w:w="1418" w:type="dxa"/>
          </w:tcPr>
          <w:p w:rsidR="00C76BC7" w:rsidRPr="006C56E1" w:rsidRDefault="00C76BC7" w:rsidP="00684509">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法務部</w:t>
            </w:r>
          </w:p>
          <w:p w:rsidR="00C76BC7" w:rsidRPr="006C56E1" w:rsidRDefault="00C76BC7" w:rsidP="002A1F80">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hint="eastAsia"/>
                <w:color w:val="000000" w:themeColor="text1"/>
                <w:szCs w:val="24"/>
              </w:rPr>
              <w:lastRenderedPageBreak/>
              <w:t>(</w:t>
            </w:r>
            <w:r w:rsidRPr="006C56E1">
              <w:rPr>
                <w:rFonts w:ascii="Times New Roman" w:eastAsia="微軟正黑體" w:hAnsi="Times New Roman"/>
                <w:color w:val="000000" w:themeColor="text1"/>
                <w:szCs w:val="24"/>
              </w:rPr>
              <w:t>國發會</w:t>
            </w:r>
            <w:r w:rsidRPr="006C56E1">
              <w:rPr>
                <w:rFonts w:ascii="Times New Roman" w:eastAsia="微軟正黑體" w:hAnsi="Times New Roman" w:hint="eastAsia"/>
                <w:color w:val="000000" w:themeColor="text1"/>
                <w:szCs w:val="24"/>
              </w:rPr>
              <w:t>)</w:t>
            </w:r>
          </w:p>
        </w:tc>
        <w:tc>
          <w:tcPr>
            <w:tcW w:w="1420" w:type="dxa"/>
          </w:tcPr>
          <w:p w:rsidR="00C76BC7" w:rsidRPr="006C56E1" w:rsidRDefault="00C76BC7" w:rsidP="00684509">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lastRenderedPageBreak/>
              <w:t>由法務部檢</w:t>
            </w:r>
            <w:r w:rsidRPr="006C56E1">
              <w:rPr>
                <w:rFonts w:ascii="Times New Roman" w:eastAsia="微軟正黑體" w:hAnsi="Times New Roman"/>
                <w:color w:val="000000" w:themeColor="text1"/>
                <w:szCs w:val="24"/>
              </w:rPr>
              <w:lastRenderedPageBreak/>
              <w:t>視後訂定之。</w:t>
            </w:r>
          </w:p>
        </w:tc>
      </w:tr>
      <w:tr w:rsidR="00C76BC7" w:rsidRPr="006C56E1" w:rsidTr="00C76BC7">
        <w:trPr>
          <w:trHeight w:val="419"/>
        </w:trPr>
        <w:tc>
          <w:tcPr>
            <w:tcW w:w="1414" w:type="dxa"/>
            <w:vMerge/>
          </w:tcPr>
          <w:p w:rsidR="00C76BC7" w:rsidRPr="006C56E1" w:rsidRDefault="00C76BC7" w:rsidP="00684509">
            <w:pPr>
              <w:snapToGrid w:val="0"/>
              <w:spacing w:line="340" w:lineRule="exact"/>
              <w:jc w:val="both"/>
              <w:rPr>
                <w:rFonts w:ascii="Times New Roman" w:eastAsia="微軟正黑體" w:hAnsi="Times New Roman"/>
                <w:color w:val="000000" w:themeColor="text1"/>
                <w:szCs w:val="24"/>
              </w:rPr>
            </w:pPr>
          </w:p>
        </w:tc>
        <w:tc>
          <w:tcPr>
            <w:tcW w:w="3401" w:type="dxa"/>
          </w:tcPr>
          <w:p w:rsidR="00C76BC7" w:rsidRPr="006C56E1" w:rsidRDefault="00C76BC7" w:rsidP="00684509">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C76BC7" w:rsidP="00684509">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hint="eastAsia"/>
                <w:color w:val="000000" w:themeColor="text1"/>
                <w:szCs w:val="24"/>
              </w:rPr>
              <w:t>建請就政府資訊中民眾需求之資料，其數位內容詮釋資料</w:t>
            </w:r>
            <w:r w:rsidRPr="006C56E1">
              <w:rPr>
                <w:rFonts w:ascii="Times New Roman" w:eastAsia="微軟正黑體" w:hAnsi="Times New Roman" w:hint="eastAsia"/>
                <w:color w:val="000000" w:themeColor="text1"/>
                <w:szCs w:val="24"/>
              </w:rPr>
              <w:t>(</w:t>
            </w:r>
            <w:r w:rsidRPr="006C56E1">
              <w:rPr>
                <w:rFonts w:ascii="Times New Roman" w:eastAsia="微軟正黑體" w:hAnsi="Times New Roman" w:hint="eastAsia"/>
                <w:color w:val="000000" w:themeColor="text1"/>
                <w:szCs w:val="24"/>
              </w:rPr>
              <w:t>含簡述文字</w:t>
            </w:r>
            <w:r w:rsidRPr="006C56E1">
              <w:rPr>
                <w:rFonts w:ascii="Times New Roman" w:eastAsia="微軟正黑體" w:hAnsi="Times New Roman" w:hint="eastAsia"/>
                <w:color w:val="000000" w:themeColor="text1"/>
                <w:szCs w:val="24"/>
              </w:rPr>
              <w:t>)</w:t>
            </w:r>
            <w:r w:rsidRPr="006C56E1">
              <w:rPr>
                <w:rFonts w:ascii="Times New Roman" w:eastAsia="微軟正黑體" w:hAnsi="Times New Roman" w:hint="eastAsia"/>
                <w:color w:val="000000" w:themeColor="text1"/>
                <w:szCs w:val="24"/>
              </w:rPr>
              <w:t>、瀏覽小圖、片段影音或其他文書資料等是否受著作權保護及年代久遠致版權歸屬無法</w:t>
            </w:r>
            <w:proofErr w:type="gramStart"/>
            <w:r w:rsidRPr="006C56E1">
              <w:rPr>
                <w:rFonts w:ascii="Times New Roman" w:eastAsia="微軟正黑體" w:hAnsi="Times New Roman" w:hint="eastAsia"/>
                <w:color w:val="000000" w:themeColor="text1"/>
                <w:szCs w:val="24"/>
              </w:rPr>
              <w:t>釐</w:t>
            </w:r>
            <w:proofErr w:type="gramEnd"/>
            <w:r w:rsidRPr="006C56E1">
              <w:rPr>
                <w:rFonts w:ascii="Times New Roman" w:eastAsia="微軟正黑體" w:hAnsi="Times New Roman" w:hint="eastAsia"/>
                <w:color w:val="000000" w:themeColor="text1"/>
                <w:szCs w:val="24"/>
              </w:rPr>
              <w:t>清者，應就相關法規進行釋疑或</w:t>
            </w:r>
            <w:proofErr w:type="gramStart"/>
            <w:r w:rsidRPr="006C56E1">
              <w:rPr>
                <w:rFonts w:ascii="Times New Roman" w:eastAsia="微軟正黑體" w:hAnsi="Times New Roman" w:hint="eastAsia"/>
                <w:color w:val="000000" w:themeColor="text1"/>
                <w:szCs w:val="24"/>
              </w:rPr>
              <w:t>研</w:t>
            </w:r>
            <w:proofErr w:type="gramEnd"/>
            <w:r w:rsidRPr="006C56E1">
              <w:rPr>
                <w:rFonts w:ascii="Times New Roman" w:eastAsia="微軟正黑體" w:hAnsi="Times New Roman" w:hint="eastAsia"/>
                <w:color w:val="000000" w:themeColor="text1"/>
                <w:szCs w:val="24"/>
              </w:rPr>
              <w:t>提相關方案，以利</w:t>
            </w:r>
            <w:proofErr w:type="gramStart"/>
            <w:r w:rsidRPr="006C56E1">
              <w:rPr>
                <w:rFonts w:ascii="Times New Roman" w:eastAsia="微軟正黑體" w:hAnsi="Times New Roman" w:hint="eastAsia"/>
                <w:color w:val="000000" w:themeColor="text1"/>
                <w:szCs w:val="24"/>
              </w:rPr>
              <w:t>擴大文創資料</w:t>
            </w:r>
            <w:proofErr w:type="gramEnd"/>
            <w:r w:rsidRPr="006C56E1">
              <w:rPr>
                <w:rFonts w:ascii="Times New Roman" w:eastAsia="微軟正黑體" w:hAnsi="Times New Roman" w:hint="eastAsia"/>
                <w:color w:val="000000" w:themeColor="text1"/>
                <w:szCs w:val="24"/>
              </w:rPr>
              <w:t>利用並帶動產業加值創新。</w:t>
            </w:r>
          </w:p>
        </w:tc>
        <w:tc>
          <w:tcPr>
            <w:tcW w:w="1418" w:type="dxa"/>
          </w:tcPr>
          <w:p w:rsidR="00C76BC7" w:rsidRPr="006C56E1" w:rsidRDefault="00C76BC7" w:rsidP="00684509">
            <w:pPr>
              <w:adjustRightInd w:val="0"/>
              <w:snapToGrid w:val="0"/>
              <w:spacing w:line="340" w:lineRule="exact"/>
              <w:ind w:left="274" w:hangingChars="114" w:hanging="274"/>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著作權法</w:t>
            </w:r>
          </w:p>
        </w:tc>
        <w:tc>
          <w:tcPr>
            <w:tcW w:w="1418" w:type="dxa"/>
          </w:tcPr>
          <w:p w:rsidR="00C76BC7" w:rsidRPr="006C56E1" w:rsidRDefault="00C76BC7" w:rsidP="00684509">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經濟部</w:t>
            </w:r>
          </w:p>
          <w:p w:rsidR="00C76BC7" w:rsidRPr="006C56E1" w:rsidRDefault="00C76BC7" w:rsidP="002A1F80">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hint="eastAsia"/>
                <w:color w:val="000000" w:themeColor="text1"/>
                <w:szCs w:val="24"/>
              </w:rPr>
              <w:t>(</w:t>
            </w:r>
            <w:r w:rsidRPr="006C56E1">
              <w:rPr>
                <w:rFonts w:ascii="Times New Roman" w:eastAsia="微軟正黑體" w:hAnsi="Times New Roman"/>
                <w:color w:val="000000" w:themeColor="text1"/>
                <w:szCs w:val="24"/>
              </w:rPr>
              <w:t>國發會</w:t>
            </w:r>
            <w:r w:rsidRPr="006C56E1">
              <w:rPr>
                <w:rFonts w:ascii="Times New Roman" w:eastAsia="微軟正黑體" w:hAnsi="Times New Roman" w:hint="eastAsia"/>
                <w:color w:val="000000" w:themeColor="text1"/>
                <w:szCs w:val="24"/>
              </w:rPr>
              <w:t>)</w:t>
            </w:r>
          </w:p>
        </w:tc>
        <w:tc>
          <w:tcPr>
            <w:tcW w:w="1420" w:type="dxa"/>
          </w:tcPr>
          <w:p w:rsidR="00C76BC7" w:rsidRPr="006C56E1" w:rsidRDefault="00C76BC7" w:rsidP="00684509">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由經濟部檢視及適時辦理。</w:t>
            </w:r>
          </w:p>
        </w:tc>
      </w:tr>
      <w:tr w:rsidR="00C76BC7" w:rsidRPr="006C56E1" w:rsidTr="00C76BC7">
        <w:trPr>
          <w:trHeight w:val="419"/>
        </w:trPr>
        <w:tc>
          <w:tcPr>
            <w:tcW w:w="1414" w:type="dxa"/>
          </w:tcPr>
          <w:p w:rsidR="00C76BC7" w:rsidRPr="006C56E1" w:rsidRDefault="00C76BC7" w:rsidP="00684509">
            <w:pPr>
              <w:spacing w:line="500" w:lineRule="exact"/>
              <w:jc w:val="both"/>
              <w:rPr>
                <w:rFonts w:ascii="微軟正黑體" w:eastAsia="微軟正黑體" w:hAnsi="微軟正黑體"/>
                <w:color w:val="000000" w:themeColor="text1"/>
                <w:sz w:val="28"/>
                <w:szCs w:val="28"/>
              </w:rPr>
            </w:pPr>
          </w:p>
        </w:tc>
        <w:tc>
          <w:tcPr>
            <w:tcW w:w="3401" w:type="dxa"/>
          </w:tcPr>
          <w:p w:rsidR="00C76BC7" w:rsidRPr="006C56E1" w:rsidRDefault="00C76BC7" w:rsidP="00684509">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C76BC7" w:rsidP="00684509">
            <w:p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color w:val="000000" w:themeColor="text1"/>
                <w:szCs w:val="24"/>
              </w:rPr>
              <w:t>各法規主管機關於日後制</w:t>
            </w: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訂</w:t>
            </w:r>
            <w:r w:rsidRPr="006C56E1">
              <w:rPr>
                <w:rFonts w:ascii="Times New Roman" w:eastAsia="微軟正黑體" w:hAnsi="Times New Roman"/>
                <w:color w:val="000000" w:themeColor="text1"/>
                <w:szCs w:val="24"/>
              </w:rPr>
              <w:t>)</w:t>
            </w:r>
            <w:r w:rsidRPr="006C56E1">
              <w:rPr>
                <w:rFonts w:ascii="Times New Roman" w:eastAsia="微軟正黑體" w:hAnsi="Times New Roman"/>
                <w:color w:val="000000" w:themeColor="text1"/>
                <w:szCs w:val="24"/>
              </w:rPr>
              <w:t>定、修正法規時，除原規定可公開資料外，亦請將政府資料開放精神納入修法考量。</w:t>
            </w:r>
          </w:p>
        </w:tc>
        <w:tc>
          <w:tcPr>
            <w:tcW w:w="1418" w:type="dxa"/>
          </w:tcPr>
          <w:p w:rsidR="00C76BC7" w:rsidRPr="006C56E1" w:rsidRDefault="00C76BC7" w:rsidP="00684509">
            <w:pPr>
              <w:adjustRightInd w:val="0"/>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各部會相關法規</w:t>
            </w:r>
          </w:p>
        </w:tc>
        <w:tc>
          <w:tcPr>
            <w:tcW w:w="1418" w:type="dxa"/>
          </w:tcPr>
          <w:p w:rsidR="00C76BC7" w:rsidRPr="006C56E1" w:rsidRDefault="00C76BC7" w:rsidP="00684509">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各部會</w:t>
            </w:r>
          </w:p>
        </w:tc>
        <w:tc>
          <w:tcPr>
            <w:tcW w:w="1420" w:type="dxa"/>
          </w:tcPr>
          <w:p w:rsidR="00C76BC7" w:rsidRPr="006C56E1" w:rsidRDefault="00C76BC7" w:rsidP="00684509">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由各部會檢視後訂定之。</w:t>
            </w:r>
          </w:p>
        </w:tc>
      </w:tr>
      <w:tr w:rsidR="00684509" w:rsidRPr="00684509" w:rsidTr="00C76BC7">
        <w:trPr>
          <w:trHeight w:val="419"/>
        </w:trPr>
        <w:tc>
          <w:tcPr>
            <w:tcW w:w="9071" w:type="dxa"/>
            <w:gridSpan w:val="5"/>
          </w:tcPr>
          <w:p w:rsidR="00684509" w:rsidRPr="006C56E1" w:rsidRDefault="00684509" w:rsidP="00A747D2">
            <w:pPr>
              <w:spacing w:beforeLines="50" w:before="120" w:afterLines="50" w:after="120" w:line="500" w:lineRule="exact"/>
              <w:jc w:val="both"/>
              <w:rPr>
                <w:rFonts w:ascii="微軟正黑體" w:eastAsia="微軟正黑體" w:hAnsi="微軟正黑體"/>
                <w:color w:val="000000" w:themeColor="text1"/>
                <w:sz w:val="28"/>
                <w:szCs w:val="28"/>
              </w:rPr>
            </w:pPr>
            <w:r w:rsidRPr="006C56E1">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四</w:t>
            </w:r>
            <w:r w:rsidRPr="006C56E1">
              <w:rPr>
                <w:rFonts w:ascii="微軟正黑體" w:eastAsia="微軟正黑體" w:hAnsi="微軟正黑體" w:hint="eastAsia"/>
                <w:color w:val="000000" w:themeColor="text1"/>
                <w:sz w:val="28"/>
                <w:szCs w:val="28"/>
              </w:rPr>
              <w:t>) 防範</w:t>
            </w:r>
            <w:r w:rsidRPr="006C56E1">
              <w:rPr>
                <w:rFonts w:ascii="微軟正黑體" w:eastAsia="微軟正黑體" w:hAnsi="微軟正黑體"/>
                <w:color w:val="000000" w:themeColor="text1"/>
                <w:sz w:val="28"/>
                <w:szCs w:val="28"/>
              </w:rPr>
              <w:t>網路犯罪</w:t>
            </w:r>
            <w:r w:rsidRPr="006C56E1">
              <w:rPr>
                <w:rFonts w:ascii="微軟正黑體" w:eastAsia="微軟正黑體" w:hAnsi="微軟正黑體" w:hint="eastAsia"/>
                <w:color w:val="000000" w:themeColor="text1"/>
                <w:sz w:val="28"/>
                <w:szCs w:val="28"/>
              </w:rPr>
              <w:t>：</w:t>
            </w:r>
            <w:r w:rsidRPr="006C56E1">
              <w:rPr>
                <w:rFonts w:ascii="微軟正黑體" w:eastAsia="微軟正黑體" w:hAnsi="微軟正黑體"/>
                <w:color w:val="000000" w:themeColor="text1"/>
                <w:sz w:val="28"/>
                <w:szCs w:val="28"/>
              </w:rPr>
              <w:t>法務部</w:t>
            </w:r>
          </w:p>
        </w:tc>
      </w:tr>
      <w:tr w:rsidR="00684509" w:rsidRPr="00684509" w:rsidTr="00C76BC7">
        <w:trPr>
          <w:trHeight w:val="419"/>
        </w:trPr>
        <w:tc>
          <w:tcPr>
            <w:tcW w:w="1414"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Pr>
                <w:rFonts w:ascii="Times New Roman" w:eastAsia="微軟正黑體" w:hAnsi="Times New Roman" w:hint="eastAsia"/>
                <w:b/>
                <w:bCs/>
                <w:color w:val="000000" w:themeColor="text1"/>
                <w:szCs w:val="24"/>
              </w:rPr>
              <w:t>推動項目</w:t>
            </w:r>
          </w:p>
        </w:tc>
        <w:tc>
          <w:tcPr>
            <w:tcW w:w="3401"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短、中長期</w:t>
            </w:r>
          </w:p>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具體規劃措施</w:t>
            </w:r>
          </w:p>
        </w:tc>
        <w:tc>
          <w:tcPr>
            <w:tcW w:w="1418"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相關法規</w:t>
            </w:r>
          </w:p>
        </w:tc>
        <w:tc>
          <w:tcPr>
            <w:tcW w:w="1418"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主</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協</w:t>
            </w:r>
            <w:r w:rsidRPr="006C56E1">
              <w:rPr>
                <w:rFonts w:ascii="Times New Roman" w:eastAsia="微軟正黑體" w:hAnsi="Times New Roman"/>
                <w:b/>
                <w:bCs/>
                <w:color w:val="000000" w:themeColor="text1"/>
                <w:szCs w:val="24"/>
              </w:rPr>
              <w:t>)</w:t>
            </w:r>
            <w:r w:rsidRPr="006C56E1">
              <w:rPr>
                <w:rFonts w:ascii="Times New Roman" w:eastAsia="微軟正黑體" w:hAnsi="Times New Roman"/>
                <w:b/>
                <w:bCs/>
                <w:color w:val="000000" w:themeColor="text1"/>
                <w:szCs w:val="24"/>
              </w:rPr>
              <w:t>辦</w:t>
            </w:r>
          </w:p>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機關</w:t>
            </w:r>
          </w:p>
        </w:tc>
        <w:tc>
          <w:tcPr>
            <w:tcW w:w="1420" w:type="dxa"/>
            <w:vAlign w:val="center"/>
          </w:tcPr>
          <w:p w:rsidR="00684509" w:rsidRPr="006C56E1" w:rsidRDefault="00684509" w:rsidP="00684509">
            <w:pPr>
              <w:snapToGrid w:val="0"/>
              <w:spacing w:line="400" w:lineRule="exact"/>
              <w:jc w:val="center"/>
              <w:rPr>
                <w:rFonts w:ascii="Times New Roman" w:eastAsia="微軟正黑體" w:hAnsi="Times New Roman"/>
                <w:b/>
                <w:bCs/>
                <w:color w:val="000000" w:themeColor="text1"/>
                <w:szCs w:val="24"/>
              </w:rPr>
            </w:pPr>
            <w:r w:rsidRPr="006C56E1">
              <w:rPr>
                <w:rFonts w:ascii="Times New Roman" w:eastAsia="微軟正黑體" w:hAnsi="Times New Roman"/>
                <w:b/>
                <w:bCs/>
                <w:color w:val="000000" w:themeColor="text1"/>
                <w:szCs w:val="24"/>
              </w:rPr>
              <w:t>預定期程</w:t>
            </w:r>
          </w:p>
        </w:tc>
      </w:tr>
      <w:tr w:rsidR="00C76BC7" w:rsidRPr="00684509" w:rsidTr="00C76BC7">
        <w:trPr>
          <w:trHeight w:val="419"/>
        </w:trPr>
        <w:tc>
          <w:tcPr>
            <w:tcW w:w="1414" w:type="dxa"/>
            <w:vMerge w:val="restart"/>
          </w:tcPr>
          <w:p w:rsidR="00C76BC7" w:rsidRPr="006C56E1" w:rsidRDefault="00C76BC7" w:rsidP="003A055A">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檢討有無新型態網路犯罪類型，革新網路犯罪之規範條文</w:t>
            </w:r>
            <w:r w:rsidRPr="006C56E1">
              <w:rPr>
                <w:rFonts w:ascii="Times New Roman" w:eastAsia="微軟正黑體" w:hAnsi="Times New Roman"/>
                <w:color w:val="000000" w:themeColor="text1"/>
                <w:szCs w:val="24"/>
              </w:rPr>
              <w:t xml:space="preserve"> </w:t>
            </w:r>
          </w:p>
        </w:tc>
        <w:tc>
          <w:tcPr>
            <w:tcW w:w="3401" w:type="dxa"/>
          </w:tcPr>
          <w:p w:rsidR="00C76BC7" w:rsidRPr="006C56E1" w:rsidRDefault="00C76BC7" w:rsidP="003A055A">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短期規劃措施</w:t>
            </w:r>
          </w:p>
          <w:p w:rsidR="00C76BC7" w:rsidRPr="006C56E1" w:rsidRDefault="00C76BC7" w:rsidP="003A055A">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進行「哪些新型態網路犯罪須納入規範」徵詢意見</w:t>
            </w:r>
            <w:proofErr w:type="gramStart"/>
            <w:r w:rsidRPr="006C56E1">
              <w:rPr>
                <w:rFonts w:ascii="Times New Roman" w:eastAsia="微軟正黑體" w:hAnsi="Times New Roman"/>
                <w:color w:val="000000" w:themeColor="text1"/>
                <w:szCs w:val="24"/>
              </w:rPr>
              <w:t>之線上會議</w:t>
            </w:r>
            <w:proofErr w:type="gramEnd"/>
            <w:r w:rsidRPr="006C56E1">
              <w:rPr>
                <w:rFonts w:ascii="Times New Roman" w:eastAsia="微軟正黑體" w:hAnsi="Times New Roman"/>
                <w:color w:val="000000" w:themeColor="text1"/>
                <w:szCs w:val="24"/>
              </w:rPr>
              <w:t>。</w:t>
            </w:r>
          </w:p>
        </w:tc>
        <w:tc>
          <w:tcPr>
            <w:tcW w:w="1418" w:type="dxa"/>
          </w:tcPr>
          <w:p w:rsidR="00C76BC7" w:rsidRPr="006C56E1" w:rsidRDefault="00C76BC7" w:rsidP="003A055A">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刑法</w:t>
            </w:r>
          </w:p>
        </w:tc>
        <w:tc>
          <w:tcPr>
            <w:tcW w:w="1418" w:type="dxa"/>
          </w:tcPr>
          <w:p w:rsidR="00C76BC7" w:rsidRPr="006C56E1" w:rsidRDefault="00C76BC7" w:rsidP="003A055A">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法務部</w:t>
            </w:r>
          </w:p>
          <w:p w:rsidR="00C76BC7" w:rsidRPr="006C56E1" w:rsidRDefault="00C76BC7" w:rsidP="003A055A">
            <w:pPr>
              <w:adjustRightInd w:val="0"/>
              <w:snapToGrid w:val="0"/>
              <w:spacing w:line="340" w:lineRule="exact"/>
              <w:ind w:left="274" w:hangingChars="114" w:hanging="274"/>
              <w:rPr>
                <w:rFonts w:ascii="Times New Roman" w:eastAsia="微軟正黑體" w:hAnsi="Times New Roman"/>
                <w:color w:val="000000" w:themeColor="text1"/>
                <w:szCs w:val="24"/>
              </w:rPr>
            </w:pPr>
          </w:p>
        </w:tc>
        <w:tc>
          <w:tcPr>
            <w:tcW w:w="1420" w:type="dxa"/>
          </w:tcPr>
          <w:p w:rsidR="00C76BC7" w:rsidRPr="006C56E1" w:rsidRDefault="00C76BC7" w:rsidP="003A055A">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依行政院排定時程辦理。</w:t>
            </w:r>
          </w:p>
        </w:tc>
      </w:tr>
      <w:tr w:rsidR="00C76BC7" w:rsidRPr="00684509" w:rsidTr="00C76BC7">
        <w:trPr>
          <w:trHeight w:val="419"/>
        </w:trPr>
        <w:tc>
          <w:tcPr>
            <w:tcW w:w="1414" w:type="dxa"/>
            <w:vMerge/>
          </w:tcPr>
          <w:p w:rsidR="00C76BC7" w:rsidRPr="006C56E1" w:rsidRDefault="00C76BC7" w:rsidP="003A055A">
            <w:pPr>
              <w:snapToGrid w:val="0"/>
              <w:spacing w:line="340" w:lineRule="exact"/>
              <w:jc w:val="both"/>
              <w:rPr>
                <w:rFonts w:ascii="Times New Roman" w:eastAsia="微軟正黑體" w:hAnsi="Times New Roman"/>
                <w:color w:val="000000" w:themeColor="text1"/>
                <w:szCs w:val="24"/>
              </w:rPr>
            </w:pPr>
          </w:p>
        </w:tc>
        <w:tc>
          <w:tcPr>
            <w:tcW w:w="3401" w:type="dxa"/>
          </w:tcPr>
          <w:p w:rsidR="00C76BC7" w:rsidRPr="006C56E1" w:rsidRDefault="00C76BC7" w:rsidP="003A055A">
            <w:pPr>
              <w:numPr>
                <w:ilvl w:val="0"/>
                <w:numId w:val="3"/>
              </w:numPr>
              <w:snapToGrid w:val="0"/>
              <w:spacing w:line="340" w:lineRule="exact"/>
              <w:jc w:val="both"/>
              <w:rPr>
                <w:rFonts w:ascii="Times New Roman" w:eastAsia="微軟正黑體" w:hAnsi="Times New Roman"/>
                <w:b/>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C76BC7" w:rsidP="003A055A">
            <w:p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徵詢各檢察機關及司法警察機關之意見與需求。</w:t>
            </w:r>
          </w:p>
        </w:tc>
        <w:tc>
          <w:tcPr>
            <w:tcW w:w="1418" w:type="dxa"/>
          </w:tcPr>
          <w:p w:rsidR="00C76BC7" w:rsidRPr="006C56E1" w:rsidRDefault="00C76BC7" w:rsidP="003A055A">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刑法</w:t>
            </w:r>
          </w:p>
        </w:tc>
        <w:tc>
          <w:tcPr>
            <w:tcW w:w="1418" w:type="dxa"/>
          </w:tcPr>
          <w:p w:rsidR="00C76BC7" w:rsidRPr="006C56E1" w:rsidRDefault="00C76BC7" w:rsidP="003A055A">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法務部</w:t>
            </w:r>
          </w:p>
        </w:tc>
        <w:tc>
          <w:tcPr>
            <w:tcW w:w="1420" w:type="dxa"/>
          </w:tcPr>
          <w:p w:rsidR="00C76BC7" w:rsidRPr="006C56E1" w:rsidRDefault="00C76BC7" w:rsidP="003A055A">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104</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6</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30</w:t>
            </w:r>
            <w:r w:rsidRPr="006C56E1">
              <w:rPr>
                <w:rFonts w:ascii="Times New Roman" w:eastAsia="微軟正黑體" w:hAnsi="Times New Roman"/>
                <w:color w:val="000000" w:themeColor="text1"/>
                <w:szCs w:val="24"/>
              </w:rPr>
              <w:t>日</w:t>
            </w:r>
          </w:p>
        </w:tc>
      </w:tr>
      <w:tr w:rsidR="00C76BC7" w:rsidRPr="00684509" w:rsidTr="00C76BC7">
        <w:trPr>
          <w:trHeight w:val="419"/>
        </w:trPr>
        <w:tc>
          <w:tcPr>
            <w:tcW w:w="1414" w:type="dxa"/>
            <w:vMerge/>
          </w:tcPr>
          <w:p w:rsidR="00C76BC7" w:rsidRPr="006C56E1" w:rsidRDefault="00C76BC7" w:rsidP="003A055A">
            <w:pPr>
              <w:snapToGrid w:val="0"/>
              <w:spacing w:line="340" w:lineRule="exact"/>
              <w:jc w:val="both"/>
              <w:rPr>
                <w:rFonts w:ascii="Times New Roman" w:eastAsia="微軟正黑體" w:hAnsi="Times New Roman"/>
                <w:color w:val="000000" w:themeColor="text1"/>
                <w:szCs w:val="24"/>
              </w:rPr>
            </w:pPr>
          </w:p>
        </w:tc>
        <w:tc>
          <w:tcPr>
            <w:tcW w:w="3401" w:type="dxa"/>
          </w:tcPr>
          <w:p w:rsidR="00C76BC7" w:rsidRPr="006C56E1" w:rsidRDefault="00C76BC7" w:rsidP="003A055A">
            <w:pPr>
              <w:numPr>
                <w:ilvl w:val="0"/>
                <w:numId w:val="3"/>
              </w:num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C76BC7" w:rsidP="003A055A">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若有必要，進行相關條文之檢討並草擬修正條文。</w:t>
            </w:r>
          </w:p>
        </w:tc>
        <w:tc>
          <w:tcPr>
            <w:tcW w:w="1418" w:type="dxa"/>
          </w:tcPr>
          <w:p w:rsidR="00C76BC7" w:rsidRPr="006C56E1" w:rsidRDefault="00C76BC7" w:rsidP="003A055A">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刑法</w:t>
            </w:r>
          </w:p>
        </w:tc>
        <w:tc>
          <w:tcPr>
            <w:tcW w:w="1418" w:type="dxa"/>
          </w:tcPr>
          <w:p w:rsidR="00C76BC7" w:rsidRPr="006C56E1" w:rsidRDefault="00C76BC7" w:rsidP="003A055A">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法務部</w:t>
            </w:r>
          </w:p>
        </w:tc>
        <w:tc>
          <w:tcPr>
            <w:tcW w:w="1420" w:type="dxa"/>
          </w:tcPr>
          <w:p w:rsidR="00C76BC7" w:rsidRPr="006C56E1" w:rsidRDefault="00C76BC7" w:rsidP="003A055A">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3</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31</w:t>
            </w:r>
            <w:r w:rsidRPr="006C56E1">
              <w:rPr>
                <w:rFonts w:ascii="Times New Roman" w:eastAsia="微軟正黑體" w:hAnsi="Times New Roman"/>
                <w:color w:val="000000" w:themeColor="text1"/>
                <w:szCs w:val="24"/>
              </w:rPr>
              <w:t>日</w:t>
            </w:r>
          </w:p>
        </w:tc>
      </w:tr>
      <w:tr w:rsidR="00C76BC7" w:rsidRPr="00684509" w:rsidTr="00C76BC7">
        <w:trPr>
          <w:trHeight w:val="419"/>
        </w:trPr>
        <w:tc>
          <w:tcPr>
            <w:tcW w:w="1414" w:type="dxa"/>
            <w:vMerge/>
          </w:tcPr>
          <w:p w:rsidR="00C76BC7" w:rsidRPr="006C56E1" w:rsidRDefault="00C76BC7" w:rsidP="003A055A">
            <w:pPr>
              <w:snapToGrid w:val="0"/>
              <w:spacing w:line="340" w:lineRule="exact"/>
              <w:jc w:val="both"/>
              <w:rPr>
                <w:rFonts w:ascii="Times New Roman" w:eastAsia="微軟正黑體" w:hAnsi="Times New Roman"/>
                <w:color w:val="000000" w:themeColor="text1"/>
                <w:szCs w:val="24"/>
              </w:rPr>
            </w:pPr>
          </w:p>
        </w:tc>
        <w:tc>
          <w:tcPr>
            <w:tcW w:w="3401" w:type="dxa"/>
          </w:tcPr>
          <w:p w:rsidR="00C76BC7" w:rsidRPr="006C56E1" w:rsidRDefault="00C76BC7" w:rsidP="003A055A">
            <w:pPr>
              <w:numPr>
                <w:ilvl w:val="0"/>
                <w:numId w:val="3"/>
              </w:num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C76BC7" w:rsidP="003A055A">
            <w:pPr>
              <w:snapToGrid w:val="0"/>
              <w:spacing w:line="340" w:lineRule="exact"/>
              <w:ind w:left="2"/>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提交刑法</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修小組討論。</w:t>
            </w:r>
          </w:p>
        </w:tc>
        <w:tc>
          <w:tcPr>
            <w:tcW w:w="1418" w:type="dxa"/>
          </w:tcPr>
          <w:p w:rsidR="00C76BC7" w:rsidRPr="006C56E1" w:rsidRDefault="00C76BC7" w:rsidP="003A055A">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刑法</w:t>
            </w:r>
          </w:p>
        </w:tc>
        <w:tc>
          <w:tcPr>
            <w:tcW w:w="1418" w:type="dxa"/>
          </w:tcPr>
          <w:p w:rsidR="00C76BC7" w:rsidRPr="006C56E1" w:rsidRDefault="00C76BC7" w:rsidP="003A055A">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法務部</w:t>
            </w:r>
          </w:p>
        </w:tc>
        <w:tc>
          <w:tcPr>
            <w:tcW w:w="1420" w:type="dxa"/>
          </w:tcPr>
          <w:p w:rsidR="00C76BC7" w:rsidRPr="006C56E1" w:rsidRDefault="00C76BC7" w:rsidP="003A055A">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105</w:t>
            </w:r>
            <w:r w:rsidRPr="006C56E1">
              <w:rPr>
                <w:rFonts w:ascii="Times New Roman" w:eastAsia="微軟正黑體" w:hAnsi="Times New Roman"/>
                <w:color w:val="000000" w:themeColor="text1"/>
                <w:szCs w:val="24"/>
              </w:rPr>
              <w:t>年</w:t>
            </w:r>
            <w:r w:rsidRPr="006C56E1">
              <w:rPr>
                <w:rFonts w:ascii="Times New Roman" w:eastAsia="微軟正黑體" w:hAnsi="Times New Roman"/>
                <w:color w:val="000000" w:themeColor="text1"/>
                <w:szCs w:val="24"/>
              </w:rPr>
              <w:t>6</w:t>
            </w:r>
            <w:r w:rsidRPr="006C56E1">
              <w:rPr>
                <w:rFonts w:ascii="Times New Roman" w:eastAsia="微軟正黑體" w:hAnsi="Times New Roman"/>
                <w:color w:val="000000" w:themeColor="text1"/>
                <w:szCs w:val="24"/>
              </w:rPr>
              <w:t>月</w:t>
            </w:r>
            <w:r w:rsidRPr="006C56E1">
              <w:rPr>
                <w:rFonts w:ascii="Times New Roman" w:eastAsia="微軟正黑體" w:hAnsi="Times New Roman"/>
                <w:color w:val="000000" w:themeColor="text1"/>
                <w:szCs w:val="24"/>
              </w:rPr>
              <w:t>30</w:t>
            </w:r>
            <w:r w:rsidRPr="006C56E1">
              <w:rPr>
                <w:rFonts w:ascii="Times New Roman" w:eastAsia="微軟正黑體" w:hAnsi="Times New Roman"/>
                <w:color w:val="000000" w:themeColor="text1"/>
                <w:szCs w:val="24"/>
              </w:rPr>
              <w:t>日</w:t>
            </w:r>
          </w:p>
        </w:tc>
      </w:tr>
      <w:tr w:rsidR="00C76BC7" w:rsidRPr="00684509" w:rsidTr="00C76BC7">
        <w:trPr>
          <w:trHeight w:val="419"/>
        </w:trPr>
        <w:tc>
          <w:tcPr>
            <w:tcW w:w="1414" w:type="dxa"/>
            <w:vMerge/>
          </w:tcPr>
          <w:p w:rsidR="00C76BC7" w:rsidRPr="006C56E1" w:rsidRDefault="00C76BC7" w:rsidP="003A055A">
            <w:pPr>
              <w:snapToGrid w:val="0"/>
              <w:spacing w:line="340" w:lineRule="exact"/>
              <w:jc w:val="both"/>
              <w:rPr>
                <w:rFonts w:ascii="Times New Roman" w:eastAsia="微軟正黑體" w:hAnsi="Times New Roman"/>
                <w:color w:val="000000" w:themeColor="text1"/>
                <w:szCs w:val="24"/>
              </w:rPr>
            </w:pPr>
          </w:p>
        </w:tc>
        <w:tc>
          <w:tcPr>
            <w:tcW w:w="3401" w:type="dxa"/>
          </w:tcPr>
          <w:p w:rsidR="00C76BC7" w:rsidRPr="006C56E1" w:rsidRDefault="00C76BC7" w:rsidP="003A055A">
            <w:pPr>
              <w:numPr>
                <w:ilvl w:val="0"/>
                <w:numId w:val="3"/>
              </w:numPr>
              <w:snapToGrid w:val="0"/>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b/>
                <w:color w:val="000000" w:themeColor="text1"/>
                <w:szCs w:val="24"/>
              </w:rPr>
              <w:t>中長期規劃措施</w:t>
            </w:r>
          </w:p>
          <w:p w:rsidR="00C76BC7" w:rsidRPr="006C56E1" w:rsidRDefault="00C76BC7" w:rsidP="003A055A">
            <w:pPr>
              <w:snapToGrid w:val="0"/>
              <w:spacing w:line="340" w:lineRule="exact"/>
              <w:ind w:left="2"/>
              <w:jc w:val="both"/>
              <w:rPr>
                <w:rFonts w:ascii="Times New Roman" w:eastAsia="微軟正黑體" w:hAnsi="Times New Roman"/>
                <w:b/>
                <w:color w:val="000000" w:themeColor="text1"/>
                <w:szCs w:val="24"/>
              </w:rPr>
            </w:pPr>
            <w:r w:rsidRPr="006C56E1">
              <w:rPr>
                <w:rFonts w:ascii="Times New Roman" w:eastAsia="微軟正黑體" w:hAnsi="Times New Roman"/>
                <w:color w:val="000000" w:themeColor="text1"/>
                <w:szCs w:val="24"/>
              </w:rPr>
              <w:t>進行相關法律修正。</w:t>
            </w:r>
          </w:p>
        </w:tc>
        <w:tc>
          <w:tcPr>
            <w:tcW w:w="1418" w:type="dxa"/>
          </w:tcPr>
          <w:p w:rsidR="00C76BC7" w:rsidRPr="006C56E1" w:rsidRDefault="00C76BC7" w:rsidP="003A055A">
            <w:pPr>
              <w:adjustRightInd w:val="0"/>
              <w:snapToGrid w:val="0"/>
              <w:spacing w:line="340" w:lineRule="exact"/>
              <w:ind w:left="274" w:hangingChars="114" w:hanging="274"/>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刑法</w:t>
            </w:r>
          </w:p>
        </w:tc>
        <w:tc>
          <w:tcPr>
            <w:tcW w:w="1418" w:type="dxa"/>
          </w:tcPr>
          <w:p w:rsidR="00C76BC7" w:rsidRPr="006C56E1" w:rsidRDefault="00C76BC7" w:rsidP="003A055A">
            <w:pPr>
              <w:adjustRightInd w:val="0"/>
              <w:snapToGrid w:val="0"/>
              <w:spacing w:line="340" w:lineRule="exact"/>
              <w:jc w:val="center"/>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法務部</w:t>
            </w:r>
          </w:p>
        </w:tc>
        <w:tc>
          <w:tcPr>
            <w:tcW w:w="1420" w:type="dxa"/>
          </w:tcPr>
          <w:p w:rsidR="00C76BC7" w:rsidRPr="006C56E1" w:rsidRDefault="00C76BC7" w:rsidP="003A055A">
            <w:pPr>
              <w:spacing w:line="340" w:lineRule="exact"/>
              <w:jc w:val="both"/>
              <w:rPr>
                <w:rFonts w:ascii="Times New Roman" w:eastAsia="微軟正黑體" w:hAnsi="Times New Roman"/>
                <w:color w:val="000000" w:themeColor="text1"/>
                <w:szCs w:val="24"/>
              </w:rPr>
            </w:pPr>
            <w:r w:rsidRPr="006C56E1">
              <w:rPr>
                <w:rFonts w:ascii="Times New Roman" w:eastAsia="微軟正黑體" w:hAnsi="Times New Roman"/>
                <w:color w:val="000000" w:themeColor="text1"/>
                <w:szCs w:val="24"/>
              </w:rPr>
              <w:t>視</w:t>
            </w:r>
            <w:proofErr w:type="gramStart"/>
            <w:r w:rsidRPr="006C56E1">
              <w:rPr>
                <w:rFonts w:ascii="Times New Roman" w:eastAsia="微軟正黑體" w:hAnsi="Times New Roman"/>
                <w:color w:val="000000" w:themeColor="text1"/>
                <w:szCs w:val="24"/>
              </w:rPr>
              <w:t>研</w:t>
            </w:r>
            <w:proofErr w:type="gramEnd"/>
            <w:r w:rsidRPr="006C56E1">
              <w:rPr>
                <w:rFonts w:ascii="Times New Roman" w:eastAsia="微軟正黑體" w:hAnsi="Times New Roman"/>
                <w:color w:val="000000" w:themeColor="text1"/>
                <w:szCs w:val="24"/>
              </w:rPr>
              <w:t>修小組討論進度推動。</w:t>
            </w:r>
          </w:p>
        </w:tc>
      </w:tr>
    </w:tbl>
    <w:p w:rsidR="00221D4C" w:rsidRPr="00684509" w:rsidRDefault="00221D4C" w:rsidP="00221D4C">
      <w:pPr>
        <w:spacing w:line="400" w:lineRule="exact"/>
        <w:jc w:val="both"/>
        <w:rPr>
          <w:rFonts w:ascii="Times New Roman" w:eastAsia="微軟正黑體" w:hAnsi="Times New Roman"/>
          <w:color w:val="000000" w:themeColor="text1"/>
          <w:szCs w:val="24"/>
        </w:rPr>
        <w:sectPr w:rsidR="00221D4C" w:rsidRPr="00684509" w:rsidSect="00AF12E1">
          <w:pgSz w:w="11906" w:h="16838"/>
          <w:pgMar w:top="1440" w:right="1800" w:bottom="1440" w:left="1800" w:header="851" w:footer="992" w:gutter="0"/>
          <w:cols w:space="425"/>
          <w:docGrid w:linePitch="360"/>
        </w:sectPr>
      </w:pPr>
    </w:p>
    <w:p w:rsidR="005623F3" w:rsidRPr="00E81F8D" w:rsidRDefault="005623F3" w:rsidP="00FB0E89">
      <w:pPr>
        <w:pStyle w:val="1"/>
        <w:spacing w:before="0" w:afterLines="50" w:after="120" w:line="520" w:lineRule="exact"/>
        <w:rPr>
          <w:rFonts w:ascii="Times New Roman" w:eastAsia="微軟正黑體" w:hAnsi="Times New Roman"/>
          <w:color w:val="000000" w:themeColor="text1"/>
          <w:sz w:val="32"/>
          <w:szCs w:val="32"/>
        </w:rPr>
      </w:pPr>
      <w:bookmarkStart w:id="7" w:name="_Toc404701948"/>
      <w:proofErr w:type="gramStart"/>
      <w:r w:rsidRPr="00E81F8D">
        <w:rPr>
          <w:rFonts w:ascii="Times New Roman" w:eastAsia="微軟正黑體" w:hAnsi="Times New Roman" w:hint="eastAsia"/>
          <w:color w:val="000000" w:themeColor="text1"/>
          <w:sz w:val="32"/>
          <w:szCs w:val="32"/>
        </w:rPr>
        <w:lastRenderedPageBreak/>
        <w:t>柒</w:t>
      </w:r>
      <w:proofErr w:type="gramEnd"/>
      <w:r w:rsidRPr="00E81F8D">
        <w:rPr>
          <w:rFonts w:ascii="Times New Roman" w:eastAsia="微軟正黑體" w:hAnsi="Times New Roman" w:hint="eastAsia"/>
          <w:color w:val="000000" w:themeColor="text1"/>
          <w:sz w:val="32"/>
          <w:szCs w:val="32"/>
        </w:rPr>
        <w:t>、結語</w:t>
      </w:r>
      <w:bookmarkEnd w:id="7"/>
    </w:p>
    <w:p w:rsidR="008758B7" w:rsidRPr="00221D4C" w:rsidRDefault="005623F3" w:rsidP="00EA5E7C">
      <w:pPr>
        <w:spacing w:afterLines="50" w:after="120" w:line="480" w:lineRule="exact"/>
        <w:ind w:firstLineChars="200" w:firstLine="560"/>
        <w:jc w:val="both"/>
        <w:rPr>
          <w:rFonts w:ascii="Times New Roman" w:eastAsia="微軟正黑體" w:hAnsi="Times New Roman"/>
          <w:color w:val="000000" w:themeColor="text1"/>
          <w:sz w:val="28"/>
          <w:szCs w:val="28"/>
        </w:rPr>
      </w:pPr>
      <w:r w:rsidRPr="005623F3">
        <w:rPr>
          <w:rFonts w:ascii="Times New Roman" w:eastAsia="微軟正黑體" w:hAnsi="Times New Roman" w:hint="eastAsia"/>
          <w:color w:val="000000" w:themeColor="text1"/>
          <w:sz w:val="28"/>
          <w:szCs w:val="28"/>
        </w:rPr>
        <w:t>虛擬世界具有持續且迅速變動之特性，其相關法規範亦需隨時檢視、與時俱進。我國具有優良之網路科技技術及人才，未來面對全球市場、全球資金及全球人才之快速流動、競爭，應積極運用既有優勢與利基，並以前瞻、開放、創新之觀點，加速相關法規之調適，以促進相關產業之蓬勃發展。</w:t>
      </w:r>
      <w:r>
        <w:rPr>
          <w:rFonts w:ascii="Times New Roman" w:eastAsia="微軟正黑體" w:hAnsi="Times New Roman" w:hint="eastAsia"/>
          <w:color w:val="000000" w:themeColor="text1"/>
          <w:sz w:val="28"/>
          <w:szCs w:val="28"/>
        </w:rPr>
        <w:t>本方案所列之部會分工為本工作之</w:t>
      </w:r>
      <w:r w:rsidRPr="005623F3">
        <w:rPr>
          <w:rFonts w:ascii="Times New Roman" w:eastAsia="微軟正黑體" w:hAnsi="Times New Roman" w:hint="eastAsia"/>
          <w:color w:val="000000" w:themeColor="text1"/>
          <w:sz w:val="28"/>
          <w:szCs w:val="28"/>
        </w:rPr>
        <w:t>開端，</w:t>
      </w:r>
      <w:r>
        <w:rPr>
          <w:rFonts w:ascii="Times New Roman" w:eastAsia="微軟正黑體" w:hAnsi="Times New Roman" w:hint="eastAsia"/>
          <w:color w:val="000000" w:themeColor="text1"/>
          <w:sz w:val="28"/>
          <w:szCs w:val="28"/>
        </w:rPr>
        <w:t>將透過</w:t>
      </w:r>
      <w:r w:rsidR="009930F6">
        <w:rPr>
          <w:rFonts w:ascii="Times New Roman" w:eastAsia="微軟正黑體" w:hAnsi="Times New Roman" w:hint="eastAsia"/>
          <w:color w:val="000000" w:themeColor="text1"/>
          <w:sz w:val="28"/>
          <w:szCs w:val="28"/>
        </w:rPr>
        <w:t>持續檢視相關</w:t>
      </w:r>
      <w:r w:rsidRPr="005623F3">
        <w:rPr>
          <w:rFonts w:ascii="Times New Roman" w:eastAsia="微軟正黑體" w:hAnsi="Times New Roman" w:hint="eastAsia"/>
          <w:color w:val="000000" w:themeColor="text1"/>
          <w:sz w:val="28"/>
          <w:szCs w:val="28"/>
        </w:rPr>
        <w:t>法令，以</w:t>
      </w:r>
      <w:r w:rsidR="009930F6">
        <w:rPr>
          <w:rFonts w:ascii="Times New Roman" w:eastAsia="微軟正黑體" w:hAnsi="Times New Roman" w:hint="eastAsia"/>
          <w:color w:val="000000" w:themeColor="text1"/>
          <w:sz w:val="28"/>
          <w:szCs w:val="28"/>
        </w:rPr>
        <w:t>建構足以面對虛擬世界發展之</w:t>
      </w:r>
      <w:r w:rsidRPr="005623F3">
        <w:rPr>
          <w:rFonts w:ascii="Times New Roman" w:eastAsia="微軟正黑體" w:hAnsi="Times New Roman" w:hint="eastAsia"/>
          <w:color w:val="000000" w:themeColor="text1"/>
          <w:sz w:val="28"/>
          <w:szCs w:val="28"/>
        </w:rPr>
        <w:t>法制環境。</w:t>
      </w:r>
    </w:p>
    <w:sectPr w:rsidR="008758B7" w:rsidRPr="00221D4C" w:rsidSect="00AD13CA">
      <w:footerReference w:type="default" r:id="rId18"/>
      <w:footerReference w:type="first" r:id="rId19"/>
      <w:pgSz w:w="11906" w:h="16838"/>
      <w:pgMar w:top="1440" w:right="1803" w:bottom="1440" w:left="1803"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BE" w:rsidRDefault="004A50BE" w:rsidP="00317476">
      <w:r>
        <w:separator/>
      </w:r>
    </w:p>
  </w:endnote>
  <w:endnote w:type="continuationSeparator" w:id="0">
    <w:p w:rsidR="004A50BE" w:rsidRDefault="004A50BE" w:rsidP="0031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80" w:rsidRDefault="002A1F80">
    <w:pPr>
      <w:pStyle w:val="a6"/>
      <w:jc w:val="center"/>
    </w:pPr>
    <w:r>
      <w:fldChar w:fldCharType="begin"/>
    </w:r>
    <w:r>
      <w:instrText xml:space="preserve"> PAGE   \* MERGEFORMAT </w:instrText>
    </w:r>
    <w:r>
      <w:fldChar w:fldCharType="separate"/>
    </w:r>
    <w:r w:rsidR="00277612" w:rsidRPr="00277612">
      <w:rPr>
        <w:noProof/>
        <w:lang w:val="zh-TW"/>
      </w:rPr>
      <w:t>2</w:t>
    </w:r>
    <w:r>
      <w:rPr>
        <w:noProof/>
        <w:lang w:val="zh-TW"/>
      </w:rPr>
      <w:fldChar w:fldCharType="end"/>
    </w:r>
  </w:p>
  <w:p w:rsidR="002A1F80" w:rsidRDefault="002A1F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80" w:rsidRDefault="002A1F8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80" w:rsidRDefault="002A1F80">
    <w:pPr>
      <w:pStyle w:val="a6"/>
      <w:jc w:val="center"/>
    </w:pPr>
    <w:r>
      <w:fldChar w:fldCharType="begin"/>
    </w:r>
    <w:r>
      <w:instrText xml:space="preserve"> PAGE   \* MERGEFORMAT </w:instrText>
    </w:r>
    <w:r>
      <w:fldChar w:fldCharType="separate"/>
    </w:r>
    <w:r w:rsidR="00240C27" w:rsidRPr="00240C27">
      <w:rPr>
        <w:noProof/>
        <w:lang w:val="zh-TW"/>
      </w:rPr>
      <w:t>21</w:t>
    </w:r>
    <w:r>
      <w:rPr>
        <w:noProof/>
        <w:lang w:val="zh-TW"/>
      </w:rPr>
      <w:fldChar w:fldCharType="end"/>
    </w:r>
  </w:p>
  <w:p w:rsidR="002A1F80" w:rsidRDefault="002A1F8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80" w:rsidRDefault="002A1F80">
    <w:pPr>
      <w:pStyle w:val="a6"/>
      <w:jc w:val="center"/>
    </w:pPr>
    <w:r>
      <w:fldChar w:fldCharType="begin"/>
    </w:r>
    <w:r>
      <w:instrText xml:space="preserve"> PAGE   \* MERGEFORMAT </w:instrText>
    </w:r>
    <w:r>
      <w:fldChar w:fldCharType="separate"/>
    </w:r>
    <w:r w:rsidR="00240C27" w:rsidRPr="00240C27">
      <w:rPr>
        <w:noProof/>
        <w:lang w:val="zh-TW"/>
      </w:rPr>
      <w:t>1</w:t>
    </w:r>
    <w:r>
      <w:rPr>
        <w:noProof/>
        <w:lang w:val="zh-TW"/>
      </w:rPr>
      <w:fldChar w:fldCharType="end"/>
    </w:r>
  </w:p>
  <w:p w:rsidR="002A1F80" w:rsidRDefault="002A1F80">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80" w:rsidRDefault="002A1F80">
    <w:pPr>
      <w:pStyle w:val="a6"/>
      <w:jc w:val="center"/>
    </w:pPr>
    <w:r>
      <w:fldChar w:fldCharType="begin"/>
    </w:r>
    <w:r>
      <w:instrText xml:space="preserve"> PAGE   \* MERGEFORMAT </w:instrText>
    </w:r>
    <w:r>
      <w:fldChar w:fldCharType="separate"/>
    </w:r>
    <w:r w:rsidRPr="003A055A">
      <w:rPr>
        <w:noProof/>
        <w:lang w:val="zh-TW"/>
      </w:rPr>
      <w:t>28</w:t>
    </w:r>
    <w:r>
      <w:rPr>
        <w:noProof/>
        <w:lang w:val="zh-TW"/>
      </w:rPr>
      <w:fldChar w:fldCharType="end"/>
    </w:r>
  </w:p>
  <w:p w:rsidR="002A1F80" w:rsidRDefault="002A1F80">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80" w:rsidRDefault="002A1F80">
    <w:pPr>
      <w:pStyle w:val="a6"/>
      <w:jc w:val="center"/>
    </w:pPr>
    <w:r>
      <w:fldChar w:fldCharType="begin"/>
    </w:r>
    <w:r>
      <w:instrText xml:space="preserve"> PAGE   \* MERGEFORMAT </w:instrText>
    </w:r>
    <w:r>
      <w:fldChar w:fldCharType="separate"/>
    </w:r>
    <w:r w:rsidR="00240C27" w:rsidRPr="00240C27">
      <w:rPr>
        <w:noProof/>
        <w:lang w:val="zh-TW"/>
      </w:rPr>
      <w:t>26</w:t>
    </w:r>
    <w:r>
      <w:rPr>
        <w:noProof/>
        <w:lang w:val="zh-TW"/>
      </w:rPr>
      <w:fldChar w:fldCharType="end"/>
    </w:r>
  </w:p>
  <w:p w:rsidR="002A1F80" w:rsidRDefault="002A1F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BE" w:rsidRDefault="004A50BE" w:rsidP="00317476">
      <w:r>
        <w:separator/>
      </w:r>
    </w:p>
  </w:footnote>
  <w:footnote w:type="continuationSeparator" w:id="0">
    <w:p w:rsidR="004A50BE" w:rsidRDefault="004A50BE" w:rsidP="00317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13C"/>
    <w:multiLevelType w:val="hybridMultilevel"/>
    <w:tmpl w:val="0F3813E8"/>
    <w:lvl w:ilvl="0" w:tplc="4DB807E2">
      <w:start w:val="1"/>
      <w:numFmt w:val="decimal"/>
      <w:lvlText w:val="%1."/>
      <w:lvlJc w:val="left"/>
      <w:pPr>
        <w:tabs>
          <w:tab w:val="num" w:pos="1198"/>
        </w:tabs>
        <w:ind w:left="1147" w:hanging="403"/>
      </w:pPr>
      <w:rPr>
        <w:rFonts w:hint="default"/>
      </w:rPr>
    </w:lvl>
    <w:lvl w:ilvl="1" w:tplc="04090019" w:tentative="1">
      <w:start w:val="1"/>
      <w:numFmt w:val="ideographTraditional"/>
      <w:lvlText w:val="%2、"/>
      <w:lvlJc w:val="left"/>
      <w:pPr>
        <w:ind w:left="1307" w:hanging="480"/>
      </w:pPr>
    </w:lvl>
    <w:lvl w:ilvl="2" w:tplc="0409001B" w:tentative="1">
      <w:start w:val="1"/>
      <w:numFmt w:val="lowerRoman"/>
      <w:lvlText w:val="%3."/>
      <w:lvlJc w:val="right"/>
      <w:pPr>
        <w:ind w:left="1787" w:hanging="480"/>
      </w:pPr>
    </w:lvl>
    <w:lvl w:ilvl="3" w:tplc="0409000F" w:tentative="1">
      <w:start w:val="1"/>
      <w:numFmt w:val="decimal"/>
      <w:lvlText w:val="%4."/>
      <w:lvlJc w:val="left"/>
      <w:pPr>
        <w:ind w:left="2267" w:hanging="480"/>
      </w:pPr>
    </w:lvl>
    <w:lvl w:ilvl="4" w:tplc="04090019" w:tentative="1">
      <w:start w:val="1"/>
      <w:numFmt w:val="ideographTraditional"/>
      <w:lvlText w:val="%5、"/>
      <w:lvlJc w:val="left"/>
      <w:pPr>
        <w:ind w:left="2747" w:hanging="480"/>
      </w:pPr>
    </w:lvl>
    <w:lvl w:ilvl="5" w:tplc="0409001B" w:tentative="1">
      <w:start w:val="1"/>
      <w:numFmt w:val="lowerRoman"/>
      <w:lvlText w:val="%6."/>
      <w:lvlJc w:val="right"/>
      <w:pPr>
        <w:ind w:left="3227" w:hanging="480"/>
      </w:pPr>
    </w:lvl>
    <w:lvl w:ilvl="6" w:tplc="0409000F" w:tentative="1">
      <w:start w:val="1"/>
      <w:numFmt w:val="decimal"/>
      <w:lvlText w:val="%7."/>
      <w:lvlJc w:val="left"/>
      <w:pPr>
        <w:ind w:left="3707" w:hanging="480"/>
      </w:pPr>
    </w:lvl>
    <w:lvl w:ilvl="7" w:tplc="04090019" w:tentative="1">
      <w:start w:val="1"/>
      <w:numFmt w:val="ideographTraditional"/>
      <w:lvlText w:val="%8、"/>
      <w:lvlJc w:val="left"/>
      <w:pPr>
        <w:ind w:left="4187" w:hanging="480"/>
      </w:pPr>
    </w:lvl>
    <w:lvl w:ilvl="8" w:tplc="0409001B" w:tentative="1">
      <w:start w:val="1"/>
      <w:numFmt w:val="lowerRoman"/>
      <w:lvlText w:val="%9."/>
      <w:lvlJc w:val="right"/>
      <w:pPr>
        <w:ind w:left="4667" w:hanging="480"/>
      </w:pPr>
    </w:lvl>
  </w:abstractNum>
  <w:abstractNum w:abstractNumId="1">
    <w:nsid w:val="09A10775"/>
    <w:multiLevelType w:val="hybridMultilevel"/>
    <w:tmpl w:val="79C278B8"/>
    <w:lvl w:ilvl="0" w:tplc="75C0CEA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155873D2"/>
    <w:multiLevelType w:val="hybridMultilevel"/>
    <w:tmpl w:val="11D8EE04"/>
    <w:lvl w:ilvl="0" w:tplc="BDB0B76C">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AE305A"/>
    <w:multiLevelType w:val="hybridMultilevel"/>
    <w:tmpl w:val="9B6ABDD2"/>
    <w:lvl w:ilvl="0" w:tplc="3A98543A">
      <w:start w:val="1"/>
      <w:numFmt w:val="decimal"/>
      <w:suff w:val="space"/>
      <w:lvlText w:val="%1."/>
      <w:lvlJc w:val="left"/>
      <w:pPr>
        <w:ind w:left="227" w:hanging="227"/>
      </w:pPr>
      <w:rPr>
        <w:rFonts w:hint="default"/>
      </w:rPr>
    </w:lvl>
    <w:lvl w:ilvl="1" w:tplc="04090019">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CE52332"/>
    <w:multiLevelType w:val="hybridMultilevel"/>
    <w:tmpl w:val="EE0A7C5E"/>
    <w:lvl w:ilvl="0" w:tplc="51DA7504">
      <w:start w:val="1"/>
      <w:numFmt w:val="taiwaneseCountingThousand"/>
      <w:suff w:val="space"/>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897FAF"/>
    <w:multiLevelType w:val="hybridMultilevel"/>
    <w:tmpl w:val="7F4ADD4C"/>
    <w:lvl w:ilvl="0" w:tplc="E27C45C6">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D56A06"/>
    <w:multiLevelType w:val="hybridMultilevel"/>
    <w:tmpl w:val="4C801C3C"/>
    <w:lvl w:ilvl="0" w:tplc="3864AB7C">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DF62B1"/>
    <w:multiLevelType w:val="hybridMultilevel"/>
    <w:tmpl w:val="E8D62012"/>
    <w:lvl w:ilvl="0" w:tplc="AB16DE9E">
      <w:start w:val="1"/>
      <w:numFmt w:val="taiwaneseCountingThousand"/>
      <w:suff w:val="space"/>
      <w:lvlText w:val="(%1)"/>
      <w:lvlJc w:val="left"/>
      <w:pPr>
        <w:ind w:left="347" w:hanging="367"/>
      </w:pPr>
      <w:rPr>
        <w:rFonts w:hint="eastAsia"/>
      </w:rPr>
    </w:lvl>
    <w:lvl w:ilvl="1" w:tplc="04090019" w:tentative="1">
      <w:start w:val="1"/>
      <w:numFmt w:val="ideographTraditional"/>
      <w:lvlText w:val="%2、"/>
      <w:lvlJc w:val="left"/>
      <w:pPr>
        <w:ind w:left="430" w:hanging="480"/>
      </w:pPr>
    </w:lvl>
    <w:lvl w:ilvl="2" w:tplc="0409001B" w:tentative="1">
      <w:start w:val="1"/>
      <w:numFmt w:val="lowerRoman"/>
      <w:lvlText w:val="%3."/>
      <w:lvlJc w:val="right"/>
      <w:pPr>
        <w:ind w:left="910" w:hanging="480"/>
      </w:pPr>
    </w:lvl>
    <w:lvl w:ilvl="3" w:tplc="0409000F" w:tentative="1">
      <w:start w:val="1"/>
      <w:numFmt w:val="decimal"/>
      <w:lvlText w:val="%4."/>
      <w:lvlJc w:val="left"/>
      <w:pPr>
        <w:ind w:left="1390" w:hanging="480"/>
      </w:pPr>
    </w:lvl>
    <w:lvl w:ilvl="4" w:tplc="04090019" w:tentative="1">
      <w:start w:val="1"/>
      <w:numFmt w:val="ideographTraditional"/>
      <w:lvlText w:val="%5、"/>
      <w:lvlJc w:val="left"/>
      <w:pPr>
        <w:ind w:left="1870" w:hanging="480"/>
      </w:pPr>
    </w:lvl>
    <w:lvl w:ilvl="5" w:tplc="0409001B" w:tentative="1">
      <w:start w:val="1"/>
      <w:numFmt w:val="lowerRoman"/>
      <w:lvlText w:val="%6."/>
      <w:lvlJc w:val="right"/>
      <w:pPr>
        <w:ind w:left="2350" w:hanging="480"/>
      </w:pPr>
    </w:lvl>
    <w:lvl w:ilvl="6" w:tplc="0409000F" w:tentative="1">
      <w:start w:val="1"/>
      <w:numFmt w:val="decimal"/>
      <w:lvlText w:val="%7."/>
      <w:lvlJc w:val="left"/>
      <w:pPr>
        <w:ind w:left="2830" w:hanging="480"/>
      </w:pPr>
    </w:lvl>
    <w:lvl w:ilvl="7" w:tplc="04090019" w:tentative="1">
      <w:start w:val="1"/>
      <w:numFmt w:val="ideographTraditional"/>
      <w:lvlText w:val="%8、"/>
      <w:lvlJc w:val="left"/>
      <w:pPr>
        <w:ind w:left="3310" w:hanging="480"/>
      </w:pPr>
    </w:lvl>
    <w:lvl w:ilvl="8" w:tplc="0409001B" w:tentative="1">
      <w:start w:val="1"/>
      <w:numFmt w:val="lowerRoman"/>
      <w:lvlText w:val="%9."/>
      <w:lvlJc w:val="right"/>
      <w:pPr>
        <w:ind w:left="3790" w:hanging="480"/>
      </w:pPr>
    </w:lvl>
  </w:abstractNum>
  <w:abstractNum w:abstractNumId="8">
    <w:nsid w:val="2A070676"/>
    <w:multiLevelType w:val="hybridMultilevel"/>
    <w:tmpl w:val="8F04F476"/>
    <w:lvl w:ilvl="0" w:tplc="60FAE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1D02B67"/>
    <w:multiLevelType w:val="hybridMultilevel"/>
    <w:tmpl w:val="A8741D1A"/>
    <w:lvl w:ilvl="0" w:tplc="6F600E1C">
      <w:start w:val="1"/>
      <w:numFmt w:val="decimal"/>
      <w:suff w:val="space"/>
      <w:lvlText w:val="%1."/>
      <w:lvlJc w:val="left"/>
      <w:pPr>
        <w:ind w:left="90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4146D8"/>
    <w:multiLevelType w:val="hybridMultilevel"/>
    <w:tmpl w:val="FE38393A"/>
    <w:lvl w:ilvl="0" w:tplc="FA8A0DA0">
      <w:start w:val="1"/>
      <w:numFmt w:val="decimal"/>
      <w:suff w:val="space"/>
      <w:lvlText w:val="%1."/>
      <w:lvlJc w:val="left"/>
      <w:pPr>
        <w:ind w:left="198" w:hanging="1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256B57"/>
    <w:multiLevelType w:val="hybridMultilevel"/>
    <w:tmpl w:val="7DCC67CA"/>
    <w:lvl w:ilvl="0" w:tplc="4DB807E2">
      <w:start w:val="1"/>
      <w:numFmt w:val="decimal"/>
      <w:lvlText w:val="%1."/>
      <w:lvlJc w:val="left"/>
      <w:pPr>
        <w:tabs>
          <w:tab w:val="num" w:pos="851"/>
        </w:tabs>
        <w:ind w:left="800" w:hanging="403"/>
      </w:pPr>
      <w:rPr>
        <w:rFonts w:hint="default"/>
      </w:rPr>
    </w:lvl>
    <w:lvl w:ilvl="1" w:tplc="B6AA3DF6">
      <w:start w:val="1"/>
      <w:numFmt w:val="taiwaneseCountingThousand"/>
      <w:suff w:val="space"/>
      <w:lvlText w:val="%2、"/>
      <w:lvlJc w:val="left"/>
      <w:pPr>
        <w:ind w:left="1021" w:hanging="737"/>
      </w:pPr>
      <w:rPr>
        <w:rFonts w:hint="default"/>
      </w:rPr>
    </w:lvl>
    <w:lvl w:ilvl="2" w:tplc="51DA7504">
      <w:start w:val="1"/>
      <w:numFmt w:val="taiwaneseCountingThousand"/>
      <w:suff w:val="space"/>
      <w:lvlText w:val="(%3)"/>
      <w:lvlJc w:val="left"/>
      <w:pPr>
        <w:ind w:left="1274" w:hanging="480"/>
      </w:pPr>
      <w:rPr>
        <w:rFonts w:hint="eastAsia"/>
      </w:rPr>
    </w:lvl>
    <w:lvl w:ilvl="3" w:tplc="33825C2A">
      <w:start w:val="1"/>
      <w:numFmt w:val="decimal"/>
      <w:suff w:val="space"/>
      <w:lvlText w:val="%4."/>
      <w:lvlJc w:val="left"/>
      <w:pPr>
        <w:ind w:left="934" w:hanging="480"/>
      </w:pPr>
      <w:rPr>
        <w:rFonts w:hint="eastAsia"/>
      </w:rPr>
    </w:lvl>
    <w:lvl w:ilvl="4" w:tplc="3AEE13C0">
      <w:start w:val="1"/>
      <w:numFmt w:val="taiwaneseCountingThousand"/>
      <w:lvlText w:val="(%5)"/>
      <w:lvlJc w:val="left"/>
      <w:pPr>
        <w:ind w:left="4040" w:hanging="480"/>
      </w:pPr>
      <w:rPr>
        <w:rFonts w:hint="eastAsia"/>
      </w:rPr>
    </w:lvl>
    <w:lvl w:ilvl="5" w:tplc="0409001B" w:tentative="1">
      <w:start w:val="1"/>
      <w:numFmt w:val="lowerRoman"/>
      <w:lvlText w:val="%6."/>
      <w:lvlJc w:val="right"/>
      <w:pPr>
        <w:ind w:left="4520" w:hanging="480"/>
      </w:pPr>
    </w:lvl>
    <w:lvl w:ilvl="6" w:tplc="0409000F" w:tentative="1">
      <w:start w:val="1"/>
      <w:numFmt w:val="decimal"/>
      <w:lvlText w:val="%7."/>
      <w:lvlJc w:val="left"/>
      <w:pPr>
        <w:ind w:left="5000" w:hanging="480"/>
      </w:pPr>
    </w:lvl>
    <w:lvl w:ilvl="7" w:tplc="04090019" w:tentative="1">
      <w:start w:val="1"/>
      <w:numFmt w:val="ideographTraditional"/>
      <w:lvlText w:val="%8、"/>
      <w:lvlJc w:val="left"/>
      <w:pPr>
        <w:ind w:left="5480" w:hanging="480"/>
      </w:pPr>
    </w:lvl>
    <w:lvl w:ilvl="8" w:tplc="0409001B" w:tentative="1">
      <w:start w:val="1"/>
      <w:numFmt w:val="lowerRoman"/>
      <w:lvlText w:val="%9."/>
      <w:lvlJc w:val="right"/>
      <w:pPr>
        <w:ind w:left="5960" w:hanging="480"/>
      </w:pPr>
    </w:lvl>
  </w:abstractNum>
  <w:abstractNum w:abstractNumId="12">
    <w:nsid w:val="4A85114C"/>
    <w:multiLevelType w:val="hybridMultilevel"/>
    <w:tmpl w:val="3078E46C"/>
    <w:lvl w:ilvl="0" w:tplc="A2004702">
      <w:start w:val="1"/>
      <w:numFmt w:val="decimal"/>
      <w:suff w:val="space"/>
      <w:lvlText w:val="%1."/>
      <w:lvlJc w:val="left"/>
      <w:pPr>
        <w:ind w:left="794" w:hanging="397"/>
      </w:pPr>
      <w:rPr>
        <w:rFonts w:hint="eastAsia"/>
      </w:rPr>
    </w:lvl>
    <w:lvl w:ilvl="1" w:tplc="0409000F">
      <w:start w:val="1"/>
      <w:numFmt w:val="decimal"/>
      <w:lvlText w:val="%2."/>
      <w:lvlJc w:val="left"/>
      <w:pPr>
        <w:ind w:left="1584" w:hanging="480"/>
      </w:pPr>
      <w:rPr>
        <w:rFonts w:hint="eastAsia"/>
      </w:r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4B3E54C8"/>
    <w:multiLevelType w:val="hybridMultilevel"/>
    <w:tmpl w:val="CEDE9A2A"/>
    <w:lvl w:ilvl="0" w:tplc="0409000F">
      <w:start w:val="1"/>
      <w:numFmt w:val="decimal"/>
      <w:lvlText w:val="%1."/>
      <w:lvlJc w:val="left"/>
      <w:pPr>
        <w:ind w:left="120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F1414D"/>
    <w:multiLevelType w:val="hybridMultilevel"/>
    <w:tmpl w:val="3398CA40"/>
    <w:lvl w:ilvl="0" w:tplc="8040BC3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nsid w:val="544B03CA"/>
    <w:multiLevelType w:val="hybridMultilevel"/>
    <w:tmpl w:val="33F21D7E"/>
    <w:lvl w:ilvl="0" w:tplc="23328730">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DC7FF1"/>
    <w:multiLevelType w:val="hybridMultilevel"/>
    <w:tmpl w:val="2296234A"/>
    <w:lvl w:ilvl="0" w:tplc="0409000F">
      <w:start w:val="1"/>
      <w:numFmt w:val="decimal"/>
      <w:lvlText w:val="%1."/>
      <w:lvlJc w:val="left"/>
      <w:pPr>
        <w:ind w:left="980" w:hanging="480"/>
      </w:p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7">
    <w:nsid w:val="5BF80AFC"/>
    <w:multiLevelType w:val="hybridMultilevel"/>
    <w:tmpl w:val="CBC01D4E"/>
    <w:lvl w:ilvl="0" w:tplc="78D402A4">
      <w:start w:val="1"/>
      <w:numFmt w:val="bullet"/>
      <w:suff w:val="space"/>
      <w:lvlText w:val=""/>
      <w:lvlJc w:val="left"/>
      <w:pPr>
        <w:ind w:left="227" w:hanging="225"/>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8">
    <w:nsid w:val="622279E3"/>
    <w:multiLevelType w:val="hybridMultilevel"/>
    <w:tmpl w:val="7110E974"/>
    <w:lvl w:ilvl="0" w:tplc="B6A6A29A">
      <w:start w:val="1"/>
      <w:numFmt w:val="bullet"/>
      <w:suff w:val="space"/>
      <w:lvlText w:val=""/>
      <w:lvlJc w:val="left"/>
      <w:pPr>
        <w:ind w:left="113" w:hanging="113"/>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2AF1095"/>
    <w:multiLevelType w:val="hybridMultilevel"/>
    <w:tmpl w:val="29EC9CF0"/>
    <w:lvl w:ilvl="0" w:tplc="A61ABC0A">
      <w:start w:val="1"/>
      <w:numFmt w:val="taiwaneseCountingThousand"/>
      <w:suff w:val="space"/>
      <w:lvlText w:val="%1、"/>
      <w:lvlJc w:val="left"/>
      <w:pPr>
        <w:ind w:left="340" w:hanging="340"/>
      </w:pPr>
      <w:rPr>
        <w:rFonts w:hint="eastAsia"/>
      </w:rPr>
    </w:lvl>
    <w:lvl w:ilvl="1" w:tplc="59AA54E0">
      <w:start w:val="1"/>
      <w:numFmt w:val="taiwaneseCountingThousand"/>
      <w:suff w:val="space"/>
      <w:lvlText w:val="(%2)"/>
      <w:lvlJc w:val="left"/>
      <w:pPr>
        <w:ind w:left="851" w:hanging="397"/>
      </w:pPr>
      <w:rPr>
        <w:rFonts w:hint="default"/>
      </w:rPr>
    </w:lvl>
    <w:lvl w:ilvl="2" w:tplc="0409000F">
      <w:start w:val="1"/>
      <w:numFmt w:val="decimal"/>
      <w:lvlText w:val="%3."/>
      <w:lvlJc w:val="left"/>
      <w:pPr>
        <w:ind w:left="1021" w:hanging="397"/>
      </w:pPr>
      <w:rPr>
        <w:rFonts w:hint="eastAsia"/>
      </w:rPr>
    </w:lvl>
    <w:lvl w:ilvl="3" w:tplc="545A89DC">
      <w:start w:val="1"/>
      <w:numFmt w:val="decimal"/>
      <w:lvlText w:val="%4."/>
      <w:lvlJc w:val="left"/>
      <w:pPr>
        <w:ind w:left="794" w:hanging="170"/>
      </w:pPr>
      <w:rPr>
        <w:rFonts w:hint="eastAsia"/>
      </w:rPr>
    </w:lvl>
    <w:lvl w:ilvl="4" w:tplc="78827AE4">
      <w:start w:val="1"/>
      <w:numFmt w:val="taiwaneseCountingThousand"/>
      <w:suff w:val="space"/>
      <w:lvlText w:val="(%5)"/>
      <w:lvlJc w:val="left"/>
      <w:pPr>
        <w:ind w:left="3300" w:hanging="460"/>
      </w:pPr>
      <w:rPr>
        <w:rFonts w:hint="default"/>
      </w:r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0">
    <w:nsid w:val="63BA2417"/>
    <w:multiLevelType w:val="hybridMultilevel"/>
    <w:tmpl w:val="8BDC0BC6"/>
    <w:lvl w:ilvl="0" w:tplc="F8D487A2">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C4C6C10"/>
    <w:multiLevelType w:val="hybridMultilevel"/>
    <w:tmpl w:val="06C278B6"/>
    <w:lvl w:ilvl="0" w:tplc="9530D51A">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AF79DC"/>
    <w:multiLevelType w:val="hybridMultilevel"/>
    <w:tmpl w:val="32428652"/>
    <w:lvl w:ilvl="0" w:tplc="4E3CCEC6">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306792F"/>
    <w:multiLevelType w:val="hybridMultilevel"/>
    <w:tmpl w:val="BAA03262"/>
    <w:lvl w:ilvl="0" w:tplc="EBB4DA08">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D2D0192"/>
    <w:multiLevelType w:val="hybridMultilevel"/>
    <w:tmpl w:val="0944F394"/>
    <w:lvl w:ilvl="0" w:tplc="42BA5A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18"/>
  </w:num>
  <w:num w:numId="4">
    <w:abstractNumId w:val="10"/>
  </w:num>
  <w:num w:numId="5">
    <w:abstractNumId w:val="19"/>
  </w:num>
  <w:num w:numId="6">
    <w:abstractNumId w:val="11"/>
  </w:num>
  <w:num w:numId="7">
    <w:abstractNumId w:val="22"/>
  </w:num>
  <w:num w:numId="8">
    <w:abstractNumId w:val="1"/>
  </w:num>
  <w:num w:numId="9">
    <w:abstractNumId w:val="15"/>
  </w:num>
  <w:num w:numId="10">
    <w:abstractNumId w:val="21"/>
  </w:num>
  <w:num w:numId="11">
    <w:abstractNumId w:val="23"/>
  </w:num>
  <w:num w:numId="12">
    <w:abstractNumId w:val="13"/>
  </w:num>
  <w:num w:numId="13">
    <w:abstractNumId w:val="2"/>
  </w:num>
  <w:num w:numId="14">
    <w:abstractNumId w:val="20"/>
  </w:num>
  <w:num w:numId="15">
    <w:abstractNumId w:val="6"/>
  </w:num>
  <w:num w:numId="16">
    <w:abstractNumId w:val="5"/>
  </w:num>
  <w:num w:numId="17">
    <w:abstractNumId w:val="17"/>
  </w:num>
  <w:num w:numId="18">
    <w:abstractNumId w:val="7"/>
  </w:num>
  <w:num w:numId="19">
    <w:abstractNumId w:val="4"/>
  </w:num>
  <w:num w:numId="20">
    <w:abstractNumId w:val="16"/>
  </w:num>
  <w:num w:numId="21">
    <w:abstractNumId w:val="12"/>
  </w:num>
  <w:num w:numId="22">
    <w:abstractNumId w:val="9"/>
  </w:num>
  <w:num w:numId="23">
    <w:abstractNumId w:val="0"/>
  </w:num>
  <w:num w:numId="24">
    <w:abstractNumId w:val="14"/>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CB"/>
    <w:rsid w:val="00000EBC"/>
    <w:rsid w:val="000018BF"/>
    <w:rsid w:val="00003FD5"/>
    <w:rsid w:val="0000625A"/>
    <w:rsid w:val="00010664"/>
    <w:rsid w:val="00010F45"/>
    <w:rsid w:val="000115A4"/>
    <w:rsid w:val="00011C6A"/>
    <w:rsid w:val="00022209"/>
    <w:rsid w:val="00025473"/>
    <w:rsid w:val="000320B0"/>
    <w:rsid w:val="0003277E"/>
    <w:rsid w:val="00035A3D"/>
    <w:rsid w:val="00037B8D"/>
    <w:rsid w:val="00041FB5"/>
    <w:rsid w:val="00042C09"/>
    <w:rsid w:val="0004732D"/>
    <w:rsid w:val="000541CE"/>
    <w:rsid w:val="00063911"/>
    <w:rsid w:val="00063E2E"/>
    <w:rsid w:val="0006636D"/>
    <w:rsid w:val="00075010"/>
    <w:rsid w:val="0007537D"/>
    <w:rsid w:val="00075538"/>
    <w:rsid w:val="0007600F"/>
    <w:rsid w:val="00076110"/>
    <w:rsid w:val="00082B4D"/>
    <w:rsid w:val="00083320"/>
    <w:rsid w:val="00091F07"/>
    <w:rsid w:val="00094023"/>
    <w:rsid w:val="00095E36"/>
    <w:rsid w:val="00096B64"/>
    <w:rsid w:val="000B0431"/>
    <w:rsid w:val="000B69EE"/>
    <w:rsid w:val="000B69FD"/>
    <w:rsid w:val="000B7DA7"/>
    <w:rsid w:val="000D3D6D"/>
    <w:rsid w:val="000D5AAB"/>
    <w:rsid w:val="000E10A7"/>
    <w:rsid w:val="000E18BB"/>
    <w:rsid w:val="000E66F6"/>
    <w:rsid w:val="000F142D"/>
    <w:rsid w:val="00100720"/>
    <w:rsid w:val="001008C4"/>
    <w:rsid w:val="00105C1F"/>
    <w:rsid w:val="00111783"/>
    <w:rsid w:val="00120791"/>
    <w:rsid w:val="001207E0"/>
    <w:rsid w:val="0012334B"/>
    <w:rsid w:val="00133B08"/>
    <w:rsid w:val="00133FDE"/>
    <w:rsid w:val="0013642B"/>
    <w:rsid w:val="001447D6"/>
    <w:rsid w:val="00150A81"/>
    <w:rsid w:val="00151399"/>
    <w:rsid w:val="0015629C"/>
    <w:rsid w:val="00161DC2"/>
    <w:rsid w:val="00162D14"/>
    <w:rsid w:val="00166C28"/>
    <w:rsid w:val="00170B36"/>
    <w:rsid w:val="0018129B"/>
    <w:rsid w:val="001823D5"/>
    <w:rsid w:val="00182C80"/>
    <w:rsid w:val="00190668"/>
    <w:rsid w:val="00193CF4"/>
    <w:rsid w:val="001A0ADF"/>
    <w:rsid w:val="001A6329"/>
    <w:rsid w:val="001A6524"/>
    <w:rsid w:val="001A745E"/>
    <w:rsid w:val="001A764E"/>
    <w:rsid w:val="001D0C3D"/>
    <w:rsid w:val="001D0D18"/>
    <w:rsid w:val="001D6839"/>
    <w:rsid w:val="001D73F3"/>
    <w:rsid w:val="001E3337"/>
    <w:rsid w:val="001E37C4"/>
    <w:rsid w:val="001F3D28"/>
    <w:rsid w:val="001F4F3F"/>
    <w:rsid w:val="001F6024"/>
    <w:rsid w:val="001F749E"/>
    <w:rsid w:val="00201B83"/>
    <w:rsid w:val="00203370"/>
    <w:rsid w:val="00204730"/>
    <w:rsid w:val="00212BE2"/>
    <w:rsid w:val="00217404"/>
    <w:rsid w:val="00221D4C"/>
    <w:rsid w:val="00222196"/>
    <w:rsid w:val="00222C1B"/>
    <w:rsid w:val="00226303"/>
    <w:rsid w:val="00233214"/>
    <w:rsid w:val="00234D39"/>
    <w:rsid w:val="00236207"/>
    <w:rsid w:val="00236F5C"/>
    <w:rsid w:val="00240C27"/>
    <w:rsid w:val="00252BDE"/>
    <w:rsid w:val="002613B2"/>
    <w:rsid w:val="00265EAF"/>
    <w:rsid w:val="00277612"/>
    <w:rsid w:val="00281117"/>
    <w:rsid w:val="00287E04"/>
    <w:rsid w:val="00292C62"/>
    <w:rsid w:val="00295B28"/>
    <w:rsid w:val="00297840"/>
    <w:rsid w:val="002A1F80"/>
    <w:rsid w:val="002A3F6A"/>
    <w:rsid w:val="002A732C"/>
    <w:rsid w:val="002B10A5"/>
    <w:rsid w:val="002B618B"/>
    <w:rsid w:val="002D22EA"/>
    <w:rsid w:val="002E167C"/>
    <w:rsid w:val="002E6099"/>
    <w:rsid w:val="002E60BF"/>
    <w:rsid w:val="002E71A7"/>
    <w:rsid w:val="002F7EBA"/>
    <w:rsid w:val="00300270"/>
    <w:rsid w:val="00301D1C"/>
    <w:rsid w:val="00302DB7"/>
    <w:rsid w:val="00306FF4"/>
    <w:rsid w:val="00310D97"/>
    <w:rsid w:val="00313278"/>
    <w:rsid w:val="0031592D"/>
    <w:rsid w:val="00317476"/>
    <w:rsid w:val="00317A54"/>
    <w:rsid w:val="003202DE"/>
    <w:rsid w:val="003363C5"/>
    <w:rsid w:val="00340211"/>
    <w:rsid w:val="00343FF8"/>
    <w:rsid w:val="003441DA"/>
    <w:rsid w:val="00361421"/>
    <w:rsid w:val="003634A2"/>
    <w:rsid w:val="00364332"/>
    <w:rsid w:val="00364E86"/>
    <w:rsid w:val="00367F17"/>
    <w:rsid w:val="003712C8"/>
    <w:rsid w:val="003748F4"/>
    <w:rsid w:val="00375914"/>
    <w:rsid w:val="00376631"/>
    <w:rsid w:val="0038094A"/>
    <w:rsid w:val="00383685"/>
    <w:rsid w:val="003869BF"/>
    <w:rsid w:val="00395B88"/>
    <w:rsid w:val="00395E19"/>
    <w:rsid w:val="00397B3F"/>
    <w:rsid w:val="003A055A"/>
    <w:rsid w:val="003A0A1C"/>
    <w:rsid w:val="003A4569"/>
    <w:rsid w:val="003A49C5"/>
    <w:rsid w:val="003A7D43"/>
    <w:rsid w:val="003B1272"/>
    <w:rsid w:val="003B3B6F"/>
    <w:rsid w:val="003B40D7"/>
    <w:rsid w:val="003B786E"/>
    <w:rsid w:val="003B7F9A"/>
    <w:rsid w:val="003C14F1"/>
    <w:rsid w:val="003C2627"/>
    <w:rsid w:val="003E1F47"/>
    <w:rsid w:val="003E1F79"/>
    <w:rsid w:val="003F38F7"/>
    <w:rsid w:val="003F5D80"/>
    <w:rsid w:val="003F5F3C"/>
    <w:rsid w:val="0040679A"/>
    <w:rsid w:val="0040764D"/>
    <w:rsid w:val="0042066F"/>
    <w:rsid w:val="004208B2"/>
    <w:rsid w:val="0042233E"/>
    <w:rsid w:val="00423A72"/>
    <w:rsid w:val="00425EA2"/>
    <w:rsid w:val="00426B37"/>
    <w:rsid w:val="00427981"/>
    <w:rsid w:val="00433150"/>
    <w:rsid w:val="00434F61"/>
    <w:rsid w:val="004358D6"/>
    <w:rsid w:val="00441C8B"/>
    <w:rsid w:val="0044748C"/>
    <w:rsid w:val="00451C96"/>
    <w:rsid w:val="004522DD"/>
    <w:rsid w:val="004544CB"/>
    <w:rsid w:val="00456570"/>
    <w:rsid w:val="00462518"/>
    <w:rsid w:val="00463AF7"/>
    <w:rsid w:val="004650C3"/>
    <w:rsid w:val="00470CFD"/>
    <w:rsid w:val="00474FDA"/>
    <w:rsid w:val="004924EE"/>
    <w:rsid w:val="00495CD5"/>
    <w:rsid w:val="004A50BE"/>
    <w:rsid w:val="004A78C2"/>
    <w:rsid w:val="004B2700"/>
    <w:rsid w:val="004B55B0"/>
    <w:rsid w:val="004B6445"/>
    <w:rsid w:val="004C31A8"/>
    <w:rsid w:val="004C39FC"/>
    <w:rsid w:val="004C495A"/>
    <w:rsid w:val="004D3BAE"/>
    <w:rsid w:val="004D464F"/>
    <w:rsid w:val="004D63D2"/>
    <w:rsid w:val="004E0E53"/>
    <w:rsid w:val="004E4CF2"/>
    <w:rsid w:val="004E63FE"/>
    <w:rsid w:val="004E66FF"/>
    <w:rsid w:val="004F556C"/>
    <w:rsid w:val="004F6C09"/>
    <w:rsid w:val="004F7C86"/>
    <w:rsid w:val="00504D98"/>
    <w:rsid w:val="00506F25"/>
    <w:rsid w:val="0051091D"/>
    <w:rsid w:val="0051166A"/>
    <w:rsid w:val="005125F3"/>
    <w:rsid w:val="005127E7"/>
    <w:rsid w:val="0052360E"/>
    <w:rsid w:val="00533BA2"/>
    <w:rsid w:val="00535822"/>
    <w:rsid w:val="0054341B"/>
    <w:rsid w:val="00543552"/>
    <w:rsid w:val="00544180"/>
    <w:rsid w:val="00544777"/>
    <w:rsid w:val="00547A9E"/>
    <w:rsid w:val="00550FC5"/>
    <w:rsid w:val="005623F3"/>
    <w:rsid w:val="00564CCC"/>
    <w:rsid w:val="00574171"/>
    <w:rsid w:val="00584926"/>
    <w:rsid w:val="0058575F"/>
    <w:rsid w:val="00591F1B"/>
    <w:rsid w:val="00593CFC"/>
    <w:rsid w:val="005B4113"/>
    <w:rsid w:val="005B4996"/>
    <w:rsid w:val="005C1AD0"/>
    <w:rsid w:val="005C2D8A"/>
    <w:rsid w:val="005C42CE"/>
    <w:rsid w:val="005D67B3"/>
    <w:rsid w:val="005E11E5"/>
    <w:rsid w:val="005E1A0A"/>
    <w:rsid w:val="005E3AAA"/>
    <w:rsid w:val="005F0AD1"/>
    <w:rsid w:val="005F1456"/>
    <w:rsid w:val="006035B6"/>
    <w:rsid w:val="006041B5"/>
    <w:rsid w:val="0061223F"/>
    <w:rsid w:val="00622F6F"/>
    <w:rsid w:val="006230C7"/>
    <w:rsid w:val="00624A1C"/>
    <w:rsid w:val="00625F84"/>
    <w:rsid w:val="006264D9"/>
    <w:rsid w:val="00630014"/>
    <w:rsid w:val="00634206"/>
    <w:rsid w:val="0064149C"/>
    <w:rsid w:val="00644C64"/>
    <w:rsid w:val="0065311C"/>
    <w:rsid w:val="00653F08"/>
    <w:rsid w:val="0066077E"/>
    <w:rsid w:val="0066281F"/>
    <w:rsid w:val="00666031"/>
    <w:rsid w:val="00667016"/>
    <w:rsid w:val="00672074"/>
    <w:rsid w:val="0067247A"/>
    <w:rsid w:val="00673E98"/>
    <w:rsid w:val="00684509"/>
    <w:rsid w:val="00684A0E"/>
    <w:rsid w:val="00685BD3"/>
    <w:rsid w:val="0069480F"/>
    <w:rsid w:val="0069529A"/>
    <w:rsid w:val="006A041D"/>
    <w:rsid w:val="006A549C"/>
    <w:rsid w:val="006B42A6"/>
    <w:rsid w:val="006B78AE"/>
    <w:rsid w:val="006B79EE"/>
    <w:rsid w:val="006C56E1"/>
    <w:rsid w:val="006D1BD9"/>
    <w:rsid w:val="006D3677"/>
    <w:rsid w:val="006F00CC"/>
    <w:rsid w:val="006F50E6"/>
    <w:rsid w:val="007029AA"/>
    <w:rsid w:val="00711146"/>
    <w:rsid w:val="007217C7"/>
    <w:rsid w:val="00721992"/>
    <w:rsid w:val="007244F9"/>
    <w:rsid w:val="007312E9"/>
    <w:rsid w:val="00734E96"/>
    <w:rsid w:val="00736288"/>
    <w:rsid w:val="00744344"/>
    <w:rsid w:val="007455BE"/>
    <w:rsid w:val="00750917"/>
    <w:rsid w:val="00753E34"/>
    <w:rsid w:val="00762B86"/>
    <w:rsid w:val="007654C6"/>
    <w:rsid w:val="007826DE"/>
    <w:rsid w:val="00786091"/>
    <w:rsid w:val="00787217"/>
    <w:rsid w:val="0079037F"/>
    <w:rsid w:val="007938B2"/>
    <w:rsid w:val="00793ECF"/>
    <w:rsid w:val="007940C5"/>
    <w:rsid w:val="00795C18"/>
    <w:rsid w:val="00795FCB"/>
    <w:rsid w:val="007A54F7"/>
    <w:rsid w:val="007A7777"/>
    <w:rsid w:val="007B019A"/>
    <w:rsid w:val="007C6223"/>
    <w:rsid w:val="007D5683"/>
    <w:rsid w:val="007E5138"/>
    <w:rsid w:val="007E5B5D"/>
    <w:rsid w:val="007F1D3E"/>
    <w:rsid w:val="0080049B"/>
    <w:rsid w:val="00803C4B"/>
    <w:rsid w:val="0080433D"/>
    <w:rsid w:val="00806C72"/>
    <w:rsid w:val="00806DB3"/>
    <w:rsid w:val="008174E6"/>
    <w:rsid w:val="008349BC"/>
    <w:rsid w:val="008454FA"/>
    <w:rsid w:val="00853722"/>
    <w:rsid w:val="008568A7"/>
    <w:rsid w:val="00857E00"/>
    <w:rsid w:val="00862FB2"/>
    <w:rsid w:val="00871855"/>
    <w:rsid w:val="008758B7"/>
    <w:rsid w:val="00880B3B"/>
    <w:rsid w:val="008831C3"/>
    <w:rsid w:val="00885AAE"/>
    <w:rsid w:val="00886887"/>
    <w:rsid w:val="00886A6D"/>
    <w:rsid w:val="008955D4"/>
    <w:rsid w:val="00895CF8"/>
    <w:rsid w:val="008A4302"/>
    <w:rsid w:val="008B1132"/>
    <w:rsid w:val="008B5D46"/>
    <w:rsid w:val="008B753F"/>
    <w:rsid w:val="008C1311"/>
    <w:rsid w:val="008C32B5"/>
    <w:rsid w:val="008D3559"/>
    <w:rsid w:val="008D7C88"/>
    <w:rsid w:val="008F1E16"/>
    <w:rsid w:val="008F23EC"/>
    <w:rsid w:val="008F2DA1"/>
    <w:rsid w:val="008F3414"/>
    <w:rsid w:val="00903F5E"/>
    <w:rsid w:val="00911AE6"/>
    <w:rsid w:val="0091594C"/>
    <w:rsid w:val="00916F25"/>
    <w:rsid w:val="00921EF8"/>
    <w:rsid w:val="00924525"/>
    <w:rsid w:val="0092577B"/>
    <w:rsid w:val="00930E6E"/>
    <w:rsid w:val="009317FA"/>
    <w:rsid w:val="00933A92"/>
    <w:rsid w:val="00934C70"/>
    <w:rsid w:val="00941D72"/>
    <w:rsid w:val="00950245"/>
    <w:rsid w:val="00953F11"/>
    <w:rsid w:val="00963748"/>
    <w:rsid w:val="00971113"/>
    <w:rsid w:val="00972CC4"/>
    <w:rsid w:val="00977D67"/>
    <w:rsid w:val="00981BB4"/>
    <w:rsid w:val="009914A5"/>
    <w:rsid w:val="009930F6"/>
    <w:rsid w:val="009A1F62"/>
    <w:rsid w:val="009B0334"/>
    <w:rsid w:val="009B62B2"/>
    <w:rsid w:val="009B7018"/>
    <w:rsid w:val="009C1D3C"/>
    <w:rsid w:val="009C4789"/>
    <w:rsid w:val="009D52FA"/>
    <w:rsid w:val="009D7EA7"/>
    <w:rsid w:val="009E7356"/>
    <w:rsid w:val="009E7937"/>
    <w:rsid w:val="009F1E1C"/>
    <w:rsid w:val="009F2BE5"/>
    <w:rsid w:val="009F5E86"/>
    <w:rsid w:val="00A02971"/>
    <w:rsid w:val="00A03915"/>
    <w:rsid w:val="00A0601B"/>
    <w:rsid w:val="00A269F0"/>
    <w:rsid w:val="00A275A1"/>
    <w:rsid w:val="00A353F0"/>
    <w:rsid w:val="00A3591F"/>
    <w:rsid w:val="00A537E3"/>
    <w:rsid w:val="00A5497A"/>
    <w:rsid w:val="00A54DC3"/>
    <w:rsid w:val="00A61629"/>
    <w:rsid w:val="00A61A0B"/>
    <w:rsid w:val="00A66887"/>
    <w:rsid w:val="00A67B97"/>
    <w:rsid w:val="00A747D2"/>
    <w:rsid w:val="00A75EDA"/>
    <w:rsid w:val="00A75F2E"/>
    <w:rsid w:val="00A91328"/>
    <w:rsid w:val="00A9224A"/>
    <w:rsid w:val="00A935EE"/>
    <w:rsid w:val="00AA1F41"/>
    <w:rsid w:val="00AA21CB"/>
    <w:rsid w:val="00AA5D16"/>
    <w:rsid w:val="00AA7382"/>
    <w:rsid w:val="00AB122C"/>
    <w:rsid w:val="00AB1884"/>
    <w:rsid w:val="00AB1BB3"/>
    <w:rsid w:val="00AB2CC1"/>
    <w:rsid w:val="00AB61FA"/>
    <w:rsid w:val="00AC0569"/>
    <w:rsid w:val="00AC123F"/>
    <w:rsid w:val="00AC1A4B"/>
    <w:rsid w:val="00AC32C9"/>
    <w:rsid w:val="00AD13CA"/>
    <w:rsid w:val="00AD24F7"/>
    <w:rsid w:val="00AD3010"/>
    <w:rsid w:val="00AE139C"/>
    <w:rsid w:val="00AE3B4C"/>
    <w:rsid w:val="00AE3B8B"/>
    <w:rsid w:val="00AE47C1"/>
    <w:rsid w:val="00AE47EA"/>
    <w:rsid w:val="00AE796B"/>
    <w:rsid w:val="00AE7F92"/>
    <w:rsid w:val="00AF12E1"/>
    <w:rsid w:val="00AF1594"/>
    <w:rsid w:val="00AF3D64"/>
    <w:rsid w:val="00AF79BF"/>
    <w:rsid w:val="00B002DF"/>
    <w:rsid w:val="00B00DF1"/>
    <w:rsid w:val="00B05AFA"/>
    <w:rsid w:val="00B15CF1"/>
    <w:rsid w:val="00B20D38"/>
    <w:rsid w:val="00B237D3"/>
    <w:rsid w:val="00B30212"/>
    <w:rsid w:val="00B30B79"/>
    <w:rsid w:val="00B32A51"/>
    <w:rsid w:val="00B338A1"/>
    <w:rsid w:val="00B41638"/>
    <w:rsid w:val="00B44697"/>
    <w:rsid w:val="00B44BA9"/>
    <w:rsid w:val="00B57BBD"/>
    <w:rsid w:val="00B62CC5"/>
    <w:rsid w:val="00B63941"/>
    <w:rsid w:val="00B67711"/>
    <w:rsid w:val="00B71D67"/>
    <w:rsid w:val="00B77CB2"/>
    <w:rsid w:val="00B8040F"/>
    <w:rsid w:val="00B83C8F"/>
    <w:rsid w:val="00B84290"/>
    <w:rsid w:val="00B845F1"/>
    <w:rsid w:val="00BA2D10"/>
    <w:rsid w:val="00BA4F65"/>
    <w:rsid w:val="00BA5490"/>
    <w:rsid w:val="00BB0EAE"/>
    <w:rsid w:val="00BC1585"/>
    <w:rsid w:val="00BC3241"/>
    <w:rsid w:val="00BC3242"/>
    <w:rsid w:val="00BD2AEF"/>
    <w:rsid w:val="00BD3C16"/>
    <w:rsid w:val="00BD64C9"/>
    <w:rsid w:val="00BE1936"/>
    <w:rsid w:val="00BE2EEE"/>
    <w:rsid w:val="00BE70BD"/>
    <w:rsid w:val="00BF231B"/>
    <w:rsid w:val="00BF34CA"/>
    <w:rsid w:val="00BF698D"/>
    <w:rsid w:val="00C01334"/>
    <w:rsid w:val="00C05E5B"/>
    <w:rsid w:val="00C110CB"/>
    <w:rsid w:val="00C11463"/>
    <w:rsid w:val="00C1415C"/>
    <w:rsid w:val="00C177B8"/>
    <w:rsid w:val="00C17904"/>
    <w:rsid w:val="00C25644"/>
    <w:rsid w:val="00C26470"/>
    <w:rsid w:val="00C35A66"/>
    <w:rsid w:val="00C4163B"/>
    <w:rsid w:val="00C41B99"/>
    <w:rsid w:val="00C42EFD"/>
    <w:rsid w:val="00C45723"/>
    <w:rsid w:val="00C4618B"/>
    <w:rsid w:val="00C57786"/>
    <w:rsid w:val="00C66DC8"/>
    <w:rsid w:val="00C676D6"/>
    <w:rsid w:val="00C724D1"/>
    <w:rsid w:val="00C76BC7"/>
    <w:rsid w:val="00C8094B"/>
    <w:rsid w:val="00C81AB7"/>
    <w:rsid w:val="00C90709"/>
    <w:rsid w:val="00C946B0"/>
    <w:rsid w:val="00C95FC9"/>
    <w:rsid w:val="00CA5374"/>
    <w:rsid w:val="00CA5E39"/>
    <w:rsid w:val="00CB22EC"/>
    <w:rsid w:val="00CB24EE"/>
    <w:rsid w:val="00CB283C"/>
    <w:rsid w:val="00CB603B"/>
    <w:rsid w:val="00CB7442"/>
    <w:rsid w:val="00CC1492"/>
    <w:rsid w:val="00CC2C7B"/>
    <w:rsid w:val="00CC2E94"/>
    <w:rsid w:val="00CC519C"/>
    <w:rsid w:val="00CD2F5F"/>
    <w:rsid w:val="00CD50BA"/>
    <w:rsid w:val="00CE112C"/>
    <w:rsid w:val="00CE56FD"/>
    <w:rsid w:val="00CE6066"/>
    <w:rsid w:val="00CF5C82"/>
    <w:rsid w:val="00CF6BFC"/>
    <w:rsid w:val="00D00257"/>
    <w:rsid w:val="00D05F25"/>
    <w:rsid w:val="00D070D0"/>
    <w:rsid w:val="00D10E2E"/>
    <w:rsid w:val="00D129E7"/>
    <w:rsid w:val="00D14712"/>
    <w:rsid w:val="00D24E30"/>
    <w:rsid w:val="00D25750"/>
    <w:rsid w:val="00D35B42"/>
    <w:rsid w:val="00D36956"/>
    <w:rsid w:val="00D4010E"/>
    <w:rsid w:val="00D41F4B"/>
    <w:rsid w:val="00D44EF3"/>
    <w:rsid w:val="00D5099B"/>
    <w:rsid w:val="00D51A42"/>
    <w:rsid w:val="00D525AD"/>
    <w:rsid w:val="00D615C0"/>
    <w:rsid w:val="00D66762"/>
    <w:rsid w:val="00D71CC0"/>
    <w:rsid w:val="00D71D73"/>
    <w:rsid w:val="00D746A6"/>
    <w:rsid w:val="00D8045E"/>
    <w:rsid w:val="00D83F1B"/>
    <w:rsid w:val="00D85615"/>
    <w:rsid w:val="00D906F3"/>
    <w:rsid w:val="00D90F31"/>
    <w:rsid w:val="00D94186"/>
    <w:rsid w:val="00D953A8"/>
    <w:rsid w:val="00D96BF6"/>
    <w:rsid w:val="00DA0C2C"/>
    <w:rsid w:val="00DA1943"/>
    <w:rsid w:val="00DA2D37"/>
    <w:rsid w:val="00DA35D8"/>
    <w:rsid w:val="00DA3867"/>
    <w:rsid w:val="00DA3E2A"/>
    <w:rsid w:val="00DA6FBA"/>
    <w:rsid w:val="00DB1D0A"/>
    <w:rsid w:val="00DB6C00"/>
    <w:rsid w:val="00DC7261"/>
    <w:rsid w:val="00DD25EC"/>
    <w:rsid w:val="00DD35DC"/>
    <w:rsid w:val="00DD543A"/>
    <w:rsid w:val="00DF0AC1"/>
    <w:rsid w:val="00DF2C7D"/>
    <w:rsid w:val="00E036D0"/>
    <w:rsid w:val="00E05787"/>
    <w:rsid w:val="00E05F01"/>
    <w:rsid w:val="00E07526"/>
    <w:rsid w:val="00E16CC6"/>
    <w:rsid w:val="00E17F04"/>
    <w:rsid w:val="00E20986"/>
    <w:rsid w:val="00E21182"/>
    <w:rsid w:val="00E232C6"/>
    <w:rsid w:val="00E3046F"/>
    <w:rsid w:val="00E31EAA"/>
    <w:rsid w:val="00E44AD7"/>
    <w:rsid w:val="00E47E77"/>
    <w:rsid w:val="00E5232C"/>
    <w:rsid w:val="00E52454"/>
    <w:rsid w:val="00E573E6"/>
    <w:rsid w:val="00E615E3"/>
    <w:rsid w:val="00E630C6"/>
    <w:rsid w:val="00E700C6"/>
    <w:rsid w:val="00E70A78"/>
    <w:rsid w:val="00E72793"/>
    <w:rsid w:val="00E81F8D"/>
    <w:rsid w:val="00E84B6A"/>
    <w:rsid w:val="00E90531"/>
    <w:rsid w:val="00E94583"/>
    <w:rsid w:val="00EA5461"/>
    <w:rsid w:val="00EA5E7C"/>
    <w:rsid w:val="00EB6492"/>
    <w:rsid w:val="00EC3BED"/>
    <w:rsid w:val="00EC7CF6"/>
    <w:rsid w:val="00ED36C5"/>
    <w:rsid w:val="00EE4228"/>
    <w:rsid w:val="00EE62DF"/>
    <w:rsid w:val="00EF1B4A"/>
    <w:rsid w:val="00F015B1"/>
    <w:rsid w:val="00F13DE2"/>
    <w:rsid w:val="00F15856"/>
    <w:rsid w:val="00F23427"/>
    <w:rsid w:val="00F322FB"/>
    <w:rsid w:val="00F33BF2"/>
    <w:rsid w:val="00F34238"/>
    <w:rsid w:val="00F35481"/>
    <w:rsid w:val="00F354C5"/>
    <w:rsid w:val="00F44E10"/>
    <w:rsid w:val="00F453D2"/>
    <w:rsid w:val="00F5063F"/>
    <w:rsid w:val="00F53108"/>
    <w:rsid w:val="00F54543"/>
    <w:rsid w:val="00F62F0A"/>
    <w:rsid w:val="00F66650"/>
    <w:rsid w:val="00F7322D"/>
    <w:rsid w:val="00F73FE3"/>
    <w:rsid w:val="00F8023B"/>
    <w:rsid w:val="00F8024D"/>
    <w:rsid w:val="00F87627"/>
    <w:rsid w:val="00F93F8F"/>
    <w:rsid w:val="00FA2928"/>
    <w:rsid w:val="00FA3CAC"/>
    <w:rsid w:val="00FA4DD3"/>
    <w:rsid w:val="00FA624E"/>
    <w:rsid w:val="00FB0E89"/>
    <w:rsid w:val="00FB3133"/>
    <w:rsid w:val="00FB413F"/>
    <w:rsid w:val="00FC45FE"/>
    <w:rsid w:val="00FD3581"/>
    <w:rsid w:val="00FD5A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7B"/>
    <w:pPr>
      <w:widowControl w:val="0"/>
    </w:pPr>
    <w:rPr>
      <w:kern w:val="2"/>
      <w:sz w:val="24"/>
      <w:szCs w:val="22"/>
    </w:rPr>
  </w:style>
  <w:style w:type="paragraph" w:styleId="1">
    <w:name w:val="heading 1"/>
    <w:basedOn w:val="a"/>
    <w:next w:val="a"/>
    <w:link w:val="10"/>
    <w:uiPriority w:val="9"/>
    <w:qFormat/>
    <w:rsid w:val="00CC2C7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133FDE"/>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CC2C7B"/>
    <w:rPr>
      <w:rFonts w:ascii="Cambria" w:eastAsia="新細明體" w:hAnsi="Cambria" w:cs="Times New Roman"/>
      <w:b/>
      <w:bCs/>
      <w:kern w:val="52"/>
      <w:sz w:val="52"/>
      <w:szCs w:val="52"/>
    </w:rPr>
  </w:style>
  <w:style w:type="character" w:styleId="a3">
    <w:name w:val="Strong"/>
    <w:uiPriority w:val="22"/>
    <w:qFormat/>
    <w:rsid w:val="00CC2C7B"/>
    <w:rPr>
      <w:b/>
      <w:bCs/>
    </w:rPr>
  </w:style>
  <w:style w:type="paragraph" w:styleId="a4">
    <w:name w:val="header"/>
    <w:basedOn w:val="a"/>
    <w:link w:val="a5"/>
    <w:uiPriority w:val="99"/>
    <w:unhideWhenUsed/>
    <w:rsid w:val="00317476"/>
    <w:pPr>
      <w:tabs>
        <w:tab w:val="center" w:pos="4153"/>
        <w:tab w:val="right" w:pos="8306"/>
      </w:tabs>
      <w:snapToGrid w:val="0"/>
    </w:pPr>
    <w:rPr>
      <w:sz w:val="20"/>
      <w:szCs w:val="20"/>
    </w:rPr>
  </w:style>
  <w:style w:type="character" w:customStyle="1" w:styleId="a5">
    <w:name w:val="頁首 字元"/>
    <w:link w:val="a4"/>
    <w:uiPriority w:val="99"/>
    <w:rsid w:val="00317476"/>
    <w:rPr>
      <w:sz w:val="20"/>
      <w:szCs w:val="20"/>
    </w:rPr>
  </w:style>
  <w:style w:type="paragraph" w:styleId="a6">
    <w:name w:val="footer"/>
    <w:basedOn w:val="a"/>
    <w:link w:val="a7"/>
    <w:uiPriority w:val="99"/>
    <w:unhideWhenUsed/>
    <w:rsid w:val="00317476"/>
    <w:pPr>
      <w:tabs>
        <w:tab w:val="center" w:pos="4153"/>
        <w:tab w:val="right" w:pos="8306"/>
      </w:tabs>
      <w:snapToGrid w:val="0"/>
    </w:pPr>
    <w:rPr>
      <w:sz w:val="20"/>
      <w:szCs w:val="20"/>
    </w:rPr>
  </w:style>
  <w:style w:type="character" w:customStyle="1" w:styleId="a7">
    <w:name w:val="頁尾 字元"/>
    <w:link w:val="a6"/>
    <w:uiPriority w:val="99"/>
    <w:rsid w:val="00317476"/>
    <w:rPr>
      <w:sz w:val="20"/>
      <w:szCs w:val="20"/>
    </w:rPr>
  </w:style>
  <w:style w:type="paragraph" w:styleId="a8">
    <w:name w:val="List Paragraph"/>
    <w:basedOn w:val="a"/>
    <w:uiPriority w:val="34"/>
    <w:qFormat/>
    <w:rsid w:val="00317476"/>
    <w:pPr>
      <w:ind w:leftChars="200" w:left="480"/>
    </w:pPr>
  </w:style>
  <w:style w:type="paragraph" w:styleId="11">
    <w:name w:val="toc 1"/>
    <w:basedOn w:val="a"/>
    <w:next w:val="a"/>
    <w:autoRedefine/>
    <w:uiPriority w:val="39"/>
    <w:unhideWhenUsed/>
    <w:rsid w:val="00083320"/>
    <w:pPr>
      <w:tabs>
        <w:tab w:val="right" w:leader="dot" w:pos="8647"/>
      </w:tabs>
      <w:spacing w:beforeLines="50" w:afterLines="50"/>
      <w:jc w:val="center"/>
    </w:pPr>
    <w:rPr>
      <w:rFonts w:ascii="Times New Roman" w:eastAsia="微軟正黑體" w:hAnsi="Times New Roman"/>
      <w:b/>
      <w:sz w:val="40"/>
      <w:szCs w:val="40"/>
    </w:rPr>
  </w:style>
  <w:style w:type="character" w:styleId="a9">
    <w:name w:val="Hyperlink"/>
    <w:uiPriority w:val="99"/>
    <w:unhideWhenUsed/>
    <w:rsid w:val="00035A3D"/>
    <w:rPr>
      <w:color w:val="0000FF"/>
      <w:u w:val="single"/>
    </w:rPr>
  </w:style>
  <w:style w:type="character" w:customStyle="1" w:styleId="aa">
    <w:name w:val="純文字 字元"/>
    <w:link w:val="ab"/>
    <w:semiHidden/>
    <w:locked/>
    <w:rsid w:val="00AD24F7"/>
    <w:rPr>
      <w:rFonts w:hAnsi="Courier New"/>
      <w:szCs w:val="24"/>
    </w:rPr>
  </w:style>
  <w:style w:type="paragraph" w:styleId="ab">
    <w:name w:val="Plain Text"/>
    <w:basedOn w:val="a"/>
    <w:link w:val="aa"/>
    <w:semiHidden/>
    <w:rsid w:val="00AD24F7"/>
    <w:rPr>
      <w:rFonts w:hAnsi="Courier New"/>
      <w:kern w:val="0"/>
      <w:sz w:val="20"/>
      <w:szCs w:val="24"/>
    </w:rPr>
  </w:style>
  <w:style w:type="character" w:customStyle="1" w:styleId="12">
    <w:name w:val="純文字 字元1"/>
    <w:uiPriority w:val="99"/>
    <w:semiHidden/>
    <w:rsid w:val="00AD24F7"/>
    <w:rPr>
      <w:rFonts w:ascii="細明體" w:eastAsia="細明體" w:hAnsi="Courier New" w:cs="Courier New"/>
      <w:kern w:val="2"/>
      <w:sz w:val="24"/>
      <w:szCs w:val="24"/>
    </w:rPr>
  </w:style>
  <w:style w:type="character" w:styleId="ac">
    <w:name w:val="annotation reference"/>
    <w:uiPriority w:val="99"/>
    <w:semiHidden/>
    <w:unhideWhenUsed/>
    <w:rsid w:val="00E17F04"/>
    <w:rPr>
      <w:sz w:val="18"/>
      <w:szCs w:val="18"/>
    </w:rPr>
  </w:style>
  <w:style w:type="paragraph" w:styleId="ad">
    <w:name w:val="annotation text"/>
    <w:basedOn w:val="a"/>
    <w:link w:val="ae"/>
    <w:uiPriority w:val="99"/>
    <w:semiHidden/>
    <w:unhideWhenUsed/>
    <w:rsid w:val="00E17F04"/>
  </w:style>
  <w:style w:type="character" w:customStyle="1" w:styleId="ae">
    <w:name w:val="註解文字 字元"/>
    <w:link w:val="ad"/>
    <w:uiPriority w:val="99"/>
    <w:semiHidden/>
    <w:rsid w:val="00E17F04"/>
    <w:rPr>
      <w:kern w:val="2"/>
      <w:sz w:val="24"/>
      <w:szCs w:val="22"/>
    </w:rPr>
  </w:style>
  <w:style w:type="paragraph" w:styleId="af">
    <w:name w:val="annotation subject"/>
    <w:basedOn w:val="ad"/>
    <w:next w:val="ad"/>
    <w:link w:val="af0"/>
    <w:uiPriority w:val="99"/>
    <w:semiHidden/>
    <w:unhideWhenUsed/>
    <w:rsid w:val="00E17F04"/>
    <w:rPr>
      <w:b/>
      <w:bCs/>
    </w:rPr>
  </w:style>
  <w:style w:type="character" w:customStyle="1" w:styleId="af0">
    <w:name w:val="註解主旨 字元"/>
    <w:link w:val="af"/>
    <w:uiPriority w:val="99"/>
    <w:semiHidden/>
    <w:rsid w:val="00E17F04"/>
    <w:rPr>
      <w:b/>
      <w:bCs/>
      <w:kern w:val="2"/>
      <w:sz w:val="24"/>
      <w:szCs w:val="22"/>
    </w:rPr>
  </w:style>
  <w:style w:type="paragraph" w:styleId="af1">
    <w:name w:val="Balloon Text"/>
    <w:basedOn w:val="a"/>
    <w:link w:val="af2"/>
    <w:uiPriority w:val="99"/>
    <w:semiHidden/>
    <w:unhideWhenUsed/>
    <w:rsid w:val="00E17F04"/>
    <w:rPr>
      <w:rFonts w:ascii="Cambria" w:hAnsi="Cambria"/>
      <w:sz w:val="18"/>
      <w:szCs w:val="18"/>
    </w:rPr>
  </w:style>
  <w:style w:type="character" w:customStyle="1" w:styleId="af2">
    <w:name w:val="註解方塊文字 字元"/>
    <w:link w:val="af1"/>
    <w:uiPriority w:val="99"/>
    <w:semiHidden/>
    <w:rsid w:val="00E17F04"/>
    <w:rPr>
      <w:rFonts w:ascii="Cambria" w:eastAsia="新細明體" w:hAnsi="Cambria" w:cs="Times New Roman"/>
      <w:kern w:val="2"/>
      <w:sz w:val="18"/>
      <w:szCs w:val="18"/>
    </w:rPr>
  </w:style>
  <w:style w:type="paragraph" w:customStyle="1" w:styleId="13">
    <w:name w:val="清單段落1"/>
    <w:basedOn w:val="a"/>
    <w:rsid w:val="00AC123F"/>
    <w:pPr>
      <w:ind w:leftChars="200" w:left="480"/>
    </w:pPr>
  </w:style>
  <w:style w:type="character" w:customStyle="1" w:styleId="20">
    <w:name w:val="標題 2 字元"/>
    <w:link w:val="2"/>
    <w:uiPriority w:val="9"/>
    <w:rsid w:val="00133FDE"/>
    <w:rPr>
      <w:rFonts w:ascii="Cambria" w:eastAsia="新細明體" w:hAnsi="Cambria" w:cs="Times New Roman"/>
      <w:b/>
      <w:bCs/>
      <w:kern w:val="2"/>
      <w:sz w:val="48"/>
      <w:szCs w:val="48"/>
    </w:rPr>
  </w:style>
  <w:style w:type="character" w:customStyle="1" w:styleId="st">
    <w:name w:val="st"/>
    <w:rsid w:val="00EC3BED"/>
  </w:style>
  <w:style w:type="paragraph" w:customStyle="1" w:styleId="110">
    <w:name w:val="清單段落11"/>
    <w:basedOn w:val="a"/>
    <w:rsid w:val="00CB603B"/>
    <w:pPr>
      <w:ind w:leftChars="200" w:left="480"/>
    </w:pPr>
  </w:style>
  <w:style w:type="paragraph" w:styleId="af3">
    <w:name w:val="footnote text"/>
    <w:basedOn w:val="a"/>
    <w:link w:val="af4"/>
    <w:uiPriority w:val="99"/>
    <w:semiHidden/>
    <w:unhideWhenUsed/>
    <w:rsid w:val="00B002DF"/>
    <w:pPr>
      <w:snapToGrid w:val="0"/>
    </w:pPr>
    <w:rPr>
      <w:sz w:val="20"/>
      <w:szCs w:val="20"/>
    </w:rPr>
  </w:style>
  <w:style w:type="character" w:customStyle="1" w:styleId="af4">
    <w:name w:val="註腳文字 字元"/>
    <w:basedOn w:val="a0"/>
    <w:link w:val="af3"/>
    <w:uiPriority w:val="99"/>
    <w:semiHidden/>
    <w:rsid w:val="00B002DF"/>
    <w:rPr>
      <w:kern w:val="2"/>
    </w:rPr>
  </w:style>
  <w:style w:type="character" w:styleId="af5">
    <w:name w:val="footnote reference"/>
    <w:uiPriority w:val="99"/>
    <w:semiHidden/>
    <w:unhideWhenUsed/>
    <w:rsid w:val="00B002DF"/>
    <w:rPr>
      <w:vertAlign w:val="superscript"/>
    </w:rPr>
  </w:style>
  <w:style w:type="paragraph" w:styleId="Web">
    <w:name w:val="Normal (Web)"/>
    <w:basedOn w:val="a"/>
    <w:uiPriority w:val="99"/>
    <w:semiHidden/>
    <w:unhideWhenUsed/>
    <w:rsid w:val="0061223F"/>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7B"/>
    <w:pPr>
      <w:widowControl w:val="0"/>
    </w:pPr>
    <w:rPr>
      <w:kern w:val="2"/>
      <w:sz w:val="24"/>
      <w:szCs w:val="22"/>
    </w:rPr>
  </w:style>
  <w:style w:type="paragraph" w:styleId="1">
    <w:name w:val="heading 1"/>
    <w:basedOn w:val="a"/>
    <w:next w:val="a"/>
    <w:link w:val="10"/>
    <w:uiPriority w:val="9"/>
    <w:qFormat/>
    <w:rsid w:val="00CC2C7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133FDE"/>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CC2C7B"/>
    <w:rPr>
      <w:rFonts w:ascii="Cambria" w:eastAsia="新細明體" w:hAnsi="Cambria" w:cs="Times New Roman"/>
      <w:b/>
      <w:bCs/>
      <w:kern w:val="52"/>
      <w:sz w:val="52"/>
      <w:szCs w:val="52"/>
    </w:rPr>
  </w:style>
  <w:style w:type="character" w:styleId="a3">
    <w:name w:val="Strong"/>
    <w:uiPriority w:val="22"/>
    <w:qFormat/>
    <w:rsid w:val="00CC2C7B"/>
    <w:rPr>
      <w:b/>
      <w:bCs/>
    </w:rPr>
  </w:style>
  <w:style w:type="paragraph" w:styleId="a4">
    <w:name w:val="header"/>
    <w:basedOn w:val="a"/>
    <w:link w:val="a5"/>
    <w:uiPriority w:val="99"/>
    <w:unhideWhenUsed/>
    <w:rsid w:val="00317476"/>
    <w:pPr>
      <w:tabs>
        <w:tab w:val="center" w:pos="4153"/>
        <w:tab w:val="right" w:pos="8306"/>
      </w:tabs>
      <w:snapToGrid w:val="0"/>
    </w:pPr>
    <w:rPr>
      <w:sz w:val="20"/>
      <w:szCs w:val="20"/>
    </w:rPr>
  </w:style>
  <w:style w:type="character" w:customStyle="1" w:styleId="a5">
    <w:name w:val="頁首 字元"/>
    <w:link w:val="a4"/>
    <w:uiPriority w:val="99"/>
    <w:rsid w:val="00317476"/>
    <w:rPr>
      <w:sz w:val="20"/>
      <w:szCs w:val="20"/>
    </w:rPr>
  </w:style>
  <w:style w:type="paragraph" w:styleId="a6">
    <w:name w:val="footer"/>
    <w:basedOn w:val="a"/>
    <w:link w:val="a7"/>
    <w:uiPriority w:val="99"/>
    <w:unhideWhenUsed/>
    <w:rsid w:val="00317476"/>
    <w:pPr>
      <w:tabs>
        <w:tab w:val="center" w:pos="4153"/>
        <w:tab w:val="right" w:pos="8306"/>
      </w:tabs>
      <w:snapToGrid w:val="0"/>
    </w:pPr>
    <w:rPr>
      <w:sz w:val="20"/>
      <w:szCs w:val="20"/>
    </w:rPr>
  </w:style>
  <w:style w:type="character" w:customStyle="1" w:styleId="a7">
    <w:name w:val="頁尾 字元"/>
    <w:link w:val="a6"/>
    <w:uiPriority w:val="99"/>
    <w:rsid w:val="00317476"/>
    <w:rPr>
      <w:sz w:val="20"/>
      <w:szCs w:val="20"/>
    </w:rPr>
  </w:style>
  <w:style w:type="paragraph" w:styleId="a8">
    <w:name w:val="List Paragraph"/>
    <w:basedOn w:val="a"/>
    <w:uiPriority w:val="34"/>
    <w:qFormat/>
    <w:rsid w:val="00317476"/>
    <w:pPr>
      <w:ind w:leftChars="200" w:left="480"/>
    </w:pPr>
  </w:style>
  <w:style w:type="paragraph" w:styleId="11">
    <w:name w:val="toc 1"/>
    <w:basedOn w:val="a"/>
    <w:next w:val="a"/>
    <w:autoRedefine/>
    <w:uiPriority w:val="39"/>
    <w:unhideWhenUsed/>
    <w:rsid w:val="00083320"/>
    <w:pPr>
      <w:tabs>
        <w:tab w:val="right" w:leader="dot" w:pos="8647"/>
      </w:tabs>
      <w:spacing w:beforeLines="50" w:afterLines="50"/>
      <w:jc w:val="center"/>
    </w:pPr>
    <w:rPr>
      <w:rFonts w:ascii="Times New Roman" w:eastAsia="微軟正黑體" w:hAnsi="Times New Roman"/>
      <w:b/>
      <w:sz w:val="40"/>
      <w:szCs w:val="40"/>
    </w:rPr>
  </w:style>
  <w:style w:type="character" w:styleId="a9">
    <w:name w:val="Hyperlink"/>
    <w:uiPriority w:val="99"/>
    <w:unhideWhenUsed/>
    <w:rsid w:val="00035A3D"/>
    <w:rPr>
      <w:color w:val="0000FF"/>
      <w:u w:val="single"/>
    </w:rPr>
  </w:style>
  <w:style w:type="character" w:customStyle="1" w:styleId="aa">
    <w:name w:val="純文字 字元"/>
    <w:link w:val="ab"/>
    <w:semiHidden/>
    <w:locked/>
    <w:rsid w:val="00AD24F7"/>
    <w:rPr>
      <w:rFonts w:hAnsi="Courier New"/>
      <w:szCs w:val="24"/>
    </w:rPr>
  </w:style>
  <w:style w:type="paragraph" w:styleId="ab">
    <w:name w:val="Plain Text"/>
    <w:basedOn w:val="a"/>
    <w:link w:val="aa"/>
    <w:semiHidden/>
    <w:rsid w:val="00AD24F7"/>
    <w:rPr>
      <w:rFonts w:hAnsi="Courier New"/>
      <w:kern w:val="0"/>
      <w:sz w:val="20"/>
      <w:szCs w:val="24"/>
    </w:rPr>
  </w:style>
  <w:style w:type="character" w:customStyle="1" w:styleId="12">
    <w:name w:val="純文字 字元1"/>
    <w:uiPriority w:val="99"/>
    <w:semiHidden/>
    <w:rsid w:val="00AD24F7"/>
    <w:rPr>
      <w:rFonts w:ascii="細明體" w:eastAsia="細明體" w:hAnsi="Courier New" w:cs="Courier New"/>
      <w:kern w:val="2"/>
      <w:sz w:val="24"/>
      <w:szCs w:val="24"/>
    </w:rPr>
  </w:style>
  <w:style w:type="character" w:styleId="ac">
    <w:name w:val="annotation reference"/>
    <w:uiPriority w:val="99"/>
    <w:semiHidden/>
    <w:unhideWhenUsed/>
    <w:rsid w:val="00E17F04"/>
    <w:rPr>
      <w:sz w:val="18"/>
      <w:szCs w:val="18"/>
    </w:rPr>
  </w:style>
  <w:style w:type="paragraph" w:styleId="ad">
    <w:name w:val="annotation text"/>
    <w:basedOn w:val="a"/>
    <w:link w:val="ae"/>
    <w:uiPriority w:val="99"/>
    <w:semiHidden/>
    <w:unhideWhenUsed/>
    <w:rsid w:val="00E17F04"/>
  </w:style>
  <w:style w:type="character" w:customStyle="1" w:styleId="ae">
    <w:name w:val="註解文字 字元"/>
    <w:link w:val="ad"/>
    <w:uiPriority w:val="99"/>
    <w:semiHidden/>
    <w:rsid w:val="00E17F04"/>
    <w:rPr>
      <w:kern w:val="2"/>
      <w:sz w:val="24"/>
      <w:szCs w:val="22"/>
    </w:rPr>
  </w:style>
  <w:style w:type="paragraph" w:styleId="af">
    <w:name w:val="annotation subject"/>
    <w:basedOn w:val="ad"/>
    <w:next w:val="ad"/>
    <w:link w:val="af0"/>
    <w:uiPriority w:val="99"/>
    <w:semiHidden/>
    <w:unhideWhenUsed/>
    <w:rsid w:val="00E17F04"/>
    <w:rPr>
      <w:b/>
      <w:bCs/>
    </w:rPr>
  </w:style>
  <w:style w:type="character" w:customStyle="1" w:styleId="af0">
    <w:name w:val="註解主旨 字元"/>
    <w:link w:val="af"/>
    <w:uiPriority w:val="99"/>
    <w:semiHidden/>
    <w:rsid w:val="00E17F04"/>
    <w:rPr>
      <w:b/>
      <w:bCs/>
      <w:kern w:val="2"/>
      <w:sz w:val="24"/>
      <w:szCs w:val="22"/>
    </w:rPr>
  </w:style>
  <w:style w:type="paragraph" w:styleId="af1">
    <w:name w:val="Balloon Text"/>
    <w:basedOn w:val="a"/>
    <w:link w:val="af2"/>
    <w:uiPriority w:val="99"/>
    <w:semiHidden/>
    <w:unhideWhenUsed/>
    <w:rsid w:val="00E17F04"/>
    <w:rPr>
      <w:rFonts w:ascii="Cambria" w:hAnsi="Cambria"/>
      <w:sz w:val="18"/>
      <w:szCs w:val="18"/>
    </w:rPr>
  </w:style>
  <w:style w:type="character" w:customStyle="1" w:styleId="af2">
    <w:name w:val="註解方塊文字 字元"/>
    <w:link w:val="af1"/>
    <w:uiPriority w:val="99"/>
    <w:semiHidden/>
    <w:rsid w:val="00E17F04"/>
    <w:rPr>
      <w:rFonts w:ascii="Cambria" w:eastAsia="新細明體" w:hAnsi="Cambria" w:cs="Times New Roman"/>
      <w:kern w:val="2"/>
      <w:sz w:val="18"/>
      <w:szCs w:val="18"/>
    </w:rPr>
  </w:style>
  <w:style w:type="paragraph" w:customStyle="1" w:styleId="13">
    <w:name w:val="清單段落1"/>
    <w:basedOn w:val="a"/>
    <w:rsid w:val="00AC123F"/>
    <w:pPr>
      <w:ind w:leftChars="200" w:left="480"/>
    </w:pPr>
  </w:style>
  <w:style w:type="character" w:customStyle="1" w:styleId="20">
    <w:name w:val="標題 2 字元"/>
    <w:link w:val="2"/>
    <w:uiPriority w:val="9"/>
    <w:rsid w:val="00133FDE"/>
    <w:rPr>
      <w:rFonts w:ascii="Cambria" w:eastAsia="新細明體" w:hAnsi="Cambria" w:cs="Times New Roman"/>
      <w:b/>
      <w:bCs/>
      <w:kern w:val="2"/>
      <w:sz w:val="48"/>
      <w:szCs w:val="48"/>
    </w:rPr>
  </w:style>
  <w:style w:type="character" w:customStyle="1" w:styleId="st">
    <w:name w:val="st"/>
    <w:rsid w:val="00EC3BED"/>
  </w:style>
  <w:style w:type="paragraph" w:customStyle="1" w:styleId="110">
    <w:name w:val="清單段落11"/>
    <w:basedOn w:val="a"/>
    <w:rsid w:val="00CB603B"/>
    <w:pPr>
      <w:ind w:leftChars="200" w:left="480"/>
    </w:pPr>
  </w:style>
  <w:style w:type="paragraph" w:styleId="af3">
    <w:name w:val="footnote text"/>
    <w:basedOn w:val="a"/>
    <w:link w:val="af4"/>
    <w:uiPriority w:val="99"/>
    <w:semiHidden/>
    <w:unhideWhenUsed/>
    <w:rsid w:val="00B002DF"/>
    <w:pPr>
      <w:snapToGrid w:val="0"/>
    </w:pPr>
    <w:rPr>
      <w:sz w:val="20"/>
      <w:szCs w:val="20"/>
    </w:rPr>
  </w:style>
  <w:style w:type="character" w:customStyle="1" w:styleId="af4">
    <w:name w:val="註腳文字 字元"/>
    <w:basedOn w:val="a0"/>
    <w:link w:val="af3"/>
    <w:uiPriority w:val="99"/>
    <w:semiHidden/>
    <w:rsid w:val="00B002DF"/>
    <w:rPr>
      <w:kern w:val="2"/>
    </w:rPr>
  </w:style>
  <w:style w:type="character" w:styleId="af5">
    <w:name w:val="footnote reference"/>
    <w:uiPriority w:val="99"/>
    <w:semiHidden/>
    <w:unhideWhenUsed/>
    <w:rsid w:val="00B002DF"/>
    <w:rPr>
      <w:vertAlign w:val="superscript"/>
    </w:rPr>
  </w:style>
  <w:style w:type="paragraph" w:styleId="Web">
    <w:name w:val="Normal (Web)"/>
    <w:basedOn w:val="a"/>
    <w:uiPriority w:val="99"/>
    <w:semiHidden/>
    <w:unhideWhenUsed/>
    <w:rsid w:val="0061223F"/>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3354">
      <w:bodyDiv w:val="1"/>
      <w:marLeft w:val="0"/>
      <w:marRight w:val="0"/>
      <w:marTop w:val="0"/>
      <w:marBottom w:val="0"/>
      <w:divBdr>
        <w:top w:val="none" w:sz="0" w:space="0" w:color="auto"/>
        <w:left w:val="none" w:sz="0" w:space="0" w:color="auto"/>
        <w:bottom w:val="none" w:sz="0" w:space="0" w:color="auto"/>
        <w:right w:val="none" w:sz="0" w:space="0" w:color="auto"/>
      </w:divBdr>
    </w:div>
    <w:div w:id="15956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7B835A-D7D8-437F-BC3D-1BD068C2F979}"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zh-TW" altLang="en-US"/>
        </a:p>
      </dgm:t>
    </dgm:pt>
    <dgm:pt modelId="{4B8FBB27-0B36-4429-A649-1DEA8E848D54}">
      <dgm:prSet phldrT="[文字]" custT="1"/>
      <dgm:spPr/>
      <dgm:t>
        <a:bodyPr/>
        <a:lstStyle/>
        <a:p>
          <a:r>
            <a:rPr lang="zh-TW" altLang="en-US" sz="1200">
              <a:latin typeface="微軟正黑體" panose="020B0604030504040204" pitchFamily="34" charset="-120"/>
              <a:ea typeface="微軟正黑體" panose="020B0604030504040204" pitchFamily="34" charset="-120"/>
            </a:rPr>
            <a:t>政府資料轉譯</a:t>
          </a:r>
        </a:p>
      </dgm:t>
    </dgm:pt>
    <dgm:pt modelId="{ABB01B6D-8E8D-4FCA-91D2-0629E2E29A15}" type="parTrans" cxnId="{884131D1-597D-4D11-BC47-13AB2CFA1865}">
      <dgm:prSet/>
      <dgm:spPr/>
      <dgm:t>
        <a:bodyPr/>
        <a:lstStyle/>
        <a:p>
          <a:endParaRPr lang="zh-TW" altLang="en-US"/>
        </a:p>
      </dgm:t>
    </dgm:pt>
    <dgm:pt modelId="{6427D80C-1F26-49FB-AD00-2B0561C10693}" type="sibTrans" cxnId="{884131D1-597D-4D11-BC47-13AB2CFA1865}">
      <dgm:prSet/>
      <dgm:spPr/>
      <dgm:t>
        <a:bodyPr/>
        <a:lstStyle/>
        <a:p>
          <a:endParaRPr lang="zh-TW" altLang="en-US"/>
        </a:p>
      </dgm:t>
    </dgm:pt>
    <dgm:pt modelId="{B7A55A2D-B6C0-4B79-8863-C177630728C3}">
      <dgm:prSet phldrT="[文字]" custT="1"/>
      <dgm:spPr/>
      <dgm:t>
        <a:bodyPr lIns="36000" tIns="36000" rIns="36000" bIns="36000"/>
        <a:lstStyle/>
        <a:p>
          <a:pPr algn="l">
            <a:lnSpc>
              <a:spcPts val="1600"/>
            </a:lnSpc>
            <a:spcAft>
              <a:spcPts val="0"/>
            </a:spcAft>
          </a:pPr>
          <a:r>
            <a:rPr lang="zh-TW" altLang="en-US" sz="1100">
              <a:latin typeface="微軟正黑體" panose="020B0604030504040204" pitchFamily="34" charset="-120"/>
              <a:ea typeface="微軟正黑體" panose="020B0604030504040204" pitchFamily="34" charset="-120"/>
            </a:rPr>
            <a:t>透過網路社群以網路語言轉譯部會資料，促進民眾對相關議題之理解，以利聚焦討論核心</a:t>
          </a:r>
        </a:p>
      </dgm:t>
    </dgm:pt>
    <dgm:pt modelId="{EE355A24-6C56-455F-9D60-AE9219FBA3D0}" type="parTrans" cxnId="{D5F354F3-0F5C-4F7D-A0D7-B17DB7998E07}">
      <dgm:prSet/>
      <dgm:spPr/>
      <dgm:t>
        <a:bodyPr/>
        <a:lstStyle/>
        <a:p>
          <a:endParaRPr lang="zh-TW" altLang="en-US"/>
        </a:p>
      </dgm:t>
    </dgm:pt>
    <dgm:pt modelId="{8FE91B44-9266-41FC-BDB7-826221AEB1D1}" type="sibTrans" cxnId="{D5F354F3-0F5C-4F7D-A0D7-B17DB7998E07}">
      <dgm:prSet/>
      <dgm:spPr/>
      <dgm:t>
        <a:bodyPr/>
        <a:lstStyle/>
        <a:p>
          <a:endParaRPr lang="zh-TW" altLang="en-US"/>
        </a:p>
      </dgm:t>
    </dgm:pt>
    <dgm:pt modelId="{56A3684D-5FB4-4DCE-B71D-4AD77964BD37}">
      <dgm:prSet phldrT="[文字]" custT="1"/>
      <dgm:spPr/>
      <dgm:t>
        <a:bodyPr/>
        <a:lstStyle/>
        <a:p>
          <a:r>
            <a:rPr lang="zh-TW" altLang="en-US" sz="1200">
              <a:latin typeface="微軟正黑體" panose="020B0604030504040204" pitchFamily="34" charset="-120"/>
              <a:ea typeface="微軟正黑體" panose="020B0604030504040204" pitchFamily="34" charset="-120"/>
            </a:rPr>
            <a:t>線上論壇</a:t>
          </a:r>
        </a:p>
      </dgm:t>
    </dgm:pt>
    <dgm:pt modelId="{C5A84AD2-0BC2-4994-B198-CB4CD321B88D}" type="parTrans" cxnId="{63252B76-06C1-422A-B585-401E14700BA4}">
      <dgm:prSet/>
      <dgm:spPr/>
      <dgm:t>
        <a:bodyPr/>
        <a:lstStyle/>
        <a:p>
          <a:endParaRPr lang="zh-TW" altLang="en-US"/>
        </a:p>
      </dgm:t>
    </dgm:pt>
    <dgm:pt modelId="{CA0F059B-E2C3-4ECC-85CF-0674031333E3}" type="sibTrans" cxnId="{63252B76-06C1-422A-B585-401E14700BA4}">
      <dgm:prSet/>
      <dgm:spPr/>
      <dgm:t>
        <a:bodyPr/>
        <a:lstStyle/>
        <a:p>
          <a:endParaRPr lang="zh-TW" altLang="en-US"/>
        </a:p>
      </dgm:t>
    </dgm:pt>
    <dgm:pt modelId="{B1EF95FD-35D5-432F-9966-B4B3BEFA71B4}">
      <dgm:prSet phldrT="[文字]" custT="1"/>
      <dgm:spPr/>
      <dgm:t>
        <a:bodyPr lIns="36000" tIns="36000" rIns="36000" bIns="36000"/>
        <a:lstStyle/>
        <a:p>
          <a:pPr>
            <a:lnSpc>
              <a:spcPts val="1600"/>
            </a:lnSpc>
            <a:spcAft>
              <a:spcPts val="0"/>
            </a:spcAft>
          </a:pPr>
          <a:r>
            <a:rPr lang="zh-TW" altLang="en-US" sz="1100">
              <a:latin typeface="微軟正黑體" panose="020B0604030504040204" pitchFamily="34" charset="-120"/>
              <a:ea typeface="微軟正黑體" panose="020B0604030504040204" pitchFamily="34" charset="-120"/>
            </a:rPr>
            <a:t>透過網路社群尋找相關議題核心族群參與，使相關議題之討論更貼近實務運作與民意</a:t>
          </a:r>
        </a:p>
      </dgm:t>
    </dgm:pt>
    <dgm:pt modelId="{9A101786-7A10-48DF-A4F6-D5E7AC152DB9}" type="parTrans" cxnId="{068C39DA-462A-4061-85E5-5744EE492324}">
      <dgm:prSet/>
      <dgm:spPr/>
      <dgm:t>
        <a:bodyPr/>
        <a:lstStyle/>
        <a:p>
          <a:endParaRPr lang="zh-TW" altLang="en-US"/>
        </a:p>
      </dgm:t>
    </dgm:pt>
    <dgm:pt modelId="{B52FFC60-525E-4D2F-A7EE-C535F5F09CEA}" type="sibTrans" cxnId="{068C39DA-462A-4061-85E5-5744EE492324}">
      <dgm:prSet/>
      <dgm:spPr/>
      <dgm:t>
        <a:bodyPr/>
        <a:lstStyle/>
        <a:p>
          <a:endParaRPr lang="zh-TW" altLang="en-US"/>
        </a:p>
      </dgm:t>
    </dgm:pt>
    <dgm:pt modelId="{E3C647DD-2238-46BF-8866-476D5951A15A}">
      <dgm:prSet phldrT="[文字]" custT="1"/>
      <dgm:spPr/>
      <dgm:t>
        <a:bodyPr/>
        <a:lstStyle/>
        <a:p>
          <a:r>
            <a:rPr lang="zh-TW" altLang="en-US" sz="1200">
              <a:latin typeface="微軟正黑體" panose="020B0604030504040204" pitchFamily="34" charset="-120"/>
              <a:ea typeface="微軟正黑體" panose="020B0604030504040204" pitchFamily="34" charset="-120"/>
            </a:rPr>
            <a:t>線上諮詢會議</a:t>
          </a:r>
        </a:p>
      </dgm:t>
    </dgm:pt>
    <dgm:pt modelId="{7BEB878B-9482-45E8-A91C-746B27448455}" type="parTrans" cxnId="{E8DC0FE6-257D-41C4-9D39-213FDF5279F8}">
      <dgm:prSet/>
      <dgm:spPr/>
      <dgm:t>
        <a:bodyPr/>
        <a:lstStyle/>
        <a:p>
          <a:endParaRPr lang="zh-TW" altLang="en-US"/>
        </a:p>
      </dgm:t>
    </dgm:pt>
    <dgm:pt modelId="{F3273EE1-B7C7-45D5-AFEF-F1A3D51AA258}" type="sibTrans" cxnId="{E8DC0FE6-257D-41C4-9D39-213FDF5279F8}">
      <dgm:prSet/>
      <dgm:spPr/>
      <dgm:t>
        <a:bodyPr/>
        <a:lstStyle/>
        <a:p>
          <a:endParaRPr lang="zh-TW" altLang="en-US"/>
        </a:p>
      </dgm:t>
    </dgm:pt>
    <dgm:pt modelId="{B46BF10D-0993-4246-B8DF-010B3EB345D3}">
      <dgm:prSet phldrT="[文字]" custT="1"/>
      <dgm:spPr/>
      <dgm:t>
        <a:bodyPr lIns="36000" tIns="36000" rIns="36000" bIns="36000"/>
        <a:lstStyle/>
        <a:p>
          <a:pPr>
            <a:lnSpc>
              <a:spcPts val="1600"/>
            </a:lnSpc>
            <a:spcAft>
              <a:spcPts val="0"/>
            </a:spcAft>
          </a:pPr>
          <a:r>
            <a:rPr lang="zh-TW" altLang="en-US" sz="1100">
              <a:latin typeface="微軟正黑體" panose="020B0604030504040204" pitchFamily="34" charset="-120"/>
              <a:ea typeface="微軟正黑體" panose="020B0604030504040204" pitchFamily="34" charset="-120"/>
            </a:rPr>
            <a:t>主政部會邀請學者專家共同討論</a:t>
          </a:r>
        </a:p>
      </dgm:t>
    </dgm:pt>
    <dgm:pt modelId="{02AA1208-66CB-42BE-B8AC-4D1E3950B397}" type="parTrans" cxnId="{8F4C63AD-D2A6-42E9-ABF8-F36876987A1C}">
      <dgm:prSet/>
      <dgm:spPr/>
      <dgm:t>
        <a:bodyPr/>
        <a:lstStyle/>
        <a:p>
          <a:endParaRPr lang="zh-TW" altLang="en-US"/>
        </a:p>
      </dgm:t>
    </dgm:pt>
    <dgm:pt modelId="{DD4DB84A-5D59-47FA-907E-647C3057C88C}" type="sibTrans" cxnId="{8F4C63AD-D2A6-42E9-ABF8-F36876987A1C}">
      <dgm:prSet/>
      <dgm:spPr/>
      <dgm:t>
        <a:bodyPr/>
        <a:lstStyle/>
        <a:p>
          <a:endParaRPr lang="zh-TW" altLang="en-US"/>
        </a:p>
      </dgm:t>
    </dgm:pt>
    <dgm:pt modelId="{76BB9291-7E5F-4038-97D1-5AC15F1FCDDF}">
      <dgm:prSet custT="1"/>
      <dgm:spPr/>
      <dgm:t>
        <a:bodyPr lIns="36000" tIns="36000" rIns="36000" bIns="36000"/>
        <a:lstStyle/>
        <a:p>
          <a:pPr algn="l">
            <a:lnSpc>
              <a:spcPct val="90000"/>
            </a:lnSpc>
            <a:spcAft>
              <a:spcPct val="15000"/>
            </a:spcAft>
          </a:pPr>
          <a:endParaRPr lang="zh-TW" altLang="en-US" sz="1200"/>
        </a:p>
      </dgm:t>
    </dgm:pt>
    <dgm:pt modelId="{5D2B3126-747E-4532-B75B-0ED9EE3DDDAA}" type="parTrans" cxnId="{B4A1B3CF-E100-4F79-83CB-66704ED7DE34}">
      <dgm:prSet/>
      <dgm:spPr/>
      <dgm:t>
        <a:bodyPr/>
        <a:lstStyle/>
        <a:p>
          <a:endParaRPr lang="zh-TW" altLang="en-US"/>
        </a:p>
      </dgm:t>
    </dgm:pt>
    <dgm:pt modelId="{A2D58C85-171E-40E0-B028-4778E4176AF7}" type="sibTrans" cxnId="{B4A1B3CF-E100-4F79-83CB-66704ED7DE34}">
      <dgm:prSet/>
      <dgm:spPr/>
      <dgm:t>
        <a:bodyPr/>
        <a:lstStyle/>
        <a:p>
          <a:endParaRPr lang="zh-TW" altLang="en-US"/>
        </a:p>
      </dgm:t>
    </dgm:pt>
    <dgm:pt modelId="{18AB5912-C9AF-4DCA-A6E5-C6A8EC6F7C71}">
      <dgm:prSet custT="1"/>
      <dgm:spPr/>
      <dgm:t>
        <a:bodyPr lIns="36000" tIns="36000" rIns="36000" bIns="36000"/>
        <a:lstStyle/>
        <a:p>
          <a:pPr>
            <a:lnSpc>
              <a:spcPts val="1600"/>
            </a:lnSpc>
            <a:spcAft>
              <a:spcPts val="0"/>
            </a:spcAft>
          </a:pPr>
          <a:r>
            <a:rPr lang="zh-TW" altLang="en-US" sz="1100">
              <a:latin typeface="微軟正黑體" panose="020B0604030504040204" pitchFamily="34" charset="-120"/>
              <a:ea typeface="微軟正黑體" panose="020B0604030504040204" pitchFamily="34" charset="-120"/>
            </a:rPr>
            <a:t>邀請行政院青年顧問團參與</a:t>
          </a:r>
        </a:p>
      </dgm:t>
    </dgm:pt>
    <dgm:pt modelId="{356BB5B2-BCC6-46AD-9A2E-4D19F6636B2E}" type="parTrans" cxnId="{133B8F34-9855-46B9-891D-ADE7F9B942C6}">
      <dgm:prSet/>
      <dgm:spPr/>
      <dgm:t>
        <a:bodyPr/>
        <a:lstStyle/>
        <a:p>
          <a:endParaRPr lang="zh-TW" altLang="en-US"/>
        </a:p>
      </dgm:t>
    </dgm:pt>
    <dgm:pt modelId="{4EF4D7A9-4B7F-4906-8A04-68B4A20923E5}" type="sibTrans" cxnId="{133B8F34-9855-46B9-891D-ADE7F9B942C6}">
      <dgm:prSet/>
      <dgm:spPr/>
      <dgm:t>
        <a:bodyPr/>
        <a:lstStyle/>
        <a:p>
          <a:endParaRPr lang="zh-TW" altLang="en-US"/>
        </a:p>
      </dgm:t>
    </dgm:pt>
    <dgm:pt modelId="{15F6B174-52BE-4733-A18F-9F223F191D47}">
      <dgm:prSet custT="1"/>
      <dgm:spPr/>
      <dgm:t>
        <a:bodyPr lIns="36000" tIns="36000" rIns="36000" bIns="36000"/>
        <a:lstStyle/>
        <a:p>
          <a:pPr>
            <a:lnSpc>
              <a:spcPts val="1600"/>
            </a:lnSpc>
            <a:spcAft>
              <a:spcPts val="0"/>
            </a:spcAft>
          </a:pPr>
          <a:r>
            <a:rPr lang="zh-TW" altLang="en-US" sz="1100">
              <a:latin typeface="微軟正黑體" panose="020B0604030504040204" pitchFamily="34" charset="-120"/>
              <a:ea typeface="微軟正黑體" panose="020B0604030504040204" pitchFamily="34" charset="-120"/>
            </a:rPr>
            <a:t>民眾線上即時表達意見</a:t>
          </a:r>
        </a:p>
      </dgm:t>
    </dgm:pt>
    <dgm:pt modelId="{C742DA8D-8548-46BB-B0FD-BF910BA41A6B}" type="parTrans" cxnId="{B171F34F-5009-458C-9940-E7F400AEBD31}">
      <dgm:prSet/>
      <dgm:spPr/>
      <dgm:t>
        <a:bodyPr/>
        <a:lstStyle/>
        <a:p>
          <a:endParaRPr lang="zh-TW" altLang="en-US"/>
        </a:p>
      </dgm:t>
    </dgm:pt>
    <dgm:pt modelId="{BF98C942-F391-4A9A-9290-7F02BDB1EB42}" type="sibTrans" cxnId="{B171F34F-5009-458C-9940-E7F400AEBD31}">
      <dgm:prSet/>
      <dgm:spPr/>
      <dgm:t>
        <a:bodyPr/>
        <a:lstStyle/>
        <a:p>
          <a:endParaRPr lang="zh-TW" altLang="en-US"/>
        </a:p>
      </dgm:t>
    </dgm:pt>
    <dgm:pt modelId="{89FD5C0F-0736-4F55-9839-ADA4CAF68463}">
      <dgm:prSet custT="1"/>
      <dgm:spPr/>
      <dgm:t>
        <a:bodyPr lIns="36000" tIns="36000" rIns="36000" bIns="36000"/>
        <a:lstStyle/>
        <a:p>
          <a:pPr>
            <a:lnSpc>
              <a:spcPts val="1600"/>
            </a:lnSpc>
            <a:spcAft>
              <a:spcPts val="0"/>
            </a:spcAft>
          </a:pPr>
          <a:r>
            <a:rPr lang="zh-TW" altLang="en-US" sz="1100">
              <a:latin typeface="微軟正黑體" panose="020B0604030504040204" pitchFamily="34" charset="-120"/>
              <a:ea typeface="微軟正黑體" panose="020B0604030504040204" pitchFamily="34" charset="-120"/>
            </a:rPr>
            <a:t>強化政策溝通，減少政策與民意落差</a:t>
          </a:r>
        </a:p>
      </dgm:t>
    </dgm:pt>
    <dgm:pt modelId="{D3BCD647-DD81-4212-A98E-530DEB3A52EB}" type="parTrans" cxnId="{50141B13-6206-4C9E-BCDE-BA3EDEEC1FEA}">
      <dgm:prSet/>
      <dgm:spPr/>
      <dgm:t>
        <a:bodyPr/>
        <a:lstStyle/>
        <a:p>
          <a:endParaRPr lang="zh-TW" altLang="en-US"/>
        </a:p>
      </dgm:t>
    </dgm:pt>
    <dgm:pt modelId="{6408E9F1-788D-45BF-A228-A9369F566916}" type="sibTrans" cxnId="{50141B13-6206-4C9E-BCDE-BA3EDEEC1FEA}">
      <dgm:prSet/>
      <dgm:spPr/>
      <dgm:t>
        <a:bodyPr/>
        <a:lstStyle/>
        <a:p>
          <a:endParaRPr lang="zh-TW" altLang="en-US"/>
        </a:p>
      </dgm:t>
    </dgm:pt>
    <dgm:pt modelId="{DDE7EF70-98AF-46DD-8E97-4A80D4CD0ED7}">
      <dgm:prSet custT="1"/>
      <dgm:spPr/>
      <dgm:t>
        <a:bodyPr lIns="36000" tIns="36000" rIns="36000" bIns="36000"/>
        <a:lstStyle/>
        <a:p>
          <a:pPr>
            <a:lnSpc>
              <a:spcPct val="90000"/>
            </a:lnSpc>
            <a:spcAft>
              <a:spcPct val="15000"/>
            </a:spcAft>
          </a:pPr>
          <a:endParaRPr lang="zh-TW" altLang="en-US" sz="1200"/>
        </a:p>
      </dgm:t>
    </dgm:pt>
    <dgm:pt modelId="{B5307854-B3CD-455C-BA64-4639DD669ADF}" type="parTrans" cxnId="{05D00C9E-6E30-489D-88BE-3FFFD816C5F8}">
      <dgm:prSet/>
      <dgm:spPr/>
      <dgm:t>
        <a:bodyPr/>
        <a:lstStyle/>
        <a:p>
          <a:endParaRPr lang="zh-TW" altLang="en-US"/>
        </a:p>
      </dgm:t>
    </dgm:pt>
    <dgm:pt modelId="{6395C922-3CAD-4531-AB6F-7F35359FCB0F}" type="sibTrans" cxnId="{05D00C9E-6E30-489D-88BE-3FFFD816C5F8}">
      <dgm:prSet/>
      <dgm:spPr/>
      <dgm:t>
        <a:bodyPr/>
        <a:lstStyle/>
        <a:p>
          <a:endParaRPr lang="zh-TW" altLang="en-US"/>
        </a:p>
      </dgm:t>
    </dgm:pt>
    <dgm:pt modelId="{EF4EDDB3-BACC-418D-A866-D3FCD525438D}" type="pres">
      <dgm:prSet presAssocID="{3A7B835A-D7D8-437F-BC3D-1BD068C2F979}" presName="linearFlow" presStyleCnt="0">
        <dgm:presLayoutVars>
          <dgm:dir/>
          <dgm:animLvl val="lvl"/>
          <dgm:resizeHandles val="exact"/>
        </dgm:presLayoutVars>
      </dgm:prSet>
      <dgm:spPr/>
      <dgm:t>
        <a:bodyPr/>
        <a:lstStyle/>
        <a:p>
          <a:endParaRPr lang="zh-TW" altLang="en-US"/>
        </a:p>
      </dgm:t>
    </dgm:pt>
    <dgm:pt modelId="{90DB8760-D78D-408D-AB8C-B6A1E72645E4}" type="pres">
      <dgm:prSet presAssocID="{4B8FBB27-0B36-4429-A649-1DEA8E848D54}" presName="composite" presStyleCnt="0"/>
      <dgm:spPr/>
    </dgm:pt>
    <dgm:pt modelId="{99C9867E-12EE-4ADD-AC3A-368A495C9EA8}" type="pres">
      <dgm:prSet presAssocID="{4B8FBB27-0B36-4429-A649-1DEA8E848D54}" presName="parTx" presStyleLbl="node1" presStyleIdx="0" presStyleCnt="3">
        <dgm:presLayoutVars>
          <dgm:chMax val="0"/>
          <dgm:chPref val="0"/>
          <dgm:bulletEnabled val="1"/>
        </dgm:presLayoutVars>
      </dgm:prSet>
      <dgm:spPr/>
      <dgm:t>
        <a:bodyPr/>
        <a:lstStyle/>
        <a:p>
          <a:endParaRPr lang="zh-TW" altLang="en-US"/>
        </a:p>
      </dgm:t>
    </dgm:pt>
    <dgm:pt modelId="{4215E728-6061-4A10-8F1D-FB511C4C0CC5}" type="pres">
      <dgm:prSet presAssocID="{4B8FBB27-0B36-4429-A649-1DEA8E848D54}" presName="parSh" presStyleLbl="node1" presStyleIdx="0" presStyleCnt="3"/>
      <dgm:spPr/>
      <dgm:t>
        <a:bodyPr/>
        <a:lstStyle/>
        <a:p>
          <a:endParaRPr lang="zh-TW" altLang="en-US"/>
        </a:p>
      </dgm:t>
    </dgm:pt>
    <dgm:pt modelId="{9AF0EFB9-5EDC-44C7-B185-40181CA2C3ED}" type="pres">
      <dgm:prSet presAssocID="{4B8FBB27-0B36-4429-A649-1DEA8E848D54}" presName="desTx" presStyleLbl="fgAcc1" presStyleIdx="0" presStyleCnt="3" custScaleY="97803" custLinFactNeighborX="-1944" custLinFactNeighborY="-2925">
        <dgm:presLayoutVars>
          <dgm:bulletEnabled val="1"/>
        </dgm:presLayoutVars>
      </dgm:prSet>
      <dgm:spPr/>
      <dgm:t>
        <a:bodyPr/>
        <a:lstStyle/>
        <a:p>
          <a:endParaRPr lang="zh-TW" altLang="en-US"/>
        </a:p>
      </dgm:t>
    </dgm:pt>
    <dgm:pt modelId="{CAEF42A1-43EA-4B70-BDC8-0D6C6772054C}" type="pres">
      <dgm:prSet presAssocID="{6427D80C-1F26-49FB-AD00-2B0561C10693}" presName="sibTrans" presStyleLbl="sibTrans2D1" presStyleIdx="0" presStyleCnt="2"/>
      <dgm:spPr/>
      <dgm:t>
        <a:bodyPr/>
        <a:lstStyle/>
        <a:p>
          <a:endParaRPr lang="zh-TW" altLang="en-US"/>
        </a:p>
      </dgm:t>
    </dgm:pt>
    <dgm:pt modelId="{D9A3F159-DAB2-4DA1-A649-00A1EBD0CFEC}" type="pres">
      <dgm:prSet presAssocID="{6427D80C-1F26-49FB-AD00-2B0561C10693}" presName="connTx" presStyleLbl="sibTrans2D1" presStyleIdx="0" presStyleCnt="2"/>
      <dgm:spPr/>
      <dgm:t>
        <a:bodyPr/>
        <a:lstStyle/>
        <a:p>
          <a:endParaRPr lang="zh-TW" altLang="en-US"/>
        </a:p>
      </dgm:t>
    </dgm:pt>
    <dgm:pt modelId="{A69B3BE3-A1D2-4A2E-983D-3849C62BFFD1}" type="pres">
      <dgm:prSet presAssocID="{56A3684D-5FB4-4DCE-B71D-4AD77964BD37}" presName="composite" presStyleCnt="0"/>
      <dgm:spPr/>
    </dgm:pt>
    <dgm:pt modelId="{27F2F29B-32AA-4EF4-9AD8-1BC662ADDB71}" type="pres">
      <dgm:prSet presAssocID="{56A3684D-5FB4-4DCE-B71D-4AD77964BD37}" presName="parTx" presStyleLbl="node1" presStyleIdx="0" presStyleCnt="3">
        <dgm:presLayoutVars>
          <dgm:chMax val="0"/>
          <dgm:chPref val="0"/>
          <dgm:bulletEnabled val="1"/>
        </dgm:presLayoutVars>
      </dgm:prSet>
      <dgm:spPr/>
      <dgm:t>
        <a:bodyPr/>
        <a:lstStyle/>
        <a:p>
          <a:endParaRPr lang="zh-TW" altLang="en-US"/>
        </a:p>
      </dgm:t>
    </dgm:pt>
    <dgm:pt modelId="{50D7A18E-495F-46F4-879D-4591D46E4796}" type="pres">
      <dgm:prSet presAssocID="{56A3684D-5FB4-4DCE-B71D-4AD77964BD37}" presName="parSh" presStyleLbl="node1" presStyleIdx="1" presStyleCnt="3" custScaleX="114176"/>
      <dgm:spPr/>
      <dgm:t>
        <a:bodyPr/>
        <a:lstStyle/>
        <a:p>
          <a:endParaRPr lang="zh-TW" altLang="en-US"/>
        </a:p>
      </dgm:t>
    </dgm:pt>
    <dgm:pt modelId="{FE3CAF0A-B185-49B5-BF01-5D578DA9F98D}" type="pres">
      <dgm:prSet presAssocID="{56A3684D-5FB4-4DCE-B71D-4AD77964BD37}" presName="desTx" presStyleLbl="fgAcc1" presStyleIdx="1" presStyleCnt="3" custScaleX="107978">
        <dgm:presLayoutVars>
          <dgm:bulletEnabled val="1"/>
        </dgm:presLayoutVars>
      </dgm:prSet>
      <dgm:spPr/>
      <dgm:t>
        <a:bodyPr/>
        <a:lstStyle/>
        <a:p>
          <a:endParaRPr lang="zh-TW" altLang="en-US"/>
        </a:p>
      </dgm:t>
    </dgm:pt>
    <dgm:pt modelId="{23D845A6-4B6A-4378-A1E4-DA65A6AB662D}" type="pres">
      <dgm:prSet presAssocID="{CA0F059B-E2C3-4ECC-85CF-0674031333E3}" presName="sibTrans" presStyleLbl="sibTrans2D1" presStyleIdx="1" presStyleCnt="2"/>
      <dgm:spPr/>
      <dgm:t>
        <a:bodyPr/>
        <a:lstStyle/>
        <a:p>
          <a:endParaRPr lang="zh-TW" altLang="en-US"/>
        </a:p>
      </dgm:t>
    </dgm:pt>
    <dgm:pt modelId="{06B695EE-B729-4656-8716-8494E72FE22A}" type="pres">
      <dgm:prSet presAssocID="{CA0F059B-E2C3-4ECC-85CF-0674031333E3}" presName="connTx" presStyleLbl="sibTrans2D1" presStyleIdx="1" presStyleCnt="2"/>
      <dgm:spPr/>
      <dgm:t>
        <a:bodyPr/>
        <a:lstStyle/>
        <a:p>
          <a:endParaRPr lang="zh-TW" altLang="en-US"/>
        </a:p>
      </dgm:t>
    </dgm:pt>
    <dgm:pt modelId="{5489A50A-6C6E-40C7-84E4-21C0882AD43C}" type="pres">
      <dgm:prSet presAssocID="{E3C647DD-2238-46BF-8866-476D5951A15A}" presName="composite" presStyleCnt="0"/>
      <dgm:spPr/>
    </dgm:pt>
    <dgm:pt modelId="{6D3C9C0B-B9CC-4429-911E-8771AC2C50A0}" type="pres">
      <dgm:prSet presAssocID="{E3C647DD-2238-46BF-8866-476D5951A15A}" presName="parTx" presStyleLbl="node1" presStyleIdx="1" presStyleCnt="3">
        <dgm:presLayoutVars>
          <dgm:chMax val="0"/>
          <dgm:chPref val="0"/>
          <dgm:bulletEnabled val="1"/>
        </dgm:presLayoutVars>
      </dgm:prSet>
      <dgm:spPr/>
      <dgm:t>
        <a:bodyPr/>
        <a:lstStyle/>
        <a:p>
          <a:endParaRPr lang="zh-TW" altLang="en-US"/>
        </a:p>
      </dgm:t>
    </dgm:pt>
    <dgm:pt modelId="{038E6124-1703-444B-8DA5-6850445AE0E0}" type="pres">
      <dgm:prSet presAssocID="{E3C647DD-2238-46BF-8866-476D5951A15A}" presName="parSh" presStyleLbl="node1" presStyleIdx="2" presStyleCnt="3" custScaleX="110201"/>
      <dgm:spPr/>
      <dgm:t>
        <a:bodyPr/>
        <a:lstStyle/>
        <a:p>
          <a:endParaRPr lang="zh-TW" altLang="en-US"/>
        </a:p>
      </dgm:t>
    </dgm:pt>
    <dgm:pt modelId="{FBDCDB59-A955-4E2B-9648-A36539B17A9A}" type="pres">
      <dgm:prSet presAssocID="{E3C647DD-2238-46BF-8866-476D5951A15A}" presName="desTx" presStyleLbl="fgAcc1" presStyleIdx="2" presStyleCnt="3" custScaleX="114864" custScaleY="99200">
        <dgm:presLayoutVars>
          <dgm:bulletEnabled val="1"/>
        </dgm:presLayoutVars>
      </dgm:prSet>
      <dgm:spPr/>
      <dgm:t>
        <a:bodyPr/>
        <a:lstStyle/>
        <a:p>
          <a:endParaRPr lang="zh-TW" altLang="en-US"/>
        </a:p>
      </dgm:t>
    </dgm:pt>
  </dgm:ptLst>
  <dgm:cxnLst>
    <dgm:cxn modelId="{0EF60C88-2FB5-426A-A17F-4381432EB87A}" type="presOf" srcId="{15F6B174-52BE-4733-A18F-9F223F191D47}" destId="{FBDCDB59-A955-4E2B-9648-A36539B17A9A}" srcOrd="0" destOrd="2" presId="urn:microsoft.com/office/officeart/2005/8/layout/process3"/>
    <dgm:cxn modelId="{D8026A19-C1F7-4F84-95BC-3B5E1DEA817E}" type="presOf" srcId="{6427D80C-1F26-49FB-AD00-2B0561C10693}" destId="{CAEF42A1-43EA-4B70-BDC8-0D6C6772054C}" srcOrd="0" destOrd="0" presId="urn:microsoft.com/office/officeart/2005/8/layout/process3"/>
    <dgm:cxn modelId="{D2880E5E-2789-4F32-93F0-E82C9C011841}" type="presOf" srcId="{B1EF95FD-35D5-432F-9966-B4B3BEFA71B4}" destId="{FE3CAF0A-B185-49B5-BF01-5D578DA9F98D}" srcOrd="0" destOrd="0" presId="urn:microsoft.com/office/officeart/2005/8/layout/process3"/>
    <dgm:cxn modelId="{63252B76-06C1-422A-B585-401E14700BA4}" srcId="{3A7B835A-D7D8-437F-BC3D-1BD068C2F979}" destId="{56A3684D-5FB4-4DCE-B71D-4AD77964BD37}" srcOrd="1" destOrd="0" parTransId="{C5A84AD2-0BC2-4994-B198-CB4CD321B88D}" sibTransId="{CA0F059B-E2C3-4ECC-85CF-0674031333E3}"/>
    <dgm:cxn modelId="{E8DC0FE6-257D-41C4-9D39-213FDF5279F8}" srcId="{3A7B835A-D7D8-437F-BC3D-1BD068C2F979}" destId="{E3C647DD-2238-46BF-8866-476D5951A15A}" srcOrd="2" destOrd="0" parTransId="{7BEB878B-9482-45E8-A91C-746B27448455}" sibTransId="{F3273EE1-B7C7-45D5-AFEF-F1A3D51AA258}"/>
    <dgm:cxn modelId="{B4A1B3CF-E100-4F79-83CB-66704ED7DE34}" srcId="{4B8FBB27-0B36-4429-A649-1DEA8E848D54}" destId="{76BB9291-7E5F-4038-97D1-5AC15F1FCDDF}" srcOrd="1" destOrd="0" parTransId="{5D2B3126-747E-4532-B75B-0ED9EE3DDDAA}" sibTransId="{A2D58C85-171E-40E0-B028-4778E4176AF7}"/>
    <dgm:cxn modelId="{B65A8FE3-3E83-4299-92E6-85EA7E86CE39}" type="presOf" srcId="{89FD5C0F-0736-4F55-9839-ADA4CAF68463}" destId="{FBDCDB59-A955-4E2B-9648-A36539B17A9A}" srcOrd="0" destOrd="3" presId="urn:microsoft.com/office/officeart/2005/8/layout/process3"/>
    <dgm:cxn modelId="{75C80207-1168-49DD-BC3F-04B4530A1656}" type="presOf" srcId="{4B8FBB27-0B36-4429-A649-1DEA8E848D54}" destId="{99C9867E-12EE-4ADD-AC3A-368A495C9EA8}" srcOrd="0" destOrd="0" presId="urn:microsoft.com/office/officeart/2005/8/layout/process3"/>
    <dgm:cxn modelId="{133B8F34-9855-46B9-891D-ADE7F9B942C6}" srcId="{E3C647DD-2238-46BF-8866-476D5951A15A}" destId="{18AB5912-C9AF-4DCA-A6E5-C6A8EC6F7C71}" srcOrd="1" destOrd="0" parTransId="{356BB5B2-BCC6-46AD-9A2E-4D19F6636B2E}" sibTransId="{4EF4D7A9-4B7F-4906-8A04-68B4A20923E5}"/>
    <dgm:cxn modelId="{05D00C9E-6E30-489D-88BE-3FFFD816C5F8}" srcId="{E3C647DD-2238-46BF-8866-476D5951A15A}" destId="{DDE7EF70-98AF-46DD-8E97-4A80D4CD0ED7}" srcOrd="4" destOrd="0" parTransId="{B5307854-B3CD-455C-BA64-4639DD669ADF}" sibTransId="{6395C922-3CAD-4531-AB6F-7F35359FCB0F}"/>
    <dgm:cxn modelId="{5D3397C9-0E43-40FC-A8A3-C29F5585850C}" type="presOf" srcId="{CA0F059B-E2C3-4ECC-85CF-0674031333E3}" destId="{23D845A6-4B6A-4378-A1E4-DA65A6AB662D}" srcOrd="0" destOrd="0" presId="urn:microsoft.com/office/officeart/2005/8/layout/process3"/>
    <dgm:cxn modelId="{18810D69-22E0-46CA-B0F2-8D33B2E563BC}" type="presOf" srcId="{B7A55A2D-B6C0-4B79-8863-C177630728C3}" destId="{9AF0EFB9-5EDC-44C7-B185-40181CA2C3ED}" srcOrd="0" destOrd="0" presId="urn:microsoft.com/office/officeart/2005/8/layout/process3"/>
    <dgm:cxn modelId="{068C39DA-462A-4061-85E5-5744EE492324}" srcId="{56A3684D-5FB4-4DCE-B71D-4AD77964BD37}" destId="{B1EF95FD-35D5-432F-9966-B4B3BEFA71B4}" srcOrd="0" destOrd="0" parTransId="{9A101786-7A10-48DF-A4F6-D5E7AC152DB9}" sibTransId="{B52FFC60-525E-4D2F-A7EE-C535F5F09CEA}"/>
    <dgm:cxn modelId="{8F4C63AD-D2A6-42E9-ABF8-F36876987A1C}" srcId="{E3C647DD-2238-46BF-8866-476D5951A15A}" destId="{B46BF10D-0993-4246-B8DF-010B3EB345D3}" srcOrd="0" destOrd="0" parTransId="{02AA1208-66CB-42BE-B8AC-4D1E3950B397}" sibTransId="{DD4DB84A-5D59-47FA-907E-647C3057C88C}"/>
    <dgm:cxn modelId="{9FF97172-9402-4553-A253-E88C3A6544DF}" type="presOf" srcId="{DDE7EF70-98AF-46DD-8E97-4A80D4CD0ED7}" destId="{FBDCDB59-A955-4E2B-9648-A36539B17A9A}" srcOrd="0" destOrd="4" presId="urn:microsoft.com/office/officeart/2005/8/layout/process3"/>
    <dgm:cxn modelId="{884131D1-597D-4D11-BC47-13AB2CFA1865}" srcId="{3A7B835A-D7D8-437F-BC3D-1BD068C2F979}" destId="{4B8FBB27-0B36-4429-A649-1DEA8E848D54}" srcOrd="0" destOrd="0" parTransId="{ABB01B6D-8E8D-4FCA-91D2-0629E2E29A15}" sibTransId="{6427D80C-1F26-49FB-AD00-2B0561C10693}"/>
    <dgm:cxn modelId="{FD996981-AF81-4685-886E-FA2B090F8CFF}" type="presOf" srcId="{6427D80C-1F26-49FB-AD00-2B0561C10693}" destId="{D9A3F159-DAB2-4DA1-A649-00A1EBD0CFEC}" srcOrd="1" destOrd="0" presId="urn:microsoft.com/office/officeart/2005/8/layout/process3"/>
    <dgm:cxn modelId="{5BC28E49-FF83-41AB-B8C2-F849D0104F0F}" type="presOf" srcId="{B46BF10D-0993-4246-B8DF-010B3EB345D3}" destId="{FBDCDB59-A955-4E2B-9648-A36539B17A9A}" srcOrd="0" destOrd="0" presId="urn:microsoft.com/office/officeart/2005/8/layout/process3"/>
    <dgm:cxn modelId="{E0C432D6-DEAC-4B40-A4D2-2B7E978553AF}" type="presOf" srcId="{3A7B835A-D7D8-437F-BC3D-1BD068C2F979}" destId="{EF4EDDB3-BACC-418D-A866-D3FCD525438D}" srcOrd="0" destOrd="0" presId="urn:microsoft.com/office/officeart/2005/8/layout/process3"/>
    <dgm:cxn modelId="{D5F354F3-0F5C-4F7D-A0D7-B17DB7998E07}" srcId="{4B8FBB27-0B36-4429-A649-1DEA8E848D54}" destId="{B7A55A2D-B6C0-4B79-8863-C177630728C3}" srcOrd="0" destOrd="0" parTransId="{EE355A24-6C56-455F-9D60-AE9219FBA3D0}" sibTransId="{8FE91B44-9266-41FC-BDB7-826221AEB1D1}"/>
    <dgm:cxn modelId="{7F9AD063-8B51-4416-9700-558F9959AD04}" type="presOf" srcId="{76BB9291-7E5F-4038-97D1-5AC15F1FCDDF}" destId="{9AF0EFB9-5EDC-44C7-B185-40181CA2C3ED}" srcOrd="0" destOrd="1" presId="urn:microsoft.com/office/officeart/2005/8/layout/process3"/>
    <dgm:cxn modelId="{8B592424-D8F4-400E-9043-CE5957A6B848}" type="presOf" srcId="{E3C647DD-2238-46BF-8866-476D5951A15A}" destId="{038E6124-1703-444B-8DA5-6850445AE0E0}" srcOrd="1" destOrd="0" presId="urn:microsoft.com/office/officeart/2005/8/layout/process3"/>
    <dgm:cxn modelId="{B171F34F-5009-458C-9940-E7F400AEBD31}" srcId="{E3C647DD-2238-46BF-8866-476D5951A15A}" destId="{15F6B174-52BE-4733-A18F-9F223F191D47}" srcOrd="2" destOrd="0" parTransId="{C742DA8D-8548-46BB-B0FD-BF910BA41A6B}" sibTransId="{BF98C942-F391-4A9A-9290-7F02BDB1EB42}"/>
    <dgm:cxn modelId="{E7AF95EC-CE3E-4C26-961E-E34CCD45DE2A}" type="presOf" srcId="{56A3684D-5FB4-4DCE-B71D-4AD77964BD37}" destId="{27F2F29B-32AA-4EF4-9AD8-1BC662ADDB71}" srcOrd="0" destOrd="0" presId="urn:microsoft.com/office/officeart/2005/8/layout/process3"/>
    <dgm:cxn modelId="{AE5EBE23-05C8-4A1C-BE82-BF8AC979CACC}" type="presOf" srcId="{56A3684D-5FB4-4DCE-B71D-4AD77964BD37}" destId="{50D7A18E-495F-46F4-879D-4591D46E4796}" srcOrd="1" destOrd="0" presId="urn:microsoft.com/office/officeart/2005/8/layout/process3"/>
    <dgm:cxn modelId="{5E655368-7899-4164-9EF3-A0594A25BC02}" type="presOf" srcId="{E3C647DD-2238-46BF-8866-476D5951A15A}" destId="{6D3C9C0B-B9CC-4429-911E-8771AC2C50A0}" srcOrd="0" destOrd="0" presId="urn:microsoft.com/office/officeart/2005/8/layout/process3"/>
    <dgm:cxn modelId="{50141B13-6206-4C9E-BCDE-BA3EDEEC1FEA}" srcId="{E3C647DD-2238-46BF-8866-476D5951A15A}" destId="{89FD5C0F-0736-4F55-9839-ADA4CAF68463}" srcOrd="3" destOrd="0" parTransId="{D3BCD647-DD81-4212-A98E-530DEB3A52EB}" sibTransId="{6408E9F1-788D-45BF-A228-A9369F566916}"/>
    <dgm:cxn modelId="{B0058B32-6956-471F-BAA5-CA1651BFC419}" type="presOf" srcId="{4B8FBB27-0B36-4429-A649-1DEA8E848D54}" destId="{4215E728-6061-4A10-8F1D-FB511C4C0CC5}" srcOrd="1" destOrd="0" presId="urn:microsoft.com/office/officeart/2005/8/layout/process3"/>
    <dgm:cxn modelId="{4D7DE859-A762-469E-B744-DF3D8A60DF63}" type="presOf" srcId="{CA0F059B-E2C3-4ECC-85CF-0674031333E3}" destId="{06B695EE-B729-4656-8716-8494E72FE22A}" srcOrd="1" destOrd="0" presId="urn:microsoft.com/office/officeart/2005/8/layout/process3"/>
    <dgm:cxn modelId="{69AA3BEA-6528-42BD-982A-86FD0839AF3B}" type="presOf" srcId="{18AB5912-C9AF-4DCA-A6E5-C6A8EC6F7C71}" destId="{FBDCDB59-A955-4E2B-9648-A36539B17A9A}" srcOrd="0" destOrd="1" presId="urn:microsoft.com/office/officeart/2005/8/layout/process3"/>
    <dgm:cxn modelId="{719F4BF5-A255-4B31-B257-F29C16602183}" type="presParOf" srcId="{EF4EDDB3-BACC-418D-A866-D3FCD525438D}" destId="{90DB8760-D78D-408D-AB8C-B6A1E72645E4}" srcOrd="0" destOrd="0" presId="urn:microsoft.com/office/officeart/2005/8/layout/process3"/>
    <dgm:cxn modelId="{AB51921B-36DB-4034-BB44-6825CCF075F9}" type="presParOf" srcId="{90DB8760-D78D-408D-AB8C-B6A1E72645E4}" destId="{99C9867E-12EE-4ADD-AC3A-368A495C9EA8}" srcOrd="0" destOrd="0" presId="urn:microsoft.com/office/officeart/2005/8/layout/process3"/>
    <dgm:cxn modelId="{7D079B75-1999-4A20-AA3E-290D69056DB9}" type="presParOf" srcId="{90DB8760-D78D-408D-AB8C-B6A1E72645E4}" destId="{4215E728-6061-4A10-8F1D-FB511C4C0CC5}" srcOrd="1" destOrd="0" presId="urn:microsoft.com/office/officeart/2005/8/layout/process3"/>
    <dgm:cxn modelId="{6470F50C-00F9-47D7-AEC3-62C77E69B64D}" type="presParOf" srcId="{90DB8760-D78D-408D-AB8C-B6A1E72645E4}" destId="{9AF0EFB9-5EDC-44C7-B185-40181CA2C3ED}" srcOrd="2" destOrd="0" presId="urn:microsoft.com/office/officeart/2005/8/layout/process3"/>
    <dgm:cxn modelId="{D65F6C8D-089F-4C61-9880-D7D2933CE690}" type="presParOf" srcId="{EF4EDDB3-BACC-418D-A866-D3FCD525438D}" destId="{CAEF42A1-43EA-4B70-BDC8-0D6C6772054C}" srcOrd="1" destOrd="0" presId="urn:microsoft.com/office/officeart/2005/8/layout/process3"/>
    <dgm:cxn modelId="{D1370684-0E03-426D-8CF0-46AC2C621DD9}" type="presParOf" srcId="{CAEF42A1-43EA-4B70-BDC8-0D6C6772054C}" destId="{D9A3F159-DAB2-4DA1-A649-00A1EBD0CFEC}" srcOrd="0" destOrd="0" presId="urn:microsoft.com/office/officeart/2005/8/layout/process3"/>
    <dgm:cxn modelId="{2F6C2F5A-22B3-4177-8D47-641F8BE66DC3}" type="presParOf" srcId="{EF4EDDB3-BACC-418D-A866-D3FCD525438D}" destId="{A69B3BE3-A1D2-4A2E-983D-3849C62BFFD1}" srcOrd="2" destOrd="0" presId="urn:microsoft.com/office/officeart/2005/8/layout/process3"/>
    <dgm:cxn modelId="{FC723180-7E42-456F-8535-1A70AA458877}" type="presParOf" srcId="{A69B3BE3-A1D2-4A2E-983D-3849C62BFFD1}" destId="{27F2F29B-32AA-4EF4-9AD8-1BC662ADDB71}" srcOrd="0" destOrd="0" presId="urn:microsoft.com/office/officeart/2005/8/layout/process3"/>
    <dgm:cxn modelId="{30A8AF2F-3E15-47CE-9B57-AD226E13EF77}" type="presParOf" srcId="{A69B3BE3-A1D2-4A2E-983D-3849C62BFFD1}" destId="{50D7A18E-495F-46F4-879D-4591D46E4796}" srcOrd="1" destOrd="0" presId="urn:microsoft.com/office/officeart/2005/8/layout/process3"/>
    <dgm:cxn modelId="{D8622715-B5DD-4B06-8140-01C1B6DB384B}" type="presParOf" srcId="{A69B3BE3-A1D2-4A2E-983D-3849C62BFFD1}" destId="{FE3CAF0A-B185-49B5-BF01-5D578DA9F98D}" srcOrd="2" destOrd="0" presId="urn:microsoft.com/office/officeart/2005/8/layout/process3"/>
    <dgm:cxn modelId="{5E72EF60-C3E4-4113-AE38-0354FB5C4944}" type="presParOf" srcId="{EF4EDDB3-BACC-418D-A866-D3FCD525438D}" destId="{23D845A6-4B6A-4378-A1E4-DA65A6AB662D}" srcOrd="3" destOrd="0" presId="urn:microsoft.com/office/officeart/2005/8/layout/process3"/>
    <dgm:cxn modelId="{B2A48743-4495-4251-BAB7-ED3990652FD3}" type="presParOf" srcId="{23D845A6-4B6A-4378-A1E4-DA65A6AB662D}" destId="{06B695EE-B729-4656-8716-8494E72FE22A}" srcOrd="0" destOrd="0" presId="urn:microsoft.com/office/officeart/2005/8/layout/process3"/>
    <dgm:cxn modelId="{50C2BB3B-45D5-478C-9689-92F94B06C8F4}" type="presParOf" srcId="{EF4EDDB3-BACC-418D-A866-D3FCD525438D}" destId="{5489A50A-6C6E-40C7-84E4-21C0882AD43C}" srcOrd="4" destOrd="0" presId="urn:microsoft.com/office/officeart/2005/8/layout/process3"/>
    <dgm:cxn modelId="{15937B2D-6D65-4345-9CCF-178B6B3EB25C}" type="presParOf" srcId="{5489A50A-6C6E-40C7-84E4-21C0882AD43C}" destId="{6D3C9C0B-B9CC-4429-911E-8771AC2C50A0}" srcOrd="0" destOrd="0" presId="urn:microsoft.com/office/officeart/2005/8/layout/process3"/>
    <dgm:cxn modelId="{46FA75FF-3C3A-472C-9078-E4FDB37B44A6}" type="presParOf" srcId="{5489A50A-6C6E-40C7-84E4-21C0882AD43C}" destId="{038E6124-1703-444B-8DA5-6850445AE0E0}" srcOrd="1" destOrd="0" presId="urn:microsoft.com/office/officeart/2005/8/layout/process3"/>
    <dgm:cxn modelId="{7A089FC3-0807-4D1F-8609-B3ECB2BF9834}" type="presParOf" srcId="{5489A50A-6C6E-40C7-84E4-21C0882AD43C}" destId="{FBDCDB59-A955-4E2B-9648-A36539B17A9A}" srcOrd="2" destOrd="0" presId="urn:microsoft.com/office/officeart/2005/8/layout/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15E728-6061-4A10-8F1D-FB511C4C0CC5}">
      <dsp:nvSpPr>
        <dsp:cNvPr id="0" name=""/>
        <dsp:cNvSpPr/>
      </dsp:nvSpPr>
      <dsp:spPr>
        <a:xfrm>
          <a:off x="4761" y="144025"/>
          <a:ext cx="1113257" cy="555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zh-TW" altLang="en-US" sz="1200" kern="1200">
              <a:latin typeface="微軟正黑體" panose="020B0604030504040204" pitchFamily="34" charset="-120"/>
              <a:ea typeface="微軟正黑體" panose="020B0604030504040204" pitchFamily="34" charset="-120"/>
            </a:rPr>
            <a:t>政府資料轉譯</a:t>
          </a:r>
        </a:p>
      </dsp:txBody>
      <dsp:txXfrm>
        <a:off x="4761" y="144025"/>
        <a:ext cx="1113257" cy="370303"/>
      </dsp:txXfrm>
    </dsp:sp>
    <dsp:sp modelId="{9AF0EFB9-5EDC-44C7-B185-40181CA2C3ED}">
      <dsp:nvSpPr>
        <dsp:cNvPr id="0" name=""/>
        <dsp:cNvSpPr/>
      </dsp:nvSpPr>
      <dsp:spPr>
        <a:xfrm>
          <a:off x="210653" y="478288"/>
          <a:ext cx="1113257" cy="19298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6000" tIns="36000" rIns="36000" bIns="36000" numCol="1" spcCol="1270" anchor="t" anchorCtr="0">
          <a:noAutofit/>
        </a:bodyPr>
        <a:lstStyle/>
        <a:p>
          <a:pPr marL="57150" lvl="1" indent="-57150" algn="l" defTabSz="488950">
            <a:lnSpc>
              <a:spcPts val="1600"/>
            </a:lnSpc>
            <a:spcBef>
              <a:spcPct val="0"/>
            </a:spcBef>
            <a:spcAft>
              <a:spcPts val="0"/>
            </a:spcAft>
            <a:buChar char="••"/>
          </a:pPr>
          <a:r>
            <a:rPr lang="zh-TW" altLang="en-US" sz="1100" kern="1200">
              <a:latin typeface="微軟正黑體" panose="020B0604030504040204" pitchFamily="34" charset="-120"/>
              <a:ea typeface="微軟正黑體" panose="020B0604030504040204" pitchFamily="34" charset="-120"/>
            </a:rPr>
            <a:t>透過網路社群以網路語言轉譯部會資料，促進民眾對相關議題之理解，以利聚焦討論核心</a:t>
          </a:r>
        </a:p>
        <a:p>
          <a:pPr marL="114300" lvl="1" indent="-114300" algn="l" defTabSz="533400">
            <a:lnSpc>
              <a:spcPct val="90000"/>
            </a:lnSpc>
            <a:spcBef>
              <a:spcPct val="0"/>
            </a:spcBef>
            <a:spcAft>
              <a:spcPct val="15000"/>
            </a:spcAft>
            <a:buChar char="••"/>
          </a:pPr>
          <a:endParaRPr lang="zh-TW" altLang="en-US" sz="1200" kern="1200"/>
        </a:p>
      </dsp:txBody>
      <dsp:txXfrm>
        <a:off x="243259" y="510894"/>
        <a:ext cx="1048045" cy="1864608"/>
      </dsp:txXfrm>
    </dsp:sp>
    <dsp:sp modelId="{CAEF42A1-43EA-4B70-BDC8-0D6C6772054C}">
      <dsp:nvSpPr>
        <dsp:cNvPr id="0" name=""/>
        <dsp:cNvSpPr/>
      </dsp:nvSpPr>
      <dsp:spPr>
        <a:xfrm rot="21580037">
          <a:off x="1286551" y="185479"/>
          <a:ext cx="357302" cy="2768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TW" altLang="en-US" sz="400" kern="1200"/>
        </a:p>
      </dsp:txBody>
      <dsp:txXfrm>
        <a:off x="1286552" y="241100"/>
        <a:ext cx="274233" cy="166138"/>
      </dsp:txXfrm>
    </dsp:sp>
    <dsp:sp modelId="{50D7A18E-495F-46F4-879D-4591D46E4796}">
      <dsp:nvSpPr>
        <dsp:cNvPr id="0" name=""/>
        <dsp:cNvSpPr/>
      </dsp:nvSpPr>
      <dsp:spPr>
        <a:xfrm>
          <a:off x="1792162" y="133187"/>
          <a:ext cx="1271072" cy="555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zh-TW" altLang="en-US" sz="1200" kern="1200">
              <a:latin typeface="微軟正黑體" panose="020B0604030504040204" pitchFamily="34" charset="-120"/>
              <a:ea typeface="微軟正黑體" panose="020B0604030504040204" pitchFamily="34" charset="-120"/>
            </a:rPr>
            <a:t>線上論壇</a:t>
          </a:r>
        </a:p>
      </dsp:txBody>
      <dsp:txXfrm>
        <a:off x="1792162" y="133187"/>
        <a:ext cx="1271072" cy="370303"/>
      </dsp:txXfrm>
    </dsp:sp>
    <dsp:sp modelId="{FE3CAF0A-B185-49B5-BF01-5D578DA9F98D}">
      <dsp:nvSpPr>
        <dsp:cNvPr id="0" name=""/>
        <dsp:cNvSpPr/>
      </dsp:nvSpPr>
      <dsp:spPr>
        <a:xfrm>
          <a:off x="2054195" y="503491"/>
          <a:ext cx="1202072" cy="19731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6000" tIns="36000" rIns="36000" bIns="36000" numCol="1" spcCol="1270" anchor="t" anchorCtr="0">
          <a:noAutofit/>
        </a:bodyPr>
        <a:lstStyle/>
        <a:p>
          <a:pPr marL="57150" lvl="1" indent="-57150" algn="l" defTabSz="488950">
            <a:lnSpc>
              <a:spcPts val="1600"/>
            </a:lnSpc>
            <a:spcBef>
              <a:spcPct val="0"/>
            </a:spcBef>
            <a:spcAft>
              <a:spcPts val="0"/>
            </a:spcAft>
            <a:buChar char="••"/>
          </a:pPr>
          <a:r>
            <a:rPr lang="zh-TW" altLang="en-US" sz="1100" kern="1200">
              <a:latin typeface="微軟正黑體" panose="020B0604030504040204" pitchFamily="34" charset="-120"/>
              <a:ea typeface="微軟正黑體" panose="020B0604030504040204" pitchFamily="34" charset="-120"/>
            </a:rPr>
            <a:t>透過網路社群尋找相關議題核心族群參與，使相關議題之討論更貼近實務運作與民意</a:t>
          </a:r>
        </a:p>
      </dsp:txBody>
      <dsp:txXfrm>
        <a:off x="2089402" y="538698"/>
        <a:ext cx="1131658" cy="1902757"/>
      </dsp:txXfrm>
    </dsp:sp>
    <dsp:sp modelId="{23D845A6-4B6A-4378-A1E4-DA65A6AB662D}">
      <dsp:nvSpPr>
        <dsp:cNvPr id="0" name=""/>
        <dsp:cNvSpPr/>
      </dsp:nvSpPr>
      <dsp:spPr>
        <a:xfrm rot="21492">
          <a:off x="3223142" y="185923"/>
          <a:ext cx="339017" cy="2768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TW" altLang="en-US" sz="400" kern="1200"/>
        </a:p>
      </dsp:txBody>
      <dsp:txXfrm>
        <a:off x="3223143" y="241043"/>
        <a:ext cx="255948" cy="166138"/>
      </dsp:txXfrm>
    </dsp:sp>
    <dsp:sp modelId="{038E6124-1703-444B-8DA5-6850445AE0E0}">
      <dsp:nvSpPr>
        <dsp:cNvPr id="0" name=""/>
        <dsp:cNvSpPr/>
      </dsp:nvSpPr>
      <dsp:spPr>
        <a:xfrm>
          <a:off x="3702878" y="144994"/>
          <a:ext cx="1226820" cy="5554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zh-TW" altLang="en-US" sz="1200" kern="1200">
              <a:latin typeface="微軟正黑體" panose="020B0604030504040204" pitchFamily="34" charset="-120"/>
              <a:ea typeface="微軟正黑體" panose="020B0604030504040204" pitchFamily="34" charset="-120"/>
            </a:rPr>
            <a:t>線上諮詢會議</a:t>
          </a:r>
        </a:p>
      </dsp:txBody>
      <dsp:txXfrm>
        <a:off x="3702878" y="144994"/>
        <a:ext cx="1226820" cy="370303"/>
      </dsp:txXfrm>
    </dsp:sp>
    <dsp:sp modelId="{FBDCDB59-A955-4E2B-9648-A36539B17A9A}">
      <dsp:nvSpPr>
        <dsp:cNvPr id="0" name=""/>
        <dsp:cNvSpPr/>
      </dsp:nvSpPr>
      <dsp:spPr>
        <a:xfrm>
          <a:off x="3904456" y="523128"/>
          <a:ext cx="1278731" cy="19417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6000" tIns="36000" rIns="36000" bIns="36000" numCol="1" spcCol="1270" anchor="t" anchorCtr="0">
          <a:noAutofit/>
        </a:bodyPr>
        <a:lstStyle/>
        <a:p>
          <a:pPr marL="57150" lvl="1" indent="-57150" algn="l" defTabSz="488950">
            <a:lnSpc>
              <a:spcPts val="1600"/>
            </a:lnSpc>
            <a:spcBef>
              <a:spcPct val="0"/>
            </a:spcBef>
            <a:spcAft>
              <a:spcPts val="0"/>
            </a:spcAft>
            <a:buChar char="••"/>
          </a:pPr>
          <a:r>
            <a:rPr lang="zh-TW" altLang="en-US" sz="1100" kern="1200">
              <a:latin typeface="微軟正黑體" panose="020B0604030504040204" pitchFamily="34" charset="-120"/>
              <a:ea typeface="微軟正黑體" panose="020B0604030504040204" pitchFamily="34" charset="-120"/>
            </a:rPr>
            <a:t>主政部會邀請學者專家共同討論</a:t>
          </a:r>
        </a:p>
        <a:p>
          <a:pPr marL="57150" lvl="1" indent="-57150" algn="l" defTabSz="488950">
            <a:lnSpc>
              <a:spcPts val="1600"/>
            </a:lnSpc>
            <a:spcBef>
              <a:spcPct val="0"/>
            </a:spcBef>
            <a:spcAft>
              <a:spcPts val="0"/>
            </a:spcAft>
            <a:buChar char="••"/>
          </a:pPr>
          <a:r>
            <a:rPr lang="zh-TW" altLang="en-US" sz="1100" kern="1200">
              <a:latin typeface="微軟正黑體" panose="020B0604030504040204" pitchFamily="34" charset="-120"/>
              <a:ea typeface="微軟正黑體" panose="020B0604030504040204" pitchFamily="34" charset="-120"/>
            </a:rPr>
            <a:t>邀請行政院青年顧問團參與</a:t>
          </a:r>
        </a:p>
        <a:p>
          <a:pPr marL="57150" lvl="1" indent="-57150" algn="l" defTabSz="488950">
            <a:lnSpc>
              <a:spcPts val="1600"/>
            </a:lnSpc>
            <a:spcBef>
              <a:spcPct val="0"/>
            </a:spcBef>
            <a:spcAft>
              <a:spcPts val="0"/>
            </a:spcAft>
            <a:buChar char="••"/>
          </a:pPr>
          <a:r>
            <a:rPr lang="zh-TW" altLang="en-US" sz="1100" kern="1200">
              <a:latin typeface="微軟正黑體" panose="020B0604030504040204" pitchFamily="34" charset="-120"/>
              <a:ea typeface="微軟正黑體" panose="020B0604030504040204" pitchFamily="34" charset="-120"/>
            </a:rPr>
            <a:t>民眾線上即時表達意見</a:t>
          </a:r>
        </a:p>
        <a:p>
          <a:pPr marL="57150" lvl="1" indent="-57150" algn="l" defTabSz="488950">
            <a:lnSpc>
              <a:spcPts val="1600"/>
            </a:lnSpc>
            <a:spcBef>
              <a:spcPct val="0"/>
            </a:spcBef>
            <a:spcAft>
              <a:spcPts val="0"/>
            </a:spcAft>
            <a:buChar char="••"/>
          </a:pPr>
          <a:r>
            <a:rPr lang="zh-TW" altLang="en-US" sz="1100" kern="1200">
              <a:latin typeface="微軟正黑體" panose="020B0604030504040204" pitchFamily="34" charset="-120"/>
              <a:ea typeface="微軟正黑體" panose="020B0604030504040204" pitchFamily="34" charset="-120"/>
            </a:rPr>
            <a:t>強化政策溝通，減少政策與民意落差</a:t>
          </a:r>
        </a:p>
        <a:p>
          <a:pPr marL="114300" lvl="1" indent="-114300" algn="l" defTabSz="533400">
            <a:lnSpc>
              <a:spcPct val="90000"/>
            </a:lnSpc>
            <a:spcBef>
              <a:spcPct val="0"/>
            </a:spcBef>
            <a:spcAft>
              <a:spcPct val="15000"/>
            </a:spcAft>
            <a:buChar char="••"/>
          </a:pPr>
          <a:endParaRPr lang="zh-TW" altLang="en-US" sz="1200" kern="1200"/>
        </a:p>
      </dsp:txBody>
      <dsp:txXfrm>
        <a:off x="3941909" y="560581"/>
        <a:ext cx="1203825" cy="18668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997F5-0A2F-4365-A926-6F517E8F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2078</Words>
  <Characters>11850</Characters>
  <Application>Microsoft Office Word</Application>
  <DocSecurity>0</DocSecurity>
  <Lines>98</Lines>
  <Paragraphs>27</Paragraphs>
  <ScaleCrop>false</ScaleCrop>
  <Company>STLI</Company>
  <LinksUpToDate>false</LinksUpToDate>
  <CharactersWithSpaces>13901</CharactersWithSpaces>
  <SharedDoc>false</SharedDoc>
  <HLinks>
    <vt:vector size="54" baseType="variant">
      <vt:variant>
        <vt:i4>1310782</vt:i4>
      </vt:variant>
      <vt:variant>
        <vt:i4>50</vt:i4>
      </vt:variant>
      <vt:variant>
        <vt:i4>0</vt:i4>
      </vt:variant>
      <vt:variant>
        <vt:i4>5</vt:i4>
      </vt:variant>
      <vt:variant>
        <vt:lpwstr/>
      </vt:variant>
      <vt:variant>
        <vt:lpwstr>_Toc403482159</vt:lpwstr>
      </vt:variant>
      <vt:variant>
        <vt:i4>1310782</vt:i4>
      </vt:variant>
      <vt:variant>
        <vt:i4>44</vt:i4>
      </vt:variant>
      <vt:variant>
        <vt:i4>0</vt:i4>
      </vt:variant>
      <vt:variant>
        <vt:i4>5</vt:i4>
      </vt:variant>
      <vt:variant>
        <vt:lpwstr/>
      </vt:variant>
      <vt:variant>
        <vt:lpwstr>_Toc403482158</vt:lpwstr>
      </vt:variant>
      <vt:variant>
        <vt:i4>1310782</vt:i4>
      </vt:variant>
      <vt:variant>
        <vt:i4>38</vt:i4>
      </vt:variant>
      <vt:variant>
        <vt:i4>0</vt:i4>
      </vt:variant>
      <vt:variant>
        <vt:i4>5</vt:i4>
      </vt:variant>
      <vt:variant>
        <vt:lpwstr/>
      </vt:variant>
      <vt:variant>
        <vt:lpwstr>_Toc403482157</vt:lpwstr>
      </vt:variant>
      <vt:variant>
        <vt:i4>1310782</vt:i4>
      </vt:variant>
      <vt:variant>
        <vt:i4>32</vt:i4>
      </vt:variant>
      <vt:variant>
        <vt:i4>0</vt:i4>
      </vt:variant>
      <vt:variant>
        <vt:i4>5</vt:i4>
      </vt:variant>
      <vt:variant>
        <vt:lpwstr/>
      </vt:variant>
      <vt:variant>
        <vt:lpwstr>_Toc403482156</vt:lpwstr>
      </vt:variant>
      <vt:variant>
        <vt:i4>1310782</vt:i4>
      </vt:variant>
      <vt:variant>
        <vt:i4>26</vt:i4>
      </vt:variant>
      <vt:variant>
        <vt:i4>0</vt:i4>
      </vt:variant>
      <vt:variant>
        <vt:i4>5</vt:i4>
      </vt:variant>
      <vt:variant>
        <vt:lpwstr/>
      </vt:variant>
      <vt:variant>
        <vt:lpwstr>_Toc403482155</vt:lpwstr>
      </vt:variant>
      <vt:variant>
        <vt:i4>1310782</vt:i4>
      </vt:variant>
      <vt:variant>
        <vt:i4>20</vt:i4>
      </vt:variant>
      <vt:variant>
        <vt:i4>0</vt:i4>
      </vt:variant>
      <vt:variant>
        <vt:i4>5</vt:i4>
      </vt:variant>
      <vt:variant>
        <vt:lpwstr/>
      </vt:variant>
      <vt:variant>
        <vt:lpwstr>_Toc403482154</vt:lpwstr>
      </vt:variant>
      <vt:variant>
        <vt:i4>1310782</vt:i4>
      </vt:variant>
      <vt:variant>
        <vt:i4>14</vt:i4>
      </vt:variant>
      <vt:variant>
        <vt:i4>0</vt:i4>
      </vt:variant>
      <vt:variant>
        <vt:i4>5</vt:i4>
      </vt:variant>
      <vt:variant>
        <vt:lpwstr/>
      </vt:variant>
      <vt:variant>
        <vt:lpwstr>_Toc403482153</vt:lpwstr>
      </vt:variant>
      <vt:variant>
        <vt:i4>1310782</vt:i4>
      </vt:variant>
      <vt:variant>
        <vt:i4>8</vt:i4>
      </vt:variant>
      <vt:variant>
        <vt:i4>0</vt:i4>
      </vt:variant>
      <vt:variant>
        <vt:i4>5</vt:i4>
      </vt:variant>
      <vt:variant>
        <vt:lpwstr/>
      </vt:variant>
      <vt:variant>
        <vt:lpwstr>_Toc403482152</vt:lpwstr>
      </vt:variant>
      <vt:variant>
        <vt:i4>1310782</vt:i4>
      </vt:variant>
      <vt:variant>
        <vt:i4>2</vt:i4>
      </vt:variant>
      <vt:variant>
        <vt:i4>0</vt:i4>
      </vt:variant>
      <vt:variant>
        <vt:i4>5</vt:i4>
      </vt:variant>
      <vt:variant>
        <vt:lpwstr/>
      </vt:variant>
      <vt:variant>
        <vt:lpwstr>_Toc403482151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veroniakuan</dc:creator>
  <cp:lastModifiedBy>ACER</cp:lastModifiedBy>
  <cp:revision>6</cp:revision>
  <cp:lastPrinted>2014-11-26T07:40:00Z</cp:lastPrinted>
  <dcterms:created xsi:type="dcterms:W3CDTF">2014-12-15T05:11:00Z</dcterms:created>
  <dcterms:modified xsi:type="dcterms:W3CDTF">2014-12-23T09:19:00Z</dcterms:modified>
</cp:coreProperties>
</file>