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34" w:rsidRPr="00256219" w:rsidRDefault="00E20807" w:rsidP="007A4021">
      <w:pPr>
        <w:snapToGrid w:val="0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256219">
        <w:rPr>
          <w:rFonts w:ascii="Times New Roman" w:eastAsiaTheme="majorEastAsia" w:hAnsi="Times New Roman" w:cs="Times New Roman"/>
          <w:b/>
          <w:sz w:val="32"/>
          <w:szCs w:val="32"/>
        </w:rPr>
        <w:t>國發會</w:t>
      </w:r>
      <w:r w:rsidRPr="00256219">
        <w:rPr>
          <w:rFonts w:ascii="Times New Roman" w:eastAsiaTheme="majorEastAsia" w:hAnsi="Times New Roman" w:cs="Times New Roman"/>
          <w:b/>
          <w:sz w:val="32"/>
          <w:szCs w:val="32"/>
        </w:rPr>
        <w:t>FB</w:t>
      </w:r>
      <w:r w:rsidR="00147303" w:rsidRPr="00256219">
        <w:rPr>
          <w:rFonts w:ascii="Times New Roman" w:eastAsiaTheme="majorEastAsia" w:hAnsi="Times New Roman" w:cs="Times New Roman"/>
          <w:b/>
          <w:sz w:val="32"/>
          <w:szCs w:val="32"/>
        </w:rPr>
        <w:t>「</w:t>
      </w:r>
      <w:r w:rsidR="00135A8F" w:rsidRPr="00135A8F">
        <w:rPr>
          <w:rFonts w:ascii="Times New Roman" w:eastAsiaTheme="majorEastAsia" w:hAnsi="Times New Roman" w:cs="Times New Roman" w:hint="eastAsia"/>
          <w:b/>
          <w:sz w:val="32"/>
          <w:szCs w:val="32"/>
        </w:rPr>
        <w:t>一分鐘看國際</w:t>
      </w:r>
      <w:r w:rsidR="00147303" w:rsidRPr="00256219">
        <w:rPr>
          <w:rFonts w:ascii="Times New Roman" w:eastAsiaTheme="majorEastAsia" w:hAnsi="Times New Roman" w:cs="Times New Roman"/>
          <w:b/>
          <w:sz w:val="32"/>
          <w:szCs w:val="32"/>
        </w:rPr>
        <w:t>」</w:t>
      </w:r>
      <w:proofErr w:type="gramStart"/>
      <w:r w:rsidR="006B4F15" w:rsidRPr="00256219">
        <w:rPr>
          <w:rFonts w:ascii="Times New Roman" w:eastAsiaTheme="majorEastAsia" w:hAnsi="Times New Roman" w:cs="Times New Roman"/>
          <w:b/>
          <w:sz w:val="32"/>
          <w:szCs w:val="32"/>
        </w:rPr>
        <w:t>貼文申請表</w:t>
      </w:r>
      <w:proofErr w:type="gramEnd"/>
    </w:p>
    <w:tbl>
      <w:tblPr>
        <w:tblpPr w:leftFromText="180" w:rightFromText="180" w:vertAnchor="page" w:horzAnchor="margin" w:tblpXSpec="center" w:tblpY="2206"/>
        <w:tblW w:w="97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300"/>
        <w:gridCol w:w="1984"/>
        <w:gridCol w:w="1276"/>
        <w:gridCol w:w="4819"/>
      </w:tblGrid>
      <w:tr w:rsidR="00DA001E" w:rsidRPr="00256219" w:rsidTr="00693E35">
        <w:trPr>
          <w:trHeight w:val="38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001E" w:rsidRPr="00256219" w:rsidRDefault="00DA001E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主題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A001E" w:rsidRPr="00ED4034" w:rsidRDefault="00EA576C" w:rsidP="007F07B4">
            <w:pPr>
              <w:pStyle w:val="aa"/>
              <w:rPr>
                <w:rFonts w:ascii="Times New Roman" w:eastAsiaTheme="majorEastAsia" w:hAnsi="Times New Roman" w:cs="Times New Roman"/>
                <w:color w:val="FF0000"/>
                <w:szCs w:val="24"/>
              </w:rPr>
            </w:pPr>
            <w:r w:rsidRPr="00EA576C">
              <w:rPr>
                <w:rFonts w:ascii="Times New Roman" w:eastAsiaTheme="majorEastAsia" w:hAnsi="Times New Roman" w:cs="Times New Roman"/>
                <w:bCs w:val="0"/>
                <w:color w:val="auto"/>
                <w:szCs w:val="24"/>
              </w:rPr>
              <w:t>國際一點通</w:t>
            </w:r>
          </w:p>
        </w:tc>
      </w:tr>
      <w:tr w:rsidR="00B270AA" w:rsidRPr="00256219" w:rsidTr="00693E35">
        <w:trPr>
          <w:trHeight w:val="38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270AA" w:rsidRPr="00256219" w:rsidRDefault="00B270AA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說明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270AA" w:rsidRPr="00935D44" w:rsidRDefault="00135A8F" w:rsidP="00EF0CFB">
            <w:pPr>
              <w:pStyle w:val="aa"/>
              <w:rPr>
                <w:sz w:val="22"/>
              </w:rPr>
            </w:pPr>
            <w:r w:rsidRPr="00135A8F">
              <w:rPr>
                <w:rFonts w:ascii="Times New Roman" w:eastAsiaTheme="majorEastAsia" w:hAnsi="Times New Roman" w:cs="Times New Roman" w:hint="eastAsia"/>
                <w:bCs w:val="0"/>
                <w:color w:val="auto"/>
                <w:szCs w:val="24"/>
              </w:rPr>
              <w:t>針對國內外重要新聞或潮流趨勢進行單一介紹</w:t>
            </w:r>
            <w:r w:rsidR="000242EF">
              <w:rPr>
                <w:rFonts w:ascii="Times New Roman" w:eastAsiaTheme="majorEastAsia" w:hAnsi="Times New Roman" w:cs="Times New Roman" w:hint="eastAsia"/>
                <w:bCs w:val="0"/>
                <w:color w:val="auto"/>
                <w:szCs w:val="24"/>
              </w:rPr>
              <w:t>，</w:t>
            </w:r>
            <w:r w:rsidRPr="00135A8F">
              <w:rPr>
                <w:rFonts w:ascii="Times New Roman" w:eastAsiaTheme="majorEastAsia" w:hAnsi="Times New Roman" w:cs="Times New Roman" w:hint="eastAsia"/>
                <w:bCs w:val="0"/>
                <w:color w:val="auto"/>
                <w:szCs w:val="24"/>
              </w:rPr>
              <w:t>或歸納成花絮點閱清單。</w:t>
            </w:r>
          </w:p>
        </w:tc>
      </w:tr>
      <w:tr w:rsidR="00245303" w:rsidRPr="00256219" w:rsidTr="00693E35">
        <w:trPr>
          <w:trHeight w:val="38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bCs/>
                <w:sz w:val="36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填表單位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EA576C" w:rsidP="0051513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0923E7">
              <w:rPr>
                <w:rFonts w:ascii="Times New Roman" w:hAnsi="Times New Roman" w:hint="eastAsia"/>
                <w:color w:val="000000"/>
                <w:szCs w:val="24"/>
              </w:rPr>
              <w:t>綜合規劃處</w:t>
            </w:r>
            <w:r w:rsidR="00124F1B">
              <w:rPr>
                <w:rFonts w:ascii="Times New Roman" w:hAnsi="Times New Roman" w:hint="eastAsia"/>
                <w:color w:val="000000"/>
                <w:szCs w:val="24"/>
              </w:rPr>
              <w:t xml:space="preserve"> </w:t>
            </w:r>
            <w:r w:rsidRPr="000923E7">
              <w:rPr>
                <w:rFonts w:ascii="Times New Roman" w:hAnsi="Times New Roman" w:hint="eastAsia"/>
                <w:color w:val="000000"/>
                <w:szCs w:val="24"/>
              </w:rPr>
              <w:t>國際交流科</w:t>
            </w:r>
          </w:p>
        </w:tc>
      </w:tr>
      <w:tr w:rsidR="00245303" w:rsidRPr="00256219" w:rsidTr="00F82643">
        <w:trPr>
          <w:trHeight w:val="1133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訊息標題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124F1B" w:rsidRPr="00256219" w:rsidRDefault="00124F1B" w:rsidP="00124F1B">
            <w:pPr>
              <w:tabs>
                <w:tab w:val="right" w:pos="8306"/>
              </w:tabs>
              <w:snapToGrid w:val="0"/>
              <w:spacing w:line="480" w:lineRule="exact"/>
              <w:rPr>
                <w:rFonts w:ascii="Times New Roman" w:eastAsiaTheme="majorEastAsia" w:hAnsi="Times New Roman" w:cs="Times New Roman"/>
              </w:rPr>
            </w:pP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本會組團出席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2017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年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5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月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14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至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15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日於越南河內舉辦之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APEC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網路經濟特別指導小組第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4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次會議</w:t>
            </w:r>
            <w:r w:rsidRPr="00124F1B">
              <w:rPr>
                <w:rFonts w:ascii="Times New Roman" w:eastAsiaTheme="majorEastAsia" w:hAnsi="Times New Roman" w:cs="Times New Roman" w:hint="eastAsia"/>
                <w:szCs w:val="24"/>
              </w:rPr>
              <w:t>(AHSGIE 4)</w:t>
            </w:r>
          </w:p>
        </w:tc>
      </w:tr>
      <w:tr w:rsidR="00245303" w:rsidRPr="00256219" w:rsidTr="00693E35">
        <w:trPr>
          <w:trHeight w:val="38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發布</w:t>
            </w:r>
            <w:r w:rsidR="0087703B"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時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間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EA576C" w:rsidP="00247735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0923E7">
              <w:rPr>
                <w:rFonts w:ascii="Times New Roman" w:hAnsi="Times New Roman" w:hint="eastAsia"/>
                <w:color w:val="000000"/>
              </w:rPr>
              <w:t>201</w:t>
            </w:r>
            <w:r>
              <w:rPr>
                <w:rFonts w:ascii="Times New Roman" w:hAnsi="Times New Roman" w:hint="eastAsia"/>
                <w:color w:val="000000"/>
              </w:rPr>
              <w:t>7</w:t>
            </w:r>
            <w:r w:rsidRPr="000923E7">
              <w:rPr>
                <w:rFonts w:ascii="Times New Roman" w:hAnsi="Times New Roman" w:hint="eastAsia"/>
                <w:color w:val="000000"/>
              </w:rPr>
              <w:t>年</w:t>
            </w:r>
            <w:r w:rsidR="00247735">
              <w:rPr>
                <w:rFonts w:ascii="Times New Roman" w:hAnsi="Times New Roman" w:hint="eastAsia"/>
                <w:color w:val="000000"/>
              </w:rPr>
              <w:t>5</w:t>
            </w:r>
            <w:r w:rsidRPr="000923E7">
              <w:rPr>
                <w:rFonts w:ascii="Times New Roman" w:hAnsi="Times New Roman" w:hint="eastAsia"/>
                <w:color w:val="000000"/>
              </w:rPr>
              <w:t>月</w:t>
            </w:r>
            <w:r w:rsidR="00247735">
              <w:rPr>
                <w:rFonts w:ascii="Times New Roman" w:hAnsi="Times New Roman" w:hint="eastAsia"/>
                <w:color w:val="000000"/>
              </w:rPr>
              <w:t>18</w:t>
            </w:r>
            <w:r w:rsidRPr="000923E7">
              <w:rPr>
                <w:rFonts w:ascii="Times New Roman" w:hAnsi="Times New Roman" w:hint="eastAsia"/>
                <w:color w:val="000000"/>
              </w:rPr>
              <w:t>日</w:t>
            </w:r>
          </w:p>
        </w:tc>
      </w:tr>
      <w:tr w:rsidR="00245303" w:rsidRPr="00256219" w:rsidTr="00693E35">
        <w:trPr>
          <w:trHeight w:val="38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承辦人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EA576C" w:rsidP="0051513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林淑英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聯絡電話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6C4D21" w:rsidRDefault="00EA576C" w:rsidP="0051513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 w:rsidRPr="006C4D21">
              <w:rPr>
                <w:rFonts w:ascii="Times New Roman" w:eastAsiaTheme="majorEastAsia" w:hAnsi="Times New Roman" w:cs="Times New Roman" w:hint="eastAsia"/>
                <w:szCs w:val="24"/>
              </w:rPr>
              <w:t>2316-5424</w:t>
            </w:r>
          </w:p>
        </w:tc>
      </w:tr>
      <w:tr w:rsidR="00CE75C5" w:rsidRPr="00EA576C" w:rsidTr="00CB666B">
        <w:trPr>
          <w:trHeight w:val="9944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E75C5" w:rsidRPr="00256219" w:rsidRDefault="00CE75C5" w:rsidP="0051513A">
            <w:pPr>
              <w:snapToGrid w:val="0"/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訊息內容</w:t>
            </w:r>
          </w:p>
          <w:p w:rsidR="00CE75C5" w:rsidRPr="00256219" w:rsidRDefault="00177731" w:rsidP="00ED4034">
            <w:pPr>
              <w:snapToGrid w:val="0"/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(</w:t>
            </w:r>
            <w:r w:rsidR="00ED4034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以不超過</w:t>
            </w:r>
            <w:r w:rsidR="00ED4034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300</w:t>
            </w:r>
            <w:r w:rsidR="00ED4034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字為宜</w:t>
            </w:r>
            <w:r w:rsidR="00CE75C5"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C25DEC" w:rsidRPr="00606E04" w:rsidRDefault="00F56E24" w:rsidP="00CB666B">
            <w:pPr>
              <w:tabs>
                <w:tab w:val="right" w:pos="8306"/>
              </w:tabs>
              <w:spacing w:before="240" w:line="480" w:lineRule="exact"/>
              <w:jc w:val="both"/>
              <w:rPr>
                <w:rFonts w:ascii="Times New Roman" w:hAnsi="Times New Roman"/>
              </w:rPr>
            </w:pPr>
            <w:r w:rsidRPr="00606E04">
              <w:rPr>
                <w:rFonts w:ascii="Times New Roman" w:hAnsi="Times New Roman"/>
              </w:rPr>
              <w:t>2017</w:t>
            </w:r>
            <w:r w:rsidRPr="00606E04">
              <w:rPr>
                <w:rFonts w:ascii="Times New Roman" w:hAnsi="Times New Roman"/>
              </w:rPr>
              <w:t>年</w:t>
            </w:r>
            <w:r w:rsidRPr="00606E04">
              <w:rPr>
                <w:rFonts w:ascii="Times New Roman" w:hAnsi="Times New Roman"/>
              </w:rPr>
              <w:t>APEC</w:t>
            </w:r>
            <w:r w:rsidR="00921166">
              <w:rPr>
                <w:rFonts w:ascii="Times New Roman" w:hAnsi="Times New Roman" w:hint="eastAsia"/>
              </w:rPr>
              <w:t>網路經濟特別指導小組</w:t>
            </w:r>
            <w:r w:rsidR="00921166" w:rsidRPr="00606E04">
              <w:rPr>
                <w:rFonts w:ascii="Times New Roman" w:hAnsi="Times New Roman"/>
              </w:rPr>
              <w:t>(Ad Hoc Steering Group on The Internet Economy, AHSGIE)</w:t>
            </w:r>
            <w:r w:rsidR="00921166" w:rsidRPr="00606E04">
              <w:rPr>
                <w:rFonts w:ascii="Times New Roman" w:hAnsi="Times New Roman"/>
              </w:rPr>
              <w:t>第</w:t>
            </w:r>
            <w:r w:rsidR="00921166">
              <w:rPr>
                <w:rFonts w:ascii="Times New Roman" w:hAnsi="Times New Roman" w:hint="eastAsia"/>
              </w:rPr>
              <w:t>4</w:t>
            </w:r>
            <w:r w:rsidR="00921166" w:rsidRPr="00606E04">
              <w:rPr>
                <w:rFonts w:ascii="Times New Roman" w:hAnsi="Times New Roman"/>
              </w:rPr>
              <w:t>次會議</w:t>
            </w:r>
            <w:r w:rsidRPr="00606E04">
              <w:rPr>
                <w:rFonts w:ascii="Times New Roman" w:hAnsi="Times New Roman"/>
              </w:rPr>
              <w:t>於</w:t>
            </w:r>
            <w:r>
              <w:rPr>
                <w:rFonts w:ascii="Times New Roman" w:hAnsi="Times New Roman" w:hint="eastAsia"/>
              </w:rPr>
              <w:t>5</w:t>
            </w:r>
            <w:r w:rsidRPr="00606E04"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 w:hint="eastAsia"/>
              </w:rPr>
              <w:t>14</w:t>
            </w:r>
            <w:r w:rsidRPr="00606E04">
              <w:rPr>
                <w:rFonts w:ascii="Times New Roman" w:hAnsi="Times New Roman"/>
              </w:rPr>
              <w:t>至</w:t>
            </w:r>
            <w:r>
              <w:rPr>
                <w:rFonts w:ascii="Times New Roman" w:hAnsi="Times New Roman" w:hint="eastAsia"/>
              </w:rPr>
              <w:t>15</w:t>
            </w:r>
            <w:r w:rsidRPr="00606E04">
              <w:rPr>
                <w:rFonts w:ascii="Times New Roman" w:hAnsi="Times New Roman"/>
              </w:rPr>
              <w:t>日在越南</w:t>
            </w:r>
            <w:r>
              <w:rPr>
                <w:rFonts w:ascii="Times New Roman" w:hAnsi="Times New Roman" w:hint="eastAsia"/>
              </w:rPr>
              <w:t>首都河內</w:t>
            </w:r>
            <w:r w:rsidRPr="00606E04">
              <w:rPr>
                <w:rFonts w:ascii="Times New Roman" w:hAnsi="Times New Roman"/>
              </w:rPr>
              <w:t>舉行，</w:t>
            </w:r>
            <w:r w:rsidR="00921166">
              <w:rPr>
                <w:rFonts w:ascii="Times New Roman" w:hAnsi="Times New Roman" w:hint="eastAsia"/>
              </w:rPr>
              <w:t>國發</w:t>
            </w:r>
            <w:r w:rsidRPr="00606E04">
              <w:rPr>
                <w:rFonts w:ascii="Times New Roman" w:hAnsi="Times New Roman"/>
              </w:rPr>
              <w:t>會協同</w:t>
            </w:r>
            <w:r>
              <w:rPr>
                <w:rFonts w:ascii="Times New Roman" w:hAnsi="Times New Roman" w:hint="eastAsia"/>
              </w:rPr>
              <w:t>經濟部</w:t>
            </w:r>
            <w:r w:rsidRPr="00606E04">
              <w:rPr>
                <w:rFonts w:ascii="Times New Roman" w:hAnsi="Times New Roman"/>
              </w:rPr>
              <w:t>商業司、國際貿易局</w:t>
            </w:r>
            <w:r>
              <w:rPr>
                <w:rFonts w:ascii="Times New Roman" w:hAnsi="Times New Roman" w:hint="eastAsia"/>
              </w:rPr>
              <w:t>、</w:t>
            </w:r>
            <w:r w:rsidRPr="00606E04">
              <w:rPr>
                <w:rFonts w:ascii="Times New Roman" w:hAnsi="Times New Roman"/>
              </w:rPr>
              <w:t>國家通訊傳播委員會</w:t>
            </w:r>
            <w:r>
              <w:rPr>
                <w:rFonts w:ascii="Times New Roman" w:hAnsi="Times New Roman"/>
              </w:rPr>
              <w:t>等單位代表出席</w:t>
            </w:r>
            <w:r>
              <w:rPr>
                <w:rFonts w:ascii="Times New Roman" w:hAnsi="Times New Roman" w:hint="eastAsia"/>
              </w:rPr>
              <w:t>，</w:t>
            </w:r>
            <w:r w:rsidR="002A532C">
              <w:rPr>
                <w:rFonts w:ascii="Times New Roman" w:hAnsi="Times New Roman" w:hint="eastAsia"/>
              </w:rPr>
              <w:t>積極</w:t>
            </w:r>
            <w:r w:rsidR="00C25DEC" w:rsidRPr="00606E04">
              <w:rPr>
                <w:rFonts w:ascii="Times New Roman" w:hAnsi="Times New Roman"/>
              </w:rPr>
              <w:t>參與</w:t>
            </w:r>
            <w:r w:rsidR="00840F71">
              <w:rPr>
                <w:rFonts w:ascii="Times New Roman" w:hAnsi="Times New Roman" w:hint="eastAsia"/>
              </w:rPr>
              <w:t>APEC</w:t>
            </w:r>
            <w:r w:rsidR="00C25DEC" w:rsidRPr="00606E04">
              <w:rPr>
                <w:rFonts w:ascii="Times New Roman" w:hAnsi="Times New Roman"/>
              </w:rPr>
              <w:t>網路</w:t>
            </w:r>
            <w:r w:rsidR="00840F71">
              <w:rPr>
                <w:rFonts w:ascii="Times New Roman" w:hAnsi="Times New Roman" w:hint="eastAsia"/>
              </w:rPr>
              <w:t>及數位</w:t>
            </w:r>
            <w:r w:rsidR="00C25DEC" w:rsidRPr="00606E04">
              <w:rPr>
                <w:rFonts w:ascii="Times New Roman" w:hAnsi="Times New Roman"/>
              </w:rPr>
              <w:t>經濟</w:t>
            </w:r>
            <w:r w:rsidR="00840F71">
              <w:rPr>
                <w:rFonts w:ascii="Times New Roman" w:hAnsi="Times New Roman" w:hint="eastAsia"/>
              </w:rPr>
              <w:t>相關議題</w:t>
            </w:r>
            <w:r w:rsidR="00C25DEC" w:rsidRPr="00606E04">
              <w:rPr>
                <w:rFonts w:ascii="Times New Roman" w:hAnsi="Times New Roman"/>
              </w:rPr>
              <w:t>討論，</w:t>
            </w:r>
            <w:r w:rsidR="00F8662B">
              <w:rPr>
                <w:rFonts w:ascii="Times New Roman" w:hAnsi="Times New Roman" w:hint="eastAsia"/>
              </w:rPr>
              <w:t>並</w:t>
            </w:r>
            <w:r w:rsidR="00840F71">
              <w:rPr>
                <w:rFonts w:ascii="Times New Roman" w:hAnsi="Times New Roman" w:hint="eastAsia"/>
              </w:rPr>
              <w:t>與其他</w:t>
            </w:r>
            <w:r w:rsidR="00840F71">
              <w:rPr>
                <w:rFonts w:ascii="Times New Roman" w:hAnsi="Times New Roman" w:hint="eastAsia"/>
              </w:rPr>
              <w:t>10</w:t>
            </w:r>
            <w:r w:rsidR="00840F71">
              <w:rPr>
                <w:rFonts w:ascii="Times New Roman" w:hAnsi="Times New Roman" w:hint="eastAsia"/>
              </w:rPr>
              <w:t>個會員體一同加入</w:t>
            </w:r>
            <w:r w:rsidR="00840F71" w:rsidRPr="00840F71">
              <w:rPr>
                <w:rFonts w:ascii="Times New Roman" w:hAnsi="Times New Roman" w:hint="eastAsia"/>
              </w:rPr>
              <w:t>「</w:t>
            </w:r>
            <w:r w:rsidR="00840F71" w:rsidRPr="00840F71">
              <w:rPr>
                <w:rFonts w:ascii="Times New Roman" w:hAnsi="Times New Roman" w:hint="eastAsia"/>
              </w:rPr>
              <w:t>APEC</w:t>
            </w:r>
            <w:r w:rsidR="00840F71" w:rsidRPr="00840F71">
              <w:rPr>
                <w:rFonts w:ascii="Times New Roman" w:hAnsi="Times New Roman" w:hint="eastAsia"/>
              </w:rPr>
              <w:t>網路及數位經濟路徑圖</w:t>
            </w:r>
            <w:r w:rsidR="00794C5B">
              <w:rPr>
                <w:rFonts w:ascii="Times New Roman" w:hAnsi="Times New Roman" w:hint="eastAsia"/>
              </w:rPr>
              <w:t>(APEC Internet and Digital Economy Roadmap</w:t>
            </w:r>
            <w:r w:rsidR="001326E3">
              <w:rPr>
                <w:rFonts w:ascii="Times New Roman" w:hAnsi="Times New Roman" w:hint="eastAsia"/>
              </w:rPr>
              <w:t>，簡稱路徑圖</w:t>
            </w:r>
            <w:r w:rsidR="00794C5B">
              <w:rPr>
                <w:rFonts w:ascii="Times New Roman" w:hAnsi="Times New Roman" w:hint="eastAsia"/>
              </w:rPr>
              <w:t>)</w:t>
            </w:r>
            <w:r w:rsidR="00840F71" w:rsidRPr="00840F71">
              <w:rPr>
                <w:rFonts w:ascii="Times New Roman" w:hAnsi="Times New Roman" w:hint="eastAsia"/>
              </w:rPr>
              <w:t>」</w:t>
            </w:r>
            <w:r w:rsidR="00840F71">
              <w:rPr>
                <w:rFonts w:ascii="Times New Roman" w:hAnsi="Times New Roman" w:hint="eastAsia"/>
              </w:rPr>
              <w:t>撰擬</w:t>
            </w:r>
            <w:r w:rsidR="00840F71" w:rsidRPr="00840F71">
              <w:rPr>
                <w:rFonts w:ascii="Times New Roman" w:hAnsi="Times New Roman" w:hint="eastAsia"/>
              </w:rPr>
              <w:t>小組，</w:t>
            </w:r>
            <w:r w:rsidR="00840F71">
              <w:rPr>
                <w:rFonts w:ascii="Times New Roman" w:hAnsi="Times New Roman" w:hint="eastAsia"/>
              </w:rPr>
              <w:t>就</w:t>
            </w:r>
            <w:r w:rsidR="00F8662B">
              <w:rPr>
                <w:rFonts w:ascii="Times New Roman" w:hAnsi="Times New Roman" w:hint="eastAsia"/>
              </w:rPr>
              <w:t>亞太地區</w:t>
            </w:r>
            <w:r w:rsidR="0046144B">
              <w:rPr>
                <w:rFonts w:ascii="Times New Roman" w:hAnsi="Times New Roman" w:hint="eastAsia"/>
              </w:rPr>
              <w:t>未來</w:t>
            </w:r>
            <w:r w:rsidR="00F8662B">
              <w:rPr>
                <w:rFonts w:ascii="Times New Roman" w:hAnsi="Times New Roman" w:hint="eastAsia"/>
              </w:rPr>
              <w:t>發展創新、包容及永續的</w:t>
            </w:r>
            <w:r w:rsidR="0046144B">
              <w:rPr>
                <w:rFonts w:ascii="Times New Roman" w:hAnsi="Times New Roman" w:hint="eastAsia"/>
              </w:rPr>
              <w:t>網路</w:t>
            </w:r>
            <w:r w:rsidR="00F8662B">
              <w:rPr>
                <w:rFonts w:ascii="Times New Roman" w:hAnsi="Times New Roman" w:hint="eastAsia"/>
              </w:rPr>
              <w:t>經濟，及縮減數位發展落差</w:t>
            </w:r>
            <w:r w:rsidR="00EA2C97">
              <w:rPr>
                <w:rFonts w:ascii="Times New Roman" w:hAnsi="Times New Roman" w:hint="eastAsia"/>
              </w:rPr>
              <w:t>等議題</w:t>
            </w:r>
            <w:r w:rsidR="00F8662B">
              <w:rPr>
                <w:rFonts w:ascii="Times New Roman" w:hAnsi="Times New Roman" w:hint="eastAsia"/>
              </w:rPr>
              <w:t>提出具體建議，</w:t>
            </w:r>
            <w:r w:rsidR="00840F71" w:rsidRPr="00840F71">
              <w:rPr>
                <w:rFonts w:ascii="Times New Roman" w:hAnsi="Times New Roman" w:hint="eastAsia"/>
              </w:rPr>
              <w:t>分享</w:t>
            </w:r>
            <w:r w:rsidR="00794C5B">
              <w:rPr>
                <w:rFonts w:ascii="Times New Roman" w:hAnsi="Times New Roman" w:hint="eastAsia"/>
              </w:rPr>
              <w:t>我方</w:t>
            </w:r>
            <w:proofErr w:type="gramStart"/>
            <w:r w:rsidR="00840F71" w:rsidRPr="00840F71">
              <w:rPr>
                <w:rFonts w:ascii="Times New Roman" w:hAnsi="Times New Roman" w:hint="eastAsia"/>
              </w:rPr>
              <w:t>擘</w:t>
            </w:r>
            <w:proofErr w:type="gramEnd"/>
            <w:r w:rsidR="00840F71" w:rsidRPr="00840F71">
              <w:rPr>
                <w:rFonts w:ascii="Times New Roman" w:hAnsi="Times New Roman" w:hint="eastAsia"/>
              </w:rPr>
              <w:t>劃數位</w:t>
            </w:r>
            <w:r w:rsidR="00EA2C97">
              <w:rPr>
                <w:rFonts w:ascii="Times New Roman" w:hAnsi="Times New Roman" w:hint="eastAsia"/>
              </w:rPr>
              <w:t>經濟發展之</w:t>
            </w:r>
            <w:r w:rsidR="00840F71" w:rsidRPr="00840F71">
              <w:rPr>
                <w:rFonts w:ascii="Times New Roman" w:hAnsi="Times New Roman" w:hint="eastAsia"/>
              </w:rPr>
              <w:t>理念</w:t>
            </w:r>
            <w:r w:rsidR="00C25DEC" w:rsidRPr="00606E04">
              <w:rPr>
                <w:rFonts w:ascii="Times New Roman" w:hAnsi="Times New Roman"/>
              </w:rPr>
              <w:t>。</w:t>
            </w:r>
          </w:p>
          <w:p w:rsidR="00C25DEC" w:rsidRPr="00606E04" w:rsidRDefault="00CB666B" w:rsidP="00CB666B">
            <w:pPr>
              <w:tabs>
                <w:tab w:val="right" w:pos="8306"/>
              </w:tabs>
              <w:spacing w:before="240" w:line="480" w:lineRule="exact"/>
              <w:jc w:val="both"/>
              <w:rPr>
                <w:rFonts w:ascii="新細明體" w:eastAsia="新細明體" w:hAnsi="新細明體" w:cs="新細明體"/>
                <w:vanish/>
                <w:color w:val="1D2129"/>
                <w:kern w:val="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hint="eastAsia"/>
              </w:rPr>
              <w:t>鑒於</w:t>
            </w:r>
            <w:r w:rsidR="008C7A36" w:rsidRPr="004564C6">
              <w:rPr>
                <w:rFonts w:ascii="Times New Roman" w:hAnsi="Times New Roman"/>
              </w:rPr>
              <w:t>網路</w:t>
            </w:r>
            <w:proofErr w:type="gramEnd"/>
            <w:r w:rsidR="008C7A36" w:rsidRPr="004564C6">
              <w:rPr>
                <w:rFonts w:ascii="Times New Roman" w:hAnsi="Times New Roman"/>
              </w:rPr>
              <w:t>及數位經濟的發展為</w:t>
            </w:r>
            <w:r w:rsidR="008C7A36" w:rsidRPr="004564C6">
              <w:rPr>
                <w:rFonts w:ascii="Times New Roman" w:hAnsi="Times New Roman" w:hint="eastAsia"/>
              </w:rPr>
              <w:t>亞太地區</w:t>
            </w:r>
            <w:r w:rsidR="008C7A36" w:rsidRPr="004564C6">
              <w:rPr>
                <w:rFonts w:ascii="Times New Roman" w:hAnsi="Times New Roman"/>
              </w:rPr>
              <w:t>經濟成長的重要動力</w:t>
            </w:r>
            <w:r w:rsidR="004564C6">
              <w:rPr>
                <w:rFonts w:ascii="Times New Roman" w:hAnsi="Times New Roman" w:hint="eastAsia"/>
              </w:rPr>
              <w:t>，</w:t>
            </w:r>
            <w:r w:rsidR="004564C6">
              <w:rPr>
                <w:rFonts w:ascii="Times New Roman" w:hAnsi="Times New Roman" w:hint="eastAsia"/>
              </w:rPr>
              <w:t>APEC</w:t>
            </w:r>
            <w:r w:rsidR="004564C6">
              <w:rPr>
                <w:rFonts w:ascii="Times New Roman" w:hAnsi="Times New Roman" w:hint="eastAsia"/>
              </w:rPr>
              <w:t>會員體對此</w:t>
            </w:r>
            <w:r w:rsidR="00811B0D">
              <w:rPr>
                <w:rFonts w:ascii="Times New Roman" w:hAnsi="Times New Roman" w:hint="eastAsia"/>
              </w:rPr>
              <w:t>議題</w:t>
            </w:r>
            <w:r w:rsidR="004564C6">
              <w:rPr>
                <w:rFonts w:ascii="Times New Roman" w:hAnsi="Times New Roman" w:hint="eastAsia"/>
              </w:rPr>
              <w:t>高度重視，</w:t>
            </w:r>
            <w:r>
              <w:rPr>
                <w:rFonts w:ascii="Times New Roman" w:hAnsi="Times New Roman" w:hint="eastAsia"/>
              </w:rPr>
              <w:t>加</w:t>
            </w:r>
            <w:r w:rsidR="004564C6">
              <w:rPr>
                <w:rFonts w:ascii="Times New Roman" w:hAnsi="Times New Roman" w:hint="eastAsia"/>
              </w:rPr>
              <w:t>以網路無國界、快速</w:t>
            </w:r>
            <w:proofErr w:type="gramStart"/>
            <w:r w:rsidR="004564C6">
              <w:rPr>
                <w:rFonts w:ascii="Times New Roman" w:hAnsi="Times New Roman" w:hint="eastAsia"/>
              </w:rPr>
              <w:t>變動</w:t>
            </w:r>
            <w:r w:rsidR="00E23EFB">
              <w:rPr>
                <w:rFonts w:ascii="Times New Roman" w:hAnsi="Times New Roman" w:hint="eastAsia"/>
              </w:rPr>
              <w:t>且</w:t>
            </w:r>
            <w:r w:rsidR="004564C6">
              <w:rPr>
                <w:rFonts w:ascii="Times New Roman" w:hAnsi="Times New Roman" w:hint="eastAsia"/>
              </w:rPr>
              <w:t>跨領域</w:t>
            </w:r>
            <w:proofErr w:type="gramEnd"/>
            <w:r w:rsidR="00811B0D">
              <w:rPr>
                <w:rFonts w:ascii="Times New Roman" w:hAnsi="Times New Roman" w:hint="eastAsia"/>
              </w:rPr>
              <w:t>、跨論壇</w:t>
            </w:r>
            <w:r w:rsidR="004564C6">
              <w:rPr>
                <w:rFonts w:ascii="Times New Roman" w:hAnsi="Times New Roman" w:hint="eastAsia"/>
              </w:rPr>
              <w:t>特性，</w:t>
            </w:r>
            <w:r w:rsidR="004E670E">
              <w:rPr>
                <w:rFonts w:ascii="Times New Roman" w:hAnsi="Times New Roman" w:hint="eastAsia"/>
              </w:rPr>
              <w:t>所涉</w:t>
            </w:r>
            <w:r w:rsidR="00E23EFB">
              <w:rPr>
                <w:rFonts w:ascii="Times New Roman" w:hAnsi="Times New Roman" w:hint="eastAsia"/>
              </w:rPr>
              <w:t>議題廣泛複雜，</w:t>
            </w:r>
            <w:r w:rsidR="0077700C">
              <w:rPr>
                <w:rFonts w:ascii="Times New Roman" w:hAnsi="Times New Roman" w:hint="eastAsia"/>
              </w:rPr>
              <w:t>討論熱度持續升高</w:t>
            </w:r>
            <w:r w:rsidR="00921166">
              <w:rPr>
                <w:rFonts w:ascii="Times New Roman" w:hAnsi="Times New Roman" w:hint="eastAsia"/>
              </w:rPr>
              <w:t>。針對</w:t>
            </w:r>
            <w:r w:rsidR="00921166">
              <w:rPr>
                <w:rFonts w:ascii="Times New Roman" w:hAnsi="Times New Roman" w:hint="eastAsia"/>
              </w:rPr>
              <w:t>APEC</w:t>
            </w:r>
            <w:r w:rsidR="00921166">
              <w:rPr>
                <w:rFonts w:ascii="Times New Roman" w:hAnsi="Times New Roman" w:hint="eastAsia"/>
              </w:rPr>
              <w:t>網</w:t>
            </w:r>
            <w:bookmarkStart w:id="0" w:name="_GoBack"/>
            <w:bookmarkEnd w:id="0"/>
            <w:r w:rsidR="00921166">
              <w:rPr>
                <w:rFonts w:ascii="Times New Roman" w:hAnsi="Times New Roman" w:hint="eastAsia"/>
              </w:rPr>
              <w:t>路及數位經濟路徑圖中應納入處理的議題項目，我代表團在會中積極提出我方多項看法，</w:t>
            </w:r>
            <w:r w:rsidR="004D1D9E">
              <w:rPr>
                <w:rFonts w:ascii="Times New Roman" w:hAnsi="Times New Roman" w:hint="eastAsia"/>
              </w:rPr>
              <w:t>並</w:t>
            </w:r>
            <w:r w:rsidR="00921166">
              <w:rPr>
                <w:rFonts w:ascii="Times New Roman" w:hAnsi="Times New Roman" w:hint="eastAsia"/>
              </w:rPr>
              <w:t>獲大會採納。</w:t>
            </w:r>
            <w:r w:rsidR="0077700C">
              <w:rPr>
                <w:rFonts w:ascii="Times New Roman" w:hAnsi="Times New Roman" w:hint="eastAsia"/>
              </w:rPr>
              <w:t>我方將持續</w:t>
            </w:r>
            <w:r w:rsidR="004E670E" w:rsidRPr="008C394D">
              <w:rPr>
                <w:rFonts w:ascii="Times New Roman" w:hAnsi="Times New Roman" w:hint="eastAsia"/>
              </w:rPr>
              <w:t>在</w:t>
            </w:r>
            <w:r w:rsidR="004E670E" w:rsidRPr="008C394D">
              <w:rPr>
                <w:rFonts w:ascii="Times New Roman" w:hAnsi="Times New Roman" w:hint="eastAsia"/>
              </w:rPr>
              <w:t>APEC</w:t>
            </w:r>
            <w:r>
              <w:rPr>
                <w:rFonts w:ascii="Times New Roman" w:hAnsi="Times New Roman" w:hint="eastAsia"/>
              </w:rPr>
              <w:t>場域積極發揮</w:t>
            </w:r>
            <w:r w:rsidR="004E670E" w:rsidRPr="008C394D">
              <w:rPr>
                <w:rFonts w:ascii="Times New Roman" w:hAnsi="Times New Roman" w:hint="eastAsia"/>
              </w:rPr>
              <w:t>我方優勢，分享數位經濟重點政策</w:t>
            </w:r>
            <w:r>
              <w:rPr>
                <w:rFonts w:ascii="Times New Roman" w:hAnsi="Times New Roman" w:hint="eastAsia"/>
              </w:rPr>
              <w:t>及</w:t>
            </w:r>
            <w:r w:rsidR="004E670E" w:rsidRPr="008C394D">
              <w:rPr>
                <w:rFonts w:ascii="Times New Roman" w:hAnsi="Times New Roman" w:hint="eastAsia"/>
              </w:rPr>
              <w:t>實務，</w:t>
            </w:r>
            <w:r w:rsidR="00354C52">
              <w:rPr>
                <w:rFonts w:ascii="Times New Roman" w:hAnsi="Times New Roman" w:hint="eastAsia"/>
              </w:rPr>
              <w:t>深</w:t>
            </w:r>
            <w:r w:rsidR="001326E3" w:rsidRPr="00606E04">
              <w:rPr>
                <w:rFonts w:ascii="Times New Roman" w:hAnsi="Times New Roman"/>
              </w:rPr>
              <w:t>化國際</w:t>
            </w:r>
            <w:proofErr w:type="gramStart"/>
            <w:r w:rsidR="001326E3" w:rsidRPr="00606E04">
              <w:rPr>
                <w:rFonts w:ascii="Times New Roman" w:hAnsi="Times New Roman"/>
              </w:rPr>
              <w:t>交流</w:t>
            </w:r>
            <w:r w:rsidR="001326E3">
              <w:rPr>
                <w:rFonts w:ascii="Times New Roman" w:hAnsi="Times New Roman" w:hint="eastAsia"/>
              </w:rPr>
              <w:t>與鏈結</w:t>
            </w:r>
            <w:proofErr w:type="gramEnd"/>
            <w:r w:rsidR="001326E3">
              <w:rPr>
                <w:rFonts w:ascii="Times New Roman" w:hAnsi="Times New Roman" w:hint="eastAsia"/>
              </w:rPr>
              <w:t>。</w:t>
            </w:r>
          </w:p>
          <w:p w:rsidR="00693E35" w:rsidRPr="00256219" w:rsidRDefault="00C25DEC" w:rsidP="00CB666B">
            <w:pPr>
              <w:tabs>
                <w:tab w:val="right" w:pos="8306"/>
              </w:tabs>
              <w:spacing w:before="240" w:line="48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261424">
              <w:rPr>
                <w:rFonts w:ascii="Times New Roman" w:hAnsi="Times New Roman" w:hint="eastAsia"/>
              </w:rPr>
              <w:t xml:space="preserve"> </w:t>
            </w:r>
            <w:r w:rsidR="00EA576C" w:rsidRPr="00261424">
              <w:rPr>
                <w:rFonts w:ascii="Times New Roman" w:hAnsi="Times New Roman" w:hint="eastAsia"/>
              </w:rPr>
              <w:t>#</w:t>
            </w:r>
            <w:r w:rsidR="00EA576C" w:rsidRPr="00261424">
              <w:rPr>
                <w:rFonts w:ascii="Times New Roman" w:hAnsi="Times New Roman" w:hint="eastAsia"/>
              </w:rPr>
              <w:t>國發會</w:t>
            </w:r>
            <w:r w:rsidR="00EA576C">
              <w:rPr>
                <w:rFonts w:ascii="Times New Roman" w:hAnsi="Times New Roman" w:hint="eastAsia"/>
              </w:rPr>
              <w:t xml:space="preserve"> #NDC</w:t>
            </w:r>
            <w:r w:rsidR="00A66AFA">
              <w:rPr>
                <w:rFonts w:ascii="Times New Roman" w:hAnsi="Times New Roman" w:hint="eastAsia"/>
                <w:szCs w:val="24"/>
              </w:rPr>
              <w:t xml:space="preserve">　</w:t>
            </w:r>
            <w:r w:rsidR="00A66AFA" w:rsidRPr="00EA576C">
              <w:rPr>
                <w:rFonts w:ascii="Times New Roman" w:hAnsi="Times New Roman" w:hint="eastAsia"/>
              </w:rPr>
              <w:t>#APEC</w:t>
            </w:r>
            <w:r w:rsidR="00A66AFA" w:rsidRPr="00EA576C">
              <w:rPr>
                <w:rFonts w:ascii="Times New Roman" w:hAnsi="Times New Roman" w:hint="eastAsia"/>
              </w:rPr>
              <w:t>網路經濟</w:t>
            </w:r>
          </w:p>
        </w:tc>
      </w:tr>
      <w:tr w:rsidR="00245303" w:rsidRPr="00256219" w:rsidTr="00F70504">
        <w:trPr>
          <w:trHeight w:val="426"/>
        </w:trPr>
        <w:tc>
          <w:tcPr>
            <w:tcW w:w="3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lastRenderedPageBreak/>
              <w:t>圖片或影片檔案名稱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圖片或影片說明</w:t>
            </w:r>
          </w:p>
        </w:tc>
      </w:tr>
      <w:tr w:rsidR="00245303" w:rsidRPr="00256219" w:rsidTr="00F70504">
        <w:trPr>
          <w:trHeight w:val="1806"/>
        </w:trPr>
        <w:tc>
          <w:tcPr>
            <w:tcW w:w="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45303" w:rsidRPr="00256219" w:rsidRDefault="004A6931" w:rsidP="0051513A">
            <w:pPr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03" w:rsidRPr="00256219" w:rsidRDefault="00D161AA" w:rsidP="0051513A">
            <w:pPr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/>
                <w:noProof/>
                <w:szCs w:val="24"/>
              </w:rPr>
              <w:drawing>
                <wp:inline distT="0" distB="0" distL="0" distR="0">
                  <wp:extent cx="2072640" cy="1165860"/>
                  <wp:effectExtent l="0" t="0" r="3810" b="0"/>
                  <wp:docPr id="8" name="圖片 8" descr="D:\00-國際交流科\201705- SOM 2+AHSGIE4\AHSGIE 4 照片\DSC_0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-國際交流科\201705- SOM 2+AHSGIE4\AHSGIE 4 照片\DSC_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A0D" w:rsidRPr="00256219" w:rsidRDefault="009E0723" w:rsidP="00D161A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2017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年</w:t>
            </w:r>
            <w:r w:rsidR="008765D7">
              <w:rPr>
                <w:rFonts w:ascii="Times New Roman" w:eastAsiaTheme="majorEastAsia" w:hAnsi="Times New Roman" w:cs="Times New Roman" w:hint="eastAsia"/>
                <w:szCs w:val="24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月</w:t>
            </w:r>
            <w:r w:rsidR="008765D7">
              <w:rPr>
                <w:rFonts w:ascii="Times New Roman" w:eastAsiaTheme="majorEastAsia" w:hAnsi="Times New Roman" w:cs="Times New Roman" w:hint="eastAsia"/>
                <w:szCs w:val="24"/>
              </w:rPr>
              <w:t>14</w:t>
            </w:r>
            <w:r w:rsidR="00D161AA">
              <w:rPr>
                <w:rFonts w:ascii="Times New Roman" w:eastAsiaTheme="majorEastAsia" w:hAnsi="Times New Roman" w:cs="Times New Roman" w:hint="eastAsia"/>
                <w:szCs w:val="24"/>
              </w:rPr>
              <w:t>-15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日</w:t>
            </w:r>
            <w:r w:rsidR="00A16A42">
              <w:rPr>
                <w:rFonts w:ascii="Times New Roman" w:eastAsiaTheme="majorEastAsia" w:hAnsi="Times New Roman" w:cs="Times New Roman" w:hint="eastAsia"/>
                <w:szCs w:val="24"/>
              </w:rPr>
              <w:t>APEC</w:t>
            </w:r>
            <w:r w:rsidR="000405B2" w:rsidRPr="00AD77FE">
              <w:rPr>
                <w:rFonts w:ascii="Times New Roman" w:eastAsiaTheme="majorEastAsia" w:hAnsi="Times New Roman" w:cs="Times New Roman"/>
              </w:rPr>
              <w:t>網路經濟特別指導小組第</w:t>
            </w:r>
            <w:r w:rsidR="008765D7">
              <w:rPr>
                <w:rFonts w:ascii="Times New Roman" w:eastAsiaTheme="majorEastAsia" w:hAnsi="Times New Roman" w:cs="Times New Roman" w:hint="eastAsia"/>
              </w:rPr>
              <w:t>4</w:t>
            </w:r>
            <w:r w:rsidR="000405B2" w:rsidRPr="00AD77FE">
              <w:rPr>
                <w:rFonts w:ascii="Times New Roman" w:eastAsiaTheme="majorEastAsia" w:hAnsi="Times New Roman" w:cs="Times New Roman"/>
              </w:rPr>
              <w:t>次會議</w:t>
            </w:r>
            <w:r w:rsidR="00D161AA">
              <w:rPr>
                <w:rFonts w:ascii="Times New Roman" w:eastAsiaTheme="majorEastAsia" w:hAnsi="Times New Roman" w:cs="Times New Roman" w:hint="eastAsia"/>
              </w:rPr>
              <w:t>現場</w:t>
            </w:r>
          </w:p>
        </w:tc>
      </w:tr>
      <w:tr w:rsidR="000405B2" w:rsidRPr="00256219" w:rsidTr="00F70504">
        <w:trPr>
          <w:trHeight w:val="1806"/>
        </w:trPr>
        <w:tc>
          <w:tcPr>
            <w:tcW w:w="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405B2" w:rsidRPr="00256219" w:rsidRDefault="000405B2" w:rsidP="0051513A">
            <w:pPr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B2" w:rsidRDefault="001B0895" w:rsidP="0051513A">
            <w:pPr>
              <w:rPr>
                <w:rFonts w:ascii="Times New Roman" w:eastAsiaTheme="majorEastAsia" w:hAnsi="Times New Roman" w:cs="Times New Roman"/>
                <w:noProof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noProof/>
                <w:szCs w:val="24"/>
              </w:rPr>
              <w:drawing>
                <wp:inline distT="0" distB="0" distL="0" distR="0" wp14:anchorId="3198AE4B" wp14:editId="496343CB">
                  <wp:extent cx="2081605" cy="1234440"/>
                  <wp:effectExtent l="0" t="0" r="0" b="3810"/>
                  <wp:docPr id="14" name="圖片 14" descr="D:\00-國際交流科\201705- SOM 2+AHSGIE4\AHSGIE 4 照片\DSC_0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00-國際交流科\201705- SOM 2+AHSGIE4\AHSGIE 4 照片\DSC_03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1"/>
                          <a:stretch/>
                        </pic:blipFill>
                        <pic:spPr bwMode="auto">
                          <a:xfrm>
                            <a:off x="0" y="0"/>
                            <a:ext cx="2082739" cy="123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5B2" w:rsidRPr="00D161AA" w:rsidRDefault="00F95776" w:rsidP="00D161A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我方代表</w:t>
            </w:r>
            <w:r w:rsidR="00D161AA">
              <w:rPr>
                <w:rFonts w:ascii="Times New Roman" w:eastAsiaTheme="majorEastAsia" w:hAnsi="Times New Roman" w:cs="Times New Roman" w:hint="eastAsia"/>
                <w:szCs w:val="24"/>
              </w:rPr>
              <w:t>國發會綜合規劃處張處長惠娟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於</w:t>
            </w:r>
            <w:r w:rsidR="00D161AA">
              <w:rPr>
                <w:rFonts w:ascii="Times New Roman" w:eastAsiaTheme="majorEastAsia" w:hAnsi="Times New Roman" w:cs="Times New Roman" w:hint="eastAsia"/>
                <w:szCs w:val="24"/>
              </w:rPr>
              <w:t>2017</w:t>
            </w:r>
            <w:r w:rsidR="00D161AA">
              <w:rPr>
                <w:rFonts w:ascii="Times New Roman" w:eastAsiaTheme="majorEastAsia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APEC</w:t>
            </w:r>
            <w:r w:rsidRPr="00AD77FE">
              <w:rPr>
                <w:rFonts w:ascii="Times New Roman" w:eastAsiaTheme="majorEastAsia" w:hAnsi="Times New Roman" w:cs="Times New Roman"/>
              </w:rPr>
              <w:t>網路經濟特別指導小組第</w:t>
            </w:r>
            <w:r>
              <w:rPr>
                <w:rFonts w:ascii="Times New Roman" w:eastAsiaTheme="majorEastAsia" w:hAnsi="Times New Roman" w:cs="Times New Roman" w:hint="eastAsia"/>
              </w:rPr>
              <w:t>4</w:t>
            </w:r>
            <w:r w:rsidRPr="00AD77FE">
              <w:rPr>
                <w:rFonts w:ascii="Times New Roman" w:eastAsiaTheme="majorEastAsia" w:hAnsi="Times New Roman" w:cs="Times New Roman"/>
              </w:rPr>
              <w:t>次會議</w:t>
            </w:r>
            <w:r>
              <w:rPr>
                <w:rFonts w:ascii="Times New Roman" w:eastAsiaTheme="majorEastAsia" w:hAnsi="Times New Roman" w:cs="Times New Roman" w:hint="eastAsia"/>
              </w:rPr>
              <w:t>發言</w:t>
            </w:r>
          </w:p>
        </w:tc>
      </w:tr>
      <w:tr w:rsidR="000405B2" w:rsidRPr="00256219" w:rsidTr="00F70504">
        <w:trPr>
          <w:trHeight w:val="1806"/>
        </w:trPr>
        <w:tc>
          <w:tcPr>
            <w:tcW w:w="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405B2" w:rsidRDefault="00956773" w:rsidP="0051513A">
            <w:pPr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B2" w:rsidRDefault="00D161AA" w:rsidP="0051513A">
            <w:pPr>
              <w:rPr>
                <w:rFonts w:ascii="Times New Roman" w:eastAsiaTheme="majorEastAsia" w:hAnsi="Times New Roman" w:cs="Times New Roman"/>
                <w:noProof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noProof/>
              </w:rPr>
              <w:drawing>
                <wp:inline distT="0" distB="0" distL="0" distR="0" wp14:anchorId="77BA1F54" wp14:editId="3A50C424">
                  <wp:extent cx="2020506" cy="1516380"/>
                  <wp:effectExtent l="0" t="0" r="0" b="7620"/>
                  <wp:docPr id="12" name="圖片 12" descr="D:\00-國際交流科\201705- SOM 2+AHSGIE4\AHSGIE 4 照片\IMG_5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0-國際交流科\201705- SOM 2+AHSGIE4\AHSGIE 4 照片\IMG_5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72" cy="151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05B2" w:rsidRDefault="00D161AA" w:rsidP="00D161AA">
            <w:pPr>
              <w:spacing w:line="400" w:lineRule="exact"/>
              <w:rPr>
                <w:rFonts w:ascii="Times New Roman" w:eastAsiaTheme="majorEastAsia" w:hAnsi="Times New Roman" w:cs="Times New Roman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Cs w:val="24"/>
              </w:rPr>
              <w:t>我方代表經濟部商業司張專門委員峯源於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2017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szCs w:val="24"/>
              </w:rPr>
              <w:t>APEC</w:t>
            </w:r>
            <w:r w:rsidRPr="00AD77FE">
              <w:rPr>
                <w:rFonts w:ascii="Times New Roman" w:eastAsiaTheme="majorEastAsia" w:hAnsi="Times New Roman" w:cs="Times New Roman"/>
              </w:rPr>
              <w:t>網路經濟特別指導小組第</w:t>
            </w:r>
            <w:r>
              <w:rPr>
                <w:rFonts w:ascii="Times New Roman" w:eastAsiaTheme="majorEastAsia" w:hAnsi="Times New Roman" w:cs="Times New Roman" w:hint="eastAsia"/>
              </w:rPr>
              <w:t>4</w:t>
            </w:r>
            <w:r w:rsidRPr="00AD77FE">
              <w:rPr>
                <w:rFonts w:ascii="Times New Roman" w:eastAsiaTheme="majorEastAsia" w:hAnsi="Times New Roman" w:cs="Times New Roman"/>
              </w:rPr>
              <w:t>次會議</w:t>
            </w:r>
            <w:r>
              <w:rPr>
                <w:rFonts w:ascii="Times New Roman" w:eastAsiaTheme="majorEastAsia" w:hAnsi="Times New Roman" w:cs="Times New Roman" w:hint="eastAsia"/>
              </w:rPr>
              <w:t>發言</w:t>
            </w:r>
          </w:p>
        </w:tc>
      </w:tr>
      <w:tr w:rsidR="00245303" w:rsidRPr="00256219" w:rsidTr="00F70504">
        <w:trPr>
          <w:trHeight w:val="1405"/>
        </w:trPr>
        <w:tc>
          <w:tcPr>
            <w:tcW w:w="97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45303" w:rsidRPr="00256219" w:rsidRDefault="00245303" w:rsidP="0051513A">
            <w:pPr>
              <w:spacing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圖片最佳尺寸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1200X675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、解析度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200dpi</w:t>
            </w:r>
            <w:r w:rsidR="00694931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。</w:t>
            </w:r>
          </w:p>
          <w:p w:rsidR="00245303" w:rsidRPr="00256219" w:rsidRDefault="00245303" w:rsidP="0051513A">
            <w:pPr>
              <w:spacing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影片最佳長度為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30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秒至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1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分鐘</w:t>
            </w:r>
            <w:r w:rsidR="00694931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。</w:t>
            </w:r>
          </w:p>
          <w:p w:rsidR="00245303" w:rsidRPr="00256219" w:rsidRDefault="00245303" w:rsidP="00DA001E">
            <w:pPr>
              <w:spacing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新細明體" w:eastAsia="新細明體" w:hAnsi="新細明體" w:cs="新細明體" w:hint="eastAsia"/>
                <w:b/>
                <w:szCs w:val="24"/>
              </w:rPr>
              <w:t>※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圖片或影片說明請詳</w:t>
            </w:r>
            <w:proofErr w:type="gramStart"/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註</w:t>
            </w:r>
            <w:proofErr w:type="gramEnd"/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活動名稱</w:t>
            </w:r>
            <w:r w:rsidR="00DA001E"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、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畫面中出現的長官職稱與名稱</w:t>
            </w:r>
            <w:r w:rsidR="00DA001E"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。</w:t>
            </w:r>
          </w:p>
        </w:tc>
      </w:tr>
      <w:tr w:rsidR="00245303" w:rsidRPr="00256219" w:rsidTr="00F70504">
        <w:trPr>
          <w:trHeight w:val="1739"/>
        </w:trPr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備註</w:t>
            </w:r>
          </w:p>
          <w:p w:rsidR="00245303" w:rsidRPr="00256219" w:rsidRDefault="00245303" w:rsidP="0051513A">
            <w:pPr>
              <w:spacing w:line="400" w:lineRule="exact"/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(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活動資訊或是特殊需求</w:t>
            </w:r>
            <w:r w:rsidRPr="00256219">
              <w:rPr>
                <w:rFonts w:ascii="Times New Roman" w:eastAsiaTheme="majorEastAsia" w:hAnsi="Times New Roman" w:cs="Times New Roman"/>
                <w:b/>
                <w:szCs w:val="24"/>
              </w:rPr>
              <w:t>)</w:t>
            </w:r>
          </w:p>
        </w:tc>
        <w:tc>
          <w:tcPr>
            <w:tcW w:w="8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45303" w:rsidRPr="00256219" w:rsidRDefault="00245303" w:rsidP="0051513A">
            <w:pPr>
              <w:spacing w:beforeLines="50" w:before="180"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  <w:p w:rsidR="00245303" w:rsidRPr="00256219" w:rsidRDefault="00245303" w:rsidP="0051513A">
            <w:pPr>
              <w:spacing w:beforeLines="50" w:before="180"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  <w:p w:rsidR="00245303" w:rsidRPr="00256219" w:rsidRDefault="00245303" w:rsidP="0051513A">
            <w:pPr>
              <w:spacing w:beforeLines="50" w:before="180" w:line="400" w:lineRule="exact"/>
              <w:rPr>
                <w:rFonts w:ascii="Times New Roman" w:eastAsiaTheme="majorEastAsia" w:hAnsi="Times New Roman" w:cs="Times New Roman"/>
                <w:b/>
                <w:szCs w:val="24"/>
              </w:rPr>
            </w:pPr>
          </w:p>
        </w:tc>
      </w:tr>
    </w:tbl>
    <w:p w:rsidR="00861926" w:rsidRDefault="00861926" w:rsidP="00861926">
      <w:pPr>
        <w:ind w:leftChars="-100" w:hangingChars="100" w:hanging="240"/>
        <w:rPr>
          <w:rFonts w:ascii="Times New Roman" w:eastAsiaTheme="majorEastAsia" w:hAnsi="Times New Roman" w:cs="Times New Roman"/>
        </w:rPr>
      </w:pPr>
      <w:r>
        <w:rPr>
          <w:rFonts w:ascii="新細明體" w:eastAsia="新細明體" w:hAnsi="新細明體" w:cs="新細明體" w:hint="eastAsia"/>
        </w:rPr>
        <w:t>※</w:t>
      </w:r>
      <w:proofErr w:type="gramStart"/>
      <w:r>
        <w:rPr>
          <w:rFonts w:ascii="新細明體" w:eastAsia="新細明體" w:hAnsi="新細明體" w:cs="新細明體" w:hint="eastAsia"/>
        </w:rPr>
        <w:t>請供稿</w:t>
      </w:r>
      <w:proofErr w:type="gramEnd"/>
      <w:r>
        <w:rPr>
          <w:rFonts w:ascii="新細明體" w:eastAsia="新細明體" w:hAnsi="新細明體" w:cs="新細明體" w:hint="eastAsia"/>
        </w:rPr>
        <w:t>單位</w:t>
      </w:r>
      <w:proofErr w:type="gramStart"/>
      <w:r>
        <w:rPr>
          <w:rFonts w:ascii="新細明體" w:eastAsia="新細明體" w:hAnsi="新細明體" w:cs="新細明體" w:hint="eastAsia"/>
        </w:rPr>
        <w:t>於貼文張貼</w:t>
      </w:r>
      <w:proofErr w:type="gramEnd"/>
      <w:r>
        <w:rPr>
          <w:rFonts w:ascii="新細明體" w:eastAsia="新細明體" w:hAnsi="新細明體" w:cs="新細明體" w:hint="eastAsia"/>
        </w:rPr>
        <w:t>日</w:t>
      </w:r>
      <w:r>
        <w:rPr>
          <w:rFonts w:ascii="新細明體" w:eastAsia="新細明體" w:hAnsi="新細明體" w:cs="新細明體" w:hint="eastAsia"/>
          <w:b/>
          <w:color w:val="FF0000"/>
        </w:rPr>
        <w:t>5日前</w:t>
      </w:r>
      <w:r>
        <w:rPr>
          <w:rFonts w:ascii="新細明體" w:eastAsia="新細明體" w:hAnsi="新細明體" w:cs="新細明體" w:hint="eastAsia"/>
        </w:rPr>
        <w:t xml:space="preserve">填妥申請表(若因配合活動期程則不在此限)，並email至： </w:t>
      </w:r>
      <w:r>
        <w:rPr>
          <w:rFonts w:ascii="Times New Roman" w:eastAsiaTheme="majorEastAsia" w:hAnsi="Times New Roman" w:cs="Times New Roman"/>
        </w:rPr>
        <w:t xml:space="preserve"> </w:t>
      </w:r>
    </w:p>
    <w:p w:rsidR="00861926" w:rsidRDefault="00861926" w:rsidP="00861926">
      <w:pPr>
        <w:rPr>
          <w:rFonts w:ascii="Times New Roman" w:eastAsiaTheme="majorEastAsia" w:hAnsi="Times New Roman" w:cs="Times New Roman"/>
          <w:color w:val="FF0000"/>
        </w:rPr>
      </w:pPr>
      <w:r>
        <w:rPr>
          <w:rFonts w:ascii="Times New Roman" w:eastAsiaTheme="majorEastAsia" w:hAnsi="Times New Roman" w:cs="Times New Roman" w:hint="eastAsia"/>
        </w:rPr>
        <w:t>媒體溝通小組</w:t>
      </w:r>
      <w:r>
        <w:rPr>
          <w:rFonts w:ascii="Times New Roman" w:eastAsiaTheme="majorEastAsia" w:hAnsi="Times New Roman" w:cs="Times New Roman"/>
        </w:rPr>
        <w:t xml:space="preserve">    </w:t>
      </w:r>
      <w:r>
        <w:rPr>
          <w:rFonts w:ascii="Times New Roman" w:eastAsiaTheme="majorEastAsia" w:hAnsi="Times New Roman" w:cs="Times New Roman"/>
          <w:color w:val="FF0000"/>
          <w:sz w:val="22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周如</w:t>
      </w:r>
      <w:proofErr w:type="gramStart"/>
      <w:r>
        <w:rPr>
          <w:rFonts w:ascii="Times New Roman" w:eastAsiaTheme="majorEastAsia" w:hAnsi="Times New Roman" w:cs="Times New Roman" w:hint="eastAsia"/>
        </w:rPr>
        <w:t>琁</w:t>
      </w:r>
      <w:proofErr w:type="gramEnd"/>
      <w:r>
        <w:rPr>
          <w:rFonts w:ascii="Times New Roman" w:eastAsiaTheme="majorEastAsia" w:hAnsi="Times New Roman" w:cs="Times New Roman"/>
        </w:rPr>
        <w:t>(Tel</w:t>
      </w:r>
      <w:r>
        <w:rPr>
          <w:rFonts w:ascii="Times New Roman" w:eastAsiaTheme="majorEastAsia" w:hAnsi="Times New Roman" w:cs="Times New Roman" w:hint="eastAsia"/>
        </w:rPr>
        <w:t>：</w:t>
      </w:r>
      <w:r>
        <w:rPr>
          <w:rFonts w:ascii="Times New Roman" w:eastAsiaTheme="majorEastAsia" w:hAnsi="Times New Roman" w:cs="Times New Roman"/>
        </w:rPr>
        <w:t>2316-5321</w:t>
      </w:r>
      <w:r>
        <w:rPr>
          <w:rFonts w:ascii="Times New Roman" w:eastAsiaTheme="majorEastAsia" w:hAnsi="Times New Roman" w:cs="Times New Roman" w:hint="eastAsia"/>
        </w:rPr>
        <w:t>，</w:t>
      </w:r>
      <w:r>
        <w:rPr>
          <w:rFonts w:ascii="Times New Roman" w:eastAsiaTheme="majorEastAsia" w:hAnsi="Times New Roman" w:cs="Times New Roman"/>
        </w:rPr>
        <w:t>Email</w:t>
      </w:r>
      <w:r>
        <w:rPr>
          <w:rFonts w:ascii="Times New Roman" w:eastAsiaTheme="majorEastAsia" w:hAnsi="Times New Roman" w:cs="Times New Roman" w:hint="eastAsia"/>
        </w:rPr>
        <w:t>：</w:t>
      </w:r>
      <w:r>
        <w:rPr>
          <w:rFonts w:ascii="Times New Roman" w:eastAsiaTheme="majorEastAsia" w:hAnsi="Times New Roman" w:cs="Times New Roman"/>
        </w:rPr>
        <w:t>rose@ndc.gov.tw)</w:t>
      </w:r>
    </w:p>
    <w:p w:rsidR="00861926" w:rsidRDefault="00861926" w:rsidP="00861926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媒體溝通小組專員</w:t>
      </w:r>
      <w:r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羅梅青</w:t>
      </w:r>
      <w:r>
        <w:rPr>
          <w:rFonts w:ascii="Times New Roman" w:eastAsiaTheme="majorEastAsia" w:hAnsi="Times New Roman" w:cs="Times New Roman"/>
        </w:rPr>
        <w:t>(Tel</w:t>
      </w:r>
      <w:r>
        <w:rPr>
          <w:rFonts w:ascii="Times New Roman" w:eastAsiaTheme="majorEastAsia" w:hAnsi="Times New Roman" w:cs="Times New Roman" w:hint="eastAsia"/>
        </w:rPr>
        <w:t>：</w:t>
      </w:r>
      <w:r>
        <w:rPr>
          <w:rFonts w:ascii="Times New Roman" w:eastAsiaTheme="majorEastAsia" w:hAnsi="Times New Roman" w:cs="Times New Roman"/>
        </w:rPr>
        <w:t>2316-5426</w:t>
      </w:r>
      <w:r>
        <w:rPr>
          <w:rFonts w:ascii="Times New Roman" w:eastAsiaTheme="majorEastAsia" w:hAnsi="Times New Roman" w:cs="Times New Roman" w:hint="eastAsia"/>
        </w:rPr>
        <w:t>，</w:t>
      </w:r>
      <w:r>
        <w:rPr>
          <w:rFonts w:ascii="Times New Roman" w:eastAsiaTheme="majorEastAsia" w:hAnsi="Times New Roman" w:cs="Times New Roman"/>
          <w:kern w:val="0"/>
        </w:rPr>
        <w:t>Email</w:t>
      </w:r>
      <w:r>
        <w:rPr>
          <w:rFonts w:ascii="Times New Roman" w:eastAsiaTheme="majorEastAsia" w:hAnsi="Times New Roman" w:cs="Times New Roman" w:hint="eastAsia"/>
        </w:rPr>
        <w:t>：</w:t>
      </w:r>
      <w:r>
        <w:rPr>
          <w:rFonts w:ascii="Times New Roman" w:eastAsiaTheme="majorEastAsia" w:hAnsi="Times New Roman" w:cs="Times New Roman"/>
        </w:rPr>
        <w:t>meiching@ndc.gov.tw)</w:t>
      </w:r>
    </w:p>
    <w:p w:rsidR="00F83010" w:rsidRPr="00861926" w:rsidRDefault="00F83010" w:rsidP="00163501">
      <w:pPr>
        <w:ind w:firstLineChars="600" w:firstLine="1440"/>
        <w:rPr>
          <w:rFonts w:ascii="Times New Roman" w:eastAsiaTheme="majorEastAsia" w:hAnsi="Times New Roman" w:cs="Times New Roman"/>
        </w:rPr>
      </w:pPr>
    </w:p>
    <w:sectPr w:rsidR="00F83010" w:rsidRPr="00861926" w:rsidSect="007A4021">
      <w:footerReference w:type="default" r:id="rId12"/>
      <w:pgSz w:w="11906" w:h="16838"/>
      <w:pgMar w:top="156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92" w:rsidRDefault="00A64992" w:rsidP="00245303">
      <w:r>
        <w:separator/>
      </w:r>
    </w:p>
  </w:endnote>
  <w:endnote w:type="continuationSeparator" w:id="0">
    <w:p w:rsidR="00A64992" w:rsidRDefault="00A64992" w:rsidP="002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80658"/>
      <w:docPartObj>
        <w:docPartGallery w:val="Page Numbers (Bottom of Page)"/>
        <w:docPartUnique/>
      </w:docPartObj>
    </w:sdtPr>
    <w:sdtEndPr/>
    <w:sdtContent>
      <w:p w:rsidR="00DA001E" w:rsidRDefault="00DA0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C97" w:rsidRPr="00EA2C97">
          <w:rPr>
            <w:noProof/>
            <w:lang w:val="zh-TW"/>
          </w:rPr>
          <w:t>2</w:t>
        </w:r>
        <w:r>
          <w:fldChar w:fldCharType="end"/>
        </w:r>
      </w:p>
    </w:sdtContent>
  </w:sdt>
  <w:p w:rsidR="00DA001E" w:rsidRDefault="00DA00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92" w:rsidRDefault="00A64992" w:rsidP="00245303">
      <w:r>
        <w:separator/>
      </w:r>
    </w:p>
  </w:footnote>
  <w:footnote w:type="continuationSeparator" w:id="0">
    <w:p w:rsidR="00A64992" w:rsidRDefault="00A64992" w:rsidP="0024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15"/>
    <w:rsid w:val="0000578F"/>
    <w:rsid w:val="000242EF"/>
    <w:rsid w:val="00035779"/>
    <w:rsid w:val="000405B2"/>
    <w:rsid w:val="0006484C"/>
    <w:rsid w:val="00077005"/>
    <w:rsid w:val="0008276C"/>
    <w:rsid w:val="000914E7"/>
    <w:rsid w:val="0009717C"/>
    <w:rsid w:val="000A6C5C"/>
    <w:rsid w:val="000B2045"/>
    <w:rsid w:val="000B3631"/>
    <w:rsid w:val="000C25BF"/>
    <w:rsid w:val="000C63EB"/>
    <w:rsid w:val="000D2268"/>
    <w:rsid w:val="000E4C3B"/>
    <w:rsid w:val="000E7930"/>
    <w:rsid w:val="00124D84"/>
    <w:rsid w:val="00124F1B"/>
    <w:rsid w:val="00126403"/>
    <w:rsid w:val="00131864"/>
    <w:rsid w:val="001326E3"/>
    <w:rsid w:val="00135A8F"/>
    <w:rsid w:val="0014699F"/>
    <w:rsid w:val="00147303"/>
    <w:rsid w:val="00162555"/>
    <w:rsid w:val="00163501"/>
    <w:rsid w:val="00174823"/>
    <w:rsid w:val="00177731"/>
    <w:rsid w:val="00190993"/>
    <w:rsid w:val="001B0895"/>
    <w:rsid w:val="001C3621"/>
    <w:rsid w:val="001D01B7"/>
    <w:rsid w:val="001E406B"/>
    <w:rsid w:val="001E4F7A"/>
    <w:rsid w:val="001E5E4E"/>
    <w:rsid w:val="001F0F32"/>
    <w:rsid w:val="001F3649"/>
    <w:rsid w:val="001F58E5"/>
    <w:rsid w:val="00227EF8"/>
    <w:rsid w:val="00230B00"/>
    <w:rsid w:val="00245303"/>
    <w:rsid w:val="00247735"/>
    <w:rsid w:val="002516DE"/>
    <w:rsid w:val="00256219"/>
    <w:rsid w:val="00260D48"/>
    <w:rsid w:val="00266626"/>
    <w:rsid w:val="002A532C"/>
    <w:rsid w:val="002B65B4"/>
    <w:rsid w:val="002B7B94"/>
    <w:rsid w:val="002B7F2E"/>
    <w:rsid w:val="002C06E7"/>
    <w:rsid w:val="002C2593"/>
    <w:rsid w:val="0030464F"/>
    <w:rsid w:val="0032084D"/>
    <w:rsid w:val="00325070"/>
    <w:rsid w:val="00354C52"/>
    <w:rsid w:val="00356D66"/>
    <w:rsid w:val="003772F3"/>
    <w:rsid w:val="0038330D"/>
    <w:rsid w:val="0039150E"/>
    <w:rsid w:val="003A68E4"/>
    <w:rsid w:val="003D189E"/>
    <w:rsid w:val="003F3DB4"/>
    <w:rsid w:val="004014A7"/>
    <w:rsid w:val="004109F9"/>
    <w:rsid w:val="00432836"/>
    <w:rsid w:val="00437333"/>
    <w:rsid w:val="004537A1"/>
    <w:rsid w:val="004564C6"/>
    <w:rsid w:val="0046144B"/>
    <w:rsid w:val="004814AB"/>
    <w:rsid w:val="004A6931"/>
    <w:rsid w:val="004C19AA"/>
    <w:rsid w:val="004C24A2"/>
    <w:rsid w:val="004D1D9E"/>
    <w:rsid w:val="004D2BD4"/>
    <w:rsid w:val="004E322E"/>
    <w:rsid w:val="004E670E"/>
    <w:rsid w:val="00507879"/>
    <w:rsid w:val="0051513A"/>
    <w:rsid w:val="00524B8E"/>
    <w:rsid w:val="0054040C"/>
    <w:rsid w:val="00566C66"/>
    <w:rsid w:val="0056735B"/>
    <w:rsid w:val="00571B94"/>
    <w:rsid w:val="005734B6"/>
    <w:rsid w:val="0057499A"/>
    <w:rsid w:val="0057671C"/>
    <w:rsid w:val="00576BB3"/>
    <w:rsid w:val="005875DD"/>
    <w:rsid w:val="005A4442"/>
    <w:rsid w:val="005A5547"/>
    <w:rsid w:val="005A7D8D"/>
    <w:rsid w:val="005B376F"/>
    <w:rsid w:val="005C1C1E"/>
    <w:rsid w:val="005C7D78"/>
    <w:rsid w:val="005D114C"/>
    <w:rsid w:val="0060574F"/>
    <w:rsid w:val="0061113F"/>
    <w:rsid w:val="00614B45"/>
    <w:rsid w:val="006227DB"/>
    <w:rsid w:val="00625082"/>
    <w:rsid w:val="00627739"/>
    <w:rsid w:val="006338B1"/>
    <w:rsid w:val="00644EAA"/>
    <w:rsid w:val="00650725"/>
    <w:rsid w:val="00650AAE"/>
    <w:rsid w:val="006513CB"/>
    <w:rsid w:val="00676467"/>
    <w:rsid w:val="00680CD8"/>
    <w:rsid w:val="00693E35"/>
    <w:rsid w:val="00694931"/>
    <w:rsid w:val="00695A90"/>
    <w:rsid w:val="006B4F15"/>
    <w:rsid w:val="006C230C"/>
    <w:rsid w:val="006C4D21"/>
    <w:rsid w:val="0070016C"/>
    <w:rsid w:val="00707489"/>
    <w:rsid w:val="007104B0"/>
    <w:rsid w:val="0077700C"/>
    <w:rsid w:val="0078007F"/>
    <w:rsid w:val="00784620"/>
    <w:rsid w:val="00794C5B"/>
    <w:rsid w:val="0079575B"/>
    <w:rsid w:val="007969ED"/>
    <w:rsid w:val="007A4021"/>
    <w:rsid w:val="007A5531"/>
    <w:rsid w:val="007F07B4"/>
    <w:rsid w:val="007F273F"/>
    <w:rsid w:val="007F7BA9"/>
    <w:rsid w:val="00802B29"/>
    <w:rsid w:val="00811B0D"/>
    <w:rsid w:val="00817BAB"/>
    <w:rsid w:val="008217A0"/>
    <w:rsid w:val="008271BD"/>
    <w:rsid w:val="00840F71"/>
    <w:rsid w:val="008514FE"/>
    <w:rsid w:val="008531F5"/>
    <w:rsid w:val="00857BED"/>
    <w:rsid w:val="00861926"/>
    <w:rsid w:val="00863275"/>
    <w:rsid w:val="008765D7"/>
    <w:rsid w:val="0087703B"/>
    <w:rsid w:val="00883E2B"/>
    <w:rsid w:val="008947F9"/>
    <w:rsid w:val="008A21E8"/>
    <w:rsid w:val="008A652C"/>
    <w:rsid w:val="008C3724"/>
    <w:rsid w:val="008C394D"/>
    <w:rsid w:val="008C6618"/>
    <w:rsid w:val="008C6C67"/>
    <w:rsid w:val="008C7A36"/>
    <w:rsid w:val="008D5091"/>
    <w:rsid w:val="008E1009"/>
    <w:rsid w:val="008E3134"/>
    <w:rsid w:val="00916B9F"/>
    <w:rsid w:val="00921166"/>
    <w:rsid w:val="0092720D"/>
    <w:rsid w:val="00927DFE"/>
    <w:rsid w:val="009304F4"/>
    <w:rsid w:val="00930D75"/>
    <w:rsid w:val="00937AA0"/>
    <w:rsid w:val="00944C59"/>
    <w:rsid w:val="0094568D"/>
    <w:rsid w:val="00956773"/>
    <w:rsid w:val="00974BB3"/>
    <w:rsid w:val="009860E8"/>
    <w:rsid w:val="0099530F"/>
    <w:rsid w:val="009B6C0A"/>
    <w:rsid w:val="009D5955"/>
    <w:rsid w:val="009D7E8E"/>
    <w:rsid w:val="009E0723"/>
    <w:rsid w:val="009E4344"/>
    <w:rsid w:val="009F2849"/>
    <w:rsid w:val="009F2FC3"/>
    <w:rsid w:val="009F4ADE"/>
    <w:rsid w:val="009F4DB3"/>
    <w:rsid w:val="00A0325C"/>
    <w:rsid w:val="00A03E0B"/>
    <w:rsid w:val="00A106C3"/>
    <w:rsid w:val="00A16A42"/>
    <w:rsid w:val="00A20ADA"/>
    <w:rsid w:val="00A34BC4"/>
    <w:rsid w:val="00A45C5F"/>
    <w:rsid w:val="00A54A0D"/>
    <w:rsid w:val="00A6128E"/>
    <w:rsid w:val="00A640BE"/>
    <w:rsid w:val="00A64992"/>
    <w:rsid w:val="00A66AFA"/>
    <w:rsid w:val="00A73E6C"/>
    <w:rsid w:val="00A76D5A"/>
    <w:rsid w:val="00A83999"/>
    <w:rsid w:val="00A917B3"/>
    <w:rsid w:val="00A93DBB"/>
    <w:rsid w:val="00A96703"/>
    <w:rsid w:val="00AC492A"/>
    <w:rsid w:val="00AC68FE"/>
    <w:rsid w:val="00AD3108"/>
    <w:rsid w:val="00AD77FE"/>
    <w:rsid w:val="00AF6DE7"/>
    <w:rsid w:val="00B00C67"/>
    <w:rsid w:val="00B04A03"/>
    <w:rsid w:val="00B270AA"/>
    <w:rsid w:val="00B36106"/>
    <w:rsid w:val="00B56B9B"/>
    <w:rsid w:val="00B87F89"/>
    <w:rsid w:val="00BE188D"/>
    <w:rsid w:val="00BF22C3"/>
    <w:rsid w:val="00BF2AAC"/>
    <w:rsid w:val="00C22DEC"/>
    <w:rsid w:val="00C25DEC"/>
    <w:rsid w:val="00C53796"/>
    <w:rsid w:val="00C56C66"/>
    <w:rsid w:val="00C6358A"/>
    <w:rsid w:val="00C643CB"/>
    <w:rsid w:val="00C91928"/>
    <w:rsid w:val="00CB49D7"/>
    <w:rsid w:val="00CB666B"/>
    <w:rsid w:val="00CD6F99"/>
    <w:rsid w:val="00CE75C5"/>
    <w:rsid w:val="00CF1DBF"/>
    <w:rsid w:val="00D161AA"/>
    <w:rsid w:val="00D2701A"/>
    <w:rsid w:val="00D5448D"/>
    <w:rsid w:val="00D610FF"/>
    <w:rsid w:val="00D74795"/>
    <w:rsid w:val="00D96502"/>
    <w:rsid w:val="00DA001E"/>
    <w:rsid w:val="00DD4338"/>
    <w:rsid w:val="00DE3131"/>
    <w:rsid w:val="00DF017E"/>
    <w:rsid w:val="00DF42E1"/>
    <w:rsid w:val="00E03D2E"/>
    <w:rsid w:val="00E03E05"/>
    <w:rsid w:val="00E03E15"/>
    <w:rsid w:val="00E20807"/>
    <w:rsid w:val="00E23EFB"/>
    <w:rsid w:val="00E25C78"/>
    <w:rsid w:val="00E27D24"/>
    <w:rsid w:val="00E43750"/>
    <w:rsid w:val="00E616EE"/>
    <w:rsid w:val="00E61C5F"/>
    <w:rsid w:val="00E72D61"/>
    <w:rsid w:val="00E75159"/>
    <w:rsid w:val="00EA2C97"/>
    <w:rsid w:val="00EA576C"/>
    <w:rsid w:val="00EB5318"/>
    <w:rsid w:val="00EC1D07"/>
    <w:rsid w:val="00EC2C60"/>
    <w:rsid w:val="00ED4034"/>
    <w:rsid w:val="00ED4547"/>
    <w:rsid w:val="00EE570F"/>
    <w:rsid w:val="00F14157"/>
    <w:rsid w:val="00F24A43"/>
    <w:rsid w:val="00F442FC"/>
    <w:rsid w:val="00F56E24"/>
    <w:rsid w:val="00F70504"/>
    <w:rsid w:val="00F76067"/>
    <w:rsid w:val="00F776D8"/>
    <w:rsid w:val="00F82643"/>
    <w:rsid w:val="00F83010"/>
    <w:rsid w:val="00F8662B"/>
    <w:rsid w:val="00F93460"/>
    <w:rsid w:val="00F95776"/>
    <w:rsid w:val="00FA14D8"/>
    <w:rsid w:val="00FC1BEC"/>
    <w:rsid w:val="00FE46EC"/>
    <w:rsid w:val="00FF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3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13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格文字"/>
    <w:rsid w:val="000C25BF"/>
    <w:pPr>
      <w:adjustRightInd w:val="0"/>
      <w:snapToGrid w:val="0"/>
      <w:spacing w:before="20" w:after="20" w:line="0" w:lineRule="atLeast"/>
      <w:jc w:val="center"/>
    </w:pPr>
    <w:rPr>
      <w:rFonts w:ascii="Times New Roman" w:eastAsia="文鼎細圓" w:hAnsi="Times New Roman" w:cs="Times New Roman"/>
      <w:noProof/>
      <w:kern w:val="0"/>
      <w:sz w:val="18"/>
      <w:szCs w:val="20"/>
    </w:rPr>
  </w:style>
  <w:style w:type="paragraph" w:styleId="Web">
    <w:name w:val="Normal (Web)"/>
    <w:basedOn w:val="a"/>
    <w:rsid w:val="00FA14D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a">
    <w:name w:val="表格內文_正黑體(藍)"/>
    <w:basedOn w:val="a"/>
    <w:link w:val="ab"/>
    <w:qFormat/>
    <w:rsid w:val="00B270AA"/>
    <w:pPr>
      <w:adjustRightInd w:val="0"/>
      <w:snapToGrid w:val="0"/>
    </w:pPr>
    <w:rPr>
      <w:rFonts w:eastAsia="華康黑體 Std W7"/>
      <w:bCs/>
      <w:color w:val="4A442A" w:themeColor="background2" w:themeShade="40"/>
    </w:rPr>
  </w:style>
  <w:style w:type="character" w:customStyle="1" w:styleId="ab">
    <w:name w:val="表格內文_正黑體(藍) 字元"/>
    <w:basedOn w:val="a0"/>
    <w:link w:val="aa"/>
    <w:rsid w:val="00B270AA"/>
    <w:rPr>
      <w:rFonts w:eastAsia="華康黑體 Std W7"/>
      <w:bCs/>
      <w:color w:val="4A442A" w:themeColor="background2" w:themeShade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3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3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13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格文字"/>
    <w:rsid w:val="000C25BF"/>
    <w:pPr>
      <w:adjustRightInd w:val="0"/>
      <w:snapToGrid w:val="0"/>
      <w:spacing w:before="20" w:after="20" w:line="0" w:lineRule="atLeast"/>
      <w:jc w:val="center"/>
    </w:pPr>
    <w:rPr>
      <w:rFonts w:ascii="Times New Roman" w:eastAsia="文鼎細圓" w:hAnsi="Times New Roman" w:cs="Times New Roman"/>
      <w:noProof/>
      <w:kern w:val="0"/>
      <w:sz w:val="18"/>
      <w:szCs w:val="20"/>
    </w:rPr>
  </w:style>
  <w:style w:type="paragraph" w:styleId="Web">
    <w:name w:val="Normal (Web)"/>
    <w:basedOn w:val="a"/>
    <w:rsid w:val="00FA14D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a">
    <w:name w:val="表格內文_正黑體(藍)"/>
    <w:basedOn w:val="a"/>
    <w:link w:val="ab"/>
    <w:qFormat/>
    <w:rsid w:val="00B270AA"/>
    <w:pPr>
      <w:adjustRightInd w:val="0"/>
      <w:snapToGrid w:val="0"/>
    </w:pPr>
    <w:rPr>
      <w:rFonts w:eastAsia="華康黑體 Std W7"/>
      <w:bCs/>
      <w:color w:val="4A442A" w:themeColor="background2" w:themeShade="40"/>
    </w:rPr>
  </w:style>
  <w:style w:type="character" w:customStyle="1" w:styleId="ab">
    <w:name w:val="表格內文_正黑體(藍) 字元"/>
    <w:basedOn w:val="a0"/>
    <w:link w:val="aa"/>
    <w:rsid w:val="00B270AA"/>
    <w:rPr>
      <w:rFonts w:eastAsia="華康黑體 Std W7"/>
      <w:bCs/>
      <w:color w:val="4A442A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207B-1C52-495D-8AF0-7612729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林淑英</cp:lastModifiedBy>
  <cp:revision>6</cp:revision>
  <cp:lastPrinted>2017-05-17T03:44:00Z</cp:lastPrinted>
  <dcterms:created xsi:type="dcterms:W3CDTF">2017-05-17T07:16:00Z</dcterms:created>
  <dcterms:modified xsi:type="dcterms:W3CDTF">2017-05-18T02:29:00Z</dcterms:modified>
</cp:coreProperties>
</file>