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59" w:rsidRPr="00204467" w:rsidRDefault="00587159" w:rsidP="0058715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20446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204467">
        <w:rPr>
          <w:rFonts w:ascii="Times New Roman" w:eastAsia="標楷體" w:hAnsi="Times New Roman" w:cs="Times New Roman"/>
          <w:b/>
          <w:sz w:val="32"/>
          <w:szCs w:val="32"/>
        </w:rPr>
        <w:t>2016</w:t>
      </w:r>
      <w:r w:rsidRPr="00204467">
        <w:rPr>
          <w:rFonts w:ascii="Times New Roman" w:eastAsia="標楷體" w:hAnsi="Times New Roman" w:cs="Times New Roman"/>
          <w:b/>
          <w:sz w:val="32"/>
          <w:szCs w:val="32"/>
        </w:rPr>
        <w:t>年臺灣經濟發展多媒體影片」旁白</w:t>
      </w:r>
      <w:r w:rsidR="00732F9B" w:rsidRPr="00204467">
        <w:rPr>
          <w:rFonts w:ascii="Times New Roman" w:eastAsia="標楷體" w:hAnsi="Times New Roman" w:cs="Times New Roman"/>
          <w:b/>
          <w:sz w:val="32"/>
          <w:szCs w:val="32"/>
        </w:rPr>
        <w:t>中文</w:t>
      </w:r>
      <w:r w:rsidRPr="00204467">
        <w:rPr>
          <w:rFonts w:ascii="Times New Roman" w:eastAsia="標楷體" w:hAnsi="Times New Roman" w:cs="Times New Roman"/>
          <w:b/>
          <w:sz w:val="32"/>
          <w:szCs w:val="32"/>
        </w:rPr>
        <w:t>稿</w:t>
      </w:r>
    </w:p>
    <w:p w:rsidR="005A010E" w:rsidRPr="00204467" w:rsidRDefault="00F13915" w:rsidP="000226CF">
      <w:pPr>
        <w:spacing w:beforeLines="50" w:before="120" w:afterLines="50" w:after="12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4166EA" w:rsidRPr="0020446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4166EA" w:rsidRPr="0020446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DF097F" w:rsidRPr="0020446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DF097F" w:rsidRPr="0020446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71911" w:rsidRPr="00204467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="420" w:hangingChars="150" w:hanging="4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bCs/>
          <w:sz w:val="28"/>
        </w:rPr>
        <w:t>一、臺灣：轉動世界經濟的智慧島嶼</w:t>
      </w:r>
    </w:p>
    <w:p w:rsidR="00105E57" w:rsidRPr="00204467" w:rsidRDefault="00105E57" w:rsidP="00AB6A50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「福爾摩沙」，這是西方航海家看見臺灣的第一眼印象。臺灣四面環海，面積</w:t>
      </w:r>
      <w:r w:rsidRPr="00204467">
        <w:rPr>
          <w:rFonts w:ascii="Times New Roman" w:eastAsia="標楷體" w:hAnsi="Times New Roman" w:cs="Times New Roman"/>
          <w:sz w:val="28"/>
          <w:szCs w:val="28"/>
        </w:rPr>
        <w:t>36,000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平方公里，人口為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2,300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萬人，具有溫帶至熱帶的豐富生態，壯闊海洋與雄偉高山的美麗風景，以及多元的文化與族群。</w:t>
      </w:r>
    </w:p>
    <w:p w:rsidR="00105E57" w:rsidRPr="00204467" w:rsidRDefault="00105E57" w:rsidP="000226CF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過去</w:t>
      </w:r>
      <w:r w:rsidRPr="00204467">
        <w:rPr>
          <w:rFonts w:ascii="Times New Roman" w:eastAsia="標楷體" w:hAnsi="Times New Roman" w:cs="Times New Roman"/>
          <w:sz w:val="28"/>
          <w:szCs w:val="28"/>
        </w:rPr>
        <w:t>60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年來，臺灣經濟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成長為世界人所讚歎。自從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1990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年代中期以來，臺灣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平均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經濟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成長率為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04467">
        <w:rPr>
          <w:rFonts w:ascii="Times New Roman" w:eastAsia="標楷體" w:hAnsi="Times New Roman" w:cs="Times New Roman"/>
          <w:sz w:val="28"/>
          <w:szCs w:val="28"/>
        </w:rPr>
        <w:t>.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04467">
        <w:rPr>
          <w:rFonts w:ascii="Times New Roman" w:eastAsia="標楷體" w:hAnsi="Times New Roman" w:cs="Times New Roman"/>
          <w:sz w:val="28"/>
          <w:szCs w:val="28"/>
        </w:rPr>
        <w:t>%</w:t>
      </w:r>
      <w:r w:rsidRPr="00204467">
        <w:rPr>
          <w:rFonts w:ascii="Times New Roman" w:eastAsia="標楷體" w:hAnsi="Times New Roman" w:cs="Times New Roman"/>
          <w:sz w:val="28"/>
          <w:szCs w:val="28"/>
        </w:rPr>
        <w:t>，消費者物價上漲率平均不到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1.5%</w:t>
      </w:r>
      <w:r w:rsidRPr="00204467">
        <w:rPr>
          <w:rFonts w:ascii="Times New Roman" w:eastAsia="標楷體" w:hAnsi="Times New Roman" w:cs="Times New Roman"/>
          <w:sz w:val="28"/>
          <w:szCs w:val="28"/>
        </w:rPr>
        <w:t>，所得分配亦相當平均，創造出令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世人稱頌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的「臺灣經驗」。</w:t>
      </w:r>
    </w:p>
    <w:p w:rsidR="00105E57" w:rsidRPr="00204467" w:rsidRDefault="00105E57" w:rsidP="005A14DF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現在臺灣已經是全球經貿大國，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201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年對外貿易總額約</w:t>
      </w:r>
      <w:r w:rsidRPr="00204467">
        <w:rPr>
          <w:rFonts w:ascii="Times New Roman" w:eastAsia="標楷體" w:hAnsi="Times New Roman" w:cs="Times New Roman"/>
          <w:sz w:val="28"/>
          <w:szCs w:val="28"/>
        </w:rPr>
        <w:t>5,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億美元，全球排名第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名，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GDP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約</w:t>
      </w:r>
      <w:r w:rsidRPr="00204467">
        <w:rPr>
          <w:rFonts w:ascii="Times New Roman" w:eastAsia="標楷體" w:hAnsi="Times New Roman" w:cs="Times New Roman"/>
          <w:sz w:val="28"/>
          <w:szCs w:val="28"/>
        </w:rPr>
        <w:t>5,3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億美元，每人</w:t>
      </w:r>
      <w:r w:rsidRPr="00204467">
        <w:rPr>
          <w:rFonts w:ascii="Times New Roman" w:eastAsia="標楷體" w:hAnsi="Times New Roman" w:cs="Times New Roman"/>
          <w:sz w:val="28"/>
          <w:szCs w:val="28"/>
        </w:rPr>
        <w:t>GDP</w:t>
      </w:r>
      <w:r w:rsidRPr="00204467">
        <w:rPr>
          <w:rFonts w:ascii="Times New Roman" w:eastAsia="標楷體" w:hAnsi="Times New Roman" w:cs="Times New Roman"/>
          <w:sz w:val="28"/>
          <w:szCs w:val="28"/>
        </w:rPr>
        <w:t>超過</w:t>
      </w:r>
      <w:r w:rsidRPr="00204467">
        <w:rPr>
          <w:rFonts w:ascii="Times New Roman" w:eastAsia="標楷體" w:hAnsi="Times New Roman" w:cs="Times New Roman"/>
          <w:sz w:val="28"/>
          <w:szCs w:val="28"/>
        </w:rPr>
        <w:t xml:space="preserve"> 22,000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美元。</w:t>
      </w:r>
    </w:p>
    <w:p w:rsidR="00105E57" w:rsidRPr="00204467" w:rsidRDefault="00105E57" w:rsidP="005E4EB8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21</w:t>
      </w:r>
      <w:r w:rsidRPr="00204467">
        <w:rPr>
          <w:rFonts w:ascii="Times New Roman" w:eastAsia="標楷體" w:hAnsi="Times New Roman" w:cs="Times New Roman"/>
          <w:sz w:val="28"/>
          <w:szCs w:val="28"/>
        </w:rPr>
        <w:t>世紀，人類文明邁向數位化與智慧化的進程中，臺灣更成為轉動全球智慧生活的重要推手。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年台灣擁有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項產品全球排名前三大。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全球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ICT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供應鏈不可或缺的臺灣資通訊產業</w:t>
      </w:r>
    </w:p>
    <w:p w:rsidR="00105E57" w:rsidRPr="00204467" w:rsidRDefault="00105E57" w:rsidP="00FB41C2">
      <w:pPr>
        <w:spacing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產值全球第一：晶圓代工、</w:t>
      </w:r>
      <w:r w:rsidRPr="00204467">
        <w:rPr>
          <w:rFonts w:ascii="Times New Roman" w:eastAsia="標楷體" w:hAnsi="Times New Roman" w:cs="Times New Roman"/>
          <w:sz w:val="28"/>
          <w:szCs w:val="28"/>
        </w:rPr>
        <w:t>IC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封測、可攜式導航裝置</w:t>
      </w:r>
    </w:p>
    <w:p w:rsidR="00105E57" w:rsidRPr="00204467" w:rsidRDefault="00105E57" w:rsidP="00FB41C2">
      <w:pPr>
        <w:spacing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產值全球第二：</w:t>
      </w:r>
      <w:r w:rsidRPr="00204467">
        <w:rPr>
          <w:rFonts w:ascii="Times New Roman" w:eastAsia="標楷體" w:hAnsi="Times New Roman" w:cs="Times New Roman"/>
          <w:sz w:val="28"/>
          <w:szCs w:val="28"/>
        </w:rPr>
        <w:t>IC</w:t>
      </w:r>
      <w:r w:rsidRPr="00204467">
        <w:rPr>
          <w:rFonts w:ascii="Times New Roman" w:eastAsia="標楷體" w:hAnsi="Times New Roman" w:cs="Times New Roman"/>
          <w:sz w:val="28"/>
          <w:szCs w:val="28"/>
        </w:rPr>
        <w:t>載板</w:t>
      </w:r>
    </w:p>
    <w:p w:rsidR="00105E57" w:rsidRPr="00204467" w:rsidRDefault="00105E57" w:rsidP="00FB41C2">
      <w:pPr>
        <w:spacing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產值全球第三：無線區域網路產品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2.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提升全球生產效能的臺灣精密機械產業</w:t>
      </w:r>
    </w:p>
    <w:p w:rsidR="00105E57" w:rsidRPr="00204467" w:rsidRDefault="00105E57" w:rsidP="00FB41C2">
      <w:pPr>
        <w:spacing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產量全球第一：高階自行車</w:t>
      </w:r>
      <w:r w:rsidRPr="00204467">
        <w:rPr>
          <w:rFonts w:ascii="Times New Roman" w:eastAsia="標楷體" w:hAnsi="Times New Roman" w:cs="Times New Roman"/>
          <w:sz w:val="28"/>
          <w:szCs w:val="28"/>
        </w:rPr>
        <w:t>(250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美元或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歐元以上者</w:t>
      </w:r>
      <w:r w:rsidRPr="0020446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05E57" w:rsidRPr="00204467" w:rsidRDefault="00105E57" w:rsidP="00FB41C2">
      <w:pPr>
        <w:spacing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產值全球第二：滾珠導螺桿</w:t>
      </w:r>
    </w:p>
    <w:p w:rsidR="00105E57" w:rsidRPr="00204467" w:rsidRDefault="00105E57" w:rsidP="00FB41C2">
      <w:pPr>
        <w:spacing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產量全球第二：矽晶型太陽能電池</w:t>
      </w:r>
    </w:p>
    <w:p w:rsidR="00105E57" w:rsidRPr="00204467" w:rsidRDefault="00105E57" w:rsidP="00FB41C2">
      <w:pPr>
        <w:spacing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產值全球第三：</w:t>
      </w:r>
      <w:r w:rsidRPr="00204467">
        <w:rPr>
          <w:rFonts w:ascii="Times New Roman" w:eastAsia="標楷體" w:hAnsi="Times New Roman" w:cs="Times New Roman"/>
          <w:sz w:val="28"/>
          <w:szCs w:val="28"/>
        </w:rPr>
        <w:t>TFT LCD</w:t>
      </w:r>
      <w:r w:rsidRPr="00204467">
        <w:rPr>
          <w:rFonts w:ascii="Times New Roman" w:eastAsia="標楷體" w:hAnsi="Times New Roman" w:cs="Times New Roman"/>
          <w:sz w:val="28"/>
          <w:szCs w:val="28"/>
        </w:rPr>
        <w:t>面板</w:t>
      </w:r>
    </w:p>
    <w:p w:rsidR="00105E57" w:rsidRPr="00204467" w:rsidRDefault="00105E57" w:rsidP="00FB41C2">
      <w:pPr>
        <w:spacing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工具機暨機械零組件：全球第四大出口國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增進人類健康的臺灣醫療</w:t>
      </w:r>
      <w:r w:rsidRPr="00204467">
        <w:rPr>
          <w:rFonts w:ascii="Times New Roman" w:eastAsia="標楷體" w:hAnsi="Times New Roman" w:cs="Times New Roman" w:hint="eastAsia"/>
          <w:b/>
          <w:sz w:val="28"/>
          <w:szCs w:val="28"/>
        </w:rPr>
        <w:t>器材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產業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產量全球第二：電動輪椅</w:t>
      </w:r>
      <w:r w:rsidRPr="00204467">
        <w:rPr>
          <w:rFonts w:ascii="Times New Roman" w:eastAsia="標楷體" w:hAnsi="Times New Roman" w:cs="Times New Roman"/>
          <w:sz w:val="28"/>
          <w:szCs w:val="28"/>
        </w:rPr>
        <w:t>/</w:t>
      </w:r>
      <w:r w:rsidRPr="00204467">
        <w:rPr>
          <w:rFonts w:ascii="Times New Roman" w:eastAsia="標楷體" w:hAnsi="Times New Roman" w:cs="Times New Roman"/>
          <w:sz w:val="28"/>
          <w:szCs w:val="28"/>
        </w:rPr>
        <w:t>電動代步車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4.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引領全球運動時尚的臺灣紡織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產值全球第一：玻纖布、機能性布料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產量全球第三：聚酯絲、耐隆纖維</w:t>
      </w:r>
    </w:p>
    <w:p w:rsidR="00105E57" w:rsidRPr="00204467" w:rsidRDefault="00105E57" w:rsidP="00FB41C2">
      <w:pPr>
        <w:spacing w:line="240" w:lineRule="atLeas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</w:rPr>
        <w:t>此外，依</w:t>
      </w:r>
      <w:r w:rsidRPr="00204467">
        <w:rPr>
          <w:rFonts w:ascii="Times New Roman" w:eastAsia="標楷體" w:hAnsi="Times New Roman" w:cs="Times New Roman"/>
          <w:sz w:val="28"/>
        </w:rPr>
        <w:t>IMD</w:t>
      </w:r>
      <w:r w:rsidRPr="00204467">
        <w:rPr>
          <w:rFonts w:ascii="Times New Roman" w:eastAsia="標楷體" w:hAnsi="Times New Roman" w:cs="Times New Roman"/>
          <w:sz w:val="28"/>
        </w:rPr>
        <w:t>發布</w:t>
      </w:r>
      <w:r w:rsidRPr="00204467">
        <w:rPr>
          <w:rFonts w:ascii="Times New Roman" w:eastAsia="標楷體" w:hAnsi="Times New Roman" w:cs="Times New Roman"/>
          <w:sz w:val="28"/>
        </w:rPr>
        <w:t>2016</w:t>
      </w:r>
      <w:r w:rsidRPr="00204467">
        <w:rPr>
          <w:rFonts w:ascii="Times New Roman" w:eastAsia="標楷體" w:hAnsi="Times New Roman" w:cs="Times New Roman"/>
          <w:sz w:val="28"/>
        </w:rPr>
        <w:t>年世界競爭力排名，臺灣在</w:t>
      </w:r>
      <w:r w:rsidRPr="00204467">
        <w:rPr>
          <w:rFonts w:ascii="Times New Roman" w:eastAsia="標楷體" w:hAnsi="Times New Roman" w:cs="Times New Roman"/>
          <w:sz w:val="28"/>
        </w:rPr>
        <w:t>61</w:t>
      </w:r>
      <w:r w:rsidRPr="00204467">
        <w:rPr>
          <w:rFonts w:ascii="Times New Roman" w:eastAsia="標楷體" w:hAnsi="Times New Roman" w:cs="Times New Roman"/>
          <w:sz w:val="28"/>
        </w:rPr>
        <w:t>個國家中排名第</w:t>
      </w:r>
      <w:r w:rsidRPr="00204467">
        <w:rPr>
          <w:rFonts w:ascii="Times New Roman" w:eastAsia="標楷體" w:hAnsi="Times New Roman" w:cs="Times New Roman"/>
          <w:sz w:val="28"/>
        </w:rPr>
        <w:t>14</w:t>
      </w:r>
      <w:r w:rsidRPr="00204467">
        <w:rPr>
          <w:rFonts w:ascii="Times New Roman" w:eastAsia="標楷體" w:hAnsi="Times New Roman" w:cs="Times New Roman"/>
          <w:sz w:val="28"/>
        </w:rPr>
        <w:t>，又世界銀行於</w:t>
      </w:r>
      <w:r w:rsidRPr="00204467">
        <w:rPr>
          <w:rFonts w:ascii="Times New Roman" w:eastAsia="標楷體" w:hAnsi="Times New Roman" w:cs="Times New Roman" w:hint="eastAsia"/>
          <w:sz w:val="28"/>
        </w:rPr>
        <w:t>2016</w:t>
      </w:r>
      <w:r w:rsidRPr="00204467">
        <w:rPr>
          <w:rFonts w:ascii="Times New Roman" w:eastAsia="標楷體" w:hAnsi="Times New Roman" w:cs="Times New Roman"/>
          <w:sz w:val="28"/>
        </w:rPr>
        <w:t>年發布之《</w:t>
      </w:r>
      <w:r w:rsidRPr="00204467">
        <w:rPr>
          <w:rFonts w:ascii="Times New Roman" w:eastAsia="標楷體" w:hAnsi="Times New Roman" w:cs="Times New Roman" w:hint="eastAsia"/>
          <w:sz w:val="28"/>
        </w:rPr>
        <w:t>2017</w:t>
      </w:r>
      <w:r w:rsidRPr="00204467">
        <w:rPr>
          <w:rFonts w:ascii="Times New Roman" w:eastAsia="標楷體" w:hAnsi="Times New Roman" w:cs="Times New Roman"/>
          <w:sz w:val="28"/>
        </w:rPr>
        <w:t>經商環境報告》</w:t>
      </w:r>
      <w:r w:rsidRPr="00204467">
        <w:rPr>
          <w:rFonts w:ascii="Times New Roman" w:eastAsia="標楷體" w:hAnsi="Times New Roman" w:cs="Times New Roman"/>
          <w:sz w:val="28"/>
        </w:rPr>
        <w:t>(Doing Business 201</w:t>
      </w:r>
      <w:r w:rsidRPr="00204467">
        <w:rPr>
          <w:rFonts w:ascii="Times New Roman" w:eastAsia="標楷體" w:hAnsi="Times New Roman" w:cs="Times New Roman" w:hint="eastAsia"/>
          <w:sz w:val="28"/>
        </w:rPr>
        <w:t>7</w:t>
      </w:r>
      <w:r w:rsidRPr="00204467">
        <w:rPr>
          <w:rFonts w:ascii="Times New Roman" w:eastAsia="標楷體" w:hAnsi="Times New Roman" w:cs="Times New Roman"/>
          <w:sz w:val="28"/>
        </w:rPr>
        <w:t>)</w:t>
      </w:r>
      <w:r w:rsidRPr="00204467">
        <w:rPr>
          <w:rFonts w:ascii="Times New Roman" w:eastAsia="標楷體" w:hAnsi="Times New Roman" w:cs="Times New Roman"/>
          <w:sz w:val="28"/>
        </w:rPr>
        <w:t>，臺灣於</w:t>
      </w:r>
      <w:r w:rsidRPr="00204467">
        <w:rPr>
          <w:rFonts w:ascii="Times New Roman" w:eastAsia="標楷體" w:hAnsi="Times New Roman" w:cs="Times New Roman" w:hint="eastAsia"/>
          <w:sz w:val="28"/>
        </w:rPr>
        <w:t>190</w:t>
      </w:r>
      <w:r w:rsidRPr="00204467">
        <w:rPr>
          <w:rFonts w:ascii="Times New Roman" w:eastAsia="標楷體" w:hAnsi="Times New Roman" w:cs="Times New Roman"/>
          <w:sz w:val="28"/>
        </w:rPr>
        <w:t>個經濟體中，經商便利度</w:t>
      </w:r>
      <w:r w:rsidRPr="00204467">
        <w:rPr>
          <w:rFonts w:ascii="Times New Roman" w:eastAsia="標楷體" w:hAnsi="Times New Roman" w:cs="Times New Roman"/>
          <w:sz w:val="28"/>
        </w:rPr>
        <w:t>(Ease of Doing Business, EoDB)</w:t>
      </w:r>
      <w:r w:rsidRPr="00204467">
        <w:rPr>
          <w:rFonts w:ascii="Times New Roman" w:eastAsia="標楷體" w:hAnsi="Times New Roman" w:cs="Times New Roman"/>
          <w:sz w:val="28"/>
        </w:rPr>
        <w:t>全球排名</w:t>
      </w:r>
      <w:r w:rsidRPr="00204467">
        <w:rPr>
          <w:rFonts w:ascii="Times New Roman" w:eastAsia="標楷體" w:hAnsi="Times New Roman" w:cs="Times New Roman" w:hint="eastAsia"/>
          <w:sz w:val="28"/>
        </w:rPr>
        <w:t>第</w:t>
      </w:r>
      <w:r w:rsidRPr="00204467">
        <w:rPr>
          <w:rFonts w:ascii="Times New Roman" w:eastAsia="標楷體" w:hAnsi="Times New Roman" w:cs="Times New Roman"/>
          <w:sz w:val="28"/>
        </w:rPr>
        <w:t>1</w:t>
      </w:r>
      <w:r w:rsidRPr="00204467">
        <w:rPr>
          <w:rFonts w:ascii="Times New Roman" w:eastAsia="標楷體" w:hAnsi="Times New Roman" w:cs="Times New Roman" w:hint="eastAsia"/>
          <w:sz w:val="28"/>
        </w:rPr>
        <w:t>1</w:t>
      </w:r>
      <w:r w:rsidRPr="00204467">
        <w:rPr>
          <w:rFonts w:ascii="Times New Roman" w:eastAsia="標楷體" w:hAnsi="Times New Roman" w:cs="Times New Roman" w:hint="eastAsia"/>
          <w:sz w:val="28"/>
        </w:rPr>
        <w:t>，</w:t>
      </w:r>
      <w:r w:rsidRPr="00204467">
        <w:rPr>
          <w:rFonts w:ascii="Times New Roman" w:eastAsia="標楷體" w:hAnsi="Times New Roman" w:cs="Times New Roman"/>
          <w:sz w:val="28"/>
        </w:rPr>
        <w:t>經濟基本面穩健。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="42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二、臺灣成長與蛻變</w:t>
      </w:r>
    </w:p>
    <w:p w:rsidR="00105E57" w:rsidRPr="00204467" w:rsidRDefault="00105E57" w:rsidP="00AB6A50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美麗的臺灣，擁有多元且豐富的面貌，正以最絢麗的色彩，展現在世人眼前。</w:t>
      </w:r>
      <w:r w:rsidRPr="00204467">
        <w:rPr>
          <w:rFonts w:ascii="Times New Roman" w:eastAsia="標楷體" w:hAnsi="Times New Roman" w:cs="Times New Roman"/>
          <w:sz w:val="28"/>
          <w:szCs w:val="28"/>
        </w:rPr>
        <w:lastRenderedPageBreak/>
        <w:t>臺灣的成功蛻變，除來自人民的努力外，政府能在不同發展階段採行循序漸進、前瞻正確的發展策略，亦為重要因素。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勞力密集輕工業進口替代時期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(1953-1962)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1953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，臺灣實施第一期經濟建設四年計畫，確立「以農業培養工業，以工業發展農業」的策略。政府一方面推動土地改革，另方面則積極發展勞力密集型進口替代輕工業，推動「外匯貿易改革」等政策，創造大量工作機會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勞力密集工業出口擴張時期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(1963-1972)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臺灣幅員有限，國內市場逐漸飽和，國際市場遂成為臺灣競逐的新目標。政府為鼓勵出口，乃實施「獎勵投資條例」，以租稅減免方式，獎勵外人投資，並設置加工出口區，擴大就業機會與促使所得分配日益平均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重化工業發展時期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(1973-1979)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為加速臺灣經濟的成長及因應石油危機的衝擊，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1970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年代政府推動「十大建設」，大幅擴充鐵路、機場、港口、電力等基礎設施，並興建煉鋼廠、造船廠及石化廠，發展重化工業，臺灣經濟發展由輕工業時代，正式邁向重化工業時代。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科技</w:t>
      </w:r>
      <w:r w:rsidRPr="00204467">
        <w:rPr>
          <w:rFonts w:ascii="Times New Roman" w:eastAsia="標楷體" w:hAnsi="Times New Roman" w:cs="Times New Roman" w:hint="eastAsia"/>
          <w:b/>
          <w:sz w:val="28"/>
          <w:szCs w:val="28"/>
        </w:rPr>
        <w:t>密集發展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與自由化時期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(1980-2000)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在產業基礎逐步穩固後，提升產業的技術層次就成為臺灣追求的下一個目標。在這段時期，政府積極調整產業政策與擴大研發支出，帶動臺灣產業由勞力密集工業轉型升級為技術密集、高科技產業。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1980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年設立第一個科學工業園區</w:t>
      </w:r>
      <w:r w:rsidRPr="00204467">
        <w:rPr>
          <w:rFonts w:ascii="Times New Roman" w:eastAsia="標楷體" w:hAnsi="Times New Roman" w:cs="Times New Roman"/>
          <w:sz w:val="28"/>
          <w:szCs w:val="28"/>
        </w:rPr>
        <w:t>─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「新竹科學工業園區」，在政府的主導下，半導體、電腦設備等產業快速發展，為臺灣高科技產業奠定雄厚基礎。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另方面，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1980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年代以來，政府開始推動經濟自由化、國際化、制度化政策，積極推動國內財經法規與國際接軌。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產業再造與國際鏈結時期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(2001-2015)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21</w:t>
      </w:r>
      <w:r w:rsidRPr="00204467">
        <w:rPr>
          <w:rFonts w:ascii="Times New Roman" w:eastAsia="標楷體" w:hAnsi="Times New Roman" w:cs="Times New Roman"/>
          <w:sz w:val="28"/>
          <w:szCs w:val="28"/>
        </w:rPr>
        <w:t>世紀以來，全球化與數位化浪潮席捲全球，為強化臺灣的全球競爭力，政府積極推動產業再造與全球布局，並同步強化社會安全體系與環境永續，持續提升臺灣的經濟發展程度。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在經濟方面，政府除採取一系列景氣振興措施，安度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2000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年網路經濟泡沫化與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2008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年金融海嘯等全球經濟衝擊，同時也積極推動經濟結構調整，鼓勵創新創業，並推動產業鏈垂直、水平數位化及智慧化，以提升產業生產力。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在國際連結方面，面對全球化及區域整合的國際趨勢，臺灣積極推動全球布局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2002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月正式成為</w:t>
      </w:r>
      <w:r w:rsidRPr="00204467">
        <w:rPr>
          <w:rFonts w:ascii="Times New Roman" w:eastAsia="標楷體" w:hAnsi="Times New Roman" w:cs="Times New Roman"/>
          <w:sz w:val="28"/>
          <w:szCs w:val="28"/>
        </w:rPr>
        <w:t>WTO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的會員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2013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年分別與紐西蘭及新加坡簽署「臺紐經濟合作協定</w:t>
      </w:r>
      <w:r w:rsidRPr="00204467">
        <w:rPr>
          <w:rFonts w:ascii="Times New Roman" w:eastAsia="標楷體" w:hAnsi="Times New Roman" w:cs="Times New Roman"/>
          <w:sz w:val="28"/>
          <w:szCs w:val="28"/>
        </w:rPr>
        <w:t>(ANZTEC)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」及「臺星經濟夥伴協定</w:t>
      </w:r>
      <w:r w:rsidRPr="00204467">
        <w:rPr>
          <w:rFonts w:ascii="Times New Roman" w:eastAsia="標楷體" w:hAnsi="Times New Roman" w:cs="Times New Roman"/>
          <w:sz w:val="28"/>
          <w:szCs w:val="28"/>
        </w:rPr>
        <w:t>(ASTEP)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在社會方面，臺灣在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1995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</w:t>
      </w:r>
      <w:r w:rsidRPr="00204467">
        <w:rPr>
          <w:rFonts w:ascii="Times New Roman" w:eastAsia="標楷體" w:hAnsi="Times New Roman" w:cs="Times New Roman"/>
          <w:sz w:val="28"/>
          <w:szCs w:val="28"/>
        </w:rPr>
        <w:t>3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月開辦的全民健康保險制度，現在已經成為各國借鏡的典範；為強化對人民經濟生活的保障，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1999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月又實施失業保</w:t>
      </w:r>
      <w:r w:rsidRPr="00204467">
        <w:rPr>
          <w:rFonts w:ascii="Times New Roman" w:eastAsia="標楷體" w:hAnsi="Times New Roman" w:cs="Times New Roman"/>
          <w:sz w:val="28"/>
          <w:szCs w:val="28"/>
        </w:rPr>
        <w:lastRenderedPageBreak/>
        <w:t>險給付，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2008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及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2009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年分別開辦國民年金保險與勞保年金，同時自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2011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</w:t>
      </w:r>
      <w:r w:rsidRPr="00204467">
        <w:rPr>
          <w:rFonts w:ascii="Times New Roman" w:eastAsia="標楷體" w:hAnsi="Times New Roman" w:cs="Times New Roman"/>
          <w:sz w:val="28"/>
          <w:szCs w:val="28"/>
        </w:rPr>
        <w:t>7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月施行「社會救助法」，擴大弱勢照顧。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在環境方面，為打造臺灣全島的便捷環境，以連接臺灣南北的高速鐵路為主幹，搭配都會區捷運網與快速路網，臺灣邁入「一日生活圈」的新時代。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Chars="100" w:left="66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創新、就業、分配：</w:t>
      </w:r>
      <w:r w:rsidRPr="00204467">
        <w:rPr>
          <w:rFonts w:ascii="Times New Roman" w:eastAsia="標楷體" w:hAnsi="Times New Roman" w:cs="Times New Roman" w:hint="eastAsia"/>
          <w:b/>
          <w:sz w:val="28"/>
          <w:szCs w:val="28"/>
        </w:rPr>
        <w:t>永續經濟發展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(2016</w:t>
      </w:r>
      <w:r w:rsidRPr="00204467">
        <w:rPr>
          <w:rFonts w:ascii="Times New Roman" w:eastAsia="標楷體" w:hAnsi="Times New Roman" w:cs="Times New Roman" w:hint="eastAsia"/>
          <w:b/>
          <w:sz w:val="28"/>
          <w:szCs w:val="28"/>
        </w:rPr>
        <w:t>~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2016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</w:t>
      </w:r>
      <w:r w:rsidRPr="00204467">
        <w:rPr>
          <w:rFonts w:ascii="Times New Roman" w:eastAsia="標楷體" w:hAnsi="Times New Roman" w:cs="Times New Roman"/>
          <w:sz w:val="28"/>
          <w:szCs w:val="28"/>
        </w:rPr>
        <w:t>5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月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日，蔡英文總統就職，開啟臺灣政治第三次政黨輪替。</w:t>
      </w:r>
    </w:p>
    <w:p w:rsidR="00105E57" w:rsidRPr="00204467" w:rsidRDefault="00105E57" w:rsidP="00FB41C2">
      <w:pPr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為加速經濟創新，並兼顧社會公義與環境永續，蔡總統宣示未來</w:t>
      </w:r>
      <w:r w:rsidRPr="00204467">
        <w:rPr>
          <w:rFonts w:ascii="Times New Roman" w:eastAsia="標楷體" w:hAnsi="Times New Roman" w:cs="Times New Roman"/>
          <w:sz w:val="28"/>
          <w:szCs w:val="28"/>
        </w:rPr>
        <w:t>4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年臺灣將打造以「創新、就業、分配」為核心的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永續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發展新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經濟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模式，推動「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加強投資臺灣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」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「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落實結構改革</w:t>
      </w:r>
      <w:r w:rsidRPr="00204467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等兩大策略</w:t>
      </w:r>
      <w:r w:rsidRPr="00204467">
        <w:rPr>
          <w:rFonts w:ascii="Times New Roman" w:eastAsia="標楷體" w:hAnsi="Times New Roman" w:cs="Times New Roman"/>
          <w:sz w:val="28"/>
          <w:szCs w:val="28"/>
        </w:rPr>
        <w:t>，激發人民的創新與創業，進而促進就業與薪資成長，讓經濟果實為全民所共享。</w:t>
      </w:r>
    </w:p>
    <w:p w:rsidR="00105E57" w:rsidRPr="00204467" w:rsidRDefault="00105E57" w:rsidP="00FB41C2">
      <w:pPr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促進投資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方面，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政府刻正規劃以「連結在地、連結未來、連結國際」三大主軸，推動「亞洲．矽谷」、「智慧機械」、「綠能科技」、「生技醫療」、「國防」、「新農業」及「循環經濟」等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「五加二」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產業創新，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作為驅動臺灣下世代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經濟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成長的核心。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此外，政府推動擴大全面性基礎建設投資，其主要目標及效益在於著手打造未來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年國家發展需要的基礎建設，推動軌道、水環境、綠能、數位及地方城鄉發展等建設主軸。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在社會公義方面，政府將透過安心住宅、食品安全、社區照顧、年金永續、治安維護等五大社會安定計畫，整體規劃攸關人民工作、居住、醫療、治安的軟硬體建設與服務，架構永續的社會安全網，致力創造安定社會的力量，促進社會凝聚與包容。</w:t>
      </w:r>
    </w:p>
    <w:p w:rsidR="00105E57" w:rsidRPr="00204467" w:rsidRDefault="00105E57" w:rsidP="00FB41C2">
      <w:pPr>
        <w:spacing w:line="240" w:lineRule="atLeas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針對臺灣人口老化課題，政府也特別推動「長照十年計畫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2.0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」，建立優質、平價、普及的長期照顧體系，讓失能的國民都可以獲得基本的照顧服務。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467">
        <w:rPr>
          <w:rFonts w:ascii="Times New Roman" w:eastAsia="標楷體" w:hAnsi="Times New Roman" w:cs="Times New Roman"/>
          <w:sz w:val="28"/>
          <w:szCs w:val="28"/>
        </w:rPr>
        <w:t>在加速經貿結盟方面，臺灣將強化經貿法規與國際接軌，全力推動經濟自由化，加快與主要貿易夥伴簽署經濟合作協定</w:t>
      </w:r>
      <w:r w:rsidRPr="00204467">
        <w:rPr>
          <w:rFonts w:ascii="Times New Roman" w:eastAsia="標楷體" w:hAnsi="Times New Roman" w:cs="Times New Roman"/>
          <w:sz w:val="28"/>
          <w:szCs w:val="28"/>
        </w:rPr>
        <w:t>(ECA)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的腳步。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同時，為強化經濟的活力與自主性，政府已啓動「新南向政策」，深化臺灣與東協、南亞及紐澳國家的人與人的連結，透過文化、觀光、醫療、科技與農業等各層面交流合作，提升對外經濟的格局及多元性。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bCs/>
          <w:sz w:val="28"/>
          <w:szCs w:val="28"/>
        </w:rPr>
        <w:t>此外，臺灣也將繼續採取多元靈活策略，持續擴大國際參與，積極扮演世界公民角色。身為地球村的成員，臺灣的非政府組織</w:t>
      </w:r>
      <w:r w:rsidRPr="00204467">
        <w:rPr>
          <w:rFonts w:ascii="Times New Roman" w:eastAsia="標楷體" w:hAnsi="Times New Roman" w:cs="Times New Roman"/>
          <w:bCs/>
          <w:sz w:val="28"/>
          <w:szCs w:val="28"/>
        </w:rPr>
        <w:t>(NGO)</w:t>
      </w:r>
      <w:r w:rsidRPr="00204467">
        <w:rPr>
          <w:rFonts w:ascii="Times New Roman" w:eastAsia="標楷體" w:hAnsi="Times New Roman" w:cs="Times New Roman"/>
          <w:bCs/>
          <w:sz w:val="28"/>
          <w:szCs w:val="28"/>
        </w:rPr>
        <w:t>，慈濟基金會、紅十字會、臺灣世界展望會等，也積極推動國際人道援助，將臺灣人民的關懷送到世界每個需要的角落。</w:t>
      </w:r>
    </w:p>
    <w:p w:rsidR="00105E57" w:rsidRPr="00204467" w:rsidRDefault="00105E57" w:rsidP="00FB41C2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在經濟發展的同時，我們不忘對環境的責任。經濟發展的新模式將與國土規劃、區域發展及環境永續，相互結合。臺灣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積極推動氣候變遷調適及綠能低碳政策，希望成為因應氣候變遷的全球典範。</w:t>
      </w:r>
    </w:p>
    <w:p w:rsidR="00105E57" w:rsidRPr="00204467" w:rsidRDefault="00105E57" w:rsidP="00FB41C2">
      <w:pPr>
        <w:kinsoku w:val="0"/>
        <w:overflowPunct w:val="0"/>
        <w:spacing w:beforeLines="50" w:before="120" w:afterLines="50" w:after="120" w:line="340" w:lineRule="exact"/>
        <w:ind w:left="420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204467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204467">
        <w:rPr>
          <w:rFonts w:ascii="Times New Roman" w:eastAsia="標楷體" w:hAnsi="Times New Roman" w:cs="Times New Roman"/>
          <w:b/>
          <w:sz w:val="28"/>
          <w:szCs w:val="28"/>
        </w:rPr>
        <w:t>、歡迎與祝福</w:t>
      </w:r>
    </w:p>
    <w:p w:rsidR="00105E57" w:rsidRPr="00204467" w:rsidRDefault="00105E57" w:rsidP="00AB6A50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NDC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是負責國家發展規劃的主要機關，過去</w:t>
      </w:r>
      <w:r w:rsidRPr="00204467">
        <w:rPr>
          <w:rFonts w:ascii="Times New Roman" w:eastAsia="標楷體" w:hAnsi="Times New Roman" w:cs="Times New Roman"/>
          <w:sz w:val="28"/>
          <w:szCs w:val="28"/>
        </w:rPr>
        <w:t>70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年來，在「經濟建設委員會」</w:t>
      </w:r>
      <w:r w:rsidRPr="00204467">
        <w:rPr>
          <w:rFonts w:ascii="Times New Roman" w:eastAsia="標楷體" w:hAnsi="Times New Roman" w:cs="Times New Roman"/>
          <w:sz w:val="28"/>
          <w:szCs w:val="28"/>
        </w:rPr>
        <w:lastRenderedPageBreak/>
        <w:t>的時代，配合各階段國家發展需要，推動各項國家體質改善策略，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204467">
        <w:rPr>
          <w:rFonts w:ascii="Times New Roman" w:eastAsia="標楷體" w:hAnsi="Times New Roman" w:cs="Times New Roman"/>
          <w:sz w:val="28"/>
          <w:szCs w:val="28"/>
        </w:rPr>
        <w:t>臺灣由勞動驅動、資本驅動，逐步轉型至創新驅動的經濟成長模式</w:t>
      </w:r>
      <w:r w:rsidRPr="00204467">
        <w:rPr>
          <w:rFonts w:ascii="Times New Roman" w:eastAsia="標楷體" w:hAnsi="Times New Roman" w:cs="Times New Roman" w:hint="eastAsia"/>
          <w:sz w:val="28"/>
          <w:szCs w:val="28"/>
        </w:rPr>
        <w:t>而鋪路</w:t>
      </w:r>
      <w:r w:rsidRPr="0020446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05E57" w:rsidRPr="00204467" w:rsidRDefault="00105E57" w:rsidP="00AB6A50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現在，在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2014</w:t>
      </w:r>
      <w:r w:rsidRPr="00204467">
        <w:rPr>
          <w:rFonts w:ascii="Times New Roman" w:eastAsia="標楷體" w:hAnsi="Times New Roman" w:cs="Times New Roman"/>
          <w:sz w:val="28"/>
          <w:szCs w:val="28"/>
        </w:rPr>
        <w:t>年</w:t>
      </w:r>
      <w:r w:rsidRPr="00204467">
        <w:rPr>
          <w:rFonts w:ascii="Times New Roman" w:eastAsia="標楷體" w:hAnsi="Times New Roman" w:cs="Times New Roman"/>
          <w:sz w:val="28"/>
          <w:szCs w:val="28"/>
        </w:rPr>
        <w:t>1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月</w:t>
      </w:r>
      <w:r w:rsidRPr="00204467">
        <w:rPr>
          <w:rFonts w:ascii="Times New Roman" w:eastAsia="標楷體" w:hAnsi="Times New Roman" w:cs="Times New Roman"/>
          <w:sz w:val="28"/>
          <w:szCs w:val="28"/>
        </w:rPr>
        <w:t>22</w:t>
      </w:r>
      <w:r w:rsidRPr="00204467">
        <w:rPr>
          <w:rFonts w:ascii="Times New Roman" w:eastAsia="標楷體" w:hAnsi="Times New Roman" w:cs="Times New Roman"/>
          <w:sz w:val="28"/>
          <w:szCs w:val="28"/>
        </w:rPr>
        <w:t>日組織改組後成立的國家發展委員會正以「國家發展策略運籌總部」自我定位，從全球競爭的高度與廣度，針對經濟、社會、產業、人力、國土、政府治理等面向，前瞻規劃國家整體發展戰略，全力開拓國家發展新格局。</w:t>
      </w:r>
    </w:p>
    <w:p w:rsidR="00105E57" w:rsidRPr="00204467" w:rsidRDefault="00105E57" w:rsidP="00AB6A50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204467">
        <w:rPr>
          <w:rFonts w:ascii="Times New Roman" w:eastAsia="標楷體" w:hAnsi="Times New Roman" w:cs="Times New Roman"/>
          <w:sz w:val="28"/>
          <w:szCs w:val="28"/>
        </w:rPr>
        <w:t>誠摯的歡迎您，感謝您與我們一起細細品味臺灣的活力與魅力，也祝您有一趟美好與豐碩的臺灣之旅。</w:t>
      </w:r>
    </w:p>
    <w:p w:rsidR="007014D3" w:rsidRPr="00204467" w:rsidRDefault="007014D3" w:rsidP="00B366C3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7014D3" w:rsidRPr="00204467" w:rsidSect="00F54004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080" w:bottom="1440" w:left="1080" w:header="284" w:footer="289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27" w:rsidRDefault="00C17B27">
      <w:pPr>
        <w:rPr>
          <w:rFonts w:hint="eastAsia"/>
        </w:rPr>
      </w:pPr>
      <w:r>
        <w:separator/>
      </w:r>
    </w:p>
  </w:endnote>
  <w:endnote w:type="continuationSeparator" w:id="0">
    <w:p w:rsidR="00C17B27" w:rsidRDefault="00C17B27">
      <w:pPr>
        <w:rPr>
          <w:rFonts w:hint="eastAsia"/>
        </w:rPr>
      </w:pPr>
      <w:r>
        <w:continuationSeparator/>
      </w:r>
    </w:p>
  </w:endnote>
  <w:endnote w:type="continuationNotice" w:id="1">
    <w:p w:rsidR="00C17B27" w:rsidRDefault="00C17B2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7C" w:rsidRDefault="00F607ED" w:rsidP="00E6243F">
    <w:pPr>
      <w:pStyle w:val="a4"/>
      <w:framePr w:wrap="around" w:vAnchor="text" w:hAnchor="margin" w:xAlign="right" w:y="1"/>
      <w:rPr>
        <w:rStyle w:val="a6"/>
        <w:rFonts w:hint="eastAsia"/>
      </w:rPr>
    </w:pPr>
    <w:r>
      <w:rPr>
        <w:rStyle w:val="a6"/>
      </w:rPr>
      <w:fldChar w:fldCharType="begin"/>
    </w:r>
    <w:r w:rsidR="000D37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77C" w:rsidRDefault="000D377C" w:rsidP="00603C69">
    <w:pPr>
      <w:pStyle w:val="a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7C" w:rsidRDefault="00F607ED">
    <w:pPr>
      <w:pStyle w:val="a4"/>
      <w:jc w:val="center"/>
      <w:rPr>
        <w:rFonts w:hint="eastAsia"/>
      </w:rPr>
    </w:pPr>
    <w:r>
      <w:fldChar w:fldCharType="begin"/>
    </w:r>
    <w:r w:rsidR="000D377C">
      <w:instrText>PAGE   \* MERGEFORMAT</w:instrText>
    </w:r>
    <w:r>
      <w:fldChar w:fldCharType="separate"/>
    </w:r>
    <w:r w:rsidR="004A0C16" w:rsidRPr="004A0C16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0D377C" w:rsidRDefault="000D377C" w:rsidP="0003289D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27" w:rsidRDefault="00C17B27">
      <w:pPr>
        <w:rPr>
          <w:rFonts w:hint="eastAsia"/>
        </w:rPr>
      </w:pPr>
      <w:r>
        <w:separator/>
      </w:r>
    </w:p>
  </w:footnote>
  <w:footnote w:type="continuationSeparator" w:id="0">
    <w:p w:rsidR="00C17B27" w:rsidRDefault="00C17B27">
      <w:pPr>
        <w:rPr>
          <w:rFonts w:hint="eastAsia"/>
        </w:rPr>
      </w:pPr>
      <w:r>
        <w:continuationSeparator/>
      </w:r>
    </w:p>
  </w:footnote>
  <w:footnote w:type="continuationNotice" w:id="1">
    <w:p w:rsidR="00C17B27" w:rsidRDefault="00C17B27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7C" w:rsidRDefault="000D377C" w:rsidP="00C7276E">
    <w:pPr>
      <w:pStyle w:val="a7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C69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08112E"/>
    <w:multiLevelType w:val="hybridMultilevel"/>
    <w:tmpl w:val="19A4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D5948"/>
    <w:multiLevelType w:val="hybridMultilevel"/>
    <w:tmpl w:val="F66C2114"/>
    <w:lvl w:ilvl="0" w:tplc="188623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0"/>
    <w:rsid w:val="000010F5"/>
    <w:rsid w:val="00002BEF"/>
    <w:rsid w:val="0000352A"/>
    <w:rsid w:val="0000488D"/>
    <w:rsid w:val="00010C32"/>
    <w:rsid w:val="0001107D"/>
    <w:rsid w:val="00014BE6"/>
    <w:rsid w:val="000152C6"/>
    <w:rsid w:val="000168EA"/>
    <w:rsid w:val="00016922"/>
    <w:rsid w:val="00016F0A"/>
    <w:rsid w:val="00021945"/>
    <w:rsid w:val="000226CF"/>
    <w:rsid w:val="0002280A"/>
    <w:rsid w:val="0002291E"/>
    <w:rsid w:val="00025A71"/>
    <w:rsid w:val="0002773B"/>
    <w:rsid w:val="0003289D"/>
    <w:rsid w:val="00032A1F"/>
    <w:rsid w:val="0003310B"/>
    <w:rsid w:val="00033FEE"/>
    <w:rsid w:val="000361BD"/>
    <w:rsid w:val="0003687D"/>
    <w:rsid w:val="0004018E"/>
    <w:rsid w:val="00041061"/>
    <w:rsid w:val="00041087"/>
    <w:rsid w:val="00042542"/>
    <w:rsid w:val="0004316B"/>
    <w:rsid w:val="00043329"/>
    <w:rsid w:val="000436BB"/>
    <w:rsid w:val="0004575B"/>
    <w:rsid w:val="00046E44"/>
    <w:rsid w:val="0004770C"/>
    <w:rsid w:val="000477D3"/>
    <w:rsid w:val="00050D7C"/>
    <w:rsid w:val="00051945"/>
    <w:rsid w:val="000528E9"/>
    <w:rsid w:val="00054CA2"/>
    <w:rsid w:val="00054E46"/>
    <w:rsid w:val="0005547C"/>
    <w:rsid w:val="00056263"/>
    <w:rsid w:val="0005638D"/>
    <w:rsid w:val="000563C3"/>
    <w:rsid w:val="00056955"/>
    <w:rsid w:val="00056A99"/>
    <w:rsid w:val="00057279"/>
    <w:rsid w:val="00057E88"/>
    <w:rsid w:val="00057F23"/>
    <w:rsid w:val="00060799"/>
    <w:rsid w:val="00064DE2"/>
    <w:rsid w:val="0006780F"/>
    <w:rsid w:val="00070B14"/>
    <w:rsid w:val="00072420"/>
    <w:rsid w:val="00072F85"/>
    <w:rsid w:val="00073EA1"/>
    <w:rsid w:val="000740F2"/>
    <w:rsid w:val="00074F64"/>
    <w:rsid w:val="00077AE2"/>
    <w:rsid w:val="0008099A"/>
    <w:rsid w:val="00081B3C"/>
    <w:rsid w:val="00082FAC"/>
    <w:rsid w:val="00084774"/>
    <w:rsid w:val="00084C99"/>
    <w:rsid w:val="00085263"/>
    <w:rsid w:val="000852DF"/>
    <w:rsid w:val="00087CBB"/>
    <w:rsid w:val="000918A5"/>
    <w:rsid w:val="0009276B"/>
    <w:rsid w:val="00093F0A"/>
    <w:rsid w:val="00094E50"/>
    <w:rsid w:val="0009589E"/>
    <w:rsid w:val="000968D7"/>
    <w:rsid w:val="00096925"/>
    <w:rsid w:val="000975C9"/>
    <w:rsid w:val="00097912"/>
    <w:rsid w:val="000A0135"/>
    <w:rsid w:val="000A03F5"/>
    <w:rsid w:val="000A14CB"/>
    <w:rsid w:val="000A2057"/>
    <w:rsid w:val="000A3F90"/>
    <w:rsid w:val="000A4F85"/>
    <w:rsid w:val="000A70F6"/>
    <w:rsid w:val="000A78B2"/>
    <w:rsid w:val="000A7DE6"/>
    <w:rsid w:val="000B0339"/>
    <w:rsid w:val="000B121F"/>
    <w:rsid w:val="000B12F4"/>
    <w:rsid w:val="000B1A1D"/>
    <w:rsid w:val="000B2596"/>
    <w:rsid w:val="000B2B91"/>
    <w:rsid w:val="000B4BFD"/>
    <w:rsid w:val="000B58C5"/>
    <w:rsid w:val="000B6763"/>
    <w:rsid w:val="000C3C0D"/>
    <w:rsid w:val="000C3E45"/>
    <w:rsid w:val="000C4DC4"/>
    <w:rsid w:val="000C6565"/>
    <w:rsid w:val="000C657E"/>
    <w:rsid w:val="000C7947"/>
    <w:rsid w:val="000D165A"/>
    <w:rsid w:val="000D2ACC"/>
    <w:rsid w:val="000D2D0B"/>
    <w:rsid w:val="000D377C"/>
    <w:rsid w:val="000D3C25"/>
    <w:rsid w:val="000D45F4"/>
    <w:rsid w:val="000D50B1"/>
    <w:rsid w:val="000D5DDC"/>
    <w:rsid w:val="000D6AE3"/>
    <w:rsid w:val="000E0B3D"/>
    <w:rsid w:val="000E4418"/>
    <w:rsid w:val="000E4587"/>
    <w:rsid w:val="000E47E7"/>
    <w:rsid w:val="000E512B"/>
    <w:rsid w:val="000E5A29"/>
    <w:rsid w:val="000E601F"/>
    <w:rsid w:val="000E6853"/>
    <w:rsid w:val="000F2383"/>
    <w:rsid w:val="000F25AB"/>
    <w:rsid w:val="000F2895"/>
    <w:rsid w:val="000F28BE"/>
    <w:rsid w:val="000F3B9E"/>
    <w:rsid w:val="000F48DD"/>
    <w:rsid w:val="000F52BB"/>
    <w:rsid w:val="000F5453"/>
    <w:rsid w:val="000F584A"/>
    <w:rsid w:val="000F58A6"/>
    <w:rsid w:val="000F5C44"/>
    <w:rsid w:val="000F61B3"/>
    <w:rsid w:val="000F62C0"/>
    <w:rsid w:val="0010131A"/>
    <w:rsid w:val="001024EC"/>
    <w:rsid w:val="00102660"/>
    <w:rsid w:val="00103FDB"/>
    <w:rsid w:val="00104550"/>
    <w:rsid w:val="00105356"/>
    <w:rsid w:val="00105B6C"/>
    <w:rsid w:val="00105E57"/>
    <w:rsid w:val="00106E77"/>
    <w:rsid w:val="00106E87"/>
    <w:rsid w:val="0011000B"/>
    <w:rsid w:val="00111B22"/>
    <w:rsid w:val="00111BB8"/>
    <w:rsid w:val="00111D78"/>
    <w:rsid w:val="00114E20"/>
    <w:rsid w:val="00115F89"/>
    <w:rsid w:val="001203CA"/>
    <w:rsid w:val="00120926"/>
    <w:rsid w:val="00122341"/>
    <w:rsid w:val="00123787"/>
    <w:rsid w:val="00125CD4"/>
    <w:rsid w:val="00127AC5"/>
    <w:rsid w:val="00130A4A"/>
    <w:rsid w:val="00131315"/>
    <w:rsid w:val="001316C0"/>
    <w:rsid w:val="00132E32"/>
    <w:rsid w:val="0013351A"/>
    <w:rsid w:val="00133C59"/>
    <w:rsid w:val="00134293"/>
    <w:rsid w:val="00134F8D"/>
    <w:rsid w:val="0013513F"/>
    <w:rsid w:val="001359B6"/>
    <w:rsid w:val="00135D89"/>
    <w:rsid w:val="0013756D"/>
    <w:rsid w:val="00140C5E"/>
    <w:rsid w:val="00141016"/>
    <w:rsid w:val="00141599"/>
    <w:rsid w:val="0014359A"/>
    <w:rsid w:val="00143724"/>
    <w:rsid w:val="00144ECD"/>
    <w:rsid w:val="00145704"/>
    <w:rsid w:val="00145C20"/>
    <w:rsid w:val="001465CD"/>
    <w:rsid w:val="0014676A"/>
    <w:rsid w:val="00146F77"/>
    <w:rsid w:val="001514BE"/>
    <w:rsid w:val="00152160"/>
    <w:rsid w:val="00152F2F"/>
    <w:rsid w:val="001532B8"/>
    <w:rsid w:val="00153BC5"/>
    <w:rsid w:val="00156669"/>
    <w:rsid w:val="00157512"/>
    <w:rsid w:val="0016393C"/>
    <w:rsid w:val="00163B47"/>
    <w:rsid w:val="001665ED"/>
    <w:rsid w:val="0017191A"/>
    <w:rsid w:val="00171942"/>
    <w:rsid w:val="00171BD8"/>
    <w:rsid w:val="00172BA9"/>
    <w:rsid w:val="00176C22"/>
    <w:rsid w:val="00180101"/>
    <w:rsid w:val="00180891"/>
    <w:rsid w:val="00181EDB"/>
    <w:rsid w:val="00182097"/>
    <w:rsid w:val="00182A78"/>
    <w:rsid w:val="00182EE8"/>
    <w:rsid w:val="001856D2"/>
    <w:rsid w:val="00186034"/>
    <w:rsid w:val="0018720B"/>
    <w:rsid w:val="00190984"/>
    <w:rsid w:val="0019113E"/>
    <w:rsid w:val="0019145D"/>
    <w:rsid w:val="00191795"/>
    <w:rsid w:val="001925A6"/>
    <w:rsid w:val="001934EB"/>
    <w:rsid w:val="00193919"/>
    <w:rsid w:val="00196B27"/>
    <w:rsid w:val="00197C69"/>
    <w:rsid w:val="001A00A3"/>
    <w:rsid w:val="001A0172"/>
    <w:rsid w:val="001A048F"/>
    <w:rsid w:val="001A109B"/>
    <w:rsid w:val="001A1633"/>
    <w:rsid w:val="001A4873"/>
    <w:rsid w:val="001A4AB1"/>
    <w:rsid w:val="001A4C35"/>
    <w:rsid w:val="001A5149"/>
    <w:rsid w:val="001A5444"/>
    <w:rsid w:val="001A5652"/>
    <w:rsid w:val="001A68EC"/>
    <w:rsid w:val="001A72DC"/>
    <w:rsid w:val="001A7970"/>
    <w:rsid w:val="001A7A84"/>
    <w:rsid w:val="001B02EE"/>
    <w:rsid w:val="001B1D0A"/>
    <w:rsid w:val="001B1DF7"/>
    <w:rsid w:val="001B1E99"/>
    <w:rsid w:val="001B3327"/>
    <w:rsid w:val="001B3CD0"/>
    <w:rsid w:val="001B46D4"/>
    <w:rsid w:val="001B4D3B"/>
    <w:rsid w:val="001B5B2F"/>
    <w:rsid w:val="001B5CEE"/>
    <w:rsid w:val="001B69CA"/>
    <w:rsid w:val="001B71AE"/>
    <w:rsid w:val="001C046F"/>
    <w:rsid w:val="001C0AAD"/>
    <w:rsid w:val="001C22DE"/>
    <w:rsid w:val="001C2875"/>
    <w:rsid w:val="001C39DB"/>
    <w:rsid w:val="001C6B2E"/>
    <w:rsid w:val="001C6EBE"/>
    <w:rsid w:val="001C7CDF"/>
    <w:rsid w:val="001D079D"/>
    <w:rsid w:val="001D2295"/>
    <w:rsid w:val="001D45DC"/>
    <w:rsid w:val="001D5EF6"/>
    <w:rsid w:val="001D77E1"/>
    <w:rsid w:val="001D7C40"/>
    <w:rsid w:val="001E3771"/>
    <w:rsid w:val="001E3C70"/>
    <w:rsid w:val="001E42FF"/>
    <w:rsid w:val="001E4A79"/>
    <w:rsid w:val="001E4C85"/>
    <w:rsid w:val="001E5B3F"/>
    <w:rsid w:val="001E66DB"/>
    <w:rsid w:val="001F11FC"/>
    <w:rsid w:val="001F1FE9"/>
    <w:rsid w:val="001F2D0E"/>
    <w:rsid w:val="001F665D"/>
    <w:rsid w:val="001F743B"/>
    <w:rsid w:val="002003E7"/>
    <w:rsid w:val="002019DB"/>
    <w:rsid w:val="00201CF4"/>
    <w:rsid w:val="0020251A"/>
    <w:rsid w:val="00202AE8"/>
    <w:rsid w:val="00202FE2"/>
    <w:rsid w:val="00204467"/>
    <w:rsid w:val="0020551E"/>
    <w:rsid w:val="00206220"/>
    <w:rsid w:val="002065A6"/>
    <w:rsid w:val="00206B60"/>
    <w:rsid w:val="002078F1"/>
    <w:rsid w:val="002109A7"/>
    <w:rsid w:val="00211D08"/>
    <w:rsid w:val="002129C1"/>
    <w:rsid w:val="002131AD"/>
    <w:rsid w:val="00213217"/>
    <w:rsid w:val="00214ED5"/>
    <w:rsid w:val="002152EF"/>
    <w:rsid w:val="00216539"/>
    <w:rsid w:val="0022354B"/>
    <w:rsid w:val="00224195"/>
    <w:rsid w:val="00225E30"/>
    <w:rsid w:val="00233494"/>
    <w:rsid w:val="00233B3F"/>
    <w:rsid w:val="00233BF4"/>
    <w:rsid w:val="002341E0"/>
    <w:rsid w:val="00236A90"/>
    <w:rsid w:val="002407EE"/>
    <w:rsid w:val="00240D88"/>
    <w:rsid w:val="002430AB"/>
    <w:rsid w:val="002441B8"/>
    <w:rsid w:val="0024577A"/>
    <w:rsid w:val="0024783E"/>
    <w:rsid w:val="00247BF2"/>
    <w:rsid w:val="00251D23"/>
    <w:rsid w:val="00251D91"/>
    <w:rsid w:val="002523ED"/>
    <w:rsid w:val="00252DB1"/>
    <w:rsid w:val="00263255"/>
    <w:rsid w:val="002647FF"/>
    <w:rsid w:val="0026497F"/>
    <w:rsid w:val="002650D5"/>
    <w:rsid w:val="00265927"/>
    <w:rsid w:val="00266EF0"/>
    <w:rsid w:val="002675AF"/>
    <w:rsid w:val="002708D8"/>
    <w:rsid w:val="00270F3D"/>
    <w:rsid w:val="00272957"/>
    <w:rsid w:val="00272F91"/>
    <w:rsid w:val="0027460D"/>
    <w:rsid w:val="002755B3"/>
    <w:rsid w:val="002764BB"/>
    <w:rsid w:val="00280B56"/>
    <w:rsid w:val="00281DAE"/>
    <w:rsid w:val="00281FCC"/>
    <w:rsid w:val="002837D7"/>
    <w:rsid w:val="00283F05"/>
    <w:rsid w:val="002848EB"/>
    <w:rsid w:val="002858D6"/>
    <w:rsid w:val="002862A7"/>
    <w:rsid w:val="00287EE7"/>
    <w:rsid w:val="0029032E"/>
    <w:rsid w:val="0029079D"/>
    <w:rsid w:val="00291972"/>
    <w:rsid w:val="0029360D"/>
    <w:rsid w:val="00294017"/>
    <w:rsid w:val="00294C81"/>
    <w:rsid w:val="00294E4B"/>
    <w:rsid w:val="00295168"/>
    <w:rsid w:val="00295FDB"/>
    <w:rsid w:val="00296A36"/>
    <w:rsid w:val="002A1C2C"/>
    <w:rsid w:val="002A4913"/>
    <w:rsid w:val="002A4B2A"/>
    <w:rsid w:val="002A4C78"/>
    <w:rsid w:val="002A704F"/>
    <w:rsid w:val="002B023B"/>
    <w:rsid w:val="002B042F"/>
    <w:rsid w:val="002B0FD6"/>
    <w:rsid w:val="002B29A3"/>
    <w:rsid w:val="002B2C56"/>
    <w:rsid w:val="002B53A6"/>
    <w:rsid w:val="002C1164"/>
    <w:rsid w:val="002C1673"/>
    <w:rsid w:val="002C2BF2"/>
    <w:rsid w:val="002C3E19"/>
    <w:rsid w:val="002C6577"/>
    <w:rsid w:val="002C6B7F"/>
    <w:rsid w:val="002C6F3B"/>
    <w:rsid w:val="002C70F4"/>
    <w:rsid w:val="002D31B2"/>
    <w:rsid w:val="002D3CAA"/>
    <w:rsid w:val="002D3E03"/>
    <w:rsid w:val="002D4966"/>
    <w:rsid w:val="002D58EE"/>
    <w:rsid w:val="002D59FA"/>
    <w:rsid w:val="002D5BD2"/>
    <w:rsid w:val="002D611F"/>
    <w:rsid w:val="002D789A"/>
    <w:rsid w:val="002E02D8"/>
    <w:rsid w:val="002E111D"/>
    <w:rsid w:val="002E208B"/>
    <w:rsid w:val="002E2B52"/>
    <w:rsid w:val="002E32E2"/>
    <w:rsid w:val="002E3315"/>
    <w:rsid w:val="002E5BCE"/>
    <w:rsid w:val="002E5C42"/>
    <w:rsid w:val="002E5FD6"/>
    <w:rsid w:val="002E6151"/>
    <w:rsid w:val="002E6427"/>
    <w:rsid w:val="002E6845"/>
    <w:rsid w:val="002E70E7"/>
    <w:rsid w:val="002F1217"/>
    <w:rsid w:val="002F15F4"/>
    <w:rsid w:val="002F161F"/>
    <w:rsid w:val="002F2325"/>
    <w:rsid w:val="002F2930"/>
    <w:rsid w:val="002F3E04"/>
    <w:rsid w:val="002F3EB5"/>
    <w:rsid w:val="002F42C2"/>
    <w:rsid w:val="002F42F5"/>
    <w:rsid w:val="002F62EC"/>
    <w:rsid w:val="002F651B"/>
    <w:rsid w:val="00301529"/>
    <w:rsid w:val="00302D34"/>
    <w:rsid w:val="00303BE2"/>
    <w:rsid w:val="00306345"/>
    <w:rsid w:val="00310284"/>
    <w:rsid w:val="00311B13"/>
    <w:rsid w:val="00314013"/>
    <w:rsid w:val="00315B3B"/>
    <w:rsid w:val="003165BD"/>
    <w:rsid w:val="00316AD2"/>
    <w:rsid w:val="00320C43"/>
    <w:rsid w:val="003218B3"/>
    <w:rsid w:val="00321B14"/>
    <w:rsid w:val="00322F04"/>
    <w:rsid w:val="00324D40"/>
    <w:rsid w:val="00326AE1"/>
    <w:rsid w:val="003305B4"/>
    <w:rsid w:val="003328DC"/>
    <w:rsid w:val="00333FE1"/>
    <w:rsid w:val="0033517C"/>
    <w:rsid w:val="003375CE"/>
    <w:rsid w:val="00341D18"/>
    <w:rsid w:val="003422B3"/>
    <w:rsid w:val="00342BB2"/>
    <w:rsid w:val="00342C20"/>
    <w:rsid w:val="00342F95"/>
    <w:rsid w:val="00344FAE"/>
    <w:rsid w:val="0034546C"/>
    <w:rsid w:val="00345F10"/>
    <w:rsid w:val="00346BEA"/>
    <w:rsid w:val="003473F6"/>
    <w:rsid w:val="0034772A"/>
    <w:rsid w:val="0035198A"/>
    <w:rsid w:val="00352B5F"/>
    <w:rsid w:val="00353191"/>
    <w:rsid w:val="003555D0"/>
    <w:rsid w:val="003561D9"/>
    <w:rsid w:val="003602AD"/>
    <w:rsid w:val="003608B4"/>
    <w:rsid w:val="0036157E"/>
    <w:rsid w:val="00366970"/>
    <w:rsid w:val="00366CC0"/>
    <w:rsid w:val="003671E9"/>
    <w:rsid w:val="003677CE"/>
    <w:rsid w:val="00367846"/>
    <w:rsid w:val="00370313"/>
    <w:rsid w:val="00372ED4"/>
    <w:rsid w:val="00373558"/>
    <w:rsid w:val="003738B6"/>
    <w:rsid w:val="00375524"/>
    <w:rsid w:val="00376035"/>
    <w:rsid w:val="0037688A"/>
    <w:rsid w:val="003771A1"/>
    <w:rsid w:val="003779ED"/>
    <w:rsid w:val="00377CA5"/>
    <w:rsid w:val="003825CE"/>
    <w:rsid w:val="003826AD"/>
    <w:rsid w:val="00384458"/>
    <w:rsid w:val="0038448D"/>
    <w:rsid w:val="00385334"/>
    <w:rsid w:val="00385E59"/>
    <w:rsid w:val="003864C6"/>
    <w:rsid w:val="00390A47"/>
    <w:rsid w:val="003916BD"/>
    <w:rsid w:val="00392916"/>
    <w:rsid w:val="00392E8B"/>
    <w:rsid w:val="00394B30"/>
    <w:rsid w:val="00396495"/>
    <w:rsid w:val="003A0891"/>
    <w:rsid w:val="003A1EF6"/>
    <w:rsid w:val="003A2529"/>
    <w:rsid w:val="003A43CD"/>
    <w:rsid w:val="003A4EC6"/>
    <w:rsid w:val="003A5787"/>
    <w:rsid w:val="003A5DA9"/>
    <w:rsid w:val="003A687F"/>
    <w:rsid w:val="003A761B"/>
    <w:rsid w:val="003B082F"/>
    <w:rsid w:val="003B5C86"/>
    <w:rsid w:val="003B6922"/>
    <w:rsid w:val="003C0137"/>
    <w:rsid w:val="003C0702"/>
    <w:rsid w:val="003C072E"/>
    <w:rsid w:val="003C273D"/>
    <w:rsid w:val="003C4AD2"/>
    <w:rsid w:val="003C5407"/>
    <w:rsid w:val="003C7657"/>
    <w:rsid w:val="003D12CD"/>
    <w:rsid w:val="003D1B8D"/>
    <w:rsid w:val="003D1CFB"/>
    <w:rsid w:val="003D1CFC"/>
    <w:rsid w:val="003D2CFF"/>
    <w:rsid w:val="003D5983"/>
    <w:rsid w:val="003D635D"/>
    <w:rsid w:val="003D7607"/>
    <w:rsid w:val="003D7A01"/>
    <w:rsid w:val="003D7E15"/>
    <w:rsid w:val="003E039C"/>
    <w:rsid w:val="003E2EEC"/>
    <w:rsid w:val="003E4128"/>
    <w:rsid w:val="003E57CB"/>
    <w:rsid w:val="003E5FFE"/>
    <w:rsid w:val="003E6513"/>
    <w:rsid w:val="003E7B91"/>
    <w:rsid w:val="003F0268"/>
    <w:rsid w:val="003F08A3"/>
    <w:rsid w:val="003F2A31"/>
    <w:rsid w:val="003F689C"/>
    <w:rsid w:val="003F6B2A"/>
    <w:rsid w:val="003F6C97"/>
    <w:rsid w:val="003F7B4F"/>
    <w:rsid w:val="004002C2"/>
    <w:rsid w:val="00400643"/>
    <w:rsid w:val="004022FD"/>
    <w:rsid w:val="00402E07"/>
    <w:rsid w:val="00403446"/>
    <w:rsid w:val="00403F5D"/>
    <w:rsid w:val="0040493D"/>
    <w:rsid w:val="00405C43"/>
    <w:rsid w:val="0040796E"/>
    <w:rsid w:val="00407E86"/>
    <w:rsid w:val="0041099B"/>
    <w:rsid w:val="00411356"/>
    <w:rsid w:val="0041382F"/>
    <w:rsid w:val="004152B7"/>
    <w:rsid w:val="004166EA"/>
    <w:rsid w:val="004169C7"/>
    <w:rsid w:val="00417F52"/>
    <w:rsid w:val="00420AB6"/>
    <w:rsid w:val="0042206C"/>
    <w:rsid w:val="004220E3"/>
    <w:rsid w:val="0042270D"/>
    <w:rsid w:val="004240CE"/>
    <w:rsid w:val="0042480E"/>
    <w:rsid w:val="00425F2D"/>
    <w:rsid w:val="00431BBF"/>
    <w:rsid w:val="004321A6"/>
    <w:rsid w:val="0043300F"/>
    <w:rsid w:val="00433696"/>
    <w:rsid w:val="00433C82"/>
    <w:rsid w:val="00434153"/>
    <w:rsid w:val="00435ABC"/>
    <w:rsid w:val="00436F36"/>
    <w:rsid w:val="004410EC"/>
    <w:rsid w:val="00442895"/>
    <w:rsid w:val="00443F90"/>
    <w:rsid w:val="00443FE5"/>
    <w:rsid w:val="00444E8A"/>
    <w:rsid w:val="004455EB"/>
    <w:rsid w:val="00446CE8"/>
    <w:rsid w:val="0044779C"/>
    <w:rsid w:val="004508F8"/>
    <w:rsid w:val="00450D94"/>
    <w:rsid w:val="0045161D"/>
    <w:rsid w:val="00451FC4"/>
    <w:rsid w:val="004533B5"/>
    <w:rsid w:val="00457DA8"/>
    <w:rsid w:val="0046248F"/>
    <w:rsid w:val="00463F80"/>
    <w:rsid w:val="00465B71"/>
    <w:rsid w:val="00471911"/>
    <w:rsid w:val="00472549"/>
    <w:rsid w:val="004732B0"/>
    <w:rsid w:val="00475414"/>
    <w:rsid w:val="0047637E"/>
    <w:rsid w:val="00477090"/>
    <w:rsid w:val="004775DA"/>
    <w:rsid w:val="00477705"/>
    <w:rsid w:val="00477DCC"/>
    <w:rsid w:val="004800AE"/>
    <w:rsid w:val="004829ED"/>
    <w:rsid w:val="00482ADF"/>
    <w:rsid w:val="00485599"/>
    <w:rsid w:val="00486923"/>
    <w:rsid w:val="004936A9"/>
    <w:rsid w:val="004936C0"/>
    <w:rsid w:val="0049572B"/>
    <w:rsid w:val="00496E5E"/>
    <w:rsid w:val="00497F5B"/>
    <w:rsid w:val="004A083F"/>
    <w:rsid w:val="004A0C16"/>
    <w:rsid w:val="004A1721"/>
    <w:rsid w:val="004A2802"/>
    <w:rsid w:val="004A2A96"/>
    <w:rsid w:val="004A3D5B"/>
    <w:rsid w:val="004A3DDA"/>
    <w:rsid w:val="004A590A"/>
    <w:rsid w:val="004A5C9B"/>
    <w:rsid w:val="004A63E2"/>
    <w:rsid w:val="004A6648"/>
    <w:rsid w:val="004A6E01"/>
    <w:rsid w:val="004A6E4D"/>
    <w:rsid w:val="004B0758"/>
    <w:rsid w:val="004B2A51"/>
    <w:rsid w:val="004B2D18"/>
    <w:rsid w:val="004B3599"/>
    <w:rsid w:val="004B36CD"/>
    <w:rsid w:val="004B3B1C"/>
    <w:rsid w:val="004B4C14"/>
    <w:rsid w:val="004B7A72"/>
    <w:rsid w:val="004B7A9E"/>
    <w:rsid w:val="004C1FEC"/>
    <w:rsid w:val="004C31FE"/>
    <w:rsid w:val="004C5E35"/>
    <w:rsid w:val="004D0E1E"/>
    <w:rsid w:val="004D1AB7"/>
    <w:rsid w:val="004D3CBD"/>
    <w:rsid w:val="004D4224"/>
    <w:rsid w:val="004D7458"/>
    <w:rsid w:val="004E29AA"/>
    <w:rsid w:val="004E31AD"/>
    <w:rsid w:val="004E3BFA"/>
    <w:rsid w:val="004F0197"/>
    <w:rsid w:val="004F1C75"/>
    <w:rsid w:val="004F2013"/>
    <w:rsid w:val="004F2440"/>
    <w:rsid w:val="004F3527"/>
    <w:rsid w:val="004F76CF"/>
    <w:rsid w:val="004F7856"/>
    <w:rsid w:val="00502024"/>
    <w:rsid w:val="00504D6B"/>
    <w:rsid w:val="00507436"/>
    <w:rsid w:val="00510AC7"/>
    <w:rsid w:val="00510D7F"/>
    <w:rsid w:val="005112EE"/>
    <w:rsid w:val="00511451"/>
    <w:rsid w:val="00511E57"/>
    <w:rsid w:val="00511F9E"/>
    <w:rsid w:val="00512A36"/>
    <w:rsid w:val="005132F4"/>
    <w:rsid w:val="00513B96"/>
    <w:rsid w:val="00513BF2"/>
    <w:rsid w:val="00513C84"/>
    <w:rsid w:val="00514A78"/>
    <w:rsid w:val="00515BD0"/>
    <w:rsid w:val="00516B06"/>
    <w:rsid w:val="005173AD"/>
    <w:rsid w:val="00521C18"/>
    <w:rsid w:val="00521E20"/>
    <w:rsid w:val="00521FFD"/>
    <w:rsid w:val="005255CE"/>
    <w:rsid w:val="00525633"/>
    <w:rsid w:val="00525B5B"/>
    <w:rsid w:val="005263E8"/>
    <w:rsid w:val="005305EA"/>
    <w:rsid w:val="00530C38"/>
    <w:rsid w:val="0053394D"/>
    <w:rsid w:val="00533AED"/>
    <w:rsid w:val="00533BD0"/>
    <w:rsid w:val="00533CEF"/>
    <w:rsid w:val="005348EA"/>
    <w:rsid w:val="005375A2"/>
    <w:rsid w:val="00537749"/>
    <w:rsid w:val="00537E64"/>
    <w:rsid w:val="005402B2"/>
    <w:rsid w:val="00544EE3"/>
    <w:rsid w:val="00547375"/>
    <w:rsid w:val="0054793D"/>
    <w:rsid w:val="00550CFB"/>
    <w:rsid w:val="00551389"/>
    <w:rsid w:val="00554028"/>
    <w:rsid w:val="005551C1"/>
    <w:rsid w:val="005555AD"/>
    <w:rsid w:val="00556F05"/>
    <w:rsid w:val="005572D0"/>
    <w:rsid w:val="0055761B"/>
    <w:rsid w:val="00557871"/>
    <w:rsid w:val="0056051D"/>
    <w:rsid w:val="00561F26"/>
    <w:rsid w:val="0056252A"/>
    <w:rsid w:val="00562F55"/>
    <w:rsid w:val="00563B7B"/>
    <w:rsid w:val="00563C49"/>
    <w:rsid w:val="005648AA"/>
    <w:rsid w:val="005656BC"/>
    <w:rsid w:val="00566C8A"/>
    <w:rsid w:val="00566D25"/>
    <w:rsid w:val="00571053"/>
    <w:rsid w:val="0057277D"/>
    <w:rsid w:val="0057444C"/>
    <w:rsid w:val="00575B74"/>
    <w:rsid w:val="00576610"/>
    <w:rsid w:val="005766AF"/>
    <w:rsid w:val="00576C14"/>
    <w:rsid w:val="00577397"/>
    <w:rsid w:val="00577672"/>
    <w:rsid w:val="005800DF"/>
    <w:rsid w:val="00580182"/>
    <w:rsid w:val="00580298"/>
    <w:rsid w:val="00580781"/>
    <w:rsid w:val="0058130B"/>
    <w:rsid w:val="00582FBC"/>
    <w:rsid w:val="00585B7C"/>
    <w:rsid w:val="00585CEC"/>
    <w:rsid w:val="0058687F"/>
    <w:rsid w:val="00587159"/>
    <w:rsid w:val="00587EDE"/>
    <w:rsid w:val="005904E9"/>
    <w:rsid w:val="005928A5"/>
    <w:rsid w:val="00592C2B"/>
    <w:rsid w:val="00593037"/>
    <w:rsid w:val="00596C3D"/>
    <w:rsid w:val="00596D9E"/>
    <w:rsid w:val="0059734F"/>
    <w:rsid w:val="005A010E"/>
    <w:rsid w:val="005A057C"/>
    <w:rsid w:val="005A1B2A"/>
    <w:rsid w:val="005A2D0E"/>
    <w:rsid w:val="005A3C84"/>
    <w:rsid w:val="005A4FD7"/>
    <w:rsid w:val="005A53DE"/>
    <w:rsid w:val="005A7E3A"/>
    <w:rsid w:val="005A7F48"/>
    <w:rsid w:val="005A7F93"/>
    <w:rsid w:val="005B02DB"/>
    <w:rsid w:val="005B2014"/>
    <w:rsid w:val="005B43F6"/>
    <w:rsid w:val="005B5E81"/>
    <w:rsid w:val="005B633D"/>
    <w:rsid w:val="005B686E"/>
    <w:rsid w:val="005B68B9"/>
    <w:rsid w:val="005C04F7"/>
    <w:rsid w:val="005C12B1"/>
    <w:rsid w:val="005C170B"/>
    <w:rsid w:val="005C3AFC"/>
    <w:rsid w:val="005C4A48"/>
    <w:rsid w:val="005C4CA2"/>
    <w:rsid w:val="005C55C3"/>
    <w:rsid w:val="005C6FFC"/>
    <w:rsid w:val="005C7439"/>
    <w:rsid w:val="005C7BB9"/>
    <w:rsid w:val="005D08BD"/>
    <w:rsid w:val="005D0FAB"/>
    <w:rsid w:val="005D12E4"/>
    <w:rsid w:val="005D2730"/>
    <w:rsid w:val="005D4DBF"/>
    <w:rsid w:val="005D4E02"/>
    <w:rsid w:val="005D604F"/>
    <w:rsid w:val="005D6FAD"/>
    <w:rsid w:val="005E2A5D"/>
    <w:rsid w:val="005E37F8"/>
    <w:rsid w:val="005E4EB8"/>
    <w:rsid w:val="005E6AFB"/>
    <w:rsid w:val="005E6E6F"/>
    <w:rsid w:val="005F0662"/>
    <w:rsid w:val="005F1ACA"/>
    <w:rsid w:val="005F2875"/>
    <w:rsid w:val="005F600A"/>
    <w:rsid w:val="00602206"/>
    <w:rsid w:val="00603C69"/>
    <w:rsid w:val="00604702"/>
    <w:rsid w:val="006069BC"/>
    <w:rsid w:val="00606B4B"/>
    <w:rsid w:val="00607339"/>
    <w:rsid w:val="0060785C"/>
    <w:rsid w:val="00611A12"/>
    <w:rsid w:val="0061322C"/>
    <w:rsid w:val="0061372C"/>
    <w:rsid w:val="00613B60"/>
    <w:rsid w:val="0061546E"/>
    <w:rsid w:val="006165BC"/>
    <w:rsid w:val="00616F0E"/>
    <w:rsid w:val="006173BC"/>
    <w:rsid w:val="00617CF9"/>
    <w:rsid w:val="00621850"/>
    <w:rsid w:val="0062273E"/>
    <w:rsid w:val="006229B7"/>
    <w:rsid w:val="00622D62"/>
    <w:rsid w:val="00622FD3"/>
    <w:rsid w:val="006256AF"/>
    <w:rsid w:val="00626E15"/>
    <w:rsid w:val="0062729D"/>
    <w:rsid w:val="00627362"/>
    <w:rsid w:val="00627D05"/>
    <w:rsid w:val="0063060F"/>
    <w:rsid w:val="00630654"/>
    <w:rsid w:val="00631A98"/>
    <w:rsid w:val="00632D00"/>
    <w:rsid w:val="00632E9E"/>
    <w:rsid w:val="00640144"/>
    <w:rsid w:val="006410C9"/>
    <w:rsid w:val="00641CEE"/>
    <w:rsid w:val="00643661"/>
    <w:rsid w:val="00644A9E"/>
    <w:rsid w:val="00644CAA"/>
    <w:rsid w:val="006450A4"/>
    <w:rsid w:val="00646787"/>
    <w:rsid w:val="0064709B"/>
    <w:rsid w:val="006506D7"/>
    <w:rsid w:val="00656529"/>
    <w:rsid w:val="00657626"/>
    <w:rsid w:val="00657751"/>
    <w:rsid w:val="00660D25"/>
    <w:rsid w:val="00663A52"/>
    <w:rsid w:val="0066492D"/>
    <w:rsid w:val="00666347"/>
    <w:rsid w:val="006666D7"/>
    <w:rsid w:val="006679C3"/>
    <w:rsid w:val="00670CEC"/>
    <w:rsid w:val="0067172F"/>
    <w:rsid w:val="00671DDA"/>
    <w:rsid w:val="006746CA"/>
    <w:rsid w:val="00675FF5"/>
    <w:rsid w:val="00683C66"/>
    <w:rsid w:val="006850AE"/>
    <w:rsid w:val="00686DA7"/>
    <w:rsid w:val="00693A1F"/>
    <w:rsid w:val="00694105"/>
    <w:rsid w:val="0069451C"/>
    <w:rsid w:val="00694966"/>
    <w:rsid w:val="00694DE4"/>
    <w:rsid w:val="00696F5B"/>
    <w:rsid w:val="006A0D6B"/>
    <w:rsid w:val="006A0E4A"/>
    <w:rsid w:val="006A0EFE"/>
    <w:rsid w:val="006A1409"/>
    <w:rsid w:val="006A1F01"/>
    <w:rsid w:val="006A299D"/>
    <w:rsid w:val="006A31B5"/>
    <w:rsid w:val="006A3D78"/>
    <w:rsid w:val="006A40A8"/>
    <w:rsid w:val="006A5BDE"/>
    <w:rsid w:val="006B0ECA"/>
    <w:rsid w:val="006B13CC"/>
    <w:rsid w:val="006B2769"/>
    <w:rsid w:val="006B2C13"/>
    <w:rsid w:val="006B3194"/>
    <w:rsid w:val="006B439B"/>
    <w:rsid w:val="006B490C"/>
    <w:rsid w:val="006B4E79"/>
    <w:rsid w:val="006B52A4"/>
    <w:rsid w:val="006B5CCE"/>
    <w:rsid w:val="006C08E8"/>
    <w:rsid w:val="006C2595"/>
    <w:rsid w:val="006C4B34"/>
    <w:rsid w:val="006C5155"/>
    <w:rsid w:val="006C745A"/>
    <w:rsid w:val="006D011B"/>
    <w:rsid w:val="006D0355"/>
    <w:rsid w:val="006D2D7F"/>
    <w:rsid w:val="006D3374"/>
    <w:rsid w:val="006D5068"/>
    <w:rsid w:val="006D53B4"/>
    <w:rsid w:val="006D576F"/>
    <w:rsid w:val="006E0709"/>
    <w:rsid w:val="006E12BB"/>
    <w:rsid w:val="006E1314"/>
    <w:rsid w:val="006E1D6B"/>
    <w:rsid w:val="006E22EE"/>
    <w:rsid w:val="006E2FBF"/>
    <w:rsid w:val="006E31BB"/>
    <w:rsid w:val="006F074D"/>
    <w:rsid w:val="006F122D"/>
    <w:rsid w:val="006F14CE"/>
    <w:rsid w:val="006F2182"/>
    <w:rsid w:val="006F25E9"/>
    <w:rsid w:val="006F30BD"/>
    <w:rsid w:val="006F33C3"/>
    <w:rsid w:val="006F3C5E"/>
    <w:rsid w:val="006F448B"/>
    <w:rsid w:val="006F5566"/>
    <w:rsid w:val="007014D3"/>
    <w:rsid w:val="007026CC"/>
    <w:rsid w:val="007043A0"/>
    <w:rsid w:val="00704878"/>
    <w:rsid w:val="00704926"/>
    <w:rsid w:val="00704E5F"/>
    <w:rsid w:val="007050FF"/>
    <w:rsid w:val="00705AEC"/>
    <w:rsid w:val="00706844"/>
    <w:rsid w:val="0071256A"/>
    <w:rsid w:val="00713BFE"/>
    <w:rsid w:val="00715229"/>
    <w:rsid w:val="00715E9D"/>
    <w:rsid w:val="00715F86"/>
    <w:rsid w:val="00716AA5"/>
    <w:rsid w:val="00716EAD"/>
    <w:rsid w:val="00716FE5"/>
    <w:rsid w:val="0071773F"/>
    <w:rsid w:val="0072039B"/>
    <w:rsid w:val="007215F2"/>
    <w:rsid w:val="00721B54"/>
    <w:rsid w:val="0072322A"/>
    <w:rsid w:val="00724ED2"/>
    <w:rsid w:val="00730DF3"/>
    <w:rsid w:val="00730DF6"/>
    <w:rsid w:val="00731167"/>
    <w:rsid w:val="00731340"/>
    <w:rsid w:val="007320A2"/>
    <w:rsid w:val="00732F74"/>
    <w:rsid w:val="00732F9B"/>
    <w:rsid w:val="0073472A"/>
    <w:rsid w:val="00734E81"/>
    <w:rsid w:val="00735812"/>
    <w:rsid w:val="00740389"/>
    <w:rsid w:val="00740BD1"/>
    <w:rsid w:val="00740D32"/>
    <w:rsid w:val="00741444"/>
    <w:rsid w:val="007417C4"/>
    <w:rsid w:val="00741F2F"/>
    <w:rsid w:val="00741F9E"/>
    <w:rsid w:val="007421B1"/>
    <w:rsid w:val="00742B66"/>
    <w:rsid w:val="0074363C"/>
    <w:rsid w:val="00752AA3"/>
    <w:rsid w:val="00753202"/>
    <w:rsid w:val="0075483C"/>
    <w:rsid w:val="00755F55"/>
    <w:rsid w:val="00757990"/>
    <w:rsid w:val="007579C6"/>
    <w:rsid w:val="00760ED8"/>
    <w:rsid w:val="00761E9B"/>
    <w:rsid w:val="007621B9"/>
    <w:rsid w:val="007629C5"/>
    <w:rsid w:val="00762ADE"/>
    <w:rsid w:val="007638F3"/>
    <w:rsid w:val="007656A4"/>
    <w:rsid w:val="00765B8F"/>
    <w:rsid w:val="0076627C"/>
    <w:rsid w:val="007727D0"/>
    <w:rsid w:val="00772EFD"/>
    <w:rsid w:val="0077422D"/>
    <w:rsid w:val="007743BD"/>
    <w:rsid w:val="007750C5"/>
    <w:rsid w:val="00775DE5"/>
    <w:rsid w:val="007769EF"/>
    <w:rsid w:val="00777238"/>
    <w:rsid w:val="0078123E"/>
    <w:rsid w:val="007823DA"/>
    <w:rsid w:val="00782F5E"/>
    <w:rsid w:val="00783796"/>
    <w:rsid w:val="00783993"/>
    <w:rsid w:val="007849EA"/>
    <w:rsid w:val="00785E78"/>
    <w:rsid w:val="00787BEB"/>
    <w:rsid w:val="00790DF4"/>
    <w:rsid w:val="00795DFD"/>
    <w:rsid w:val="007963E2"/>
    <w:rsid w:val="0079657D"/>
    <w:rsid w:val="007974E6"/>
    <w:rsid w:val="007A0FA4"/>
    <w:rsid w:val="007A1609"/>
    <w:rsid w:val="007A1915"/>
    <w:rsid w:val="007A27DF"/>
    <w:rsid w:val="007A29E3"/>
    <w:rsid w:val="007A2D31"/>
    <w:rsid w:val="007A341E"/>
    <w:rsid w:val="007A4361"/>
    <w:rsid w:val="007A5EB5"/>
    <w:rsid w:val="007A627E"/>
    <w:rsid w:val="007A6647"/>
    <w:rsid w:val="007B012D"/>
    <w:rsid w:val="007B1386"/>
    <w:rsid w:val="007B1FE2"/>
    <w:rsid w:val="007B2438"/>
    <w:rsid w:val="007B31B4"/>
    <w:rsid w:val="007B40AE"/>
    <w:rsid w:val="007B43C6"/>
    <w:rsid w:val="007B49B6"/>
    <w:rsid w:val="007C140C"/>
    <w:rsid w:val="007C1785"/>
    <w:rsid w:val="007C3FB4"/>
    <w:rsid w:val="007C6DD4"/>
    <w:rsid w:val="007C7225"/>
    <w:rsid w:val="007C758D"/>
    <w:rsid w:val="007C773B"/>
    <w:rsid w:val="007C7BD4"/>
    <w:rsid w:val="007D026A"/>
    <w:rsid w:val="007D08A7"/>
    <w:rsid w:val="007D1EFC"/>
    <w:rsid w:val="007D283F"/>
    <w:rsid w:val="007D42F0"/>
    <w:rsid w:val="007D43DC"/>
    <w:rsid w:val="007D5DCC"/>
    <w:rsid w:val="007D73D1"/>
    <w:rsid w:val="007E139A"/>
    <w:rsid w:val="007E2A6E"/>
    <w:rsid w:val="007E349A"/>
    <w:rsid w:val="007E3A50"/>
    <w:rsid w:val="007E4BF3"/>
    <w:rsid w:val="007F0676"/>
    <w:rsid w:val="007F2AE1"/>
    <w:rsid w:val="007F33A4"/>
    <w:rsid w:val="007F46B3"/>
    <w:rsid w:val="007F491A"/>
    <w:rsid w:val="007F5180"/>
    <w:rsid w:val="007F5A47"/>
    <w:rsid w:val="007F6BBA"/>
    <w:rsid w:val="007F706C"/>
    <w:rsid w:val="00803D69"/>
    <w:rsid w:val="00805AE3"/>
    <w:rsid w:val="00806491"/>
    <w:rsid w:val="0081014B"/>
    <w:rsid w:val="00812C8B"/>
    <w:rsid w:val="00813763"/>
    <w:rsid w:val="00814BEF"/>
    <w:rsid w:val="00814DEC"/>
    <w:rsid w:val="00821359"/>
    <w:rsid w:val="00821360"/>
    <w:rsid w:val="00821391"/>
    <w:rsid w:val="00823CD7"/>
    <w:rsid w:val="0082423A"/>
    <w:rsid w:val="008245B5"/>
    <w:rsid w:val="0082463B"/>
    <w:rsid w:val="00832694"/>
    <w:rsid w:val="00833BB2"/>
    <w:rsid w:val="00836FEE"/>
    <w:rsid w:val="00840950"/>
    <w:rsid w:val="0084133C"/>
    <w:rsid w:val="00841755"/>
    <w:rsid w:val="008422B5"/>
    <w:rsid w:val="008422E8"/>
    <w:rsid w:val="00844015"/>
    <w:rsid w:val="008443A4"/>
    <w:rsid w:val="00844C8C"/>
    <w:rsid w:val="00850EAB"/>
    <w:rsid w:val="00851E97"/>
    <w:rsid w:val="008536B6"/>
    <w:rsid w:val="00861722"/>
    <w:rsid w:val="008625FD"/>
    <w:rsid w:val="00862EBA"/>
    <w:rsid w:val="00863540"/>
    <w:rsid w:val="008636D0"/>
    <w:rsid w:val="008638AA"/>
    <w:rsid w:val="00864238"/>
    <w:rsid w:val="008659D5"/>
    <w:rsid w:val="00870587"/>
    <w:rsid w:val="00873348"/>
    <w:rsid w:val="00874C8D"/>
    <w:rsid w:val="00874E42"/>
    <w:rsid w:val="008761DE"/>
    <w:rsid w:val="008773EB"/>
    <w:rsid w:val="00882154"/>
    <w:rsid w:val="008877F9"/>
    <w:rsid w:val="00887B3B"/>
    <w:rsid w:val="00891612"/>
    <w:rsid w:val="008943E5"/>
    <w:rsid w:val="00895BDE"/>
    <w:rsid w:val="00895C61"/>
    <w:rsid w:val="00896323"/>
    <w:rsid w:val="0089636B"/>
    <w:rsid w:val="00896C81"/>
    <w:rsid w:val="008A2A49"/>
    <w:rsid w:val="008A2AFC"/>
    <w:rsid w:val="008A2F0F"/>
    <w:rsid w:val="008A3420"/>
    <w:rsid w:val="008A37D4"/>
    <w:rsid w:val="008A440F"/>
    <w:rsid w:val="008A4B55"/>
    <w:rsid w:val="008A5886"/>
    <w:rsid w:val="008A5CEE"/>
    <w:rsid w:val="008A5D18"/>
    <w:rsid w:val="008A6336"/>
    <w:rsid w:val="008B1790"/>
    <w:rsid w:val="008B181D"/>
    <w:rsid w:val="008B2E53"/>
    <w:rsid w:val="008B4588"/>
    <w:rsid w:val="008B5989"/>
    <w:rsid w:val="008B655D"/>
    <w:rsid w:val="008C059F"/>
    <w:rsid w:val="008C0E03"/>
    <w:rsid w:val="008C1C09"/>
    <w:rsid w:val="008C1C5A"/>
    <w:rsid w:val="008C4013"/>
    <w:rsid w:val="008C7C76"/>
    <w:rsid w:val="008D0589"/>
    <w:rsid w:val="008D0B69"/>
    <w:rsid w:val="008D1B46"/>
    <w:rsid w:val="008D4586"/>
    <w:rsid w:val="008D55F4"/>
    <w:rsid w:val="008D6EED"/>
    <w:rsid w:val="008E25B0"/>
    <w:rsid w:val="008E28B2"/>
    <w:rsid w:val="008E363F"/>
    <w:rsid w:val="008E43C6"/>
    <w:rsid w:val="008E5752"/>
    <w:rsid w:val="008E5FFE"/>
    <w:rsid w:val="008E663F"/>
    <w:rsid w:val="008F4D9A"/>
    <w:rsid w:val="008F562C"/>
    <w:rsid w:val="008F665B"/>
    <w:rsid w:val="008F6A98"/>
    <w:rsid w:val="008F6C52"/>
    <w:rsid w:val="008F6E5C"/>
    <w:rsid w:val="008F6EE9"/>
    <w:rsid w:val="009003DE"/>
    <w:rsid w:val="009013A6"/>
    <w:rsid w:val="00901B74"/>
    <w:rsid w:val="0090286B"/>
    <w:rsid w:val="00903F65"/>
    <w:rsid w:val="00905E6B"/>
    <w:rsid w:val="00906283"/>
    <w:rsid w:val="009065CD"/>
    <w:rsid w:val="00907B68"/>
    <w:rsid w:val="00910028"/>
    <w:rsid w:val="00910768"/>
    <w:rsid w:val="00910845"/>
    <w:rsid w:val="00912626"/>
    <w:rsid w:val="00912D0E"/>
    <w:rsid w:val="00913F60"/>
    <w:rsid w:val="00914659"/>
    <w:rsid w:val="0091484E"/>
    <w:rsid w:val="00916E4F"/>
    <w:rsid w:val="009206B0"/>
    <w:rsid w:val="00920DB2"/>
    <w:rsid w:val="009229A4"/>
    <w:rsid w:val="0092317C"/>
    <w:rsid w:val="00923F01"/>
    <w:rsid w:val="00924FD4"/>
    <w:rsid w:val="0092641B"/>
    <w:rsid w:val="00932545"/>
    <w:rsid w:val="009329C3"/>
    <w:rsid w:val="00933C87"/>
    <w:rsid w:val="00935C03"/>
    <w:rsid w:val="00941989"/>
    <w:rsid w:val="00941A05"/>
    <w:rsid w:val="00941B28"/>
    <w:rsid w:val="00942783"/>
    <w:rsid w:val="00943FA6"/>
    <w:rsid w:val="00944F61"/>
    <w:rsid w:val="00947F6C"/>
    <w:rsid w:val="00950433"/>
    <w:rsid w:val="00950A90"/>
    <w:rsid w:val="00952218"/>
    <w:rsid w:val="00953BEC"/>
    <w:rsid w:val="00955162"/>
    <w:rsid w:val="00956D70"/>
    <w:rsid w:val="009607BB"/>
    <w:rsid w:val="00961A09"/>
    <w:rsid w:val="00962833"/>
    <w:rsid w:val="00963544"/>
    <w:rsid w:val="009638AC"/>
    <w:rsid w:val="00963F28"/>
    <w:rsid w:val="00963FBD"/>
    <w:rsid w:val="00964B1C"/>
    <w:rsid w:val="0096525E"/>
    <w:rsid w:val="00966B1E"/>
    <w:rsid w:val="00967368"/>
    <w:rsid w:val="00971B9E"/>
    <w:rsid w:val="0097262C"/>
    <w:rsid w:val="00974070"/>
    <w:rsid w:val="0097521A"/>
    <w:rsid w:val="00975336"/>
    <w:rsid w:val="009771C2"/>
    <w:rsid w:val="009806BA"/>
    <w:rsid w:val="00980F8C"/>
    <w:rsid w:val="00981771"/>
    <w:rsid w:val="009822B5"/>
    <w:rsid w:val="009840CE"/>
    <w:rsid w:val="00984246"/>
    <w:rsid w:val="00990FBC"/>
    <w:rsid w:val="00992AEF"/>
    <w:rsid w:val="00992B21"/>
    <w:rsid w:val="00992CD5"/>
    <w:rsid w:val="00993669"/>
    <w:rsid w:val="009939A3"/>
    <w:rsid w:val="00993AD0"/>
    <w:rsid w:val="00994AA4"/>
    <w:rsid w:val="009959BA"/>
    <w:rsid w:val="009A00F0"/>
    <w:rsid w:val="009A16CB"/>
    <w:rsid w:val="009A16EC"/>
    <w:rsid w:val="009A2886"/>
    <w:rsid w:val="009A31D0"/>
    <w:rsid w:val="009A48D7"/>
    <w:rsid w:val="009A49EC"/>
    <w:rsid w:val="009A689A"/>
    <w:rsid w:val="009A6BEB"/>
    <w:rsid w:val="009B1034"/>
    <w:rsid w:val="009B2A95"/>
    <w:rsid w:val="009B34F3"/>
    <w:rsid w:val="009B5F23"/>
    <w:rsid w:val="009B6DD0"/>
    <w:rsid w:val="009B7BAF"/>
    <w:rsid w:val="009C0038"/>
    <w:rsid w:val="009C2320"/>
    <w:rsid w:val="009C359E"/>
    <w:rsid w:val="009C3927"/>
    <w:rsid w:val="009C45BA"/>
    <w:rsid w:val="009C46D5"/>
    <w:rsid w:val="009C6033"/>
    <w:rsid w:val="009C6C66"/>
    <w:rsid w:val="009C7EAC"/>
    <w:rsid w:val="009D1554"/>
    <w:rsid w:val="009D185B"/>
    <w:rsid w:val="009D18FD"/>
    <w:rsid w:val="009D26F1"/>
    <w:rsid w:val="009D4599"/>
    <w:rsid w:val="009D4FAD"/>
    <w:rsid w:val="009D5012"/>
    <w:rsid w:val="009D504F"/>
    <w:rsid w:val="009D7C3A"/>
    <w:rsid w:val="009D7FDF"/>
    <w:rsid w:val="009E14B1"/>
    <w:rsid w:val="009E2815"/>
    <w:rsid w:val="009E59BF"/>
    <w:rsid w:val="009E64BA"/>
    <w:rsid w:val="009E7D1D"/>
    <w:rsid w:val="009E7E63"/>
    <w:rsid w:val="009F04D6"/>
    <w:rsid w:val="009F0AE8"/>
    <w:rsid w:val="009F1D94"/>
    <w:rsid w:val="009F2D8F"/>
    <w:rsid w:val="009F36C0"/>
    <w:rsid w:val="009F4552"/>
    <w:rsid w:val="009F64E4"/>
    <w:rsid w:val="009F785C"/>
    <w:rsid w:val="00A008DD"/>
    <w:rsid w:val="00A014D9"/>
    <w:rsid w:val="00A02D46"/>
    <w:rsid w:val="00A03918"/>
    <w:rsid w:val="00A043BF"/>
    <w:rsid w:val="00A05903"/>
    <w:rsid w:val="00A05C9F"/>
    <w:rsid w:val="00A06ABE"/>
    <w:rsid w:val="00A07CEC"/>
    <w:rsid w:val="00A10D8F"/>
    <w:rsid w:val="00A11D96"/>
    <w:rsid w:val="00A132A8"/>
    <w:rsid w:val="00A14F4F"/>
    <w:rsid w:val="00A15164"/>
    <w:rsid w:val="00A15E06"/>
    <w:rsid w:val="00A201CA"/>
    <w:rsid w:val="00A20974"/>
    <w:rsid w:val="00A21293"/>
    <w:rsid w:val="00A23324"/>
    <w:rsid w:val="00A2348E"/>
    <w:rsid w:val="00A2355E"/>
    <w:rsid w:val="00A24F09"/>
    <w:rsid w:val="00A27403"/>
    <w:rsid w:val="00A316F6"/>
    <w:rsid w:val="00A338A4"/>
    <w:rsid w:val="00A33E1E"/>
    <w:rsid w:val="00A3468E"/>
    <w:rsid w:val="00A346B9"/>
    <w:rsid w:val="00A34A02"/>
    <w:rsid w:val="00A34D36"/>
    <w:rsid w:val="00A35071"/>
    <w:rsid w:val="00A35E94"/>
    <w:rsid w:val="00A402A0"/>
    <w:rsid w:val="00A40501"/>
    <w:rsid w:val="00A40B24"/>
    <w:rsid w:val="00A41F9B"/>
    <w:rsid w:val="00A4284E"/>
    <w:rsid w:val="00A42975"/>
    <w:rsid w:val="00A4547A"/>
    <w:rsid w:val="00A45645"/>
    <w:rsid w:val="00A45E6D"/>
    <w:rsid w:val="00A46908"/>
    <w:rsid w:val="00A469E6"/>
    <w:rsid w:val="00A46F17"/>
    <w:rsid w:val="00A47749"/>
    <w:rsid w:val="00A50511"/>
    <w:rsid w:val="00A50F02"/>
    <w:rsid w:val="00A52A4D"/>
    <w:rsid w:val="00A54898"/>
    <w:rsid w:val="00A554A5"/>
    <w:rsid w:val="00A55914"/>
    <w:rsid w:val="00A63C11"/>
    <w:rsid w:val="00A63CBA"/>
    <w:rsid w:val="00A646CC"/>
    <w:rsid w:val="00A648A2"/>
    <w:rsid w:val="00A64FDF"/>
    <w:rsid w:val="00A66058"/>
    <w:rsid w:val="00A6730B"/>
    <w:rsid w:val="00A70384"/>
    <w:rsid w:val="00A727CA"/>
    <w:rsid w:val="00A73EE5"/>
    <w:rsid w:val="00A75E98"/>
    <w:rsid w:val="00A7753E"/>
    <w:rsid w:val="00A77D8A"/>
    <w:rsid w:val="00A77F11"/>
    <w:rsid w:val="00A80DB1"/>
    <w:rsid w:val="00A81383"/>
    <w:rsid w:val="00A8569B"/>
    <w:rsid w:val="00A861C9"/>
    <w:rsid w:val="00A8748D"/>
    <w:rsid w:val="00A902A8"/>
    <w:rsid w:val="00A9038A"/>
    <w:rsid w:val="00A92284"/>
    <w:rsid w:val="00A92C50"/>
    <w:rsid w:val="00A943BA"/>
    <w:rsid w:val="00A94F31"/>
    <w:rsid w:val="00AA1A3C"/>
    <w:rsid w:val="00AA1E90"/>
    <w:rsid w:val="00AA1FCB"/>
    <w:rsid w:val="00AA39D4"/>
    <w:rsid w:val="00AA7ADA"/>
    <w:rsid w:val="00AB00FE"/>
    <w:rsid w:val="00AB0304"/>
    <w:rsid w:val="00AB220A"/>
    <w:rsid w:val="00AB3C06"/>
    <w:rsid w:val="00AB4D7A"/>
    <w:rsid w:val="00AB51F4"/>
    <w:rsid w:val="00AB56AA"/>
    <w:rsid w:val="00AB6A4C"/>
    <w:rsid w:val="00AB6A50"/>
    <w:rsid w:val="00AB79DF"/>
    <w:rsid w:val="00AC03DE"/>
    <w:rsid w:val="00AC26D9"/>
    <w:rsid w:val="00AC2746"/>
    <w:rsid w:val="00AC2814"/>
    <w:rsid w:val="00AC4710"/>
    <w:rsid w:val="00AC64E3"/>
    <w:rsid w:val="00AD05F0"/>
    <w:rsid w:val="00AD1681"/>
    <w:rsid w:val="00AD2798"/>
    <w:rsid w:val="00AD34F1"/>
    <w:rsid w:val="00AD359D"/>
    <w:rsid w:val="00AD6249"/>
    <w:rsid w:val="00AD6280"/>
    <w:rsid w:val="00AD7FEC"/>
    <w:rsid w:val="00AE0AF1"/>
    <w:rsid w:val="00AE0EA5"/>
    <w:rsid w:val="00AE324F"/>
    <w:rsid w:val="00AE4708"/>
    <w:rsid w:val="00AE5A14"/>
    <w:rsid w:val="00AE700F"/>
    <w:rsid w:val="00AE7304"/>
    <w:rsid w:val="00AF0144"/>
    <w:rsid w:val="00AF19EB"/>
    <w:rsid w:val="00AF3BB7"/>
    <w:rsid w:val="00AF4BB4"/>
    <w:rsid w:val="00AF520C"/>
    <w:rsid w:val="00AF5DEF"/>
    <w:rsid w:val="00AF69E5"/>
    <w:rsid w:val="00AF7FE8"/>
    <w:rsid w:val="00B00572"/>
    <w:rsid w:val="00B0169B"/>
    <w:rsid w:val="00B02122"/>
    <w:rsid w:val="00B032BF"/>
    <w:rsid w:val="00B05858"/>
    <w:rsid w:val="00B05D58"/>
    <w:rsid w:val="00B07188"/>
    <w:rsid w:val="00B078FF"/>
    <w:rsid w:val="00B07972"/>
    <w:rsid w:val="00B10092"/>
    <w:rsid w:val="00B10D57"/>
    <w:rsid w:val="00B113BF"/>
    <w:rsid w:val="00B115EB"/>
    <w:rsid w:val="00B134F3"/>
    <w:rsid w:val="00B1641A"/>
    <w:rsid w:val="00B17338"/>
    <w:rsid w:val="00B1764A"/>
    <w:rsid w:val="00B23167"/>
    <w:rsid w:val="00B25BD6"/>
    <w:rsid w:val="00B25D84"/>
    <w:rsid w:val="00B2631B"/>
    <w:rsid w:val="00B277A6"/>
    <w:rsid w:val="00B3167A"/>
    <w:rsid w:val="00B34535"/>
    <w:rsid w:val="00B3628C"/>
    <w:rsid w:val="00B36627"/>
    <w:rsid w:val="00B366C3"/>
    <w:rsid w:val="00B36C3A"/>
    <w:rsid w:val="00B373DD"/>
    <w:rsid w:val="00B37C06"/>
    <w:rsid w:val="00B40A91"/>
    <w:rsid w:val="00B41303"/>
    <w:rsid w:val="00B4304E"/>
    <w:rsid w:val="00B435D5"/>
    <w:rsid w:val="00B44565"/>
    <w:rsid w:val="00B4720F"/>
    <w:rsid w:val="00B548DE"/>
    <w:rsid w:val="00B57F6D"/>
    <w:rsid w:val="00B65748"/>
    <w:rsid w:val="00B665FD"/>
    <w:rsid w:val="00B67527"/>
    <w:rsid w:val="00B718E8"/>
    <w:rsid w:val="00B7478A"/>
    <w:rsid w:val="00B74D7E"/>
    <w:rsid w:val="00B759D0"/>
    <w:rsid w:val="00B7694F"/>
    <w:rsid w:val="00B81889"/>
    <w:rsid w:val="00B81DE5"/>
    <w:rsid w:val="00B82F75"/>
    <w:rsid w:val="00B83134"/>
    <w:rsid w:val="00B8492C"/>
    <w:rsid w:val="00B8649E"/>
    <w:rsid w:val="00B868B2"/>
    <w:rsid w:val="00B90079"/>
    <w:rsid w:val="00B905A8"/>
    <w:rsid w:val="00B90E9B"/>
    <w:rsid w:val="00B91A5A"/>
    <w:rsid w:val="00B93358"/>
    <w:rsid w:val="00B935A9"/>
    <w:rsid w:val="00B970EA"/>
    <w:rsid w:val="00BA2262"/>
    <w:rsid w:val="00BA2340"/>
    <w:rsid w:val="00BA2768"/>
    <w:rsid w:val="00BA53F6"/>
    <w:rsid w:val="00BA7BE4"/>
    <w:rsid w:val="00BB1A86"/>
    <w:rsid w:val="00BB2FD5"/>
    <w:rsid w:val="00BB4D5C"/>
    <w:rsid w:val="00BB63FA"/>
    <w:rsid w:val="00BB787A"/>
    <w:rsid w:val="00BB7AC1"/>
    <w:rsid w:val="00BB7E12"/>
    <w:rsid w:val="00BC0572"/>
    <w:rsid w:val="00BC1324"/>
    <w:rsid w:val="00BC3985"/>
    <w:rsid w:val="00BC5759"/>
    <w:rsid w:val="00BC5CA0"/>
    <w:rsid w:val="00BC5DB4"/>
    <w:rsid w:val="00BD043A"/>
    <w:rsid w:val="00BD07DA"/>
    <w:rsid w:val="00BD164E"/>
    <w:rsid w:val="00BD232D"/>
    <w:rsid w:val="00BD338A"/>
    <w:rsid w:val="00BD3836"/>
    <w:rsid w:val="00BE069C"/>
    <w:rsid w:val="00BE1443"/>
    <w:rsid w:val="00BE1800"/>
    <w:rsid w:val="00BE24DF"/>
    <w:rsid w:val="00BE25F3"/>
    <w:rsid w:val="00BE260A"/>
    <w:rsid w:val="00BE4606"/>
    <w:rsid w:val="00BE555A"/>
    <w:rsid w:val="00BE77C5"/>
    <w:rsid w:val="00BF0845"/>
    <w:rsid w:val="00BF1346"/>
    <w:rsid w:val="00BF1939"/>
    <w:rsid w:val="00BF22A8"/>
    <w:rsid w:val="00BF22C5"/>
    <w:rsid w:val="00BF26B1"/>
    <w:rsid w:val="00BF3897"/>
    <w:rsid w:val="00BF4256"/>
    <w:rsid w:val="00BF4F93"/>
    <w:rsid w:val="00BF503D"/>
    <w:rsid w:val="00BF6765"/>
    <w:rsid w:val="00BF6933"/>
    <w:rsid w:val="00BF7E56"/>
    <w:rsid w:val="00C02923"/>
    <w:rsid w:val="00C0317B"/>
    <w:rsid w:val="00C03E26"/>
    <w:rsid w:val="00C0635C"/>
    <w:rsid w:val="00C06BA9"/>
    <w:rsid w:val="00C11997"/>
    <w:rsid w:val="00C11E8C"/>
    <w:rsid w:val="00C1235E"/>
    <w:rsid w:val="00C147F3"/>
    <w:rsid w:val="00C1695E"/>
    <w:rsid w:val="00C17B27"/>
    <w:rsid w:val="00C17D81"/>
    <w:rsid w:val="00C20B41"/>
    <w:rsid w:val="00C23597"/>
    <w:rsid w:val="00C23A12"/>
    <w:rsid w:val="00C24785"/>
    <w:rsid w:val="00C24B19"/>
    <w:rsid w:val="00C24C3E"/>
    <w:rsid w:val="00C25A5B"/>
    <w:rsid w:val="00C260D3"/>
    <w:rsid w:val="00C2647B"/>
    <w:rsid w:val="00C30416"/>
    <w:rsid w:val="00C32601"/>
    <w:rsid w:val="00C32786"/>
    <w:rsid w:val="00C3442B"/>
    <w:rsid w:val="00C357DA"/>
    <w:rsid w:val="00C35AB3"/>
    <w:rsid w:val="00C35C69"/>
    <w:rsid w:val="00C36A2A"/>
    <w:rsid w:val="00C37418"/>
    <w:rsid w:val="00C37D11"/>
    <w:rsid w:val="00C37D98"/>
    <w:rsid w:val="00C37EC0"/>
    <w:rsid w:val="00C401FB"/>
    <w:rsid w:val="00C41493"/>
    <w:rsid w:val="00C41A97"/>
    <w:rsid w:val="00C42763"/>
    <w:rsid w:val="00C43D14"/>
    <w:rsid w:val="00C44CB8"/>
    <w:rsid w:val="00C44F5B"/>
    <w:rsid w:val="00C45A58"/>
    <w:rsid w:val="00C468AB"/>
    <w:rsid w:val="00C47551"/>
    <w:rsid w:val="00C512C7"/>
    <w:rsid w:val="00C53B97"/>
    <w:rsid w:val="00C55273"/>
    <w:rsid w:val="00C60EF8"/>
    <w:rsid w:val="00C61B41"/>
    <w:rsid w:val="00C640D0"/>
    <w:rsid w:val="00C640EA"/>
    <w:rsid w:val="00C6483C"/>
    <w:rsid w:val="00C64D29"/>
    <w:rsid w:val="00C659B5"/>
    <w:rsid w:val="00C70754"/>
    <w:rsid w:val="00C715F2"/>
    <w:rsid w:val="00C71B9B"/>
    <w:rsid w:val="00C7276E"/>
    <w:rsid w:val="00C74ADE"/>
    <w:rsid w:val="00C7500C"/>
    <w:rsid w:val="00C75132"/>
    <w:rsid w:val="00C75DA0"/>
    <w:rsid w:val="00C773EB"/>
    <w:rsid w:val="00C77DA5"/>
    <w:rsid w:val="00C81307"/>
    <w:rsid w:val="00C81F67"/>
    <w:rsid w:val="00C82384"/>
    <w:rsid w:val="00C843A1"/>
    <w:rsid w:val="00C84615"/>
    <w:rsid w:val="00C84E23"/>
    <w:rsid w:val="00C84F09"/>
    <w:rsid w:val="00C85250"/>
    <w:rsid w:val="00C856B4"/>
    <w:rsid w:val="00C862F4"/>
    <w:rsid w:val="00C8650D"/>
    <w:rsid w:val="00C90E59"/>
    <w:rsid w:val="00C91C3B"/>
    <w:rsid w:val="00C91CD2"/>
    <w:rsid w:val="00C92714"/>
    <w:rsid w:val="00C928FD"/>
    <w:rsid w:val="00C93517"/>
    <w:rsid w:val="00C940D1"/>
    <w:rsid w:val="00C9550F"/>
    <w:rsid w:val="00C9555B"/>
    <w:rsid w:val="00C95D17"/>
    <w:rsid w:val="00C96D77"/>
    <w:rsid w:val="00C9765D"/>
    <w:rsid w:val="00CA07BE"/>
    <w:rsid w:val="00CA314E"/>
    <w:rsid w:val="00CA33F1"/>
    <w:rsid w:val="00CA4096"/>
    <w:rsid w:val="00CA44A6"/>
    <w:rsid w:val="00CA4FB0"/>
    <w:rsid w:val="00CA5A79"/>
    <w:rsid w:val="00CA77C1"/>
    <w:rsid w:val="00CB0177"/>
    <w:rsid w:val="00CB0B06"/>
    <w:rsid w:val="00CB0F72"/>
    <w:rsid w:val="00CB3247"/>
    <w:rsid w:val="00CB39B6"/>
    <w:rsid w:val="00CB400A"/>
    <w:rsid w:val="00CB40C4"/>
    <w:rsid w:val="00CB4200"/>
    <w:rsid w:val="00CB6188"/>
    <w:rsid w:val="00CB6693"/>
    <w:rsid w:val="00CB6EFB"/>
    <w:rsid w:val="00CB70C6"/>
    <w:rsid w:val="00CB7162"/>
    <w:rsid w:val="00CB73AA"/>
    <w:rsid w:val="00CB7499"/>
    <w:rsid w:val="00CC065B"/>
    <w:rsid w:val="00CC14B2"/>
    <w:rsid w:val="00CC15DD"/>
    <w:rsid w:val="00CC1BBE"/>
    <w:rsid w:val="00CC1C0B"/>
    <w:rsid w:val="00CC25DA"/>
    <w:rsid w:val="00CC25FF"/>
    <w:rsid w:val="00CC2E75"/>
    <w:rsid w:val="00CC54B5"/>
    <w:rsid w:val="00CC565D"/>
    <w:rsid w:val="00CD02A5"/>
    <w:rsid w:val="00CD2567"/>
    <w:rsid w:val="00CD27CA"/>
    <w:rsid w:val="00CD355F"/>
    <w:rsid w:val="00CD53ED"/>
    <w:rsid w:val="00CD60E8"/>
    <w:rsid w:val="00CD67C6"/>
    <w:rsid w:val="00CD7468"/>
    <w:rsid w:val="00CE0191"/>
    <w:rsid w:val="00CE1D04"/>
    <w:rsid w:val="00CE224D"/>
    <w:rsid w:val="00CE2A96"/>
    <w:rsid w:val="00CE4D8C"/>
    <w:rsid w:val="00CE5C71"/>
    <w:rsid w:val="00CE5F1E"/>
    <w:rsid w:val="00CE6863"/>
    <w:rsid w:val="00CE7EA2"/>
    <w:rsid w:val="00CF033A"/>
    <w:rsid w:val="00CF19BD"/>
    <w:rsid w:val="00CF3344"/>
    <w:rsid w:val="00CF34C3"/>
    <w:rsid w:val="00CF38C3"/>
    <w:rsid w:val="00CF5402"/>
    <w:rsid w:val="00CF5EA6"/>
    <w:rsid w:val="00CF657D"/>
    <w:rsid w:val="00CF7AE2"/>
    <w:rsid w:val="00D00311"/>
    <w:rsid w:val="00D005D8"/>
    <w:rsid w:val="00D01284"/>
    <w:rsid w:val="00D03CB0"/>
    <w:rsid w:val="00D05455"/>
    <w:rsid w:val="00D0698E"/>
    <w:rsid w:val="00D06AA5"/>
    <w:rsid w:val="00D073E7"/>
    <w:rsid w:val="00D10A94"/>
    <w:rsid w:val="00D10E91"/>
    <w:rsid w:val="00D13F56"/>
    <w:rsid w:val="00D14956"/>
    <w:rsid w:val="00D16F38"/>
    <w:rsid w:val="00D177E8"/>
    <w:rsid w:val="00D2003B"/>
    <w:rsid w:val="00D21877"/>
    <w:rsid w:val="00D21CCD"/>
    <w:rsid w:val="00D2339A"/>
    <w:rsid w:val="00D30748"/>
    <w:rsid w:val="00D310C6"/>
    <w:rsid w:val="00D315FF"/>
    <w:rsid w:val="00D31ECD"/>
    <w:rsid w:val="00D32616"/>
    <w:rsid w:val="00D327AD"/>
    <w:rsid w:val="00D330DC"/>
    <w:rsid w:val="00D33A18"/>
    <w:rsid w:val="00D348FA"/>
    <w:rsid w:val="00D356C7"/>
    <w:rsid w:val="00D358A6"/>
    <w:rsid w:val="00D35A10"/>
    <w:rsid w:val="00D36F38"/>
    <w:rsid w:val="00D37ABD"/>
    <w:rsid w:val="00D37B51"/>
    <w:rsid w:val="00D400B1"/>
    <w:rsid w:val="00D459F4"/>
    <w:rsid w:val="00D50F4D"/>
    <w:rsid w:val="00D5110C"/>
    <w:rsid w:val="00D5175C"/>
    <w:rsid w:val="00D51B90"/>
    <w:rsid w:val="00D51F90"/>
    <w:rsid w:val="00D53ACD"/>
    <w:rsid w:val="00D549EC"/>
    <w:rsid w:val="00D5541D"/>
    <w:rsid w:val="00D55D5F"/>
    <w:rsid w:val="00D56E72"/>
    <w:rsid w:val="00D57D4B"/>
    <w:rsid w:val="00D6230A"/>
    <w:rsid w:val="00D62A6D"/>
    <w:rsid w:val="00D64B68"/>
    <w:rsid w:val="00D668DC"/>
    <w:rsid w:val="00D66AE6"/>
    <w:rsid w:val="00D66F85"/>
    <w:rsid w:val="00D673C7"/>
    <w:rsid w:val="00D700E5"/>
    <w:rsid w:val="00D72C7D"/>
    <w:rsid w:val="00D737EA"/>
    <w:rsid w:val="00D74F2A"/>
    <w:rsid w:val="00D77C2D"/>
    <w:rsid w:val="00D80631"/>
    <w:rsid w:val="00D811D8"/>
    <w:rsid w:val="00D81E62"/>
    <w:rsid w:val="00D841B0"/>
    <w:rsid w:val="00D84B01"/>
    <w:rsid w:val="00D84C5F"/>
    <w:rsid w:val="00D850DF"/>
    <w:rsid w:val="00D86463"/>
    <w:rsid w:val="00D873ED"/>
    <w:rsid w:val="00D90B81"/>
    <w:rsid w:val="00D92128"/>
    <w:rsid w:val="00D9287D"/>
    <w:rsid w:val="00D93677"/>
    <w:rsid w:val="00D93CE9"/>
    <w:rsid w:val="00D942C5"/>
    <w:rsid w:val="00D969A0"/>
    <w:rsid w:val="00D977EB"/>
    <w:rsid w:val="00DA3699"/>
    <w:rsid w:val="00DB06F5"/>
    <w:rsid w:val="00DB12ED"/>
    <w:rsid w:val="00DB4654"/>
    <w:rsid w:val="00DB655A"/>
    <w:rsid w:val="00DB77C7"/>
    <w:rsid w:val="00DB7E45"/>
    <w:rsid w:val="00DC03BE"/>
    <w:rsid w:val="00DC0C56"/>
    <w:rsid w:val="00DC0F7D"/>
    <w:rsid w:val="00DC0FF7"/>
    <w:rsid w:val="00DC18A7"/>
    <w:rsid w:val="00DC1AA2"/>
    <w:rsid w:val="00DC1FE6"/>
    <w:rsid w:val="00DC29DF"/>
    <w:rsid w:val="00DC2ABB"/>
    <w:rsid w:val="00DC3096"/>
    <w:rsid w:val="00DC3760"/>
    <w:rsid w:val="00DC3923"/>
    <w:rsid w:val="00DC5743"/>
    <w:rsid w:val="00DC57FD"/>
    <w:rsid w:val="00DC6EB0"/>
    <w:rsid w:val="00DC6F22"/>
    <w:rsid w:val="00DC7428"/>
    <w:rsid w:val="00DD3835"/>
    <w:rsid w:val="00DD3BB8"/>
    <w:rsid w:val="00DD743F"/>
    <w:rsid w:val="00DD7C1A"/>
    <w:rsid w:val="00DE088B"/>
    <w:rsid w:val="00DE13DC"/>
    <w:rsid w:val="00DE1C0D"/>
    <w:rsid w:val="00DE275D"/>
    <w:rsid w:val="00DE3295"/>
    <w:rsid w:val="00DE3BC1"/>
    <w:rsid w:val="00DE44ED"/>
    <w:rsid w:val="00DE4966"/>
    <w:rsid w:val="00DE5111"/>
    <w:rsid w:val="00DE5841"/>
    <w:rsid w:val="00DE5ECA"/>
    <w:rsid w:val="00DE654F"/>
    <w:rsid w:val="00DE74B6"/>
    <w:rsid w:val="00DF0232"/>
    <w:rsid w:val="00DF097F"/>
    <w:rsid w:val="00DF0A52"/>
    <w:rsid w:val="00DF2FDD"/>
    <w:rsid w:val="00DF434C"/>
    <w:rsid w:val="00DF5745"/>
    <w:rsid w:val="00E012C7"/>
    <w:rsid w:val="00E0214E"/>
    <w:rsid w:val="00E04E82"/>
    <w:rsid w:val="00E05D94"/>
    <w:rsid w:val="00E06814"/>
    <w:rsid w:val="00E1081A"/>
    <w:rsid w:val="00E10F91"/>
    <w:rsid w:val="00E10FA5"/>
    <w:rsid w:val="00E117D8"/>
    <w:rsid w:val="00E1189E"/>
    <w:rsid w:val="00E12B18"/>
    <w:rsid w:val="00E1303F"/>
    <w:rsid w:val="00E14A14"/>
    <w:rsid w:val="00E156B0"/>
    <w:rsid w:val="00E16137"/>
    <w:rsid w:val="00E16250"/>
    <w:rsid w:val="00E171B3"/>
    <w:rsid w:val="00E20080"/>
    <w:rsid w:val="00E20172"/>
    <w:rsid w:val="00E215DA"/>
    <w:rsid w:val="00E21B92"/>
    <w:rsid w:val="00E21CE6"/>
    <w:rsid w:val="00E23158"/>
    <w:rsid w:val="00E249C6"/>
    <w:rsid w:val="00E24B93"/>
    <w:rsid w:val="00E24E27"/>
    <w:rsid w:val="00E26B91"/>
    <w:rsid w:val="00E302A1"/>
    <w:rsid w:val="00E30B9D"/>
    <w:rsid w:val="00E31224"/>
    <w:rsid w:val="00E31ED6"/>
    <w:rsid w:val="00E32EB5"/>
    <w:rsid w:val="00E33896"/>
    <w:rsid w:val="00E35468"/>
    <w:rsid w:val="00E363CA"/>
    <w:rsid w:val="00E36D02"/>
    <w:rsid w:val="00E4230A"/>
    <w:rsid w:val="00E42D49"/>
    <w:rsid w:val="00E436A5"/>
    <w:rsid w:val="00E44E8E"/>
    <w:rsid w:val="00E45151"/>
    <w:rsid w:val="00E45216"/>
    <w:rsid w:val="00E45B1A"/>
    <w:rsid w:val="00E4662C"/>
    <w:rsid w:val="00E471AA"/>
    <w:rsid w:val="00E47439"/>
    <w:rsid w:val="00E47C81"/>
    <w:rsid w:val="00E51E84"/>
    <w:rsid w:val="00E52CAD"/>
    <w:rsid w:val="00E52FA3"/>
    <w:rsid w:val="00E53CAB"/>
    <w:rsid w:val="00E55BD3"/>
    <w:rsid w:val="00E568DA"/>
    <w:rsid w:val="00E57E20"/>
    <w:rsid w:val="00E600A0"/>
    <w:rsid w:val="00E60F1B"/>
    <w:rsid w:val="00E62359"/>
    <w:rsid w:val="00E6243F"/>
    <w:rsid w:val="00E63C4C"/>
    <w:rsid w:val="00E64DEE"/>
    <w:rsid w:val="00E65B90"/>
    <w:rsid w:val="00E65DFE"/>
    <w:rsid w:val="00E661DD"/>
    <w:rsid w:val="00E6628E"/>
    <w:rsid w:val="00E665BA"/>
    <w:rsid w:val="00E66824"/>
    <w:rsid w:val="00E67DC7"/>
    <w:rsid w:val="00E727C2"/>
    <w:rsid w:val="00E74750"/>
    <w:rsid w:val="00E74A9B"/>
    <w:rsid w:val="00E7516F"/>
    <w:rsid w:val="00E75203"/>
    <w:rsid w:val="00E76E5D"/>
    <w:rsid w:val="00E80DC5"/>
    <w:rsid w:val="00E81B22"/>
    <w:rsid w:val="00E81B79"/>
    <w:rsid w:val="00E82D4B"/>
    <w:rsid w:val="00E83037"/>
    <w:rsid w:val="00E83C9F"/>
    <w:rsid w:val="00E8436A"/>
    <w:rsid w:val="00E85404"/>
    <w:rsid w:val="00E858EA"/>
    <w:rsid w:val="00E8621D"/>
    <w:rsid w:val="00E86263"/>
    <w:rsid w:val="00E869BD"/>
    <w:rsid w:val="00E8723E"/>
    <w:rsid w:val="00E87567"/>
    <w:rsid w:val="00E913FB"/>
    <w:rsid w:val="00E91EC8"/>
    <w:rsid w:val="00E92BCC"/>
    <w:rsid w:val="00E931D0"/>
    <w:rsid w:val="00E939BE"/>
    <w:rsid w:val="00E9416D"/>
    <w:rsid w:val="00E949CE"/>
    <w:rsid w:val="00E956E4"/>
    <w:rsid w:val="00EA161B"/>
    <w:rsid w:val="00EA185C"/>
    <w:rsid w:val="00EA1906"/>
    <w:rsid w:val="00EA2B25"/>
    <w:rsid w:val="00EA2CFB"/>
    <w:rsid w:val="00EA4765"/>
    <w:rsid w:val="00EA5053"/>
    <w:rsid w:val="00EA6070"/>
    <w:rsid w:val="00EA63AD"/>
    <w:rsid w:val="00EA7EBA"/>
    <w:rsid w:val="00EB151F"/>
    <w:rsid w:val="00EB1789"/>
    <w:rsid w:val="00EB3D56"/>
    <w:rsid w:val="00EB5EC6"/>
    <w:rsid w:val="00EB64E5"/>
    <w:rsid w:val="00EB6CEB"/>
    <w:rsid w:val="00EB7CD6"/>
    <w:rsid w:val="00EC0D12"/>
    <w:rsid w:val="00EC1352"/>
    <w:rsid w:val="00EC285C"/>
    <w:rsid w:val="00EC36CE"/>
    <w:rsid w:val="00EC38C3"/>
    <w:rsid w:val="00EC551A"/>
    <w:rsid w:val="00EC5749"/>
    <w:rsid w:val="00EC5CCD"/>
    <w:rsid w:val="00EC7031"/>
    <w:rsid w:val="00EC7903"/>
    <w:rsid w:val="00ED04CF"/>
    <w:rsid w:val="00ED060E"/>
    <w:rsid w:val="00ED16B7"/>
    <w:rsid w:val="00ED226D"/>
    <w:rsid w:val="00ED465C"/>
    <w:rsid w:val="00ED4ECA"/>
    <w:rsid w:val="00ED5F45"/>
    <w:rsid w:val="00ED6064"/>
    <w:rsid w:val="00EE0401"/>
    <w:rsid w:val="00EE04B3"/>
    <w:rsid w:val="00EE18F2"/>
    <w:rsid w:val="00EE199D"/>
    <w:rsid w:val="00EE27D3"/>
    <w:rsid w:val="00EE59F3"/>
    <w:rsid w:val="00EE5FA3"/>
    <w:rsid w:val="00EE6279"/>
    <w:rsid w:val="00EE68A7"/>
    <w:rsid w:val="00EE704A"/>
    <w:rsid w:val="00EF16C2"/>
    <w:rsid w:val="00EF2317"/>
    <w:rsid w:val="00EF4A06"/>
    <w:rsid w:val="00EF7E30"/>
    <w:rsid w:val="00F00136"/>
    <w:rsid w:val="00F00B87"/>
    <w:rsid w:val="00F00EEB"/>
    <w:rsid w:val="00F0117F"/>
    <w:rsid w:val="00F02DB6"/>
    <w:rsid w:val="00F045D6"/>
    <w:rsid w:val="00F04F53"/>
    <w:rsid w:val="00F05E9E"/>
    <w:rsid w:val="00F109FE"/>
    <w:rsid w:val="00F111A9"/>
    <w:rsid w:val="00F1139C"/>
    <w:rsid w:val="00F12C57"/>
    <w:rsid w:val="00F12DBF"/>
    <w:rsid w:val="00F13915"/>
    <w:rsid w:val="00F15628"/>
    <w:rsid w:val="00F1669F"/>
    <w:rsid w:val="00F2174B"/>
    <w:rsid w:val="00F219EB"/>
    <w:rsid w:val="00F2215D"/>
    <w:rsid w:val="00F22C86"/>
    <w:rsid w:val="00F2413A"/>
    <w:rsid w:val="00F261E4"/>
    <w:rsid w:val="00F3297E"/>
    <w:rsid w:val="00F331C8"/>
    <w:rsid w:val="00F33533"/>
    <w:rsid w:val="00F33AA1"/>
    <w:rsid w:val="00F34AD8"/>
    <w:rsid w:val="00F34BDD"/>
    <w:rsid w:val="00F356C9"/>
    <w:rsid w:val="00F36F43"/>
    <w:rsid w:val="00F40AC1"/>
    <w:rsid w:val="00F41320"/>
    <w:rsid w:val="00F4261A"/>
    <w:rsid w:val="00F43351"/>
    <w:rsid w:val="00F4412F"/>
    <w:rsid w:val="00F463C7"/>
    <w:rsid w:val="00F50CD8"/>
    <w:rsid w:val="00F52B73"/>
    <w:rsid w:val="00F53FD6"/>
    <w:rsid w:val="00F54004"/>
    <w:rsid w:val="00F56F15"/>
    <w:rsid w:val="00F571D6"/>
    <w:rsid w:val="00F6015C"/>
    <w:rsid w:val="00F607ED"/>
    <w:rsid w:val="00F625BB"/>
    <w:rsid w:val="00F67B92"/>
    <w:rsid w:val="00F71704"/>
    <w:rsid w:val="00F71719"/>
    <w:rsid w:val="00F71989"/>
    <w:rsid w:val="00F72CD2"/>
    <w:rsid w:val="00F736BB"/>
    <w:rsid w:val="00F74C6C"/>
    <w:rsid w:val="00F76B8C"/>
    <w:rsid w:val="00F77155"/>
    <w:rsid w:val="00F8039D"/>
    <w:rsid w:val="00F8059E"/>
    <w:rsid w:val="00F81801"/>
    <w:rsid w:val="00F81DE0"/>
    <w:rsid w:val="00F8225F"/>
    <w:rsid w:val="00F82959"/>
    <w:rsid w:val="00F8441C"/>
    <w:rsid w:val="00F84CC6"/>
    <w:rsid w:val="00F858B5"/>
    <w:rsid w:val="00F86BE8"/>
    <w:rsid w:val="00F879D4"/>
    <w:rsid w:val="00F93435"/>
    <w:rsid w:val="00F95121"/>
    <w:rsid w:val="00F95B01"/>
    <w:rsid w:val="00F96C23"/>
    <w:rsid w:val="00F97090"/>
    <w:rsid w:val="00FA0828"/>
    <w:rsid w:val="00FA0D07"/>
    <w:rsid w:val="00FA0E8B"/>
    <w:rsid w:val="00FA292C"/>
    <w:rsid w:val="00FA4031"/>
    <w:rsid w:val="00FA4EFA"/>
    <w:rsid w:val="00FA5469"/>
    <w:rsid w:val="00FA68E5"/>
    <w:rsid w:val="00FB01FC"/>
    <w:rsid w:val="00FB0C68"/>
    <w:rsid w:val="00FB2DA2"/>
    <w:rsid w:val="00FB2FD7"/>
    <w:rsid w:val="00FB3F1F"/>
    <w:rsid w:val="00FB41C2"/>
    <w:rsid w:val="00FB48C7"/>
    <w:rsid w:val="00FB7A51"/>
    <w:rsid w:val="00FC09CE"/>
    <w:rsid w:val="00FC17F8"/>
    <w:rsid w:val="00FC2268"/>
    <w:rsid w:val="00FC31DF"/>
    <w:rsid w:val="00FC33D1"/>
    <w:rsid w:val="00FC3810"/>
    <w:rsid w:val="00FC3821"/>
    <w:rsid w:val="00FD1544"/>
    <w:rsid w:val="00FD2F21"/>
    <w:rsid w:val="00FD5A7C"/>
    <w:rsid w:val="00FD6449"/>
    <w:rsid w:val="00FD735C"/>
    <w:rsid w:val="00FE0317"/>
    <w:rsid w:val="00FE1A99"/>
    <w:rsid w:val="00FE27FD"/>
    <w:rsid w:val="00FE36BA"/>
    <w:rsid w:val="00FE400F"/>
    <w:rsid w:val="00FE5175"/>
    <w:rsid w:val="00FE6A2E"/>
    <w:rsid w:val="00FE7D5E"/>
    <w:rsid w:val="00FF2E7E"/>
    <w:rsid w:val="00FF492A"/>
    <w:rsid w:val="00FF4AEE"/>
    <w:rsid w:val="00FF6BFB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Theme="minorEastAsia" w:hAnsi="Mangal" w:cs="Mangal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semiHidden/>
    <w:rsid w:val="00603C69"/>
    <w:pPr>
      <w:widowControl/>
      <w:spacing w:after="160" w:line="240" w:lineRule="exact"/>
    </w:pPr>
    <w:rPr>
      <w:rFonts w:ascii="標楷體" w:eastAsia="Mangal" w:hAnsi="標楷體" w:cs="微軟正黑體"/>
      <w:sz w:val="20"/>
      <w:lang w:eastAsia="en-US" w:bidi="hi-IN"/>
    </w:rPr>
  </w:style>
  <w:style w:type="paragraph" w:styleId="a4">
    <w:name w:val="footer"/>
    <w:basedOn w:val="a"/>
    <w:link w:val="a5"/>
    <w:uiPriority w:val="99"/>
    <w:rsid w:val="00603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3C69"/>
  </w:style>
  <w:style w:type="paragraph" w:customStyle="1" w:styleId="11">
    <w:name w:val="字元 字元 字元 字元 字元 字元 字元 字元1 字元 字元 字元 字元 字元 字元 字元 字元 字元 字元 字元 字元 字元 字元 字元 字元 字元 字元 字元 字元 字元 字元 字元 字元1"/>
    <w:basedOn w:val="a"/>
    <w:semiHidden/>
    <w:rsid w:val="00475414"/>
    <w:pPr>
      <w:widowControl/>
      <w:spacing w:after="160" w:line="240" w:lineRule="exact"/>
    </w:pPr>
    <w:rPr>
      <w:rFonts w:ascii="標楷體" w:eastAsia="Mangal" w:hAnsi="標楷體" w:cs="微軟正黑體"/>
      <w:sz w:val="20"/>
      <w:lang w:eastAsia="en-US" w:bidi="hi-IN"/>
    </w:rPr>
  </w:style>
  <w:style w:type="paragraph" w:customStyle="1" w:styleId="1">
    <w:name w:val="字元 字元 字元 字元 字元 字元 字元 字元1 字元 字元 字元 字元 字元 字元 字元 字元 字元 字元 字元 字元 字元 字元 字元"/>
    <w:basedOn w:val="a"/>
    <w:semiHidden/>
    <w:rsid w:val="008F4D9A"/>
    <w:pPr>
      <w:widowControl/>
      <w:spacing w:after="160" w:line="240" w:lineRule="exact"/>
    </w:pPr>
    <w:rPr>
      <w:rFonts w:ascii="標楷體" w:eastAsia="Mangal" w:hAnsi="標楷體" w:cs="微軟正黑體"/>
      <w:sz w:val="20"/>
      <w:lang w:eastAsia="en-US" w:bidi="hi-IN"/>
    </w:rPr>
  </w:style>
  <w:style w:type="paragraph" w:styleId="a7">
    <w:name w:val="header"/>
    <w:basedOn w:val="a"/>
    <w:link w:val="a8"/>
    <w:uiPriority w:val="99"/>
    <w:unhideWhenUsed/>
    <w:rsid w:val="00CC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C2E75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B0FD6"/>
    <w:rPr>
      <w:rFonts w:ascii="Cambria" w:eastAsia="Verdan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B0FD6"/>
    <w:rPr>
      <w:rFonts w:ascii="Cambria" w:eastAsia="Verdana" w:hAnsi="Cambria" w:cs="Mangal"/>
      <w:kern w:val="2"/>
      <w:sz w:val="18"/>
      <w:szCs w:val="18"/>
    </w:rPr>
  </w:style>
  <w:style w:type="paragraph" w:customStyle="1" w:styleId="k1a">
    <w:name w:val="k1a"/>
    <w:basedOn w:val="a"/>
    <w:rsid w:val="005132F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hanging="284"/>
      <w:jc w:val="both"/>
      <w:textAlignment w:val="baseline"/>
    </w:pPr>
    <w:rPr>
      <w:rFonts w:ascii="文鼎中楷" w:eastAsia="文鼎中楷"/>
      <w:spacing w:val="4"/>
      <w:kern w:val="0"/>
      <w:sz w:val="28"/>
      <w:szCs w:val="20"/>
    </w:rPr>
  </w:style>
  <w:style w:type="character" w:styleId="ab">
    <w:name w:val="annotation reference"/>
    <w:rsid w:val="0013351A"/>
    <w:rPr>
      <w:sz w:val="16"/>
      <w:szCs w:val="16"/>
    </w:rPr>
  </w:style>
  <w:style w:type="paragraph" w:styleId="ac">
    <w:name w:val="annotation text"/>
    <w:basedOn w:val="a"/>
    <w:link w:val="ad"/>
    <w:rsid w:val="0013351A"/>
    <w:rPr>
      <w:sz w:val="20"/>
      <w:szCs w:val="20"/>
    </w:rPr>
  </w:style>
  <w:style w:type="character" w:customStyle="1" w:styleId="ad">
    <w:name w:val="註解文字 字元"/>
    <w:link w:val="ac"/>
    <w:rsid w:val="0013351A"/>
    <w:rPr>
      <w:kern w:val="2"/>
    </w:rPr>
  </w:style>
  <w:style w:type="table" w:styleId="ae">
    <w:name w:val="Table Grid"/>
    <w:basedOn w:val="a1"/>
    <w:rsid w:val="002F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03289D"/>
    <w:rPr>
      <w:kern w:val="2"/>
    </w:rPr>
  </w:style>
  <w:style w:type="paragraph" w:styleId="af">
    <w:name w:val="annotation subject"/>
    <w:basedOn w:val="ac"/>
    <w:next w:val="ac"/>
    <w:link w:val="af0"/>
    <w:rsid w:val="001C6B2E"/>
    <w:rPr>
      <w:b/>
      <w:bCs/>
      <w:sz w:val="24"/>
      <w:szCs w:val="24"/>
    </w:rPr>
  </w:style>
  <w:style w:type="character" w:customStyle="1" w:styleId="af0">
    <w:name w:val="註解主旨 字元"/>
    <w:link w:val="af"/>
    <w:rsid w:val="001C6B2E"/>
    <w:rPr>
      <w:b/>
      <w:bCs/>
      <w:kern w:val="2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1C6B2E"/>
    <w:rPr>
      <w:kern w:val="2"/>
      <w:sz w:val="24"/>
      <w:szCs w:val="24"/>
    </w:rPr>
  </w:style>
  <w:style w:type="character" w:customStyle="1" w:styleId="apple-converted-space">
    <w:name w:val="apple-converted-space"/>
    <w:rsid w:val="00563C49"/>
  </w:style>
  <w:style w:type="character" w:styleId="af1">
    <w:name w:val="Emphasis"/>
    <w:uiPriority w:val="20"/>
    <w:qFormat/>
    <w:rsid w:val="00563C49"/>
    <w:rPr>
      <w:i/>
      <w:iCs/>
    </w:rPr>
  </w:style>
  <w:style w:type="paragraph" w:styleId="af2">
    <w:name w:val="List Paragraph"/>
    <w:basedOn w:val="a"/>
    <w:uiPriority w:val="34"/>
    <w:qFormat/>
    <w:rsid w:val="006410C9"/>
    <w:pPr>
      <w:ind w:left="720"/>
      <w:contextualSpacing/>
    </w:pPr>
  </w:style>
  <w:style w:type="character" w:styleId="af3">
    <w:name w:val="Hyperlink"/>
    <w:basedOn w:val="a0"/>
    <w:rsid w:val="00ED6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Theme="minorEastAsia" w:hAnsi="Mangal" w:cs="Mangal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semiHidden/>
    <w:rsid w:val="00603C69"/>
    <w:pPr>
      <w:widowControl/>
      <w:spacing w:after="160" w:line="240" w:lineRule="exact"/>
    </w:pPr>
    <w:rPr>
      <w:rFonts w:ascii="標楷體" w:eastAsia="Mangal" w:hAnsi="標楷體" w:cs="微軟正黑體"/>
      <w:sz w:val="20"/>
      <w:lang w:eastAsia="en-US" w:bidi="hi-IN"/>
    </w:rPr>
  </w:style>
  <w:style w:type="paragraph" w:styleId="a4">
    <w:name w:val="footer"/>
    <w:basedOn w:val="a"/>
    <w:link w:val="a5"/>
    <w:uiPriority w:val="99"/>
    <w:rsid w:val="00603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3C69"/>
  </w:style>
  <w:style w:type="paragraph" w:customStyle="1" w:styleId="11">
    <w:name w:val="字元 字元 字元 字元 字元 字元 字元 字元1 字元 字元 字元 字元 字元 字元 字元 字元 字元 字元 字元 字元 字元 字元 字元 字元 字元 字元 字元 字元 字元 字元 字元 字元1"/>
    <w:basedOn w:val="a"/>
    <w:semiHidden/>
    <w:rsid w:val="00475414"/>
    <w:pPr>
      <w:widowControl/>
      <w:spacing w:after="160" w:line="240" w:lineRule="exact"/>
    </w:pPr>
    <w:rPr>
      <w:rFonts w:ascii="標楷體" w:eastAsia="Mangal" w:hAnsi="標楷體" w:cs="微軟正黑體"/>
      <w:sz w:val="20"/>
      <w:lang w:eastAsia="en-US" w:bidi="hi-IN"/>
    </w:rPr>
  </w:style>
  <w:style w:type="paragraph" w:customStyle="1" w:styleId="1">
    <w:name w:val="字元 字元 字元 字元 字元 字元 字元 字元1 字元 字元 字元 字元 字元 字元 字元 字元 字元 字元 字元 字元 字元 字元 字元"/>
    <w:basedOn w:val="a"/>
    <w:semiHidden/>
    <w:rsid w:val="008F4D9A"/>
    <w:pPr>
      <w:widowControl/>
      <w:spacing w:after="160" w:line="240" w:lineRule="exact"/>
    </w:pPr>
    <w:rPr>
      <w:rFonts w:ascii="標楷體" w:eastAsia="Mangal" w:hAnsi="標楷體" w:cs="微軟正黑體"/>
      <w:sz w:val="20"/>
      <w:lang w:eastAsia="en-US" w:bidi="hi-IN"/>
    </w:rPr>
  </w:style>
  <w:style w:type="paragraph" w:styleId="a7">
    <w:name w:val="header"/>
    <w:basedOn w:val="a"/>
    <w:link w:val="a8"/>
    <w:uiPriority w:val="99"/>
    <w:unhideWhenUsed/>
    <w:rsid w:val="00CC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C2E75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B0FD6"/>
    <w:rPr>
      <w:rFonts w:ascii="Cambria" w:eastAsia="Verdan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B0FD6"/>
    <w:rPr>
      <w:rFonts w:ascii="Cambria" w:eastAsia="Verdana" w:hAnsi="Cambria" w:cs="Mangal"/>
      <w:kern w:val="2"/>
      <w:sz w:val="18"/>
      <w:szCs w:val="18"/>
    </w:rPr>
  </w:style>
  <w:style w:type="paragraph" w:customStyle="1" w:styleId="k1a">
    <w:name w:val="k1a"/>
    <w:basedOn w:val="a"/>
    <w:rsid w:val="005132F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hanging="284"/>
      <w:jc w:val="both"/>
      <w:textAlignment w:val="baseline"/>
    </w:pPr>
    <w:rPr>
      <w:rFonts w:ascii="文鼎中楷" w:eastAsia="文鼎中楷"/>
      <w:spacing w:val="4"/>
      <w:kern w:val="0"/>
      <w:sz w:val="28"/>
      <w:szCs w:val="20"/>
    </w:rPr>
  </w:style>
  <w:style w:type="character" w:styleId="ab">
    <w:name w:val="annotation reference"/>
    <w:rsid w:val="0013351A"/>
    <w:rPr>
      <w:sz w:val="16"/>
      <w:szCs w:val="16"/>
    </w:rPr>
  </w:style>
  <w:style w:type="paragraph" w:styleId="ac">
    <w:name w:val="annotation text"/>
    <w:basedOn w:val="a"/>
    <w:link w:val="ad"/>
    <w:rsid w:val="0013351A"/>
    <w:rPr>
      <w:sz w:val="20"/>
      <w:szCs w:val="20"/>
    </w:rPr>
  </w:style>
  <w:style w:type="character" w:customStyle="1" w:styleId="ad">
    <w:name w:val="註解文字 字元"/>
    <w:link w:val="ac"/>
    <w:rsid w:val="0013351A"/>
    <w:rPr>
      <w:kern w:val="2"/>
    </w:rPr>
  </w:style>
  <w:style w:type="table" w:styleId="ae">
    <w:name w:val="Table Grid"/>
    <w:basedOn w:val="a1"/>
    <w:rsid w:val="002F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03289D"/>
    <w:rPr>
      <w:kern w:val="2"/>
    </w:rPr>
  </w:style>
  <w:style w:type="paragraph" w:styleId="af">
    <w:name w:val="annotation subject"/>
    <w:basedOn w:val="ac"/>
    <w:next w:val="ac"/>
    <w:link w:val="af0"/>
    <w:rsid w:val="001C6B2E"/>
    <w:rPr>
      <w:b/>
      <w:bCs/>
      <w:sz w:val="24"/>
      <w:szCs w:val="24"/>
    </w:rPr>
  </w:style>
  <w:style w:type="character" w:customStyle="1" w:styleId="af0">
    <w:name w:val="註解主旨 字元"/>
    <w:link w:val="af"/>
    <w:rsid w:val="001C6B2E"/>
    <w:rPr>
      <w:b/>
      <w:bCs/>
      <w:kern w:val="2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1C6B2E"/>
    <w:rPr>
      <w:kern w:val="2"/>
      <w:sz w:val="24"/>
      <w:szCs w:val="24"/>
    </w:rPr>
  </w:style>
  <w:style w:type="character" w:customStyle="1" w:styleId="apple-converted-space">
    <w:name w:val="apple-converted-space"/>
    <w:rsid w:val="00563C49"/>
  </w:style>
  <w:style w:type="character" w:styleId="af1">
    <w:name w:val="Emphasis"/>
    <w:uiPriority w:val="20"/>
    <w:qFormat/>
    <w:rsid w:val="00563C49"/>
    <w:rPr>
      <w:i/>
      <w:iCs/>
    </w:rPr>
  </w:style>
  <w:style w:type="paragraph" w:styleId="af2">
    <w:name w:val="List Paragraph"/>
    <w:basedOn w:val="a"/>
    <w:uiPriority w:val="34"/>
    <w:qFormat/>
    <w:rsid w:val="006410C9"/>
    <w:pPr>
      <w:ind w:left="720"/>
      <w:contextualSpacing/>
    </w:pPr>
  </w:style>
  <w:style w:type="character" w:styleId="af3">
    <w:name w:val="Hyperlink"/>
    <w:basedOn w:val="a0"/>
    <w:rsid w:val="00ED6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E7A4-4732-4C30-9F5C-7E398185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2814</Characters>
  <Application>Microsoft Office Word</Application>
  <DocSecurity>0</DocSecurity>
  <Lines>23</Lines>
  <Paragraphs>6</Paragraphs>
  <ScaleCrop>false</ScaleCrop>
  <Company>CEPD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2010年5月修正版（2563字）</dc:title>
  <dc:creator>CEPD</dc:creator>
  <cp:lastModifiedBy>ACER</cp:lastModifiedBy>
  <cp:revision>2</cp:revision>
  <cp:lastPrinted>2017-03-24T03:29:00Z</cp:lastPrinted>
  <dcterms:created xsi:type="dcterms:W3CDTF">2017-09-13T09:01:00Z</dcterms:created>
  <dcterms:modified xsi:type="dcterms:W3CDTF">2017-09-13T09:01:00Z</dcterms:modified>
</cp:coreProperties>
</file>