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0275" w14:textId="448F70A5" w:rsidR="0012345A" w:rsidRPr="00D15C7A" w:rsidRDefault="00026964" w:rsidP="00EE219E">
      <w:pPr>
        <w:adjustRightInd w:val="0"/>
        <w:snapToGrid w:val="0"/>
        <w:jc w:val="center"/>
        <w:outlineLvl w:val="0"/>
        <w:rPr>
          <w:rFonts w:ascii="Times New Roman" w:hAnsi="Times New Roman"/>
          <w:b/>
          <w:bCs/>
          <w:noProof/>
          <w:sz w:val="32"/>
          <w:szCs w:val="32"/>
        </w:rPr>
      </w:pPr>
      <w:r w:rsidRPr="00D15C7A">
        <w:rPr>
          <w:rFonts w:ascii="Times New Roman" w:hAnsi="Times New Roman"/>
          <w:b/>
          <w:noProof/>
          <w:sz w:val="32"/>
          <w:szCs w:val="32"/>
        </w:rPr>
        <mc:AlternateContent>
          <mc:Choice Requires="wpg">
            <w:drawing>
              <wp:anchor distT="0" distB="0" distL="114300" distR="114300" simplePos="0" relativeHeight="251663360" behindDoc="0" locked="0" layoutInCell="1" allowOverlap="1" wp14:anchorId="1B0C7436" wp14:editId="096A6DF5">
                <wp:simplePos x="0" y="0"/>
                <wp:positionH relativeFrom="column">
                  <wp:posOffset>-142240</wp:posOffset>
                </wp:positionH>
                <wp:positionV relativeFrom="paragraph">
                  <wp:posOffset>-390162</wp:posOffset>
                </wp:positionV>
                <wp:extent cx="1748790" cy="443230"/>
                <wp:effectExtent l="0" t="0" r="0" b="0"/>
                <wp:wrapNone/>
                <wp:docPr id="8"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11" name="Picture 2" descr="國家發展委員會Logo"/>
                          <pic:cNvPicPr>
                            <a:picLocks noChangeAspect="1" noChangeArrowheads="1"/>
                          </pic:cNvPicPr>
                        </pic:nvPicPr>
                        <pic:blipFill>
                          <a:blip r:embed="rId8" cstate="print">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12"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402E7" w14:textId="77777777" w:rsidR="00021F3F" w:rsidRPr="0057476C" w:rsidRDefault="00021F3F" w:rsidP="00A94748">
                              <w:pPr>
                                <w:pStyle w:val="Web"/>
                                <w:spacing w:before="0" w:beforeAutospacing="0" w:after="0" w:afterAutospacing="0" w:line="0" w:lineRule="atLeast"/>
                                <w:textAlignment w:val="baseline"/>
                              </w:pPr>
                              <w:r w:rsidRPr="0057476C">
                                <w:rPr>
                                  <w:rFonts w:ascii="文鼎中圓" w:eastAsia="文鼎中圓" w:hint="eastAsia"/>
                                  <w:b/>
                                  <w:bCs/>
                                  <w:color w:val="000000" w:themeColor="text1"/>
                                  <w:kern w:val="24"/>
                                </w:rPr>
                                <w:t>國家發展委員會</w:t>
                              </w:r>
                            </w:p>
                            <w:p w14:paraId="252048C3" w14:textId="77777777" w:rsidR="00021F3F" w:rsidRPr="0057476C" w:rsidRDefault="00021F3F" w:rsidP="00A94748">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0C7436" id="群組 1" o:spid="_x0000_s1026" style="position:absolute;left:0;text-align:left;margin-left:-11.2pt;margin-top:-30.7pt;width:137.7pt;height:34.9pt;z-index:251663360;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">
                  <v:imagedata r:id="rId9"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DF402E7" w14:textId="77777777" w:rsidR="00021F3F" w:rsidRPr="0057476C" w:rsidRDefault="00021F3F" w:rsidP="00A94748">
                        <w:pPr>
                          <w:pStyle w:val="Web"/>
                          <w:spacing w:before="0" w:beforeAutospacing="0" w:after="0" w:afterAutospacing="0" w:line="0" w:lineRule="atLeast"/>
                          <w:textAlignment w:val="baseline"/>
                        </w:pPr>
                        <w:r w:rsidRPr="0057476C">
                          <w:rPr>
                            <w:rFonts w:ascii="文鼎中圓" w:eastAsia="文鼎中圓" w:hint="eastAsia"/>
                            <w:b/>
                            <w:bCs/>
                            <w:color w:val="000000" w:themeColor="text1"/>
                            <w:kern w:val="24"/>
                          </w:rPr>
                          <w:t>國家發展委員會</w:t>
                        </w:r>
                      </w:p>
                      <w:p w14:paraId="252048C3" w14:textId="77777777" w:rsidR="00021F3F" w:rsidRPr="0057476C" w:rsidRDefault="00021F3F" w:rsidP="00A94748">
                        <w:pPr>
                          <w:pStyle w:val="Web"/>
                          <w:spacing w:before="0" w:beforeAutospacing="0" w:after="0" w:afterAutospacing="0" w:line="0" w:lineRule="atLeast"/>
                          <w:textAlignment w:val="baseline"/>
                        </w:pPr>
                        <w:r w:rsidRPr="0057476C">
                          <w:rPr>
                            <w:rFonts w:ascii="Calibri" w:hAnsi="Calibri"/>
                            <w:color w:val="000000" w:themeColor="text1"/>
                            <w:kern w:val="24"/>
                            <w:sz w:val="14"/>
                            <w:szCs w:val="14"/>
                          </w:rPr>
                          <w:t>NATIONAL DEVELOPMENT COUNCIL</w:t>
                        </w:r>
                      </w:p>
                    </w:txbxContent>
                  </v:textbox>
                </v:shape>
              </v:group>
            </w:pict>
          </mc:Fallback>
        </mc:AlternateContent>
      </w:r>
      <w:r w:rsidR="004A7699" w:rsidRPr="00D15C7A">
        <w:rPr>
          <w:rFonts w:ascii="Times New Roman" w:hAnsi="Times New Roman"/>
          <w:b/>
          <w:noProof/>
          <w:sz w:val="32"/>
          <w:szCs w:val="32"/>
        </w:rPr>
        <w:drawing>
          <wp:anchor distT="0" distB="0" distL="114300" distR="114300" simplePos="0" relativeHeight="251659264" behindDoc="0" locked="0" layoutInCell="1" allowOverlap="1" wp14:anchorId="04F41D52" wp14:editId="1B90DA59">
            <wp:simplePos x="0" y="0"/>
            <wp:positionH relativeFrom="column">
              <wp:posOffset>4876800</wp:posOffset>
            </wp:positionH>
            <wp:positionV relativeFrom="paragraph">
              <wp:posOffset>-384810</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8104" r="17232"/>
                    <a:stretch>
                      <a:fillRect/>
                    </a:stretch>
                  </pic:blipFill>
                  <pic:spPr bwMode="auto">
                    <a:xfrm>
                      <a:off x="0" y="0"/>
                      <a:ext cx="1892300" cy="469900"/>
                    </a:xfrm>
                    <a:prstGeom prst="rect">
                      <a:avLst/>
                    </a:prstGeom>
                    <a:noFill/>
                  </pic:spPr>
                </pic:pic>
              </a:graphicData>
            </a:graphic>
          </wp:anchor>
        </w:drawing>
      </w:r>
      <w:r w:rsidR="009A2D17" w:rsidRPr="00D15C7A">
        <w:rPr>
          <w:rFonts w:ascii="Times New Roman" w:hAnsi="Times New Roman"/>
          <w:b/>
          <w:noProof/>
          <w:sz w:val="32"/>
          <w:szCs w:val="32"/>
        </w:rPr>
        <w:drawing>
          <wp:anchor distT="0" distB="0" distL="114300" distR="114300" simplePos="0" relativeHeight="251655168" behindDoc="0" locked="0" layoutInCell="1" allowOverlap="1" wp14:anchorId="6ACC595A" wp14:editId="3C8CCCCE">
            <wp:simplePos x="0" y="0"/>
            <wp:positionH relativeFrom="column">
              <wp:posOffset>2520950</wp:posOffset>
            </wp:positionH>
            <wp:positionV relativeFrom="paragraph">
              <wp:posOffset>-282575</wp:posOffset>
            </wp:positionV>
            <wp:extent cx="1498600" cy="266700"/>
            <wp:effectExtent l="0" t="0" r="0" b="0"/>
            <wp:wrapNone/>
            <wp:docPr id="10"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00A94748" w:rsidRPr="00D15C7A">
        <w:rPr>
          <w:rFonts w:ascii="Times New Roman" w:hAnsi="Times New Roman"/>
          <w:b/>
          <w:noProof/>
          <w:sz w:val="32"/>
          <w:szCs w:val="32"/>
        </w:rPr>
        <w:t>2</w:t>
      </w:r>
      <w:r w:rsidR="00E266ED" w:rsidRPr="00D15C7A">
        <w:rPr>
          <w:rFonts w:ascii="Times New Roman" w:hAnsi="Times New Roman"/>
          <w:b/>
          <w:noProof/>
          <w:sz w:val="32"/>
          <w:szCs w:val="32"/>
        </w:rPr>
        <w:t>0</w:t>
      </w:r>
      <w:r w:rsidR="006377F8" w:rsidRPr="00D15C7A">
        <w:rPr>
          <w:rFonts w:ascii="Times New Roman" w:hAnsi="Times New Roman"/>
          <w:b/>
          <w:noProof/>
          <w:sz w:val="32"/>
          <w:szCs w:val="32"/>
        </w:rPr>
        <w:t>2</w:t>
      </w:r>
      <w:r w:rsidR="00684005" w:rsidRPr="00D15C7A">
        <w:rPr>
          <w:rFonts w:ascii="Times New Roman" w:hAnsi="Times New Roman" w:hint="eastAsia"/>
          <w:b/>
          <w:noProof/>
          <w:sz w:val="32"/>
          <w:szCs w:val="32"/>
        </w:rPr>
        <w:t>3</w:t>
      </w:r>
      <w:r w:rsidR="00E266ED" w:rsidRPr="00D15C7A">
        <w:rPr>
          <w:rFonts w:ascii="Times New Roman" w:hAnsi="Times New Roman" w:hint="eastAsia"/>
          <w:b/>
          <w:noProof/>
          <w:sz w:val="32"/>
          <w:szCs w:val="32"/>
        </w:rPr>
        <w:t>年</w:t>
      </w:r>
      <w:r w:rsidR="00A57645" w:rsidRPr="00D15C7A">
        <w:rPr>
          <w:rFonts w:ascii="Times New Roman" w:hAnsi="Times New Roman"/>
          <w:b/>
          <w:noProof/>
          <w:sz w:val="32"/>
          <w:szCs w:val="32"/>
        </w:rPr>
        <w:t>4</w:t>
      </w:r>
      <w:r w:rsidR="0012345A" w:rsidRPr="00D15C7A">
        <w:rPr>
          <w:rFonts w:ascii="Times New Roman" w:hAnsi="Times New Roman" w:hint="eastAsia"/>
          <w:b/>
          <w:noProof/>
          <w:sz w:val="32"/>
          <w:szCs w:val="32"/>
        </w:rPr>
        <w:t>月</w:t>
      </w:r>
      <w:r w:rsidR="009213E4" w:rsidRPr="00D15C7A">
        <w:rPr>
          <w:rFonts w:ascii="Times New Roman" w:hAnsi="Times New Roman" w:hint="eastAsia"/>
          <w:b/>
          <w:noProof/>
          <w:sz w:val="32"/>
          <w:szCs w:val="32"/>
        </w:rPr>
        <w:t>台</w:t>
      </w:r>
      <w:r w:rsidR="00643166" w:rsidRPr="00D15C7A">
        <w:rPr>
          <w:rFonts w:ascii="Times New Roman" w:hAnsi="Times New Roman" w:hint="eastAsia"/>
          <w:b/>
          <w:noProof/>
          <w:sz w:val="32"/>
          <w:szCs w:val="32"/>
        </w:rPr>
        <w:t>灣</w:t>
      </w:r>
      <w:r w:rsidR="0012345A" w:rsidRPr="00D15C7A">
        <w:rPr>
          <w:rFonts w:ascii="Times New Roman" w:hAnsi="Times New Roman" w:hint="eastAsia"/>
          <w:b/>
          <w:noProof/>
          <w:sz w:val="32"/>
          <w:szCs w:val="32"/>
        </w:rPr>
        <w:t>製造業採購經理人指數為</w:t>
      </w:r>
      <w:r w:rsidR="003B443D" w:rsidRPr="00D15C7A">
        <w:rPr>
          <w:rFonts w:ascii="Times New Roman" w:hAnsi="Times New Roman"/>
          <w:b/>
          <w:noProof/>
          <w:sz w:val="32"/>
          <w:szCs w:val="32"/>
        </w:rPr>
        <w:t>4</w:t>
      </w:r>
      <w:r w:rsidR="00A11FC9" w:rsidRPr="00D15C7A">
        <w:rPr>
          <w:rFonts w:ascii="Times New Roman" w:hAnsi="Times New Roman"/>
          <w:b/>
          <w:noProof/>
          <w:sz w:val="32"/>
          <w:szCs w:val="32"/>
        </w:rPr>
        <w:t>2.8</w:t>
      </w:r>
      <w:r w:rsidR="0012345A" w:rsidRPr="00D15C7A">
        <w:rPr>
          <w:rFonts w:ascii="Times New Roman" w:hAnsi="Times New Roman"/>
          <w:b/>
          <w:noProof/>
          <w:sz w:val="32"/>
          <w:szCs w:val="32"/>
        </w:rPr>
        <w:t>%</w:t>
      </w:r>
    </w:p>
    <w:p w14:paraId="3BCFFF92" w14:textId="72B8942E" w:rsidR="0012345A" w:rsidRPr="00D15C7A" w:rsidRDefault="0012345A" w:rsidP="00EE219E">
      <w:pPr>
        <w:adjustRightInd w:val="0"/>
        <w:snapToGrid w:val="0"/>
        <w:jc w:val="center"/>
        <w:outlineLvl w:val="0"/>
        <w:rPr>
          <w:rFonts w:ascii="Times New Roman" w:hAnsi="Times New Roman"/>
          <w:b/>
          <w:bCs/>
          <w:noProof/>
          <w:sz w:val="32"/>
          <w:szCs w:val="32"/>
        </w:rPr>
      </w:pPr>
      <w:r w:rsidRPr="00D15C7A">
        <w:rPr>
          <w:rFonts w:ascii="Times New Roman" w:hAnsi="Times New Roman" w:hint="eastAsia"/>
          <w:noProof/>
          <w:sz w:val="32"/>
          <w:szCs w:val="32"/>
        </w:rPr>
        <w:t>（</w:t>
      </w:r>
      <w:r w:rsidR="00A57645" w:rsidRPr="00D15C7A">
        <w:rPr>
          <w:rFonts w:ascii="Times New Roman" w:hAnsi="Times New Roman"/>
          <w:noProof/>
          <w:sz w:val="32"/>
          <w:szCs w:val="32"/>
        </w:rPr>
        <w:t xml:space="preserve">April </w:t>
      </w:r>
      <w:r w:rsidR="006377F8" w:rsidRPr="00D15C7A">
        <w:rPr>
          <w:rFonts w:ascii="Times New Roman" w:hAnsi="Times New Roman"/>
          <w:noProof/>
          <w:sz w:val="32"/>
          <w:szCs w:val="32"/>
        </w:rPr>
        <w:t>202</w:t>
      </w:r>
      <w:r w:rsidR="00684005" w:rsidRPr="00D15C7A">
        <w:rPr>
          <w:rFonts w:ascii="Times New Roman" w:hAnsi="Times New Roman" w:hint="eastAsia"/>
          <w:noProof/>
          <w:sz w:val="32"/>
          <w:szCs w:val="32"/>
        </w:rPr>
        <w:t>3</w:t>
      </w:r>
      <w:r w:rsidRPr="00D15C7A">
        <w:rPr>
          <w:rFonts w:ascii="Times New Roman" w:hAnsi="Times New Roman"/>
          <w:noProof/>
          <w:sz w:val="32"/>
          <w:szCs w:val="32"/>
        </w:rPr>
        <w:t xml:space="preserve"> Taiwan Manufacturing PMI</w:t>
      </w:r>
      <w:r w:rsidR="008672C9" w:rsidRPr="00D15C7A">
        <w:rPr>
          <w:rFonts w:ascii="Times New Roman" w:hAnsi="Times New Roman" w:hint="eastAsia"/>
          <w:noProof/>
          <w:sz w:val="32"/>
          <w:szCs w:val="32"/>
        </w:rPr>
        <w:t xml:space="preserve"> at</w:t>
      </w:r>
      <w:r w:rsidRPr="00D15C7A">
        <w:rPr>
          <w:rFonts w:ascii="Times New Roman" w:hAnsi="Times New Roman"/>
          <w:noProof/>
          <w:sz w:val="32"/>
          <w:szCs w:val="32"/>
        </w:rPr>
        <w:t xml:space="preserve"> </w:t>
      </w:r>
      <w:r w:rsidR="003B443D" w:rsidRPr="00D15C7A">
        <w:rPr>
          <w:rFonts w:ascii="Times New Roman" w:hAnsi="Times New Roman"/>
          <w:b/>
          <w:bCs/>
          <w:noProof/>
          <w:sz w:val="32"/>
          <w:szCs w:val="32"/>
        </w:rPr>
        <w:t>4</w:t>
      </w:r>
      <w:r w:rsidR="00A11FC9" w:rsidRPr="00D15C7A">
        <w:rPr>
          <w:rFonts w:ascii="Times New Roman" w:hAnsi="Times New Roman"/>
          <w:b/>
          <w:bCs/>
          <w:noProof/>
          <w:sz w:val="32"/>
          <w:szCs w:val="32"/>
        </w:rPr>
        <w:t>2.8</w:t>
      </w:r>
      <w:r w:rsidRPr="00D15C7A">
        <w:rPr>
          <w:rFonts w:ascii="Times New Roman" w:hAnsi="Times New Roman"/>
          <w:b/>
          <w:noProof/>
          <w:sz w:val="32"/>
          <w:szCs w:val="32"/>
        </w:rPr>
        <w:t>%</w:t>
      </w:r>
      <w:r w:rsidRPr="00D15C7A">
        <w:rPr>
          <w:rFonts w:ascii="Times New Roman" w:hAnsi="Times New Roman" w:hint="eastAsia"/>
          <w:noProof/>
          <w:sz w:val="32"/>
          <w:szCs w:val="32"/>
        </w:rPr>
        <w:t>）</w:t>
      </w:r>
    </w:p>
    <w:p w14:paraId="20E7D3A2" w14:textId="13AD84A1" w:rsidR="003B5D09" w:rsidRPr="00D15C7A" w:rsidRDefault="008D4C8B" w:rsidP="00D46FA9">
      <w:pPr>
        <w:jc w:val="center"/>
        <w:rPr>
          <w:rFonts w:asciiTheme="minorEastAsia" w:eastAsiaTheme="minorEastAsia" w:hAnsiTheme="minorEastAsia"/>
          <w:b/>
          <w:color w:val="000000" w:themeColor="text1"/>
          <w:sz w:val="26"/>
          <w:szCs w:val="26"/>
        </w:rPr>
      </w:pPr>
      <w:r w:rsidRPr="00D15C7A">
        <w:rPr>
          <w:rFonts w:asciiTheme="minorEastAsia" w:eastAsiaTheme="minorEastAsia" w:hAnsiTheme="minorEastAsia" w:hint="eastAsia"/>
          <w:b/>
          <w:color w:val="000000" w:themeColor="text1"/>
          <w:sz w:val="26"/>
          <w:szCs w:val="26"/>
        </w:rPr>
        <w:t>新增訂單</w:t>
      </w:r>
      <w:r w:rsidR="00E17855" w:rsidRPr="00D15C7A">
        <w:rPr>
          <w:rFonts w:asciiTheme="minorEastAsia" w:eastAsiaTheme="minorEastAsia" w:hAnsiTheme="minorEastAsia" w:hint="eastAsia"/>
          <w:b/>
          <w:color w:val="000000" w:themeColor="text1"/>
          <w:sz w:val="26"/>
          <w:szCs w:val="26"/>
        </w:rPr>
        <w:t>與</w:t>
      </w:r>
      <w:r w:rsidR="00E17855" w:rsidRPr="00D15C7A">
        <w:rPr>
          <w:rFonts w:asciiTheme="minorEastAsia" w:eastAsiaTheme="minorEastAsia" w:hAnsiTheme="minorEastAsia"/>
          <w:b/>
          <w:color w:val="000000" w:themeColor="text1"/>
          <w:sz w:val="26"/>
          <w:szCs w:val="26"/>
        </w:rPr>
        <w:t>人力僱用</w:t>
      </w:r>
      <w:r w:rsidR="00E17855" w:rsidRPr="00D15C7A">
        <w:rPr>
          <w:rFonts w:asciiTheme="minorEastAsia" w:eastAsiaTheme="minorEastAsia" w:hAnsiTheme="minorEastAsia" w:hint="eastAsia"/>
          <w:b/>
          <w:color w:val="000000" w:themeColor="text1"/>
          <w:sz w:val="26"/>
          <w:szCs w:val="26"/>
        </w:rPr>
        <w:t>呈現</w:t>
      </w:r>
      <w:r w:rsidR="003B443D" w:rsidRPr="00D15C7A">
        <w:rPr>
          <w:rFonts w:asciiTheme="minorEastAsia" w:eastAsiaTheme="minorEastAsia" w:hAnsiTheme="minorEastAsia" w:hint="eastAsia"/>
          <w:b/>
          <w:color w:val="000000" w:themeColor="text1"/>
          <w:sz w:val="26"/>
          <w:szCs w:val="26"/>
        </w:rPr>
        <w:t>緊縮，</w:t>
      </w:r>
      <w:r w:rsidR="00B50453" w:rsidRPr="00D15C7A">
        <w:rPr>
          <w:rFonts w:asciiTheme="minorEastAsia" w:eastAsiaTheme="minorEastAsia" w:hAnsiTheme="minorEastAsia" w:hint="eastAsia"/>
          <w:b/>
          <w:color w:val="000000" w:themeColor="text1"/>
          <w:sz w:val="26"/>
          <w:szCs w:val="26"/>
        </w:rPr>
        <w:t>生產</w:t>
      </w:r>
      <w:r w:rsidR="00A11FC9" w:rsidRPr="00D15C7A">
        <w:rPr>
          <w:rFonts w:asciiTheme="minorEastAsia" w:eastAsiaTheme="minorEastAsia" w:hAnsiTheme="minorEastAsia" w:hint="eastAsia"/>
          <w:b/>
          <w:color w:val="000000" w:themeColor="text1"/>
          <w:sz w:val="26"/>
          <w:szCs w:val="26"/>
        </w:rPr>
        <w:t>轉為緊縮</w:t>
      </w:r>
      <w:r w:rsidR="00D46FA9" w:rsidRPr="00D15C7A">
        <w:rPr>
          <w:rFonts w:asciiTheme="minorEastAsia" w:eastAsiaTheme="minorEastAsia" w:hAnsiTheme="minorEastAsia" w:hint="eastAsia"/>
          <w:b/>
          <w:color w:val="000000" w:themeColor="text1"/>
          <w:sz w:val="26"/>
          <w:szCs w:val="26"/>
        </w:rPr>
        <w:t>，</w:t>
      </w:r>
    </w:p>
    <w:p w14:paraId="6530EFF3" w14:textId="0FA18427" w:rsidR="0012345A" w:rsidRPr="00D15C7A" w:rsidRDefault="008C0F0C" w:rsidP="008D4C8B">
      <w:pPr>
        <w:jc w:val="center"/>
        <w:rPr>
          <w:rFonts w:asciiTheme="minorEastAsia" w:eastAsia="SimSun" w:hAnsiTheme="minorEastAsia"/>
          <w:b/>
          <w:color w:val="000000" w:themeColor="text1"/>
          <w:sz w:val="26"/>
          <w:szCs w:val="26"/>
        </w:rPr>
      </w:pPr>
      <w:r w:rsidRPr="00D15C7A">
        <w:rPr>
          <w:rFonts w:asciiTheme="minorEastAsia" w:eastAsiaTheme="minorEastAsia" w:hAnsiTheme="minorEastAsia" w:hint="eastAsia"/>
          <w:b/>
          <w:color w:val="000000" w:themeColor="text1"/>
          <w:sz w:val="26"/>
          <w:szCs w:val="26"/>
        </w:rPr>
        <w:t>供應商交貨時間</w:t>
      </w:r>
      <w:r w:rsidR="00A03C46" w:rsidRPr="00D15C7A">
        <w:rPr>
          <w:rFonts w:asciiTheme="minorEastAsia" w:eastAsiaTheme="minorEastAsia" w:hAnsiTheme="minorEastAsia" w:hint="eastAsia"/>
          <w:b/>
          <w:color w:val="000000" w:themeColor="text1"/>
          <w:sz w:val="26"/>
          <w:szCs w:val="26"/>
        </w:rPr>
        <w:t>下降</w:t>
      </w:r>
      <w:r w:rsidR="006A0D1E" w:rsidRPr="00D15C7A">
        <w:rPr>
          <w:rFonts w:asciiTheme="minorEastAsia" w:eastAsiaTheme="minorEastAsia" w:hAnsiTheme="minorEastAsia" w:hint="eastAsia"/>
          <w:b/>
          <w:color w:val="000000" w:themeColor="text1"/>
          <w:sz w:val="26"/>
          <w:szCs w:val="26"/>
        </w:rPr>
        <w:t>，存貨</w:t>
      </w:r>
      <w:r w:rsidR="00E862C2" w:rsidRPr="00D15C7A">
        <w:rPr>
          <w:rFonts w:asciiTheme="minorEastAsia" w:eastAsiaTheme="minorEastAsia" w:hAnsiTheme="minorEastAsia" w:hint="eastAsia"/>
          <w:b/>
          <w:color w:val="000000" w:themeColor="text1"/>
          <w:sz w:val="26"/>
          <w:szCs w:val="26"/>
        </w:rPr>
        <w:t>緊縮</w:t>
      </w:r>
      <w:r w:rsidR="008D4C8B" w:rsidRPr="00D15C7A">
        <w:rPr>
          <w:rFonts w:asciiTheme="minorEastAsia" w:eastAsiaTheme="minorEastAsia" w:hAnsiTheme="minorEastAsia"/>
          <w:b/>
          <w:color w:val="000000" w:themeColor="text1"/>
          <w:sz w:val="26"/>
          <w:szCs w:val="26"/>
        </w:rPr>
        <w:t>。</w:t>
      </w:r>
    </w:p>
    <w:tbl>
      <w:tblPr>
        <w:tblStyle w:val="a7"/>
        <w:tblW w:w="10671"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53"/>
        <w:gridCol w:w="5418"/>
      </w:tblGrid>
      <w:tr w:rsidR="009C6612" w:rsidRPr="00D15C7A" w14:paraId="14427667" w14:textId="77777777" w:rsidTr="00A11FC9">
        <w:trPr>
          <w:trHeight w:val="4492"/>
          <w:jc w:val="center"/>
        </w:trPr>
        <w:tc>
          <w:tcPr>
            <w:tcW w:w="10671" w:type="dxa"/>
            <w:gridSpan w:val="2"/>
          </w:tcPr>
          <w:p w14:paraId="21723B75" w14:textId="150AF869" w:rsidR="00A94748" w:rsidRPr="00D15C7A" w:rsidRDefault="00A94748" w:rsidP="006641D8">
            <w:pPr>
              <w:adjustRightInd w:val="0"/>
              <w:snapToGrid w:val="0"/>
              <w:spacing w:line="0" w:lineRule="atLeast"/>
              <w:jc w:val="center"/>
              <w:rPr>
                <w:rFonts w:ascii="Times New Roman" w:hAnsi="Times New Roman"/>
                <w:b/>
                <w:color w:val="000000" w:themeColor="text1"/>
                <w:szCs w:val="24"/>
                <w:vertAlign w:val="superscript"/>
              </w:rPr>
            </w:pPr>
            <w:r w:rsidRPr="00D15C7A">
              <w:rPr>
                <w:rFonts w:ascii="Times New Roman" w:hAnsi="Times New Roman"/>
                <w:b/>
                <w:color w:val="000000" w:themeColor="text1"/>
                <w:szCs w:val="24"/>
              </w:rPr>
              <w:t>20</w:t>
            </w:r>
            <w:r w:rsidR="006377F8" w:rsidRPr="00D15C7A">
              <w:rPr>
                <w:rFonts w:ascii="Times New Roman" w:hAnsi="Times New Roman"/>
                <w:b/>
                <w:color w:val="000000" w:themeColor="text1"/>
                <w:szCs w:val="24"/>
              </w:rPr>
              <w:t>2</w:t>
            </w:r>
            <w:r w:rsidR="00684005" w:rsidRPr="00D15C7A">
              <w:rPr>
                <w:rFonts w:ascii="Times New Roman" w:hAnsi="Times New Roman" w:hint="eastAsia"/>
                <w:b/>
                <w:color w:val="000000" w:themeColor="text1"/>
                <w:szCs w:val="24"/>
              </w:rPr>
              <w:t>3</w:t>
            </w:r>
            <w:r w:rsidRPr="00D15C7A">
              <w:rPr>
                <w:rFonts w:ascii="Times New Roman" w:hAnsi="Times New Roman" w:hint="eastAsia"/>
                <w:b/>
                <w:color w:val="000000" w:themeColor="text1"/>
                <w:szCs w:val="24"/>
              </w:rPr>
              <w:t>年</w:t>
            </w:r>
            <w:r w:rsidR="00A57645" w:rsidRPr="00D15C7A">
              <w:rPr>
                <w:rFonts w:ascii="Times New Roman" w:hAnsi="Times New Roman"/>
                <w:b/>
                <w:color w:val="000000" w:themeColor="text1"/>
                <w:szCs w:val="24"/>
              </w:rPr>
              <w:t>4</w:t>
            </w:r>
            <w:r w:rsidRPr="00D15C7A">
              <w:rPr>
                <w:rFonts w:ascii="Times New Roman" w:hAnsi="Times New Roman" w:hint="eastAsia"/>
                <w:b/>
                <w:color w:val="000000" w:themeColor="text1"/>
                <w:szCs w:val="24"/>
              </w:rPr>
              <w:t>月</w:t>
            </w:r>
            <w:r w:rsidR="009213E4" w:rsidRPr="00D15C7A">
              <w:rPr>
                <w:rFonts w:ascii="Times New Roman" w:hAnsi="Times New Roman" w:hint="eastAsia"/>
                <w:b/>
                <w:color w:val="000000" w:themeColor="text1"/>
                <w:szCs w:val="24"/>
              </w:rPr>
              <w:t>台</w:t>
            </w:r>
            <w:r w:rsidR="00643166" w:rsidRPr="00D15C7A">
              <w:rPr>
                <w:rFonts w:ascii="Times New Roman" w:hAnsi="Times New Roman" w:hint="eastAsia"/>
                <w:b/>
                <w:color w:val="000000" w:themeColor="text1"/>
                <w:szCs w:val="24"/>
              </w:rPr>
              <w:t>灣</w:t>
            </w:r>
            <w:r w:rsidRPr="00D15C7A">
              <w:rPr>
                <w:rFonts w:ascii="Times New Roman" w:hAnsi="Times New Roman" w:hint="eastAsia"/>
                <w:b/>
                <w:color w:val="000000" w:themeColor="text1"/>
                <w:szCs w:val="24"/>
              </w:rPr>
              <w:t>製造業採購經理人指數</w:t>
            </w:r>
            <w:r w:rsidRPr="00D15C7A">
              <w:rPr>
                <w:rFonts w:ascii="Times New Roman" w:hAnsi="Times New Roman"/>
                <w:b/>
                <w:color w:val="000000" w:themeColor="text1"/>
                <w:szCs w:val="24"/>
                <w:vertAlign w:val="superscript"/>
              </w:rPr>
              <w:t>1</w:t>
            </w:r>
          </w:p>
          <w:p w14:paraId="365FCCD9" w14:textId="67498D19" w:rsidR="00453110" w:rsidRPr="00D15C7A" w:rsidRDefault="00A11FC9" w:rsidP="00D047F5">
            <w:pPr>
              <w:spacing w:line="0" w:lineRule="atLeast"/>
              <w:jc w:val="center"/>
              <w:rPr>
                <w:rFonts w:ascii="Times New Roman" w:hAnsi="Times New Roman"/>
                <w:b/>
                <w:color w:val="000000" w:themeColor="text1"/>
              </w:rPr>
            </w:pPr>
            <w:r w:rsidRPr="00D15C7A">
              <w:rPr>
                <w:noProof/>
              </w:rPr>
              <w:drawing>
                <wp:inline distT="0" distB="0" distL="0" distR="0" wp14:anchorId="0BB6DC44" wp14:editId="78EBA139">
                  <wp:extent cx="6485255" cy="2672366"/>
                  <wp:effectExtent l="0" t="0" r="0" b="0"/>
                  <wp:docPr id="2067829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829523" name=""/>
                          <pic:cNvPicPr/>
                        </pic:nvPicPr>
                        <pic:blipFill>
                          <a:blip r:embed="rId12"/>
                          <a:stretch>
                            <a:fillRect/>
                          </a:stretch>
                        </pic:blipFill>
                        <pic:spPr>
                          <a:xfrm>
                            <a:off x="0" y="0"/>
                            <a:ext cx="6505594" cy="2680747"/>
                          </a:xfrm>
                          <a:prstGeom prst="rect">
                            <a:avLst/>
                          </a:prstGeom>
                        </pic:spPr>
                      </pic:pic>
                    </a:graphicData>
                  </a:graphic>
                </wp:inline>
              </w:drawing>
            </w:r>
          </w:p>
        </w:tc>
      </w:tr>
      <w:tr w:rsidR="009C6612" w:rsidRPr="00D15C7A" w14:paraId="5F20F092" w14:textId="77777777" w:rsidTr="00A11FC9">
        <w:trPr>
          <w:trHeight w:val="3057"/>
          <w:jc w:val="center"/>
        </w:trPr>
        <w:tc>
          <w:tcPr>
            <w:tcW w:w="5253" w:type="dxa"/>
          </w:tcPr>
          <w:p w14:paraId="54C51187" w14:textId="26935C4D" w:rsidR="008053B9" w:rsidRPr="00D15C7A" w:rsidRDefault="009213E4" w:rsidP="008053B9">
            <w:pPr>
              <w:tabs>
                <w:tab w:val="left" w:pos="5127"/>
              </w:tabs>
              <w:adjustRightInd w:val="0"/>
              <w:snapToGrid w:val="0"/>
              <w:spacing w:line="0" w:lineRule="atLeast"/>
              <w:jc w:val="center"/>
              <w:rPr>
                <w:rFonts w:ascii="Times New Roman" w:hAnsi="Times New Roman"/>
                <w:b/>
                <w:color w:val="000000" w:themeColor="text1"/>
                <w:szCs w:val="24"/>
              </w:rPr>
            </w:pPr>
            <w:r w:rsidRPr="00D15C7A">
              <w:rPr>
                <w:rFonts w:ascii="Times New Roman" w:hAnsi="Times New Roman" w:hint="eastAsia"/>
                <w:b/>
                <w:color w:val="000000" w:themeColor="text1"/>
                <w:szCs w:val="24"/>
              </w:rPr>
              <w:t>台</w:t>
            </w:r>
            <w:r w:rsidR="00643166" w:rsidRPr="00D15C7A">
              <w:rPr>
                <w:rFonts w:ascii="Times New Roman" w:hAnsi="Times New Roman" w:hint="eastAsia"/>
                <w:b/>
                <w:color w:val="000000" w:themeColor="text1"/>
                <w:szCs w:val="24"/>
              </w:rPr>
              <w:t>灣</w:t>
            </w:r>
            <w:r w:rsidR="00A94748" w:rsidRPr="00D15C7A">
              <w:rPr>
                <w:rFonts w:ascii="Times New Roman" w:hAnsi="Times New Roman" w:hint="eastAsia"/>
                <w:b/>
                <w:color w:val="000000" w:themeColor="text1"/>
                <w:szCs w:val="24"/>
              </w:rPr>
              <w:t>製造業</w:t>
            </w:r>
            <w:r w:rsidR="00BD65F8" w:rsidRPr="00D15C7A">
              <w:rPr>
                <w:rFonts w:ascii="Times New Roman" w:hAnsi="Times New Roman"/>
                <w:b/>
                <w:color w:val="000000" w:themeColor="text1"/>
                <w:szCs w:val="24"/>
              </w:rPr>
              <w:t>P</w:t>
            </w:r>
            <w:r w:rsidR="00305BE0" w:rsidRPr="00D15C7A">
              <w:rPr>
                <w:rFonts w:ascii="Times New Roman" w:hAnsi="Times New Roman"/>
                <w:b/>
                <w:color w:val="000000" w:themeColor="text1"/>
                <w:szCs w:val="24"/>
              </w:rPr>
              <w:t>MI</w:t>
            </w:r>
            <w:r w:rsidR="000E6969" w:rsidRPr="00D15C7A">
              <w:rPr>
                <w:rFonts w:ascii="Times New Roman" w:hAnsi="Times New Roman" w:hint="eastAsia"/>
                <w:b/>
                <w:color w:val="000000" w:themeColor="text1"/>
                <w:szCs w:val="24"/>
              </w:rPr>
              <w:t>時間序列走勢圖</w:t>
            </w:r>
          </w:p>
          <w:p w14:paraId="273E4628" w14:textId="52967CD8" w:rsidR="00252931" w:rsidRPr="00D15C7A" w:rsidRDefault="00A11FC9" w:rsidP="008053B9">
            <w:pPr>
              <w:tabs>
                <w:tab w:val="left" w:pos="5127"/>
              </w:tabs>
              <w:adjustRightInd w:val="0"/>
              <w:snapToGrid w:val="0"/>
              <w:spacing w:line="0" w:lineRule="atLeast"/>
              <w:jc w:val="center"/>
              <w:rPr>
                <w:rFonts w:ascii="Times New Roman" w:hAnsi="Times New Roman"/>
                <w:color w:val="000000" w:themeColor="text1"/>
              </w:rPr>
            </w:pPr>
            <w:r w:rsidRPr="00D15C7A">
              <w:rPr>
                <w:noProof/>
              </w:rPr>
              <w:drawing>
                <wp:inline distT="0" distB="0" distL="0" distR="0" wp14:anchorId="72405CA8" wp14:editId="78BC1B0E">
                  <wp:extent cx="3170986" cy="1841500"/>
                  <wp:effectExtent l="0" t="0" r="0" b="6350"/>
                  <wp:docPr id="533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082" name=""/>
                          <pic:cNvPicPr/>
                        </pic:nvPicPr>
                        <pic:blipFill>
                          <a:blip r:embed="rId13"/>
                          <a:stretch>
                            <a:fillRect/>
                          </a:stretch>
                        </pic:blipFill>
                        <pic:spPr>
                          <a:xfrm>
                            <a:off x="0" y="0"/>
                            <a:ext cx="3178159" cy="1845666"/>
                          </a:xfrm>
                          <a:prstGeom prst="rect">
                            <a:avLst/>
                          </a:prstGeom>
                        </pic:spPr>
                      </pic:pic>
                    </a:graphicData>
                  </a:graphic>
                </wp:inline>
              </w:drawing>
            </w:r>
          </w:p>
        </w:tc>
        <w:tc>
          <w:tcPr>
            <w:tcW w:w="5418" w:type="dxa"/>
          </w:tcPr>
          <w:p w14:paraId="1B162568" w14:textId="41BEB681" w:rsidR="00460781" w:rsidRPr="00D15C7A" w:rsidRDefault="00A94748">
            <w:pPr>
              <w:adjustRightInd w:val="0"/>
              <w:snapToGrid w:val="0"/>
              <w:spacing w:line="0" w:lineRule="atLeast"/>
              <w:jc w:val="center"/>
              <w:rPr>
                <w:noProof/>
              </w:rPr>
            </w:pPr>
            <w:r w:rsidRPr="00D15C7A">
              <w:rPr>
                <w:rFonts w:ascii="Times New Roman" w:hAnsi="Times New Roman" w:hint="eastAsia"/>
                <w:b/>
                <w:color w:val="000000" w:themeColor="text1"/>
                <w:szCs w:val="24"/>
              </w:rPr>
              <w:t>產業別</w:t>
            </w:r>
            <w:r w:rsidRPr="00D15C7A">
              <w:rPr>
                <w:rFonts w:ascii="Times New Roman" w:hAnsi="Times New Roman"/>
                <w:b/>
                <w:color w:val="000000" w:themeColor="text1"/>
                <w:szCs w:val="24"/>
              </w:rPr>
              <w:t>PMI</w:t>
            </w:r>
            <w:r w:rsidRPr="00D15C7A">
              <w:rPr>
                <w:rFonts w:ascii="Times New Roman" w:hAnsi="Times New Roman" w:hint="eastAsia"/>
                <w:b/>
                <w:color w:val="000000" w:themeColor="text1"/>
                <w:szCs w:val="24"/>
              </w:rPr>
              <w:t>示意圖</w:t>
            </w:r>
          </w:p>
          <w:p w14:paraId="3BA5B516" w14:textId="18BBBAF6" w:rsidR="00544666" w:rsidRPr="00D15C7A" w:rsidRDefault="00A57645">
            <w:pPr>
              <w:adjustRightInd w:val="0"/>
              <w:snapToGrid w:val="0"/>
              <w:spacing w:line="0" w:lineRule="atLeast"/>
              <w:jc w:val="center"/>
              <w:rPr>
                <w:rFonts w:ascii="Times New Roman" w:hAnsi="Times New Roman"/>
                <w:color w:val="000000" w:themeColor="text1"/>
              </w:rPr>
            </w:pPr>
            <w:r w:rsidRPr="00D15C7A">
              <w:rPr>
                <w:noProof/>
              </w:rPr>
              <w:drawing>
                <wp:inline distT="0" distB="0" distL="0" distR="0" wp14:anchorId="75002C81" wp14:editId="0CB1526C">
                  <wp:extent cx="3404870" cy="1809115"/>
                  <wp:effectExtent l="0" t="0" r="5080" b="635"/>
                  <wp:docPr id="14146716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671680" name=""/>
                          <pic:cNvPicPr/>
                        </pic:nvPicPr>
                        <pic:blipFill>
                          <a:blip r:embed="rId14"/>
                          <a:stretch>
                            <a:fillRect/>
                          </a:stretch>
                        </pic:blipFill>
                        <pic:spPr>
                          <a:xfrm>
                            <a:off x="0" y="0"/>
                            <a:ext cx="3412990" cy="1813429"/>
                          </a:xfrm>
                          <a:prstGeom prst="rect">
                            <a:avLst/>
                          </a:prstGeom>
                        </pic:spPr>
                      </pic:pic>
                    </a:graphicData>
                  </a:graphic>
                </wp:inline>
              </w:drawing>
            </w:r>
          </w:p>
        </w:tc>
      </w:tr>
      <w:tr w:rsidR="009C6612" w:rsidRPr="00D15C7A" w14:paraId="1F3DDABB" w14:textId="77777777" w:rsidTr="00E25EB7">
        <w:tblPrEx>
          <w:tblCellMar>
            <w:left w:w="108" w:type="dxa"/>
            <w:right w:w="108" w:type="dxa"/>
          </w:tblCellMar>
        </w:tblPrEx>
        <w:trPr>
          <w:trHeight w:val="112"/>
          <w:jc w:val="center"/>
        </w:trPr>
        <w:tc>
          <w:tcPr>
            <w:tcW w:w="10671" w:type="dxa"/>
            <w:gridSpan w:val="2"/>
          </w:tcPr>
          <w:p w14:paraId="0DB9FA3E" w14:textId="77777777" w:rsidR="00A94748" w:rsidRPr="00D15C7A" w:rsidRDefault="00A94748" w:rsidP="00A94748">
            <w:pPr>
              <w:jc w:val="both"/>
              <w:rPr>
                <w:rFonts w:ascii="Times New Roman" w:hAnsi="Times New Roman"/>
                <w:b/>
                <w:szCs w:val="24"/>
              </w:rPr>
            </w:pPr>
            <w:r w:rsidRPr="00D15C7A">
              <w:rPr>
                <w:rFonts w:ascii="Times New Roman" w:hAnsi="Times New Roman" w:hint="eastAsia"/>
                <w:b/>
                <w:color w:val="FF0000"/>
                <w:szCs w:val="24"/>
              </w:rPr>
              <w:t>本月重點節錄（</w:t>
            </w:r>
            <w:r w:rsidRPr="00D15C7A">
              <w:rPr>
                <w:rFonts w:ascii="Times New Roman" w:hAnsi="Times New Roman"/>
                <w:b/>
                <w:color w:val="FF0000"/>
                <w:szCs w:val="24"/>
              </w:rPr>
              <w:t>Summary</w:t>
            </w:r>
            <w:r w:rsidRPr="00D15C7A">
              <w:rPr>
                <w:rFonts w:ascii="Times New Roman" w:hAnsi="Times New Roman" w:hint="eastAsia"/>
                <w:b/>
                <w:color w:val="FF0000"/>
                <w:szCs w:val="24"/>
              </w:rPr>
              <w:t>）</w:t>
            </w:r>
          </w:p>
          <w:p w14:paraId="4A038FBA" w14:textId="2BCD0814" w:rsidR="00D15C7A" w:rsidRPr="00D15C7A" w:rsidRDefault="00D15C7A" w:rsidP="00D15C7A">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D15C7A">
              <w:rPr>
                <w:rFonts w:ascii="Times New Roman" w:eastAsiaTheme="minorEastAsia" w:hAnsi="Times New Roman" w:hint="eastAsia"/>
                <w:sz w:val="22"/>
              </w:rPr>
              <w:t>2</w:t>
            </w:r>
            <w:r w:rsidRPr="00D15C7A">
              <w:rPr>
                <w:rFonts w:ascii="Times New Roman" w:eastAsiaTheme="minorEastAsia" w:hAnsi="Times New Roman"/>
                <w:sz w:val="22"/>
              </w:rPr>
              <w:t>023</w:t>
            </w:r>
            <w:r w:rsidRPr="00D15C7A">
              <w:rPr>
                <w:rFonts w:ascii="Times New Roman" w:eastAsiaTheme="minorEastAsia" w:hAnsi="Times New Roman" w:hint="eastAsia"/>
                <w:sz w:val="22"/>
              </w:rPr>
              <w:t>年</w:t>
            </w:r>
            <w:r w:rsidRPr="00D15C7A">
              <w:rPr>
                <w:rFonts w:ascii="Times New Roman" w:eastAsiaTheme="minorEastAsia" w:hAnsi="Times New Roman"/>
                <w:sz w:val="22"/>
              </w:rPr>
              <w:t>4</w:t>
            </w:r>
            <w:r w:rsidRPr="00D15C7A">
              <w:rPr>
                <w:rFonts w:ascii="Times New Roman" w:eastAsiaTheme="minorEastAsia" w:hAnsi="Times New Roman" w:hint="eastAsia"/>
                <w:sz w:val="22"/>
              </w:rPr>
              <w:t>月經季節調整後之台灣製造業</w:t>
            </w:r>
            <w:r w:rsidRPr="00D15C7A">
              <w:rPr>
                <w:rFonts w:ascii="Times New Roman" w:eastAsiaTheme="minorEastAsia" w:hAnsi="Times New Roman"/>
                <w:sz w:val="22"/>
              </w:rPr>
              <w:t>PMI</w:t>
            </w:r>
            <w:r w:rsidRPr="00D15C7A">
              <w:rPr>
                <w:rFonts w:ascii="Times New Roman" w:eastAsiaTheme="minorEastAsia" w:hAnsi="Times New Roman" w:hint="eastAsia"/>
                <w:sz w:val="22"/>
              </w:rPr>
              <w:t>已連續</w:t>
            </w:r>
            <w:r w:rsidRPr="00D15C7A">
              <w:rPr>
                <w:rFonts w:ascii="Times New Roman" w:eastAsiaTheme="minorEastAsia" w:hAnsi="Times New Roman" w:hint="eastAsia"/>
                <w:sz w:val="22"/>
              </w:rPr>
              <w:t>2</w:t>
            </w:r>
            <w:r w:rsidRPr="00D15C7A">
              <w:rPr>
                <w:rFonts w:ascii="Times New Roman" w:eastAsiaTheme="minorEastAsia" w:hAnsi="Times New Roman" w:hint="eastAsia"/>
                <w:sz w:val="22"/>
              </w:rPr>
              <w:t>個月緊縮，指數續跌</w:t>
            </w:r>
            <w:r w:rsidRPr="00D15C7A">
              <w:rPr>
                <w:rFonts w:ascii="Times New Roman" w:eastAsiaTheme="minorEastAsia" w:hAnsi="Times New Roman" w:hint="eastAsia"/>
                <w:sz w:val="22"/>
              </w:rPr>
              <w:t>4.5</w:t>
            </w:r>
            <w:r w:rsidRPr="00D15C7A">
              <w:rPr>
                <w:rFonts w:ascii="Times New Roman" w:eastAsiaTheme="minorEastAsia" w:hAnsi="Times New Roman" w:hint="eastAsia"/>
                <w:sz w:val="22"/>
              </w:rPr>
              <w:t>個百分點至</w:t>
            </w:r>
            <w:r w:rsidRPr="00D15C7A">
              <w:rPr>
                <w:rFonts w:ascii="Times New Roman" w:eastAsiaTheme="minorEastAsia" w:hAnsi="Times New Roman" w:hint="eastAsia"/>
                <w:sz w:val="22"/>
              </w:rPr>
              <w:t>42.8</w:t>
            </w:r>
            <w:r w:rsidRPr="00D15C7A">
              <w:rPr>
                <w:rFonts w:ascii="Times New Roman" w:eastAsiaTheme="minorEastAsia" w:hAnsi="Times New Roman"/>
                <w:sz w:val="22"/>
              </w:rPr>
              <w:t>%</w:t>
            </w:r>
            <w:r w:rsidRPr="00D15C7A">
              <w:rPr>
                <w:rFonts w:ascii="Times New Roman" w:eastAsiaTheme="minorEastAsia" w:hAnsi="Times New Roman" w:hint="eastAsia"/>
                <w:sz w:val="22"/>
              </w:rPr>
              <w:t>。</w:t>
            </w:r>
          </w:p>
          <w:p w14:paraId="05ADA97E" w14:textId="1F02FAC9" w:rsidR="00D15C7A" w:rsidRPr="00D15C7A" w:rsidRDefault="001B4B43" w:rsidP="00D15C7A">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Pr>
                <w:rFonts w:ascii="Times New Roman" w:eastAsiaTheme="minorEastAsia" w:hAnsi="Times New Roman" w:hint="eastAsia"/>
                <w:sz w:val="22"/>
              </w:rPr>
              <w:t>往年第二季為下半年新品上市前</w:t>
            </w:r>
            <w:proofErr w:type="gramStart"/>
            <w:r>
              <w:rPr>
                <w:rFonts w:ascii="Times New Roman" w:eastAsiaTheme="minorEastAsia" w:hAnsi="Times New Roman" w:hint="eastAsia"/>
                <w:sz w:val="22"/>
              </w:rPr>
              <w:t>拉貨布</w:t>
            </w:r>
            <w:proofErr w:type="gramEnd"/>
            <w:r>
              <w:rPr>
                <w:rFonts w:ascii="Times New Roman" w:eastAsiaTheme="minorEastAsia" w:hAnsi="Times New Roman" w:hint="eastAsia"/>
                <w:sz w:val="22"/>
              </w:rPr>
              <w:t>局，惟製造業調節庫存下，</w:t>
            </w:r>
            <w:r>
              <w:rPr>
                <w:rFonts w:ascii="Times New Roman" w:eastAsiaTheme="minorEastAsia" w:hAnsi="Times New Roman" w:hint="eastAsia"/>
                <w:sz w:val="22"/>
              </w:rPr>
              <w:t>4</w:t>
            </w:r>
            <w:r>
              <w:rPr>
                <w:rFonts w:ascii="Times New Roman" w:eastAsiaTheme="minorEastAsia" w:hAnsi="Times New Roman" w:hint="eastAsia"/>
                <w:sz w:val="22"/>
              </w:rPr>
              <w:t>月</w:t>
            </w:r>
            <w:proofErr w:type="gramStart"/>
            <w:r>
              <w:rPr>
                <w:rFonts w:ascii="Times New Roman" w:eastAsiaTheme="minorEastAsia" w:hAnsi="Times New Roman" w:hint="eastAsia"/>
                <w:sz w:val="22"/>
              </w:rPr>
              <w:t>拉貨力</w:t>
            </w:r>
            <w:proofErr w:type="gramEnd"/>
            <w:r>
              <w:rPr>
                <w:rFonts w:ascii="Times New Roman" w:eastAsiaTheme="minorEastAsia" w:hAnsi="Times New Roman" w:hint="eastAsia"/>
                <w:sz w:val="22"/>
              </w:rPr>
              <w:t>道不如以往，</w:t>
            </w:r>
            <w:proofErr w:type="gramStart"/>
            <w:r w:rsidR="00D15C7A" w:rsidRPr="00D15C7A">
              <w:rPr>
                <w:rFonts w:ascii="Times New Roman" w:eastAsiaTheme="minorEastAsia" w:hAnsi="Times New Roman" w:hint="eastAsia"/>
                <w:sz w:val="22"/>
              </w:rPr>
              <w:t>經季調</w:t>
            </w:r>
            <w:proofErr w:type="gramEnd"/>
            <w:r w:rsidR="00D15C7A" w:rsidRPr="00D15C7A">
              <w:rPr>
                <w:rFonts w:ascii="Times New Roman" w:eastAsiaTheme="minorEastAsia" w:hAnsi="Times New Roman" w:hint="eastAsia"/>
                <w:sz w:val="22"/>
              </w:rPr>
              <w:t>之新增訂單已連續</w:t>
            </w:r>
            <w:r w:rsidR="00D15C7A" w:rsidRPr="00D15C7A">
              <w:rPr>
                <w:rFonts w:ascii="Times New Roman" w:eastAsiaTheme="minorEastAsia" w:hAnsi="Times New Roman" w:hint="eastAsia"/>
                <w:sz w:val="22"/>
              </w:rPr>
              <w:t>2</w:t>
            </w:r>
            <w:r w:rsidR="00D15C7A" w:rsidRPr="00D15C7A">
              <w:rPr>
                <w:rFonts w:ascii="Times New Roman" w:eastAsiaTheme="minorEastAsia" w:hAnsi="Times New Roman" w:hint="eastAsia"/>
                <w:sz w:val="22"/>
              </w:rPr>
              <w:t>個月緊縮，指數續跌</w:t>
            </w:r>
            <w:r w:rsidR="00D15C7A" w:rsidRPr="00D15C7A">
              <w:rPr>
                <w:rFonts w:ascii="Times New Roman" w:eastAsiaTheme="minorEastAsia" w:hAnsi="Times New Roman" w:hint="eastAsia"/>
                <w:sz w:val="22"/>
              </w:rPr>
              <w:t>3.9</w:t>
            </w:r>
            <w:r w:rsidR="00D15C7A" w:rsidRPr="00D15C7A">
              <w:rPr>
                <w:rFonts w:ascii="Times New Roman" w:eastAsiaTheme="minorEastAsia" w:hAnsi="Times New Roman" w:hint="eastAsia"/>
                <w:sz w:val="22"/>
              </w:rPr>
              <w:t>個百分點至</w:t>
            </w:r>
            <w:r w:rsidR="00D15C7A" w:rsidRPr="00D15C7A">
              <w:rPr>
                <w:rFonts w:ascii="Times New Roman" w:eastAsiaTheme="minorEastAsia" w:hAnsi="Times New Roman" w:hint="eastAsia"/>
                <w:sz w:val="22"/>
              </w:rPr>
              <w:t>40.6%</w:t>
            </w:r>
            <w:r w:rsidR="00D15C7A" w:rsidRPr="00D15C7A">
              <w:rPr>
                <w:rFonts w:ascii="Times New Roman" w:eastAsiaTheme="minorEastAsia" w:hAnsi="Times New Roman" w:hint="eastAsia"/>
                <w:sz w:val="22"/>
              </w:rPr>
              <w:t>。</w:t>
            </w:r>
          </w:p>
          <w:p w14:paraId="724BFD3E" w14:textId="308AE512" w:rsidR="00D15C7A" w:rsidRPr="00D15C7A" w:rsidRDefault="00D15C7A" w:rsidP="00D15C7A">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proofErr w:type="gramStart"/>
            <w:r w:rsidRPr="00D15C7A">
              <w:rPr>
                <w:rFonts w:ascii="Times New Roman" w:eastAsiaTheme="minorEastAsia" w:hAnsi="Times New Roman" w:hint="eastAsia"/>
                <w:sz w:val="22"/>
              </w:rPr>
              <w:t>經季調</w:t>
            </w:r>
            <w:proofErr w:type="gramEnd"/>
            <w:r w:rsidRPr="00D15C7A">
              <w:rPr>
                <w:rFonts w:ascii="Times New Roman" w:eastAsiaTheme="minorEastAsia" w:hAnsi="Times New Roman" w:hint="eastAsia"/>
                <w:sz w:val="22"/>
              </w:rPr>
              <w:t>之生產指數中斷連續</w:t>
            </w:r>
            <w:r w:rsidRPr="00D15C7A">
              <w:rPr>
                <w:rFonts w:ascii="Times New Roman" w:eastAsiaTheme="minorEastAsia" w:hAnsi="Times New Roman" w:hint="eastAsia"/>
                <w:sz w:val="22"/>
              </w:rPr>
              <w:t>2</w:t>
            </w:r>
            <w:r w:rsidRPr="00D15C7A">
              <w:rPr>
                <w:rFonts w:ascii="Times New Roman" w:eastAsiaTheme="minorEastAsia" w:hAnsi="Times New Roman" w:hint="eastAsia"/>
                <w:sz w:val="22"/>
              </w:rPr>
              <w:t>個月擴張轉為緊縮，指數大跌</w:t>
            </w:r>
            <w:r w:rsidRPr="00D15C7A">
              <w:rPr>
                <w:rFonts w:ascii="Times New Roman" w:eastAsiaTheme="minorEastAsia" w:hAnsi="Times New Roman" w:hint="eastAsia"/>
                <w:sz w:val="22"/>
              </w:rPr>
              <w:t>13.5</w:t>
            </w:r>
            <w:r w:rsidRPr="00D15C7A">
              <w:rPr>
                <w:rFonts w:ascii="Times New Roman" w:eastAsiaTheme="minorEastAsia" w:hAnsi="Times New Roman" w:hint="eastAsia"/>
                <w:sz w:val="22"/>
              </w:rPr>
              <w:t>個百分點至</w:t>
            </w:r>
            <w:r w:rsidRPr="00D15C7A">
              <w:rPr>
                <w:rFonts w:ascii="Times New Roman" w:eastAsiaTheme="minorEastAsia" w:hAnsi="Times New Roman" w:hint="eastAsia"/>
                <w:sz w:val="22"/>
              </w:rPr>
              <w:t>38.5%</w:t>
            </w:r>
            <w:r w:rsidRPr="00D15C7A">
              <w:rPr>
                <w:rFonts w:ascii="Times New Roman" w:eastAsiaTheme="minorEastAsia" w:hAnsi="Times New Roman" w:hint="eastAsia"/>
                <w:sz w:val="22"/>
              </w:rPr>
              <w:t>。</w:t>
            </w:r>
          </w:p>
          <w:p w14:paraId="683F35BF" w14:textId="4BAE0074" w:rsidR="00D15C7A" w:rsidRPr="00D15C7A" w:rsidRDefault="00D15C7A" w:rsidP="00D15C7A">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D15C7A">
              <w:rPr>
                <w:rFonts w:ascii="Times New Roman" w:eastAsiaTheme="minorEastAsia" w:hAnsi="Times New Roman" w:hint="eastAsia"/>
                <w:sz w:val="22"/>
              </w:rPr>
              <w:t>相對落後反應之人力僱用指數已連續</w:t>
            </w:r>
            <w:r w:rsidRPr="00D15C7A">
              <w:rPr>
                <w:rFonts w:ascii="Times New Roman" w:eastAsiaTheme="minorEastAsia" w:hAnsi="Times New Roman" w:hint="eastAsia"/>
                <w:sz w:val="22"/>
              </w:rPr>
              <w:t>9</w:t>
            </w:r>
            <w:r w:rsidRPr="00D15C7A">
              <w:rPr>
                <w:rFonts w:ascii="Times New Roman" w:eastAsiaTheme="minorEastAsia" w:hAnsi="Times New Roman" w:hint="eastAsia"/>
                <w:sz w:val="22"/>
              </w:rPr>
              <w:t>個月緊縮，惟指數回升</w:t>
            </w:r>
            <w:r w:rsidRPr="00D15C7A">
              <w:rPr>
                <w:rFonts w:ascii="Times New Roman" w:eastAsiaTheme="minorEastAsia" w:hAnsi="Times New Roman" w:hint="eastAsia"/>
                <w:sz w:val="22"/>
              </w:rPr>
              <w:t>1.3</w:t>
            </w:r>
            <w:r w:rsidRPr="00D15C7A">
              <w:rPr>
                <w:rFonts w:ascii="Times New Roman" w:eastAsiaTheme="minorEastAsia" w:hAnsi="Times New Roman" w:hint="eastAsia"/>
                <w:sz w:val="22"/>
              </w:rPr>
              <w:t>個百分點至</w:t>
            </w:r>
            <w:r w:rsidRPr="00D15C7A">
              <w:rPr>
                <w:rFonts w:ascii="Times New Roman" w:eastAsiaTheme="minorEastAsia" w:hAnsi="Times New Roman" w:hint="eastAsia"/>
                <w:sz w:val="22"/>
              </w:rPr>
              <w:t>46.8</w:t>
            </w:r>
            <w:r w:rsidRPr="00D15C7A">
              <w:rPr>
                <w:rFonts w:ascii="Times New Roman" w:eastAsiaTheme="minorEastAsia" w:hAnsi="Times New Roman"/>
                <w:sz w:val="22"/>
              </w:rPr>
              <w:t>%</w:t>
            </w:r>
            <w:r w:rsidRPr="00D15C7A">
              <w:rPr>
                <w:rFonts w:ascii="Times New Roman" w:eastAsiaTheme="minorEastAsia" w:hAnsi="Times New Roman" w:hint="eastAsia"/>
                <w:sz w:val="22"/>
              </w:rPr>
              <w:t>。</w:t>
            </w:r>
          </w:p>
          <w:p w14:paraId="5BFDD4E6" w14:textId="77777777" w:rsidR="00D15C7A" w:rsidRPr="00D15C7A" w:rsidRDefault="00D15C7A" w:rsidP="00D15C7A">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D15C7A">
              <w:rPr>
                <w:rFonts w:ascii="Times New Roman" w:eastAsiaTheme="minorEastAsia" w:hAnsi="Times New Roman" w:hint="eastAsia"/>
                <w:sz w:val="22"/>
              </w:rPr>
              <w:t>供應商交貨時間指數已連續</w:t>
            </w:r>
            <w:r w:rsidRPr="00D15C7A">
              <w:rPr>
                <w:rFonts w:ascii="Times New Roman" w:eastAsiaTheme="minorEastAsia" w:hAnsi="Times New Roman" w:hint="eastAsia"/>
                <w:sz w:val="22"/>
              </w:rPr>
              <w:t>10</w:t>
            </w:r>
            <w:r w:rsidRPr="00D15C7A">
              <w:rPr>
                <w:rFonts w:ascii="Times New Roman" w:eastAsiaTheme="minorEastAsia" w:hAnsi="Times New Roman" w:hint="eastAsia"/>
                <w:sz w:val="22"/>
              </w:rPr>
              <w:t>個月呈現下降（低於</w:t>
            </w:r>
            <w:r w:rsidRPr="00D15C7A">
              <w:rPr>
                <w:rFonts w:ascii="Times New Roman" w:eastAsiaTheme="minorEastAsia" w:hAnsi="Times New Roman"/>
                <w:sz w:val="22"/>
              </w:rPr>
              <w:t>50.0%</w:t>
            </w:r>
            <w:r w:rsidRPr="00D15C7A">
              <w:rPr>
                <w:rFonts w:ascii="Times New Roman" w:eastAsiaTheme="minorEastAsia" w:hAnsi="Times New Roman" w:hint="eastAsia"/>
                <w:sz w:val="22"/>
              </w:rPr>
              <w:t>），指數下跌</w:t>
            </w:r>
            <w:r w:rsidRPr="00D15C7A">
              <w:rPr>
                <w:rFonts w:ascii="Times New Roman" w:eastAsiaTheme="minorEastAsia" w:hAnsi="Times New Roman" w:hint="eastAsia"/>
                <w:sz w:val="22"/>
              </w:rPr>
              <w:t>2.6</w:t>
            </w:r>
            <w:r w:rsidRPr="00D15C7A">
              <w:rPr>
                <w:rFonts w:ascii="Times New Roman" w:eastAsiaTheme="minorEastAsia" w:hAnsi="Times New Roman" w:hint="eastAsia"/>
                <w:sz w:val="22"/>
              </w:rPr>
              <w:t>個百分點至</w:t>
            </w:r>
            <w:r w:rsidRPr="00D15C7A">
              <w:rPr>
                <w:rFonts w:ascii="Times New Roman" w:eastAsiaTheme="minorEastAsia" w:hAnsi="Times New Roman" w:hint="eastAsia"/>
                <w:sz w:val="22"/>
              </w:rPr>
              <w:t>42.2</w:t>
            </w:r>
            <w:r w:rsidRPr="00D15C7A">
              <w:rPr>
                <w:rFonts w:ascii="Times New Roman" w:eastAsiaTheme="minorEastAsia" w:hAnsi="Times New Roman"/>
                <w:sz w:val="22"/>
              </w:rPr>
              <w:t>%</w:t>
            </w:r>
            <w:r w:rsidRPr="00D15C7A">
              <w:rPr>
                <w:rFonts w:ascii="Times New Roman" w:eastAsiaTheme="minorEastAsia" w:hAnsi="Times New Roman" w:hint="eastAsia"/>
                <w:sz w:val="22"/>
              </w:rPr>
              <w:t>，為</w:t>
            </w:r>
            <w:proofErr w:type="gramStart"/>
            <w:r w:rsidRPr="00D15C7A">
              <w:rPr>
                <w:rFonts w:ascii="Times New Roman" w:eastAsiaTheme="minorEastAsia" w:hAnsi="Times New Roman" w:hint="eastAsia"/>
                <w:sz w:val="22"/>
              </w:rPr>
              <w:t>2012</w:t>
            </w:r>
            <w:r w:rsidRPr="00D15C7A">
              <w:rPr>
                <w:rFonts w:ascii="Times New Roman" w:eastAsiaTheme="minorEastAsia" w:hAnsi="Times New Roman" w:hint="eastAsia"/>
                <w:sz w:val="22"/>
              </w:rPr>
              <w:t>年</w:t>
            </w:r>
            <w:r w:rsidRPr="00D15C7A">
              <w:rPr>
                <w:rFonts w:ascii="Times New Roman" w:eastAsiaTheme="minorEastAsia" w:hAnsi="Times New Roman" w:hint="eastAsia"/>
                <w:sz w:val="22"/>
              </w:rPr>
              <w:t>7</w:t>
            </w:r>
            <w:r w:rsidRPr="00D15C7A">
              <w:rPr>
                <w:rFonts w:ascii="Times New Roman" w:eastAsiaTheme="minorEastAsia" w:hAnsi="Times New Roman" w:hint="eastAsia"/>
                <w:sz w:val="22"/>
              </w:rPr>
              <w:t>月創編以來</w:t>
            </w:r>
            <w:proofErr w:type="gramEnd"/>
            <w:r w:rsidRPr="00D15C7A">
              <w:rPr>
                <w:rFonts w:ascii="Times New Roman" w:eastAsiaTheme="minorEastAsia" w:hAnsi="Times New Roman" w:hint="eastAsia"/>
                <w:sz w:val="22"/>
              </w:rPr>
              <w:t>最快下降速度。</w:t>
            </w:r>
          </w:p>
          <w:p w14:paraId="33DD66B4" w14:textId="77777777" w:rsidR="00D15C7A" w:rsidRPr="00D15C7A" w:rsidRDefault="00D15C7A" w:rsidP="00D15C7A">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D15C7A">
              <w:rPr>
                <w:rFonts w:ascii="Times New Roman" w:eastAsiaTheme="minorEastAsia" w:hAnsi="Times New Roman" w:hint="eastAsia"/>
                <w:sz w:val="22"/>
              </w:rPr>
              <w:t>製造業之存貨指數在</w:t>
            </w:r>
            <w:r w:rsidRPr="00D15C7A">
              <w:rPr>
                <w:rFonts w:ascii="Times New Roman" w:eastAsiaTheme="minorEastAsia" w:hAnsi="Times New Roman"/>
                <w:sz w:val="22"/>
              </w:rPr>
              <w:t>2</w:t>
            </w:r>
            <w:r w:rsidRPr="00D15C7A">
              <w:rPr>
                <w:rFonts w:ascii="Times New Roman" w:eastAsiaTheme="minorEastAsia" w:hAnsi="Times New Roman" w:hint="eastAsia"/>
                <w:sz w:val="22"/>
              </w:rPr>
              <w:t>月中斷連續</w:t>
            </w:r>
            <w:r w:rsidRPr="00D15C7A">
              <w:rPr>
                <w:rFonts w:ascii="Times New Roman" w:eastAsiaTheme="minorEastAsia" w:hAnsi="Times New Roman"/>
                <w:sz w:val="22"/>
              </w:rPr>
              <w:t>5</w:t>
            </w:r>
            <w:r w:rsidRPr="00D15C7A">
              <w:rPr>
                <w:rFonts w:ascii="Times New Roman" w:eastAsiaTheme="minorEastAsia" w:hAnsi="Times New Roman" w:hint="eastAsia"/>
                <w:sz w:val="22"/>
              </w:rPr>
              <w:t>個月的緊縮轉為持平（</w:t>
            </w:r>
            <w:r w:rsidRPr="00D15C7A">
              <w:rPr>
                <w:rFonts w:ascii="Times New Roman" w:eastAsiaTheme="minorEastAsia" w:hAnsi="Times New Roman"/>
                <w:sz w:val="22"/>
              </w:rPr>
              <w:t>50.0%</w:t>
            </w:r>
            <w:r w:rsidRPr="00D15C7A">
              <w:rPr>
                <w:rFonts w:ascii="Times New Roman" w:eastAsiaTheme="minorEastAsia" w:hAnsi="Times New Roman" w:hint="eastAsia"/>
                <w:sz w:val="22"/>
              </w:rPr>
              <w:t>），惟本月指數續跌</w:t>
            </w:r>
            <w:r w:rsidRPr="00D15C7A">
              <w:rPr>
                <w:rFonts w:ascii="Times New Roman" w:eastAsiaTheme="minorEastAsia" w:hAnsi="Times New Roman" w:hint="eastAsia"/>
                <w:sz w:val="22"/>
              </w:rPr>
              <w:t>4.0</w:t>
            </w:r>
            <w:r w:rsidRPr="00D15C7A">
              <w:rPr>
                <w:rFonts w:ascii="Times New Roman" w:eastAsiaTheme="minorEastAsia" w:hAnsi="Times New Roman" w:hint="eastAsia"/>
                <w:sz w:val="22"/>
              </w:rPr>
              <w:t>個百分點至</w:t>
            </w:r>
            <w:r w:rsidRPr="00D15C7A">
              <w:rPr>
                <w:rFonts w:ascii="Times New Roman" w:eastAsiaTheme="minorEastAsia" w:hAnsi="Times New Roman"/>
                <w:sz w:val="22"/>
              </w:rPr>
              <w:t>4</w:t>
            </w:r>
            <w:r w:rsidRPr="00D15C7A">
              <w:rPr>
                <w:rFonts w:ascii="Times New Roman" w:eastAsiaTheme="minorEastAsia" w:hAnsi="Times New Roman" w:hint="eastAsia"/>
                <w:sz w:val="22"/>
              </w:rPr>
              <w:t>5</w:t>
            </w:r>
            <w:r w:rsidRPr="00D15C7A">
              <w:rPr>
                <w:rFonts w:ascii="Times New Roman" w:eastAsiaTheme="minorEastAsia" w:hAnsi="Times New Roman"/>
                <w:sz w:val="22"/>
              </w:rPr>
              <w:t>.9%</w:t>
            </w:r>
            <w:r w:rsidRPr="00D15C7A">
              <w:rPr>
                <w:rFonts w:ascii="Times New Roman" w:eastAsiaTheme="minorEastAsia" w:hAnsi="Times New Roman" w:hint="eastAsia"/>
                <w:sz w:val="22"/>
              </w:rPr>
              <w:t>，連續第</w:t>
            </w:r>
            <w:r w:rsidRPr="00D15C7A">
              <w:rPr>
                <w:rFonts w:ascii="Times New Roman" w:eastAsiaTheme="minorEastAsia" w:hAnsi="Times New Roman" w:hint="eastAsia"/>
                <w:sz w:val="22"/>
              </w:rPr>
              <w:t>2</w:t>
            </w:r>
            <w:r w:rsidRPr="00D15C7A">
              <w:rPr>
                <w:rFonts w:ascii="Times New Roman" w:eastAsiaTheme="minorEastAsia" w:hAnsi="Times New Roman" w:hint="eastAsia"/>
                <w:sz w:val="22"/>
              </w:rPr>
              <w:t>個月緊縮。</w:t>
            </w:r>
          </w:p>
          <w:p w14:paraId="4FB9D77D" w14:textId="77777777" w:rsidR="00D15C7A" w:rsidRPr="00D15C7A" w:rsidRDefault="00D15C7A" w:rsidP="00D15C7A">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D15C7A">
              <w:rPr>
                <w:rFonts w:ascii="Times New Roman" w:eastAsiaTheme="minorEastAsia" w:hAnsi="Times New Roman" w:hint="eastAsia"/>
                <w:sz w:val="22"/>
              </w:rPr>
              <w:t>製造業已連續</w:t>
            </w:r>
            <w:r w:rsidRPr="00D15C7A">
              <w:rPr>
                <w:rFonts w:ascii="Times New Roman" w:eastAsiaTheme="minorEastAsia" w:hAnsi="Times New Roman" w:hint="eastAsia"/>
                <w:sz w:val="22"/>
              </w:rPr>
              <w:t>6</w:t>
            </w:r>
            <w:r w:rsidRPr="00D15C7A">
              <w:rPr>
                <w:rFonts w:ascii="Times New Roman" w:eastAsiaTheme="minorEastAsia" w:hAnsi="Times New Roman" w:hint="eastAsia"/>
                <w:sz w:val="22"/>
              </w:rPr>
              <w:t>個月回報客戶存貨低於當前客戶所需（過低，低於</w:t>
            </w:r>
            <w:r w:rsidRPr="00D15C7A">
              <w:rPr>
                <w:rFonts w:ascii="Times New Roman" w:eastAsiaTheme="minorEastAsia" w:hAnsi="Times New Roman"/>
                <w:sz w:val="22"/>
              </w:rPr>
              <w:t>50.0%</w:t>
            </w:r>
            <w:r w:rsidRPr="00D15C7A">
              <w:rPr>
                <w:rFonts w:ascii="Times New Roman" w:eastAsiaTheme="minorEastAsia" w:hAnsi="Times New Roman" w:hint="eastAsia"/>
                <w:sz w:val="22"/>
              </w:rPr>
              <w:t>），本月指數續跌</w:t>
            </w:r>
            <w:r w:rsidRPr="00D15C7A">
              <w:rPr>
                <w:rFonts w:ascii="Times New Roman" w:eastAsiaTheme="minorEastAsia" w:hAnsi="Times New Roman" w:hint="eastAsia"/>
                <w:sz w:val="22"/>
              </w:rPr>
              <w:t>2.1</w:t>
            </w:r>
            <w:r w:rsidRPr="00D15C7A">
              <w:rPr>
                <w:rFonts w:ascii="Times New Roman" w:eastAsiaTheme="minorEastAsia" w:hAnsi="Times New Roman" w:hint="eastAsia"/>
                <w:sz w:val="22"/>
              </w:rPr>
              <w:t>個百分點至</w:t>
            </w:r>
            <w:r w:rsidRPr="00D15C7A">
              <w:rPr>
                <w:rFonts w:ascii="Times New Roman" w:eastAsiaTheme="minorEastAsia" w:hAnsi="Times New Roman" w:hint="eastAsia"/>
                <w:sz w:val="22"/>
              </w:rPr>
              <w:t>44.9%</w:t>
            </w:r>
            <w:r w:rsidRPr="00D15C7A">
              <w:rPr>
                <w:rFonts w:ascii="Times New Roman" w:eastAsiaTheme="minorEastAsia" w:hAnsi="Times New Roman" w:hint="eastAsia"/>
                <w:sz w:val="22"/>
              </w:rPr>
              <w:t>，為</w:t>
            </w:r>
            <w:r w:rsidRPr="00D15C7A">
              <w:rPr>
                <w:rFonts w:ascii="Times New Roman" w:eastAsiaTheme="minorEastAsia" w:hAnsi="Times New Roman" w:hint="eastAsia"/>
                <w:sz w:val="22"/>
              </w:rPr>
              <w:t>2021</w:t>
            </w:r>
            <w:r w:rsidRPr="00D15C7A">
              <w:rPr>
                <w:rFonts w:ascii="Times New Roman" w:eastAsiaTheme="minorEastAsia" w:hAnsi="Times New Roman" w:hint="eastAsia"/>
                <w:sz w:val="22"/>
              </w:rPr>
              <w:t>年</w:t>
            </w:r>
            <w:r w:rsidRPr="00D15C7A">
              <w:rPr>
                <w:rFonts w:ascii="Times New Roman" w:eastAsiaTheme="minorEastAsia" w:hAnsi="Times New Roman" w:hint="eastAsia"/>
                <w:sz w:val="22"/>
              </w:rPr>
              <w:t>7</w:t>
            </w:r>
            <w:r w:rsidRPr="00D15C7A">
              <w:rPr>
                <w:rFonts w:ascii="Times New Roman" w:eastAsiaTheme="minorEastAsia" w:hAnsi="Times New Roman" w:hint="eastAsia"/>
                <w:sz w:val="22"/>
              </w:rPr>
              <w:t>月以來最低。</w:t>
            </w:r>
          </w:p>
          <w:p w14:paraId="278CB6EB" w14:textId="77777777" w:rsidR="00D15C7A" w:rsidRPr="00D15C7A" w:rsidRDefault="00D15C7A" w:rsidP="00D15C7A">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D15C7A">
              <w:rPr>
                <w:rFonts w:ascii="Times New Roman" w:eastAsiaTheme="minorEastAsia" w:hAnsi="Times New Roman" w:hint="eastAsia"/>
                <w:sz w:val="22"/>
              </w:rPr>
              <w:t>製造業已連續</w:t>
            </w:r>
            <w:r w:rsidRPr="00D15C7A">
              <w:rPr>
                <w:rFonts w:ascii="Times New Roman" w:eastAsiaTheme="minorEastAsia" w:hAnsi="Times New Roman" w:hint="eastAsia"/>
                <w:sz w:val="22"/>
              </w:rPr>
              <w:t>5</w:t>
            </w:r>
            <w:r w:rsidRPr="00D15C7A">
              <w:rPr>
                <w:rFonts w:ascii="Times New Roman" w:eastAsiaTheme="minorEastAsia" w:hAnsi="Times New Roman" w:hint="eastAsia"/>
                <w:sz w:val="22"/>
              </w:rPr>
              <w:t>個月回報原物料價格較前月上升（高於</w:t>
            </w:r>
            <w:r w:rsidRPr="00D15C7A">
              <w:rPr>
                <w:rFonts w:ascii="Times New Roman" w:eastAsiaTheme="minorEastAsia" w:hAnsi="Times New Roman" w:hint="eastAsia"/>
                <w:sz w:val="22"/>
              </w:rPr>
              <w:t>50.0%</w:t>
            </w:r>
            <w:r w:rsidRPr="00D15C7A">
              <w:rPr>
                <w:rFonts w:ascii="Times New Roman" w:eastAsiaTheme="minorEastAsia" w:hAnsi="Times New Roman" w:hint="eastAsia"/>
                <w:sz w:val="22"/>
              </w:rPr>
              <w:t>），惟指數續跌</w:t>
            </w:r>
            <w:r w:rsidRPr="00D15C7A">
              <w:rPr>
                <w:rFonts w:ascii="Times New Roman" w:eastAsiaTheme="minorEastAsia" w:hAnsi="Times New Roman" w:hint="eastAsia"/>
                <w:sz w:val="22"/>
              </w:rPr>
              <w:t>4.5</w:t>
            </w:r>
            <w:r w:rsidRPr="00D15C7A">
              <w:rPr>
                <w:rFonts w:ascii="Times New Roman" w:eastAsiaTheme="minorEastAsia" w:hAnsi="Times New Roman" w:hint="eastAsia"/>
                <w:sz w:val="22"/>
              </w:rPr>
              <w:t>個百分點至</w:t>
            </w:r>
            <w:r w:rsidRPr="00D15C7A">
              <w:rPr>
                <w:rFonts w:ascii="Times New Roman" w:eastAsiaTheme="minorEastAsia" w:hAnsi="Times New Roman" w:hint="eastAsia"/>
                <w:sz w:val="22"/>
              </w:rPr>
              <w:t>52.0%</w:t>
            </w:r>
            <w:r w:rsidRPr="00D15C7A">
              <w:rPr>
                <w:rFonts w:ascii="Times New Roman" w:eastAsiaTheme="minorEastAsia" w:hAnsi="Times New Roman" w:hint="eastAsia"/>
                <w:sz w:val="22"/>
              </w:rPr>
              <w:t>。</w:t>
            </w:r>
          </w:p>
          <w:p w14:paraId="5C522D69" w14:textId="5E6D2AEE" w:rsidR="00D15C7A" w:rsidRPr="00D15C7A" w:rsidRDefault="00D15C7A" w:rsidP="00D15C7A">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D15C7A">
              <w:rPr>
                <w:rFonts w:ascii="Times New Roman" w:eastAsiaTheme="minorEastAsia" w:hAnsi="Times New Roman" w:hint="eastAsia"/>
                <w:sz w:val="22"/>
              </w:rPr>
              <w:t>未完成訂單已連續</w:t>
            </w:r>
            <w:r w:rsidRPr="00D15C7A">
              <w:rPr>
                <w:rFonts w:ascii="Times New Roman" w:eastAsiaTheme="minorEastAsia" w:hAnsi="Times New Roman" w:hint="eastAsia"/>
                <w:sz w:val="22"/>
              </w:rPr>
              <w:t>11</w:t>
            </w:r>
            <w:r w:rsidRPr="00D15C7A">
              <w:rPr>
                <w:rFonts w:ascii="Times New Roman" w:eastAsiaTheme="minorEastAsia" w:hAnsi="Times New Roman" w:hint="eastAsia"/>
                <w:sz w:val="22"/>
              </w:rPr>
              <w:t>個月緊縮，指數</w:t>
            </w:r>
            <w:r w:rsidR="007A7215" w:rsidRPr="00F25A35">
              <w:rPr>
                <w:rFonts w:ascii="Times New Roman" w:eastAsiaTheme="minorEastAsia" w:hAnsi="Times New Roman" w:hint="eastAsia"/>
                <w:sz w:val="22"/>
              </w:rPr>
              <w:t>一度在</w:t>
            </w:r>
            <w:r w:rsidR="007A7215" w:rsidRPr="00F25A35">
              <w:rPr>
                <w:rFonts w:ascii="Times New Roman" w:eastAsiaTheme="minorEastAsia" w:hAnsi="Times New Roman" w:hint="eastAsia"/>
                <w:sz w:val="22"/>
              </w:rPr>
              <w:t>2</w:t>
            </w:r>
            <w:r w:rsidR="007A7215" w:rsidRPr="00F25A35">
              <w:rPr>
                <w:rFonts w:ascii="Times New Roman" w:eastAsiaTheme="minorEastAsia" w:hAnsi="Times New Roman" w:hint="eastAsia"/>
                <w:sz w:val="22"/>
              </w:rPr>
              <w:t>月</w:t>
            </w:r>
            <w:r w:rsidR="00133238" w:rsidRPr="00F25A35">
              <w:rPr>
                <w:rFonts w:ascii="Times New Roman" w:eastAsiaTheme="minorEastAsia" w:hAnsi="Times New Roman" w:hint="eastAsia"/>
                <w:sz w:val="22"/>
              </w:rPr>
              <w:t>攀升至</w:t>
            </w:r>
            <w:r w:rsidR="001B4B43">
              <w:rPr>
                <w:rFonts w:ascii="Times New Roman" w:eastAsiaTheme="minorEastAsia" w:hAnsi="Times New Roman"/>
                <w:sz w:val="22"/>
              </w:rPr>
              <w:t>2022</w:t>
            </w:r>
            <w:r w:rsidR="001B4B43">
              <w:rPr>
                <w:rFonts w:ascii="Times New Roman" w:eastAsiaTheme="minorEastAsia" w:hAnsi="Times New Roman" w:hint="eastAsia"/>
                <w:sz w:val="22"/>
              </w:rPr>
              <w:t>年</w:t>
            </w:r>
            <w:r w:rsidR="001B4B43">
              <w:rPr>
                <w:rFonts w:ascii="Times New Roman" w:eastAsiaTheme="minorEastAsia" w:hAnsi="Times New Roman" w:hint="eastAsia"/>
                <w:sz w:val="22"/>
              </w:rPr>
              <w:t>7</w:t>
            </w:r>
            <w:r w:rsidR="001B4B43">
              <w:rPr>
                <w:rFonts w:ascii="Times New Roman" w:eastAsiaTheme="minorEastAsia" w:hAnsi="Times New Roman" w:hint="eastAsia"/>
                <w:sz w:val="22"/>
              </w:rPr>
              <w:t>月</w:t>
            </w:r>
            <w:r w:rsidR="003741B8" w:rsidRPr="00F25A35">
              <w:rPr>
                <w:rFonts w:ascii="Times New Roman" w:eastAsiaTheme="minorEastAsia" w:hAnsi="Times New Roman" w:hint="eastAsia"/>
                <w:sz w:val="22"/>
              </w:rPr>
              <w:t>以來</w:t>
            </w:r>
            <w:r w:rsidR="001B4B43">
              <w:rPr>
                <w:rFonts w:ascii="Times New Roman" w:eastAsiaTheme="minorEastAsia" w:hAnsi="Times New Roman" w:hint="eastAsia"/>
                <w:sz w:val="22"/>
              </w:rPr>
              <w:t>最慢緊縮速度</w:t>
            </w:r>
            <w:r w:rsidR="001B4B43" w:rsidRPr="00D15C7A">
              <w:rPr>
                <w:rFonts w:ascii="Times New Roman" w:eastAsiaTheme="minorEastAsia" w:hAnsi="Times New Roman" w:hint="eastAsia"/>
                <w:sz w:val="22"/>
              </w:rPr>
              <w:t>（</w:t>
            </w:r>
            <w:r w:rsidR="001B4B43">
              <w:rPr>
                <w:rFonts w:ascii="Times New Roman" w:eastAsiaTheme="minorEastAsia" w:hAnsi="Times New Roman"/>
                <w:sz w:val="22"/>
              </w:rPr>
              <w:t>41.6</w:t>
            </w:r>
            <w:r w:rsidR="001B4B43" w:rsidRPr="00D15C7A">
              <w:rPr>
                <w:rFonts w:ascii="Times New Roman" w:eastAsiaTheme="minorEastAsia" w:hAnsi="Times New Roman" w:hint="eastAsia"/>
                <w:sz w:val="22"/>
              </w:rPr>
              <w:t>%</w:t>
            </w:r>
            <w:r w:rsidR="001B4B43" w:rsidRPr="00D15C7A">
              <w:rPr>
                <w:rFonts w:ascii="Times New Roman" w:eastAsiaTheme="minorEastAsia" w:hAnsi="Times New Roman" w:hint="eastAsia"/>
                <w:sz w:val="22"/>
              </w:rPr>
              <w:t>）</w:t>
            </w:r>
            <w:r w:rsidR="00133238" w:rsidRPr="00F25A35">
              <w:rPr>
                <w:rFonts w:ascii="Times New Roman" w:eastAsiaTheme="minorEastAsia" w:hAnsi="Times New Roman" w:hint="eastAsia"/>
                <w:sz w:val="22"/>
              </w:rPr>
              <w:t>，本月指數</w:t>
            </w:r>
            <w:r w:rsidR="007A7215" w:rsidRPr="00F25A35">
              <w:rPr>
                <w:rFonts w:ascii="Times New Roman" w:eastAsiaTheme="minorEastAsia" w:hAnsi="Times New Roman" w:hint="eastAsia"/>
                <w:sz w:val="22"/>
              </w:rPr>
              <w:t>為</w:t>
            </w:r>
            <w:r w:rsidRPr="00D15C7A">
              <w:rPr>
                <w:rFonts w:ascii="Times New Roman" w:eastAsiaTheme="minorEastAsia" w:hAnsi="Times New Roman" w:hint="eastAsia"/>
                <w:sz w:val="22"/>
              </w:rPr>
              <w:t>41.4%</w:t>
            </w:r>
            <w:r w:rsidR="007A7215" w:rsidRPr="00F25A35">
              <w:rPr>
                <w:rFonts w:ascii="Times New Roman" w:eastAsiaTheme="minorEastAsia" w:hAnsi="Times New Roman" w:hint="eastAsia"/>
                <w:sz w:val="22"/>
              </w:rPr>
              <w:t>，較</w:t>
            </w:r>
            <w:r w:rsidR="007A7215" w:rsidRPr="00F25A35">
              <w:rPr>
                <w:rFonts w:ascii="Times New Roman" w:eastAsiaTheme="minorEastAsia" w:hAnsi="Times New Roman" w:hint="eastAsia"/>
                <w:sz w:val="22"/>
              </w:rPr>
              <w:t>3</w:t>
            </w:r>
            <w:r w:rsidR="007A7215" w:rsidRPr="00F25A35">
              <w:rPr>
                <w:rFonts w:ascii="Times New Roman" w:eastAsiaTheme="minorEastAsia" w:hAnsi="Times New Roman" w:hint="eastAsia"/>
                <w:sz w:val="22"/>
              </w:rPr>
              <w:t>月微跌</w:t>
            </w:r>
            <w:r w:rsidR="007A7215" w:rsidRPr="00F25A35">
              <w:rPr>
                <w:rFonts w:ascii="Times New Roman" w:eastAsiaTheme="minorEastAsia" w:hAnsi="Times New Roman" w:hint="eastAsia"/>
                <w:sz w:val="22"/>
              </w:rPr>
              <w:t>0.2</w:t>
            </w:r>
            <w:r w:rsidR="007A7215" w:rsidRPr="00F25A35">
              <w:rPr>
                <w:rFonts w:ascii="Times New Roman" w:eastAsiaTheme="minorEastAsia" w:hAnsi="Times New Roman" w:hint="eastAsia"/>
                <w:sz w:val="22"/>
              </w:rPr>
              <w:t>個百分點</w:t>
            </w:r>
            <w:r w:rsidRPr="00D15C7A">
              <w:rPr>
                <w:rFonts w:ascii="Times New Roman" w:eastAsiaTheme="minorEastAsia" w:hAnsi="Times New Roman" w:hint="eastAsia"/>
                <w:sz w:val="22"/>
              </w:rPr>
              <w:t>。</w:t>
            </w:r>
          </w:p>
          <w:p w14:paraId="57A4FF64" w14:textId="77777777" w:rsidR="00D15C7A" w:rsidRPr="00D15C7A" w:rsidRDefault="00D15C7A" w:rsidP="00D15C7A">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D15C7A">
              <w:rPr>
                <w:rFonts w:ascii="Times New Roman" w:eastAsiaTheme="minorEastAsia" w:hAnsi="Times New Roman" w:hint="eastAsia"/>
                <w:sz w:val="22"/>
              </w:rPr>
              <w:t>未經季節調整之新增出口訂單與進口原物料指數已分別連續</w:t>
            </w:r>
            <w:r w:rsidRPr="00D15C7A">
              <w:rPr>
                <w:rFonts w:ascii="Times New Roman" w:eastAsiaTheme="minorEastAsia" w:hAnsi="Times New Roman" w:hint="eastAsia"/>
                <w:sz w:val="22"/>
              </w:rPr>
              <w:t>12</w:t>
            </w:r>
            <w:r w:rsidRPr="00D15C7A">
              <w:rPr>
                <w:rFonts w:ascii="Times New Roman" w:eastAsiaTheme="minorEastAsia" w:hAnsi="Times New Roman" w:hint="eastAsia"/>
                <w:sz w:val="22"/>
              </w:rPr>
              <w:t>與</w:t>
            </w:r>
            <w:r w:rsidRPr="00D15C7A">
              <w:rPr>
                <w:rFonts w:ascii="Times New Roman" w:eastAsiaTheme="minorEastAsia" w:hAnsi="Times New Roman" w:hint="eastAsia"/>
                <w:sz w:val="22"/>
              </w:rPr>
              <w:t>11</w:t>
            </w:r>
            <w:r w:rsidRPr="00D15C7A">
              <w:rPr>
                <w:rFonts w:ascii="Times New Roman" w:eastAsiaTheme="minorEastAsia" w:hAnsi="Times New Roman" w:hint="eastAsia"/>
                <w:sz w:val="22"/>
              </w:rPr>
              <w:t>個月緊縮，二</w:t>
            </w:r>
            <w:proofErr w:type="gramStart"/>
            <w:r w:rsidRPr="00D15C7A">
              <w:rPr>
                <w:rFonts w:ascii="Times New Roman" w:eastAsiaTheme="minorEastAsia" w:hAnsi="Times New Roman" w:hint="eastAsia"/>
                <w:sz w:val="22"/>
              </w:rPr>
              <w:t>指數皆回跌</w:t>
            </w:r>
            <w:proofErr w:type="gramEnd"/>
            <w:r w:rsidRPr="00D15C7A">
              <w:rPr>
                <w:rFonts w:ascii="Times New Roman" w:eastAsiaTheme="minorEastAsia" w:hAnsi="Times New Roman" w:hint="eastAsia"/>
                <w:sz w:val="22"/>
              </w:rPr>
              <w:t>3.7</w:t>
            </w:r>
            <w:r w:rsidRPr="00D15C7A">
              <w:rPr>
                <w:rFonts w:ascii="Times New Roman" w:eastAsiaTheme="minorEastAsia" w:hAnsi="Times New Roman" w:hint="eastAsia"/>
                <w:sz w:val="22"/>
              </w:rPr>
              <w:t>個百分點，分別來到</w:t>
            </w:r>
            <w:r w:rsidRPr="00D15C7A">
              <w:rPr>
                <w:rFonts w:ascii="Times New Roman" w:eastAsiaTheme="minorEastAsia" w:hAnsi="Times New Roman" w:hint="eastAsia"/>
                <w:sz w:val="22"/>
              </w:rPr>
              <w:t>43.0%</w:t>
            </w:r>
            <w:r w:rsidRPr="00D15C7A">
              <w:rPr>
                <w:rFonts w:ascii="Times New Roman" w:eastAsiaTheme="minorEastAsia" w:hAnsi="Times New Roman" w:hint="eastAsia"/>
                <w:sz w:val="22"/>
              </w:rPr>
              <w:t>與</w:t>
            </w:r>
            <w:r w:rsidRPr="00D15C7A">
              <w:rPr>
                <w:rFonts w:ascii="Times New Roman" w:eastAsiaTheme="minorEastAsia" w:hAnsi="Times New Roman" w:hint="eastAsia"/>
                <w:sz w:val="22"/>
              </w:rPr>
              <w:t>41.3%</w:t>
            </w:r>
            <w:r w:rsidRPr="00D15C7A">
              <w:rPr>
                <w:rFonts w:ascii="Times New Roman" w:eastAsiaTheme="minorEastAsia" w:hAnsi="Times New Roman" w:hint="eastAsia"/>
                <w:sz w:val="22"/>
              </w:rPr>
              <w:t>。</w:t>
            </w:r>
          </w:p>
          <w:p w14:paraId="6FE68EE5" w14:textId="3D329774" w:rsidR="00D15C7A" w:rsidRPr="00D15C7A" w:rsidRDefault="00D15C7A" w:rsidP="00D15C7A">
            <w:pPr>
              <w:pStyle w:val="aa"/>
              <w:numPr>
                <w:ilvl w:val="0"/>
                <w:numId w:val="1"/>
              </w:numPr>
              <w:tabs>
                <w:tab w:val="left" w:pos="4920"/>
              </w:tabs>
              <w:overflowPunct w:val="0"/>
              <w:adjustRightInd w:val="0"/>
              <w:snapToGrid w:val="0"/>
              <w:spacing w:line="0" w:lineRule="atLeast"/>
              <w:ind w:leftChars="0"/>
              <w:jc w:val="both"/>
              <w:rPr>
                <w:rFonts w:ascii="Times New Roman" w:eastAsiaTheme="minorEastAsia" w:hAnsi="Times New Roman"/>
                <w:sz w:val="22"/>
              </w:rPr>
            </w:pPr>
            <w:r w:rsidRPr="00D15C7A">
              <w:rPr>
                <w:rFonts w:ascii="Times New Roman" w:eastAsiaTheme="minorEastAsia" w:hAnsi="Times New Roman" w:hint="eastAsia"/>
                <w:sz w:val="22"/>
              </w:rPr>
              <w:t>製造業已連續</w:t>
            </w:r>
            <w:r w:rsidRPr="00D15C7A">
              <w:rPr>
                <w:rFonts w:ascii="Times New Roman" w:eastAsiaTheme="minorEastAsia" w:hAnsi="Times New Roman" w:hint="eastAsia"/>
                <w:sz w:val="22"/>
              </w:rPr>
              <w:t>12</w:t>
            </w:r>
            <w:r w:rsidRPr="00D15C7A">
              <w:rPr>
                <w:rFonts w:ascii="Times New Roman" w:eastAsiaTheme="minorEastAsia" w:hAnsi="Times New Roman" w:hint="eastAsia"/>
                <w:sz w:val="22"/>
              </w:rPr>
              <w:t>個月回報未來六個月展望緊縮，惟指數緊縮速度在連續</w:t>
            </w:r>
            <w:r w:rsidRPr="00D15C7A">
              <w:rPr>
                <w:rFonts w:ascii="Times New Roman" w:eastAsiaTheme="minorEastAsia" w:hAnsi="Times New Roman" w:hint="eastAsia"/>
                <w:sz w:val="22"/>
              </w:rPr>
              <w:t>5</w:t>
            </w:r>
            <w:r w:rsidRPr="00D15C7A">
              <w:rPr>
                <w:rFonts w:ascii="Times New Roman" w:eastAsiaTheme="minorEastAsia" w:hAnsi="Times New Roman" w:hint="eastAsia"/>
                <w:sz w:val="22"/>
              </w:rPr>
              <w:t>個月趨緩後，</w:t>
            </w:r>
            <w:r w:rsidR="0055395A">
              <w:rPr>
                <w:rFonts w:ascii="Times New Roman" w:eastAsiaTheme="minorEastAsia" w:hAnsi="Times New Roman" w:hint="eastAsia"/>
                <w:sz w:val="22"/>
              </w:rPr>
              <w:t>指數由</w:t>
            </w:r>
            <w:r w:rsidR="0055395A">
              <w:rPr>
                <w:rFonts w:ascii="Times New Roman" w:eastAsiaTheme="minorEastAsia" w:hAnsi="Times New Roman" w:hint="eastAsia"/>
                <w:sz w:val="22"/>
              </w:rPr>
              <w:t>2</w:t>
            </w:r>
            <w:r w:rsidR="0055395A">
              <w:rPr>
                <w:rFonts w:ascii="Times New Roman" w:eastAsiaTheme="minorEastAsia" w:hAnsi="Times New Roman"/>
                <w:sz w:val="22"/>
              </w:rPr>
              <w:t>022</w:t>
            </w:r>
            <w:r w:rsidR="0055395A">
              <w:rPr>
                <w:rFonts w:ascii="Times New Roman" w:eastAsiaTheme="minorEastAsia" w:hAnsi="Times New Roman" w:hint="eastAsia"/>
                <w:sz w:val="22"/>
              </w:rPr>
              <w:t>年</w:t>
            </w:r>
            <w:r w:rsidR="0055395A">
              <w:rPr>
                <w:rFonts w:ascii="Times New Roman" w:eastAsiaTheme="minorEastAsia" w:hAnsi="Times New Roman" w:hint="eastAsia"/>
                <w:sz w:val="22"/>
              </w:rPr>
              <w:t>5</w:t>
            </w:r>
            <w:r w:rsidR="0055395A">
              <w:rPr>
                <w:rFonts w:ascii="Times New Roman" w:eastAsiaTheme="minorEastAsia" w:hAnsi="Times New Roman" w:hint="eastAsia"/>
                <w:sz w:val="22"/>
              </w:rPr>
              <w:t>月以來最慢緊縮速度</w:t>
            </w:r>
            <w:r w:rsidR="0055395A" w:rsidRPr="00D15C7A">
              <w:rPr>
                <w:rFonts w:ascii="Times New Roman" w:eastAsiaTheme="minorEastAsia" w:hAnsi="Times New Roman" w:hint="eastAsia"/>
                <w:sz w:val="22"/>
              </w:rPr>
              <w:t>（</w:t>
            </w:r>
            <w:r w:rsidR="0055395A">
              <w:rPr>
                <w:rFonts w:ascii="Times New Roman" w:eastAsiaTheme="minorEastAsia" w:hAnsi="Times New Roman"/>
                <w:sz w:val="22"/>
              </w:rPr>
              <w:t>46.2</w:t>
            </w:r>
            <w:r w:rsidR="0055395A" w:rsidRPr="00D15C7A">
              <w:rPr>
                <w:rFonts w:ascii="Times New Roman" w:eastAsiaTheme="minorEastAsia" w:hAnsi="Times New Roman" w:hint="eastAsia"/>
                <w:sz w:val="22"/>
              </w:rPr>
              <w:t>%</w:t>
            </w:r>
            <w:r w:rsidR="0055395A" w:rsidRPr="00D15C7A">
              <w:rPr>
                <w:rFonts w:ascii="Times New Roman" w:eastAsiaTheme="minorEastAsia" w:hAnsi="Times New Roman" w:hint="eastAsia"/>
                <w:sz w:val="22"/>
              </w:rPr>
              <w:t>）</w:t>
            </w:r>
            <w:r w:rsidR="0055395A">
              <w:rPr>
                <w:rFonts w:ascii="Times New Roman" w:eastAsiaTheme="minorEastAsia" w:hAnsi="Times New Roman" w:hint="eastAsia"/>
                <w:sz w:val="22"/>
              </w:rPr>
              <w:t>回</w:t>
            </w:r>
            <w:r w:rsidRPr="00D15C7A">
              <w:rPr>
                <w:rFonts w:ascii="Times New Roman" w:eastAsiaTheme="minorEastAsia" w:hAnsi="Times New Roman" w:hint="eastAsia"/>
                <w:sz w:val="22"/>
              </w:rPr>
              <w:t>跌</w:t>
            </w:r>
            <w:r w:rsidRPr="00D15C7A">
              <w:rPr>
                <w:rFonts w:ascii="Times New Roman" w:eastAsiaTheme="minorEastAsia" w:hAnsi="Times New Roman" w:hint="eastAsia"/>
                <w:sz w:val="22"/>
              </w:rPr>
              <w:t>1.3</w:t>
            </w:r>
            <w:r w:rsidRPr="00D15C7A">
              <w:rPr>
                <w:rFonts w:ascii="Times New Roman" w:eastAsiaTheme="minorEastAsia" w:hAnsi="Times New Roman" w:hint="eastAsia"/>
                <w:sz w:val="22"/>
              </w:rPr>
              <w:t>個百分點至</w:t>
            </w:r>
            <w:r w:rsidRPr="00D15C7A">
              <w:rPr>
                <w:rFonts w:ascii="Times New Roman" w:eastAsiaTheme="minorEastAsia" w:hAnsi="Times New Roman" w:hint="eastAsia"/>
                <w:sz w:val="22"/>
              </w:rPr>
              <w:t>44.9%</w:t>
            </w:r>
            <w:r w:rsidRPr="00D15C7A">
              <w:rPr>
                <w:rFonts w:ascii="Times New Roman" w:eastAsiaTheme="minorEastAsia" w:hAnsi="Times New Roman" w:hint="eastAsia"/>
                <w:sz w:val="22"/>
              </w:rPr>
              <w:t>。</w:t>
            </w:r>
          </w:p>
          <w:p w14:paraId="6E8C8100" w14:textId="7B04D2C9" w:rsidR="00B347D4" w:rsidRPr="00D15C7A" w:rsidRDefault="00D15C7A" w:rsidP="00D15C7A">
            <w:pPr>
              <w:pStyle w:val="aa"/>
              <w:numPr>
                <w:ilvl w:val="0"/>
                <w:numId w:val="1"/>
              </w:numPr>
              <w:tabs>
                <w:tab w:val="left" w:pos="4920"/>
              </w:tabs>
              <w:overflowPunct w:val="0"/>
              <w:adjustRightInd w:val="0"/>
              <w:snapToGrid w:val="0"/>
              <w:spacing w:line="0" w:lineRule="atLeast"/>
              <w:ind w:leftChars="0"/>
              <w:jc w:val="both"/>
              <w:rPr>
                <w:rFonts w:ascii="Times New Roman" w:hAnsi="Times New Roman"/>
                <w:sz w:val="22"/>
              </w:rPr>
            </w:pPr>
            <w:r w:rsidRPr="00D15C7A">
              <w:rPr>
                <w:rFonts w:ascii="Times New Roman" w:eastAsiaTheme="minorEastAsia" w:hAnsi="Times New Roman"/>
                <w:sz w:val="22"/>
              </w:rPr>
              <w:t>202</w:t>
            </w:r>
            <w:r w:rsidRPr="00D15C7A">
              <w:rPr>
                <w:rFonts w:ascii="Times New Roman" w:eastAsiaTheme="minorEastAsia" w:hAnsi="Times New Roman" w:hint="eastAsia"/>
                <w:sz w:val="22"/>
              </w:rPr>
              <w:t>3</w:t>
            </w:r>
            <w:r w:rsidRPr="00D15C7A">
              <w:rPr>
                <w:rFonts w:ascii="Times New Roman" w:eastAsiaTheme="minorEastAsia" w:hAnsi="Times New Roman" w:hint="eastAsia"/>
                <w:sz w:val="22"/>
              </w:rPr>
              <w:t>年</w:t>
            </w:r>
            <w:r w:rsidRPr="00D15C7A">
              <w:rPr>
                <w:rFonts w:ascii="Times New Roman" w:eastAsiaTheme="minorEastAsia" w:hAnsi="Times New Roman" w:hint="eastAsia"/>
                <w:sz w:val="22"/>
              </w:rPr>
              <w:t>4</w:t>
            </w:r>
            <w:r w:rsidRPr="00D15C7A">
              <w:rPr>
                <w:rFonts w:ascii="Times New Roman" w:eastAsiaTheme="minorEastAsia" w:hAnsi="Times New Roman" w:hint="eastAsia"/>
                <w:sz w:val="22"/>
              </w:rPr>
              <w:t>月四大產業回報</w:t>
            </w:r>
            <w:r w:rsidRPr="00D15C7A">
              <w:rPr>
                <w:rFonts w:ascii="Times New Roman" w:eastAsiaTheme="minorEastAsia" w:hAnsi="Times New Roman"/>
                <w:sz w:val="22"/>
              </w:rPr>
              <w:t>PMI</w:t>
            </w:r>
            <w:r w:rsidRPr="00D15C7A">
              <w:rPr>
                <w:rFonts w:ascii="Times New Roman" w:eastAsiaTheme="minorEastAsia" w:hAnsi="Times New Roman" w:hint="eastAsia"/>
                <w:sz w:val="22"/>
              </w:rPr>
              <w:t>緊縮，各產業依緊縮速度排序為電力暨機械設備產業（</w:t>
            </w:r>
            <w:r w:rsidRPr="00D15C7A">
              <w:rPr>
                <w:rFonts w:ascii="Times New Roman" w:eastAsiaTheme="minorEastAsia" w:hAnsi="Times New Roman" w:hint="eastAsia"/>
                <w:sz w:val="22"/>
              </w:rPr>
              <w:t>43.9</w:t>
            </w:r>
            <w:r w:rsidRPr="00D15C7A">
              <w:rPr>
                <w:rFonts w:ascii="Times New Roman" w:eastAsiaTheme="minorEastAsia" w:hAnsi="Times New Roman"/>
                <w:sz w:val="22"/>
              </w:rPr>
              <w:t>%</w:t>
            </w:r>
            <w:r w:rsidRPr="00D15C7A">
              <w:rPr>
                <w:rFonts w:ascii="Times New Roman" w:eastAsiaTheme="minorEastAsia" w:hAnsi="Times New Roman" w:hint="eastAsia"/>
                <w:sz w:val="22"/>
              </w:rPr>
              <w:t>）、交通工具產業（</w:t>
            </w:r>
            <w:r w:rsidRPr="00D15C7A">
              <w:rPr>
                <w:rFonts w:ascii="Times New Roman" w:eastAsiaTheme="minorEastAsia" w:hAnsi="Times New Roman" w:hint="eastAsia"/>
                <w:sz w:val="22"/>
              </w:rPr>
              <w:t>44.6</w:t>
            </w:r>
            <w:r w:rsidRPr="00D15C7A">
              <w:rPr>
                <w:rFonts w:ascii="Times New Roman" w:eastAsiaTheme="minorEastAsia" w:hAnsi="Times New Roman"/>
                <w:sz w:val="22"/>
              </w:rPr>
              <w:t>%</w:t>
            </w:r>
            <w:r w:rsidRPr="00D15C7A">
              <w:rPr>
                <w:rFonts w:ascii="Times New Roman" w:eastAsiaTheme="minorEastAsia" w:hAnsi="Times New Roman" w:hint="eastAsia"/>
                <w:sz w:val="22"/>
              </w:rPr>
              <w:t>）、電子暨光學產業（</w:t>
            </w:r>
            <w:r w:rsidRPr="00D15C7A">
              <w:rPr>
                <w:rFonts w:ascii="Times New Roman" w:eastAsiaTheme="minorEastAsia" w:hAnsi="Times New Roman" w:hint="eastAsia"/>
                <w:sz w:val="22"/>
              </w:rPr>
              <w:t>45.7</w:t>
            </w:r>
            <w:r w:rsidRPr="00D15C7A">
              <w:rPr>
                <w:rFonts w:ascii="Times New Roman" w:eastAsiaTheme="minorEastAsia" w:hAnsi="Times New Roman"/>
                <w:sz w:val="22"/>
              </w:rPr>
              <w:t>%</w:t>
            </w:r>
            <w:r w:rsidRPr="00D15C7A">
              <w:rPr>
                <w:rFonts w:ascii="Times New Roman" w:eastAsiaTheme="minorEastAsia" w:hAnsi="Times New Roman" w:hint="eastAsia"/>
                <w:sz w:val="22"/>
              </w:rPr>
              <w:t>）與化學暨生技醫療產業（</w:t>
            </w:r>
            <w:r w:rsidRPr="00D15C7A">
              <w:rPr>
                <w:rFonts w:ascii="Times New Roman" w:eastAsiaTheme="minorEastAsia" w:hAnsi="Times New Roman" w:hint="eastAsia"/>
                <w:sz w:val="22"/>
              </w:rPr>
              <w:t>46.7</w:t>
            </w:r>
            <w:r w:rsidRPr="00D15C7A">
              <w:rPr>
                <w:rFonts w:ascii="Times New Roman" w:eastAsiaTheme="minorEastAsia" w:hAnsi="Times New Roman"/>
                <w:sz w:val="22"/>
              </w:rPr>
              <w:t>%</w:t>
            </w:r>
            <w:r w:rsidRPr="00D15C7A">
              <w:rPr>
                <w:rFonts w:ascii="Times New Roman" w:eastAsiaTheme="minorEastAsia" w:hAnsi="Times New Roman" w:hint="eastAsia"/>
                <w:sz w:val="22"/>
              </w:rPr>
              <w:t>）。食品暨紡織產業（</w:t>
            </w:r>
            <w:r w:rsidRPr="00D15C7A">
              <w:rPr>
                <w:rFonts w:ascii="Times New Roman" w:eastAsiaTheme="minorEastAsia" w:hAnsi="Times New Roman" w:hint="eastAsia"/>
                <w:sz w:val="22"/>
              </w:rPr>
              <w:t>52.7</w:t>
            </w:r>
            <w:r w:rsidRPr="00D15C7A">
              <w:rPr>
                <w:rFonts w:ascii="Times New Roman" w:eastAsiaTheme="minorEastAsia" w:hAnsi="Times New Roman"/>
                <w:sz w:val="22"/>
              </w:rPr>
              <w:t>%</w:t>
            </w:r>
            <w:r w:rsidRPr="00D15C7A">
              <w:rPr>
                <w:rFonts w:ascii="Times New Roman" w:eastAsiaTheme="minorEastAsia" w:hAnsi="Times New Roman" w:hint="eastAsia"/>
                <w:sz w:val="22"/>
              </w:rPr>
              <w:t>）與基礎原物料產業（</w:t>
            </w:r>
            <w:r w:rsidRPr="00D15C7A">
              <w:rPr>
                <w:rFonts w:ascii="Times New Roman" w:eastAsiaTheme="minorEastAsia" w:hAnsi="Times New Roman" w:hint="eastAsia"/>
                <w:sz w:val="22"/>
              </w:rPr>
              <w:t>51.4</w:t>
            </w:r>
            <w:r w:rsidRPr="00D15C7A">
              <w:rPr>
                <w:rFonts w:ascii="Times New Roman" w:eastAsiaTheme="minorEastAsia" w:hAnsi="Times New Roman"/>
                <w:sz w:val="22"/>
              </w:rPr>
              <w:t>%</w:t>
            </w:r>
            <w:r w:rsidRPr="00D15C7A">
              <w:rPr>
                <w:rFonts w:ascii="Times New Roman" w:eastAsiaTheme="minorEastAsia" w:hAnsi="Times New Roman" w:hint="eastAsia"/>
                <w:sz w:val="22"/>
              </w:rPr>
              <w:t>）則回報</w:t>
            </w:r>
            <w:r w:rsidRPr="00D15C7A">
              <w:rPr>
                <w:rFonts w:ascii="Times New Roman" w:eastAsiaTheme="minorEastAsia" w:hAnsi="Times New Roman" w:hint="eastAsia"/>
                <w:sz w:val="22"/>
              </w:rPr>
              <w:t>PMI</w:t>
            </w:r>
            <w:r w:rsidRPr="00D15C7A">
              <w:rPr>
                <w:rFonts w:ascii="Times New Roman" w:eastAsiaTheme="minorEastAsia" w:hAnsi="Times New Roman" w:hint="eastAsia"/>
                <w:sz w:val="22"/>
              </w:rPr>
              <w:t>擴張。</w:t>
            </w:r>
          </w:p>
        </w:tc>
      </w:tr>
    </w:tbl>
    <w:p w14:paraId="22FD09FB" w14:textId="77777777" w:rsidR="007A02ED" w:rsidRPr="00D15C7A" w:rsidRDefault="007A02ED">
      <w:pPr>
        <w:sectPr w:rsidR="007A02ED" w:rsidRPr="00D15C7A" w:rsidSect="00A4384B">
          <w:pgSz w:w="11906" w:h="16838"/>
          <w:pgMar w:top="720" w:right="720" w:bottom="284" w:left="720" w:header="851" w:footer="992" w:gutter="0"/>
          <w:cols w:space="425"/>
          <w:docGrid w:type="lines" w:linePitch="360"/>
        </w:sectPr>
      </w:pPr>
    </w:p>
    <w:tbl>
      <w:tblPr>
        <w:tblStyle w:val="a7"/>
        <w:tblpPr w:leftFromText="180" w:rightFromText="180" w:vertAnchor="page" w:horzAnchor="margin" w:tblpY="108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838"/>
        <w:gridCol w:w="3838"/>
        <w:gridCol w:w="3838"/>
        <w:gridCol w:w="3838"/>
      </w:tblGrid>
      <w:tr w:rsidR="00AC0BAA" w:rsidRPr="00D15C7A" w14:paraId="0BBBA30B" w14:textId="77777777" w:rsidTr="00A11FC9">
        <w:trPr>
          <w:trHeight w:hRule="exact" w:val="3345"/>
        </w:trPr>
        <w:tc>
          <w:tcPr>
            <w:tcW w:w="3838" w:type="dxa"/>
            <w:vAlign w:val="center"/>
          </w:tcPr>
          <w:p w14:paraId="6074B80D" w14:textId="5BA84B64" w:rsidR="00AC0BAA" w:rsidRPr="00D15C7A" w:rsidRDefault="00A11FC9" w:rsidP="00792945">
            <w:pPr>
              <w:widowControl/>
              <w:adjustRightInd w:val="0"/>
              <w:snapToGrid w:val="0"/>
              <w:spacing w:line="0" w:lineRule="atLeast"/>
              <w:ind w:leftChars="-37" w:left="-89" w:rightChars="-41" w:right="-98"/>
              <w:jc w:val="center"/>
            </w:pPr>
            <w:r w:rsidRPr="00D15C7A">
              <w:rPr>
                <w:noProof/>
              </w:rPr>
              <w:lastRenderedPageBreak/>
              <w:drawing>
                <wp:inline distT="0" distB="0" distL="0" distR="0" wp14:anchorId="62613310" wp14:editId="70036F7D">
                  <wp:extent cx="2401200" cy="1965600"/>
                  <wp:effectExtent l="0" t="0" r="0" b="0"/>
                  <wp:docPr id="1808653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653708" name=""/>
                          <pic:cNvPicPr/>
                        </pic:nvPicPr>
                        <pic:blipFill>
                          <a:blip r:embed="rId15"/>
                          <a:stretch>
                            <a:fillRect/>
                          </a:stretch>
                        </pic:blipFill>
                        <pic:spPr>
                          <a:xfrm>
                            <a:off x="0" y="0"/>
                            <a:ext cx="2401200" cy="1965600"/>
                          </a:xfrm>
                          <a:prstGeom prst="rect">
                            <a:avLst/>
                          </a:prstGeom>
                        </pic:spPr>
                      </pic:pic>
                    </a:graphicData>
                  </a:graphic>
                </wp:inline>
              </w:drawing>
            </w:r>
          </w:p>
        </w:tc>
        <w:tc>
          <w:tcPr>
            <w:tcW w:w="3838" w:type="dxa"/>
            <w:vAlign w:val="center"/>
          </w:tcPr>
          <w:p w14:paraId="78C5AAB4" w14:textId="512D99C5" w:rsidR="00AC0BAA" w:rsidRPr="00D15C7A" w:rsidRDefault="00A11FC9" w:rsidP="00792945">
            <w:pPr>
              <w:widowControl/>
              <w:adjustRightInd w:val="0"/>
              <w:snapToGrid w:val="0"/>
              <w:spacing w:line="0" w:lineRule="atLeast"/>
              <w:ind w:leftChars="-37" w:left="-89" w:rightChars="-45" w:right="-108"/>
              <w:jc w:val="center"/>
            </w:pPr>
            <w:r w:rsidRPr="00D15C7A">
              <w:rPr>
                <w:noProof/>
              </w:rPr>
              <w:drawing>
                <wp:inline distT="0" distB="0" distL="0" distR="0" wp14:anchorId="5D70E977" wp14:editId="3C438128">
                  <wp:extent cx="2401200" cy="1965600"/>
                  <wp:effectExtent l="0" t="0" r="0" b="0"/>
                  <wp:docPr id="1917413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41304" name=""/>
                          <pic:cNvPicPr/>
                        </pic:nvPicPr>
                        <pic:blipFill>
                          <a:blip r:embed="rId16"/>
                          <a:stretch>
                            <a:fillRect/>
                          </a:stretch>
                        </pic:blipFill>
                        <pic:spPr>
                          <a:xfrm>
                            <a:off x="0" y="0"/>
                            <a:ext cx="2401200" cy="1965600"/>
                          </a:xfrm>
                          <a:prstGeom prst="rect">
                            <a:avLst/>
                          </a:prstGeom>
                        </pic:spPr>
                      </pic:pic>
                    </a:graphicData>
                  </a:graphic>
                </wp:inline>
              </w:drawing>
            </w:r>
          </w:p>
        </w:tc>
        <w:tc>
          <w:tcPr>
            <w:tcW w:w="3838" w:type="dxa"/>
            <w:vAlign w:val="center"/>
          </w:tcPr>
          <w:p w14:paraId="5232AF61" w14:textId="390C6A9C" w:rsidR="00AC0BAA" w:rsidRPr="00D15C7A" w:rsidRDefault="00A11FC9" w:rsidP="00792945">
            <w:pPr>
              <w:widowControl/>
              <w:adjustRightInd w:val="0"/>
              <w:snapToGrid w:val="0"/>
              <w:spacing w:line="0" w:lineRule="atLeast"/>
              <w:ind w:leftChars="-26" w:left="-62" w:rightChars="-47" w:right="-113"/>
              <w:jc w:val="center"/>
            </w:pPr>
            <w:r w:rsidRPr="00D15C7A">
              <w:rPr>
                <w:noProof/>
              </w:rPr>
              <w:drawing>
                <wp:inline distT="0" distB="0" distL="0" distR="0" wp14:anchorId="2C62AF53" wp14:editId="13185B27">
                  <wp:extent cx="2401200" cy="1965600"/>
                  <wp:effectExtent l="0" t="0" r="0" b="0"/>
                  <wp:docPr id="1281337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37150" name=""/>
                          <pic:cNvPicPr/>
                        </pic:nvPicPr>
                        <pic:blipFill>
                          <a:blip r:embed="rId17"/>
                          <a:stretch>
                            <a:fillRect/>
                          </a:stretch>
                        </pic:blipFill>
                        <pic:spPr>
                          <a:xfrm>
                            <a:off x="0" y="0"/>
                            <a:ext cx="2401200" cy="1965600"/>
                          </a:xfrm>
                          <a:prstGeom prst="rect">
                            <a:avLst/>
                          </a:prstGeom>
                        </pic:spPr>
                      </pic:pic>
                    </a:graphicData>
                  </a:graphic>
                </wp:inline>
              </w:drawing>
            </w:r>
          </w:p>
        </w:tc>
        <w:tc>
          <w:tcPr>
            <w:tcW w:w="3838" w:type="dxa"/>
            <w:vAlign w:val="center"/>
          </w:tcPr>
          <w:p w14:paraId="7D7EFCF8" w14:textId="0C7BEE84" w:rsidR="00AC0BAA" w:rsidRPr="00D15C7A" w:rsidRDefault="00A11FC9" w:rsidP="00792945">
            <w:pPr>
              <w:widowControl/>
              <w:adjustRightInd w:val="0"/>
              <w:snapToGrid w:val="0"/>
              <w:spacing w:line="0" w:lineRule="atLeast"/>
              <w:ind w:leftChars="-30" w:left="-72" w:rightChars="-42" w:right="-101"/>
              <w:jc w:val="center"/>
            </w:pPr>
            <w:r w:rsidRPr="00D15C7A">
              <w:rPr>
                <w:noProof/>
              </w:rPr>
              <w:drawing>
                <wp:inline distT="0" distB="0" distL="0" distR="0" wp14:anchorId="0979F9F9" wp14:editId="525A6622">
                  <wp:extent cx="2401200" cy="1965600"/>
                  <wp:effectExtent l="0" t="0" r="0" b="0"/>
                  <wp:docPr id="19830669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066988" name=""/>
                          <pic:cNvPicPr/>
                        </pic:nvPicPr>
                        <pic:blipFill>
                          <a:blip r:embed="rId18"/>
                          <a:stretch>
                            <a:fillRect/>
                          </a:stretch>
                        </pic:blipFill>
                        <pic:spPr>
                          <a:xfrm>
                            <a:off x="0" y="0"/>
                            <a:ext cx="2401200" cy="1965600"/>
                          </a:xfrm>
                          <a:prstGeom prst="rect">
                            <a:avLst/>
                          </a:prstGeom>
                        </pic:spPr>
                      </pic:pic>
                    </a:graphicData>
                  </a:graphic>
                </wp:inline>
              </w:drawing>
            </w:r>
          </w:p>
        </w:tc>
      </w:tr>
      <w:tr w:rsidR="00AC0BAA" w:rsidRPr="00D15C7A" w14:paraId="2646ED05" w14:textId="77777777" w:rsidTr="00A57645">
        <w:trPr>
          <w:trHeight w:hRule="exact" w:val="3345"/>
        </w:trPr>
        <w:tc>
          <w:tcPr>
            <w:tcW w:w="3838" w:type="dxa"/>
            <w:vAlign w:val="center"/>
          </w:tcPr>
          <w:p w14:paraId="386A94AB" w14:textId="73D664A3" w:rsidR="00AC0BAA" w:rsidRPr="00D15C7A" w:rsidRDefault="00A57645" w:rsidP="00792945">
            <w:pPr>
              <w:widowControl/>
              <w:adjustRightInd w:val="0"/>
              <w:snapToGrid w:val="0"/>
              <w:spacing w:line="0" w:lineRule="atLeast"/>
              <w:ind w:leftChars="-37" w:left="-89" w:rightChars="-41" w:right="-98"/>
              <w:jc w:val="center"/>
            </w:pPr>
            <w:r w:rsidRPr="00D15C7A">
              <w:rPr>
                <w:noProof/>
              </w:rPr>
              <w:drawing>
                <wp:inline distT="0" distB="0" distL="0" distR="0" wp14:anchorId="02DFC385" wp14:editId="0F9AEB47">
                  <wp:extent cx="2401200" cy="1965600"/>
                  <wp:effectExtent l="0" t="0" r="0" b="0"/>
                  <wp:docPr id="8549735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973567" name=""/>
                          <pic:cNvPicPr/>
                        </pic:nvPicPr>
                        <pic:blipFill>
                          <a:blip r:embed="rId19"/>
                          <a:stretch>
                            <a:fillRect/>
                          </a:stretch>
                        </pic:blipFill>
                        <pic:spPr>
                          <a:xfrm>
                            <a:off x="0" y="0"/>
                            <a:ext cx="2401200" cy="1965600"/>
                          </a:xfrm>
                          <a:prstGeom prst="rect">
                            <a:avLst/>
                          </a:prstGeom>
                        </pic:spPr>
                      </pic:pic>
                    </a:graphicData>
                  </a:graphic>
                </wp:inline>
              </w:drawing>
            </w:r>
          </w:p>
        </w:tc>
        <w:tc>
          <w:tcPr>
            <w:tcW w:w="3838" w:type="dxa"/>
            <w:vAlign w:val="center"/>
          </w:tcPr>
          <w:p w14:paraId="6BD63C62" w14:textId="21CF7F86" w:rsidR="00AC0BAA" w:rsidRPr="00D15C7A" w:rsidRDefault="00A57645" w:rsidP="00792945">
            <w:pPr>
              <w:widowControl/>
              <w:adjustRightInd w:val="0"/>
              <w:snapToGrid w:val="0"/>
              <w:spacing w:line="0" w:lineRule="atLeast"/>
              <w:ind w:leftChars="-37" w:left="-89" w:rightChars="-45" w:right="-108"/>
              <w:jc w:val="center"/>
            </w:pPr>
            <w:r w:rsidRPr="00D15C7A">
              <w:rPr>
                <w:noProof/>
              </w:rPr>
              <w:drawing>
                <wp:inline distT="0" distB="0" distL="0" distR="0" wp14:anchorId="305BFEA3" wp14:editId="2241C5BC">
                  <wp:extent cx="2401200" cy="1965600"/>
                  <wp:effectExtent l="0" t="0" r="0" b="0"/>
                  <wp:docPr id="272216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216405" name=""/>
                          <pic:cNvPicPr/>
                        </pic:nvPicPr>
                        <pic:blipFill>
                          <a:blip r:embed="rId20"/>
                          <a:stretch>
                            <a:fillRect/>
                          </a:stretch>
                        </pic:blipFill>
                        <pic:spPr>
                          <a:xfrm>
                            <a:off x="0" y="0"/>
                            <a:ext cx="2401200" cy="1965600"/>
                          </a:xfrm>
                          <a:prstGeom prst="rect">
                            <a:avLst/>
                          </a:prstGeom>
                        </pic:spPr>
                      </pic:pic>
                    </a:graphicData>
                  </a:graphic>
                </wp:inline>
              </w:drawing>
            </w:r>
          </w:p>
        </w:tc>
        <w:tc>
          <w:tcPr>
            <w:tcW w:w="3838" w:type="dxa"/>
            <w:vAlign w:val="center"/>
          </w:tcPr>
          <w:p w14:paraId="14D77AC2" w14:textId="25C34FE1" w:rsidR="00AC0BAA" w:rsidRPr="00D15C7A" w:rsidRDefault="00A57645" w:rsidP="00792945">
            <w:pPr>
              <w:widowControl/>
              <w:adjustRightInd w:val="0"/>
              <w:snapToGrid w:val="0"/>
              <w:spacing w:line="0" w:lineRule="atLeast"/>
              <w:ind w:leftChars="-26" w:left="-62" w:rightChars="-47" w:right="-113"/>
              <w:jc w:val="center"/>
            </w:pPr>
            <w:r w:rsidRPr="00D15C7A">
              <w:rPr>
                <w:noProof/>
              </w:rPr>
              <w:drawing>
                <wp:inline distT="0" distB="0" distL="0" distR="0" wp14:anchorId="50DC21A9" wp14:editId="4DF27360">
                  <wp:extent cx="2401200" cy="1965600"/>
                  <wp:effectExtent l="0" t="0" r="0" b="0"/>
                  <wp:docPr id="1857350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350800" name=""/>
                          <pic:cNvPicPr/>
                        </pic:nvPicPr>
                        <pic:blipFill>
                          <a:blip r:embed="rId21"/>
                          <a:stretch>
                            <a:fillRect/>
                          </a:stretch>
                        </pic:blipFill>
                        <pic:spPr>
                          <a:xfrm>
                            <a:off x="0" y="0"/>
                            <a:ext cx="2401200" cy="1965600"/>
                          </a:xfrm>
                          <a:prstGeom prst="rect">
                            <a:avLst/>
                          </a:prstGeom>
                        </pic:spPr>
                      </pic:pic>
                    </a:graphicData>
                  </a:graphic>
                </wp:inline>
              </w:drawing>
            </w:r>
          </w:p>
        </w:tc>
        <w:tc>
          <w:tcPr>
            <w:tcW w:w="3838" w:type="dxa"/>
            <w:vAlign w:val="center"/>
          </w:tcPr>
          <w:p w14:paraId="298D2165" w14:textId="3D0FC8BB" w:rsidR="00AC0BAA" w:rsidRPr="00D15C7A" w:rsidRDefault="00A57645" w:rsidP="00792945">
            <w:pPr>
              <w:widowControl/>
              <w:adjustRightInd w:val="0"/>
              <w:snapToGrid w:val="0"/>
              <w:spacing w:line="0" w:lineRule="atLeast"/>
              <w:ind w:leftChars="-30" w:left="-72" w:rightChars="-42" w:right="-101"/>
              <w:jc w:val="center"/>
            </w:pPr>
            <w:r w:rsidRPr="00D15C7A">
              <w:rPr>
                <w:noProof/>
              </w:rPr>
              <w:drawing>
                <wp:inline distT="0" distB="0" distL="0" distR="0" wp14:anchorId="219481C8" wp14:editId="17A42CBB">
                  <wp:extent cx="2401200" cy="1965600"/>
                  <wp:effectExtent l="0" t="0" r="0" b="0"/>
                  <wp:docPr id="11192378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237881" name=""/>
                          <pic:cNvPicPr/>
                        </pic:nvPicPr>
                        <pic:blipFill>
                          <a:blip r:embed="rId22"/>
                          <a:stretch>
                            <a:fillRect/>
                          </a:stretch>
                        </pic:blipFill>
                        <pic:spPr>
                          <a:xfrm>
                            <a:off x="0" y="0"/>
                            <a:ext cx="2401200" cy="1965600"/>
                          </a:xfrm>
                          <a:prstGeom prst="rect">
                            <a:avLst/>
                          </a:prstGeom>
                        </pic:spPr>
                      </pic:pic>
                    </a:graphicData>
                  </a:graphic>
                </wp:inline>
              </w:drawing>
            </w:r>
          </w:p>
        </w:tc>
      </w:tr>
      <w:tr w:rsidR="00AC0BAA" w:rsidRPr="00D15C7A" w14:paraId="4C9E8CBB" w14:textId="77777777" w:rsidTr="00A11FC9">
        <w:trPr>
          <w:trHeight w:hRule="exact" w:val="3345"/>
        </w:trPr>
        <w:tc>
          <w:tcPr>
            <w:tcW w:w="3838" w:type="dxa"/>
            <w:vAlign w:val="center"/>
          </w:tcPr>
          <w:p w14:paraId="09FF9DAE" w14:textId="65A7EBB5" w:rsidR="00AC0BAA" w:rsidRPr="00D15C7A" w:rsidRDefault="00A57645" w:rsidP="00792945">
            <w:pPr>
              <w:widowControl/>
              <w:adjustRightInd w:val="0"/>
              <w:snapToGrid w:val="0"/>
              <w:spacing w:line="0" w:lineRule="atLeast"/>
              <w:ind w:leftChars="-37" w:left="-89" w:rightChars="-41" w:right="-98"/>
              <w:jc w:val="center"/>
            </w:pPr>
            <w:r w:rsidRPr="00D15C7A">
              <w:rPr>
                <w:noProof/>
              </w:rPr>
              <w:drawing>
                <wp:inline distT="0" distB="0" distL="0" distR="0" wp14:anchorId="760A7CB5" wp14:editId="2F570719">
                  <wp:extent cx="2401200" cy="1965600"/>
                  <wp:effectExtent l="0" t="0" r="0" b="0"/>
                  <wp:docPr id="6156689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68991" name=""/>
                          <pic:cNvPicPr/>
                        </pic:nvPicPr>
                        <pic:blipFill>
                          <a:blip r:embed="rId23"/>
                          <a:stretch>
                            <a:fillRect/>
                          </a:stretch>
                        </pic:blipFill>
                        <pic:spPr>
                          <a:xfrm>
                            <a:off x="0" y="0"/>
                            <a:ext cx="2401200" cy="1965600"/>
                          </a:xfrm>
                          <a:prstGeom prst="rect">
                            <a:avLst/>
                          </a:prstGeom>
                        </pic:spPr>
                      </pic:pic>
                    </a:graphicData>
                  </a:graphic>
                </wp:inline>
              </w:drawing>
            </w:r>
          </w:p>
        </w:tc>
        <w:tc>
          <w:tcPr>
            <w:tcW w:w="3838" w:type="dxa"/>
            <w:vAlign w:val="center"/>
          </w:tcPr>
          <w:p w14:paraId="2E50CCEA" w14:textId="5B3B862E" w:rsidR="00AC0BAA" w:rsidRPr="00D15C7A" w:rsidRDefault="00A57645" w:rsidP="00792945">
            <w:pPr>
              <w:widowControl/>
              <w:adjustRightInd w:val="0"/>
              <w:snapToGrid w:val="0"/>
              <w:spacing w:line="0" w:lineRule="atLeast"/>
              <w:ind w:leftChars="-37" w:left="-89" w:rightChars="-45" w:right="-108"/>
              <w:jc w:val="center"/>
            </w:pPr>
            <w:r w:rsidRPr="00D15C7A">
              <w:rPr>
                <w:noProof/>
              </w:rPr>
              <w:drawing>
                <wp:inline distT="0" distB="0" distL="0" distR="0" wp14:anchorId="15977A31" wp14:editId="5BD10E5B">
                  <wp:extent cx="2401200" cy="1965600"/>
                  <wp:effectExtent l="0" t="0" r="0" b="0"/>
                  <wp:docPr id="2089762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762880" name=""/>
                          <pic:cNvPicPr/>
                        </pic:nvPicPr>
                        <pic:blipFill>
                          <a:blip r:embed="rId24"/>
                          <a:stretch>
                            <a:fillRect/>
                          </a:stretch>
                        </pic:blipFill>
                        <pic:spPr>
                          <a:xfrm>
                            <a:off x="0" y="0"/>
                            <a:ext cx="2401200" cy="1965600"/>
                          </a:xfrm>
                          <a:prstGeom prst="rect">
                            <a:avLst/>
                          </a:prstGeom>
                        </pic:spPr>
                      </pic:pic>
                    </a:graphicData>
                  </a:graphic>
                </wp:inline>
              </w:drawing>
            </w:r>
          </w:p>
        </w:tc>
        <w:tc>
          <w:tcPr>
            <w:tcW w:w="3838" w:type="dxa"/>
            <w:vAlign w:val="center"/>
          </w:tcPr>
          <w:p w14:paraId="6CD20964" w14:textId="01EC559D" w:rsidR="00AC0BAA" w:rsidRPr="00D15C7A" w:rsidRDefault="00A57645" w:rsidP="00792945">
            <w:pPr>
              <w:widowControl/>
              <w:adjustRightInd w:val="0"/>
              <w:snapToGrid w:val="0"/>
              <w:spacing w:line="0" w:lineRule="atLeast"/>
              <w:ind w:leftChars="-26" w:left="-62" w:rightChars="-47" w:right="-113"/>
              <w:jc w:val="center"/>
            </w:pPr>
            <w:r w:rsidRPr="00D15C7A">
              <w:rPr>
                <w:noProof/>
              </w:rPr>
              <w:drawing>
                <wp:inline distT="0" distB="0" distL="0" distR="0" wp14:anchorId="629D0CF9" wp14:editId="6FEA2BA3">
                  <wp:extent cx="2401200" cy="1965600"/>
                  <wp:effectExtent l="0" t="0" r="0" b="0"/>
                  <wp:docPr id="1009900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00138" name=""/>
                          <pic:cNvPicPr/>
                        </pic:nvPicPr>
                        <pic:blipFill>
                          <a:blip r:embed="rId25"/>
                          <a:stretch>
                            <a:fillRect/>
                          </a:stretch>
                        </pic:blipFill>
                        <pic:spPr>
                          <a:xfrm>
                            <a:off x="0" y="0"/>
                            <a:ext cx="2401200" cy="1965600"/>
                          </a:xfrm>
                          <a:prstGeom prst="rect">
                            <a:avLst/>
                          </a:prstGeom>
                        </pic:spPr>
                      </pic:pic>
                    </a:graphicData>
                  </a:graphic>
                </wp:inline>
              </w:drawing>
            </w:r>
          </w:p>
        </w:tc>
        <w:tc>
          <w:tcPr>
            <w:tcW w:w="3838" w:type="dxa"/>
            <w:vAlign w:val="center"/>
          </w:tcPr>
          <w:p w14:paraId="50BF401B" w14:textId="77777777" w:rsidR="00AC0BAA" w:rsidRPr="00D15C7A" w:rsidRDefault="00AC0BAA" w:rsidP="00792945">
            <w:pPr>
              <w:adjustRightInd w:val="0"/>
              <w:snapToGrid w:val="0"/>
              <w:spacing w:line="240" w:lineRule="atLeast"/>
              <w:jc w:val="center"/>
              <w:rPr>
                <w:rFonts w:ascii="Times New Roman" w:hAnsi="Times New Roman"/>
                <w:b/>
                <w:noProof/>
                <w:color w:val="000000" w:themeColor="text1"/>
                <w:sz w:val="20"/>
                <w:szCs w:val="20"/>
                <w:vertAlign w:val="superscript"/>
              </w:rPr>
            </w:pPr>
            <w:r w:rsidRPr="00D15C7A">
              <w:rPr>
                <w:rFonts w:ascii="Times New Roman" w:hAnsi="Times New Roman" w:hint="eastAsia"/>
                <w:b/>
                <w:noProof/>
                <w:color w:val="000000" w:themeColor="text1"/>
                <w:sz w:val="20"/>
                <w:szCs w:val="20"/>
              </w:rPr>
              <w:t>採購政策彙整表</w:t>
            </w:r>
            <w:r w:rsidRPr="00D15C7A">
              <w:rPr>
                <w:rFonts w:ascii="Times New Roman" w:hAnsi="Times New Roman"/>
                <w:b/>
                <w:noProof/>
                <w:color w:val="000000" w:themeColor="text1"/>
                <w:sz w:val="20"/>
                <w:szCs w:val="20"/>
                <w:vertAlign w:val="superscript"/>
              </w:rPr>
              <w:t>2</w:t>
            </w:r>
          </w:p>
          <w:p w14:paraId="540B3289" w14:textId="0FFFE77C" w:rsidR="00AC0BAA" w:rsidRPr="00D15C7A" w:rsidRDefault="00A11FC9" w:rsidP="00792945">
            <w:pPr>
              <w:widowControl/>
              <w:adjustRightInd w:val="0"/>
              <w:snapToGrid w:val="0"/>
              <w:spacing w:line="0" w:lineRule="atLeast"/>
              <w:ind w:leftChars="-30" w:left="-72" w:rightChars="-42" w:right="-101"/>
              <w:jc w:val="center"/>
            </w:pPr>
            <w:r w:rsidRPr="00D15C7A">
              <w:rPr>
                <w:noProof/>
              </w:rPr>
              <w:drawing>
                <wp:inline distT="0" distB="0" distL="0" distR="0" wp14:anchorId="676034DF" wp14:editId="139C4FFF">
                  <wp:extent cx="2401570" cy="1951149"/>
                  <wp:effectExtent l="0" t="0" r="0" b="0"/>
                  <wp:docPr id="1642111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111557" name=""/>
                          <pic:cNvPicPr/>
                        </pic:nvPicPr>
                        <pic:blipFill>
                          <a:blip r:embed="rId26"/>
                          <a:stretch>
                            <a:fillRect/>
                          </a:stretch>
                        </pic:blipFill>
                        <pic:spPr>
                          <a:xfrm>
                            <a:off x="0" y="0"/>
                            <a:ext cx="2412703" cy="1960194"/>
                          </a:xfrm>
                          <a:prstGeom prst="rect">
                            <a:avLst/>
                          </a:prstGeom>
                        </pic:spPr>
                      </pic:pic>
                    </a:graphicData>
                  </a:graphic>
                </wp:inline>
              </w:drawing>
            </w:r>
          </w:p>
        </w:tc>
      </w:tr>
    </w:tbl>
    <w:p w14:paraId="7989CF67" w14:textId="23E2CED1" w:rsidR="00E70124" w:rsidRPr="00D15C7A" w:rsidRDefault="009213E4" w:rsidP="00D33D40">
      <w:pPr>
        <w:adjustRightInd w:val="0"/>
        <w:snapToGrid w:val="0"/>
        <w:spacing w:line="120" w:lineRule="atLeast"/>
        <w:ind w:rightChars="-248" w:right="-595"/>
        <w:jc w:val="center"/>
        <w:rPr>
          <w:rFonts w:ascii="Times New Roman" w:hAnsi="Times New Roman"/>
          <w:b/>
          <w:color w:val="000000" w:themeColor="text1"/>
          <w:szCs w:val="18"/>
        </w:rPr>
      </w:pPr>
      <w:r w:rsidRPr="00D15C7A">
        <w:rPr>
          <w:rFonts w:ascii="Times New Roman" w:hAnsi="Times New Roman" w:hint="eastAsia"/>
          <w:b/>
          <w:color w:val="000000" w:themeColor="text1"/>
          <w:szCs w:val="24"/>
        </w:rPr>
        <w:t>台</w:t>
      </w:r>
      <w:r w:rsidR="00643166" w:rsidRPr="00D15C7A">
        <w:rPr>
          <w:rFonts w:ascii="Times New Roman" w:hAnsi="Times New Roman" w:hint="eastAsia"/>
          <w:b/>
          <w:color w:val="000000" w:themeColor="text1"/>
          <w:szCs w:val="24"/>
        </w:rPr>
        <w:t>灣</w:t>
      </w:r>
      <w:r w:rsidR="00D33D40" w:rsidRPr="00D15C7A">
        <w:rPr>
          <w:rFonts w:ascii="Times New Roman" w:hAnsi="Times New Roman" w:hint="eastAsia"/>
          <w:b/>
          <w:color w:val="000000" w:themeColor="text1"/>
          <w:szCs w:val="24"/>
        </w:rPr>
        <w:t>製造業</w:t>
      </w:r>
      <w:r w:rsidR="000C3114" w:rsidRPr="00D15C7A">
        <w:rPr>
          <w:rFonts w:ascii="Times New Roman" w:hAnsi="Times New Roman" w:hint="eastAsia"/>
          <w:b/>
          <w:color w:val="000000" w:themeColor="text1"/>
          <w:szCs w:val="24"/>
        </w:rPr>
        <w:t>1</w:t>
      </w:r>
      <w:r w:rsidR="00D32130" w:rsidRPr="00D15C7A">
        <w:rPr>
          <w:rFonts w:ascii="Times New Roman" w:hAnsi="Times New Roman" w:hint="eastAsia"/>
          <w:b/>
          <w:color w:val="000000" w:themeColor="text1"/>
          <w:szCs w:val="24"/>
        </w:rPr>
        <w:t>1</w:t>
      </w:r>
      <w:r w:rsidR="000C3114" w:rsidRPr="00D15C7A">
        <w:rPr>
          <w:rFonts w:ascii="Times New Roman" w:hAnsi="Times New Roman" w:hint="eastAsia"/>
          <w:b/>
          <w:color w:val="000000" w:themeColor="text1"/>
          <w:szCs w:val="24"/>
        </w:rPr>
        <w:t>項</w:t>
      </w:r>
      <w:r w:rsidR="00D33D40" w:rsidRPr="00D15C7A">
        <w:rPr>
          <w:rFonts w:ascii="Times New Roman" w:hAnsi="Times New Roman"/>
          <w:b/>
          <w:color w:val="000000" w:themeColor="text1"/>
          <w:szCs w:val="24"/>
        </w:rPr>
        <w:t>擴散</w:t>
      </w:r>
      <w:r w:rsidR="00D33D40" w:rsidRPr="00D15C7A">
        <w:rPr>
          <w:rFonts w:ascii="Times New Roman" w:hAnsi="Times New Roman" w:hint="eastAsia"/>
          <w:b/>
          <w:color w:val="000000" w:themeColor="text1"/>
          <w:szCs w:val="24"/>
        </w:rPr>
        <w:t>指</w:t>
      </w:r>
      <w:r w:rsidR="000C3114" w:rsidRPr="00D15C7A">
        <w:rPr>
          <w:rFonts w:ascii="Times New Roman" w:hAnsi="Times New Roman" w:hint="eastAsia"/>
          <w:b/>
          <w:color w:val="000000" w:themeColor="text1"/>
          <w:szCs w:val="24"/>
        </w:rPr>
        <w:t>數</w:t>
      </w:r>
      <w:r w:rsidR="00D33D40" w:rsidRPr="00D15C7A">
        <w:rPr>
          <w:rFonts w:ascii="Times New Roman" w:hAnsi="Times New Roman"/>
          <w:b/>
          <w:color w:val="000000" w:themeColor="text1"/>
          <w:szCs w:val="24"/>
        </w:rPr>
        <w:t>時間序列走勢圖</w:t>
      </w:r>
      <w:r w:rsidR="000C3114" w:rsidRPr="00D15C7A">
        <w:rPr>
          <w:rFonts w:ascii="Times New Roman" w:hAnsi="Times New Roman" w:hint="eastAsia"/>
          <w:b/>
          <w:color w:val="000000" w:themeColor="text1"/>
          <w:szCs w:val="24"/>
        </w:rPr>
        <w:t>暨</w:t>
      </w:r>
      <w:r w:rsidR="00D33D40" w:rsidRPr="00D15C7A">
        <w:rPr>
          <w:rFonts w:ascii="Times New Roman" w:hAnsi="Times New Roman"/>
          <w:b/>
          <w:color w:val="000000" w:themeColor="text1"/>
          <w:szCs w:val="24"/>
        </w:rPr>
        <w:t>採購政策彙整表</w:t>
      </w:r>
    </w:p>
    <w:p w14:paraId="36E68AB8" w14:textId="77777777" w:rsidR="00AC0BAA" w:rsidRPr="00D15C7A" w:rsidRDefault="00AC0BAA">
      <w:pPr>
        <w:widowControl/>
      </w:pPr>
    </w:p>
    <w:p w14:paraId="456488B0" w14:textId="77777777" w:rsidR="00D33D40" w:rsidRPr="00D15C7A" w:rsidRDefault="00D33D40">
      <w:pPr>
        <w:widowControl/>
        <w:sectPr w:rsidR="00D33D40" w:rsidRPr="00D15C7A" w:rsidSect="003970BD">
          <w:pgSz w:w="16838" w:h="11906" w:orient="landscape"/>
          <w:pgMar w:top="709" w:right="720" w:bottom="284" w:left="720" w:header="851" w:footer="992" w:gutter="0"/>
          <w:cols w:space="425"/>
          <w:docGrid w:type="lines" w:linePitch="360"/>
        </w:sectPr>
      </w:pPr>
    </w:p>
    <w:tbl>
      <w:tblPr>
        <w:tblStyle w:val="a7"/>
        <w:tblW w:w="0" w:type="auto"/>
        <w:tblInd w:w="108" w:type="dxa"/>
        <w:tblLook w:val="04A0" w:firstRow="1" w:lastRow="0" w:firstColumn="1" w:lastColumn="0" w:noHBand="0" w:noVBand="1"/>
      </w:tblPr>
      <w:tblGrid>
        <w:gridCol w:w="10312"/>
      </w:tblGrid>
      <w:tr w:rsidR="00AC0BAA" w:rsidRPr="00D15C7A" w14:paraId="6F81FD75" w14:textId="77777777" w:rsidTr="001D494E">
        <w:tc>
          <w:tcPr>
            <w:tcW w:w="10312" w:type="dxa"/>
            <w:tcBorders>
              <w:top w:val="single" w:sz="18" w:space="0" w:color="auto"/>
              <w:left w:val="single" w:sz="18" w:space="0" w:color="auto"/>
              <w:bottom w:val="single" w:sz="18" w:space="0" w:color="auto"/>
              <w:right w:val="single" w:sz="18" w:space="0" w:color="auto"/>
            </w:tcBorders>
          </w:tcPr>
          <w:p w14:paraId="3CDCAB98" w14:textId="77777777" w:rsidR="00AC0BAA" w:rsidRPr="00D15C7A" w:rsidRDefault="00AC0BAA" w:rsidP="001D494E">
            <w:pPr>
              <w:adjustRightInd w:val="0"/>
              <w:snapToGrid w:val="0"/>
              <w:spacing w:line="120" w:lineRule="atLeast"/>
              <w:ind w:left="759" w:hangingChars="316" w:hanging="759"/>
              <w:rPr>
                <w:rFonts w:ascii="Times New Roman" w:hAnsi="Times New Roman"/>
                <w:b/>
                <w:color w:val="FF0000"/>
                <w:szCs w:val="24"/>
              </w:rPr>
            </w:pPr>
            <w:r w:rsidRPr="00D15C7A">
              <w:rPr>
                <w:rFonts w:ascii="Times New Roman" w:hAnsi="Times New Roman" w:hint="eastAsia"/>
                <w:b/>
                <w:color w:val="FF0000"/>
                <w:szCs w:val="24"/>
              </w:rPr>
              <w:lastRenderedPageBreak/>
              <w:t>其他評論（節錄）</w:t>
            </w:r>
          </w:p>
          <w:p w14:paraId="0901B5F3" w14:textId="6780DAAE" w:rsidR="00976810" w:rsidRPr="00D15C7A" w:rsidRDefault="00976810" w:rsidP="00976810">
            <w:pPr>
              <w:adjustRightInd w:val="0"/>
              <w:snapToGrid w:val="0"/>
              <w:spacing w:line="0" w:lineRule="atLeast"/>
              <w:jc w:val="both"/>
              <w:rPr>
                <w:rFonts w:ascii="Times New Roman" w:eastAsiaTheme="minorEastAsia" w:hAnsi="Times New Roman"/>
                <w:b/>
                <w:sz w:val="21"/>
                <w:szCs w:val="21"/>
              </w:rPr>
            </w:pPr>
            <w:r w:rsidRPr="00D15C7A">
              <w:rPr>
                <w:rFonts w:ascii="Times New Roman" w:eastAsiaTheme="minorEastAsia" w:hAnsi="Times New Roman" w:hint="eastAsia"/>
                <w:b/>
                <w:sz w:val="21"/>
                <w:szCs w:val="21"/>
              </w:rPr>
              <w:t>化學暨生技醫療產業</w:t>
            </w:r>
          </w:p>
          <w:p w14:paraId="561A58A5" w14:textId="1175E691" w:rsidR="00A12954" w:rsidRPr="00D15C7A" w:rsidRDefault="003741B8" w:rsidP="00976810">
            <w:pPr>
              <w:numPr>
                <w:ilvl w:val="0"/>
                <w:numId w:val="7"/>
              </w:numPr>
              <w:adjustRightInd w:val="0"/>
              <w:snapToGrid w:val="0"/>
              <w:spacing w:line="0" w:lineRule="atLeast"/>
              <w:ind w:left="709"/>
              <w:jc w:val="both"/>
              <w:rPr>
                <w:rFonts w:ascii="Times New Roman" w:eastAsiaTheme="minorEastAsia" w:hAnsi="Times New Roman"/>
                <w:color w:val="000000"/>
                <w:sz w:val="20"/>
                <w:szCs w:val="20"/>
              </w:rPr>
            </w:pPr>
            <w:r w:rsidRPr="003741B8">
              <w:rPr>
                <w:rFonts w:ascii="Times New Roman" w:eastAsiaTheme="minorEastAsia" w:hAnsi="Times New Roman"/>
                <w:color w:val="000000"/>
                <w:sz w:val="20"/>
                <w:szCs w:val="20"/>
              </w:rPr>
              <w:t>中國化學品變化仍大</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雖下游需求不佳</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但上游的減產動作大</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剛性需求出現</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導致價格仍有上漲壓力</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b/>
                <w:bCs/>
                <w:color w:val="000000"/>
                <w:sz w:val="20"/>
                <w:szCs w:val="20"/>
              </w:rPr>
              <w:t>其他化學製品製造業</w:t>
            </w:r>
            <w:r w:rsidRPr="003741B8">
              <w:rPr>
                <w:rFonts w:ascii="Times New Roman" w:eastAsiaTheme="minorEastAsia" w:hAnsi="Times New Roman" w:hint="eastAsia"/>
                <w:color w:val="000000"/>
                <w:sz w:val="20"/>
                <w:szCs w:val="20"/>
              </w:rPr>
              <w:t>。</w:t>
            </w:r>
          </w:p>
          <w:p w14:paraId="0D668028" w14:textId="77777777" w:rsidR="00744848" w:rsidRPr="00D15C7A" w:rsidRDefault="00744848" w:rsidP="00726E9A">
            <w:pPr>
              <w:adjustRightInd w:val="0"/>
              <w:snapToGrid w:val="0"/>
              <w:spacing w:line="0" w:lineRule="atLeast"/>
              <w:jc w:val="both"/>
              <w:rPr>
                <w:rFonts w:ascii="Times New Roman" w:eastAsiaTheme="minorEastAsia" w:hAnsi="Times New Roman"/>
                <w:b/>
                <w:sz w:val="21"/>
                <w:szCs w:val="21"/>
              </w:rPr>
            </w:pPr>
            <w:r w:rsidRPr="00D15C7A">
              <w:rPr>
                <w:rFonts w:ascii="Times New Roman" w:eastAsiaTheme="minorEastAsia" w:hAnsi="Times New Roman" w:hint="eastAsia"/>
                <w:b/>
                <w:sz w:val="21"/>
                <w:szCs w:val="21"/>
              </w:rPr>
              <w:t>電子暨光學產業</w:t>
            </w:r>
          </w:p>
          <w:p w14:paraId="23990982" w14:textId="36F18A5D" w:rsidR="00533920" w:rsidRPr="003741B8" w:rsidRDefault="003741B8"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rPr>
            </w:pPr>
            <w:r w:rsidRPr="003741B8">
              <w:rPr>
                <w:rFonts w:ascii="Times New Roman" w:eastAsiaTheme="minorEastAsia" w:hAnsi="Times New Roman" w:hint="eastAsia"/>
                <w:color w:val="000000"/>
                <w:sz w:val="20"/>
                <w:szCs w:val="20"/>
              </w:rPr>
              <w:t>第一季</w:t>
            </w:r>
            <w:r w:rsidRPr="003741B8">
              <w:rPr>
                <w:rFonts w:ascii="Times New Roman" w:eastAsiaTheme="minorEastAsia" w:hAnsi="Times New Roman"/>
                <w:color w:val="000000"/>
                <w:sz w:val="20"/>
                <w:szCs w:val="20"/>
              </w:rPr>
              <w:t>已漲價之漆包線及鎳鋼片</w:t>
            </w:r>
            <w:r w:rsidRPr="003741B8">
              <w:rPr>
                <w:rFonts w:ascii="Times New Roman" w:eastAsiaTheme="minorEastAsia" w:hAnsi="Times New Roman" w:hint="eastAsia"/>
                <w:color w:val="000000"/>
                <w:sz w:val="20"/>
                <w:szCs w:val="20"/>
              </w:rPr>
              <w:t>報價仍</w:t>
            </w:r>
            <w:r w:rsidRPr="003741B8">
              <w:rPr>
                <w:rFonts w:ascii="Times New Roman" w:eastAsiaTheme="minorEastAsia" w:hAnsi="Times New Roman"/>
                <w:color w:val="000000"/>
                <w:sz w:val="20"/>
                <w:szCs w:val="20"/>
              </w:rPr>
              <w:t>維持</w:t>
            </w:r>
            <w:r w:rsidRPr="003741B8">
              <w:rPr>
                <w:rFonts w:ascii="Times New Roman" w:eastAsiaTheme="minorEastAsia" w:hAnsi="Times New Roman" w:hint="eastAsia"/>
                <w:color w:val="000000"/>
                <w:sz w:val="20"/>
                <w:szCs w:val="20"/>
              </w:rPr>
              <w:t>一定</w:t>
            </w:r>
            <w:r w:rsidRPr="003741B8">
              <w:rPr>
                <w:rFonts w:ascii="Times New Roman" w:eastAsiaTheme="minorEastAsia" w:hAnsi="Times New Roman"/>
                <w:color w:val="000000"/>
                <w:sz w:val="20"/>
                <w:szCs w:val="20"/>
              </w:rPr>
              <w:t>水準外</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其餘</w:t>
            </w:r>
            <w:r w:rsidRPr="003741B8">
              <w:rPr>
                <w:rFonts w:ascii="Times New Roman" w:eastAsiaTheme="minorEastAsia" w:hAnsi="Times New Roman" w:hint="eastAsia"/>
                <w:color w:val="000000"/>
                <w:sz w:val="20"/>
                <w:szCs w:val="20"/>
              </w:rPr>
              <w:t>原物料</w:t>
            </w:r>
            <w:r w:rsidR="007A7215" w:rsidRPr="00F25A35">
              <w:rPr>
                <w:rFonts w:ascii="Times New Roman" w:eastAsiaTheme="minorEastAsia" w:hAnsi="Times New Roman" w:hint="eastAsia"/>
                <w:color w:val="000000"/>
                <w:sz w:val="20"/>
                <w:szCs w:val="20"/>
              </w:rPr>
              <w:t>報價</w:t>
            </w:r>
            <w:r w:rsidRPr="003741B8">
              <w:rPr>
                <w:rFonts w:ascii="Times New Roman" w:eastAsiaTheme="minorEastAsia" w:hAnsi="Times New Roman"/>
                <w:color w:val="000000"/>
                <w:sz w:val="20"/>
                <w:szCs w:val="20"/>
              </w:rPr>
              <w:t>皆有</w:t>
            </w:r>
            <w:r w:rsidRPr="003741B8">
              <w:rPr>
                <w:rFonts w:ascii="Times New Roman" w:eastAsiaTheme="minorEastAsia" w:hAnsi="Times New Roman" w:hint="eastAsia"/>
                <w:color w:val="000000"/>
                <w:sz w:val="20"/>
                <w:szCs w:val="20"/>
              </w:rPr>
              <w:t>降價</w:t>
            </w:r>
            <w:r w:rsidRPr="003741B8">
              <w:rPr>
                <w:rFonts w:ascii="Times New Roman" w:eastAsiaTheme="minorEastAsia" w:hAnsi="Times New Roman"/>
                <w:color w:val="000000"/>
                <w:sz w:val="20"/>
                <w:szCs w:val="20"/>
              </w:rPr>
              <w:t>空間。</w:t>
            </w:r>
            <w:proofErr w:type="gramStart"/>
            <w:r w:rsidRPr="003741B8">
              <w:rPr>
                <w:rFonts w:ascii="Times New Roman" w:eastAsiaTheme="minorEastAsia" w:hAnsi="Times New Roman"/>
                <w:color w:val="000000"/>
                <w:sz w:val="20"/>
                <w:szCs w:val="20"/>
              </w:rPr>
              <w:t>惟</w:t>
            </w:r>
            <w:proofErr w:type="gramEnd"/>
            <w:r w:rsidRPr="003741B8">
              <w:rPr>
                <w:rFonts w:ascii="Times New Roman" w:eastAsiaTheme="minorEastAsia" w:hAnsi="Times New Roman"/>
                <w:color w:val="000000"/>
                <w:sz w:val="20"/>
                <w:szCs w:val="20"/>
              </w:rPr>
              <w:t>客戶系統廠商之庫存仍在消化，</w:t>
            </w:r>
            <w:r w:rsidRPr="003741B8">
              <w:rPr>
                <w:rFonts w:ascii="Times New Roman" w:eastAsiaTheme="minorEastAsia" w:hAnsi="Times New Roman"/>
                <w:color w:val="000000"/>
                <w:sz w:val="20"/>
                <w:szCs w:val="20"/>
              </w:rPr>
              <w:t>5</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6</w:t>
            </w:r>
            <w:r w:rsidRPr="003741B8">
              <w:rPr>
                <w:rFonts w:ascii="Times New Roman" w:eastAsiaTheme="minorEastAsia" w:hAnsi="Times New Roman"/>
                <w:color w:val="000000"/>
                <w:sz w:val="20"/>
                <w:szCs w:val="20"/>
              </w:rPr>
              <w:t>月大約下修</w:t>
            </w:r>
            <w:r w:rsidRPr="003741B8">
              <w:rPr>
                <w:rFonts w:ascii="Times New Roman" w:eastAsiaTheme="minorEastAsia" w:hAnsi="Times New Roman"/>
                <w:color w:val="000000"/>
                <w:sz w:val="20"/>
                <w:szCs w:val="20"/>
              </w:rPr>
              <w:t>15%</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因此採購上相對保守</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b/>
                <w:bCs/>
                <w:color w:val="000000"/>
                <w:sz w:val="20"/>
                <w:szCs w:val="20"/>
              </w:rPr>
              <w:t>其他電子零組件製造業</w:t>
            </w:r>
            <w:r w:rsidRPr="003741B8">
              <w:rPr>
                <w:rFonts w:ascii="Times New Roman" w:eastAsiaTheme="minorEastAsia" w:hAnsi="Times New Roman"/>
                <w:color w:val="000000"/>
                <w:sz w:val="20"/>
                <w:szCs w:val="20"/>
              </w:rPr>
              <w:t>。</w:t>
            </w:r>
          </w:p>
          <w:p w14:paraId="46492844" w14:textId="25655630" w:rsidR="003741B8" w:rsidRPr="003741B8" w:rsidRDefault="003741B8"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rPr>
            </w:pPr>
            <w:r w:rsidRPr="003741B8">
              <w:rPr>
                <w:rFonts w:ascii="Times New Roman" w:eastAsiaTheme="minorEastAsia" w:hAnsi="Times New Roman"/>
                <w:color w:val="000000"/>
                <w:sz w:val="20"/>
                <w:szCs w:val="20"/>
              </w:rPr>
              <w:t>金價上漲，其餘持平</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hint="eastAsia"/>
                <w:b/>
                <w:bCs/>
                <w:color w:val="000000"/>
                <w:sz w:val="20"/>
                <w:szCs w:val="20"/>
              </w:rPr>
              <w:t>其他電子零組件製造業</w:t>
            </w:r>
            <w:r w:rsidRPr="003741B8">
              <w:rPr>
                <w:rFonts w:ascii="Times New Roman" w:eastAsiaTheme="minorEastAsia" w:hAnsi="Times New Roman" w:hint="eastAsia"/>
                <w:color w:val="000000"/>
                <w:sz w:val="20"/>
                <w:szCs w:val="20"/>
              </w:rPr>
              <w:t>。</w:t>
            </w:r>
          </w:p>
          <w:p w14:paraId="08E8CB1D" w14:textId="4364A654" w:rsidR="003741B8" w:rsidRPr="003741B8" w:rsidRDefault="003741B8"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rPr>
            </w:pPr>
            <w:proofErr w:type="gramStart"/>
            <w:r w:rsidRPr="003741B8">
              <w:rPr>
                <w:rFonts w:ascii="Times New Roman" w:eastAsiaTheme="minorEastAsia" w:hAnsi="Times New Roman"/>
                <w:color w:val="000000"/>
                <w:sz w:val="20"/>
                <w:szCs w:val="20"/>
              </w:rPr>
              <w:t>近一年來記憶體</w:t>
            </w:r>
            <w:proofErr w:type="gramEnd"/>
            <w:r w:rsidRPr="003741B8">
              <w:rPr>
                <w:rFonts w:ascii="Times New Roman" w:eastAsiaTheme="minorEastAsia" w:hAnsi="Times New Roman"/>
                <w:color w:val="000000"/>
                <w:sz w:val="20"/>
                <w:szCs w:val="20"/>
              </w:rPr>
              <w:t>產業供應過剩問題，</w:t>
            </w:r>
            <w:r w:rsidR="007A7215" w:rsidRPr="00F25A35">
              <w:rPr>
                <w:rFonts w:ascii="Times New Roman" w:eastAsiaTheme="minorEastAsia" w:hAnsi="Times New Roman" w:hint="eastAsia"/>
                <w:color w:val="000000"/>
                <w:sz w:val="20"/>
                <w:szCs w:val="20"/>
              </w:rPr>
              <w:t>惟本</w:t>
            </w:r>
            <w:r w:rsidRPr="003741B8">
              <w:rPr>
                <w:rFonts w:ascii="Times New Roman" w:eastAsiaTheme="minorEastAsia" w:hAnsi="Times New Roman"/>
                <w:color w:val="000000"/>
                <w:sz w:val="20"/>
                <w:szCs w:val="20"/>
              </w:rPr>
              <w:t>月初</w:t>
            </w:r>
            <w:r w:rsidR="007A7215" w:rsidRPr="00F25A35">
              <w:rPr>
                <w:rFonts w:ascii="Times New Roman" w:eastAsiaTheme="minorEastAsia" w:hAnsi="Times New Roman" w:hint="eastAsia"/>
                <w:color w:val="000000"/>
                <w:sz w:val="20"/>
                <w:szCs w:val="20"/>
              </w:rPr>
              <w:t>韓國大廠</w:t>
            </w:r>
            <w:r w:rsidRPr="003741B8">
              <w:rPr>
                <w:rFonts w:ascii="Times New Roman" w:eastAsiaTheme="minorEastAsia" w:hAnsi="Times New Roman"/>
                <w:color w:val="000000"/>
                <w:sz w:val="20"/>
                <w:szCs w:val="20"/>
              </w:rPr>
              <w:t>鬆口會在記憶體減產</w:t>
            </w:r>
            <w:r w:rsidR="007A7215" w:rsidRPr="00F25A35">
              <w:rPr>
                <w:rFonts w:ascii="Times New Roman" w:eastAsiaTheme="minorEastAsia" w:hAnsi="Times New Roman" w:hint="eastAsia"/>
                <w:color w:val="000000"/>
                <w:sz w:val="20"/>
                <w:szCs w:val="20"/>
              </w:rPr>
              <w:t>後</w:t>
            </w:r>
            <w:r w:rsidRPr="003741B8">
              <w:rPr>
                <w:rFonts w:ascii="Times New Roman" w:eastAsiaTheme="minorEastAsia" w:hAnsi="Times New Roman" w:hint="eastAsia"/>
                <w:color w:val="000000"/>
                <w:sz w:val="20"/>
                <w:szCs w:val="20"/>
              </w:rPr>
              <w:t>似有緩和跡象</w:t>
            </w:r>
            <w:r w:rsidRPr="003741B8">
              <w:rPr>
                <w:rFonts w:ascii="Times New Roman" w:eastAsiaTheme="minorEastAsia" w:hAnsi="Times New Roman"/>
                <w:color w:val="000000"/>
                <w:sz w:val="20"/>
                <w:szCs w:val="20"/>
              </w:rPr>
              <w:t>，但是實際上各原廠手上記憶體庫存還是非常高，三大應用</w:t>
            </w:r>
            <w:r w:rsidR="007A7215" w:rsidRPr="00F25A35">
              <w:rPr>
                <w:rFonts w:ascii="Times New Roman" w:eastAsiaTheme="minorEastAsia" w:hAnsi="Times New Roman" w:hint="eastAsia"/>
                <w:color w:val="000000"/>
                <w:sz w:val="20"/>
                <w:szCs w:val="20"/>
              </w:rPr>
              <w:t>面向</w:t>
            </w:r>
            <w:r w:rsidRPr="003741B8">
              <w:rPr>
                <w:rFonts w:ascii="Times New Roman" w:eastAsiaTheme="minorEastAsia" w:hAnsi="Times New Roman" w:hint="eastAsia"/>
                <w:color w:val="000000"/>
                <w:sz w:val="20"/>
                <w:szCs w:val="20"/>
              </w:rPr>
              <w:t>電腦、</w:t>
            </w:r>
            <w:r w:rsidRPr="003741B8">
              <w:rPr>
                <w:rFonts w:ascii="Times New Roman" w:eastAsiaTheme="minorEastAsia" w:hAnsi="Times New Roman"/>
                <w:color w:val="000000"/>
                <w:sz w:val="20"/>
                <w:szCs w:val="20"/>
              </w:rPr>
              <w:t>手機</w:t>
            </w:r>
            <w:r w:rsidRPr="003741B8">
              <w:rPr>
                <w:rFonts w:ascii="Times New Roman" w:eastAsiaTheme="minorEastAsia" w:hAnsi="Times New Roman" w:hint="eastAsia"/>
                <w:color w:val="000000"/>
                <w:sz w:val="20"/>
                <w:szCs w:val="20"/>
              </w:rPr>
              <w:t>與</w:t>
            </w:r>
            <w:r w:rsidRPr="003741B8">
              <w:rPr>
                <w:rFonts w:ascii="Times New Roman" w:eastAsiaTheme="minorEastAsia" w:hAnsi="Times New Roman"/>
                <w:color w:val="000000"/>
                <w:sz w:val="20"/>
                <w:szCs w:val="20"/>
              </w:rPr>
              <w:t>伺服器受到經濟面影響，需求不如預期</w:t>
            </w:r>
            <w:r w:rsidRPr="003741B8">
              <w:rPr>
                <w:rFonts w:ascii="Times New Roman" w:eastAsiaTheme="minorEastAsia" w:hAnsi="Times New Roman" w:hint="eastAsia"/>
                <w:color w:val="000000"/>
                <w:sz w:val="20"/>
                <w:szCs w:val="20"/>
              </w:rPr>
              <w:t>，前述減產</w:t>
            </w:r>
            <w:r w:rsidRPr="003741B8">
              <w:rPr>
                <w:rFonts w:ascii="Times New Roman" w:eastAsiaTheme="minorEastAsia" w:hAnsi="Times New Roman"/>
                <w:color w:val="000000"/>
                <w:sz w:val="20"/>
                <w:szCs w:val="20"/>
              </w:rPr>
              <w:t>新聞也沒有刺激到客戶來談訂單。不過</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顯而易見的是記憶體價格已接近落底，只是底部將走</w:t>
            </w:r>
            <w:proofErr w:type="gramStart"/>
            <w:r w:rsidRPr="003741B8">
              <w:rPr>
                <w:rFonts w:ascii="Times New Roman" w:eastAsiaTheme="minorEastAsia" w:hAnsi="Times New Roman"/>
                <w:color w:val="000000"/>
                <w:sz w:val="20"/>
                <w:szCs w:val="20"/>
              </w:rPr>
              <w:t>多久</w:t>
            </w:r>
            <w:r w:rsidRPr="003741B8">
              <w:rPr>
                <w:rFonts w:ascii="Times New Roman" w:eastAsiaTheme="minorEastAsia" w:hAnsi="Times New Roman" w:hint="eastAsia"/>
                <w:color w:val="000000"/>
                <w:sz w:val="20"/>
                <w:szCs w:val="20"/>
              </w:rPr>
              <w:t>，</w:t>
            </w:r>
            <w:proofErr w:type="gramEnd"/>
            <w:r w:rsidRPr="003741B8">
              <w:rPr>
                <w:rFonts w:ascii="Times New Roman" w:eastAsiaTheme="minorEastAsia" w:hAnsi="Times New Roman"/>
                <w:color w:val="000000"/>
                <w:sz w:val="20"/>
                <w:szCs w:val="20"/>
              </w:rPr>
              <w:t>再走</w:t>
            </w:r>
            <w:r w:rsidRPr="003741B8">
              <w:rPr>
                <w:rFonts w:ascii="Times New Roman" w:eastAsiaTheme="minorEastAsia" w:hAnsi="Times New Roman"/>
                <w:color w:val="000000"/>
                <w:sz w:val="20"/>
                <w:szCs w:val="20"/>
              </w:rPr>
              <w:t>1~2</w:t>
            </w:r>
            <w:r w:rsidRPr="003741B8">
              <w:rPr>
                <w:rFonts w:ascii="Times New Roman" w:eastAsiaTheme="minorEastAsia" w:hAnsi="Times New Roman"/>
                <w:color w:val="000000"/>
                <w:sz w:val="20"/>
                <w:szCs w:val="20"/>
              </w:rPr>
              <w:t>季還是要等到</w:t>
            </w:r>
            <w:r w:rsidRPr="003741B8">
              <w:rPr>
                <w:rFonts w:ascii="Times New Roman" w:eastAsiaTheme="minorEastAsia" w:hAnsi="Times New Roman"/>
                <w:color w:val="000000"/>
                <w:sz w:val="20"/>
                <w:szCs w:val="20"/>
              </w:rPr>
              <w:t>4</w:t>
            </w:r>
            <w:r w:rsidRPr="003741B8">
              <w:rPr>
                <w:rFonts w:ascii="Times New Roman" w:eastAsiaTheme="minorEastAsia" w:hAnsi="Times New Roman"/>
                <w:color w:val="000000"/>
                <w:sz w:val="20"/>
                <w:szCs w:val="20"/>
              </w:rPr>
              <w:t>季</w:t>
            </w:r>
            <w:r w:rsidRPr="003741B8">
              <w:rPr>
                <w:rFonts w:ascii="Times New Roman" w:eastAsiaTheme="minorEastAsia" w:hAnsi="Times New Roman" w:hint="eastAsia"/>
                <w:color w:val="000000"/>
                <w:sz w:val="20"/>
                <w:szCs w:val="20"/>
              </w:rPr>
              <w:t>，</w:t>
            </w:r>
            <w:proofErr w:type="gramStart"/>
            <w:r w:rsidRPr="003741B8">
              <w:rPr>
                <w:rFonts w:ascii="Times New Roman" w:eastAsiaTheme="minorEastAsia" w:hAnsi="Times New Roman" w:hint="eastAsia"/>
                <w:color w:val="000000"/>
                <w:sz w:val="20"/>
                <w:szCs w:val="20"/>
              </w:rPr>
              <w:t>攸</w:t>
            </w:r>
            <w:proofErr w:type="gramEnd"/>
            <w:r w:rsidRPr="003741B8">
              <w:rPr>
                <w:rFonts w:ascii="Times New Roman" w:eastAsiaTheme="minorEastAsia" w:hAnsi="Times New Roman" w:hint="eastAsia"/>
                <w:color w:val="000000"/>
                <w:sz w:val="20"/>
                <w:szCs w:val="20"/>
              </w:rPr>
              <w:t>關後續採購政策</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hint="eastAsia"/>
                <w:b/>
                <w:bCs/>
                <w:color w:val="000000"/>
                <w:sz w:val="20"/>
                <w:szCs w:val="20"/>
              </w:rPr>
              <w:t>電子零組件製造業</w:t>
            </w:r>
            <w:r w:rsidRPr="003741B8">
              <w:rPr>
                <w:rFonts w:ascii="Times New Roman" w:eastAsiaTheme="minorEastAsia" w:hAnsi="Times New Roman"/>
                <w:color w:val="000000"/>
                <w:sz w:val="20"/>
                <w:szCs w:val="20"/>
              </w:rPr>
              <w:t>。</w:t>
            </w:r>
          </w:p>
          <w:p w14:paraId="31C65823" w14:textId="48AC6622" w:rsidR="003741B8" w:rsidRDefault="003741B8"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rPr>
            </w:pPr>
            <w:r w:rsidRPr="003741B8">
              <w:rPr>
                <w:rFonts w:ascii="Times New Roman" w:eastAsiaTheme="minorEastAsia" w:hAnsi="Times New Roman"/>
                <w:color w:val="000000"/>
                <w:sz w:val="20"/>
                <w:szCs w:val="20"/>
              </w:rPr>
              <w:t>半導體景氣尚無回溫跡象，消費性電子庫存仍偏高，半導體產能轉移至車用與工業用，車用與工業用之需求缺口已在轉變</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hint="eastAsia"/>
                <w:b/>
                <w:bCs/>
                <w:color w:val="000000"/>
                <w:sz w:val="20"/>
                <w:szCs w:val="20"/>
              </w:rPr>
              <w:t>半導體製造業</w:t>
            </w:r>
            <w:r w:rsidRPr="003741B8">
              <w:rPr>
                <w:rFonts w:ascii="Times New Roman" w:eastAsiaTheme="minorEastAsia" w:hAnsi="Times New Roman"/>
                <w:color w:val="000000"/>
                <w:sz w:val="20"/>
                <w:szCs w:val="20"/>
              </w:rPr>
              <w:t>。</w:t>
            </w:r>
          </w:p>
          <w:p w14:paraId="3CB1AA92" w14:textId="52A7E188" w:rsidR="006E602D" w:rsidRPr="006E602D" w:rsidRDefault="006E602D"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rPr>
            </w:pPr>
            <w:r w:rsidRPr="006E602D">
              <w:rPr>
                <w:rFonts w:ascii="Times New Roman" w:eastAsiaTheme="minorEastAsia" w:hAnsi="Times New Roman"/>
                <w:color w:val="000000"/>
                <w:sz w:val="20"/>
                <w:szCs w:val="20"/>
              </w:rPr>
              <w:t>部</w:t>
            </w:r>
            <w:proofErr w:type="gramStart"/>
            <w:r w:rsidRPr="006E602D">
              <w:rPr>
                <w:rFonts w:ascii="Times New Roman" w:eastAsiaTheme="minorEastAsia" w:hAnsi="Times New Roman"/>
                <w:color w:val="000000"/>
                <w:sz w:val="20"/>
                <w:szCs w:val="20"/>
              </w:rPr>
              <w:t>分封測廠客戶</w:t>
            </w:r>
            <w:proofErr w:type="gramEnd"/>
            <w:r w:rsidRPr="006E602D">
              <w:rPr>
                <w:rFonts w:ascii="Times New Roman" w:eastAsiaTheme="minorEastAsia" w:hAnsi="Times New Roman"/>
                <w:color w:val="000000"/>
                <w:sz w:val="20"/>
                <w:szCs w:val="20"/>
              </w:rPr>
              <w:t>的產品線、客戶群分散</w:t>
            </w:r>
            <w:r w:rsidRPr="006E602D">
              <w:rPr>
                <w:rFonts w:ascii="Times New Roman" w:eastAsiaTheme="minorEastAsia" w:hAnsi="Times New Roman" w:hint="eastAsia"/>
                <w:color w:val="000000"/>
                <w:sz w:val="20"/>
                <w:szCs w:val="20"/>
              </w:rPr>
              <w:t>，</w:t>
            </w:r>
            <w:r w:rsidRPr="006E602D">
              <w:rPr>
                <w:rFonts w:ascii="Times New Roman" w:eastAsiaTheme="minorEastAsia" w:hAnsi="Times New Roman"/>
                <w:color w:val="000000"/>
                <w:sz w:val="20"/>
                <w:szCs w:val="20"/>
              </w:rPr>
              <w:t>沒有足夠的長期需求訂單支撐</w:t>
            </w:r>
            <w:r w:rsidRPr="006E602D">
              <w:rPr>
                <w:rFonts w:ascii="Times New Roman" w:eastAsiaTheme="minorEastAsia" w:hAnsi="Times New Roman" w:hint="eastAsia"/>
                <w:color w:val="000000"/>
                <w:sz w:val="20"/>
                <w:szCs w:val="20"/>
              </w:rPr>
              <w:t>，</w:t>
            </w:r>
            <w:r w:rsidRPr="006E602D">
              <w:rPr>
                <w:rFonts w:ascii="Times New Roman" w:eastAsiaTheme="minorEastAsia" w:hAnsi="Times New Roman"/>
                <w:color w:val="000000"/>
                <w:sz w:val="20"/>
                <w:szCs w:val="20"/>
              </w:rPr>
              <w:t>公司對此非常謹慎</w:t>
            </w:r>
            <w:r w:rsidRPr="006E602D">
              <w:rPr>
                <w:rFonts w:ascii="Times New Roman" w:eastAsiaTheme="minorEastAsia" w:hAnsi="Times New Roman" w:hint="eastAsia"/>
                <w:color w:val="000000"/>
                <w:sz w:val="20"/>
                <w:szCs w:val="20"/>
              </w:rPr>
              <w:t>，</w:t>
            </w:r>
            <w:r w:rsidRPr="006E602D">
              <w:rPr>
                <w:rFonts w:ascii="Times New Roman" w:eastAsiaTheme="minorEastAsia" w:hAnsi="Times New Roman"/>
                <w:color w:val="000000"/>
                <w:sz w:val="20"/>
                <w:szCs w:val="20"/>
              </w:rPr>
              <w:t>採購策略相對</w:t>
            </w:r>
            <w:r w:rsidRPr="006E602D">
              <w:rPr>
                <w:rFonts w:ascii="Times New Roman" w:eastAsiaTheme="minorEastAsia" w:hAnsi="Times New Roman" w:hint="eastAsia"/>
                <w:color w:val="000000"/>
                <w:sz w:val="20"/>
                <w:szCs w:val="20"/>
              </w:rPr>
              <w:t>保守</w:t>
            </w:r>
            <w:r w:rsidRPr="006E602D">
              <w:rPr>
                <w:rFonts w:ascii="Times New Roman" w:eastAsiaTheme="minorEastAsia" w:hAnsi="Times New Roman"/>
                <w:color w:val="000000"/>
                <w:sz w:val="20"/>
                <w:szCs w:val="20"/>
              </w:rPr>
              <w:t>並持續觀望中</w:t>
            </w:r>
            <w:r w:rsidRPr="006E602D">
              <w:rPr>
                <w:rFonts w:ascii="Times New Roman" w:eastAsiaTheme="minorEastAsia" w:hAnsi="Times New Roman" w:hint="eastAsia"/>
                <w:color w:val="000000"/>
                <w:sz w:val="20"/>
                <w:szCs w:val="20"/>
              </w:rPr>
              <w:t>--</w:t>
            </w:r>
            <w:r w:rsidRPr="006E602D">
              <w:rPr>
                <w:rFonts w:ascii="Times New Roman" w:eastAsiaTheme="minorEastAsia" w:hAnsi="Times New Roman" w:hint="eastAsia"/>
                <w:b/>
                <w:bCs/>
                <w:color w:val="000000"/>
                <w:sz w:val="20"/>
                <w:szCs w:val="20"/>
              </w:rPr>
              <w:t>印刷電路板製造業</w:t>
            </w:r>
            <w:r w:rsidRPr="006E602D">
              <w:rPr>
                <w:rFonts w:ascii="Times New Roman" w:eastAsiaTheme="minorEastAsia" w:hAnsi="Times New Roman"/>
                <w:color w:val="000000"/>
                <w:sz w:val="20"/>
                <w:szCs w:val="20"/>
              </w:rPr>
              <w:t>。</w:t>
            </w:r>
          </w:p>
          <w:p w14:paraId="22397CFC" w14:textId="71A8001D" w:rsidR="006E602D" w:rsidRPr="006E602D" w:rsidRDefault="006E602D"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rPr>
            </w:pPr>
            <w:r w:rsidRPr="006E602D">
              <w:rPr>
                <w:rFonts w:ascii="Times New Roman" w:eastAsiaTheme="minorEastAsia" w:hAnsi="Times New Roman" w:hint="eastAsia"/>
                <w:color w:val="000000"/>
                <w:sz w:val="20"/>
                <w:szCs w:val="20"/>
              </w:rPr>
              <w:t>第二季</w:t>
            </w:r>
            <w:r w:rsidRPr="006E602D">
              <w:rPr>
                <w:rFonts w:ascii="Times New Roman" w:eastAsiaTheme="minorEastAsia" w:hAnsi="Times New Roman"/>
                <w:color w:val="000000"/>
                <w:sz w:val="20"/>
                <w:szCs w:val="20"/>
              </w:rPr>
              <w:t>為運動器材行業淡季</w:t>
            </w:r>
            <w:r w:rsidRPr="006E602D">
              <w:rPr>
                <w:rFonts w:ascii="Times New Roman" w:eastAsiaTheme="minorEastAsia" w:hAnsi="Times New Roman" w:hint="eastAsia"/>
                <w:color w:val="000000"/>
                <w:sz w:val="20"/>
                <w:szCs w:val="20"/>
              </w:rPr>
              <w:t>，第三季</w:t>
            </w:r>
            <w:r w:rsidRPr="006E602D">
              <w:rPr>
                <w:rFonts w:ascii="Times New Roman" w:eastAsiaTheme="minorEastAsia" w:hAnsi="Times New Roman"/>
                <w:color w:val="000000"/>
                <w:sz w:val="20"/>
                <w:szCs w:val="20"/>
              </w:rPr>
              <w:t>起業績將會</w:t>
            </w:r>
            <w:r w:rsidRPr="006E602D">
              <w:rPr>
                <w:rFonts w:ascii="Times New Roman" w:eastAsiaTheme="minorEastAsia" w:hAnsi="Times New Roman" w:hint="eastAsia"/>
                <w:color w:val="000000"/>
                <w:sz w:val="20"/>
                <w:szCs w:val="20"/>
              </w:rPr>
              <w:t>上升</w:t>
            </w:r>
            <w:r w:rsidRPr="006E602D">
              <w:rPr>
                <w:rFonts w:ascii="Times New Roman" w:eastAsiaTheme="minorEastAsia" w:hAnsi="Times New Roman" w:hint="eastAsia"/>
                <w:color w:val="000000"/>
                <w:sz w:val="20"/>
                <w:szCs w:val="20"/>
              </w:rPr>
              <w:t>--</w:t>
            </w:r>
            <w:r w:rsidRPr="006E602D">
              <w:rPr>
                <w:rFonts w:ascii="Times New Roman" w:eastAsiaTheme="minorEastAsia" w:hAnsi="Times New Roman" w:hint="eastAsia"/>
                <w:b/>
                <w:bCs/>
                <w:color w:val="000000"/>
                <w:sz w:val="20"/>
                <w:szCs w:val="20"/>
              </w:rPr>
              <w:t>其他電子零組件製造業</w:t>
            </w:r>
            <w:r w:rsidRPr="006E602D">
              <w:rPr>
                <w:rFonts w:ascii="Times New Roman" w:eastAsiaTheme="minorEastAsia" w:hAnsi="Times New Roman" w:hint="eastAsia"/>
                <w:color w:val="000000"/>
                <w:sz w:val="20"/>
                <w:szCs w:val="20"/>
              </w:rPr>
              <w:t>。</w:t>
            </w:r>
          </w:p>
          <w:p w14:paraId="57408986" w14:textId="60B470B9" w:rsidR="006E602D" w:rsidRPr="00D15C7A" w:rsidRDefault="006E602D" w:rsidP="0091285C">
            <w:pPr>
              <w:numPr>
                <w:ilvl w:val="0"/>
                <w:numId w:val="7"/>
              </w:numPr>
              <w:adjustRightInd w:val="0"/>
              <w:snapToGrid w:val="0"/>
              <w:spacing w:line="0" w:lineRule="atLeast"/>
              <w:ind w:left="709"/>
              <w:jc w:val="both"/>
              <w:rPr>
                <w:rFonts w:ascii="Times New Roman" w:eastAsiaTheme="minorEastAsia" w:hAnsi="Times New Roman"/>
                <w:color w:val="000000"/>
                <w:sz w:val="20"/>
                <w:szCs w:val="20"/>
              </w:rPr>
            </w:pPr>
            <w:r w:rsidRPr="006E602D">
              <w:rPr>
                <w:rFonts w:ascii="Times New Roman" w:eastAsiaTheme="minorEastAsia" w:hAnsi="Times New Roman"/>
                <w:color w:val="000000"/>
                <w:sz w:val="20"/>
                <w:szCs w:val="20"/>
              </w:rPr>
              <w:t>生產數量及出口訂單增加，</w:t>
            </w:r>
            <w:r w:rsidRPr="006E602D">
              <w:rPr>
                <w:rFonts w:ascii="Times New Roman" w:eastAsiaTheme="minorEastAsia" w:hAnsi="Times New Roman" w:hint="eastAsia"/>
                <w:color w:val="000000"/>
                <w:sz w:val="20"/>
                <w:szCs w:val="20"/>
              </w:rPr>
              <w:t>為</w:t>
            </w:r>
            <w:r w:rsidRPr="006E602D">
              <w:rPr>
                <w:rFonts w:ascii="Times New Roman" w:eastAsiaTheme="minorEastAsia" w:hAnsi="Times New Roman"/>
                <w:color w:val="000000"/>
                <w:sz w:val="20"/>
                <w:szCs w:val="20"/>
              </w:rPr>
              <w:t>趕出之前</w:t>
            </w:r>
            <w:r w:rsidRPr="006E602D">
              <w:rPr>
                <w:rFonts w:ascii="Times New Roman" w:eastAsiaTheme="minorEastAsia" w:hAnsi="Times New Roman" w:hint="eastAsia"/>
                <w:color w:val="000000"/>
                <w:sz w:val="20"/>
                <w:szCs w:val="20"/>
              </w:rPr>
              <w:t>的</w:t>
            </w:r>
            <w:r w:rsidRPr="006E602D">
              <w:rPr>
                <w:rFonts w:ascii="Times New Roman" w:eastAsiaTheme="minorEastAsia" w:hAnsi="Times New Roman"/>
                <w:color w:val="000000"/>
                <w:sz w:val="20"/>
                <w:szCs w:val="20"/>
              </w:rPr>
              <w:t>訂單所致</w:t>
            </w:r>
            <w:r w:rsidRPr="006E602D">
              <w:rPr>
                <w:rFonts w:ascii="Times New Roman" w:eastAsiaTheme="minorEastAsia" w:hAnsi="Times New Roman" w:hint="eastAsia"/>
                <w:color w:val="000000"/>
                <w:sz w:val="20"/>
                <w:szCs w:val="20"/>
              </w:rPr>
              <w:t>--</w:t>
            </w:r>
            <w:r w:rsidRPr="006E602D">
              <w:rPr>
                <w:rFonts w:ascii="Times New Roman" w:eastAsiaTheme="minorEastAsia" w:hAnsi="Times New Roman" w:hint="eastAsia"/>
                <w:b/>
                <w:bCs/>
                <w:color w:val="000000"/>
                <w:sz w:val="20"/>
                <w:szCs w:val="20"/>
              </w:rPr>
              <w:t>電子零組件製造業</w:t>
            </w:r>
            <w:r w:rsidRPr="006E602D">
              <w:rPr>
                <w:rFonts w:ascii="Times New Roman" w:eastAsiaTheme="minorEastAsia" w:hAnsi="Times New Roman"/>
                <w:color w:val="000000"/>
                <w:sz w:val="20"/>
                <w:szCs w:val="20"/>
              </w:rPr>
              <w:t>。</w:t>
            </w:r>
          </w:p>
          <w:p w14:paraId="6823F0A6" w14:textId="2A484830" w:rsidR="00533920" w:rsidRPr="00D15C7A" w:rsidRDefault="00533920" w:rsidP="00533920">
            <w:pPr>
              <w:adjustRightInd w:val="0"/>
              <w:snapToGrid w:val="0"/>
              <w:spacing w:line="0" w:lineRule="atLeast"/>
              <w:jc w:val="both"/>
              <w:rPr>
                <w:rFonts w:ascii="Times New Roman" w:eastAsiaTheme="minorEastAsia" w:hAnsi="Times New Roman"/>
                <w:b/>
                <w:sz w:val="21"/>
                <w:szCs w:val="21"/>
              </w:rPr>
            </w:pPr>
            <w:r w:rsidRPr="00D15C7A">
              <w:rPr>
                <w:rFonts w:ascii="Times New Roman" w:eastAsiaTheme="minorEastAsia" w:hAnsi="Times New Roman" w:hint="eastAsia"/>
                <w:b/>
                <w:sz w:val="21"/>
                <w:szCs w:val="21"/>
              </w:rPr>
              <w:t>食品暨紡織產業</w:t>
            </w:r>
          </w:p>
          <w:p w14:paraId="3206A18C" w14:textId="230E8CC9" w:rsidR="00533920" w:rsidRPr="00D15C7A" w:rsidRDefault="003741B8" w:rsidP="00533920">
            <w:pPr>
              <w:numPr>
                <w:ilvl w:val="0"/>
                <w:numId w:val="7"/>
              </w:numPr>
              <w:adjustRightInd w:val="0"/>
              <w:snapToGrid w:val="0"/>
              <w:spacing w:line="0" w:lineRule="atLeast"/>
              <w:ind w:left="709"/>
              <w:jc w:val="both"/>
              <w:rPr>
                <w:rFonts w:ascii="Times New Roman" w:eastAsiaTheme="minorEastAsia" w:hAnsi="Times New Roman"/>
                <w:color w:val="000000"/>
                <w:sz w:val="20"/>
                <w:szCs w:val="20"/>
              </w:rPr>
            </w:pPr>
            <w:r w:rsidRPr="003741B8">
              <w:rPr>
                <w:rFonts w:ascii="Times New Roman" w:eastAsiaTheme="minorEastAsia" w:hAnsi="Times New Roman"/>
                <w:color w:val="000000"/>
                <w:sz w:val="20"/>
                <w:szCs w:val="20"/>
              </w:rPr>
              <w:t>全球經濟環境</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地緣政治</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油價</w:t>
            </w:r>
            <w:r w:rsidRPr="003741B8">
              <w:rPr>
                <w:rFonts w:ascii="Times New Roman" w:eastAsiaTheme="minorEastAsia" w:hAnsi="Times New Roman" w:hint="eastAsia"/>
                <w:color w:val="000000"/>
                <w:sz w:val="20"/>
                <w:szCs w:val="20"/>
              </w:rPr>
              <w:t>問題持續，未來展望持平</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hint="eastAsia"/>
                <w:b/>
                <w:bCs/>
                <w:color w:val="000000"/>
                <w:sz w:val="20"/>
                <w:szCs w:val="20"/>
              </w:rPr>
              <w:t>動植物油脂製造業</w:t>
            </w:r>
            <w:r w:rsidRPr="003741B8">
              <w:rPr>
                <w:rFonts w:ascii="Times New Roman" w:eastAsiaTheme="minorEastAsia" w:hAnsi="Times New Roman" w:hint="eastAsia"/>
                <w:color w:val="000000"/>
                <w:sz w:val="20"/>
                <w:szCs w:val="20"/>
              </w:rPr>
              <w:t>。</w:t>
            </w:r>
          </w:p>
          <w:p w14:paraId="0F7F547C" w14:textId="77777777" w:rsidR="00AC0BAA" w:rsidRPr="00D15C7A" w:rsidRDefault="00AC0BAA" w:rsidP="0091285C">
            <w:pPr>
              <w:adjustRightInd w:val="0"/>
              <w:snapToGrid w:val="0"/>
              <w:spacing w:line="0" w:lineRule="atLeast"/>
              <w:jc w:val="both"/>
              <w:rPr>
                <w:rFonts w:ascii="Times New Roman" w:eastAsiaTheme="minorEastAsia" w:hAnsi="Times New Roman"/>
                <w:b/>
                <w:sz w:val="21"/>
                <w:szCs w:val="21"/>
              </w:rPr>
            </w:pPr>
            <w:r w:rsidRPr="00D15C7A">
              <w:rPr>
                <w:rFonts w:ascii="Times New Roman" w:eastAsiaTheme="minorEastAsia" w:hAnsi="Times New Roman" w:hint="eastAsia"/>
                <w:b/>
                <w:sz w:val="21"/>
                <w:szCs w:val="21"/>
              </w:rPr>
              <w:t>基礎原物料產業</w:t>
            </w:r>
          </w:p>
          <w:p w14:paraId="456460E0" w14:textId="284E60FC" w:rsidR="00533920" w:rsidRPr="003741B8" w:rsidRDefault="003741B8" w:rsidP="00A03C46">
            <w:pPr>
              <w:numPr>
                <w:ilvl w:val="0"/>
                <w:numId w:val="7"/>
              </w:numPr>
              <w:adjustRightInd w:val="0"/>
              <w:snapToGrid w:val="0"/>
              <w:spacing w:line="0" w:lineRule="atLeast"/>
              <w:ind w:left="709"/>
              <w:jc w:val="both"/>
              <w:rPr>
                <w:rFonts w:ascii="Times New Roman" w:eastAsiaTheme="minorEastAsia" w:hAnsi="Times New Roman"/>
                <w:color w:val="000000"/>
                <w:sz w:val="20"/>
                <w:szCs w:val="20"/>
              </w:rPr>
            </w:pPr>
            <w:r w:rsidRPr="003741B8">
              <w:rPr>
                <w:rFonts w:ascii="Times New Roman" w:eastAsiaTheme="minorEastAsia" w:hAnsi="Times New Roman"/>
                <w:color w:val="000000"/>
                <w:sz w:val="20"/>
                <w:szCs w:val="20"/>
              </w:rPr>
              <w:t>原物料價格雖有</w:t>
            </w:r>
            <w:r w:rsidRPr="003741B8">
              <w:rPr>
                <w:rFonts w:ascii="Times New Roman" w:eastAsiaTheme="minorEastAsia" w:hAnsi="Times New Roman" w:hint="eastAsia"/>
                <w:color w:val="000000"/>
                <w:sz w:val="20"/>
                <w:szCs w:val="20"/>
              </w:rPr>
              <w:t>回跌</w:t>
            </w:r>
            <w:r w:rsidRPr="003741B8">
              <w:rPr>
                <w:rFonts w:ascii="Times New Roman" w:eastAsiaTheme="minorEastAsia" w:hAnsi="Times New Roman"/>
                <w:color w:val="000000"/>
                <w:sz w:val="20"/>
                <w:szCs w:val="20"/>
              </w:rPr>
              <w:t>但</w:t>
            </w:r>
            <w:r w:rsidRPr="003741B8">
              <w:rPr>
                <w:rFonts w:ascii="Times New Roman" w:eastAsiaTheme="minorEastAsia" w:hAnsi="Times New Roman" w:hint="eastAsia"/>
                <w:color w:val="000000"/>
                <w:sz w:val="20"/>
                <w:szCs w:val="20"/>
              </w:rPr>
              <w:t>報價</w:t>
            </w:r>
            <w:r w:rsidRPr="003741B8">
              <w:rPr>
                <w:rFonts w:ascii="Times New Roman" w:eastAsiaTheme="minorEastAsia" w:hAnsi="Times New Roman"/>
                <w:color w:val="000000"/>
                <w:sz w:val="20"/>
                <w:szCs w:val="20"/>
              </w:rPr>
              <w:t>仍高</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需求仍未回升</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歐美銀行事件雖較穩定</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但下游採購轉趨更保守。市場第一季預期中國經濟復甦補庫存</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但實際復甦速度不如預期</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鋼鐵價格下滑</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市場庫存轉為壓力</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color w:val="000000"/>
                <w:sz w:val="20"/>
                <w:szCs w:val="20"/>
              </w:rPr>
              <w:t>庫存去化時間</w:t>
            </w:r>
            <w:proofErr w:type="gramStart"/>
            <w:r w:rsidRPr="003741B8">
              <w:rPr>
                <w:rFonts w:ascii="Times New Roman" w:eastAsiaTheme="minorEastAsia" w:hAnsi="Times New Roman"/>
                <w:color w:val="000000"/>
                <w:sz w:val="20"/>
                <w:szCs w:val="20"/>
              </w:rPr>
              <w:t>恐</w:t>
            </w:r>
            <w:proofErr w:type="gramEnd"/>
            <w:r w:rsidRPr="003741B8">
              <w:rPr>
                <w:rFonts w:ascii="Times New Roman" w:eastAsiaTheme="minorEastAsia" w:hAnsi="Times New Roman"/>
                <w:color w:val="000000"/>
                <w:sz w:val="20"/>
                <w:szCs w:val="20"/>
              </w:rPr>
              <w:t>延長</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hint="eastAsia"/>
                <w:b/>
                <w:bCs/>
                <w:color w:val="000000"/>
                <w:sz w:val="20"/>
                <w:szCs w:val="20"/>
              </w:rPr>
              <w:t>鋼鐵製造業</w:t>
            </w:r>
            <w:r w:rsidRPr="003741B8">
              <w:rPr>
                <w:rFonts w:ascii="Times New Roman" w:eastAsiaTheme="minorEastAsia" w:hAnsi="Times New Roman"/>
                <w:color w:val="000000"/>
                <w:sz w:val="20"/>
                <w:szCs w:val="20"/>
              </w:rPr>
              <w:t>。</w:t>
            </w:r>
          </w:p>
          <w:p w14:paraId="37F887C9" w14:textId="21450E45" w:rsidR="003741B8" w:rsidRPr="00D15C7A" w:rsidRDefault="003741B8" w:rsidP="00A03C46">
            <w:pPr>
              <w:numPr>
                <w:ilvl w:val="0"/>
                <w:numId w:val="7"/>
              </w:numPr>
              <w:adjustRightInd w:val="0"/>
              <w:snapToGrid w:val="0"/>
              <w:spacing w:line="0" w:lineRule="atLeast"/>
              <w:ind w:left="709"/>
              <w:jc w:val="both"/>
              <w:rPr>
                <w:rFonts w:ascii="Times New Roman" w:eastAsiaTheme="minorEastAsia" w:hAnsi="Times New Roman"/>
                <w:color w:val="000000"/>
                <w:sz w:val="20"/>
                <w:szCs w:val="20"/>
              </w:rPr>
            </w:pPr>
            <w:r w:rsidRPr="003741B8">
              <w:rPr>
                <w:rFonts w:ascii="Times New Roman" w:eastAsiaTheme="minorEastAsia" w:hAnsi="Times New Roman"/>
                <w:color w:val="000000"/>
                <w:sz w:val="20"/>
                <w:szCs w:val="20"/>
              </w:rPr>
              <w:t>國內房地產目前仍屬緊縮狀況，普遍性對營造產業不利</w:t>
            </w:r>
            <w:r w:rsidRPr="003741B8">
              <w:rPr>
                <w:rFonts w:ascii="Times New Roman" w:eastAsiaTheme="minorEastAsia" w:hAnsi="Times New Roman" w:hint="eastAsia"/>
                <w:color w:val="000000"/>
                <w:sz w:val="20"/>
                <w:szCs w:val="20"/>
              </w:rPr>
              <w:t>，惟</w:t>
            </w:r>
            <w:r w:rsidRPr="003741B8">
              <w:rPr>
                <w:rFonts w:ascii="Times New Roman" w:eastAsiaTheme="minorEastAsia" w:hAnsi="Times New Roman"/>
                <w:color w:val="000000"/>
                <w:sz w:val="20"/>
                <w:szCs w:val="20"/>
              </w:rPr>
              <w:t>地方公共工程陸續推動，</w:t>
            </w:r>
            <w:r w:rsidRPr="003741B8">
              <w:rPr>
                <w:rFonts w:ascii="Times New Roman" w:eastAsiaTheme="minorEastAsia" w:hAnsi="Times New Roman" w:hint="eastAsia"/>
                <w:color w:val="000000"/>
                <w:sz w:val="20"/>
                <w:szCs w:val="20"/>
              </w:rPr>
              <w:t>若</w:t>
            </w:r>
            <w:r w:rsidRPr="003741B8">
              <w:rPr>
                <w:rFonts w:ascii="Times New Roman" w:eastAsiaTheme="minorEastAsia" w:hAnsi="Times New Roman"/>
                <w:color w:val="000000"/>
                <w:sz w:val="20"/>
                <w:szCs w:val="20"/>
              </w:rPr>
              <w:t>無雨季狀況，</w:t>
            </w:r>
            <w:r w:rsidRPr="003741B8">
              <w:rPr>
                <w:rFonts w:ascii="Times New Roman" w:eastAsiaTheme="minorEastAsia" w:hAnsi="Times New Roman" w:hint="eastAsia"/>
                <w:color w:val="000000"/>
                <w:sz w:val="20"/>
                <w:szCs w:val="20"/>
              </w:rPr>
              <w:t>3</w:t>
            </w:r>
            <w:r w:rsidRPr="003741B8">
              <w:rPr>
                <w:rFonts w:ascii="Times New Roman" w:eastAsiaTheme="minorEastAsia" w:hAnsi="Times New Roman"/>
                <w:color w:val="000000"/>
                <w:sz w:val="20"/>
                <w:szCs w:val="20"/>
              </w:rPr>
              <w:t>月營造狀況相對</w:t>
            </w:r>
            <w:r w:rsidRPr="003741B8">
              <w:rPr>
                <w:rFonts w:ascii="Times New Roman" w:eastAsiaTheme="minorEastAsia" w:hAnsi="Times New Roman"/>
                <w:color w:val="000000"/>
                <w:sz w:val="20"/>
                <w:szCs w:val="20"/>
              </w:rPr>
              <w:t>2</w:t>
            </w:r>
            <w:r w:rsidRPr="003741B8">
              <w:rPr>
                <w:rFonts w:ascii="Times New Roman" w:eastAsiaTheme="minorEastAsia" w:hAnsi="Times New Roman"/>
                <w:color w:val="000000"/>
                <w:sz w:val="20"/>
                <w:szCs w:val="20"/>
              </w:rPr>
              <w:t>月的生產與出貨都有增加</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hint="eastAsia"/>
                <w:b/>
                <w:bCs/>
                <w:color w:val="000000"/>
                <w:sz w:val="20"/>
                <w:szCs w:val="20"/>
              </w:rPr>
              <w:t>水泥及其製品製造業</w:t>
            </w:r>
            <w:r w:rsidRPr="003741B8">
              <w:rPr>
                <w:rFonts w:ascii="Times New Roman" w:eastAsiaTheme="minorEastAsia" w:hAnsi="Times New Roman"/>
                <w:color w:val="000000"/>
                <w:sz w:val="20"/>
                <w:szCs w:val="20"/>
              </w:rPr>
              <w:t>。</w:t>
            </w:r>
          </w:p>
          <w:p w14:paraId="255E180F" w14:textId="2A5CEC0B" w:rsidR="00823957" w:rsidRPr="00D15C7A" w:rsidRDefault="00823957" w:rsidP="00823957">
            <w:pPr>
              <w:adjustRightInd w:val="0"/>
              <w:snapToGrid w:val="0"/>
              <w:spacing w:line="0" w:lineRule="atLeast"/>
              <w:jc w:val="both"/>
              <w:rPr>
                <w:rFonts w:ascii="Times New Roman" w:eastAsiaTheme="minorEastAsia" w:hAnsi="Times New Roman"/>
                <w:b/>
                <w:sz w:val="21"/>
                <w:szCs w:val="21"/>
              </w:rPr>
            </w:pPr>
            <w:r w:rsidRPr="00D15C7A">
              <w:rPr>
                <w:rFonts w:ascii="Times New Roman" w:eastAsiaTheme="minorEastAsia" w:hAnsi="Times New Roman" w:hint="eastAsia"/>
                <w:b/>
                <w:sz w:val="21"/>
                <w:szCs w:val="21"/>
              </w:rPr>
              <w:t>交通工具產業</w:t>
            </w:r>
          </w:p>
          <w:p w14:paraId="3841C2DF" w14:textId="77777777" w:rsidR="00533920" w:rsidRDefault="003741B8" w:rsidP="00A12954">
            <w:pPr>
              <w:numPr>
                <w:ilvl w:val="0"/>
                <w:numId w:val="7"/>
              </w:numPr>
              <w:adjustRightInd w:val="0"/>
              <w:snapToGrid w:val="0"/>
              <w:spacing w:line="0" w:lineRule="atLeast"/>
              <w:ind w:left="709"/>
              <w:jc w:val="both"/>
              <w:rPr>
                <w:rFonts w:ascii="Times New Roman" w:eastAsiaTheme="minorEastAsia" w:hAnsi="Times New Roman"/>
                <w:color w:val="000000"/>
                <w:sz w:val="20"/>
                <w:szCs w:val="20"/>
              </w:rPr>
            </w:pPr>
            <w:r w:rsidRPr="003741B8">
              <w:rPr>
                <w:rFonts w:ascii="Times New Roman" w:eastAsiaTheme="minorEastAsia" w:hAnsi="Times New Roman" w:hint="eastAsia"/>
                <w:color w:val="000000"/>
                <w:sz w:val="20"/>
                <w:szCs w:val="20"/>
              </w:rPr>
              <w:t>同</w:t>
            </w:r>
            <w:r w:rsidRPr="003741B8">
              <w:rPr>
                <w:rFonts w:ascii="Times New Roman" w:eastAsiaTheme="minorEastAsia" w:hAnsi="Times New Roman" w:hint="eastAsia"/>
                <w:color w:val="000000"/>
                <w:sz w:val="20"/>
                <w:szCs w:val="20"/>
              </w:rPr>
              <w:t>3</w:t>
            </w:r>
            <w:r w:rsidRPr="003741B8">
              <w:rPr>
                <w:rFonts w:ascii="Times New Roman" w:eastAsiaTheme="minorEastAsia" w:hAnsi="Times New Roman" w:hint="eastAsia"/>
                <w:color w:val="000000"/>
                <w:sz w:val="20"/>
                <w:szCs w:val="20"/>
              </w:rPr>
              <w:t>月狀況，</w:t>
            </w:r>
            <w:r w:rsidRPr="003741B8">
              <w:rPr>
                <w:rFonts w:ascii="Times New Roman" w:eastAsiaTheme="minorEastAsia" w:hAnsi="Times New Roman"/>
                <w:color w:val="000000"/>
                <w:sz w:val="20"/>
                <w:szCs w:val="20"/>
              </w:rPr>
              <w:t>趕工在客戶承諾不取消訂單的期限</w:t>
            </w:r>
            <w:proofErr w:type="gramStart"/>
            <w:r w:rsidRPr="003741B8">
              <w:rPr>
                <w:rFonts w:ascii="Times New Roman" w:eastAsiaTheme="minorEastAsia" w:hAnsi="Times New Roman"/>
                <w:color w:val="000000"/>
                <w:sz w:val="20"/>
                <w:szCs w:val="20"/>
              </w:rPr>
              <w:t>內完單並</w:t>
            </w:r>
            <w:proofErr w:type="gramEnd"/>
            <w:r w:rsidRPr="003741B8">
              <w:rPr>
                <w:rFonts w:ascii="Times New Roman" w:eastAsiaTheme="minorEastAsia" w:hAnsi="Times New Roman"/>
                <w:color w:val="000000"/>
                <w:sz w:val="20"/>
                <w:szCs w:val="20"/>
              </w:rPr>
              <w:t>交貨，客戶持續取消</w:t>
            </w:r>
            <w:proofErr w:type="gramStart"/>
            <w:r w:rsidRPr="003741B8">
              <w:rPr>
                <w:rFonts w:ascii="Times New Roman" w:eastAsiaTheme="minorEastAsia" w:hAnsi="Times New Roman"/>
                <w:color w:val="000000"/>
                <w:sz w:val="20"/>
                <w:szCs w:val="20"/>
              </w:rPr>
              <w:t>保證允收</w:t>
            </w:r>
            <w:proofErr w:type="gramEnd"/>
            <w:r w:rsidRPr="003741B8">
              <w:rPr>
                <w:rFonts w:ascii="Times New Roman" w:eastAsiaTheme="minorEastAsia" w:hAnsi="Times New Roman"/>
                <w:color w:val="000000"/>
                <w:sz w:val="20"/>
                <w:szCs w:val="20"/>
              </w:rPr>
              <w:t>期限外的訂單，</w:t>
            </w:r>
            <w:r w:rsidRPr="003741B8">
              <w:rPr>
                <w:rFonts w:ascii="Times New Roman" w:eastAsiaTheme="minorEastAsia" w:hAnsi="Times New Roman" w:hint="eastAsia"/>
                <w:color w:val="000000"/>
                <w:sz w:val="20"/>
                <w:szCs w:val="20"/>
              </w:rPr>
              <w:t>新增</w:t>
            </w:r>
            <w:r w:rsidRPr="003741B8">
              <w:rPr>
                <w:rFonts w:ascii="Times New Roman" w:eastAsiaTheme="minorEastAsia" w:hAnsi="Times New Roman"/>
                <w:color w:val="000000"/>
                <w:sz w:val="20"/>
                <w:szCs w:val="20"/>
              </w:rPr>
              <w:t>訂單持續下降。部分材料</w:t>
            </w:r>
            <w:r w:rsidRPr="003741B8">
              <w:rPr>
                <w:rFonts w:ascii="Times New Roman" w:eastAsiaTheme="minorEastAsia" w:hAnsi="Times New Roman" w:hint="eastAsia"/>
                <w:color w:val="000000"/>
                <w:sz w:val="20"/>
                <w:szCs w:val="20"/>
              </w:rPr>
              <w:t>價格</w:t>
            </w:r>
            <w:r w:rsidRPr="003741B8">
              <w:rPr>
                <w:rFonts w:ascii="Times New Roman" w:eastAsiaTheme="minorEastAsia" w:hAnsi="Times New Roman"/>
                <w:color w:val="000000"/>
                <w:sz w:val="20"/>
                <w:szCs w:val="20"/>
              </w:rPr>
              <w:t>有持續上漲趨勢，目前市場站在買方，獲利空間將被極度壓縮</w:t>
            </w:r>
            <w:r w:rsidRPr="003741B8">
              <w:rPr>
                <w:rFonts w:ascii="Times New Roman" w:eastAsiaTheme="minorEastAsia" w:hAnsi="Times New Roman" w:hint="eastAsia"/>
                <w:color w:val="000000"/>
                <w:sz w:val="20"/>
                <w:szCs w:val="20"/>
              </w:rPr>
              <w:t>--</w:t>
            </w:r>
            <w:r w:rsidRPr="003741B8">
              <w:rPr>
                <w:rFonts w:ascii="Times New Roman" w:eastAsiaTheme="minorEastAsia" w:hAnsi="Times New Roman" w:hint="eastAsia"/>
                <w:b/>
                <w:bCs/>
                <w:color w:val="000000"/>
                <w:sz w:val="20"/>
                <w:szCs w:val="20"/>
              </w:rPr>
              <w:t>其他運輸工具及其零件製造業</w:t>
            </w:r>
            <w:r w:rsidRPr="003741B8">
              <w:rPr>
                <w:rFonts w:ascii="Times New Roman" w:eastAsiaTheme="minorEastAsia" w:hAnsi="Times New Roman"/>
                <w:color w:val="000000"/>
                <w:sz w:val="20"/>
                <w:szCs w:val="20"/>
              </w:rPr>
              <w:t>。</w:t>
            </w:r>
          </w:p>
          <w:p w14:paraId="4DDDC96A" w14:textId="499BA103" w:rsidR="006E602D" w:rsidRPr="00D15C7A" w:rsidRDefault="006E602D" w:rsidP="006E602D">
            <w:pPr>
              <w:adjustRightInd w:val="0"/>
              <w:snapToGrid w:val="0"/>
              <w:spacing w:line="0" w:lineRule="atLeast"/>
              <w:jc w:val="both"/>
              <w:rPr>
                <w:rFonts w:ascii="Times New Roman" w:eastAsiaTheme="minorEastAsia" w:hAnsi="Times New Roman"/>
                <w:b/>
                <w:sz w:val="21"/>
                <w:szCs w:val="21"/>
              </w:rPr>
            </w:pPr>
            <w:r w:rsidRPr="006E602D">
              <w:rPr>
                <w:rFonts w:ascii="Times New Roman" w:eastAsiaTheme="minorEastAsia" w:hAnsi="Times New Roman" w:hint="eastAsia"/>
                <w:b/>
                <w:sz w:val="21"/>
                <w:szCs w:val="21"/>
              </w:rPr>
              <w:t>電力暨機械設備</w:t>
            </w:r>
            <w:r w:rsidRPr="00D15C7A">
              <w:rPr>
                <w:rFonts w:ascii="Times New Roman" w:eastAsiaTheme="minorEastAsia" w:hAnsi="Times New Roman" w:hint="eastAsia"/>
                <w:b/>
                <w:sz w:val="21"/>
                <w:szCs w:val="21"/>
              </w:rPr>
              <w:t>產業</w:t>
            </w:r>
          </w:p>
          <w:p w14:paraId="4338A796" w14:textId="1FBF5C73" w:rsidR="006E602D" w:rsidRPr="00D15C7A" w:rsidRDefault="006E602D" w:rsidP="006E602D">
            <w:pPr>
              <w:numPr>
                <w:ilvl w:val="0"/>
                <w:numId w:val="7"/>
              </w:numPr>
              <w:adjustRightInd w:val="0"/>
              <w:snapToGrid w:val="0"/>
              <w:spacing w:line="0" w:lineRule="atLeast"/>
              <w:ind w:left="709"/>
              <w:jc w:val="both"/>
              <w:rPr>
                <w:rFonts w:ascii="Times New Roman" w:eastAsiaTheme="minorEastAsia" w:hAnsi="Times New Roman"/>
                <w:color w:val="000000"/>
                <w:sz w:val="20"/>
                <w:szCs w:val="20"/>
              </w:rPr>
            </w:pPr>
            <w:r w:rsidRPr="006E602D">
              <w:rPr>
                <w:rFonts w:ascii="Times New Roman" w:eastAsiaTheme="minorEastAsia" w:hAnsi="Times New Roman" w:hint="eastAsia"/>
                <w:color w:val="000000"/>
                <w:sz w:val="20"/>
                <w:szCs w:val="20"/>
              </w:rPr>
              <w:t>全面調升單價</w:t>
            </w:r>
            <w:r w:rsidRPr="006E602D">
              <w:rPr>
                <w:rFonts w:ascii="Times New Roman" w:eastAsiaTheme="minorEastAsia" w:hAnsi="Times New Roman" w:hint="eastAsia"/>
                <w:color w:val="000000"/>
                <w:sz w:val="20"/>
                <w:szCs w:val="20"/>
              </w:rPr>
              <w:t>5%</w:t>
            </w:r>
            <w:r w:rsidRPr="006E602D">
              <w:rPr>
                <w:rFonts w:ascii="Times New Roman" w:eastAsiaTheme="minorEastAsia" w:hAnsi="Times New Roman" w:hint="eastAsia"/>
                <w:color w:val="000000"/>
                <w:sz w:val="20"/>
                <w:szCs w:val="20"/>
              </w:rPr>
              <w:t>至</w:t>
            </w:r>
            <w:r w:rsidRPr="006E602D">
              <w:rPr>
                <w:rFonts w:ascii="Times New Roman" w:eastAsiaTheme="minorEastAsia" w:hAnsi="Times New Roman" w:hint="eastAsia"/>
                <w:color w:val="000000"/>
                <w:sz w:val="20"/>
                <w:szCs w:val="20"/>
              </w:rPr>
              <w:t>60%</w:t>
            </w:r>
            <w:r w:rsidRPr="006E602D">
              <w:rPr>
                <w:rFonts w:ascii="Times New Roman" w:eastAsiaTheme="minorEastAsia" w:hAnsi="Times New Roman" w:hint="eastAsia"/>
                <w:color w:val="000000"/>
                <w:sz w:val="20"/>
                <w:szCs w:val="20"/>
              </w:rPr>
              <w:t>，無法接受者將縮減服務項目或增加附屬條件，同時允許所有客戶若有需要即可將</w:t>
            </w:r>
            <w:r w:rsidRPr="006E602D">
              <w:rPr>
                <w:rFonts w:ascii="Times New Roman" w:eastAsiaTheme="minorEastAsia" w:hAnsi="Times New Roman" w:hint="eastAsia"/>
                <w:color w:val="000000"/>
                <w:sz w:val="20"/>
                <w:szCs w:val="20"/>
              </w:rPr>
              <w:t>2023</w:t>
            </w:r>
            <w:r w:rsidRPr="006E602D">
              <w:rPr>
                <w:rFonts w:ascii="Times New Roman" w:eastAsiaTheme="minorEastAsia" w:hAnsi="Times New Roman" w:hint="eastAsia"/>
                <w:color w:val="000000"/>
                <w:sz w:val="20"/>
                <w:szCs w:val="20"/>
              </w:rPr>
              <w:t>年</w:t>
            </w:r>
            <w:r w:rsidRPr="006E602D">
              <w:rPr>
                <w:rFonts w:ascii="Times New Roman" w:eastAsiaTheme="minorEastAsia" w:hAnsi="Times New Roman" w:hint="eastAsia"/>
                <w:color w:val="000000"/>
                <w:sz w:val="20"/>
                <w:szCs w:val="20"/>
              </w:rPr>
              <w:t>4</w:t>
            </w:r>
            <w:r w:rsidRPr="006E602D">
              <w:rPr>
                <w:rFonts w:ascii="Times New Roman" w:eastAsiaTheme="minorEastAsia" w:hAnsi="Times New Roman" w:hint="eastAsia"/>
                <w:color w:val="000000"/>
                <w:sz w:val="20"/>
                <w:szCs w:val="20"/>
              </w:rPr>
              <w:t>月至</w:t>
            </w:r>
            <w:r w:rsidRPr="006E602D">
              <w:rPr>
                <w:rFonts w:ascii="Times New Roman" w:eastAsiaTheme="minorEastAsia" w:hAnsi="Times New Roman" w:hint="eastAsia"/>
                <w:color w:val="000000"/>
                <w:sz w:val="20"/>
                <w:szCs w:val="20"/>
              </w:rPr>
              <w:t>2024</w:t>
            </w:r>
            <w:r w:rsidRPr="006E602D">
              <w:rPr>
                <w:rFonts w:ascii="Times New Roman" w:eastAsiaTheme="minorEastAsia" w:hAnsi="Times New Roman" w:hint="eastAsia"/>
                <w:color w:val="000000"/>
                <w:sz w:val="20"/>
                <w:szCs w:val="20"/>
              </w:rPr>
              <w:t>年</w:t>
            </w:r>
            <w:r w:rsidRPr="006E602D">
              <w:rPr>
                <w:rFonts w:ascii="Times New Roman" w:eastAsiaTheme="minorEastAsia" w:hAnsi="Times New Roman" w:hint="eastAsia"/>
                <w:color w:val="000000"/>
                <w:sz w:val="20"/>
                <w:szCs w:val="20"/>
              </w:rPr>
              <w:t>4</w:t>
            </w:r>
            <w:r w:rsidRPr="006E602D">
              <w:rPr>
                <w:rFonts w:ascii="Times New Roman" w:eastAsiaTheme="minorEastAsia" w:hAnsi="Times New Roman" w:hint="eastAsia"/>
                <w:color w:val="000000"/>
                <w:sz w:val="20"/>
                <w:szCs w:val="20"/>
              </w:rPr>
              <w:t>月貨款票期最高調整至</w:t>
            </w:r>
            <w:r w:rsidRPr="006E602D">
              <w:rPr>
                <w:rFonts w:ascii="Times New Roman" w:eastAsiaTheme="minorEastAsia" w:hAnsi="Times New Roman" w:hint="eastAsia"/>
                <w:color w:val="000000"/>
                <w:sz w:val="20"/>
                <w:szCs w:val="20"/>
              </w:rPr>
              <w:t>1</w:t>
            </w:r>
            <w:r w:rsidRPr="006E602D">
              <w:rPr>
                <w:rFonts w:ascii="Times New Roman" w:eastAsiaTheme="minorEastAsia" w:hAnsi="Times New Roman" w:hint="eastAsia"/>
                <w:color w:val="000000"/>
                <w:sz w:val="20"/>
                <w:szCs w:val="20"/>
              </w:rPr>
              <w:t>年，另將貨款自行扣款與無確實對帳客戶更改為交貨當下現金支付或移除，移除後公開給全台所有協力廠。此外本司亦進行南部設廠可行性評估</w:t>
            </w:r>
            <w:r w:rsidRPr="006E602D">
              <w:rPr>
                <w:rFonts w:ascii="Times New Roman" w:eastAsiaTheme="minorEastAsia" w:hAnsi="Times New Roman" w:hint="eastAsia"/>
                <w:color w:val="000000"/>
                <w:sz w:val="20"/>
                <w:szCs w:val="20"/>
              </w:rPr>
              <w:t>--</w:t>
            </w:r>
            <w:r w:rsidRPr="006E602D">
              <w:rPr>
                <w:rFonts w:ascii="Times New Roman" w:eastAsiaTheme="minorEastAsia" w:hAnsi="Times New Roman"/>
                <w:b/>
                <w:bCs/>
                <w:color w:val="000000"/>
                <w:sz w:val="20"/>
                <w:szCs w:val="20"/>
              </w:rPr>
              <w:t>金屬加工用機械設備製造業</w:t>
            </w:r>
            <w:r w:rsidRPr="006E602D">
              <w:rPr>
                <w:rFonts w:ascii="Times New Roman" w:eastAsiaTheme="minorEastAsia" w:hAnsi="Times New Roman" w:hint="eastAsia"/>
                <w:color w:val="000000"/>
                <w:sz w:val="20"/>
                <w:szCs w:val="20"/>
              </w:rPr>
              <w:t>。</w:t>
            </w:r>
          </w:p>
        </w:tc>
      </w:tr>
    </w:tbl>
    <w:p w14:paraId="68E554C8" w14:textId="77777777" w:rsidR="0056246A" w:rsidRPr="00D15C7A" w:rsidRDefault="0056246A" w:rsidP="0056246A">
      <w:pPr>
        <w:adjustRightInd w:val="0"/>
        <w:snapToGrid w:val="0"/>
        <w:spacing w:line="120" w:lineRule="atLeast"/>
        <w:ind w:rightChars="-248" w:right="-595"/>
        <w:rPr>
          <w:rFonts w:ascii="Times New Roman" w:hAnsi="Times New Roman"/>
          <w:color w:val="000000" w:themeColor="text1"/>
          <w:sz w:val="18"/>
          <w:szCs w:val="18"/>
        </w:rPr>
      </w:pPr>
      <w:r w:rsidRPr="00D15C7A">
        <w:rPr>
          <w:rFonts w:ascii="Times New Roman" w:hAnsi="Times New Roman" w:hint="eastAsia"/>
          <w:b/>
          <w:color w:val="000000" w:themeColor="text1"/>
          <w:sz w:val="18"/>
          <w:szCs w:val="18"/>
        </w:rPr>
        <w:t>附註</w:t>
      </w:r>
      <w:r w:rsidRPr="00D15C7A">
        <w:rPr>
          <w:rFonts w:ascii="Times New Roman" w:hAnsi="Times New Roman" w:hint="eastAsia"/>
          <w:color w:val="000000" w:themeColor="text1"/>
          <w:sz w:val="18"/>
          <w:szCs w:val="18"/>
        </w:rPr>
        <w:t>：</w:t>
      </w:r>
    </w:p>
    <w:p w14:paraId="40F2706C" w14:textId="2D0ECD31" w:rsidR="0056246A" w:rsidRPr="00D15C7A" w:rsidRDefault="0056246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sz w:val="16"/>
          <w:szCs w:val="16"/>
        </w:rPr>
      </w:pPr>
      <w:r w:rsidRPr="00D15C7A">
        <w:rPr>
          <w:rFonts w:ascii="Times New Roman" w:hAnsi="Times New Roman" w:hint="eastAsia"/>
          <w:color w:val="000000" w:themeColor="text1"/>
          <w:sz w:val="16"/>
          <w:szCs w:val="16"/>
        </w:rPr>
        <w:t>中華經濟研究院受國家發展委員會（前經建會）委託，並與中華採購與供應管理協會合作進行</w:t>
      </w:r>
      <w:r w:rsidR="009213E4" w:rsidRPr="00D15C7A">
        <w:rPr>
          <w:rFonts w:ascii="Times New Roman" w:hAnsi="Times New Roman" w:hint="eastAsia"/>
          <w:color w:val="000000" w:themeColor="text1"/>
          <w:sz w:val="16"/>
          <w:szCs w:val="16"/>
        </w:rPr>
        <w:t>台</w:t>
      </w:r>
      <w:r w:rsidR="00643166" w:rsidRPr="00D15C7A">
        <w:rPr>
          <w:rFonts w:ascii="Times New Roman" w:hAnsi="Times New Roman" w:hint="eastAsia"/>
          <w:color w:val="000000" w:themeColor="text1"/>
          <w:sz w:val="16"/>
          <w:szCs w:val="16"/>
        </w:rPr>
        <w:t>灣</w:t>
      </w:r>
      <w:r w:rsidRPr="00D15C7A">
        <w:rPr>
          <w:rFonts w:ascii="Times New Roman" w:hAnsi="Times New Roman" w:hint="eastAsia"/>
          <w:color w:val="000000" w:themeColor="text1"/>
          <w:sz w:val="16"/>
          <w:szCs w:val="16"/>
        </w:rPr>
        <w:t>製造業採購經理人指數調查。自</w:t>
      </w:r>
      <w:r w:rsidRPr="00D15C7A">
        <w:rPr>
          <w:rFonts w:ascii="Times New Roman" w:hAnsi="Times New Roman"/>
          <w:color w:val="000000" w:themeColor="text1"/>
          <w:sz w:val="16"/>
          <w:szCs w:val="16"/>
        </w:rPr>
        <w:t>2012</w:t>
      </w:r>
      <w:r w:rsidRPr="00D15C7A">
        <w:rPr>
          <w:rFonts w:ascii="Times New Roman" w:hAnsi="Times New Roman" w:hint="eastAsia"/>
          <w:color w:val="000000" w:themeColor="text1"/>
          <w:sz w:val="16"/>
          <w:szCs w:val="16"/>
        </w:rPr>
        <w:t>年</w:t>
      </w:r>
      <w:r w:rsidRPr="00D15C7A">
        <w:rPr>
          <w:rFonts w:ascii="Times New Roman" w:hAnsi="Times New Roman"/>
          <w:color w:val="000000" w:themeColor="text1"/>
          <w:sz w:val="16"/>
          <w:szCs w:val="16"/>
        </w:rPr>
        <w:t>5</w:t>
      </w:r>
      <w:r w:rsidRPr="00D15C7A">
        <w:rPr>
          <w:rFonts w:ascii="Times New Roman" w:hAnsi="Times New Roman" w:hint="eastAsia"/>
          <w:color w:val="000000" w:themeColor="text1"/>
          <w:sz w:val="16"/>
          <w:szCs w:val="16"/>
        </w:rPr>
        <w:t>月起中經院已完成</w:t>
      </w:r>
      <w:r w:rsidRPr="00D15C7A">
        <w:rPr>
          <w:rFonts w:ascii="Times New Roman" w:hAnsi="Times New Roman"/>
          <w:color w:val="000000" w:themeColor="text1"/>
          <w:sz w:val="16"/>
          <w:szCs w:val="16"/>
        </w:rPr>
        <w:t>6</w:t>
      </w:r>
      <w:r w:rsidRPr="00D15C7A">
        <w:rPr>
          <w:rFonts w:ascii="Times New Roman" w:hAnsi="Times New Roman" w:hint="eastAsia"/>
          <w:color w:val="000000" w:themeColor="text1"/>
          <w:sz w:val="16"/>
          <w:szCs w:val="16"/>
        </w:rPr>
        <w:t>次試編，並於</w:t>
      </w:r>
      <w:r w:rsidRPr="00D15C7A">
        <w:rPr>
          <w:rFonts w:ascii="Times New Roman" w:hAnsi="Times New Roman"/>
          <w:color w:val="000000" w:themeColor="text1"/>
          <w:sz w:val="16"/>
          <w:szCs w:val="16"/>
        </w:rPr>
        <w:t>2012</w:t>
      </w:r>
      <w:r w:rsidRPr="00D15C7A">
        <w:rPr>
          <w:rFonts w:ascii="Times New Roman" w:hAnsi="Times New Roman" w:hint="eastAsia"/>
          <w:color w:val="000000" w:themeColor="text1"/>
          <w:sz w:val="16"/>
          <w:szCs w:val="16"/>
        </w:rPr>
        <w:t>年</w:t>
      </w:r>
      <w:r w:rsidRPr="00D15C7A">
        <w:rPr>
          <w:rFonts w:ascii="Times New Roman" w:hAnsi="Times New Roman"/>
          <w:color w:val="000000" w:themeColor="text1"/>
          <w:sz w:val="16"/>
          <w:szCs w:val="16"/>
        </w:rPr>
        <w:t>11</w:t>
      </w:r>
      <w:r w:rsidRPr="00D15C7A">
        <w:rPr>
          <w:rFonts w:ascii="Times New Roman" w:hAnsi="Times New Roman" w:hint="eastAsia"/>
          <w:color w:val="000000" w:themeColor="text1"/>
          <w:sz w:val="16"/>
          <w:szCs w:val="16"/>
        </w:rPr>
        <w:t>月起正式發佈</w:t>
      </w:r>
      <w:r w:rsidR="009213E4" w:rsidRPr="00D15C7A">
        <w:rPr>
          <w:rFonts w:ascii="Times New Roman" w:hAnsi="Times New Roman" w:hint="eastAsia"/>
          <w:color w:val="000000" w:themeColor="text1"/>
          <w:sz w:val="16"/>
          <w:szCs w:val="16"/>
        </w:rPr>
        <w:t>台</w:t>
      </w:r>
      <w:r w:rsidR="00643166" w:rsidRPr="00D15C7A">
        <w:rPr>
          <w:rFonts w:ascii="Times New Roman" w:hAnsi="Times New Roman" w:hint="eastAsia"/>
          <w:color w:val="000000" w:themeColor="text1"/>
          <w:sz w:val="16"/>
          <w:szCs w:val="16"/>
        </w:rPr>
        <w:t>灣</w:t>
      </w:r>
      <w:r w:rsidRPr="00D15C7A">
        <w:rPr>
          <w:rFonts w:ascii="Times New Roman" w:hAnsi="Times New Roman" w:hint="eastAsia"/>
          <w:color w:val="000000" w:themeColor="text1"/>
          <w:sz w:val="16"/>
          <w:szCs w:val="16"/>
        </w:rPr>
        <w:t>製造業採</w:t>
      </w:r>
      <w:r w:rsidRPr="00D15C7A">
        <w:rPr>
          <w:rFonts w:ascii="Times New Roman" w:hAnsi="Times New Roman" w:hint="eastAsia"/>
          <w:sz w:val="16"/>
          <w:szCs w:val="16"/>
        </w:rPr>
        <w:t>購經理人指數。實務上</w:t>
      </w:r>
      <w:r w:rsidRPr="00D15C7A">
        <w:rPr>
          <w:rFonts w:ascii="Times New Roman" w:hAnsi="Times New Roman"/>
          <w:sz w:val="16"/>
          <w:szCs w:val="16"/>
        </w:rPr>
        <w:t>X-13ARIMA-SEATS</w:t>
      </w:r>
      <w:r w:rsidRPr="00D15C7A">
        <w:rPr>
          <w:rFonts w:ascii="Times New Roman" w:hAnsi="Times New Roman" w:hint="eastAsia"/>
          <w:sz w:val="16"/>
          <w:szCs w:val="16"/>
        </w:rPr>
        <w:t>軟體要求至少</w:t>
      </w:r>
      <w:r w:rsidRPr="00D15C7A">
        <w:rPr>
          <w:rFonts w:ascii="Times New Roman" w:hAnsi="Times New Roman"/>
          <w:sz w:val="16"/>
          <w:szCs w:val="16"/>
        </w:rPr>
        <w:t>5</w:t>
      </w:r>
      <w:r w:rsidRPr="00D15C7A">
        <w:rPr>
          <w:rFonts w:ascii="Times New Roman" w:hAnsi="Times New Roman" w:hint="eastAsia"/>
          <w:sz w:val="16"/>
          <w:szCs w:val="16"/>
        </w:rPr>
        <w:t>年的資料才能進行季節調整，再加上讓農曆年的影響充分發酵，故自</w:t>
      </w:r>
      <w:r w:rsidRPr="00D15C7A">
        <w:rPr>
          <w:rFonts w:ascii="Times New Roman" w:hAnsi="Times New Roman"/>
          <w:sz w:val="16"/>
          <w:szCs w:val="16"/>
        </w:rPr>
        <w:t>2018</w:t>
      </w:r>
      <w:r w:rsidRPr="00D15C7A">
        <w:rPr>
          <w:rFonts w:ascii="Times New Roman" w:hAnsi="Times New Roman" w:hint="eastAsia"/>
          <w:sz w:val="16"/>
          <w:szCs w:val="16"/>
        </w:rPr>
        <w:t>年</w:t>
      </w:r>
      <w:r w:rsidRPr="00D15C7A">
        <w:rPr>
          <w:rFonts w:ascii="Times New Roman" w:hAnsi="Times New Roman"/>
          <w:sz w:val="16"/>
          <w:szCs w:val="16"/>
        </w:rPr>
        <w:t>4</w:t>
      </w:r>
      <w:r w:rsidRPr="00D15C7A">
        <w:rPr>
          <w:rFonts w:ascii="Times New Roman" w:hAnsi="Times New Roman" w:hint="eastAsia"/>
          <w:sz w:val="16"/>
          <w:szCs w:val="16"/>
        </w:rPr>
        <w:t>月起發布季節調整後</w:t>
      </w:r>
      <w:r w:rsidRPr="00D15C7A">
        <w:rPr>
          <w:rFonts w:ascii="Times New Roman" w:hAnsi="Times New Roman"/>
          <w:sz w:val="16"/>
          <w:szCs w:val="16"/>
        </w:rPr>
        <w:t>PMI</w:t>
      </w:r>
      <w:r w:rsidRPr="00D15C7A">
        <w:rPr>
          <w:rFonts w:ascii="Times New Roman" w:hAnsi="Times New Roman" w:hint="eastAsia"/>
          <w:sz w:val="16"/>
          <w:szCs w:val="16"/>
        </w:rPr>
        <w:t>，並於每年</w:t>
      </w:r>
      <w:r w:rsidRPr="00D15C7A">
        <w:rPr>
          <w:rFonts w:ascii="Times New Roman" w:hAnsi="Times New Roman"/>
          <w:sz w:val="16"/>
          <w:szCs w:val="16"/>
        </w:rPr>
        <w:t>4</w:t>
      </w:r>
      <w:r w:rsidRPr="00D15C7A">
        <w:rPr>
          <w:rFonts w:ascii="Times New Roman" w:hAnsi="Times New Roman" w:hint="eastAsia"/>
          <w:sz w:val="16"/>
          <w:szCs w:val="16"/>
        </w:rPr>
        <w:t>月</w:t>
      </w:r>
      <w:r w:rsidR="007C22AF" w:rsidRPr="00D15C7A">
        <w:rPr>
          <w:rFonts w:ascii="Times New Roman" w:hAnsi="Times New Roman" w:hint="eastAsia"/>
          <w:sz w:val="16"/>
          <w:szCs w:val="16"/>
        </w:rPr>
        <w:t>視模型檢定結果</w:t>
      </w:r>
      <w:r w:rsidRPr="00D15C7A">
        <w:rPr>
          <w:rFonts w:ascii="Times New Roman" w:hAnsi="Times New Roman" w:hint="eastAsia"/>
          <w:sz w:val="16"/>
          <w:szCs w:val="16"/>
        </w:rPr>
        <w:t>回溯修正一次（</w:t>
      </w:r>
      <w:r w:rsidRPr="00D15C7A">
        <w:rPr>
          <w:rFonts w:ascii="Times New Roman" w:hAnsi="Times New Roman"/>
          <w:sz w:val="16"/>
          <w:szCs w:val="16"/>
        </w:rPr>
        <w:t>Revisions</w:t>
      </w:r>
      <w:r w:rsidRPr="00D15C7A">
        <w:rPr>
          <w:rFonts w:ascii="Times New Roman" w:hAnsi="Times New Roman" w:hint="eastAsia"/>
          <w:sz w:val="16"/>
          <w:szCs w:val="16"/>
        </w:rPr>
        <w:t>）。中經院針對有明顯、相對穩定季節性之</w:t>
      </w:r>
      <w:r w:rsidRPr="00D15C7A">
        <w:rPr>
          <w:rFonts w:ascii="Times New Roman" w:hAnsi="Times New Roman"/>
          <w:sz w:val="16"/>
          <w:szCs w:val="16"/>
        </w:rPr>
        <w:t>PMI</w:t>
      </w:r>
      <w:r w:rsidRPr="00D15C7A">
        <w:rPr>
          <w:rFonts w:ascii="Times New Roman" w:hAnsi="Times New Roman" w:hint="eastAsia"/>
          <w:sz w:val="16"/>
          <w:szCs w:val="16"/>
        </w:rPr>
        <w:t>總指標，新增訂單、生產與人力僱用</w:t>
      </w:r>
      <w:proofErr w:type="gramStart"/>
      <w:r w:rsidRPr="00D15C7A">
        <w:rPr>
          <w:rFonts w:ascii="Times New Roman" w:hAnsi="Times New Roman" w:hint="eastAsia"/>
          <w:sz w:val="16"/>
          <w:szCs w:val="16"/>
        </w:rPr>
        <w:t>三</w:t>
      </w:r>
      <w:proofErr w:type="gramEnd"/>
      <w:r w:rsidRPr="00D15C7A">
        <w:rPr>
          <w:rFonts w:ascii="Times New Roman" w:hAnsi="Times New Roman" w:hint="eastAsia"/>
          <w:sz w:val="16"/>
          <w:szCs w:val="16"/>
        </w:rPr>
        <w:t>指標分別進行季節調整，供應商交貨時間與現有原物料存貨水準則因季節性不穩定，故不作任何調整。為使</w:t>
      </w:r>
      <w:proofErr w:type="gramStart"/>
      <w:r w:rsidRPr="00D15C7A">
        <w:rPr>
          <w:rFonts w:ascii="Times New Roman" w:hAnsi="Times New Roman" w:hint="eastAsia"/>
          <w:sz w:val="16"/>
          <w:szCs w:val="16"/>
        </w:rPr>
        <w:t>季調後新增</w:t>
      </w:r>
      <w:proofErr w:type="gramEnd"/>
      <w:r w:rsidRPr="00D15C7A">
        <w:rPr>
          <w:rFonts w:ascii="Times New Roman" w:hAnsi="Times New Roman" w:hint="eastAsia"/>
          <w:sz w:val="16"/>
          <w:szCs w:val="16"/>
        </w:rPr>
        <w:t>訂單、</w:t>
      </w:r>
      <w:proofErr w:type="gramStart"/>
      <w:r w:rsidRPr="00D15C7A">
        <w:rPr>
          <w:rFonts w:ascii="Times New Roman" w:hAnsi="Times New Roman" w:hint="eastAsia"/>
          <w:sz w:val="16"/>
          <w:szCs w:val="16"/>
        </w:rPr>
        <w:t>季調後生產</w:t>
      </w:r>
      <w:proofErr w:type="gramEnd"/>
      <w:r w:rsidRPr="00D15C7A">
        <w:rPr>
          <w:rFonts w:ascii="Times New Roman" w:hAnsi="Times New Roman" w:hint="eastAsia"/>
          <w:sz w:val="16"/>
          <w:szCs w:val="16"/>
        </w:rPr>
        <w:t>、</w:t>
      </w:r>
      <w:proofErr w:type="gramStart"/>
      <w:r w:rsidRPr="00D15C7A">
        <w:rPr>
          <w:rFonts w:ascii="Times New Roman" w:hAnsi="Times New Roman" w:hint="eastAsia"/>
          <w:sz w:val="16"/>
          <w:szCs w:val="16"/>
        </w:rPr>
        <w:t>季調後人力</w:t>
      </w:r>
      <w:proofErr w:type="gramEnd"/>
      <w:r w:rsidRPr="00D15C7A">
        <w:rPr>
          <w:rFonts w:ascii="Times New Roman" w:hAnsi="Times New Roman" w:hint="eastAsia"/>
          <w:sz w:val="16"/>
          <w:szCs w:val="16"/>
        </w:rPr>
        <w:t>僱用與未經季調之供應商交貨時間與存貨等五項指標的平均（稱為間接季節調整）等於直接</w:t>
      </w:r>
      <w:proofErr w:type="gramStart"/>
      <w:r w:rsidRPr="00D15C7A">
        <w:rPr>
          <w:rFonts w:ascii="Times New Roman" w:hAnsi="Times New Roman" w:hint="eastAsia"/>
          <w:sz w:val="16"/>
          <w:szCs w:val="16"/>
        </w:rPr>
        <w:t>季調後之</w:t>
      </w:r>
      <w:proofErr w:type="gramEnd"/>
      <w:r w:rsidRPr="00D15C7A">
        <w:rPr>
          <w:rFonts w:ascii="Times New Roman" w:hAnsi="Times New Roman"/>
          <w:sz w:val="16"/>
          <w:szCs w:val="16"/>
        </w:rPr>
        <w:t>PMI</w:t>
      </w:r>
      <w:r w:rsidRPr="00D15C7A">
        <w:rPr>
          <w:rFonts w:ascii="Times New Roman" w:hAnsi="Times New Roman" w:hint="eastAsia"/>
          <w:sz w:val="16"/>
          <w:szCs w:val="16"/>
        </w:rPr>
        <w:t>的數值，將兩者的差異以各數列不規則成分（</w:t>
      </w:r>
      <w:r w:rsidRPr="00D15C7A">
        <w:rPr>
          <w:rFonts w:ascii="Times New Roman" w:hAnsi="Times New Roman"/>
          <w:sz w:val="16"/>
          <w:szCs w:val="16"/>
        </w:rPr>
        <w:t>Irregular component</w:t>
      </w:r>
      <w:r w:rsidRPr="00D15C7A">
        <w:rPr>
          <w:rFonts w:ascii="Times New Roman" w:hAnsi="Times New Roman" w:hint="eastAsia"/>
          <w:sz w:val="16"/>
          <w:szCs w:val="16"/>
        </w:rPr>
        <w:t>）的變異數為權數分配至</w:t>
      </w:r>
      <w:proofErr w:type="gramStart"/>
      <w:r w:rsidRPr="00D15C7A">
        <w:rPr>
          <w:rFonts w:ascii="Times New Roman" w:hAnsi="Times New Roman" w:hint="eastAsia"/>
          <w:sz w:val="16"/>
          <w:szCs w:val="16"/>
        </w:rPr>
        <w:t>季調後之</w:t>
      </w:r>
      <w:proofErr w:type="gramEnd"/>
      <w:r w:rsidRPr="00D15C7A">
        <w:rPr>
          <w:rFonts w:ascii="Times New Roman" w:hAnsi="Times New Roman" w:hint="eastAsia"/>
          <w:sz w:val="16"/>
          <w:szCs w:val="16"/>
        </w:rPr>
        <w:t>新增訂單、生產與人力僱用</w:t>
      </w:r>
      <w:proofErr w:type="gramStart"/>
      <w:r w:rsidRPr="00D15C7A">
        <w:rPr>
          <w:rFonts w:ascii="Times New Roman" w:hAnsi="Times New Roman" w:hint="eastAsia"/>
          <w:sz w:val="16"/>
          <w:szCs w:val="16"/>
        </w:rPr>
        <w:t>三</w:t>
      </w:r>
      <w:proofErr w:type="gramEnd"/>
      <w:r w:rsidRPr="00D15C7A">
        <w:rPr>
          <w:rFonts w:ascii="Times New Roman" w:hAnsi="Times New Roman" w:hint="eastAsia"/>
          <w:sz w:val="16"/>
          <w:szCs w:val="16"/>
        </w:rPr>
        <w:t>數列。中經院季節調整作法已考量農曆年移動假日效果，並區分農曆年前、農曆假期與農曆年後之差異。</w:t>
      </w:r>
      <w:r w:rsidRPr="00D15C7A">
        <w:rPr>
          <w:rFonts w:ascii="Times New Roman" w:hAnsi="Times New Roman"/>
          <w:sz w:val="16"/>
          <w:szCs w:val="16"/>
        </w:rPr>
        <w:t>PMI</w:t>
      </w:r>
      <w:r w:rsidRPr="00D15C7A">
        <w:rPr>
          <w:rFonts w:ascii="Times New Roman" w:hAnsi="Times New Roman" w:hint="eastAsia"/>
          <w:sz w:val="16"/>
          <w:szCs w:val="16"/>
        </w:rPr>
        <w:t>五項組成指標外之六項擴散指標以及產業別數據則全數為未經季節調整後之原始數據，故數值仍會反映一定程度之季節性；本表主要根據超過</w:t>
      </w:r>
      <w:r w:rsidRPr="00D15C7A">
        <w:rPr>
          <w:rFonts w:ascii="Times New Roman" w:hAnsi="Times New Roman"/>
          <w:sz w:val="16"/>
          <w:szCs w:val="16"/>
        </w:rPr>
        <w:t>250</w:t>
      </w:r>
      <w:r w:rsidRPr="00D15C7A">
        <w:rPr>
          <w:rFonts w:ascii="Times New Roman" w:hAnsi="Times New Roman" w:hint="eastAsia"/>
          <w:sz w:val="16"/>
          <w:szCs w:val="16"/>
        </w:rPr>
        <w:t>份（有效樣本）製造業企業之問卷回答內容作計算，並節錄問卷填答者的意見，不代表政府與本院的立場；本表數值是以各企業所屬產業別對</w:t>
      </w:r>
      <w:r w:rsidRPr="00D15C7A">
        <w:rPr>
          <w:rFonts w:ascii="Times New Roman" w:hAnsi="Times New Roman"/>
          <w:sz w:val="16"/>
          <w:szCs w:val="16"/>
        </w:rPr>
        <w:t>GDP</w:t>
      </w:r>
      <w:r w:rsidRPr="00D15C7A">
        <w:rPr>
          <w:rFonts w:ascii="Times New Roman" w:hAnsi="Times New Roman" w:hint="eastAsia"/>
          <w:sz w:val="16"/>
          <w:szCs w:val="16"/>
        </w:rPr>
        <w:t>貢獻度加權平均而得，相同產業中各企業之權重相同。各產業別分類以主計處分類為依據，不同產業別</w:t>
      </w:r>
      <w:proofErr w:type="gramStart"/>
      <w:r w:rsidRPr="00D15C7A">
        <w:rPr>
          <w:rFonts w:ascii="Times New Roman" w:hAnsi="Times New Roman" w:hint="eastAsia"/>
          <w:sz w:val="16"/>
          <w:szCs w:val="16"/>
        </w:rPr>
        <w:t>之</w:t>
      </w:r>
      <w:proofErr w:type="gramEnd"/>
      <w:r w:rsidRPr="00D15C7A">
        <w:rPr>
          <w:rFonts w:ascii="Times New Roman" w:hAnsi="Times New Roman" w:hint="eastAsia"/>
          <w:sz w:val="16"/>
          <w:szCs w:val="16"/>
        </w:rPr>
        <w:t>受訪企業家數主要依照各產業別對</w:t>
      </w:r>
      <w:r w:rsidRPr="00D15C7A">
        <w:rPr>
          <w:rFonts w:ascii="Times New Roman" w:hAnsi="Times New Roman"/>
          <w:sz w:val="16"/>
          <w:szCs w:val="16"/>
        </w:rPr>
        <w:t>GDP</w:t>
      </w:r>
      <w:r w:rsidRPr="00D15C7A">
        <w:rPr>
          <w:rFonts w:ascii="Times New Roman" w:hAnsi="Times New Roman" w:hint="eastAsia"/>
          <w:sz w:val="16"/>
          <w:szCs w:val="16"/>
        </w:rPr>
        <w:t>的貢獻度進行分層抽樣，並跟隨行政院主計總處「國民所得統計五年修正」進行比重調整，未來不排除視個別產業受訪企業數量做進一步產業別細分；各項擴散指數之計算方式為企業勾選上升的比例加上勾選持平比例的半數。</w:t>
      </w:r>
      <w:r w:rsidR="009213E4" w:rsidRPr="00D15C7A">
        <w:rPr>
          <w:rFonts w:ascii="Times New Roman" w:hAnsi="Times New Roman" w:hint="eastAsia"/>
          <w:sz w:val="16"/>
          <w:szCs w:val="16"/>
        </w:rPr>
        <w:t>台</w:t>
      </w:r>
      <w:r w:rsidR="00643166" w:rsidRPr="00D15C7A">
        <w:rPr>
          <w:rFonts w:ascii="Times New Roman" w:hAnsi="Times New Roman" w:hint="eastAsia"/>
          <w:sz w:val="16"/>
          <w:szCs w:val="16"/>
        </w:rPr>
        <w:t>灣</w:t>
      </w:r>
      <w:r w:rsidRPr="00D15C7A">
        <w:rPr>
          <w:rFonts w:ascii="Times New Roman" w:hAnsi="Times New Roman" w:hint="eastAsia"/>
          <w:sz w:val="16"/>
          <w:szCs w:val="16"/>
        </w:rPr>
        <w:t>製造業</w:t>
      </w:r>
      <w:r w:rsidRPr="00D15C7A">
        <w:rPr>
          <w:rFonts w:ascii="Times New Roman" w:hAnsi="Times New Roman"/>
          <w:sz w:val="16"/>
          <w:szCs w:val="16"/>
        </w:rPr>
        <w:t>PMI</w:t>
      </w:r>
      <w:r w:rsidRPr="00D15C7A">
        <w:rPr>
          <w:rFonts w:ascii="Times New Roman" w:hAnsi="Times New Roman" w:hint="eastAsia"/>
          <w:sz w:val="16"/>
          <w:szCs w:val="16"/>
        </w:rPr>
        <w:t>之計算僅以生產、新增訂單、人力僱用、存貨與供應商交貨時間等五項擴散指數等權平均而得。指數大於</w:t>
      </w:r>
      <w:r w:rsidRPr="00D15C7A">
        <w:rPr>
          <w:rFonts w:ascii="Times New Roman" w:hAnsi="Times New Roman"/>
          <w:sz w:val="16"/>
          <w:szCs w:val="16"/>
        </w:rPr>
        <w:t>50</w:t>
      </w:r>
      <w:r w:rsidRPr="00D15C7A">
        <w:rPr>
          <w:rFonts w:ascii="Times New Roman" w:hAnsi="Times New Roman" w:hint="eastAsia"/>
          <w:sz w:val="16"/>
          <w:szCs w:val="16"/>
        </w:rPr>
        <w:t>其方向標示為擴張、上升或過高，指數小於</w:t>
      </w:r>
      <w:r w:rsidRPr="00D15C7A">
        <w:rPr>
          <w:rFonts w:ascii="Times New Roman" w:hAnsi="Times New Roman"/>
          <w:sz w:val="16"/>
          <w:szCs w:val="16"/>
        </w:rPr>
        <w:t>50</w:t>
      </w:r>
      <w:r w:rsidRPr="00D15C7A">
        <w:rPr>
          <w:rFonts w:ascii="Times New Roman" w:hAnsi="Times New Roman" w:hint="eastAsia"/>
          <w:sz w:val="16"/>
          <w:szCs w:val="16"/>
        </w:rPr>
        <w:t>其方向標示為緊縮、下降或過低</w:t>
      </w:r>
      <w:r w:rsidRPr="00D15C7A">
        <w:rPr>
          <w:rFonts w:ascii="Times New Roman" w:hAnsi="Times New Roman" w:hint="eastAsia"/>
          <w:b/>
          <w:sz w:val="16"/>
          <w:szCs w:val="16"/>
        </w:rPr>
        <w:t>。</w:t>
      </w:r>
    </w:p>
    <w:p w14:paraId="2FCFAB10" w14:textId="77777777" w:rsidR="0056246A" w:rsidRPr="00D15C7A" w:rsidRDefault="0056246A" w:rsidP="0056246A">
      <w:pPr>
        <w:pStyle w:val="aa"/>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p>
    <w:p w14:paraId="4CE257C2" w14:textId="51F9BFAB" w:rsidR="00C8179E" w:rsidRPr="00D15C7A" w:rsidRDefault="0038011A" w:rsidP="00C8179E">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D15C7A">
        <w:rPr>
          <w:rFonts w:ascii="Times New Roman" w:hAnsi="Times New Roman" w:hint="eastAsia"/>
          <w:color w:val="000000" w:themeColor="text1"/>
          <w:sz w:val="16"/>
          <w:szCs w:val="16"/>
        </w:rPr>
        <w:t>採購政策的衡量方式為維持當前所需</w:t>
      </w:r>
      <w:r w:rsidRPr="00D15C7A">
        <w:rPr>
          <w:rFonts w:ascii="Times New Roman" w:hAnsi="Times New Roman"/>
          <w:color w:val="000000" w:themeColor="text1"/>
          <w:sz w:val="16"/>
          <w:szCs w:val="16"/>
        </w:rPr>
        <w:t>5</w:t>
      </w:r>
      <w:r w:rsidRPr="00D15C7A">
        <w:rPr>
          <w:rFonts w:ascii="Times New Roman" w:hAnsi="Times New Roman" w:hint="eastAsia"/>
          <w:color w:val="000000" w:themeColor="text1"/>
          <w:sz w:val="16"/>
          <w:szCs w:val="16"/>
        </w:rPr>
        <w:t>天、</w:t>
      </w:r>
      <w:r w:rsidRPr="00D15C7A">
        <w:rPr>
          <w:rFonts w:ascii="Times New Roman" w:hAnsi="Times New Roman"/>
          <w:color w:val="000000" w:themeColor="text1"/>
          <w:sz w:val="16"/>
          <w:szCs w:val="16"/>
        </w:rPr>
        <w:t>30</w:t>
      </w:r>
      <w:r w:rsidRPr="00D15C7A">
        <w:rPr>
          <w:rFonts w:ascii="Times New Roman" w:hAnsi="Times New Roman" w:hint="eastAsia"/>
          <w:color w:val="000000" w:themeColor="text1"/>
          <w:sz w:val="16"/>
          <w:szCs w:val="16"/>
        </w:rPr>
        <w:t>天、</w:t>
      </w:r>
      <w:r w:rsidRPr="00D15C7A">
        <w:rPr>
          <w:rFonts w:ascii="Times New Roman" w:hAnsi="Times New Roman"/>
          <w:color w:val="000000" w:themeColor="text1"/>
          <w:sz w:val="16"/>
          <w:szCs w:val="16"/>
        </w:rPr>
        <w:t>60</w:t>
      </w:r>
      <w:r w:rsidRPr="00D15C7A">
        <w:rPr>
          <w:rFonts w:ascii="Times New Roman" w:hAnsi="Times New Roman" w:hint="eastAsia"/>
          <w:color w:val="000000" w:themeColor="text1"/>
          <w:sz w:val="16"/>
          <w:szCs w:val="16"/>
        </w:rPr>
        <w:t>天、</w:t>
      </w:r>
      <w:r w:rsidRPr="00D15C7A">
        <w:rPr>
          <w:rFonts w:ascii="Times New Roman" w:hAnsi="Times New Roman"/>
          <w:color w:val="000000" w:themeColor="text1"/>
          <w:sz w:val="16"/>
          <w:szCs w:val="16"/>
        </w:rPr>
        <w:t>90</w:t>
      </w:r>
      <w:r w:rsidRPr="00D15C7A">
        <w:rPr>
          <w:rFonts w:ascii="Times New Roman" w:hAnsi="Times New Roman" w:hint="eastAsia"/>
          <w:color w:val="000000" w:themeColor="text1"/>
          <w:sz w:val="16"/>
          <w:szCs w:val="16"/>
        </w:rPr>
        <w:t>天、</w:t>
      </w:r>
      <w:r w:rsidRPr="00D15C7A">
        <w:rPr>
          <w:rFonts w:ascii="Times New Roman" w:hAnsi="Times New Roman"/>
          <w:color w:val="000000" w:themeColor="text1"/>
          <w:sz w:val="16"/>
          <w:szCs w:val="16"/>
        </w:rPr>
        <w:t>6</w:t>
      </w:r>
      <w:r w:rsidRPr="00D15C7A">
        <w:rPr>
          <w:rFonts w:ascii="Times New Roman" w:hAnsi="Times New Roman" w:hint="eastAsia"/>
          <w:color w:val="000000" w:themeColor="text1"/>
          <w:sz w:val="16"/>
          <w:szCs w:val="16"/>
        </w:rPr>
        <w:t>個月（</w:t>
      </w:r>
      <w:r w:rsidRPr="00D15C7A">
        <w:rPr>
          <w:rFonts w:ascii="Times New Roman" w:hAnsi="Times New Roman"/>
          <w:color w:val="000000" w:themeColor="text1"/>
          <w:sz w:val="16"/>
          <w:szCs w:val="16"/>
        </w:rPr>
        <w:t>180</w:t>
      </w:r>
      <w:r w:rsidRPr="00D15C7A">
        <w:rPr>
          <w:rFonts w:ascii="Times New Roman" w:hAnsi="Times New Roman" w:hint="eastAsia"/>
          <w:color w:val="000000" w:themeColor="text1"/>
          <w:sz w:val="16"/>
          <w:szCs w:val="16"/>
        </w:rPr>
        <w:t>天）、一年（</w:t>
      </w:r>
      <w:r w:rsidRPr="00D15C7A">
        <w:rPr>
          <w:rFonts w:ascii="Times New Roman" w:hAnsi="Times New Roman"/>
          <w:color w:val="000000" w:themeColor="text1"/>
          <w:sz w:val="16"/>
          <w:szCs w:val="16"/>
        </w:rPr>
        <w:t>360</w:t>
      </w:r>
      <w:r w:rsidRPr="00D15C7A">
        <w:rPr>
          <w:rFonts w:ascii="Times New Roman" w:hAnsi="Times New Roman" w:hint="eastAsia"/>
          <w:color w:val="000000" w:themeColor="text1"/>
          <w:sz w:val="16"/>
          <w:szCs w:val="16"/>
        </w:rPr>
        <w:t>天），平均天數為加權平均值。</w:t>
      </w:r>
    </w:p>
    <w:p w14:paraId="224D8A3D" w14:textId="77777777" w:rsidR="00C8179E" w:rsidRPr="00D15C7A" w:rsidRDefault="00C8179E" w:rsidP="00C8179E">
      <w:pPr>
        <w:adjustRightInd w:val="0"/>
        <w:snapToGrid w:val="0"/>
        <w:spacing w:line="120" w:lineRule="atLeast"/>
        <w:ind w:rightChars="-10" w:right="-24"/>
        <w:jc w:val="both"/>
        <w:rPr>
          <w:rFonts w:ascii="Times New Roman" w:hAnsi="Times New Roman"/>
          <w:color w:val="000000" w:themeColor="text1"/>
          <w:sz w:val="16"/>
          <w:szCs w:val="16"/>
        </w:rPr>
      </w:pPr>
    </w:p>
    <w:p w14:paraId="13BD1B0F" w14:textId="753AE26D" w:rsidR="0056246A" w:rsidRPr="00D15C7A" w:rsidRDefault="0038011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D15C7A">
        <w:rPr>
          <w:rFonts w:ascii="Times New Roman" w:hAnsi="Times New Roman" w:hint="eastAsia"/>
          <w:color w:val="000000" w:themeColor="text1"/>
          <w:sz w:val="16"/>
          <w:szCs w:val="16"/>
        </w:rPr>
        <w:t>自</w:t>
      </w:r>
      <w:r w:rsidRPr="00D15C7A">
        <w:rPr>
          <w:rFonts w:ascii="Times New Roman" w:hAnsi="Times New Roman"/>
          <w:color w:val="000000" w:themeColor="text1"/>
          <w:sz w:val="16"/>
          <w:szCs w:val="16"/>
        </w:rPr>
        <w:t>2012</w:t>
      </w:r>
      <w:r w:rsidRPr="00D15C7A">
        <w:rPr>
          <w:rFonts w:ascii="Times New Roman" w:hAnsi="Times New Roman" w:hint="eastAsia"/>
          <w:color w:val="000000" w:themeColor="text1"/>
          <w:sz w:val="16"/>
          <w:szCs w:val="16"/>
        </w:rPr>
        <w:t>年</w:t>
      </w:r>
      <w:r w:rsidRPr="00D15C7A">
        <w:rPr>
          <w:rFonts w:ascii="Times New Roman" w:hAnsi="Times New Roman"/>
          <w:color w:val="000000" w:themeColor="text1"/>
          <w:sz w:val="16"/>
          <w:szCs w:val="16"/>
        </w:rPr>
        <w:t>12</w:t>
      </w:r>
      <w:r w:rsidRPr="00D15C7A">
        <w:rPr>
          <w:rFonts w:ascii="Times New Roman" w:hAnsi="Times New Roman" w:hint="eastAsia"/>
          <w:color w:val="000000" w:themeColor="text1"/>
          <w:sz w:val="16"/>
          <w:szCs w:val="16"/>
        </w:rPr>
        <w:t>月起中華經濟研究院亦將提供</w:t>
      </w:r>
      <w:r w:rsidRPr="00D15C7A">
        <w:rPr>
          <w:rFonts w:ascii="Times New Roman" w:hAnsi="Times New Roman"/>
          <w:color w:val="000000" w:themeColor="text1"/>
          <w:sz w:val="16"/>
          <w:szCs w:val="16"/>
        </w:rPr>
        <w:t>1</w:t>
      </w:r>
      <w:r w:rsidRPr="00D15C7A">
        <w:rPr>
          <w:rFonts w:ascii="Times New Roman" w:hAnsi="Times New Roman" w:hint="eastAsia"/>
          <w:color w:val="000000" w:themeColor="text1"/>
          <w:sz w:val="16"/>
          <w:szCs w:val="16"/>
        </w:rPr>
        <w:t>頁英文版台灣製造業採購經理人指數報告，歡迎各界轉載與使用。</w:t>
      </w:r>
    </w:p>
    <w:p w14:paraId="58C3BA35" w14:textId="77777777" w:rsidR="0056246A" w:rsidRPr="00D15C7A" w:rsidRDefault="0056246A" w:rsidP="0056246A">
      <w:pPr>
        <w:adjustRightInd w:val="0"/>
        <w:snapToGrid w:val="0"/>
        <w:spacing w:line="120" w:lineRule="atLeast"/>
        <w:ind w:left="298" w:rightChars="-10" w:right="-24" w:hangingChars="186" w:hanging="298"/>
        <w:jc w:val="both"/>
        <w:rPr>
          <w:rFonts w:ascii="Times New Roman" w:hAnsi="Times New Roman"/>
          <w:color w:val="000000" w:themeColor="text1"/>
          <w:sz w:val="16"/>
          <w:szCs w:val="16"/>
        </w:rPr>
      </w:pPr>
    </w:p>
    <w:p w14:paraId="67CB6017" w14:textId="67473484" w:rsidR="0056246A" w:rsidRPr="00D15C7A" w:rsidRDefault="0056246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D15C7A">
        <w:rPr>
          <w:rFonts w:ascii="Times New Roman" w:hAnsi="Times New Roman" w:hint="eastAsia"/>
          <w:color w:val="000000" w:themeColor="text1"/>
          <w:sz w:val="16"/>
          <w:szCs w:val="16"/>
        </w:rPr>
        <w:t>本報告感謝國家發展委員會、中華採購與供應管理協會的大力支持。同時感謝工總等公會之協助與宣傳，尤其是</w:t>
      </w:r>
      <w:r w:rsidR="009213E4" w:rsidRPr="00D15C7A">
        <w:rPr>
          <w:rFonts w:ascii="Times New Roman" w:hAnsi="Times New Roman" w:hint="eastAsia"/>
          <w:color w:val="000000" w:themeColor="text1"/>
          <w:sz w:val="16"/>
          <w:szCs w:val="16"/>
        </w:rPr>
        <w:t>台</w:t>
      </w:r>
      <w:r w:rsidR="00643166" w:rsidRPr="00D15C7A">
        <w:rPr>
          <w:rFonts w:ascii="Times New Roman" w:hAnsi="Times New Roman" w:hint="eastAsia"/>
          <w:color w:val="000000" w:themeColor="text1"/>
          <w:sz w:val="16"/>
          <w:szCs w:val="16"/>
        </w:rPr>
        <w:t>灣</w:t>
      </w:r>
      <w:r w:rsidRPr="00D15C7A">
        <w:rPr>
          <w:rFonts w:ascii="Times New Roman" w:hAnsi="Times New Roman" w:hint="eastAsia"/>
          <w:color w:val="000000" w:themeColor="text1"/>
          <w:sz w:val="16"/>
          <w:szCs w:val="16"/>
        </w:rPr>
        <w:t>鋼鐡工業同業公會、</w:t>
      </w:r>
      <w:r w:rsidR="009213E4" w:rsidRPr="00D15C7A">
        <w:rPr>
          <w:rFonts w:ascii="Times New Roman" w:hAnsi="Times New Roman" w:hint="eastAsia"/>
          <w:color w:val="000000" w:themeColor="text1"/>
          <w:sz w:val="16"/>
          <w:szCs w:val="16"/>
        </w:rPr>
        <w:t>台</w:t>
      </w:r>
      <w:r w:rsidR="00643166" w:rsidRPr="00D15C7A">
        <w:rPr>
          <w:rFonts w:ascii="Times New Roman" w:hAnsi="Times New Roman" w:hint="eastAsia"/>
          <w:color w:val="000000" w:themeColor="text1"/>
          <w:sz w:val="16"/>
          <w:szCs w:val="16"/>
        </w:rPr>
        <w:t>灣</w:t>
      </w:r>
      <w:r w:rsidRPr="00D15C7A">
        <w:rPr>
          <w:rFonts w:ascii="Times New Roman" w:hAnsi="Times New Roman" w:hint="eastAsia"/>
          <w:color w:val="000000" w:themeColor="text1"/>
          <w:sz w:val="16"/>
          <w:szCs w:val="16"/>
        </w:rPr>
        <w:t>區車輛工業同業公會、</w:t>
      </w:r>
      <w:r w:rsidR="009213E4" w:rsidRPr="00D15C7A">
        <w:rPr>
          <w:rFonts w:ascii="Times New Roman" w:hAnsi="Times New Roman" w:hint="eastAsia"/>
          <w:color w:val="000000" w:themeColor="text1"/>
          <w:sz w:val="16"/>
          <w:szCs w:val="16"/>
        </w:rPr>
        <w:t>台</w:t>
      </w:r>
      <w:r w:rsidR="00643166" w:rsidRPr="00D15C7A">
        <w:rPr>
          <w:rFonts w:ascii="Times New Roman" w:hAnsi="Times New Roman" w:hint="eastAsia"/>
          <w:color w:val="000000" w:themeColor="text1"/>
          <w:sz w:val="16"/>
          <w:szCs w:val="16"/>
        </w:rPr>
        <w:t>灣</w:t>
      </w:r>
      <w:r w:rsidRPr="00D15C7A">
        <w:rPr>
          <w:rFonts w:ascii="Times New Roman" w:hAnsi="Times New Roman" w:hint="eastAsia"/>
          <w:color w:val="000000" w:themeColor="text1"/>
          <w:sz w:val="16"/>
          <w:szCs w:val="16"/>
        </w:rPr>
        <w:t>電線電纜同業公會、</w:t>
      </w:r>
      <w:r w:rsidR="009213E4" w:rsidRPr="00D15C7A">
        <w:rPr>
          <w:rFonts w:ascii="Times New Roman" w:hAnsi="Times New Roman" w:hint="eastAsia"/>
          <w:color w:val="000000" w:themeColor="text1"/>
          <w:sz w:val="16"/>
          <w:szCs w:val="16"/>
        </w:rPr>
        <w:t>台</w:t>
      </w:r>
      <w:r w:rsidR="00643166" w:rsidRPr="00D15C7A">
        <w:rPr>
          <w:rFonts w:ascii="Times New Roman" w:hAnsi="Times New Roman" w:hint="eastAsia"/>
          <w:color w:val="000000" w:themeColor="text1"/>
          <w:sz w:val="16"/>
          <w:szCs w:val="16"/>
        </w:rPr>
        <w:t>灣</w:t>
      </w:r>
      <w:r w:rsidRPr="00D15C7A">
        <w:rPr>
          <w:rFonts w:ascii="Times New Roman" w:hAnsi="Times New Roman" w:hint="eastAsia"/>
          <w:color w:val="000000" w:themeColor="text1"/>
          <w:sz w:val="16"/>
          <w:szCs w:val="16"/>
        </w:rPr>
        <w:t>半導體產業協會、</w:t>
      </w:r>
      <w:r w:rsidR="009213E4" w:rsidRPr="00D15C7A">
        <w:rPr>
          <w:rFonts w:ascii="Times New Roman" w:hAnsi="Times New Roman" w:hint="eastAsia"/>
          <w:color w:val="000000" w:themeColor="text1"/>
          <w:sz w:val="16"/>
          <w:szCs w:val="16"/>
        </w:rPr>
        <w:t>台</w:t>
      </w:r>
      <w:r w:rsidR="00643166" w:rsidRPr="00D15C7A">
        <w:rPr>
          <w:rFonts w:ascii="Times New Roman" w:hAnsi="Times New Roman" w:hint="eastAsia"/>
          <w:color w:val="000000" w:themeColor="text1"/>
          <w:sz w:val="16"/>
          <w:szCs w:val="16"/>
        </w:rPr>
        <w:t>灣</w:t>
      </w:r>
      <w:r w:rsidRPr="00D15C7A">
        <w:rPr>
          <w:rFonts w:ascii="Times New Roman" w:hAnsi="Times New Roman" w:hint="eastAsia"/>
          <w:color w:val="000000" w:themeColor="text1"/>
          <w:sz w:val="16"/>
          <w:szCs w:val="16"/>
        </w:rPr>
        <w:t>科學工業園區科學工業同業公會、</w:t>
      </w:r>
      <w:r w:rsidR="009213E4" w:rsidRPr="00D15C7A">
        <w:rPr>
          <w:rFonts w:ascii="Times New Roman" w:hAnsi="Times New Roman" w:hint="eastAsia"/>
          <w:color w:val="000000" w:themeColor="text1"/>
          <w:sz w:val="16"/>
          <w:szCs w:val="16"/>
        </w:rPr>
        <w:t>台</w:t>
      </w:r>
      <w:r w:rsidR="00643166" w:rsidRPr="00D15C7A">
        <w:rPr>
          <w:rFonts w:ascii="Times New Roman" w:hAnsi="Times New Roman" w:hint="eastAsia"/>
          <w:color w:val="000000" w:themeColor="text1"/>
          <w:sz w:val="16"/>
          <w:szCs w:val="16"/>
        </w:rPr>
        <w:t>灣</w:t>
      </w:r>
      <w:r w:rsidRPr="00D15C7A">
        <w:rPr>
          <w:rFonts w:ascii="Times New Roman" w:hAnsi="Times New Roman" w:hint="eastAsia"/>
          <w:color w:val="000000" w:themeColor="text1"/>
          <w:sz w:val="16"/>
          <w:szCs w:val="16"/>
        </w:rPr>
        <w:t>區石油化學工業同業公會、</w:t>
      </w:r>
      <w:r w:rsidR="009213E4" w:rsidRPr="00D15C7A">
        <w:rPr>
          <w:rFonts w:ascii="Times New Roman" w:hAnsi="Times New Roman" w:hint="eastAsia"/>
          <w:color w:val="000000" w:themeColor="text1"/>
          <w:sz w:val="16"/>
          <w:szCs w:val="16"/>
        </w:rPr>
        <w:t>台</w:t>
      </w:r>
      <w:r w:rsidR="00643166" w:rsidRPr="00D15C7A">
        <w:rPr>
          <w:rFonts w:ascii="Times New Roman" w:hAnsi="Times New Roman" w:hint="eastAsia"/>
          <w:color w:val="000000" w:themeColor="text1"/>
          <w:sz w:val="16"/>
          <w:szCs w:val="16"/>
        </w:rPr>
        <w:t>灣</w:t>
      </w:r>
      <w:r w:rsidRPr="00D15C7A">
        <w:rPr>
          <w:rFonts w:ascii="Times New Roman" w:hAnsi="Times New Roman" w:hint="eastAsia"/>
          <w:color w:val="000000" w:themeColor="text1"/>
          <w:sz w:val="16"/>
          <w:szCs w:val="16"/>
        </w:rPr>
        <w:t>區電機電子工業同業公會、中華民國工商協進會以及</w:t>
      </w:r>
      <w:r w:rsidR="009213E4" w:rsidRPr="00D15C7A">
        <w:rPr>
          <w:rFonts w:ascii="Times New Roman" w:hAnsi="Times New Roman" w:hint="eastAsia"/>
          <w:color w:val="000000" w:themeColor="text1"/>
          <w:sz w:val="16"/>
          <w:szCs w:val="16"/>
        </w:rPr>
        <w:t>台</w:t>
      </w:r>
      <w:r w:rsidR="00643166" w:rsidRPr="00D15C7A">
        <w:rPr>
          <w:rFonts w:ascii="Times New Roman" w:hAnsi="Times New Roman" w:hint="eastAsia"/>
          <w:color w:val="000000" w:themeColor="text1"/>
          <w:sz w:val="16"/>
          <w:szCs w:val="16"/>
        </w:rPr>
        <w:t>灣</w:t>
      </w:r>
      <w:r w:rsidRPr="00D15C7A">
        <w:rPr>
          <w:rFonts w:ascii="Times New Roman" w:hAnsi="Times New Roman" w:hint="eastAsia"/>
          <w:color w:val="000000" w:themeColor="text1"/>
          <w:sz w:val="16"/>
          <w:szCs w:val="16"/>
        </w:rPr>
        <w:t>橡膠暨彈性體工業同業公會的協助。</w:t>
      </w:r>
    </w:p>
    <w:p w14:paraId="00322E39" w14:textId="77777777" w:rsidR="0056246A" w:rsidRPr="00D15C7A" w:rsidRDefault="0056246A" w:rsidP="0056246A">
      <w:pPr>
        <w:adjustRightInd w:val="0"/>
        <w:snapToGrid w:val="0"/>
        <w:spacing w:line="120" w:lineRule="atLeast"/>
        <w:ind w:left="298" w:rightChars="-10" w:right="-24" w:hangingChars="186" w:hanging="298"/>
        <w:jc w:val="both"/>
        <w:rPr>
          <w:rFonts w:ascii="Times New Roman" w:hAnsi="Times New Roman"/>
          <w:color w:val="000000" w:themeColor="text1"/>
          <w:sz w:val="16"/>
          <w:szCs w:val="16"/>
        </w:rPr>
      </w:pPr>
    </w:p>
    <w:p w14:paraId="2023E859" w14:textId="43CFBC0E" w:rsidR="0056246A" w:rsidRPr="00D15C7A" w:rsidRDefault="0056246A" w:rsidP="00C8179E">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D15C7A">
        <w:rPr>
          <w:rFonts w:ascii="Times New Roman" w:hAnsi="Times New Roman" w:hint="eastAsia"/>
          <w:color w:val="000000" w:themeColor="text1"/>
          <w:sz w:val="16"/>
          <w:szCs w:val="16"/>
        </w:rPr>
        <w:t>目前受訪廠商中超過三分之二的企業為上市、上櫃</w:t>
      </w:r>
      <w:proofErr w:type="gramStart"/>
      <w:r w:rsidRPr="00D15C7A">
        <w:rPr>
          <w:rFonts w:ascii="Times New Roman" w:hAnsi="Times New Roman" w:hint="eastAsia"/>
          <w:color w:val="000000" w:themeColor="text1"/>
          <w:sz w:val="16"/>
          <w:szCs w:val="16"/>
        </w:rPr>
        <w:t>及興櫃公司</w:t>
      </w:r>
      <w:proofErr w:type="gramEnd"/>
      <w:r w:rsidRPr="00D15C7A">
        <w:rPr>
          <w:rFonts w:ascii="Times New Roman" w:hAnsi="Times New Roman" w:hint="eastAsia"/>
          <w:color w:val="000000" w:themeColor="text1"/>
          <w:sz w:val="16"/>
          <w:szCs w:val="16"/>
        </w:rPr>
        <w:t>或天下雜誌篩選之製造業</w:t>
      </w:r>
      <w:r w:rsidRPr="00D15C7A">
        <w:rPr>
          <w:rFonts w:ascii="Times New Roman" w:hAnsi="Times New Roman"/>
          <w:color w:val="000000" w:themeColor="text1"/>
          <w:sz w:val="16"/>
          <w:szCs w:val="16"/>
        </w:rPr>
        <w:t>1000</w:t>
      </w:r>
      <w:r w:rsidRPr="00D15C7A">
        <w:rPr>
          <w:rFonts w:ascii="Times New Roman" w:hAnsi="Times New Roman" w:hint="eastAsia"/>
          <w:color w:val="000000" w:themeColor="text1"/>
          <w:sz w:val="16"/>
          <w:szCs w:val="16"/>
        </w:rPr>
        <w:t>大企業，我們十分感謝諸位認同這是一件對</w:t>
      </w:r>
      <w:r w:rsidR="009213E4" w:rsidRPr="00D15C7A">
        <w:rPr>
          <w:rFonts w:ascii="Times New Roman" w:hAnsi="Times New Roman" w:hint="eastAsia"/>
          <w:color w:val="000000" w:themeColor="text1"/>
          <w:sz w:val="16"/>
          <w:szCs w:val="16"/>
        </w:rPr>
        <w:t>台</w:t>
      </w:r>
      <w:r w:rsidR="00643166" w:rsidRPr="00D15C7A">
        <w:rPr>
          <w:rFonts w:ascii="Times New Roman" w:hAnsi="Times New Roman" w:hint="eastAsia"/>
          <w:color w:val="000000" w:themeColor="text1"/>
          <w:sz w:val="16"/>
          <w:szCs w:val="16"/>
        </w:rPr>
        <w:t>灣</w:t>
      </w:r>
      <w:r w:rsidRPr="00D15C7A">
        <w:rPr>
          <w:rFonts w:ascii="Times New Roman" w:hAnsi="Times New Roman" w:hint="eastAsia"/>
          <w:color w:val="000000" w:themeColor="text1"/>
          <w:sz w:val="16"/>
          <w:szCs w:val="16"/>
        </w:rPr>
        <w:t>有意義的事。</w:t>
      </w:r>
    </w:p>
    <w:p w14:paraId="1C95552F" w14:textId="77777777" w:rsidR="0056246A" w:rsidRPr="00D15C7A" w:rsidRDefault="0056246A" w:rsidP="0056246A">
      <w:pPr>
        <w:adjustRightInd w:val="0"/>
        <w:snapToGrid w:val="0"/>
        <w:spacing w:line="120" w:lineRule="atLeast"/>
        <w:ind w:left="298" w:rightChars="-10" w:right="-24" w:hangingChars="186" w:hanging="298"/>
        <w:jc w:val="both"/>
        <w:rPr>
          <w:rFonts w:ascii="Times New Roman" w:hAnsi="Times New Roman"/>
          <w:color w:val="000000" w:themeColor="text1"/>
          <w:sz w:val="16"/>
          <w:szCs w:val="16"/>
        </w:rPr>
      </w:pPr>
    </w:p>
    <w:p w14:paraId="27F1AC70" w14:textId="05E9ED5D" w:rsidR="0056246A" w:rsidRPr="00D15C7A" w:rsidRDefault="0056246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D15C7A">
        <w:rPr>
          <w:rFonts w:ascii="Times New Roman" w:hAnsi="Times New Roman" w:hint="eastAsia"/>
          <w:color w:val="000000" w:themeColor="text1"/>
          <w:sz w:val="16"/>
          <w:szCs w:val="16"/>
        </w:rPr>
        <w:t>關於本報告之任何意見或諮詢歡迎來信或致電中華經濟研究</w:t>
      </w:r>
      <w:r w:rsidR="007A3A2A" w:rsidRPr="00D15C7A">
        <w:rPr>
          <w:rFonts w:ascii="Times New Roman" w:hAnsi="Times New Roman" w:hint="eastAsia"/>
          <w:color w:val="000000" w:themeColor="text1"/>
          <w:sz w:val="16"/>
          <w:szCs w:val="16"/>
        </w:rPr>
        <w:t>第三研究所（</w:t>
      </w:r>
      <w:r w:rsidR="009213E4" w:rsidRPr="00D15C7A">
        <w:rPr>
          <w:rFonts w:ascii="Times New Roman" w:hAnsi="Times New Roman"/>
          <w:color w:val="000000" w:themeColor="text1"/>
          <w:sz w:val="16"/>
          <w:szCs w:val="16"/>
        </w:rPr>
        <w:t>台</w:t>
      </w:r>
      <w:r w:rsidR="00643166" w:rsidRPr="00D15C7A">
        <w:rPr>
          <w:rFonts w:ascii="Times New Roman" w:hAnsi="Times New Roman"/>
          <w:color w:val="000000" w:themeColor="text1"/>
          <w:sz w:val="16"/>
          <w:szCs w:val="16"/>
        </w:rPr>
        <w:t>灣</w:t>
      </w:r>
      <w:r w:rsidR="007A3A2A" w:rsidRPr="00D15C7A">
        <w:rPr>
          <w:rFonts w:ascii="Times New Roman" w:hAnsi="Times New Roman"/>
          <w:color w:val="000000" w:themeColor="text1"/>
          <w:sz w:val="16"/>
          <w:szCs w:val="16"/>
        </w:rPr>
        <w:t>經濟所</w:t>
      </w:r>
      <w:r w:rsidR="007A3A2A" w:rsidRPr="00D15C7A">
        <w:rPr>
          <w:rFonts w:ascii="Times New Roman" w:hAnsi="Times New Roman" w:hint="eastAsia"/>
          <w:color w:val="000000" w:themeColor="text1"/>
          <w:sz w:val="16"/>
          <w:szCs w:val="16"/>
        </w:rPr>
        <w:t>）</w:t>
      </w:r>
      <w:r w:rsidRPr="00D15C7A">
        <w:rPr>
          <w:rFonts w:ascii="Times New Roman" w:hAnsi="Times New Roman" w:hint="eastAsia"/>
          <w:color w:val="000000" w:themeColor="text1"/>
          <w:sz w:val="16"/>
          <w:szCs w:val="16"/>
        </w:rPr>
        <w:t>陳馨蕙博士（</w:t>
      </w:r>
      <w:r w:rsidRPr="00D15C7A">
        <w:rPr>
          <w:rFonts w:ascii="Times New Roman" w:hAnsi="Times New Roman"/>
          <w:color w:val="000000" w:themeColor="text1"/>
          <w:sz w:val="16"/>
          <w:szCs w:val="16"/>
        </w:rPr>
        <w:t>02</w:t>
      </w:r>
      <w:r w:rsidRPr="00D15C7A">
        <w:rPr>
          <w:rFonts w:ascii="Times New Roman" w:hAnsi="Times New Roman" w:hint="eastAsia"/>
          <w:color w:val="000000" w:themeColor="text1"/>
          <w:sz w:val="16"/>
          <w:szCs w:val="16"/>
        </w:rPr>
        <w:t>）</w:t>
      </w:r>
      <w:r w:rsidRPr="00D15C7A">
        <w:rPr>
          <w:rFonts w:ascii="Times New Roman" w:hAnsi="Times New Roman"/>
          <w:color w:val="000000" w:themeColor="text1"/>
          <w:sz w:val="16"/>
          <w:szCs w:val="16"/>
        </w:rPr>
        <w:t>27356006</w:t>
      </w:r>
      <w:r w:rsidRPr="00D15C7A">
        <w:rPr>
          <w:rFonts w:ascii="Times New Roman" w:hAnsi="Times New Roman" w:hint="eastAsia"/>
          <w:color w:val="000000" w:themeColor="text1"/>
          <w:sz w:val="16"/>
          <w:szCs w:val="16"/>
        </w:rPr>
        <w:t>轉</w:t>
      </w:r>
      <w:r w:rsidR="00EC4167" w:rsidRPr="00D15C7A">
        <w:rPr>
          <w:rFonts w:ascii="Times New Roman" w:hAnsi="Times New Roman" w:hint="eastAsia"/>
          <w:color w:val="000000" w:themeColor="text1"/>
          <w:sz w:val="16"/>
          <w:szCs w:val="16"/>
        </w:rPr>
        <w:t>623</w:t>
      </w:r>
      <w:r w:rsidRPr="00D15C7A">
        <w:rPr>
          <w:rFonts w:ascii="Times New Roman" w:hAnsi="Times New Roman" w:hint="eastAsia"/>
          <w:color w:val="000000" w:themeColor="text1"/>
          <w:sz w:val="16"/>
          <w:szCs w:val="16"/>
        </w:rPr>
        <w:t>或</w:t>
      </w:r>
      <w:r w:rsidRPr="00D15C7A">
        <w:rPr>
          <w:rFonts w:ascii="Times New Roman" w:hAnsi="Times New Roman"/>
          <w:color w:val="000000" w:themeColor="text1"/>
          <w:sz w:val="16"/>
          <w:szCs w:val="16"/>
        </w:rPr>
        <w:t xml:space="preserve">E-mail: </w:t>
      </w:r>
      <w:hyperlink r:id="rId27" w:history="1">
        <w:r w:rsidRPr="00D15C7A">
          <w:rPr>
            <w:rStyle w:val="ab"/>
            <w:rFonts w:ascii="Times New Roman" w:hAnsi="Times New Roman"/>
            <w:color w:val="000000" w:themeColor="text1"/>
            <w:sz w:val="16"/>
            <w:szCs w:val="16"/>
          </w:rPr>
          <w:t>csh@cier.edu.tw</w:t>
        </w:r>
      </w:hyperlink>
      <w:r w:rsidRPr="00D15C7A">
        <w:rPr>
          <w:rFonts w:ascii="Times New Roman" w:hAnsi="Times New Roman" w:hint="eastAsia"/>
          <w:color w:val="000000" w:themeColor="text1"/>
          <w:sz w:val="16"/>
          <w:szCs w:val="16"/>
        </w:rPr>
        <w:t>。</w:t>
      </w:r>
    </w:p>
    <w:p w14:paraId="7D711FA6" w14:textId="77777777" w:rsidR="0056246A" w:rsidRPr="00D15C7A" w:rsidRDefault="0056246A" w:rsidP="0056246A">
      <w:pPr>
        <w:adjustRightInd w:val="0"/>
        <w:snapToGrid w:val="0"/>
        <w:spacing w:line="120" w:lineRule="atLeast"/>
        <w:ind w:left="298" w:rightChars="-10" w:right="-24" w:hangingChars="186" w:hanging="298"/>
        <w:jc w:val="both"/>
        <w:rPr>
          <w:rFonts w:ascii="Times New Roman" w:hAnsi="Times New Roman"/>
          <w:color w:val="000000" w:themeColor="text1"/>
          <w:sz w:val="16"/>
          <w:szCs w:val="16"/>
        </w:rPr>
      </w:pPr>
    </w:p>
    <w:p w14:paraId="77D810C6" w14:textId="77777777" w:rsidR="0056246A" w:rsidRPr="00D15C7A" w:rsidRDefault="0056246A" w:rsidP="0056246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color w:val="000000" w:themeColor="text1"/>
          <w:sz w:val="16"/>
          <w:szCs w:val="16"/>
        </w:rPr>
      </w:pPr>
      <w:r w:rsidRPr="00D15C7A">
        <w:rPr>
          <w:rFonts w:ascii="Times New Roman" w:hAnsi="Times New Roman" w:hint="eastAsia"/>
          <w:color w:val="000000" w:themeColor="text1"/>
          <w:sz w:val="16"/>
          <w:szCs w:val="16"/>
        </w:rPr>
        <w:t>對於有意參與後續採購經理人指數編製之公司，歡迎來信將公司聯繫窗口之聯絡人姓名、公司名稱、聯絡人職稱、聯絡人</w:t>
      </w:r>
      <w:r w:rsidRPr="00D15C7A">
        <w:rPr>
          <w:rFonts w:ascii="Times New Roman" w:hAnsi="Times New Roman"/>
          <w:color w:val="000000" w:themeColor="text1"/>
          <w:sz w:val="16"/>
          <w:szCs w:val="16"/>
        </w:rPr>
        <w:t>E-mail</w:t>
      </w:r>
      <w:r w:rsidRPr="00D15C7A">
        <w:rPr>
          <w:rFonts w:ascii="Times New Roman" w:hAnsi="Times New Roman" w:hint="eastAsia"/>
          <w:color w:val="000000" w:themeColor="text1"/>
          <w:sz w:val="16"/>
          <w:szCs w:val="16"/>
        </w:rPr>
        <w:t>與電話寄至</w:t>
      </w:r>
      <w:r w:rsidRPr="00D15C7A">
        <w:rPr>
          <w:rFonts w:ascii="Times New Roman" w:hAnsi="Times New Roman"/>
          <w:color w:val="000000" w:themeColor="text1"/>
          <w:sz w:val="16"/>
          <w:szCs w:val="16"/>
        </w:rPr>
        <w:t xml:space="preserve">E-mail: </w:t>
      </w:r>
      <w:hyperlink r:id="rId28" w:history="1">
        <w:r w:rsidRPr="00D15C7A">
          <w:rPr>
            <w:rStyle w:val="ab"/>
            <w:rFonts w:ascii="Times New Roman" w:hAnsi="Times New Roman"/>
            <w:color w:val="000000" w:themeColor="text1"/>
            <w:sz w:val="16"/>
            <w:szCs w:val="16"/>
          </w:rPr>
          <w:t>csh@cier.edu.tw</w:t>
        </w:r>
      </w:hyperlink>
      <w:r w:rsidRPr="00D15C7A">
        <w:rPr>
          <w:rFonts w:ascii="Times New Roman" w:hAnsi="Times New Roman" w:hint="eastAsia"/>
          <w:color w:val="000000" w:themeColor="text1"/>
          <w:sz w:val="16"/>
          <w:szCs w:val="16"/>
        </w:rPr>
        <w:t>，本院將寄送專屬帳號密碼給貴公司聯繫窗口以方便各窗口</w:t>
      </w:r>
      <w:proofErr w:type="gramStart"/>
      <w:r w:rsidRPr="00D15C7A">
        <w:rPr>
          <w:rFonts w:ascii="Times New Roman" w:hAnsi="Times New Roman" w:hint="eastAsia"/>
          <w:color w:val="000000" w:themeColor="text1"/>
          <w:sz w:val="16"/>
          <w:szCs w:val="16"/>
        </w:rPr>
        <w:t>聯絡人線上填寫</w:t>
      </w:r>
      <w:proofErr w:type="gramEnd"/>
      <w:r w:rsidRPr="00D15C7A">
        <w:rPr>
          <w:rFonts w:ascii="Times New Roman" w:hAnsi="Times New Roman" w:hint="eastAsia"/>
          <w:color w:val="000000" w:themeColor="text1"/>
          <w:sz w:val="16"/>
          <w:szCs w:val="16"/>
        </w:rPr>
        <w:t>問卷，同時後續分析報告也會直接寄送到貴公司之指定信箱。</w:t>
      </w:r>
    </w:p>
    <w:p w14:paraId="3708644E" w14:textId="77777777" w:rsidR="0056246A" w:rsidRPr="00D15C7A" w:rsidRDefault="0056246A" w:rsidP="00073A73">
      <w:pPr>
        <w:adjustRightInd w:val="0"/>
        <w:snapToGrid w:val="0"/>
        <w:spacing w:line="120" w:lineRule="atLeast"/>
        <w:ind w:rightChars="-10" w:right="-24"/>
        <w:jc w:val="both"/>
        <w:rPr>
          <w:rFonts w:ascii="Times New Roman" w:hAnsi="Times New Roman"/>
          <w:color w:val="000000" w:themeColor="text1"/>
          <w:sz w:val="16"/>
          <w:szCs w:val="16"/>
        </w:rPr>
      </w:pPr>
    </w:p>
    <w:p w14:paraId="57FCDF39" w14:textId="77777777" w:rsidR="0004116D" w:rsidRPr="00D15C7A" w:rsidRDefault="0056246A" w:rsidP="006B3B9A">
      <w:pPr>
        <w:pStyle w:val="aa"/>
        <w:numPr>
          <w:ilvl w:val="0"/>
          <w:numId w:val="2"/>
        </w:numPr>
        <w:adjustRightInd w:val="0"/>
        <w:snapToGrid w:val="0"/>
        <w:spacing w:line="120" w:lineRule="atLeast"/>
        <w:ind w:leftChars="0" w:left="298" w:rightChars="-10" w:right="-24" w:hangingChars="186" w:hanging="298"/>
        <w:jc w:val="both"/>
        <w:rPr>
          <w:rFonts w:ascii="Times New Roman" w:hAnsi="Times New Roman"/>
          <w:sz w:val="16"/>
          <w:szCs w:val="16"/>
        </w:rPr>
      </w:pPr>
      <w:r w:rsidRPr="00D15C7A">
        <w:rPr>
          <w:rFonts w:ascii="Times New Roman" w:hAnsi="Times New Roman" w:hint="eastAsia"/>
          <w:color w:val="000000" w:themeColor="text1"/>
          <w:sz w:val="16"/>
          <w:szCs w:val="16"/>
        </w:rPr>
        <w:t>國家發展委員會與中華經濟研究院保留一切解釋與修改權力。</w:t>
      </w:r>
    </w:p>
    <w:sectPr w:rsidR="0004116D" w:rsidRPr="00D15C7A" w:rsidSect="00A947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B023" w14:textId="77777777" w:rsidR="005505C9" w:rsidRDefault="005505C9" w:rsidP="00A94748">
      <w:r>
        <w:separator/>
      </w:r>
    </w:p>
  </w:endnote>
  <w:endnote w:type="continuationSeparator" w:id="0">
    <w:p w14:paraId="4735F0C3" w14:textId="77777777" w:rsidR="005505C9" w:rsidRDefault="005505C9" w:rsidP="00A9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圓">
    <w:altName w:val="微軟正黑體"/>
    <w:charset w:val="88"/>
    <w:family w:val="modern"/>
    <w:pitch w:val="fixed"/>
    <w:sig w:usb0="800002E3" w:usb1="38CF7C7A"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7579" w14:textId="77777777" w:rsidR="005505C9" w:rsidRDefault="005505C9" w:rsidP="00A94748">
      <w:r>
        <w:separator/>
      </w:r>
    </w:p>
  </w:footnote>
  <w:footnote w:type="continuationSeparator" w:id="0">
    <w:p w14:paraId="6E646B95" w14:textId="77777777" w:rsidR="005505C9" w:rsidRDefault="005505C9" w:rsidP="00A94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22"/>
    <w:multiLevelType w:val="hybridMultilevel"/>
    <w:tmpl w:val="0E808444"/>
    <w:lvl w:ilvl="0" w:tplc="CBEE26B8">
      <w:start w:val="1"/>
      <w:numFmt w:val="bullet"/>
      <w:lvlText w:val=""/>
      <w:lvlJc w:val="left"/>
      <w:pPr>
        <w:ind w:left="480" w:hanging="480"/>
      </w:pPr>
      <w:rPr>
        <w:rFonts w:ascii="Wingdings" w:hAnsi="Wingdings" w:hint="default"/>
        <w:color w:val="auto"/>
        <w:sz w:val="21"/>
        <w:szCs w:val="2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B30755"/>
    <w:multiLevelType w:val="hybridMultilevel"/>
    <w:tmpl w:val="F22055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3"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A6F6F3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D3902F3"/>
    <w:multiLevelType w:val="hybridMultilevel"/>
    <w:tmpl w:val="04023CD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E0E2B18"/>
    <w:multiLevelType w:val="hybridMultilevel"/>
    <w:tmpl w:val="5C5492D6"/>
    <w:lvl w:ilvl="0" w:tplc="AB64A252">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3E44EA4"/>
    <w:multiLevelType w:val="hybridMultilevel"/>
    <w:tmpl w:val="7ED427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4C44666"/>
    <w:multiLevelType w:val="hybridMultilevel"/>
    <w:tmpl w:val="F4088120"/>
    <w:lvl w:ilvl="0" w:tplc="0409000F">
      <w:start w:val="1"/>
      <w:numFmt w:val="decimal"/>
      <w:lvlText w:val="%1."/>
      <w:lvlJc w:val="left"/>
      <w:pPr>
        <w:ind w:left="480" w:hanging="480"/>
      </w:pPr>
      <w:rPr>
        <w:rFonts w:hint="default"/>
        <w:color w:val="auto"/>
        <w:sz w:val="21"/>
        <w:szCs w:val="2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682584050">
    <w:abstractNumId w:val="3"/>
  </w:num>
  <w:num w:numId="2" w16cid:durableId="1063410427">
    <w:abstractNumId w:val="2"/>
  </w:num>
  <w:num w:numId="3" w16cid:durableId="6715656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8882743">
    <w:abstractNumId w:val="4"/>
  </w:num>
  <w:num w:numId="5" w16cid:durableId="1991785523">
    <w:abstractNumId w:val="0"/>
  </w:num>
  <w:num w:numId="6" w16cid:durableId="1092707040">
    <w:abstractNumId w:val="0"/>
  </w:num>
  <w:num w:numId="7" w16cid:durableId="1270160177">
    <w:abstractNumId w:val="6"/>
  </w:num>
  <w:num w:numId="8" w16cid:durableId="1590311413">
    <w:abstractNumId w:val="3"/>
  </w:num>
  <w:num w:numId="9" w16cid:durableId="1643656282">
    <w:abstractNumId w:val="3"/>
  </w:num>
  <w:num w:numId="10" w16cid:durableId="1881167704">
    <w:abstractNumId w:val="3"/>
  </w:num>
  <w:num w:numId="11" w16cid:durableId="689455976">
    <w:abstractNumId w:val="3"/>
  </w:num>
  <w:num w:numId="12" w16cid:durableId="728649104">
    <w:abstractNumId w:val="3"/>
  </w:num>
  <w:num w:numId="13" w16cid:durableId="299969359">
    <w:abstractNumId w:val="0"/>
  </w:num>
  <w:num w:numId="14" w16cid:durableId="1948388303">
    <w:abstractNumId w:val="7"/>
  </w:num>
  <w:num w:numId="15" w16cid:durableId="501315676">
    <w:abstractNumId w:val="3"/>
  </w:num>
  <w:num w:numId="16" w16cid:durableId="99836969">
    <w:abstractNumId w:val="8"/>
  </w:num>
  <w:num w:numId="17" w16cid:durableId="1392998160">
    <w:abstractNumId w:val="5"/>
  </w:num>
  <w:num w:numId="18" w16cid:durableId="962423495">
    <w:abstractNumId w:val="3"/>
  </w:num>
  <w:num w:numId="19" w16cid:durableId="934099119">
    <w:abstractNumId w:val="1"/>
  </w:num>
  <w:num w:numId="20" w16cid:durableId="705519992">
    <w:abstractNumId w:val="3"/>
  </w:num>
  <w:num w:numId="21" w16cid:durableId="46878849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48"/>
    <w:rsid w:val="000009DE"/>
    <w:rsid w:val="00000CA4"/>
    <w:rsid w:val="00000E9B"/>
    <w:rsid w:val="00000FD4"/>
    <w:rsid w:val="000010C4"/>
    <w:rsid w:val="00001193"/>
    <w:rsid w:val="000017A6"/>
    <w:rsid w:val="00001867"/>
    <w:rsid w:val="00001C94"/>
    <w:rsid w:val="00002092"/>
    <w:rsid w:val="000021FD"/>
    <w:rsid w:val="00002DCB"/>
    <w:rsid w:val="00002DE7"/>
    <w:rsid w:val="0000300C"/>
    <w:rsid w:val="00003149"/>
    <w:rsid w:val="0000322B"/>
    <w:rsid w:val="000035FD"/>
    <w:rsid w:val="0000373B"/>
    <w:rsid w:val="00003809"/>
    <w:rsid w:val="00003B9B"/>
    <w:rsid w:val="000041E9"/>
    <w:rsid w:val="000041EC"/>
    <w:rsid w:val="00004397"/>
    <w:rsid w:val="000044DA"/>
    <w:rsid w:val="00004533"/>
    <w:rsid w:val="000047D0"/>
    <w:rsid w:val="00004C11"/>
    <w:rsid w:val="0000506B"/>
    <w:rsid w:val="00005076"/>
    <w:rsid w:val="000050CD"/>
    <w:rsid w:val="00005134"/>
    <w:rsid w:val="0000514E"/>
    <w:rsid w:val="00005440"/>
    <w:rsid w:val="00005614"/>
    <w:rsid w:val="00005779"/>
    <w:rsid w:val="00005966"/>
    <w:rsid w:val="00005A3B"/>
    <w:rsid w:val="00005A7A"/>
    <w:rsid w:val="00005C1B"/>
    <w:rsid w:val="00005C2B"/>
    <w:rsid w:val="0000635F"/>
    <w:rsid w:val="00006504"/>
    <w:rsid w:val="00006514"/>
    <w:rsid w:val="000065CD"/>
    <w:rsid w:val="0000664F"/>
    <w:rsid w:val="000067A4"/>
    <w:rsid w:val="000068D7"/>
    <w:rsid w:val="00006A77"/>
    <w:rsid w:val="00006AE1"/>
    <w:rsid w:val="00006FFC"/>
    <w:rsid w:val="000074C4"/>
    <w:rsid w:val="00007875"/>
    <w:rsid w:val="00007A8A"/>
    <w:rsid w:val="0001053E"/>
    <w:rsid w:val="000105BE"/>
    <w:rsid w:val="000105ED"/>
    <w:rsid w:val="00010CDF"/>
    <w:rsid w:val="00010D4F"/>
    <w:rsid w:val="00010DC5"/>
    <w:rsid w:val="00011201"/>
    <w:rsid w:val="0001133E"/>
    <w:rsid w:val="00011A4C"/>
    <w:rsid w:val="000120B7"/>
    <w:rsid w:val="0001256C"/>
    <w:rsid w:val="00012604"/>
    <w:rsid w:val="00012AAE"/>
    <w:rsid w:val="00012BBD"/>
    <w:rsid w:val="00012F73"/>
    <w:rsid w:val="00013378"/>
    <w:rsid w:val="00013F36"/>
    <w:rsid w:val="00013F88"/>
    <w:rsid w:val="00014248"/>
    <w:rsid w:val="000148AB"/>
    <w:rsid w:val="00014A10"/>
    <w:rsid w:val="00014C71"/>
    <w:rsid w:val="00015623"/>
    <w:rsid w:val="00015D1E"/>
    <w:rsid w:val="00015F3C"/>
    <w:rsid w:val="00016149"/>
    <w:rsid w:val="00016E78"/>
    <w:rsid w:val="00016EE2"/>
    <w:rsid w:val="00016F22"/>
    <w:rsid w:val="00017A6F"/>
    <w:rsid w:val="00020B75"/>
    <w:rsid w:val="00021660"/>
    <w:rsid w:val="000217A2"/>
    <w:rsid w:val="00021C4F"/>
    <w:rsid w:val="00021F3F"/>
    <w:rsid w:val="00022083"/>
    <w:rsid w:val="00022687"/>
    <w:rsid w:val="000226ED"/>
    <w:rsid w:val="00022744"/>
    <w:rsid w:val="00022CD9"/>
    <w:rsid w:val="00022D9F"/>
    <w:rsid w:val="00022E72"/>
    <w:rsid w:val="0002304B"/>
    <w:rsid w:val="000232C2"/>
    <w:rsid w:val="00023376"/>
    <w:rsid w:val="00023505"/>
    <w:rsid w:val="0002350F"/>
    <w:rsid w:val="00023A32"/>
    <w:rsid w:val="00023C2B"/>
    <w:rsid w:val="00023E05"/>
    <w:rsid w:val="000242D4"/>
    <w:rsid w:val="00024680"/>
    <w:rsid w:val="000248C5"/>
    <w:rsid w:val="00024D39"/>
    <w:rsid w:val="00024D4E"/>
    <w:rsid w:val="00024F5F"/>
    <w:rsid w:val="0002503C"/>
    <w:rsid w:val="000252E9"/>
    <w:rsid w:val="00025942"/>
    <w:rsid w:val="00025D41"/>
    <w:rsid w:val="00025E5F"/>
    <w:rsid w:val="00026964"/>
    <w:rsid w:val="00026D43"/>
    <w:rsid w:val="00026D9E"/>
    <w:rsid w:val="0002716C"/>
    <w:rsid w:val="000274A0"/>
    <w:rsid w:val="000274F3"/>
    <w:rsid w:val="00027567"/>
    <w:rsid w:val="000275CD"/>
    <w:rsid w:val="00027879"/>
    <w:rsid w:val="00027D75"/>
    <w:rsid w:val="00030607"/>
    <w:rsid w:val="00030886"/>
    <w:rsid w:val="00030CEA"/>
    <w:rsid w:val="00030E4C"/>
    <w:rsid w:val="00030FDC"/>
    <w:rsid w:val="0003174D"/>
    <w:rsid w:val="00031C06"/>
    <w:rsid w:val="00031CD4"/>
    <w:rsid w:val="00031DB0"/>
    <w:rsid w:val="0003225B"/>
    <w:rsid w:val="000326B4"/>
    <w:rsid w:val="000328EE"/>
    <w:rsid w:val="00032D27"/>
    <w:rsid w:val="00032D7C"/>
    <w:rsid w:val="00033101"/>
    <w:rsid w:val="00033213"/>
    <w:rsid w:val="000332E9"/>
    <w:rsid w:val="0003331A"/>
    <w:rsid w:val="000337AA"/>
    <w:rsid w:val="00033941"/>
    <w:rsid w:val="00033A93"/>
    <w:rsid w:val="00033BEB"/>
    <w:rsid w:val="00033D9F"/>
    <w:rsid w:val="00034168"/>
    <w:rsid w:val="00034BC8"/>
    <w:rsid w:val="00034E2C"/>
    <w:rsid w:val="000351CB"/>
    <w:rsid w:val="00035610"/>
    <w:rsid w:val="000356F9"/>
    <w:rsid w:val="00035848"/>
    <w:rsid w:val="00035963"/>
    <w:rsid w:val="00035BE9"/>
    <w:rsid w:val="00035FA3"/>
    <w:rsid w:val="000361AF"/>
    <w:rsid w:val="00036E2B"/>
    <w:rsid w:val="00037645"/>
    <w:rsid w:val="000378A9"/>
    <w:rsid w:val="00040209"/>
    <w:rsid w:val="00040614"/>
    <w:rsid w:val="00040CB5"/>
    <w:rsid w:val="00041127"/>
    <w:rsid w:val="0004116B"/>
    <w:rsid w:val="0004116D"/>
    <w:rsid w:val="000416BB"/>
    <w:rsid w:val="00041849"/>
    <w:rsid w:val="00041949"/>
    <w:rsid w:val="00041B23"/>
    <w:rsid w:val="00041CAE"/>
    <w:rsid w:val="000423D9"/>
    <w:rsid w:val="00042484"/>
    <w:rsid w:val="000427F0"/>
    <w:rsid w:val="0004288F"/>
    <w:rsid w:val="00042A31"/>
    <w:rsid w:val="00042A4D"/>
    <w:rsid w:val="00043269"/>
    <w:rsid w:val="000436E0"/>
    <w:rsid w:val="000437F9"/>
    <w:rsid w:val="00043AE7"/>
    <w:rsid w:val="00043F9A"/>
    <w:rsid w:val="00043FEC"/>
    <w:rsid w:val="0004403C"/>
    <w:rsid w:val="000440C0"/>
    <w:rsid w:val="000441F5"/>
    <w:rsid w:val="00044266"/>
    <w:rsid w:val="00044276"/>
    <w:rsid w:val="00044383"/>
    <w:rsid w:val="000444BD"/>
    <w:rsid w:val="00044562"/>
    <w:rsid w:val="000448B2"/>
    <w:rsid w:val="00044D96"/>
    <w:rsid w:val="00045215"/>
    <w:rsid w:val="00045416"/>
    <w:rsid w:val="00045A6D"/>
    <w:rsid w:val="00045E5E"/>
    <w:rsid w:val="0004623E"/>
    <w:rsid w:val="00046264"/>
    <w:rsid w:val="00046AB6"/>
    <w:rsid w:val="00046C1E"/>
    <w:rsid w:val="00047299"/>
    <w:rsid w:val="0004730C"/>
    <w:rsid w:val="0004781D"/>
    <w:rsid w:val="000478DD"/>
    <w:rsid w:val="000478E5"/>
    <w:rsid w:val="00047986"/>
    <w:rsid w:val="00047AE9"/>
    <w:rsid w:val="00047CA2"/>
    <w:rsid w:val="0005060C"/>
    <w:rsid w:val="00050762"/>
    <w:rsid w:val="00050847"/>
    <w:rsid w:val="00050C4B"/>
    <w:rsid w:val="00050D4B"/>
    <w:rsid w:val="00050DFB"/>
    <w:rsid w:val="00050E4C"/>
    <w:rsid w:val="00051147"/>
    <w:rsid w:val="00051363"/>
    <w:rsid w:val="0005147F"/>
    <w:rsid w:val="00051749"/>
    <w:rsid w:val="000517EA"/>
    <w:rsid w:val="0005184E"/>
    <w:rsid w:val="00051EB2"/>
    <w:rsid w:val="00051F8D"/>
    <w:rsid w:val="0005213F"/>
    <w:rsid w:val="000521D7"/>
    <w:rsid w:val="000522BB"/>
    <w:rsid w:val="0005237D"/>
    <w:rsid w:val="00052694"/>
    <w:rsid w:val="00052BCE"/>
    <w:rsid w:val="00052C6D"/>
    <w:rsid w:val="00052DAE"/>
    <w:rsid w:val="00052DCC"/>
    <w:rsid w:val="00052F11"/>
    <w:rsid w:val="000531A1"/>
    <w:rsid w:val="00053349"/>
    <w:rsid w:val="00053794"/>
    <w:rsid w:val="00053FD8"/>
    <w:rsid w:val="0005428F"/>
    <w:rsid w:val="0005450E"/>
    <w:rsid w:val="000546FC"/>
    <w:rsid w:val="00054809"/>
    <w:rsid w:val="00054BEE"/>
    <w:rsid w:val="00055254"/>
    <w:rsid w:val="00055413"/>
    <w:rsid w:val="00056633"/>
    <w:rsid w:val="000566EF"/>
    <w:rsid w:val="00056990"/>
    <w:rsid w:val="000569BC"/>
    <w:rsid w:val="000569D1"/>
    <w:rsid w:val="00056E0A"/>
    <w:rsid w:val="00056E29"/>
    <w:rsid w:val="00056E2D"/>
    <w:rsid w:val="00056FF9"/>
    <w:rsid w:val="00057138"/>
    <w:rsid w:val="00057298"/>
    <w:rsid w:val="000573EE"/>
    <w:rsid w:val="0005742E"/>
    <w:rsid w:val="00057AB9"/>
    <w:rsid w:val="00057BE7"/>
    <w:rsid w:val="00057EA6"/>
    <w:rsid w:val="00057FE3"/>
    <w:rsid w:val="0006028D"/>
    <w:rsid w:val="00060598"/>
    <w:rsid w:val="00060652"/>
    <w:rsid w:val="000606F1"/>
    <w:rsid w:val="00060782"/>
    <w:rsid w:val="000607C5"/>
    <w:rsid w:val="00060810"/>
    <w:rsid w:val="0006154E"/>
    <w:rsid w:val="000615F3"/>
    <w:rsid w:val="00061755"/>
    <w:rsid w:val="000617F2"/>
    <w:rsid w:val="000619BE"/>
    <w:rsid w:val="00061E30"/>
    <w:rsid w:val="00062097"/>
    <w:rsid w:val="000620D9"/>
    <w:rsid w:val="00062185"/>
    <w:rsid w:val="00062372"/>
    <w:rsid w:val="000623CF"/>
    <w:rsid w:val="0006278B"/>
    <w:rsid w:val="00062BB0"/>
    <w:rsid w:val="00062C20"/>
    <w:rsid w:val="00062ED9"/>
    <w:rsid w:val="0006300A"/>
    <w:rsid w:val="000631DB"/>
    <w:rsid w:val="00063656"/>
    <w:rsid w:val="00063C52"/>
    <w:rsid w:val="00063F8F"/>
    <w:rsid w:val="00064486"/>
    <w:rsid w:val="000648D6"/>
    <w:rsid w:val="000649A6"/>
    <w:rsid w:val="00064EC1"/>
    <w:rsid w:val="00064F29"/>
    <w:rsid w:val="00064F57"/>
    <w:rsid w:val="00064FB4"/>
    <w:rsid w:val="0006508C"/>
    <w:rsid w:val="000652B3"/>
    <w:rsid w:val="0006538D"/>
    <w:rsid w:val="000653E9"/>
    <w:rsid w:val="00065938"/>
    <w:rsid w:val="000659A0"/>
    <w:rsid w:val="000659B7"/>
    <w:rsid w:val="00065A8D"/>
    <w:rsid w:val="000663C2"/>
    <w:rsid w:val="00066F6B"/>
    <w:rsid w:val="000674D5"/>
    <w:rsid w:val="00067B32"/>
    <w:rsid w:val="0007034A"/>
    <w:rsid w:val="00070407"/>
    <w:rsid w:val="00070478"/>
    <w:rsid w:val="00070A4F"/>
    <w:rsid w:val="0007124C"/>
    <w:rsid w:val="00071BED"/>
    <w:rsid w:val="00071DB0"/>
    <w:rsid w:val="00071DEF"/>
    <w:rsid w:val="00071E2D"/>
    <w:rsid w:val="000722ED"/>
    <w:rsid w:val="00072659"/>
    <w:rsid w:val="00072910"/>
    <w:rsid w:val="000733B0"/>
    <w:rsid w:val="00073521"/>
    <w:rsid w:val="000735CB"/>
    <w:rsid w:val="00073A73"/>
    <w:rsid w:val="00073ACB"/>
    <w:rsid w:val="00073AD6"/>
    <w:rsid w:val="00073BFC"/>
    <w:rsid w:val="00074141"/>
    <w:rsid w:val="000742C3"/>
    <w:rsid w:val="000743B6"/>
    <w:rsid w:val="000745C2"/>
    <w:rsid w:val="000746F3"/>
    <w:rsid w:val="00074B97"/>
    <w:rsid w:val="00074C52"/>
    <w:rsid w:val="00074CDF"/>
    <w:rsid w:val="00074D60"/>
    <w:rsid w:val="00075180"/>
    <w:rsid w:val="0007526A"/>
    <w:rsid w:val="00075283"/>
    <w:rsid w:val="00075596"/>
    <w:rsid w:val="000759B7"/>
    <w:rsid w:val="00075F83"/>
    <w:rsid w:val="00076047"/>
    <w:rsid w:val="00076062"/>
    <w:rsid w:val="000764AD"/>
    <w:rsid w:val="00076520"/>
    <w:rsid w:val="0007665D"/>
    <w:rsid w:val="00076716"/>
    <w:rsid w:val="00076E15"/>
    <w:rsid w:val="000778BE"/>
    <w:rsid w:val="00077BAF"/>
    <w:rsid w:val="000805BD"/>
    <w:rsid w:val="00080C6C"/>
    <w:rsid w:val="00080D53"/>
    <w:rsid w:val="00080E49"/>
    <w:rsid w:val="00080E4C"/>
    <w:rsid w:val="00081071"/>
    <w:rsid w:val="00081132"/>
    <w:rsid w:val="000813E0"/>
    <w:rsid w:val="000814F4"/>
    <w:rsid w:val="0008181B"/>
    <w:rsid w:val="00081834"/>
    <w:rsid w:val="00081A05"/>
    <w:rsid w:val="00081A6C"/>
    <w:rsid w:val="00081D58"/>
    <w:rsid w:val="00081D74"/>
    <w:rsid w:val="0008202B"/>
    <w:rsid w:val="000825B1"/>
    <w:rsid w:val="00082982"/>
    <w:rsid w:val="000830DC"/>
    <w:rsid w:val="000831A5"/>
    <w:rsid w:val="00083224"/>
    <w:rsid w:val="0008326D"/>
    <w:rsid w:val="00083A90"/>
    <w:rsid w:val="00083B22"/>
    <w:rsid w:val="00083C7F"/>
    <w:rsid w:val="00083D67"/>
    <w:rsid w:val="00083F10"/>
    <w:rsid w:val="00083FE6"/>
    <w:rsid w:val="00084110"/>
    <w:rsid w:val="00084603"/>
    <w:rsid w:val="00084626"/>
    <w:rsid w:val="00084B42"/>
    <w:rsid w:val="00084E37"/>
    <w:rsid w:val="00085278"/>
    <w:rsid w:val="00085292"/>
    <w:rsid w:val="000856AA"/>
    <w:rsid w:val="0008593F"/>
    <w:rsid w:val="00085C3D"/>
    <w:rsid w:val="00085EBA"/>
    <w:rsid w:val="0008608D"/>
    <w:rsid w:val="00086713"/>
    <w:rsid w:val="00086A05"/>
    <w:rsid w:val="00086C79"/>
    <w:rsid w:val="00086D31"/>
    <w:rsid w:val="00086E6B"/>
    <w:rsid w:val="00086FC8"/>
    <w:rsid w:val="00087254"/>
    <w:rsid w:val="00087355"/>
    <w:rsid w:val="00087378"/>
    <w:rsid w:val="000876FB"/>
    <w:rsid w:val="00087E0F"/>
    <w:rsid w:val="000902E7"/>
    <w:rsid w:val="0009043A"/>
    <w:rsid w:val="0009045E"/>
    <w:rsid w:val="00090914"/>
    <w:rsid w:val="00090B32"/>
    <w:rsid w:val="00090C09"/>
    <w:rsid w:val="00090CE6"/>
    <w:rsid w:val="00090E32"/>
    <w:rsid w:val="00090FBF"/>
    <w:rsid w:val="00091112"/>
    <w:rsid w:val="00091436"/>
    <w:rsid w:val="0009162A"/>
    <w:rsid w:val="00091DF2"/>
    <w:rsid w:val="00092115"/>
    <w:rsid w:val="0009231F"/>
    <w:rsid w:val="00092439"/>
    <w:rsid w:val="000924DB"/>
    <w:rsid w:val="00092950"/>
    <w:rsid w:val="0009301F"/>
    <w:rsid w:val="0009354B"/>
    <w:rsid w:val="00093853"/>
    <w:rsid w:val="00093C50"/>
    <w:rsid w:val="0009420B"/>
    <w:rsid w:val="000949FB"/>
    <w:rsid w:val="00094A73"/>
    <w:rsid w:val="00095189"/>
    <w:rsid w:val="00095470"/>
    <w:rsid w:val="000954ED"/>
    <w:rsid w:val="00095801"/>
    <w:rsid w:val="0009589E"/>
    <w:rsid w:val="00095C1F"/>
    <w:rsid w:val="00095E60"/>
    <w:rsid w:val="00095E9D"/>
    <w:rsid w:val="0009609F"/>
    <w:rsid w:val="00096454"/>
    <w:rsid w:val="00096825"/>
    <w:rsid w:val="00096D6C"/>
    <w:rsid w:val="0009741C"/>
    <w:rsid w:val="000978C0"/>
    <w:rsid w:val="00097990"/>
    <w:rsid w:val="00097AEB"/>
    <w:rsid w:val="00097D7C"/>
    <w:rsid w:val="000A0108"/>
    <w:rsid w:val="000A019E"/>
    <w:rsid w:val="000A025E"/>
    <w:rsid w:val="000A0741"/>
    <w:rsid w:val="000A0DDC"/>
    <w:rsid w:val="000A0F2D"/>
    <w:rsid w:val="000A1075"/>
    <w:rsid w:val="000A1A52"/>
    <w:rsid w:val="000A1DE2"/>
    <w:rsid w:val="000A20C6"/>
    <w:rsid w:val="000A2243"/>
    <w:rsid w:val="000A22F2"/>
    <w:rsid w:val="000A23B6"/>
    <w:rsid w:val="000A23E8"/>
    <w:rsid w:val="000A2859"/>
    <w:rsid w:val="000A2969"/>
    <w:rsid w:val="000A2C11"/>
    <w:rsid w:val="000A2CD8"/>
    <w:rsid w:val="000A30C9"/>
    <w:rsid w:val="000A32CE"/>
    <w:rsid w:val="000A333F"/>
    <w:rsid w:val="000A3711"/>
    <w:rsid w:val="000A37DD"/>
    <w:rsid w:val="000A3902"/>
    <w:rsid w:val="000A3923"/>
    <w:rsid w:val="000A3E97"/>
    <w:rsid w:val="000A4153"/>
    <w:rsid w:val="000A41F5"/>
    <w:rsid w:val="000A45B8"/>
    <w:rsid w:val="000A47AA"/>
    <w:rsid w:val="000A4AAF"/>
    <w:rsid w:val="000A4FD2"/>
    <w:rsid w:val="000A52EE"/>
    <w:rsid w:val="000A5B73"/>
    <w:rsid w:val="000A6615"/>
    <w:rsid w:val="000A6823"/>
    <w:rsid w:val="000A6C86"/>
    <w:rsid w:val="000A6CF5"/>
    <w:rsid w:val="000A6D47"/>
    <w:rsid w:val="000A6D93"/>
    <w:rsid w:val="000A6E85"/>
    <w:rsid w:val="000A7001"/>
    <w:rsid w:val="000A7170"/>
    <w:rsid w:val="000A7596"/>
    <w:rsid w:val="000A77C8"/>
    <w:rsid w:val="000A78E8"/>
    <w:rsid w:val="000A7AA4"/>
    <w:rsid w:val="000B0D61"/>
    <w:rsid w:val="000B1095"/>
    <w:rsid w:val="000B1479"/>
    <w:rsid w:val="000B1ACD"/>
    <w:rsid w:val="000B1B68"/>
    <w:rsid w:val="000B209F"/>
    <w:rsid w:val="000B2A38"/>
    <w:rsid w:val="000B2AC0"/>
    <w:rsid w:val="000B2ADC"/>
    <w:rsid w:val="000B34D8"/>
    <w:rsid w:val="000B35C8"/>
    <w:rsid w:val="000B363A"/>
    <w:rsid w:val="000B36F8"/>
    <w:rsid w:val="000B3748"/>
    <w:rsid w:val="000B3956"/>
    <w:rsid w:val="000B3B7B"/>
    <w:rsid w:val="000B3C67"/>
    <w:rsid w:val="000B418D"/>
    <w:rsid w:val="000B4586"/>
    <w:rsid w:val="000B475D"/>
    <w:rsid w:val="000B4BC4"/>
    <w:rsid w:val="000B4F01"/>
    <w:rsid w:val="000B4F5A"/>
    <w:rsid w:val="000B51DD"/>
    <w:rsid w:val="000B5555"/>
    <w:rsid w:val="000B55C4"/>
    <w:rsid w:val="000B588B"/>
    <w:rsid w:val="000B5C5F"/>
    <w:rsid w:val="000B5E22"/>
    <w:rsid w:val="000B67E0"/>
    <w:rsid w:val="000B7667"/>
    <w:rsid w:val="000B780D"/>
    <w:rsid w:val="000B7865"/>
    <w:rsid w:val="000B7A2E"/>
    <w:rsid w:val="000B7AFA"/>
    <w:rsid w:val="000B7FE2"/>
    <w:rsid w:val="000C054E"/>
    <w:rsid w:val="000C06F8"/>
    <w:rsid w:val="000C0AA6"/>
    <w:rsid w:val="000C0B6C"/>
    <w:rsid w:val="000C131C"/>
    <w:rsid w:val="000C1409"/>
    <w:rsid w:val="000C1800"/>
    <w:rsid w:val="000C1853"/>
    <w:rsid w:val="000C1E1D"/>
    <w:rsid w:val="000C2392"/>
    <w:rsid w:val="000C286C"/>
    <w:rsid w:val="000C2A33"/>
    <w:rsid w:val="000C2C9D"/>
    <w:rsid w:val="000C2EB5"/>
    <w:rsid w:val="000C2FDE"/>
    <w:rsid w:val="000C3114"/>
    <w:rsid w:val="000C330F"/>
    <w:rsid w:val="000C36A2"/>
    <w:rsid w:val="000C3783"/>
    <w:rsid w:val="000C3788"/>
    <w:rsid w:val="000C3916"/>
    <w:rsid w:val="000C3DAE"/>
    <w:rsid w:val="000C3E69"/>
    <w:rsid w:val="000C3F97"/>
    <w:rsid w:val="000C4032"/>
    <w:rsid w:val="000C406B"/>
    <w:rsid w:val="000C4154"/>
    <w:rsid w:val="000C44EA"/>
    <w:rsid w:val="000C45C6"/>
    <w:rsid w:val="000C48EB"/>
    <w:rsid w:val="000C5167"/>
    <w:rsid w:val="000C5415"/>
    <w:rsid w:val="000C6118"/>
    <w:rsid w:val="000C61DB"/>
    <w:rsid w:val="000C625A"/>
    <w:rsid w:val="000C653F"/>
    <w:rsid w:val="000C658F"/>
    <w:rsid w:val="000C65D3"/>
    <w:rsid w:val="000C66F5"/>
    <w:rsid w:val="000C6E03"/>
    <w:rsid w:val="000C7291"/>
    <w:rsid w:val="000C74E7"/>
    <w:rsid w:val="000C7729"/>
    <w:rsid w:val="000C7967"/>
    <w:rsid w:val="000C7E9E"/>
    <w:rsid w:val="000D00E4"/>
    <w:rsid w:val="000D0DFA"/>
    <w:rsid w:val="000D1021"/>
    <w:rsid w:val="000D1425"/>
    <w:rsid w:val="000D1B1A"/>
    <w:rsid w:val="000D26CD"/>
    <w:rsid w:val="000D28B9"/>
    <w:rsid w:val="000D2B1C"/>
    <w:rsid w:val="000D2C87"/>
    <w:rsid w:val="000D341C"/>
    <w:rsid w:val="000D3732"/>
    <w:rsid w:val="000D37AB"/>
    <w:rsid w:val="000D3CE8"/>
    <w:rsid w:val="000D3F77"/>
    <w:rsid w:val="000D411D"/>
    <w:rsid w:val="000D4599"/>
    <w:rsid w:val="000D4792"/>
    <w:rsid w:val="000D4B87"/>
    <w:rsid w:val="000D52D4"/>
    <w:rsid w:val="000D5968"/>
    <w:rsid w:val="000D5B14"/>
    <w:rsid w:val="000D5CEB"/>
    <w:rsid w:val="000D5D82"/>
    <w:rsid w:val="000D626E"/>
    <w:rsid w:val="000D64FB"/>
    <w:rsid w:val="000D65C7"/>
    <w:rsid w:val="000D695D"/>
    <w:rsid w:val="000D6F80"/>
    <w:rsid w:val="000D70D3"/>
    <w:rsid w:val="000D72A2"/>
    <w:rsid w:val="000D7674"/>
    <w:rsid w:val="000D77A5"/>
    <w:rsid w:val="000D7C12"/>
    <w:rsid w:val="000E0265"/>
    <w:rsid w:val="000E0494"/>
    <w:rsid w:val="000E0544"/>
    <w:rsid w:val="000E058A"/>
    <w:rsid w:val="000E087F"/>
    <w:rsid w:val="000E093E"/>
    <w:rsid w:val="000E0982"/>
    <w:rsid w:val="000E0C4B"/>
    <w:rsid w:val="000E0DD4"/>
    <w:rsid w:val="000E1800"/>
    <w:rsid w:val="000E1C44"/>
    <w:rsid w:val="000E21A5"/>
    <w:rsid w:val="000E2CFF"/>
    <w:rsid w:val="000E321C"/>
    <w:rsid w:val="000E33AA"/>
    <w:rsid w:val="000E33D3"/>
    <w:rsid w:val="000E3452"/>
    <w:rsid w:val="000E39D2"/>
    <w:rsid w:val="000E3A66"/>
    <w:rsid w:val="000E42CD"/>
    <w:rsid w:val="000E4314"/>
    <w:rsid w:val="000E436F"/>
    <w:rsid w:val="000E44C0"/>
    <w:rsid w:val="000E45A2"/>
    <w:rsid w:val="000E478C"/>
    <w:rsid w:val="000E487D"/>
    <w:rsid w:val="000E4925"/>
    <w:rsid w:val="000E4D32"/>
    <w:rsid w:val="000E556D"/>
    <w:rsid w:val="000E58E9"/>
    <w:rsid w:val="000E599B"/>
    <w:rsid w:val="000E5CB2"/>
    <w:rsid w:val="000E5CFA"/>
    <w:rsid w:val="000E5F72"/>
    <w:rsid w:val="000E654C"/>
    <w:rsid w:val="000E65A5"/>
    <w:rsid w:val="000E65A7"/>
    <w:rsid w:val="000E65B3"/>
    <w:rsid w:val="000E67FD"/>
    <w:rsid w:val="000E6969"/>
    <w:rsid w:val="000E69C9"/>
    <w:rsid w:val="000E6C4A"/>
    <w:rsid w:val="000E6EB7"/>
    <w:rsid w:val="000E7117"/>
    <w:rsid w:val="000E715F"/>
    <w:rsid w:val="000E7470"/>
    <w:rsid w:val="000E759B"/>
    <w:rsid w:val="000F00C7"/>
    <w:rsid w:val="000F050E"/>
    <w:rsid w:val="000F0933"/>
    <w:rsid w:val="000F1131"/>
    <w:rsid w:val="000F177C"/>
    <w:rsid w:val="000F1D04"/>
    <w:rsid w:val="000F1E85"/>
    <w:rsid w:val="000F1F68"/>
    <w:rsid w:val="000F1F6B"/>
    <w:rsid w:val="000F2224"/>
    <w:rsid w:val="000F222E"/>
    <w:rsid w:val="000F2396"/>
    <w:rsid w:val="000F264F"/>
    <w:rsid w:val="000F2E7F"/>
    <w:rsid w:val="000F3182"/>
    <w:rsid w:val="000F32DC"/>
    <w:rsid w:val="000F33C5"/>
    <w:rsid w:val="000F3788"/>
    <w:rsid w:val="000F3DA9"/>
    <w:rsid w:val="000F3DB8"/>
    <w:rsid w:val="000F40FB"/>
    <w:rsid w:val="000F4392"/>
    <w:rsid w:val="000F470A"/>
    <w:rsid w:val="000F4A6C"/>
    <w:rsid w:val="000F4B98"/>
    <w:rsid w:val="000F4C8B"/>
    <w:rsid w:val="000F50D6"/>
    <w:rsid w:val="000F513A"/>
    <w:rsid w:val="000F5151"/>
    <w:rsid w:val="000F56A7"/>
    <w:rsid w:val="000F5972"/>
    <w:rsid w:val="000F5CAD"/>
    <w:rsid w:val="000F5F0B"/>
    <w:rsid w:val="000F637B"/>
    <w:rsid w:val="000F6903"/>
    <w:rsid w:val="000F6A70"/>
    <w:rsid w:val="000F6DFB"/>
    <w:rsid w:val="000F7192"/>
    <w:rsid w:val="000F753A"/>
    <w:rsid w:val="000F75F3"/>
    <w:rsid w:val="000F7BAB"/>
    <w:rsid w:val="000F7BC1"/>
    <w:rsid w:val="00100022"/>
    <w:rsid w:val="00100339"/>
    <w:rsid w:val="001009E7"/>
    <w:rsid w:val="00100A76"/>
    <w:rsid w:val="00100B62"/>
    <w:rsid w:val="00100DB3"/>
    <w:rsid w:val="001013B3"/>
    <w:rsid w:val="001014A2"/>
    <w:rsid w:val="00101502"/>
    <w:rsid w:val="0010197C"/>
    <w:rsid w:val="00101A46"/>
    <w:rsid w:val="00101C02"/>
    <w:rsid w:val="00101C4D"/>
    <w:rsid w:val="00101FDC"/>
    <w:rsid w:val="001020D7"/>
    <w:rsid w:val="00102828"/>
    <w:rsid w:val="00102893"/>
    <w:rsid w:val="00102A11"/>
    <w:rsid w:val="00102AA9"/>
    <w:rsid w:val="00102EC3"/>
    <w:rsid w:val="001032AC"/>
    <w:rsid w:val="001034B7"/>
    <w:rsid w:val="00103583"/>
    <w:rsid w:val="0010384E"/>
    <w:rsid w:val="00103A8D"/>
    <w:rsid w:val="00103E9A"/>
    <w:rsid w:val="001041D6"/>
    <w:rsid w:val="001048B7"/>
    <w:rsid w:val="00104CD6"/>
    <w:rsid w:val="00104F57"/>
    <w:rsid w:val="001053B1"/>
    <w:rsid w:val="00105969"/>
    <w:rsid w:val="00105A5B"/>
    <w:rsid w:val="00105B49"/>
    <w:rsid w:val="00105B8F"/>
    <w:rsid w:val="00105D5A"/>
    <w:rsid w:val="00106148"/>
    <w:rsid w:val="00106318"/>
    <w:rsid w:val="00106D05"/>
    <w:rsid w:val="00106D76"/>
    <w:rsid w:val="00106DC6"/>
    <w:rsid w:val="00106EDC"/>
    <w:rsid w:val="001077FE"/>
    <w:rsid w:val="00107C84"/>
    <w:rsid w:val="00107F06"/>
    <w:rsid w:val="001102E4"/>
    <w:rsid w:val="00110349"/>
    <w:rsid w:val="0011074D"/>
    <w:rsid w:val="001107C4"/>
    <w:rsid w:val="00110B4C"/>
    <w:rsid w:val="00110E13"/>
    <w:rsid w:val="00111188"/>
    <w:rsid w:val="00111191"/>
    <w:rsid w:val="0011123D"/>
    <w:rsid w:val="001112BA"/>
    <w:rsid w:val="00111A00"/>
    <w:rsid w:val="001120CE"/>
    <w:rsid w:val="00112290"/>
    <w:rsid w:val="0011251D"/>
    <w:rsid w:val="00112538"/>
    <w:rsid w:val="00112BDF"/>
    <w:rsid w:val="00112C68"/>
    <w:rsid w:val="00113120"/>
    <w:rsid w:val="0011368A"/>
    <w:rsid w:val="00113995"/>
    <w:rsid w:val="001139F0"/>
    <w:rsid w:val="00113AF5"/>
    <w:rsid w:val="00113F9C"/>
    <w:rsid w:val="001145F7"/>
    <w:rsid w:val="00114640"/>
    <w:rsid w:val="0011496E"/>
    <w:rsid w:val="00114BAE"/>
    <w:rsid w:val="00114FD7"/>
    <w:rsid w:val="001150BF"/>
    <w:rsid w:val="001151CC"/>
    <w:rsid w:val="001154FA"/>
    <w:rsid w:val="0011582E"/>
    <w:rsid w:val="00115DF4"/>
    <w:rsid w:val="00115E77"/>
    <w:rsid w:val="00115EBE"/>
    <w:rsid w:val="00116302"/>
    <w:rsid w:val="001172B0"/>
    <w:rsid w:val="00117485"/>
    <w:rsid w:val="00117735"/>
    <w:rsid w:val="001179CB"/>
    <w:rsid w:val="0012052B"/>
    <w:rsid w:val="0012068C"/>
    <w:rsid w:val="00120EBA"/>
    <w:rsid w:val="00120FDA"/>
    <w:rsid w:val="00121031"/>
    <w:rsid w:val="00121045"/>
    <w:rsid w:val="00121339"/>
    <w:rsid w:val="0012135B"/>
    <w:rsid w:val="00121699"/>
    <w:rsid w:val="001219F2"/>
    <w:rsid w:val="00121A8A"/>
    <w:rsid w:val="001225DA"/>
    <w:rsid w:val="00122761"/>
    <w:rsid w:val="00123013"/>
    <w:rsid w:val="00123348"/>
    <w:rsid w:val="0012345A"/>
    <w:rsid w:val="00123924"/>
    <w:rsid w:val="00123CAC"/>
    <w:rsid w:val="00123D72"/>
    <w:rsid w:val="00123F75"/>
    <w:rsid w:val="0012438E"/>
    <w:rsid w:val="00124482"/>
    <w:rsid w:val="00124506"/>
    <w:rsid w:val="00124619"/>
    <w:rsid w:val="0012464D"/>
    <w:rsid w:val="00124668"/>
    <w:rsid w:val="00124AE8"/>
    <w:rsid w:val="00124C26"/>
    <w:rsid w:val="001250CB"/>
    <w:rsid w:val="00125547"/>
    <w:rsid w:val="00125589"/>
    <w:rsid w:val="00125D26"/>
    <w:rsid w:val="0012612E"/>
    <w:rsid w:val="00127379"/>
    <w:rsid w:val="00127788"/>
    <w:rsid w:val="001279A8"/>
    <w:rsid w:val="00127C05"/>
    <w:rsid w:val="00127DB6"/>
    <w:rsid w:val="00127F29"/>
    <w:rsid w:val="00130282"/>
    <w:rsid w:val="00130660"/>
    <w:rsid w:val="00130A17"/>
    <w:rsid w:val="00130C4E"/>
    <w:rsid w:val="00130CAC"/>
    <w:rsid w:val="00130F3C"/>
    <w:rsid w:val="00130F59"/>
    <w:rsid w:val="0013129D"/>
    <w:rsid w:val="00131615"/>
    <w:rsid w:val="00131890"/>
    <w:rsid w:val="00131C91"/>
    <w:rsid w:val="00131FAD"/>
    <w:rsid w:val="00132177"/>
    <w:rsid w:val="001326C7"/>
    <w:rsid w:val="00132797"/>
    <w:rsid w:val="00132949"/>
    <w:rsid w:val="00132A78"/>
    <w:rsid w:val="00133238"/>
    <w:rsid w:val="001332A6"/>
    <w:rsid w:val="001333B7"/>
    <w:rsid w:val="001338B4"/>
    <w:rsid w:val="0013395E"/>
    <w:rsid w:val="001340F6"/>
    <w:rsid w:val="0013412E"/>
    <w:rsid w:val="00134204"/>
    <w:rsid w:val="0013437B"/>
    <w:rsid w:val="001343D7"/>
    <w:rsid w:val="00134FB6"/>
    <w:rsid w:val="00135123"/>
    <w:rsid w:val="0013514C"/>
    <w:rsid w:val="00135739"/>
    <w:rsid w:val="00135EB4"/>
    <w:rsid w:val="0013631B"/>
    <w:rsid w:val="0013658B"/>
    <w:rsid w:val="0013680D"/>
    <w:rsid w:val="0013685D"/>
    <w:rsid w:val="0013693A"/>
    <w:rsid w:val="00136F20"/>
    <w:rsid w:val="001379A9"/>
    <w:rsid w:val="00137D91"/>
    <w:rsid w:val="00140459"/>
    <w:rsid w:val="0014054B"/>
    <w:rsid w:val="001405B7"/>
    <w:rsid w:val="00140B75"/>
    <w:rsid w:val="00140F6E"/>
    <w:rsid w:val="001415CD"/>
    <w:rsid w:val="001418B4"/>
    <w:rsid w:val="00141CD8"/>
    <w:rsid w:val="00141FB2"/>
    <w:rsid w:val="00142415"/>
    <w:rsid w:val="00142638"/>
    <w:rsid w:val="0014267A"/>
    <w:rsid w:val="0014269E"/>
    <w:rsid w:val="00142799"/>
    <w:rsid w:val="001427A4"/>
    <w:rsid w:val="0014331A"/>
    <w:rsid w:val="00143524"/>
    <w:rsid w:val="00143DF4"/>
    <w:rsid w:val="00144269"/>
    <w:rsid w:val="001443D3"/>
    <w:rsid w:val="001447C3"/>
    <w:rsid w:val="00144908"/>
    <w:rsid w:val="00144957"/>
    <w:rsid w:val="00144DA4"/>
    <w:rsid w:val="00144F2F"/>
    <w:rsid w:val="00145EBD"/>
    <w:rsid w:val="0014608A"/>
    <w:rsid w:val="0014642E"/>
    <w:rsid w:val="00146879"/>
    <w:rsid w:val="00146C02"/>
    <w:rsid w:val="00146C7A"/>
    <w:rsid w:val="00146CA7"/>
    <w:rsid w:val="001471C5"/>
    <w:rsid w:val="0014770F"/>
    <w:rsid w:val="00147C08"/>
    <w:rsid w:val="00147C55"/>
    <w:rsid w:val="00147CA9"/>
    <w:rsid w:val="00147E91"/>
    <w:rsid w:val="00147EEC"/>
    <w:rsid w:val="00150360"/>
    <w:rsid w:val="001504BD"/>
    <w:rsid w:val="0015097C"/>
    <w:rsid w:val="00150BA2"/>
    <w:rsid w:val="001511A5"/>
    <w:rsid w:val="0015172E"/>
    <w:rsid w:val="001518B2"/>
    <w:rsid w:val="001518F9"/>
    <w:rsid w:val="00152026"/>
    <w:rsid w:val="00152133"/>
    <w:rsid w:val="001524B6"/>
    <w:rsid w:val="0015257C"/>
    <w:rsid w:val="00152763"/>
    <w:rsid w:val="0015292F"/>
    <w:rsid w:val="00152B75"/>
    <w:rsid w:val="00152F59"/>
    <w:rsid w:val="001533BD"/>
    <w:rsid w:val="0015363C"/>
    <w:rsid w:val="0015386B"/>
    <w:rsid w:val="00153C55"/>
    <w:rsid w:val="00153CCE"/>
    <w:rsid w:val="00153E48"/>
    <w:rsid w:val="00153F9E"/>
    <w:rsid w:val="00154353"/>
    <w:rsid w:val="001548C1"/>
    <w:rsid w:val="0015494A"/>
    <w:rsid w:val="00154EA6"/>
    <w:rsid w:val="00154EC5"/>
    <w:rsid w:val="0015598F"/>
    <w:rsid w:val="00155A02"/>
    <w:rsid w:val="00155B0B"/>
    <w:rsid w:val="00155BFB"/>
    <w:rsid w:val="001560A3"/>
    <w:rsid w:val="00156549"/>
    <w:rsid w:val="0015677B"/>
    <w:rsid w:val="00156B56"/>
    <w:rsid w:val="0015719E"/>
    <w:rsid w:val="001574E6"/>
    <w:rsid w:val="00157627"/>
    <w:rsid w:val="00157DE1"/>
    <w:rsid w:val="00160202"/>
    <w:rsid w:val="00160758"/>
    <w:rsid w:val="00160968"/>
    <w:rsid w:val="001613AA"/>
    <w:rsid w:val="001615B9"/>
    <w:rsid w:val="00161610"/>
    <w:rsid w:val="001619FA"/>
    <w:rsid w:val="00161B93"/>
    <w:rsid w:val="00161BA1"/>
    <w:rsid w:val="00161DFD"/>
    <w:rsid w:val="00161E24"/>
    <w:rsid w:val="0016211C"/>
    <w:rsid w:val="0016223D"/>
    <w:rsid w:val="00162430"/>
    <w:rsid w:val="00162529"/>
    <w:rsid w:val="00162FF8"/>
    <w:rsid w:val="00163412"/>
    <w:rsid w:val="00163639"/>
    <w:rsid w:val="001637E8"/>
    <w:rsid w:val="00163C50"/>
    <w:rsid w:val="00163CED"/>
    <w:rsid w:val="00163D40"/>
    <w:rsid w:val="00163E38"/>
    <w:rsid w:val="00163F4B"/>
    <w:rsid w:val="00164458"/>
    <w:rsid w:val="00165000"/>
    <w:rsid w:val="001652C7"/>
    <w:rsid w:val="00165537"/>
    <w:rsid w:val="0016560A"/>
    <w:rsid w:val="00165DF5"/>
    <w:rsid w:val="00166188"/>
    <w:rsid w:val="001667D4"/>
    <w:rsid w:val="00166819"/>
    <w:rsid w:val="00167551"/>
    <w:rsid w:val="00167897"/>
    <w:rsid w:val="00167F6C"/>
    <w:rsid w:val="00167FEA"/>
    <w:rsid w:val="0017003A"/>
    <w:rsid w:val="001700C8"/>
    <w:rsid w:val="001702C9"/>
    <w:rsid w:val="00170390"/>
    <w:rsid w:val="001703BC"/>
    <w:rsid w:val="00170E6E"/>
    <w:rsid w:val="001711B6"/>
    <w:rsid w:val="001711FB"/>
    <w:rsid w:val="00171446"/>
    <w:rsid w:val="00171665"/>
    <w:rsid w:val="001718A1"/>
    <w:rsid w:val="00171C8A"/>
    <w:rsid w:val="00171E13"/>
    <w:rsid w:val="00171E34"/>
    <w:rsid w:val="001720E0"/>
    <w:rsid w:val="0017242B"/>
    <w:rsid w:val="0017253B"/>
    <w:rsid w:val="00172A0E"/>
    <w:rsid w:val="00173631"/>
    <w:rsid w:val="001738B2"/>
    <w:rsid w:val="00173C30"/>
    <w:rsid w:val="00173D14"/>
    <w:rsid w:val="00173EE1"/>
    <w:rsid w:val="001748EF"/>
    <w:rsid w:val="00174933"/>
    <w:rsid w:val="00174953"/>
    <w:rsid w:val="00174C05"/>
    <w:rsid w:val="00174C18"/>
    <w:rsid w:val="00174D61"/>
    <w:rsid w:val="00174EE2"/>
    <w:rsid w:val="001751C0"/>
    <w:rsid w:val="001751D3"/>
    <w:rsid w:val="001752E2"/>
    <w:rsid w:val="00175394"/>
    <w:rsid w:val="00175C9C"/>
    <w:rsid w:val="00175D40"/>
    <w:rsid w:val="00175D80"/>
    <w:rsid w:val="001760C7"/>
    <w:rsid w:val="0017646D"/>
    <w:rsid w:val="0017677C"/>
    <w:rsid w:val="001774AA"/>
    <w:rsid w:val="001777E8"/>
    <w:rsid w:val="00177C1E"/>
    <w:rsid w:val="00177CAF"/>
    <w:rsid w:val="00180168"/>
    <w:rsid w:val="00180238"/>
    <w:rsid w:val="0018085D"/>
    <w:rsid w:val="00180B25"/>
    <w:rsid w:val="00180E2F"/>
    <w:rsid w:val="00180EBC"/>
    <w:rsid w:val="00180FE7"/>
    <w:rsid w:val="00181064"/>
    <w:rsid w:val="001811A6"/>
    <w:rsid w:val="00181F52"/>
    <w:rsid w:val="001823B3"/>
    <w:rsid w:val="0018274D"/>
    <w:rsid w:val="00182911"/>
    <w:rsid w:val="00182CC4"/>
    <w:rsid w:val="00183027"/>
    <w:rsid w:val="001837AA"/>
    <w:rsid w:val="00183838"/>
    <w:rsid w:val="00183A1B"/>
    <w:rsid w:val="00183F8D"/>
    <w:rsid w:val="00184070"/>
    <w:rsid w:val="0018460E"/>
    <w:rsid w:val="0018469C"/>
    <w:rsid w:val="00184EFB"/>
    <w:rsid w:val="00184F86"/>
    <w:rsid w:val="00185150"/>
    <w:rsid w:val="00185381"/>
    <w:rsid w:val="00185DD8"/>
    <w:rsid w:val="00185E11"/>
    <w:rsid w:val="00186035"/>
    <w:rsid w:val="00186886"/>
    <w:rsid w:val="00186CCE"/>
    <w:rsid w:val="00186D26"/>
    <w:rsid w:val="00186DBD"/>
    <w:rsid w:val="00187133"/>
    <w:rsid w:val="00187159"/>
    <w:rsid w:val="001874B5"/>
    <w:rsid w:val="001879AC"/>
    <w:rsid w:val="00187A12"/>
    <w:rsid w:val="00187DCB"/>
    <w:rsid w:val="0019025B"/>
    <w:rsid w:val="00190505"/>
    <w:rsid w:val="00190562"/>
    <w:rsid w:val="00190599"/>
    <w:rsid w:val="00190B67"/>
    <w:rsid w:val="00190DAF"/>
    <w:rsid w:val="00191783"/>
    <w:rsid w:val="00191E4C"/>
    <w:rsid w:val="001923B4"/>
    <w:rsid w:val="00192468"/>
    <w:rsid w:val="001925AE"/>
    <w:rsid w:val="00192B15"/>
    <w:rsid w:val="00192B43"/>
    <w:rsid w:val="0019343E"/>
    <w:rsid w:val="001936BC"/>
    <w:rsid w:val="00193773"/>
    <w:rsid w:val="00193E78"/>
    <w:rsid w:val="001949D1"/>
    <w:rsid w:val="00194A33"/>
    <w:rsid w:val="00194EA9"/>
    <w:rsid w:val="0019513E"/>
    <w:rsid w:val="0019530B"/>
    <w:rsid w:val="00195451"/>
    <w:rsid w:val="00195683"/>
    <w:rsid w:val="00195977"/>
    <w:rsid w:val="00196430"/>
    <w:rsid w:val="001966E8"/>
    <w:rsid w:val="00196A5E"/>
    <w:rsid w:val="00196C0C"/>
    <w:rsid w:val="001977E7"/>
    <w:rsid w:val="001978CF"/>
    <w:rsid w:val="00197AC9"/>
    <w:rsid w:val="001A0C72"/>
    <w:rsid w:val="001A0EC0"/>
    <w:rsid w:val="001A0F43"/>
    <w:rsid w:val="001A15F1"/>
    <w:rsid w:val="001A1673"/>
    <w:rsid w:val="001A238B"/>
    <w:rsid w:val="001A2880"/>
    <w:rsid w:val="001A2A13"/>
    <w:rsid w:val="001A2E2A"/>
    <w:rsid w:val="001A2E6F"/>
    <w:rsid w:val="001A3074"/>
    <w:rsid w:val="001A3B73"/>
    <w:rsid w:val="001A3BA3"/>
    <w:rsid w:val="001A4084"/>
    <w:rsid w:val="001A4269"/>
    <w:rsid w:val="001A448E"/>
    <w:rsid w:val="001A454B"/>
    <w:rsid w:val="001A47AE"/>
    <w:rsid w:val="001A48CE"/>
    <w:rsid w:val="001A4924"/>
    <w:rsid w:val="001A4ED4"/>
    <w:rsid w:val="001A5030"/>
    <w:rsid w:val="001A50E4"/>
    <w:rsid w:val="001A52D3"/>
    <w:rsid w:val="001A5398"/>
    <w:rsid w:val="001A53F2"/>
    <w:rsid w:val="001A5867"/>
    <w:rsid w:val="001A5D5C"/>
    <w:rsid w:val="001A5E01"/>
    <w:rsid w:val="001A61B2"/>
    <w:rsid w:val="001A70C1"/>
    <w:rsid w:val="001A71EB"/>
    <w:rsid w:val="001A73F5"/>
    <w:rsid w:val="001A7584"/>
    <w:rsid w:val="001A7901"/>
    <w:rsid w:val="001A7C52"/>
    <w:rsid w:val="001A7FC8"/>
    <w:rsid w:val="001B0089"/>
    <w:rsid w:val="001B0185"/>
    <w:rsid w:val="001B0241"/>
    <w:rsid w:val="001B0242"/>
    <w:rsid w:val="001B049A"/>
    <w:rsid w:val="001B0561"/>
    <w:rsid w:val="001B0666"/>
    <w:rsid w:val="001B0725"/>
    <w:rsid w:val="001B08C0"/>
    <w:rsid w:val="001B0909"/>
    <w:rsid w:val="001B0EFA"/>
    <w:rsid w:val="001B1499"/>
    <w:rsid w:val="001B1605"/>
    <w:rsid w:val="001B1771"/>
    <w:rsid w:val="001B1812"/>
    <w:rsid w:val="001B1AF5"/>
    <w:rsid w:val="001B1C4E"/>
    <w:rsid w:val="001B1D8C"/>
    <w:rsid w:val="001B1E7B"/>
    <w:rsid w:val="001B214D"/>
    <w:rsid w:val="001B2398"/>
    <w:rsid w:val="001B2439"/>
    <w:rsid w:val="001B2A5F"/>
    <w:rsid w:val="001B2A85"/>
    <w:rsid w:val="001B2B5C"/>
    <w:rsid w:val="001B2DED"/>
    <w:rsid w:val="001B2E0F"/>
    <w:rsid w:val="001B3097"/>
    <w:rsid w:val="001B33FB"/>
    <w:rsid w:val="001B3442"/>
    <w:rsid w:val="001B351E"/>
    <w:rsid w:val="001B3BDD"/>
    <w:rsid w:val="001B3E14"/>
    <w:rsid w:val="001B3EAE"/>
    <w:rsid w:val="001B49BD"/>
    <w:rsid w:val="001B49F9"/>
    <w:rsid w:val="001B4A64"/>
    <w:rsid w:val="001B4AF7"/>
    <w:rsid w:val="001B4B43"/>
    <w:rsid w:val="001B5171"/>
    <w:rsid w:val="001B570E"/>
    <w:rsid w:val="001B5A1D"/>
    <w:rsid w:val="001B5BCF"/>
    <w:rsid w:val="001B6057"/>
    <w:rsid w:val="001B640E"/>
    <w:rsid w:val="001B6B19"/>
    <w:rsid w:val="001B6BFA"/>
    <w:rsid w:val="001B6C25"/>
    <w:rsid w:val="001B6C45"/>
    <w:rsid w:val="001B6FAA"/>
    <w:rsid w:val="001B73B9"/>
    <w:rsid w:val="001B7590"/>
    <w:rsid w:val="001B79C9"/>
    <w:rsid w:val="001B7F19"/>
    <w:rsid w:val="001C000A"/>
    <w:rsid w:val="001C003D"/>
    <w:rsid w:val="001C00DF"/>
    <w:rsid w:val="001C05D4"/>
    <w:rsid w:val="001C0646"/>
    <w:rsid w:val="001C0716"/>
    <w:rsid w:val="001C0AF3"/>
    <w:rsid w:val="001C0C06"/>
    <w:rsid w:val="001C12BD"/>
    <w:rsid w:val="001C1807"/>
    <w:rsid w:val="001C203C"/>
    <w:rsid w:val="001C2478"/>
    <w:rsid w:val="001C27D9"/>
    <w:rsid w:val="001C2903"/>
    <w:rsid w:val="001C2CE3"/>
    <w:rsid w:val="001C2DAE"/>
    <w:rsid w:val="001C31AB"/>
    <w:rsid w:val="001C31CB"/>
    <w:rsid w:val="001C3270"/>
    <w:rsid w:val="001C349F"/>
    <w:rsid w:val="001C3563"/>
    <w:rsid w:val="001C3599"/>
    <w:rsid w:val="001C3A63"/>
    <w:rsid w:val="001C41FE"/>
    <w:rsid w:val="001C4A05"/>
    <w:rsid w:val="001C4F81"/>
    <w:rsid w:val="001C5793"/>
    <w:rsid w:val="001C57DC"/>
    <w:rsid w:val="001C5AF6"/>
    <w:rsid w:val="001C5E40"/>
    <w:rsid w:val="001C5FF2"/>
    <w:rsid w:val="001C640C"/>
    <w:rsid w:val="001C6756"/>
    <w:rsid w:val="001C6830"/>
    <w:rsid w:val="001C693F"/>
    <w:rsid w:val="001C700A"/>
    <w:rsid w:val="001C7293"/>
    <w:rsid w:val="001C79D2"/>
    <w:rsid w:val="001C7C20"/>
    <w:rsid w:val="001C7C97"/>
    <w:rsid w:val="001C7F8C"/>
    <w:rsid w:val="001D00E2"/>
    <w:rsid w:val="001D03A6"/>
    <w:rsid w:val="001D0AD1"/>
    <w:rsid w:val="001D0B25"/>
    <w:rsid w:val="001D0F14"/>
    <w:rsid w:val="001D16BB"/>
    <w:rsid w:val="001D175C"/>
    <w:rsid w:val="001D1846"/>
    <w:rsid w:val="001D26FD"/>
    <w:rsid w:val="001D27F0"/>
    <w:rsid w:val="001D2ABF"/>
    <w:rsid w:val="001D2BBB"/>
    <w:rsid w:val="001D2BDC"/>
    <w:rsid w:val="001D2EF2"/>
    <w:rsid w:val="001D2FF5"/>
    <w:rsid w:val="001D3633"/>
    <w:rsid w:val="001D3EA0"/>
    <w:rsid w:val="001D3EA8"/>
    <w:rsid w:val="001D3EAD"/>
    <w:rsid w:val="001D3F54"/>
    <w:rsid w:val="001D447E"/>
    <w:rsid w:val="001D4596"/>
    <w:rsid w:val="001D4A09"/>
    <w:rsid w:val="001D4B15"/>
    <w:rsid w:val="001D4D0C"/>
    <w:rsid w:val="001D4D43"/>
    <w:rsid w:val="001D52ED"/>
    <w:rsid w:val="001D5792"/>
    <w:rsid w:val="001D5E9B"/>
    <w:rsid w:val="001D6284"/>
    <w:rsid w:val="001D66D7"/>
    <w:rsid w:val="001D6797"/>
    <w:rsid w:val="001D68D7"/>
    <w:rsid w:val="001D68F6"/>
    <w:rsid w:val="001D6987"/>
    <w:rsid w:val="001D6C5F"/>
    <w:rsid w:val="001D7025"/>
    <w:rsid w:val="001D73DB"/>
    <w:rsid w:val="001D74A7"/>
    <w:rsid w:val="001D764F"/>
    <w:rsid w:val="001E001F"/>
    <w:rsid w:val="001E020A"/>
    <w:rsid w:val="001E02D0"/>
    <w:rsid w:val="001E04D7"/>
    <w:rsid w:val="001E0823"/>
    <w:rsid w:val="001E08B7"/>
    <w:rsid w:val="001E0DB6"/>
    <w:rsid w:val="001E0E2A"/>
    <w:rsid w:val="001E1395"/>
    <w:rsid w:val="001E13B3"/>
    <w:rsid w:val="001E141C"/>
    <w:rsid w:val="001E197A"/>
    <w:rsid w:val="001E1C2A"/>
    <w:rsid w:val="001E1E52"/>
    <w:rsid w:val="001E2B69"/>
    <w:rsid w:val="001E2C8E"/>
    <w:rsid w:val="001E2FBD"/>
    <w:rsid w:val="001E38B6"/>
    <w:rsid w:val="001E3A9C"/>
    <w:rsid w:val="001E3DF3"/>
    <w:rsid w:val="001E41DE"/>
    <w:rsid w:val="001E45FC"/>
    <w:rsid w:val="001E478A"/>
    <w:rsid w:val="001E47D4"/>
    <w:rsid w:val="001E4CBC"/>
    <w:rsid w:val="001E541B"/>
    <w:rsid w:val="001E5EA1"/>
    <w:rsid w:val="001E60C9"/>
    <w:rsid w:val="001E6644"/>
    <w:rsid w:val="001E669B"/>
    <w:rsid w:val="001E6735"/>
    <w:rsid w:val="001E6AD5"/>
    <w:rsid w:val="001E6BA4"/>
    <w:rsid w:val="001E6CDD"/>
    <w:rsid w:val="001E74CB"/>
    <w:rsid w:val="001E7B8C"/>
    <w:rsid w:val="001E7C69"/>
    <w:rsid w:val="001E7D69"/>
    <w:rsid w:val="001F04A4"/>
    <w:rsid w:val="001F08E3"/>
    <w:rsid w:val="001F0A60"/>
    <w:rsid w:val="001F10AD"/>
    <w:rsid w:val="001F10F0"/>
    <w:rsid w:val="001F147E"/>
    <w:rsid w:val="001F1B31"/>
    <w:rsid w:val="001F27C3"/>
    <w:rsid w:val="001F2A33"/>
    <w:rsid w:val="001F2B76"/>
    <w:rsid w:val="001F2BFA"/>
    <w:rsid w:val="001F2F1C"/>
    <w:rsid w:val="001F33E4"/>
    <w:rsid w:val="001F3DB6"/>
    <w:rsid w:val="001F3DDB"/>
    <w:rsid w:val="001F3E19"/>
    <w:rsid w:val="001F3E9B"/>
    <w:rsid w:val="001F3EF5"/>
    <w:rsid w:val="001F4195"/>
    <w:rsid w:val="001F4357"/>
    <w:rsid w:val="001F43DB"/>
    <w:rsid w:val="001F461E"/>
    <w:rsid w:val="001F4BDA"/>
    <w:rsid w:val="001F4E06"/>
    <w:rsid w:val="001F4F66"/>
    <w:rsid w:val="001F4F8B"/>
    <w:rsid w:val="001F56EA"/>
    <w:rsid w:val="001F5893"/>
    <w:rsid w:val="001F5C0C"/>
    <w:rsid w:val="001F5D22"/>
    <w:rsid w:val="001F5DB6"/>
    <w:rsid w:val="001F60C7"/>
    <w:rsid w:val="001F62BC"/>
    <w:rsid w:val="001F6A63"/>
    <w:rsid w:val="001F6F0C"/>
    <w:rsid w:val="001F70EE"/>
    <w:rsid w:val="001F7329"/>
    <w:rsid w:val="001F7341"/>
    <w:rsid w:val="001F7F54"/>
    <w:rsid w:val="00200175"/>
    <w:rsid w:val="002003F5"/>
    <w:rsid w:val="0020045A"/>
    <w:rsid w:val="0020062C"/>
    <w:rsid w:val="0020086B"/>
    <w:rsid w:val="00200FD8"/>
    <w:rsid w:val="00201328"/>
    <w:rsid w:val="00201434"/>
    <w:rsid w:val="002016E8"/>
    <w:rsid w:val="0020180D"/>
    <w:rsid w:val="00201898"/>
    <w:rsid w:val="002019DB"/>
    <w:rsid w:val="00201CE2"/>
    <w:rsid w:val="0020217D"/>
    <w:rsid w:val="0020257E"/>
    <w:rsid w:val="0020269A"/>
    <w:rsid w:val="00202700"/>
    <w:rsid w:val="0020294B"/>
    <w:rsid w:val="002029C9"/>
    <w:rsid w:val="00202A69"/>
    <w:rsid w:val="00202C5B"/>
    <w:rsid w:val="0020301D"/>
    <w:rsid w:val="00203227"/>
    <w:rsid w:val="00203F3E"/>
    <w:rsid w:val="00203FA1"/>
    <w:rsid w:val="0020466C"/>
    <w:rsid w:val="002048E1"/>
    <w:rsid w:val="00204A2F"/>
    <w:rsid w:val="00204D90"/>
    <w:rsid w:val="00204E90"/>
    <w:rsid w:val="00204F79"/>
    <w:rsid w:val="002050A1"/>
    <w:rsid w:val="002050CD"/>
    <w:rsid w:val="002051FF"/>
    <w:rsid w:val="002053D2"/>
    <w:rsid w:val="00205771"/>
    <w:rsid w:val="002057AB"/>
    <w:rsid w:val="0020593F"/>
    <w:rsid w:val="00205B98"/>
    <w:rsid w:val="00205DA3"/>
    <w:rsid w:val="002068B4"/>
    <w:rsid w:val="00206910"/>
    <w:rsid w:val="002073C5"/>
    <w:rsid w:val="002074A1"/>
    <w:rsid w:val="0020752F"/>
    <w:rsid w:val="002079AA"/>
    <w:rsid w:val="00207BE4"/>
    <w:rsid w:val="00207C14"/>
    <w:rsid w:val="0021009C"/>
    <w:rsid w:val="00210388"/>
    <w:rsid w:val="00210556"/>
    <w:rsid w:val="00210782"/>
    <w:rsid w:val="00210AE9"/>
    <w:rsid w:val="00210F7A"/>
    <w:rsid w:val="00211022"/>
    <w:rsid w:val="00211064"/>
    <w:rsid w:val="00211179"/>
    <w:rsid w:val="0021125A"/>
    <w:rsid w:val="0021162C"/>
    <w:rsid w:val="002119E8"/>
    <w:rsid w:val="00211A3E"/>
    <w:rsid w:val="00211DBE"/>
    <w:rsid w:val="00211E6E"/>
    <w:rsid w:val="00211FCC"/>
    <w:rsid w:val="002122A0"/>
    <w:rsid w:val="00212543"/>
    <w:rsid w:val="00212B15"/>
    <w:rsid w:val="00212B83"/>
    <w:rsid w:val="00212BB2"/>
    <w:rsid w:val="00212CD1"/>
    <w:rsid w:val="002132C6"/>
    <w:rsid w:val="002133EC"/>
    <w:rsid w:val="002134CC"/>
    <w:rsid w:val="00213535"/>
    <w:rsid w:val="0021372C"/>
    <w:rsid w:val="0021376F"/>
    <w:rsid w:val="00213922"/>
    <w:rsid w:val="00213D9A"/>
    <w:rsid w:val="00213EE1"/>
    <w:rsid w:val="002140DE"/>
    <w:rsid w:val="0021417D"/>
    <w:rsid w:val="002141FA"/>
    <w:rsid w:val="00214708"/>
    <w:rsid w:val="002149CE"/>
    <w:rsid w:val="00214BB2"/>
    <w:rsid w:val="00214D44"/>
    <w:rsid w:val="00214E21"/>
    <w:rsid w:val="0021540B"/>
    <w:rsid w:val="0021553B"/>
    <w:rsid w:val="00215D2F"/>
    <w:rsid w:val="00216974"/>
    <w:rsid w:val="002169BF"/>
    <w:rsid w:val="00216A04"/>
    <w:rsid w:val="00216FD6"/>
    <w:rsid w:val="002171A6"/>
    <w:rsid w:val="002178BD"/>
    <w:rsid w:val="002178C1"/>
    <w:rsid w:val="00217BE6"/>
    <w:rsid w:val="00220305"/>
    <w:rsid w:val="00220E52"/>
    <w:rsid w:val="00220F98"/>
    <w:rsid w:val="00221211"/>
    <w:rsid w:val="00221347"/>
    <w:rsid w:val="00221A97"/>
    <w:rsid w:val="00221FE4"/>
    <w:rsid w:val="002220AD"/>
    <w:rsid w:val="002221B0"/>
    <w:rsid w:val="00222637"/>
    <w:rsid w:val="00222857"/>
    <w:rsid w:val="0022286F"/>
    <w:rsid w:val="002229F7"/>
    <w:rsid w:val="00222A0A"/>
    <w:rsid w:val="00222A99"/>
    <w:rsid w:val="00222E1D"/>
    <w:rsid w:val="00223273"/>
    <w:rsid w:val="002234AD"/>
    <w:rsid w:val="00223901"/>
    <w:rsid w:val="00223D66"/>
    <w:rsid w:val="00223E0D"/>
    <w:rsid w:val="00223EFD"/>
    <w:rsid w:val="00223FF6"/>
    <w:rsid w:val="0022405C"/>
    <w:rsid w:val="002242D5"/>
    <w:rsid w:val="00224327"/>
    <w:rsid w:val="002244D1"/>
    <w:rsid w:val="00224664"/>
    <w:rsid w:val="0022470B"/>
    <w:rsid w:val="00224E96"/>
    <w:rsid w:val="00224F3F"/>
    <w:rsid w:val="00224FEC"/>
    <w:rsid w:val="0022505B"/>
    <w:rsid w:val="002252BD"/>
    <w:rsid w:val="00225380"/>
    <w:rsid w:val="002254D0"/>
    <w:rsid w:val="002254FC"/>
    <w:rsid w:val="00225554"/>
    <w:rsid w:val="00225689"/>
    <w:rsid w:val="00225B1D"/>
    <w:rsid w:val="00225CB1"/>
    <w:rsid w:val="00225D87"/>
    <w:rsid w:val="00225F76"/>
    <w:rsid w:val="002263DF"/>
    <w:rsid w:val="002269F8"/>
    <w:rsid w:val="00226BEB"/>
    <w:rsid w:val="00226CBF"/>
    <w:rsid w:val="00226E24"/>
    <w:rsid w:val="00227088"/>
    <w:rsid w:val="002276DC"/>
    <w:rsid w:val="002276E9"/>
    <w:rsid w:val="002278EE"/>
    <w:rsid w:val="00227975"/>
    <w:rsid w:val="00227A28"/>
    <w:rsid w:val="00227C51"/>
    <w:rsid w:val="00227DE0"/>
    <w:rsid w:val="0023010D"/>
    <w:rsid w:val="0023088E"/>
    <w:rsid w:val="00230CDB"/>
    <w:rsid w:val="00230DB2"/>
    <w:rsid w:val="00230F66"/>
    <w:rsid w:val="002311EB"/>
    <w:rsid w:val="002319CA"/>
    <w:rsid w:val="00231ABA"/>
    <w:rsid w:val="00231F41"/>
    <w:rsid w:val="00232069"/>
    <w:rsid w:val="00232125"/>
    <w:rsid w:val="002328C1"/>
    <w:rsid w:val="00232E6E"/>
    <w:rsid w:val="00232F56"/>
    <w:rsid w:val="002330F7"/>
    <w:rsid w:val="0023333B"/>
    <w:rsid w:val="00233710"/>
    <w:rsid w:val="00233B54"/>
    <w:rsid w:val="00233D17"/>
    <w:rsid w:val="00233E37"/>
    <w:rsid w:val="0023432C"/>
    <w:rsid w:val="00234574"/>
    <w:rsid w:val="002346FB"/>
    <w:rsid w:val="0023490B"/>
    <w:rsid w:val="002349E6"/>
    <w:rsid w:val="00234EF9"/>
    <w:rsid w:val="002351CB"/>
    <w:rsid w:val="0023523D"/>
    <w:rsid w:val="002357D2"/>
    <w:rsid w:val="00235980"/>
    <w:rsid w:val="00235ACD"/>
    <w:rsid w:val="002360B5"/>
    <w:rsid w:val="00236298"/>
    <w:rsid w:val="00236380"/>
    <w:rsid w:val="00236453"/>
    <w:rsid w:val="0023650E"/>
    <w:rsid w:val="00236561"/>
    <w:rsid w:val="00236611"/>
    <w:rsid w:val="002367E9"/>
    <w:rsid w:val="00236E81"/>
    <w:rsid w:val="00236F44"/>
    <w:rsid w:val="00236F77"/>
    <w:rsid w:val="00237007"/>
    <w:rsid w:val="002371EA"/>
    <w:rsid w:val="002371F0"/>
    <w:rsid w:val="00237313"/>
    <w:rsid w:val="0023744E"/>
    <w:rsid w:val="00237696"/>
    <w:rsid w:val="00237825"/>
    <w:rsid w:val="00237A85"/>
    <w:rsid w:val="00237BB5"/>
    <w:rsid w:val="00240B3D"/>
    <w:rsid w:val="00240D9E"/>
    <w:rsid w:val="00240FBB"/>
    <w:rsid w:val="00241EBA"/>
    <w:rsid w:val="00242070"/>
    <w:rsid w:val="002424CD"/>
    <w:rsid w:val="00242BFC"/>
    <w:rsid w:val="002430D2"/>
    <w:rsid w:val="00243D02"/>
    <w:rsid w:val="0024407E"/>
    <w:rsid w:val="002442CD"/>
    <w:rsid w:val="00244561"/>
    <w:rsid w:val="00244850"/>
    <w:rsid w:val="002449E9"/>
    <w:rsid w:val="00244B63"/>
    <w:rsid w:val="00244B74"/>
    <w:rsid w:val="00244B96"/>
    <w:rsid w:val="00244D1E"/>
    <w:rsid w:val="00244DCE"/>
    <w:rsid w:val="002451CD"/>
    <w:rsid w:val="002451F8"/>
    <w:rsid w:val="0024529C"/>
    <w:rsid w:val="00245410"/>
    <w:rsid w:val="002455A1"/>
    <w:rsid w:val="00245702"/>
    <w:rsid w:val="002457C6"/>
    <w:rsid w:val="00245E3D"/>
    <w:rsid w:val="0024628C"/>
    <w:rsid w:val="002462B3"/>
    <w:rsid w:val="002463F3"/>
    <w:rsid w:val="00246548"/>
    <w:rsid w:val="002465AD"/>
    <w:rsid w:val="002466FD"/>
    <w:rsid w:val="00247993"/>
    <w:rsid w:val="00247B2E"/>
    <w:rsid w:val="00250005"/>
    <w:rsid w:val="00250038"/>
    <w:rsid w:val="0025004E"/>
    <w:rsid w:val="002500AC"/>
    <w:rsid w:val="00250265"/>
    <w:rsid w:val="0025046B"/>
    <w:rsid w:val="00250542"/>
    <w:rsid w:val="002509C0"/>
    <w:rsid w:val="00250B8B"/>
    <w:rsid w:val="00250DF7"/>
    <w:rsid w:val="002511CD"/>
    <w:rsid w:val="00251981"/>
    <w:rsid w:val="00251C01"/>
    <w:rsid w:val="00251E55"/>
    <w:rsid w:val="00252931"/>
    <w:rsid w:val="002529D8"/>
    <w:rsid w:val="00252F3F"/>
    <w:rsid w:val="0025314E"/>
    <w:rsid w:val="002531B0"/>
    <w:rsid w:val="00253676"/>
    <w:rsid w:val="00253942"/>
    <w:rsid w:val="00253ABD"/>
    <w:rsid w:val="00253B4E"/>
    <w:rsid w:val="00253C2A"/>
    <w:rsid w:val="00253C8F"/>
    <w:rsid w:val="00253C93"/>
    <w:rsid w:val="00253D3A"/>
    <w:rsid w:val="00253EE6"/>
    <w:rsid w:val="00253FB9"/>
    <w:rsid w:val="00254457"/>
    <w:rsid w:val="0025460C"/>
    <w:rsid w:val="002549FA"/>
    <w:rsid w:val="00254BF6"/>
    <w:rsid w:val="00254EAD"/>
    <w:rsid w:val="0025532B"/>
    <w:rsid w:val="00255337"/>
    <w:rsid w:val="0025541B"/>
    <w:rsid w:val="002559B1"/>
    <w:rsid w:val="00255B17"/>
    <w:rsid w:val="00255F05"/>
    <w:rsid w:val="00255F58"/>
    <w:rsid w:val="00255FB4"/>
    <w:rsid w:val="00256044"/>
    <w:rsid w:val="00256316"/>
    <w:rsid w:val="00256632"/>
    <w:rsid w:val="002566B1"/>
    <w:rsid w:val="00256A2B"/>
    <w:rsid w:val="00257925"/>
    <w:rsid w:val="00257AD1"/>
    <w:rsid w:val="0026014C"/>
    <w:rsid w:val="0026055B"/>
    <w:rsid w:val="00260564"/>
    <w:rsid w:val="002606A4"/>
    <w:rsid w:val="002606E3"/>
    <w:rsid w:val="00260776"/>
    <w:rsid w:val="00260B13"/>
    <w:rsid w:val="00260D0F"/>
    <w:rsid w:val="00260EEC"/>
    <w:rsid w:val="00260F6C"/>
    <w:rsid w:val="0026107F"/>
    <w:rsid w:val="00261364"/>
    <w:rsid w:val="002617CC"/>
    <w:rsid w:val="0026180A"/>
    <w:rsid w:val="00261822"/>
    <w:rsid w:val="00261D58"/>
    <w:rsid w:val="0026251B"/>
    <w:rsid w:val="002626BF"/>
    <w:rsid w:val="00262AA6"/>
    <w:rsid w:val="00262D24"/>
    <w:rsid w:val="00262F6B"/>
    <w:rsid w:val="00263081"/>
    <w:rsid w:val="002639F8"/>
    <w:rsid w:val="00263A47"/>
    <w:rsid w:val="00263BD7"/>
    <w:rsid w:val="00263CF8"/>
    <w:rsid w:val="002645BC"/>
    <w:rsid w:val="00264F65"/>
    <w:rsid w:val="00265097"/>
    <w:rsid w:val="002653F6"/>
    <w:rsid w:val="0026558B"/>
    <w:rsid w:val="002655EF"/>
    <w:rsid w:val="00265702"/>
    <w:rsid w:val="002662C4"/>
    <w:rsid w:val="002663C9"/>
    <w:rsid w:val="0026650A"/>
    <w:rsid w:val="0026681F"/>
    <w:rsid w:val="002669B4"/>
    <w:rsid w:val="00266CB2"/>
    <w:rsid w:val="002672D9"/>
    <w:rsid w:val="00267543"/>
    <w:rsid w:val="00267871"/>
    <w:rsid w:val="00267D8E"/>
    <w:rsid w:val="00267DEB"/>
    <w:rsid w:val="002702F6"/>
    <w:rsid w:val="00270760"/>
    <w:rsid w:val="00270E93"/>
    <w:rsid w:val="00270EA7"/>
    <w:rsid w:val="00270FF4"/>
    <w:rsid w:val="00271268"/>
    <w:rsid w:val="002712AE"/>
    <w:rsid w:val="002719DD"/>
    <w:rsid w:val="00271F27"/>
    <w:rsid w:val="00272BF3"/>
    <w:rsid w:val="00272F1C"/>
    <w:rsid w:val="002730C7"/>
    <w:rsid w:val="0027338E"/>
    <w:rsid w:val="002734C3"/>
    <w:rsid w:val="00274015"/>
    <w:rsid w:val="0027416E"/>
    <w:rsid w:val="002749C4"/>
    <w:rsid w:val="002749E2"/>
    <w:rsid w:val="00274BA6"/>
    <w:rsid w:val="00275136"/>
    <w:rsid w:val="00275221"/>
    <w:rsid w:val="002752A3"/>
    <w:rsid w:val="00275945"/>
    <w:rsid w:val="00275969"/>
    <w:rsid w:val="00276683"/>
    <w:rsid w:val="002769D8"/>
    <w:rsid w:val="00276C84"/>
    <w:rsid w:val="00276D86"/>
    <w:rsid w:val="00276EB3"/>
    <w:rsid w:val="00277119"/>
    <w:rsid w:val="00277383"/>
    <w:rsid w:val="00277916"/>
    <w:rsid w:val="00280693"/>
    <w:rsid w:val="00281248"/>
    <w:rsid w:val="00281729"/>
    <w:rsid w:val="00281861"/>
    <w:rsid w:val="00281F0A"/>
    <w:rsid w:val="002825F9"/>
    <w:rsid w:val="00282AA3"/>
    <w:rsid w:val="00282B36"/>
    <w:rsid w:val="00282E7A"/>
    <w:rsid w:val="002834F5"/>
    <w:rsid w:val="0028382A"/>
    <w:rsid w:val="00283900"/>
    <w:rsid w:val="00283B5D"/>
    <w:rsid w:val="0028422F"/>
    <w:rsid w:val="00284586"/>
    <w:rsid w:val="00284E16"/>
    <w:rsid w:val="00284E8E"/>
    <w:rsid w:val="0028596A"/>
    <w:rsid w:val="002859E9"/>
    <w:rsid w:val="00285D01"/>
    <w:rsid w:val="002861B5"/>
    <w:rsid w:val="00286790"/>
    <w:rsid w:val="002867FB"/>
    <w:rsid w:val="002869F8"/>
    <w:rsid w:val="002870C6"/>
    <w:rsid w:val="002870E6"/>
    <w:rsid w:val="0028736E"/>
    <w:rsid w:val="002874B9"/>
    <w:rsid w:val="00287856"/>
    <w:rsid w:val="00287A96"/>
    <w:rsid w:val="0029001C"/>
    <w:rsid w:val="0029005B"/>
    <w:rsid w:val="00290BB1"/>
    <w:rsid w:val="00290C63"/>
    <w:rsid w:val="00290C90"/>
    <w:rsid w:val="00290FA4"/>
    <w:rsid w:val="00290FCE"/>
    <w:rsid w:val="0029154B"/>
    <w:rsid w:val="002917D3"/>
    <w:rsid w:val="002919A2"/>
    <w:rsid w:val="00292451"/>
    <w:rsid w:val="0029289C"/>
    <w:rsid w:val="00292D7E"/>
    <w:rsid w:val="00292F09"/>
    <w:rsid w:val="002931F2"/>
    <w:rsid w:val="002932E6"/>
    <w:rsid w:val="0029348A"/>
    <w:rsid w:val="00293534"/>
    <w:rsid w:val="002935D8"/>
    <w:rsid w:val="00293A38"/>
    <w:rsid w:val="00293C63"/>
    <w:rsid w:val="0029407F"/>
    <w:rsid w:val="002944F8"/>
    <w:rsid w:val="00294697"/>
    <w:rsid w:val="002949BB"/>
    <w:rsid w:val="002955A7"/>
    <w:rsid w:val="00295AB8"/>
    <w:rsid w:val="00295B64"/>
    <w:rsid w:val="00295BAF"/>
    <w:rsid w:val="00295C02"/>
    <w:rsid w:val="00295D38"/>
    <w:rsid w:val="002964EB"/>
    <w:rsid w:val="0029653E"/>
    <w:rsid w:val="00296756"/>
    <w:rsid w:val="002968D0"/>
    <w:rsid w:val="00296D1A"/>
    <w:rsid w:val="00296E8B"/>
    <w:rsid w:val="00296ED7"/>
    <w:rsid w:val="002971E2"/>
    <w:rsid w:val="00297322"/>
    <w:rsid w:val="002977BB"/>
    <w:rsid w:val="00297865"/>
    <w:rsid w:val="0029792D"/>
    <w:rsid w:val="002A0201"/>
    <w:rsid w:val="002A0597"/>
    <w:rsid w:val="002A06F7"/>
    <w:rsid w:val="002A078B"/>
    <w:rsid w:val="002A08D1"/>
    <w:rsid w:val="002A0A5F"/>
    <w:rsid w:val="002A0A7F"/>
    <w:rsid w:val="002A0DA7"/>
    <w:rsid w:val="002A117F"/>
    <w:rsid w:val="002A1439"/>
    <w:rsid w:val="002A1445"/>
    <w:rsid w:val="002A1EC3"/>
    <w:rsid w:val="002A2225"/>
    <w:rsid w:val="002A23A1"/>
    <w:rsid w:val="002A26CF"/>
    <w:rsid w:val="002A27E2"/>
    <w:rsid w:val="002A29E2"/>
    <w:rsid w:val="002A2B5D"/>
    <w:rsid w:val="002A347E"/>
    <w:rsid w:val="002A3512"/>
    <w:rsid w:val="002A354B"/>
    <w:rsid w:val="002A3AA3"/>
    <w:rsid w:val="002A40E1"/>
    <w:rsid w:val="002A425B"/>
    <w:rsid w:val="002A42A5"/>
    <w:rsid w:val="002A440E"/>
    <w:rsid w:val="002A4527"/>
    <w:rsid w:val="002A46C8"/>
    <w:rsid w:val="002A4789"/>
    <w:rsid w:val="002A491E"/>
    <w:rsid w:val="002A49EB"/>
    <w:rsid w:val="002A4EE8"/>
    <w:rsid w:val="002A506C"/>
    <w:rsid w:val="002A521E"/>
    <w:rsid w:val="002A5224"/>
    <w:rsid w:val="002A545F"/>
    <w:rsid w:val="002A5627"/>
    <w:rsid w:val="002A570E"/>
    <w:rsid w:val="002A5995"/>
    <w:rsid w:val="002A5D47"/>
    <w:rsid w:val="002A622D"/>
    <w:rsid w:val="002A623E"/>
    <w:rsid w:val="002A676A"/>
    <w:rsid w:val="002A67B6"/>
    <w:rsid w:val="002A69B9"/>
    <w:rsid w:val="002A6D76"/>
    <w:rsid w:val="002A6F9A"/>
    <w:rsid w:val="002A7065"/>
    <w:rsid w:val="002A7AC9"/>
    <w:rsid w:val="002A7CF6"/>
    <w:rsid w:val="002B00FD"/>
    <w:rsid w:val="002B07C7"/>
    <w:rsid w:val="002B0D31"/>
    <w:rsid w:val="002B1AD5"/>
    <w:rsid w:val="002B1E34"/>
    <w:rsid w:val="002B2148"/>
    <w:rsid w:val="002B2156"/>
    <w:rsid w:val="002B22A0"/>
    <w:rsid w:val="002B25A3"/>
    <w:rsid w:val="002B266E"/>
    <w:rsid w:val="002B2AEA"/>
    <w:rsid w:val="002B2C34"/>
    <w:rsid w:val="002B2C7C"/>
    <w:rsid w:val="002B340D"/>
    <w:rsid w:val="002B3560"/>
    <w:rsid w:val="002B36B4"/>
    <w:rsid w:val="002B3CB0"/>
    <w:rsid w:val="002B3D74"/>
    <w:rsid w:val="002B3F41"/>
    <w:rsid w:val="002B4239"/>
    <w:rsid w:val="002B4339"/>
    <w:rsid w:val="002B4410"/>
    <w:rsid w:val="002B4834"/>
    <w:rsid w:val="002B4AA0"/>
    <w:rsid w:val="002B4D5E"/>
    <w:rsid w:val="002B5452"/>
    <w:rsid w:val="002B5AB9"/>
    <w:rsid w:val="002B5DF5"/>
    <w:rsid w:val="002B658A"/>
    <w:rsid w:val="002B658E"/>
    <w:rsid w:val="002B65A5"/>
    <w:rsid w:val="002B6678"/>
    <w:rsid w:val="002B6FF4"/>
    <w:rsid w:val="002B707A"/>
    <w:rsid w:val="002B70CC"/>
    <w:rsid w:val="002B7881"/>
    <w:rsid w:val="002B7B53"/>
    <w:rsid w:val="002B7DE1"/>
    <w:rsid w:val="002C03CF"/>
    <w:rsid w:val="002C0A5B"/>
    <w:rsid w:val="002C0BFF"/>
    <w:rsid w:val="002C111F"/>
    <w:rsid w:val="002C1432"/>
    <w:rsid w:val="002C14C6"/>
    <w:rsid w:val="002C169E"/>
    <w:rsid w:val="002C16CF"/>
    <w:rsid w:val="002C1983"/>
    <w:rsid w:val="002C1A89"/>
    <w:rsid w:val="002C1AE0"/>
    <w:rsid w:val="002C1BDF"/>
    <w:rsid w:val="002C2906"/>
    <w:rsid w:val="002C29B1"/>
    <w:rsid w:val="002C2E86"/>
    <w:rsid w:val="002C301B"/>
    <w:rsid w:val="002C3222"/>
    <w:rsid w:val="002C3240"/>
    <w:rsid w:val="002C35F3"/>
    <w:rsid w:val="002C37DD"/>
    <w:rsid w:val="002C3AD4"/>
    <w:rsid w:val="002C3AFE"/>
    <w:rsid w:val="002C426B"/>
    <w:rsid w:val="002C44B8"/>
    <w:rsid w:val="002C4A40"/>
    <w:rsid w:val="002C4F34"/>
    <w:rsid w:val="002C5107"/>
    <w:rsid w:val="002C5258"/>
    <w:rsid w:val="002C52AE"/>
    <w:rsid w:val="002C550B"/>
    <w:rsid w:val="002C55C6"/>
    <w:rsid w:val="002C5AD4"/>
    <w:rsid w:val="002C5B01"/>
    <w:rsid w:val="002C5BA2"/>
    <w:rsid w:val="002C5CB5"/>
    <w:rsid w:val="002C609C"/>
    <w:rsid w:val="002C6244"/>
    <w:rsid w:val="002C668E"/>
    <w:rsid w:val="002C6BE0"/>
    <w:rsid w:val="002C6D31"/>
    <w:rsid w:val="002C6E9E"/>
    <w:rsid w:val="002C6EEA"/>
    <w:rsid w:val="002C7204"/>
    <w:rsid w:val="002C74F6"/>
    <w:rsid w:val="002C7642"/>
    <w:rsid w:val="002C7715"/>
    <w:rsid w:val="002C780D"/>
    <w:rsid w:val="002C7A99"/>
    <w:rsid w:val="002D06FF"/>
    <w:rsid w:val="002D07C1"/>
    <w:rsid w:val="002D089B"/>
    <w:rsid w:val="002D0DAC"/>
    <w:rsid w:val="002D1258"/>
    <w:rsid w:val="002D1ABB"/>
    <w:rsid w:val="002D1AE4"/>
    <w:rsid w:val="002D201D"/>
    <w:rsid w:val="002D27D2"/>
    <w:rsid w:val="002D2856"/>
    <w:rsid w:val="002D2C2F"/>
    <w:rsid w:val="002D3068"/>
    <w:rsid w:val="002D32FC"/>
    <w:rsid w:val="002D3453"/>
    <w:rsid w:val="002D3692"/>
    <w:rsid w:val="002D383B"/>
    <w:rsid w:val="002D3A5D"/>
    <w:rsid w:val="002D40EB"/>
    <w:rsid w:val="002D41A1"/>
    <w:rsid w:val="002D44CC"/>
    <w:rsid w:val="002D4A26"/>
    <w:rsid w:val="002D559D"/>
    <w:rsid w:val="002D5F36"/>
    <w:rsid w:val="002D695E"/>
    <w:rsid w:val="002D6A30"/>
    <w:rsid w:val="002D6BA7"/>
    <w:rsid w:val="002D71B8"/>
    <w:rsid w:val="002D7796"/>
    <w:rsid w:val="002D797A"/>
    <w:rsid w:val="002D799C"/>
    <w:rsid w:val="002D7F96"/>
    <w:rsid w:val="002E0086"/>
    <w:rsid w:val="002E00D8"/>
    <w:rsid w:val="002E0423"/>
    <w:rsid w:val="002E056D"/>
    <w:rsid w:val="002E0A84"/>
    <w:rsid w:val="002E0B26"/>
    <w:rsid w:val="002E0D01"/>
    <w:rsid w:val="002E178A"/>
    <w:rsid w:val="002E17A3"/>
    <w:rsid w:val="002E251B"/>
    <w:rsid w:val="002E2529"/>
    <w:rsid w:val="002E25D7"/>
    <w:rsid w:val="002E2F9D"/>
    <w:rsid w:val="002E315C"/>
    <w:rsid w:val="002E37B6"/>
    <w:rsid w:val="002E3A0F"/>
    <w:rsid w:val="002E4699"/>
    <w:rsid w:val="002E49AB"/>
    <w:rsid w:val="002E4D7E"/>
    <w:rsid w:val="002E50B6"/>
    <w:rsid w:val="002E5300"/>
    <w:rsid w:val="002E5429"/>
    <w:rsid w:val="002E59A4"/>
    <w:rsid w:val="002E59DD"/>
    <w:rsid w:val="002E5ADE"/>
    <w:rsid w:val="002E5D19"/>
    <w:rsid w:val="002E5F08"/>
    <w:rsid w:val="002E6092"/>
    <w:rsid w:val="002E6303"/>
    <w:rsid w:val="002E65D1"/>
    <w:rsid w:val="002E667C"/>
    <w:rsid w:val="002E66D1"/>
    <w:rsid w:val="002E6780"/>
    <w:rsid w:val="002E6978"/>
    <w:rsid w:val="002E6BB5"/>
    <w:rsid w:val="002E6F6C"/>
    <w:rsid w:val="002E6FD9"/>
    <w:rsid w:val="002E7105"/>
    <w:rsid w:val="002E7580"/>
    <w:rsid w:val="002E7713"/>
    <w:rsid w:val="002E7A7E"/>
    <w:rsid w:val="002E7C87"/>
    <w:rsid w:val="002F055E"/>
    <w:rsid w:val="002F076A"/>
    <w:rsid w:val="002F09A7"/>
    <w:rsid w:val="002F118E"/>
    <w:rsid w:val="002F1766"/>
    <w:rsid w:val="002F1A34"/>
    <w:rsid w:val="002F1D25"/>
    <w:rsid w:val="002F1E9B"/>
    <w:rsid w:val="002F209D"/>
    <w:rsid w:val="002F2DE4"/>
    <w:rsid w:val="002F320B"/>
    <w:rsid w:val="002F3504"/>
    <w:rsid w:val="002F35B8"/>
    <w:rsid w:val="002F35F8"/>
    <w:rsid w:val="002F364F"/>
    <w:rsid w:val="002F365D"/>
    <w:rsid w:val="002F3AD3"/>
    <w:rsid w:val="002F3B1F"/>
    <w:rsid w:val="002F3B45"/>
    <w:rsid w:val="002F41A9"/>
    <w:rsid w:val="002F421E"/>
    <w:rsid w:val="002F4303"/>
    <w:rsid w:val="002F4603"/>
    <w:rsid w:val="002F4E3C"/>
    <w:rsid w:val="002F4F67"/>
    <w:rsid w:val="002F4FE9"/>
    <w:rsid w:val="002F5206"/>
    <w:rsid w:val="002F554E"/>
    <w:rsid w:val="002F59FB"/>
    <w:rsid w:val="002F5A08"/>
    <w:rsid w:val="002F5CCD"/>
    <w:rsid w:val="002F61E0"/>
    <w:rsid w:val="002F6433"/>
    <w:rsid w:val="002F696B"/>
    <w:rsid w:val="002F725D"/>
    <w:rsid w:val="002F7928"/>
    <w:rsid w:val="002F7C0E"/>
    <w:rsid w:val="002F7CF7"/>
    <w:rsid w:val="002F7EA7"/>
    <w:rsid w:val="00300F03"/>
    <w:rsid w:val="00300FCC"/>
    <w:rsid w:val="00301231"/>
    <w:rsid w:val="003012F6"/>
    <w:rsid w:val="00301699"/>
    <w:rsid w:val="0030172B"/>
    <w:rsid w:val="00301D0C"/>
    <w:rsid w:val="00301DD4"/>
    <w:rsid w:val="00302464"/>
    <w:rsid w:val="00302567"/>
    <w:rsid w:val="0030279A"/>
    <w:rsid w:val="00302CF1"/>
    <w:rsid w:val="00302D65"/>
    <w:rsid w:val="00302F61"/>
    <w:rsid w:val="00302FDE"/>
    <w:rsid w:val="00303028"/>
    <w:rsid w:val="003030F5"/>
    <w:rsid w:val="003034C0"/>
    <w:rsid w:val="00303559"/>
    <w:rsid w:val="003036F6"/>
    <w:rsid w:val="00303B1E"/>
    <w:rsid w:val="00303E5D"/>
    <w:rsid w:val="00303FA5"/>
    <w:rsid w:val="003040FB"/>
    <w:rsid w:val="003045C6"/>
    <w:rsid w:val="003047A8"/>
    <w:rsid w:val="00304AE7"/>
    <w:rsid w:val="0030555E"/>
    <w:rsid w:val="0030572E"/>
    <w:rsid w:val="00305860"/>
    <w:rsid w:val="003058D6"/>
    <w:rsid w:val="00305B68"/>
    <w:rsid w:val="00305BE0"/>
    <w:rsid w:val="00305F6B"/>
    <w:rsid w:val="003063E0"/>
    <w:rsid w:val="003064BB"/>
    <w:rsid w:val="003067BB"/>
    <w:rsid w:val="00306900"/>
    <w:rsid w:val="00306EA4"/>
    <w:rsid w:val="00306FCF"/>
    <w:rsid w:val="003070A0"/>
    <w:rsid w:val="00307322"/>
    <w:rsid w:val="003077B1"/>
    <w:rsid w:val="00307C6C"/>
    <w:rsid w:val="00310061"/>
    <w:rsid w:val="00310090"/>
    <w:rsid w:val="00310119"/>
    <w:rsid w:val="003101DF"/>
    <w:rsid w:val="00310225"/>
    <w:rsid w:val="003105A8"/>
    <w:rsid w:val="003106CD"/>
    <w:rsid w:val="003106EC"/>
    <w:rsid w:val="0031091A"/>
    <w:rsid w:val="00310DA3"/>
    <w:rsid w:val="00311431"/>
    <w:rsid w:val="0031150D"/>
    <w:rsid w:val="00311591"/>
    <w:rsid w:val="003115FE"/>
    <w:rsid w:val="003117D1"/>
    <w:rsid w:val="003118C6"/>
    <w:rsid w:val="00311A3A"/>
    <w:rsid w:val="00311B4D"/>
    <w:rsid w:val="00311BC3"/>
    <w:rsid w:val="00311E79"/>
    <w:rsid w:val="00311F62"/>
    <w:rsid w:val="0031219E"/>
    <w:rsid w:val="00312263"/>
    <w:rsid w:val="00312495"/>
    <w:rsid w:val="003125D7"/>
    <w:rsid w:val="003126F0"/>
    <w:rsid w:val="00312781"/>
    <w:rsid w:val="0031295C"/>
    <w:rsid w:val="00312D8D"/>
    <w:rsid w:val="0031324A"/>
    <w:rsid w:val="00313712"/>
    <w:rsid w:val="00313B65"/>
    <w:rsid w:val="0031435B"/>
    <w:rsid w:val="003145FD"/>
    <w:rsid w:val="003146B6"/>
    <w:rsid w:val="00314995"/>
    <w:rsid w:val="00314F73"/>
    <w:rsid w:val="00315134"/>
    <w:rsid w:val="00315A32"/>
    <w:rsid w:val="00315BE0"/>
    <w:rsid w:val="003161E8"/>
    <w:rsid w:val="003163EA"/>
    <w:rsid w:val="0031648E"/>
    <w:rsid w:val="0031662A"/>
    <w:rsid w:val="00316746"/>
    <w:rsid w:val="003167F1"/>
    <w:rsid w:val="0031689A"/>
    <w:rsid w:val="00316D60"/>
    <w:rsid w:val="00316F02"/>
    <w:rsid w:val="00316FE5"/>
    <w:rsid w:val="00317480"/>
    <w:rsid w:val="00317749"/>
    <w:rsid w:val="00317932"/>
    <w:rsid w:val="0032008E"/>
    <w:rsid w:val="00320161"/>
    <w:rsid w:val="003204F1"/>
    <w:rsid w:val="00320693"/>
    <w:rsid w:val="00320803"/>
    <w:rsid w:val="003208EC"/>
    <w:rsid w:val="00320EF0"/>
    <w:rsid w:val="003213E1"/>
    <w:rsid w:val="00322035"/>
    <w:rsid w:val="00322514"/>
    <w:rsid w:val="00322994"/>
    <w:rsid w:val="00322BED"/>
    <w:rsid w:val="00322DAF"/>
    <w:rsid w:val="00322DBD"/>
    <w:rsid w:val="003235CD"/>
    <w:rsid w:val="00323687"/>
    <w:rsid w:val="00323803"/>
    <w:rsid w:val="00323A59"/>
    <w:rsid w:val="00323EEE"/>
    <w:rsid w:val="00324347"/>
    <w:rsid w:val="00324495"/>
    <w:rsid w:val="003247DB"/>
    <w:rsid w:val="003248CC"/>
    <w:rsid w:val="003249AD"/>
    <w:rsid w:val="003251A2"/>
    <w:rsid w:val="003252A6"/>
    <w:rsid w:val="00325624"/>
    <w:rsid w:val="00325642"/>
    <w:rsid w:val="00325C7B"/>
    <w:rsid w:val="00325CF7"/>
    <w:rsid w:val="00326006"/>
    <w:rsid w:val="00326059"/>
    <w:rsid w:val="003261CC"/>
    <w:rsid w:val="003262EE"/>
    <w:rsid w:val="0032644E"/>
    <w:rsid w:val="003265D7"/>
    <w:rsid w:val="00326840"/>
    <w:rsid w:val="003270CD"/>
    <w:rsid w:val="00327237"/>
    <w:rsid w:val="0032730E"/>
    <w:rsid w:val="00327536"/>
    <w:rsid w:val="00327949"/>
    <w:rsid w:val="00327B07"/>
    <w:rsid w:val="00327F3C"/>
    <w:rsid w:val="00330464"/>
    <w:rsid w:val="003307CB"/>
    <w:rsid w:val="00330913"/>
    <w:rsid w:val="00330DAE"/>
    <w:rsid w:val="00330DD5"/>
    <w:rsid w:val="00330E36"/>
    <w:rsid w:val="00330F4E"/>
    <w:rsid w:val="00330FCE"/>
    <w:rsid w:val="003312F5"/>
    <w:rsid w:val="00331A7B"/>
    <w:rsid w:val="00332144"/>
    <w:rsid w:val="00332192"/>
    <w:rsid w:val="0033219A"/>
    <w:rsid w:val="00332370"/>
    <w:rsid w:val="00332598"/>
    <w:rsid w:val="00332633"/>
    <w:rsid w:val="0033278D"/>
    <w:rsid w:val="0033287D"/>
    <w:rsid w:val="00333320"/>
    <w:rsid w:val="00333EEF"/>
    <w:rsid w:val="00334075"/>
    <w:rsid w:val="00334170"/>
    <w:rsid w:val="003342D6"/>
    <w:rsid w:val="00334409"/>
    <w:rsid w:val="00334B2E"/>
    <w:rsid w:val="00334DFC"/>
    <w:rsid w:val="0033525A"/>
    <w:rsid w:val="0033529E"/>
    <w:rsid w:val="00335431"/>
    <w:rsid w:val="00335539"/>
    <w:rsid w:val="00335717"/>
    <w:rsid w:val="003359CD"/>
    <w:rsid w:val="00335B5B"/>
    <w:rsid w:val="00335BFC"/>
    <w:rsid w:val="00335DB7"/>
    <w:rsid w:val="00335FE0"/>
    <w:rsid w:val="003363EF"/>
    <w:rsid w:val="00336642"/>
    <w:rsid w:val="003368F0"/>
    <w:rsid w:val="00336A12"/>
    <w:rsid w:val="00336D27"/>
    <w:rsid w:val="00336EE8"/>
    <w:rsid w:val="00337290"/>
    <w:rsid w:val="003372B7"/>
    <w:rsid w:val="0033755C"/>
    <w:rsid w:val="00337BA6"/>
    <w:rsid w:val="00337C9D"/>
    <w:rsid w:val="00340615"/>
    <w:rsid w:val="003408E4"/>
    <w:rsid w:val="00340A09"/>
    <w:rsid w:val="00340A76"/>
    <w:rsid w:val="00341100"/>
    <w:rsid w:val="0034118D"/>
    <w:rsid w:val="00341BF4"/>
    <w:rsid w:val="00341DED"/>
    <w:rsid w:val="0034222E"/>
    <w:rsid w:val="0034224A"/>
    <w:rsid w:val="0034233D"/>
    <w:rsid w:val="00342D62"/>
    <w:rsid w:val="00342E9A"/>
    <w:rsid w:val="003432B8"/>
    <w:rsid w:val="003433D8"/>
    <w:rsid w:val="00343407"/>
    <w:rsid w:val="003434B5"/>
    <w:rsid w:val="0034358C"/>
    <w:rsid w:val="0034388F"/>
    <w:rsid w:val="003438C5"/>
    <w:rsid w:val="00343953"/>
    <w:rsid w:val="00343997"/>
    <w:rsid w:val="00343E5F"/>
    <w:rsid w:val="00344A9F"/>
    <w:rsid w:val="00344E73"/>
    <w:rsid w:val="00345177"/>
    <w:rsid w:val="003453D6"/>
    <w:rsid w:val="00345894"/>
    <w:rsid w:val="003459DB"/>
    <w:rsid w:val="00345A03"/>
    <w:rsid w:val="00345AE1"/>
    <w:rsid w:val="00345ED5"/>
    <w:rsid w:val="00346081"/>
    <w:rsid w:val="003462DB"/>
    <w:rsid w:val="00346374"/>
    <w:rsid w:val="003464DD"/>
    <w:rsid w:val="00346A6C"/>
    <w:rsid w:val="00346D8E"/>
    <w:rsid w:val="00346E54"/>
    <w:rsid w:val="0034756F"/>
    <w:rsid w:val="00347943"/>
    <w:rsid w:val="003479A7"/>
    <w:rsid w:val="00347A25"/>
    <w:rsid w:val="00347A80"/>
    <w:rsid w:val="00347D5B"/>
    <w:rsid w:val="00350043"/>
    <w:rsid w:val="00350095"/>
    <w:rsid w:val="0035019C"/>
    <w:rsid w:val="00350339"/>
    <w:rsid w:val="003505F8"/>
    <w:rsid w:val="003506F1"/>
    <w:rsid w:val="00350849"/>
    <w:rsid w:val="00350CFF"/>
    <w:rsid w:val="00350E67"/>
    <w:rsid w:val="00351139"/>
    <w:rsid w:val="00351178"/>
    <w:rsid w:val="0035139F"/>
    <w:rsid w:val="003514B8"/>
    <w:rsid w:val="003514BB"/>
    <w:rsid w:val="0035163B"/>
    <w:rsid w:val="00351B5B"/>
    <w:rsid w:val="00351C68"/>
    <w:rsid w:val="00351FE7"/>
    <w:rsid w:val="0035210B"/>
    <w:rsid w:val="003521C3"/>
    <w:rsid w:val="003521D5"/>
    <w:rsid w:val="0035252B"/>
    <w:rsid w:val="003526B4"/>
    <w:rsid w:val="00352777"/>
    <w:rsid w:val="00352D78"/>
    <w:rsid w:val="00353F49"/>
    <w:rsid w:val="00354129"/>
    <w:rsid w:val="003541BA"/>
    <w:rsid w:val="00354318"/>
    <w:rsid w:val="003543E2"/>
    <w:rsid w:val="003543F7"/>
    <w:rsid w:val="00354618"/>
    <w:rsid w:val="00354619"/>
    <w:rsid w:val="00354BC7"/>
    <w:rsid w:val="003551BB"/>
    <w:rsid w:val="003552C8"/>
    <w:rsid w:val="003556EF"/>
    <w:rsid w:val="00355A2E"/>
    <w:rsid w:val="0035669A"/>
    <w:rsid w:val="00356BF3"/>
    <w:rsid w:val="003575D2"/>
    <w:rsid w:val="00357702"/>
    <w:rsid w:val="00357A2E"/>
    <w:rsid w:val="00360030"/>
    <w:rsid w:val="0036025D"/>
    <w:rsid w:val="003605C3"/>
    <w:rsid w:val="00360721"/>
    <w:rsid w:val="00360A94"/>
    <w:rsid w:val="00360AA6"/>
    <w:rsid w:val="00360D8A"/>
    <w:rsid w:val="00360EBF"/>
    <w:rsid w:val="00360FA4"/>
    <w:rsid w:val="00361308"/>
    <w:rsid w:val="00361513"/>
    <w:rsid w:val="00361815"/>
    <w:rsid w:val="00361AB1"/>
    <w:rsid w:val="00361C20"/>
    <w:rsid w:val="00361C44"/>
    <w:rsid w:val="0036201D"/>
    <w:rsid w:val="003620D6"/>
    <w:rsid w:val="00362267"/>
    <w:rsid w:val="003623E6"/>
    <w:rsid w:val="00362560"/>
    <w:rsid w:val="00362572"/>
    <w:rsid w:val="00362A56"/>
    <w:rsid w:val="00362A7D"/>
    <w:rsid w:val="00362AD2"/>
    <w:rsid w:val="00362BBA"/>
    <w:rsid w:val="00363242"/>
    <w:rsid w:val="0036371D"/>
    <w:rsid w:val="0036372F"/>
    <w:rsid w:val="00363890"/>
    <w:rsid w:val="003639A3"/>
    <w:rsid w:val="00363B3C"/>
    <w:rsid w:val="00363BC4"/>
    <w:rsid w:val="00363F61"/>
    <w:rsid w:val="0036431C"/>
    <w:rsid w:val="00364711"/>
    <w:rsid w:val="00364906"/>
    <w:rsid w:val="00364F0D"/>
    <w:rsid w:val="00365466"/>
    <w:rsid w:val="003655C5"/>
    <w:rsid w:val="00365DB0"/>
    <w:rsid w:val="00365DB7"/>
    <w:rsid w:val="00365EDC"/>
    <w:rsid w:val="00365EF2"/>
    <w:rsid w:val="00366477"/>
    <w:rsid w:val="003667BE"/>
    <w:rsid w:val="00366CFF"/>
    <w:rsid w:val="00366F51"/>
    <w:rsid w:val="003676FA"/>
    <w:rsid w:val="003677F3"/>
    <w:rsid w:val="003679AE"/>
    <w:rsid w:val="00367A19"/>
    <w:rsid w:val="00367D39"/>
    <w:rsid w:val="00367D3B"/>
    <w:rsid w:val="003702F1"/>
    <w:rsid w:val="003705C4"/>
    <w:rsid w:val="00370A06"/>
    <w:rsid w:val="003714F2"/>
    <w:rsid w:val="0037161F"/>
    <w:rsid w:val="003718DA"/>
    <w:rsid w:val="00371A10"/>
    <w:rsid w:val="00371D5C"/>
    <w:rsid w:val="00371F0E"/>
    <w:rsid w:val="003727E4"/>
    <w:rsid w:val="0037297B"/>
    <w:rsid w:val="0037301C"/>
    <w:rsid w:val="00373332"/>
    <w:rsid w:val="003737FA"/>
    <w:rsid w:val="003738C8"/>
    <w:rsid w:val="003738E5"/>
    <w:rsid w:val="003738FB"/>
    <w:rsid w:val="00373C70"/>
    <w:rsid w:val="00373E91"/>
    <w:rsid w:val="00373E98"/>
    <w:rsid w:val="00373EB5"/>
    <w:rsid w:val="003741B8"/>
    <w:rsid w:val="003742A3"/>
    <w:rsid w:val="00374F3A"/>
    <w:rsid w:val="00375146"/>
    <w:rsid w:val="003751BC"/>
    <w:rsid w:val="003753B7"/>
    <w:rsid w:val="003755DC"/>
    <w:rsid w:val="003756C7"/>
    <w:rsid w:val="0037579C"/>
    <w:rsid w:val="00375DC8"/>
    <w:rsid w:val="003763A1"/>
    <w:rsid w:val="0037667D"/>
    <w:rsid w:val="00376774"/>
    <w:rsid w:val="00376C8D"/>
    <w:rsid w:val="00376DE8"/>
    <w:rsid w:val="0037744A"/>
    <w:rsid w:val="00377576"/>
    <w:rsid w:val="00377614"/>
    <w:rsid w:val="0037795B"/>
    <w:rsid w:val="003779F2"/>
    <w:rsid w:val="00377D4C"/>
    <w:rsid w:val="00377D74"/>
    <w:rsid w:val="00377F41"/>
    <w:rsid w:val="0038011A"/>
    <w:rsid w:val="003804C6"/>
    <w:rsid w:val="00380A50"/>
    <w:rsid w:val="00380E87"/>
    <w:rsid w:val="00380F1C"/>
    <w:rsid w:val="0038136C"/>
    <w:rsid w:val="0038159F"/>
    <w:rsid w:val="00381B08"/>
    <w:rsid w:val="00381DC1"/>
    <w:rsid w:val="00381E63"/>
    <w:rsid w:val="003829F0"/>
    <w:rsid w:val="00382C8B"/>
    <w:rsid w:val="003837F2"/>
    <w:rsid w:val="003838BF"/>
    <w:rsid w:val="00383CA7"/>
    <w:rsid w:val="00384035"/>
    <w:rsid w:val="003842D7"/>
    <w:rsid w:val="00384549"/>
    <w:rsid w:val="00384857"/>
    <w:rsid w:val="00384D4B"/>
    <w:rsid w:val="0038541C"/>
    <w:rsid w:val="003855A8"/>
    <w:rsid w:val="003855D4"/>
    <w:rsid w:val="00385727"/>
    <w:rsid w:val="00385C0F"/>
    <w:rsid w:val="00385F8E"/>
    <w:rsid w:val="00386154"/>
    <w:rsid w:val="003867F9"/>
    <w:rsid w:val="00386E1C"/>
    <w:rsid w:val="0038716E"/>
    <w:rsid w:val="00387A8B"/>
    <w:rsid w:val="00387D0F"/>
    <w:rsid w:val="00387D93"/>
    <w:rsid w:val="00387EE5"/>
    <w:rsid w:val="003901C4"/>
    <w:rsid w:val="00390802"/>
    <w:rsid w:val="00390CC4"/>
    <w:rsid w:val="00390ED1"/>
    <w:rsid w:val="00391292"/>
    <w:rsid w:val="003913CE"/>
    <w:rsid w:val="003917C3"/>
    <w:rsid w:val="003920B3"/>
    <w:rsid w:val="003921AA"/>
    <w:rsid w:val="00392452"/>
    <w:rsid w:val="0039248F"/>
    <w:rsid w:val="003924E3"/>
    <w:rsid w:val="003925BD"/>
    <w:rsid w:val="0039285A"/>
    <w:rsid w:val="00392989"/>
    <w:rsid w:val="00392B43"/>
    <w:rsid w:val="00392F47"/>
    <w:rsid w:val="0039332F"/>
    <w:rsid w:val="003934DD"/>
    <w:rsid w:val="0039356E"/>
    <w:rsid w:val="00393C94"/>
    <w:rsid w:val="00393D06"/>
    <w:rsid w:val="00393EA1"/>
    <w:rsid w:val="003940E3"/>
    <w:rsid w:val="003941FD"/>
    <w:rsid w:val="00394583"/>
    <w:rsid w:val="0039485F"/>
    <w:rsid w:val="00395088"/>
    <w:rsid w:val="003950AB"/>
    <w:rsid w:val="003951A4"/>
    <w:rsid w:val="00395254"/>
    <w:rsid w:val="0039531A"/>
    <w:rsid w:val="00395697"/>
    <w:rsid w:val="00395838"/>
    <w:rsid w:val="00395EB0"/>
    <w:rsid w:val="00396142"/>
    <w:rsid w:val="00396279"/>
    <w:rsid w:val="00396453"/>
    <w:rsid w:val="00396683"/>
    <w:rsid w:val="003966CA"/>
    <w:rsid w:val="00396711"/>
    <w:rsid w:val="00396D70"/>
    <w:rsid w:val="003970BD"/>
    <w:rsid w:val="0039713B"/>
    <w:rsid w:val="00397898"/>
    <w:rsid w:val="00397EB7"/>
    <w:rsid w:val="003A0E77"/>
    <w:rsid w:val="003A100B"/>
    <w:rsid w:val="003A10D2"/>
    <w:rsid w:val="003A1463"/>
    <w:rsid w:val="003A16E3"/>
    <w:rsid w:val="003A1A62"/>
    <w:rsid w:val="003A1E2F"/>
    <w:rsid w:val="003A28BD"/>
    <w:rsid w:val="003A28D0"/>
    <w:rsid w:val="003A29EA"/>
    <w:rsid w:val="003A2A46"/>
    <w:rsid w:val="003A3498"/>
    <w:rsid w:val="003A35B6"/>
    <w:rsid w:val="003A39F4"/>
    <w:rsid w:val="003A3AF6"/>
    <w:rsid w:val="003A43A0"/>
    <w:rsid w:val="003A43FC"/>
    <w:rsid w:val="003A5002"/>
    <w:rsid w:val="003A60C3"/>
    <w:rsid w:val="003A6171"/>
    <w:rsid w:val="003A6193"/>
    <w:rsid w:val="003A657C"/>
    <w:rsid w:val="003A66A8"/>
    <w:rsid w:val="003A66EC"/>
    <w:rsid w:val="003A7842"/>
    <w:rsid w:val="003A7A16"/>
    <w:rsid w:val="003A7CDD"/>
    <w:rsid w:val="003A7E77"/>
    <w:rsid w:val="003B0097"/>
    <w:rsid w:val="003B053A"/>
    <w:rsid w:val="003B059B"/>
    <w:rsid w:val="003B0DBC"/>
    <w:rsid w:val="003B11C4"/>
    <w:rsid w:val="003B11FB"/>
    <w:rsid w:val="003B15D0"/>
    <w:rsid w:val="003B1792"/>
    <w:rsid w:val="003B1DC3"/>
    <w:rsid w:val="003B2206"/>
    <w:rsid w:val="003B22DD"/>
    <w:rsid w:val="003B2555"/>
    <w:rsid w:val="003B2678"/>
    <w:rsid w:val="003B2A68"/>
    <w:rsid w:val="003B34FB"/>
    <w:rsid w:val="003B3792"/>
    <w:rsid w:val="003B389C"/>
    <w:rsid w:val="003B4061"/>
    <w:rsid w:val="003B443D"/>
    <w:rsid w:val="003B45D5"/>
    <w:rsid w:val="003B4883"/>
    <w:rsid w:val="003B4B3F"/>
    <w:rsid w:val="003B4E04"/>
    <w:rsid w:val="003B4FC9"/>
    <w:rsid w:val="003B506A"/>
    <w:rsid w:val="003B5090"/>
    <w:rsid w:val="003B5492"/>
    <w:rsid w:val="003B5730"/>
    <w:rsid w:val="003B5819"/>
    <w:rsid w:val="003B596B"/>
    <w:rsid w:val="003B59A8"/>
    <w:rsid w:val="003B5D09"/>
    <w:rsid w:val="003B5F91"/>
    <w:rsid w:val="003B5FE1"/>
    <w:rsid w:val="003B6907"/>
    <w:rsid w:val="003B6D5D"/>
    <w:rsid w:val="003B71E0"/>
    <w:rsid w:val="003B7280"/>
    <w:rsid w:val="003B74A7"/>
    <w:rsid w:val="003B7CB9"/>
    <w:rsid w:val="003B7D19"/>
    <w:rsid w:val="003B7DBF"/>
    <w:rsid w:val="003B7DC3"/>
    <w:rsid w:val="003C0141"/>
    <w:rsid w:val="003C0310"/>
    <w:rsid w:val="003C0559"/>
    <w:rsid w:val="003C07E7"/>
    <w:rsid w:val="003C097D"/>
    <w:rsid w:val="003C0A7D"/>
    <w:rsid w:val="003C0AB9"/>
    <w:rsid w:val="003C126B"/>
    <w:rsid w:val="003C1485"/>
    <w:rsid w:val="003C19F1"/>
    <w:rsid w:val="003C263E"/>
    <w:rsid w:val="003C2829"/>
    <w:rsid w:val="003C2A10"/>
    <w:rsid w:val="003C3179"/>
    <w:rsid w:val="003C35BC"/>
    <w:rsid w:val="003C37B4"/>
    <w:rsid w:val="003C380F"/>
    <w:rsid w:val="003C38CC"/>
    <w:rsid w:val="003C3E4A"/>
    <w:rsid w:val="003C40E3"/>
    <w:rsid w:val="003C41B9"/>
    <w:rsid w:val="003C43F7"/>
    <w:rsid w:val="003C46C3"/>
    <w:rsid w:val="003C4822"/>
    <w:rsid w:val="003C49F7"/>
    <w:rsid w:val="003C4D57"/>
    <w:rsid w:val="003C58C3"/>
    <w:rsid w:val="003C597B"/>
    <w:rsid w:val="003C5A13"/>
    <w:rsid w:val="003C659F"/>
    <w:rsid w:val="003C66DE"/>
    <w:rsid w:val="003C67BB"/>
    <w:rsid w:val="003C689B"/>
    <w:rsid w:val="003C6920"/>
    <w:rsid w:val="003C6A3B"/>
    <w:rsid w:val="003C6D1B"/>
    <w:rsid w:val="003C6E69"/>
    <w:rsid w:val="003C6F77"/>
    <w:rsid w:val="003C7257"/>
    <w:rsid w:val="003C7642"/>
    <w:rsid w:val="003C7818"/>
    <w:rsid w:val="003C7D2B"/>
    <w:rsid w:val="003C7F51"/>
    <w:rsid w:val="003D012D"/>
    <w:rsid w:val="003D0298"/>
    <w:rsid w:val="003D039E"/>
    <w:rsid w:val="003D0423"/>
    <w:rsid w:val="003D05A3"/>
    <w:rsid w:val="003D066F"/>
    <w:rsid w:val="003D0BBA"/>
    <w:rsid w:val="003D0BDE"/>
    <w:rsid w:val="003D10ED"/>
    <w:rsid w:val="003D1279"/>
    <w:rsid w:val="003D1A06"/>
    <w:rsid w:val="003D1F9E"/>
    <w:rsid w:val="003D2516"/>
    <w:rsid w:val="003D254A"/>
    <w:rsid w:val="003D2726"/>
    <w:rsid w:val="003D29D9"/>
    <w:rsid w:val="003D2EF1"/>
    <w:rsid w:val="003D2FE2"/>
    <w:rsid w:val="003D33E7"/>
    <w:rsid w:val="003D3620"/>
    <w:rsid w:val="003D387A"/>
    <w:rsid w:val="003D3979"/>
    <w:rsid w:val="003D39C3"/>
    <w:rsid w:val="003D3A1F"/>
    <w:rsid w:val="003D472B"/>
    <w:rsid w:val="003D48CB"/>
    <w:rsid w:val="003D4D28"/>
    <w:rsid w:val="003D4EEE"/>
    <w:rsid w:val="003D529F"/>
    <w:rsid w:val="003D5546"/>
    <w:rsid w:val="003D5B56"/>
    <w:rsid w:val="003D6250"/>
    <w:rsid w:val="003D6777"/>
    <w:rsid w:val="003D6974"/>
    <w:rsid w:val="003D6A92"/>
    <w:rsid w:val="003D6AE0"/>
    <w:rsid w:val="003D6D65"/>
    <w:rsid w:val="003D7091"/>
    <w:rsid w:val="003D70DA"/>
    <w:rsid w:val="003D76A8"/>
    <w:rsid w:val="003D7EAB"/>
    <w:rsid w:val="003E097B"/>
    <w:rsid w:val="003E098F"/>
    <w:rsid w:val="003E0D05"/>
    <w:rsid w:val="003E0E42"/>
    <w:rsid w:val="003E1295"/>
    <w:rsid w:val="003E12FF"/>
    <w:rsid w:val="003E1366"/>
    <w:rsid w:val="003E18DF"/>
    <w:rsid w:val="003E190C"/>
    <w:rsid w:val="003E1A18"/>
    <w:rsid w:val="003E2079"/>
    <w:rsid w:val="003E2105"/>
    <w:rsid w:val="003E21C9"/>
    <w:rsid w:val="003E2B8E"/>
    <w:rsid w:val="003E2DDA"/>
    <w:rsid w:val="003E2E42"/>
    <w:rsid w:val="003E2FB0"/>
    <w:rsid w:val="003E3730"/>
    <w:rsid w:val="003E384C"/>
    <w:rsid w:val="003E391D"/>
    <w:rsid w:val="003E3A08"/>
    <w:rsid w:val="003E3E88"/>
    <w:rsid w:val="003E3EDD"/>
    <w:rsid w:val="003E3EF3"/>
    <w:rsid w:val="003E4217"/>
    <w:rsid w:val="003E431F"/>
    <w:rsid w:val="003E44EC"/>
    <w:rsid w:val="003E4DE1"/>
    <w:rsid w:val="003E5218"/>
    <w:rsid w:val="003E522F"/>
    <w:rsid w:val="003E5413"/>
    <w:rsid w:val="003E5561"/>
    <w:rsid w:val="003E5835"/>
    <w:rsid w:val="003E5E88"/>
    <w:rsid w:val="003E6173"/>
    <w:rsid w:val="003E61FB"/>
    <w:rsid w:val="003E6410"/>
    <w:rsid w:val="003E6DB6"/>
    <w:rsid w:val="003E70DF"/>
    <w:rsid w:val="003E750C"/>
    <w:rsid w:val="003E76BA"/>
    <w:rsid w:val="003E7A68"/>
    <w:rsid w:val="003F0029"/>
    <w:rsid w:val="003F03DC"/>
    <w:rsid w:val="003F0930"/>
    <w:rsid w:val="003F1304"/>
    <w:rsid w:val="003F13A2"/>
    <w:rsid w:val="003F1598"/>
    <w:rsid w:val="003F1AC0"/>
    <w:rsid w:val="003F1FF0"/>
    <w:rsid w:val="003F2183"/>
    <w:rsid w:val="003F263E"/>
    <w:rsid w:val="003F2740"/>
    <w:rsid w:val="003F3117"/>
    <w:rsid w:val="003F338B"/>
    <w:rsid w:val="003F3E4F"/>
    <w:rsid w:val="003F40B5"/>
    <w:rsid w:val="003F4209"/>
    <w:rsid w:val="003F443E"/>
    <w:rsid w:val="003F4461"/>
    <w:rsid w:val="003F4674"/>
    <w:rsid w:val="003F4A6C"/>
    <w:rsid w:val="003F4B6B"/>
    <w:rsid w:val="003F4DA2"/>
    <w:rsid w:val="003F52B0"/>
    <w:rsid w:val="003F54F6"/>
    <w:rsid w:val="003F5614"/>
    <w:rsid w:val="003F565F"/>
    <w:rsid w:val="003F58B3"/>
    <w:rsid w:val="003F5CB7"/>
    <w:rsid w:val="003F5EC2"/>
    <w:rsid w:val="003F61C9"/>
    <w:rsid w:val="003F636D"/>
    <w:rsid w:val="003F6554"/>
    <w:rsid w:val="003F66DB"/>
    <w:rsid w:val="003F6BFF"/>
    <w:rsid w:val="003F6E50"/>
    <w:rsid w:val="003F704D"/>
    <w:rsid w:val="003F7054"/>
    <w:rsid w:val="003F7ADB"/>
    <w:rsid w:val="003F7B98"/>
    <w:rsid w:val="003F7BB7"/>
    <w:rsid w:val="003F7EA9"/>
    <w:rsid w:val="003F7F81"/>
    <w:rsid w:val="00400053"/>
    <w:rsid w:val="004000E1"/>
    <w:rsid w:val="00400134"/>
    <w:rsid w:val="004001C2"/>
    <w:rsid w:val="004009D1"/>
    <w:rsid w:val="004012FC"/>
    <w:rsid w:val="00401332"/>
    <w:rsid w:val="0040170C"/>
    <w:rsid w:val="00401C33"/>
    <w:rsid w:val="00401D0A"/>
    <w:rsid w:val="00401F5F"/>
    <w:rsid w:val="004020BC"/>
    <w:rsid w:val="004025AD"/>
    <w:rsid w:val="00402723"/>
    <w:rsid w:val="00402768"/>
    <w:rsid w:val="00402B12"/>
    <w:rsid w:val="00402BF5"/>
    <w:rsid w:val="00402E1C"/>
    <w:rsid w:val="00402F7F"/>
    <w:rsid w:val="0040363E"/>
    <w:rsid w:val="00403A28"/>
    <w:rsid w:val="00403A94"/>
    <w:rsid w:val="00403A96"/>
    <w:rsid w:val="00403BC2"/>
    <w:rsid w:val="00404101"/>
    <w:rsid w:val="00404176"/>
    <w:rsid w:val="004046FB"/>
    <w:rsid w:val="00404CB2"/>
    <w:rsid w:val="00405196"/>
    <w:rsid w:val="0040546A"/>
    <w:rsid w:val="004056A9"/>
    <w:rsid w:val="004056B2"/>
    <w:rsid w:val="00405A9B"/>
    <w:rsid w:val="0040617B"/>
    <w:rsid w:val="0040631B"/>
    <w:rsid w:val="00406564"/>
    <w:rsid w:val="0040656D"/>
    <w:rsid w:val="00406685"/>
    <w:rsid w:val="00406D87"/>
    <w:rsid w:val="00406FA1"/>
    <w:rsid w:val="00407118"/>
    <w:rsid w:val="00407456"/>
    <w:rsid w:val="00407BB1"/>
    <w:rsid w:val="00407D97"/>
    <w:rsid w:val="0041009B"/>
    <w:rsid w:val="004105C6"/>
    <w:rsid w:val="00410BE5"/>
    <w:rsid w:val="00410EA9"/>
    <w:rsid w:val="00411913"/>
    <w:rsid w:val="00412156"/>
    <w:rsid w:val="004121E9"/>
    <w:rsid w:val="0041254A"/>
    <w:rsid w:val="004129F9"/>
    <w:rsid w:val="00412FC2"/>
    <w:rsid w:val="00413081"/>
    <w:rsid w:val="004131DB"/>
    <w:rsid w:val="004134A5"/>
    <w:rsid w:val="00414119"/>
    <w:rsid w:val="004142CC"/>
    <w:rsid w:val="00414971"/>
    <w:rsid w:val="004149E6"/>
    <w:rsid w:val="00415050"/>
    <w:rsid w:val="00415108"/>
    <w:rsid w:val="0041537F"/>
    <w:rsid w:val="004154BC"/>
    <w:rsid w:val="004155E1"/>
    <w:rsid w:val="00415A07"/>
    <w:rsid w:val="00415D59"/>
    <w:rsid w:val="00415F5F"/>
    <w:rsid w:val="004167A1"/>
    <w:rsid w:val="004167E6"/>
    <w:rsid w:val="00416A18"/>
    <w:rsid w:val="004175F2"/>
    <w:rsid w:val="004177F2"/>
    <w:rsid w:val="00417A38"/>
    <w:rsid w:val="00417BDC"/>
    <w:rsid w:val="00417EF5"/>
    <w:rsid w:val="00420087"/>
    <w:rsid w:val="0042060F"/>
    <w:rsid w:val="0042061F"/>
    <w:rsid w:val="00420680"/>
    <w:rsid w:val="00420941"/>
    <w:rsid w:val="0042095B"/>
    <w:rsid w:val="004209D7"/>
    <w:rsid w:val="00420AA9"/>
    <w:rsid w:val="00420C0A"/>
    <w:rsid w:val="00421093"/>
    <w:rsid w:val="0042158D"/>
    <w:rsid w:val="004217FB"/>
    <w:rsid w:val="0042186E"/>
    <w:rsid w:val="00421BB4"/>
    <w:rsid w:val="00421C03"/>
    <w:rsid w:val="00421D90"/>
    <w:rsid w:val="00421E31"/>
    <w:rsid w:val="00421F7A"/>
    <w:rsid w:val="00422143"/>
    <w:rsid w:val="0042273F"/>
    <w:rsid w:val="00422A07"/>
    <w:rsid w:val="00422A42"/>
    <w:rsid w:val="004230E9"/>
    <w:rsid w:val="004234DB"/>
    <w:rsid w:val="004236C8"/>
    <w:rsid w:val="00423964"/>
    <w:rsid w:val="00423A46"/>
    <w:rsid w:val="00423D5C"/>
    <w:rsid w:val="00423F7E"/>
    <w:rsid w:val="0042474E"/>
    <w:rsid w:val="00424800"/>
    <w:rsid w:val="0042496A"/>
    <w:rsid w:val="00424D38"/>
    <w:rsid w:val="00425279"/>
    <w:rsid w:val="0042550E"/>
    <w:rsid w:val="0042570A"/>
    <w:rsid w:val="00425B79"/>
    <w:rsid w:val="00425FE1"/>
    <w:rsid w:val="004260B3"/>
    <w:rsid w:val="004261EC"/>
    <w:rsid w:val="00426255"/>
    <w:rsid w:val="00426567"/>
    <w:rsid w:val="00426688"/>
    <w:rsid w:val="004268E4"/>
    <w:rsid w:val="00426E51"/>
    <w:rsid w:val="00426E8B"/>
    <w:rsid w:val="00427059"/>
    <w:rsid w:val="0042717B"/>
    <w:rsid w:val="00427539"/>
    <w:rsid w:val="00427797"/>
    <w:rsid w:val="004277B3"/>
    <w:rsid w:val="00427C51"/>
    <w:rsid w:val="00427C65"/>
    <w:rsid w:val="004302B1"/>
    <w:rsid w:val="0043076D"/>
    <w:rsid w:val="00430974"/>
    <w:rsid w:val="00430A0C"/>
    <w:rsid w:val="00430E9A"/>
    <w:rsid w:val="00430F25"/>
    <w:rsid w:val="004311AD"/>
    <w:rsid w:val="004311CC"/>
    <w:rsid w:val="004312D1"/>
    <w:rsid w:val="004316B6"/>
    <w:rsid w:val="004316DF"/>
    <w:rsid w:val="004318A5"/>
    <w:rsid w:val="00431A7B"/>
    <w:rsid w:val="00431ADE"/>
    <w:rsid w:val="00431C38"/>
    <w:rsid w:val="004320B6"/>
    <w:rsid w:val="004322FB"/>
    <w:rsid w:val="00432499"/>
    <w:rsid w:val="00432B6C"/>
    <w:rsid w:val="00433061"/>
    <w:rsid w:val="0043349A"/>
    <w:rsid w:val="00433BEA"/>
    <w:rsid w:val="00434425"/>
    <w:rsid w:val="00434AF1"/>
    <w:rsid w:val="00434CFB"/>
    <w:rsid w:val="00434E01"/>
    <w:rsid w:val="0043504A"/>
    <w:rsid w:val="00435501"/>
    <w:rsid w:val="00435C27"/>
    <w:rsid w:val="0043623E"/>
    <w:rsid w:val="00436603"/>
    <w:rsid w:val="0043667D"/>
    <w:rsid w:val="004367E2"/>
    <w:rsid w:val="00436B72"/>
    <w:rsid w:val="00436BB2"/>
    <w:rsid w:val="00437045"/>
    <w:rsid w:val="00437589"/>
    <w:rsid w:val="00437652"/>
    <w:rsid w:val="00437A45"/>
    <w:rsid w:val="00437B30"/>
    <w:rsid w:val="00437C0F"/>
    <w:rsid w:val="00437D93"/>
    <w:rsid w:val="00437E1E"/>
    <w:rsid w:val="00437EE0"/>
    <w:rsid w:val="004402C5"/>
    <w:rsid w:val="0044035A"/>
    <w:rsid w:val="00440AC9"/>
    <w:rsid w:val="00440B3F"/>
    <w:rsid w:val="004418EC"/>
    <w:rsid w:val="00441E9B"/>
    <w:rsid w:val="00441ED4"/>
    <w:rsid w:val="00441FBA"/>
    <w:rsid w:val="0044283F"/>
    <w:rsid w:val="00442B52"/>
    <w:rsid w:val="00442B5A"/>
    <w:rsid w:val="00442FE5"/>
    <w:rsid w:val="004432C5"/>
    <w:rsid w:val="004437C2"/>
    <w:rsid w:val="004437F7"/>
    <w:rsid w:val="00443B4F"/>
    <w:rsid w:val="00444C42"/>
    <w:rsid w:val="00444D19"/>
    <w:rsid w:val="0044512F"/>
    <w:rsid w:val="00445493"/>
    <w:rsid w:val="0044576E"/>
    <w:rsid w:val="0044581F"/>
    <w:rsid w:val="00445C1C"/>
    <w:rsid w:val="00445F49"/>
    <w:rsid w:val="00446056"/>
    <w:rsid w:val="0044611B"/>
    <w:rsid w:val="0044615E"/>
    <w:rsid w:val="004467C4"/>
    <w:rsid w:val="00446823"/>
    <w:rsid w:val="00446952"/>
    <w:rsid w:val="00446DB4"/>
    <w:rsid w:val="00446F99"/>
    <w:rsid w:val="00447280"/>
    <w:rsid w:val="00447297"/>
    <w:rsid w:val="004477BA"/>
    <w:rsid w:val="00447835"/>
    <w:rsid w:val="0044798B"/>
    <w:rsid w:val="00447A4D"/>
    <w:rsid w:val="00447D01"/>
    <w:rsid w:val="0045004F"/>
    <w:rsid w:val="00450291"/>
    <w:rsid w:val="0045086D"/>
    <w:rsid w:val="00450924"/>
    <w:rsid w:val="00450ADE"/>
    <w:rsid w:val="00450B40"/>
    <w:rsid w:val="00450F5C"/>
    <w:rsid w:val="004510C9"/>
    <w:rsid w:val="004518D8"/>
    <w:rsid w:val="00451A71"/>
    <w:rsid w:val="00451AD3"/>
    <w:rsid w:val="00451D71"/>
    <w:rsid w:val="00451F0B"/>
    <w:rsid w:val="00452495"/>
    <w:rsid w:val="00452574"/>
    <w:rsid w:val="00452581"/>
    <w:rsid w:val="00452AA8"/>
    <w:rsid w:val="00452E24"/>
    <w:rsid w:val="0045305E"/>
    <w:rsid w:val="00453110"/>
    <w:rsid w:val="0045314E"/>
    <w:rsid w:val="004540F1"/>
    <w:rsid w:val="0045461F"/>
    <w:rsid w:val="00454BDC"/>
    <w:rsid w:val="00454EAA"/>
    <w:rsid w:val="00454FC5"/>
    <w:rsid w:val="0045549B"/>
    <w:rsid w:val="004554CB"/>
    <w:rsid w:val="0045560F"/>
    <w:rsid w:val="00456614"/>
    <w:rsid w:val="0045694B"/>
    <w:rsid w:val="00456AB2"/>
    <w:rsid w:val="004575D1"/>
    <w:rsid w:val="00457607"/>
    <w:rsid w:val="00457821"/>
    <w:rsid w:val="00457B77"/>
    <w:rsid w:val="00460781"/>
    <w:rsid w:val="004608FD"/>
    <w:rsid w:val="00460BF7"/>
    <w:rsid w:val="00460C39"/>
    <w:rsid w:val="0046128D"/>
    <w:rsid w:val="004615AF"/>
    <w:rsid w:val="00461708"/>
    <w:rsid w:val="00461A10"/>
    <w:rsid w:val="00461A7C"/>
    <w:rsid w:val="00461C93"/>
    <w:rsid w:val="00461F13"/>
    <w:rsid w:val="00461F1C"/>
    <w:rsid w:val="00461F62"/>
    <w:rsid w:val="004624D5"/>
    <w:rsid w:val="00462B9C"/>
    <w:rsid w:val="00462E8B"/>
    <w:rsid w:val="00462F3A"/>
    <w:rsid w:val="004630A0"/>
    <w:rsid w:val="00463705"/>
    <w:rsid w:val="0046394B"/>
    <w:rsid w:val="00463B59"/>
    <w:rsid w:val="00463C51"/>
    <w:rsid w:val="0046406A"/>
    <w:rsid w:val="0046427C"/>
    <w:rsid w:val="0046460A"/>
    <w:rsid w:val="00464992"/>
    <w:rsid w:val="00464B9F"/>
    <w:rsid w:val="00465196"/>
    <w:rsid w:val="004651E2"/>
    <w:rsid w:val="00465781"/>
    <w:rsid w:val="00466018"/>
    <w:rsid w:val="0046642F"/>
    <w:rsid w:val="00466683"/>
    <w:rsid w:val="00466914"/>
    <w:rsid w:val="00466DF7"/>
    <w:rsid w:val="00466FD7"/>
    <w:rsid w:val="004673BD"/>
    <w:rsid w:val="004676D7"/>
    <w:rsid w:val="00467CFB"/>
    <w:rsid w:val="00467FA4"/>
    <w:rsid w:val="004701CC"/>
    <w:rsid w:val="00470251"/>
    <w:rsid w:val="00470371"/>
    <w:rsid w:val="0047049B"/>
    <w:rsid w:val="00470B35"/>
    <w:rsid w:val="00470C4A"/>
    <w:rsid w:val="004711AC"/>
    <w:rsid w:val="0047139A"/>
    <w:rsid w:val="00471426"/>
    <w:rsid w:val="004718C2"/>
    <w:rsid w:val="00471944"/>
    <w:rsid w:val="00471E80"/>
    <w:rsid w:val="00471FAB"/>
    <w:rsid w:val="00472450"/>
    <w:rsid w:val="004725EB"/>
    <w:rsid w:val="00472638"/>
    <w:rsid w:val="0047263C"/>
    <w:rsid w:val="00472C38"/>
    <w:rsid w:val="00472D78"/>
    <w:rsid w:val="004730E8"/>
    <w:rsid w:val="004732D0"/>
    <w:rsid w:val="00473493"/>
    <w:rsid w:val="00473EC5"/>
    <w:rsid w:val="00473EF1"/>
    <w:rsid w:val="00473FF4"/>
    <w:rsid w:val="004743D0"/>
    <w:rsid w:val="00474481"/>
    <w:rsid w:val="0047455E"/>
    <w:rsid w:val="004745D6"/>
    <w:rsid w:val="00474629"/>
    <w:rsid w:val="00474DFC"/>
    <w:rsid w:val="00474F51"/>
    <w:rsid w:val="004750D4"/>
    <w:rsid w:val="00475529"/>
    <w:rsid w:val="004756F8"/>
    <w:rsid w:val="00475860"/>
    <w:rsid w:val="00475AA7"/>
    <w:rsid w:val="00475D9B"/>
    <w:rsid w:val="00475E11"/>
    <w:rsid w:val="0047616D"/>
    <w:rsid w:val="0047624F"/>
    <w:rsid w:val="00476519"/>
    <w:rsid w:val="00476787"/>
    <w:rsid w:val="00476823"/>
    <w:rsid w:val="00476F4F"/>
    <w:rsid w:val="00477900"/>
    <w:rsid w:val="00477DC2"/>
    <w:rsid w:val="00480283"/>
    <w:rsid w:val="004804AD"/>
    <w:rsid w:val="00480FC5"/>
    <w:rsid w:val="00481053"/>
    <w:rsid w:val="00481219"/>
    <w:rsid w:val="004812D5"/>
    <w:rsid w:val="004817EB"/>
    <w:rsid w:val="00481B2E"/>
    <w:rsid w:val="00481C9F"/>
    <w:rsid w:val="00481EA8"/>
    <w:rsid w:val="00482050"/>
    <w:rsid w:val="00482411"/>
    <w:rsid w:val="0048276F"/>
    <w:rsid w:val="00482880"/>
    <w:rsid w:val="00482882"/>
    <w:rsid w:val="004828CE"/>
    <w:rsid w:val="004828E0"/>
    <w:rsid w:val="00482954"/>
    <w:rsid w:val="00482A87"/>
    <w:rsid w:val="00482AB4"/>
    <w:rsid w:val="00482C7C"/>
    <w:rsid w:val="00482DE6"/>
    <w:rsid w:val="00482E18"/>
    <w:rsid w:val="004831A1"/>
    <w:rsid w:val="004832D7"/>
    <w:rsid w:val="00483573"/>
    <w:rsid w:val="00483BAF"/>
    <w:rsid w:val="00483C29"/>
    <w:rsid w:val="00483C9E"/>
    <w:rsid w:val="00483EDE"/>
    <w:rsid w:val="004843D5"/>
    <w:rsid w:val="00484440"/>
    <w:rsid w:val="0048451B"/>
    <w:rsid w:val="00484682"/>
    <w:rsid w:val="004849C9"/>
    <w:rsid w:val="00484C15"/>
    <w:rsid w:val="00485803"/>
    <w:rsid w:val="00485A2F"/>
    <w:rsid w:val="00485AB4"/>
    <w:rsid w:val="00485F1F"/>
    <w:rsid w:val="00486414"/>
    <w:rsid w:val="00486800"/>
    <w:rsid w:val="00486863"/>
    <w:rsid w:val="00486894"/>
    <w:rsid w:val="00486BDF"/>
    <w:rsid w:val="00486DAA"/>
    <w:rsid w:val="004879FB"/>
    <w:rsid w:val="00487FD1"/>
    <w:rsid w:val="0049013F"/>
    <w:rsid w:val="0049072E"/>
    <w:rsid w:val="0049095C"/>
    <w:rsid w:val="00490C14"/>
    <w:rsid w:val="0049115D"/>
    <w:rsid w:val="0049131D"/>
    <w:rsid w:val="0049149D"/>
    <w:rsid w:val="0049159C"/>
    <w:rsid w:val="00491B5A"/>
    <w:rsid w:val="00491DA3"/>
    <w:rsid w:val="00492142"/>
    <w:rsid w:val="004921E1"/>
    <w:rsid w:val="0049251C"/>
    <w:rsid w:val="00492539"/>
    <w:rsid w:val="004925F7"/>
    <w:rsid w:val="004929BF"/>
    <w:rsid w:val="00492B52"/>
    <w:rsid w:val="00492B70"/>
    <w:rsid w:val="00492B91"/>
    <w:rsid w:val="00492DFF"/>
    <w:rsid w:val="004933FF"/>
    <w:rsid w:val="004935B7"/>
    <w:rsid w:val="00493AC6"/>
    <w:rsid w:val="00493D85"/>
    <w:rsid w:val="00494066"/>
    <w:rsid w:val="00494184"/>
    <w:rsid w:val="00494E7E"/>
    <w:rsid w:val="00494E87"/>
    <w:rsid w:val="004951FE"/>
    <w:rsid w:val="0049569D"/>
    <w:rsid w:val="00495D2B"/>
    <w:rsid w:val="00496763"/>
    <w:rsid w:val="00496803"/>
    <w:rsid w:val="0049690C"/>
    <w:rsid w:val="00496C19"/>
    <w:rsid w:val="00496FB8"/>
    <w:rsid w:val="004971A3"/>
    <w:rsid w:val="0049791F"/>
    <w:rsid w:val="004A09BB"/>
    <w:rsid w:val="004A0A78"/>
    <w:rsid w:val="004A0AAD"/>
    <w:rsid w:val="004A0AAE"/>
    <w:rsid w:val="004A0C53"/>
    <w:rsid w:val="004A0DE6"/>
    <w:rsid w:val="004A0E7A"/>
    <w:rsid w:val="004A0FE5"/>
    <w:rsid w:val="004A1156"/>
    <w:rsid w:val="004A117E"/>
    <w:rsid w:val="004A1227"/>
    <w:rsid w:val="004A192A"/>
    <w:rsid w:val="004A19D7"/>
    <w:rsid w:val="004A1A77"/>
    <w:rsid w:val="004A2587"/>
    <w:rsid w:val="004A2647"/>
    <w:rsid w:val="004A2CAD"/>
    <w:rsid w:val="004A2F7C"/>
    <w:rsid w:val="004A2FCF"/>
    <w:rsid w:val="004A30CE"/>
    <w:rsid w:val="004A30D4"/>
    <w:rsid w:val="004A3415"/>
    <w:rsid w:val="004A3517"/>
    <w:rsid w:val="004A3C1F"/>
    <w:rsid w:val="004A3E8F"/>
    <w:rsid w:val="004A4223"/>
    <w:rsid w:val="004A4542"/>
    <w:rsid w:val="004A461E"/>
    <w:rsid w:val="004A52AB"/>
    <w:rsid w:val="004A5A4E"/>
    <w:rsid w:val="004A6075"/>
    <w:rsid w:val="004A631C"/>
    <w:rsid w:val="004A66CF"/>
    <w:rsid w:val="004A6F2A"/>
    <w:rsid w:val="004A6F66"/>
    <w:rsid w:val="004A6F79"/>
    <w:rsid w:val="004A72ED"/>
    <w:rsid w:val="004A7699"/>
    <w:rsid w:val="004A77BF"/>
    <w:rsid w:val="004A797E"/>
    <w:rsid w:val="004A7CDF"/>
    <w:rsid w:val="004A7E27"/>
    <w:rsid w:val="004A7EAE"/>
    <w:rsid w:val="004B0188"/>
    <w:rsid w:val="004B07CD"/>
    <w:rsid w:val="004B1212"/>
    <w:rsid w:val="004B1269"/>
    <w:rsid w:val="004B1721"/>
    <w:rsid w:val="004B18BC"/>
    <w:rsid w:val="004B1907"/>
    <w:rsid w:val="004B1D77"/>
    <w:rsid w:val="004B1F14"/>
    <w:rsid w:val="004B246D"/>
    <w:rsid w:val="004B2675"/>
    <w:rsid w:val="004B2E69"/>
    <w:rsid w:val="004B2F68"/>
    <w:rsid w:val="004B3937"/>
    <w:rsid w:val="004B3C3F"/>
    <w:rsid w:val="004B3DC0"/>
    <w:rsid w:val="004B40DD"/>
    <w:rsid w:val="004B4130"/>
    <w:rsid w:val="004B4B61"/>
    <w:rsid w:val="004B4BAD"/>
    <w:rsid w:val="004B4CC7"/>
    <w:rsid w:val="004B4D20"/>
    <w:rsid w:val="004B4F18"/>
    <w:rsid w:val="004B501B"/>
    <w:rsid w:val="004B5113"/>
    <w:rsid w:val="004B5377"/>
    <w:rsid w:val="004B57E9"/>
    <w:rsid w:val="004B58A4"/>
    <w:rsid w:val="004B5AE4"/>
    <w:rsid w:val="004B5B01"/>
    <w:rsid w:val="004B5D00"/>
    <w:rsid w:val="004B5FBD"/>
    <w:rsid w:val="004B6001"/>
    <w:rsid w:val="004B638F"/>
    <w:rsid w:val="004B63C3"/>
    <w:rsid w:val="004B6BA5"/>
    <w:rsid w:val="004B6BC6"/>
    <w:rsid w:val="004B6F42"/>
    <w:rsid w:val="004B77EA"/>
    <w:rsid w:val="004B7D70"/>
    <w:rsid w:val="004B7FD2"/>
    <w:rsid w:val="004C018F"/>
    <w:rsid w:val="004C0417"/>
    <w:rsid w:val="004C054C"/>
    <w:rsid w:val="004C05FD"/>
    <w:rsid w:val="004C069F"/>
    <w:rsid w:val="004C0702"/>
    <w:rsid w:val="004C07BB"/>
    <w:rsid w:val="004C0D15"/>
    <w:rsid w:val="004C0E1B"/>
    <w:rsid w:val="004C1661"/>
    <w:rsid w:val="004C1E64"/>
    <w:rsid w:val="004C1FEF"/>
    <w:rsid w:val="004C227A"/>
    <w:rsid w:val="004C279B"/>
    <w:rsid w:val="004C28B1"/>
    <w:rsid w:val="004C2A02"/>
    <w:rsid w:val="004C2B0F"/>
    <w:rsid w:val="004C3147"/>
    <w:rsid w:val="004C3165"/>
    <w:rsid w:val="004C3252"/>
    <w:rsid w:val="004C32BB"/>
    <w:rsid w:val="004C34C2"/>
    <w:rsid w:val="004C3648"/>
    <w:rsid w:val="004C3C96"/>
    <w:rsid w:val="004C4067"/>
    <w:rsid w:val="004C46A7"/>
    <w:rsid w:val="004C483D"/>
    <w:rsid w:val="004C53E7"/>
    <w:rsid w:val="004C5461"/>
    <w:rsid w:val="004C55A9"/>
    <w:rsid w:val="004C6055"/>
    <w:rsid w:val="004C612E"/>
    <w:rsid w:val="004C6803"/>
    <w:rsid w:val="004C74FD"/>
    <w:rsid w:val="004C78F7"/>
    <w:rsid w:val="004C7C60"/>
    <w:rsid w:val="004C7EE0"/>
    <w:rsid w:val="004D055E"/>
    <w:rsid w:val="004D0680"/>
    <w:rsid w:val="004D10C5"/>
    <w:rsid w:val="004D1461"/>
    <w:rsid w:val="004D185E"/>
    <w:rsid w:val="004D1C06"/>
    <w:rsid w:val="004D1DB1"/>
    <w:rsid w:val="004D207E"/>
    <w:rsid w:val="004D27EE"/>
    <w:rsid w:val="004D2881"/>
    <w:rsid w:val="004D3125"/>
    <w:rsid w:val="004D34FE"/>
    <w:rsid w:val="004D3542"/>
    <w:rsid w:val="004D35F9"/>
    <w:rsid w:val="004D39A0"/>
    <w:rsid w:val="004D3A62"/>
    <w:rsid w:val="004D3B21"/>
    <w:rsid w:val="004D3B74"/>
    <w:rsid w:val="004D3DFC"/>
    <w:rsid w:val="004D419B"/>
    <w:rsid w:val="004D46B3"/>
    <w:rsid w:val="004D49FA"/>
    <w:rsid w:val="004D4C0E"/>
    <w:rsid w:val="004D523A"/>
    <w:rsid w:val="004D528A"/>
    <w:rsid w:val="004D61B7"/>
    <w:rsid w:val="004D6541"/>
    <w:rsid w:val="004D68E2"/>
    <w:rsid w:val="004D6CED"/>
    <w:rsid w:val="004D6DB5"/>
    <w:rsid w:val="004D6ECE"/>
    <w:rsid w:val="004D6FBE"/>
    <w:rsid w:val="004D6FE1"/>
    <w:rsid w:val="004D7547"/>
    <w:rsid w:val="004D758F"/>
    <w:rsid w:val="004D76AF"/>
    <w:rsid w:val="004D76DC"/>
    <w:rsid w:val="004D7714"/>
    <w:rsid w:val="004D78F9"/>
    <w:rsid w:val="004D7C6C"/>
    <w:rsid w:val="004E103E"/>
    <w:rsid w:val="004E1339"/>
    <w:rsid w:val="004E1606"/>
    <w:rsid w:val="004E1700"/>
    <w:rsid w:val="004E1997"/>
    <w:rsid w:val="004E1B57"/>
    <w:rsid w:val="004E1B74"/>
    <w:rsid w:val="004E1B7F"/>
    <w:rsid w:val="004E1EF2"/>
    <w:rsid w:val="004E2067"/>
    <w:rsid w:val="004E20FD"/>
    <w:rsid w:val="004E2326"/>
    <w:rsid w:val="004E25BF"/>
    <w:rsid w:val="004E2971"/>
    <w:rsid w:val="004E2A3A"/>
    <w:rsid w:val="004E2CE1"/>
    <w:rsid w:val="004E31CC"/>
    <w:rsid w:val="004E379B"/>
    <w:rsid w:val="004E3C3E"/>
    <w:rsid w:val="004E3CD1"/>
    <w:rsid w:val="004E3FCA"/>
    <w:rsid w:val="004E46E5"/>
    <w:rsid w:val="004E48D4"/>
    <w:rsid w:val="004E4D0B"/>
    <w:rsid w:val="004E4D4C"/>
    <w:rsid w:val="004E4DCA"/>
    <w:rsid w:val="004E52AF"/>
    <w:rsid w:val="004E5389"/>
    <w:rsid w:val="004E5D9A"/>
    <w:rsid w:val="004E6219"/>
    <w:rsid w:val="004E628D"/>
    <w:rsid w:val="004E6748"/>
    <w:rsid w:val="004E67AB"/>
    <w:rsid w:val="004E686E"/>
    <w:rsid w:val="004E6913"/>
    <w:rsid w:val="004E6B2D"/>
    <w:rsid w:val="004E6D71"/>
    <w:rsid w:val="004E6FB5"/>
    <w:rsid w:val="004E7420"/>
    <w:rsid w:val="004E75DB"/>
    <w:rsid w:val="004E7A37"/>
    <w:rsid w:val="004E7D97"/>
    <w:rsid w:val="004E7DE0"/>
    <w:rsid w:val="004E7EA0"/>
    <w:rsid w:val="004E7FBA"/>
    <w:rsid w:val="004F0065"/>
    <w:rsid w:val="004F008A"/>
    <w:rsid w:val="004F0193"/>
    <w:rsid w:val="004F020F"/>
    <w:rsid w:val="004F04A5"/>
    <w:rsid w:val="004F0556"/>
    <w:rsid w:val="004F0954"/>
    <w:rsid w:val="004F0D23"/>
    <w:rsid w:val="004F1036"/>
    <w:rsid w:val="004F10C0"/>
    <w:rsid w:val="004F1214"/>
    <w:rsid w:val="004F1313"/>
    <w:rsid w:val="004F197F"/>
    <w:rsid w:val="004F1DF5"/>
    <w:rsid w:val="004F1F22"/>
    <w:rsid w:val="004F20E1"/>
    <w:rsid w:val="004F2518"/>
    <w:rsid w:val="004F2A14"/>
    <w:rsid w:val="004F3031"/>
    <w:rsid w:val="004F34A5"/>
    <w:rsid w:val="004F34C1"/>
    <w:rsid w:val="004F3C37"/>
    <w:rsid w:val="004F3EFC"/>
    <w:rsid w:val="004F4132"/>
    <w:rsid w:val="004F42B2"/>
    <w:rsid w:val="004F45C6"/>
    <w:rsid w:val="004F49A1"/>
    <w:rsid w:val="004F4E2C"/>
    <w:rsid w:val="004F4F0A"/>
    <w:rsid w:val="004F5089"/>
    <w:rsid w:val="004F5628"/>
    <w:rsid w:val="004F577C"/>
    <w:rsid w:val="004F591D"/>
    <w:rsid w:val="004F5AB6"/>
    <w:rsid w:val="004F5C4D"/>
    <w:rsid w:val="004F5C80"/>
    <w:rsid w:val="004F6077"/>
    <w:rsid w:val="004F6716"/>
    <w:rsid w:val="004F6A2E"/>
    <w:rsid w:val="004F6A4D"/>
    <w:rsid w:val="004F6A76"/>
    <w:rsid w:val="004F6BE2"/>
    <w:rsid w:val="004F6BFB"/>
    <w:rsid w:val="004F6FED"/>
    <w:rsid w:val="004F7172"/>
    <w:rsid w:val="004F7599"/>
    <w:rsid w:val="004F7881"/>
    <w:rsid w:val="004F78D1"/>
    <w:rsid w:val="004F79B7"/>
    <w:rsid w:val="004F7CF6"/>
    <w:rsid w:val="004F7D42"/>
    <w:rsid w:val="005002F7"/>
    <w:rsid w:val="005003EB"/>
    <w:rsid w:val="00500648"/>
    <w:rsid w:val="00500DBA"/>
    <w:rsid w:val="00500F79"/>
    <w:rsid w:val="00500FFC"/>
    <w:rsid w:val="00501693"/>
    <w:rsid w:val="005018F7"/>
    <w:rsid w:val="00501BB7"/>
    <w:rsid w:val="00501C2C"/>
    <w:rsid w:val="00501F6F"/>
    <w:rsid w:val="0050208E"/>
    <w:rsid w:val="00502267"/>
    <w:rsid w:val="0050236D"/>
    <w:rsid w:val="005025EA"/>
    <w:rsid w:val="005026E9"/>
    <w:rsid w:val="00502F3E"/>
    <w:rsid w:val="00502FD0"/>
    <w:rsid w:val="00503002"/>
    <w:rsid w:val="0050341A"/>
    <w:rsid w:val="0050358A"/>
    <w:rsid w:val="00503661"/>
    <w:rsid w:val="005039EF"/>
    <w:rsid w:val="00503C17"/>
    <w:rsid w:val="00503F97"/>
    <w:rsid w:val="00503FCD"/>
    <w:rsid w:val="00504643"/>
    <w:rsid w:val="00504768"/>
    <w:rsid w:val="005047E2"/>
    <w:rsid w:val="005048D6"/>
    <w:rsid w:val="00504DA2"/>
    <w:rsid w:val="00504F53"/>
    <w:rsid w:val="005051F4"/>
    <w:rsid w:val="00505AA1"/>
    <w:rsid w:val="00505CBF"/>
    <w:rsid w:val="00505E96"/>
    <w:rsid w:val="00506206"/>
    <w:rsid w:val="005068B4"/>
    <w:rsid w:val="00506B1D"/>
    <w:rsid w:val="00506C40"/>
    <w:rsid w:val="00506D70"/>
    <w:rsid w:val="00507266"/>
    <w:rsid w:val="00507B3D"/>
    <w:rsid w:val="00507B71"/>
    <w:rsid w:val="00507C8E"/>
    <w:rsid w:val="00507D07"/>
    <w:rsid w:val="005101DD"/>
    <w:rsid w:val="005102FF"/>
    <w:rsid w:val="0051057E"/>
    <w:rsid w:val="00510DCF"/>
    <w:rsid w:val="00511025"/>
    <w:rsid w:val="005113BC"/>
    <w:rsid w:val="00511418"/>
    <w:rsid w:val="0051144B"/>
    <w:rsid w:val="0051169D"/>
    <w:rsid w:val="00511D1F"/>
    <w:rsid w:val="00511E74"/>
    <w:rsid w:val="00511F23"/>
    <w:rsid w:val="00511FB0"/>
    <w:rsid w:val="005121DD"/>
    <w:rsid w:val="0051227B"/>
    <w:rsid w:val="0051238A"/>
    <w:rsid w:val="0051264C"/>
    <w:rsid w:val="00512662"/>
    <w:rsid w:val="00512782"/>
    <w:rsid w:val="00512A5F"/>
    <w:rsid w:val="00512F83"/>
    <w:rsid w:val="00513152"/>
    <w:rsid w:val="005132AB"/>
    <w:rsid w:val="005137C2"/>
    <w:rsid w:val="005139F5"/>
    <w:rsid w:val="00513A19"/>
    <w:rsid w:val="00513EFD"/>
    <w:rsid w:val="00513F4B"/>
    <w:rsid w:val="00514191"/>
    <w:rsid w:val="005141A2"/>
    <w:rsid w:val="00514A26"/>
    <w:rsid w:val="00514ADC"/>
    <w:rsid w:val="00514E04"/>
    <w:rsid w:val="00514E3F"/>
    <w:rsid w:val="0051545E"/>
    <w:rsid w:val="00515601"/>
    <w:rsid w:val="005156D6"/>
    <w:rsid w:val="00515713"/>
    <w:rsid w:val="00516585"/>
    <w:rsid w:val="0051664B"/>
    <w:rsid w:val="00516720"/>
    <w:rsid w:val="0051689D"/>
    <w:rsid w:val="00517135"/>
    <w:rsid w:val="005173A5"/>
    <w:rsid w:val="0051780E"/>
    <w:rsid w:val="00517BF3"/>
    <w:rsid w:val="00517FA0"/>
    <w:rsid w:val="00520BB2"/>
    <w:rsid w:val="00520FB0"/>
    <w:rsid w:val="00521E78"/>
    <w:rsid w:val="00521F7C"/>
    <w:rsid w:val="005221F3"/>
    <w:rsid w:val="0052267D"/>
    <w:rsid w:val="00522760"/>
    <w:rsid w:val="00522831"/>
    <w:rsid w:val="005236C2"/>
    <w:rsid w:val="0052429C"/>
    <w:rsid w:val="00524B1A"/>
    <w:rsid w:val="00524D18"/>
    <w:rsid w:val="00524F6F"/>
    <w:rsid w:val="0052539C"/>
    <w:rsid w:val="00525622"/>
    <w:rsid w:val="00525A34"/>
    <w:rsid w:val="00525B9F"/>
    <w:rsid w:val="005269D6"/>
    <w:rsid w:val="005269DF"/>
    <w:rsid w:val="00526A09"/>
    <w:rsid w:val="00526A67"/>
    <w:rsid w:val="00526D99"/>
    <w:rsid w:val="005270FC"/>
    <w:rsid w:val="005273A1"/>
    <w:rsid w:val="005279D5"/>
    <w:rsid w:val="00527C0B"/>
    <w:rsid w:val="00527D99"/>
    <w:rsid w:val="00527E7B"/>
    <w:rsid w:val="005301D3"/>
    <w:rsid w:val="0053080D"/>
    <w:rsid w:val="00530DBB"/>
    <w:rsid w:val="00530F98"/>
    <w:rsid w:val="00531799"/>
    <w:rsid w:val="00531FF9"/>
    <w:rsid w:val="005321DE"/>
    <w:rsid w:val="005321E8"/>
    <w:rsid w:val="0053229C"/>
    <w:rsid w:val="005325C8"/>
    <w:rsid w:val="00532608"/>
    <w:rsid w:val="00532628"/>
    <w:rsid w:val="00532DFA"/>
    <w:rsid w:val="005331CB"/>
    <w:rsid w:val="00533285"/>
    <w:rsid w:val="0053353D"/>
    <w:rsid w:val="0053374B"/>
    <w:rsid w:val="005337B6"/>
    <w:rsid w:val="00533920"/>
    <w:rsid w:val="00533B02"/>
    <w:rsid w:val="00533D8B"/>
    <w:rsid w:val="00533FA7"/>
    <w:rsid w:val="005342EE"/>
    <w:rsid w:val="005345DE"/>
    <w:rsid w:val="00534614"/>
    <w:rsid w:val="005348C6"/>
    <w:rsid w:val="00534C84"/>
    <w:rsid w:val="00534CDF"/>
    <w:rsid w:val="00534D74"/>
    <w:rsid w:val="0053517F"/>
    <w:rsid w:val="005352CF"/>
    <w:rsid w:val="00535547"/>
    <w:rsid w:val="005355AE"/>
    <w:rsid w:val="005359E3"/>
    <w:rsid w:val="00535E02"/>
    <w:rsid w:val="00535E0C"/>
    <w:rsid w:val="00535E18"/>
    <w:rsid w:val="0053604A"/>
    <w:rsid w:val="00536076"/>
    <w:rsid w:val="00536489"/>
    <w:rsid w:val="00536804"/>
    <w:rsid w:val="00536825"/>
    <w:rsid w:val="005368F1"/>
    <w:rsid w:val="00536945"/>
    <w:rsid w:val="005369DB"/>
    <w:rsid w:val="00536C14"/>
    <w:rsid w:val="0053708E"/>
    <w:rsid w:val="00537B15"/>
    <w:rsid w:val="00540298"/>
    <w:rsid w:val="0054044D"/>
    <w:rsid w:val="0054064B"/>
    <w:rsid w:val="005406B7"/>
    <w:rsid w:val="00540DAA"/>
    <w:rsid w:val="00540FD1"/>
    <w:rsid w:val="00541124"/>
    <w:rsid w:val="00541ECA"/>
    <w:rsid w:val="00542866"/>
    <w:rsid w:val="0054326F"/>
    <w:rsid w:val="005432CE"/>
    <w:rsid w:val="00543D2F"/>
    <w:rsid w:val="00543DA5"/>
    <w:rsid w:val="0054465B"/>
    <w:rsid w:val="00544666"/>
    <w:rsid w:val="0054468D"/>
    <w:rsid w:val="00544693"/>
    <w:rsid w:val="0054479B"/>
    <w:rsid w:val="005449A4"/>
    <w:rsid w:val="00544A05"/>
    <w:rsid w:val="00544B3E"/>
    <w:rsid w:val="00544C78"/>
    <w:rsid w:val="0054525C"/>
    <w:rsid w:val="0054577B"/>
    <w:rsid w:val="00545DE4"/>
    <w:rsid w:val="00545E03"/>
    <w:rsid w:val="00546560"/>
    <w:rsid w:val="0054663F"/>
    <w:rsid w:val="00546701"/>
    <w:rsid w:val="00546899"/>
    <w:rsid w:val="005469E7"/>
    <w:rsid w:val="00546DA9"/>
    <w:rsid w:val="00547137"/>
    <w:rsid w:val="005471E4"/>
    <w:rsid w:val="0054721B"/>
    <w:rsid w:val="005475DB"/>
    <w:rsid w:val="00547883"/>
    <w:rsid w:val="00547A12"/>
    <w:rsid w:val="0055020B"/>
    <w:rsid w:val="005505C9"/>
    <w:rsid w:val="005507B5"/>
    <w:rsid w:val="0055095B"/>
    <w:rsid w:val="00550F77"/>
    <w:rsid w:val="0055176A"/>
    <w:rsid w:val="00551A88"/>
    <w:rsid w:val="00551C06"/>
    <w:rsid w:val="00551DAF"/>
    <w:rsid w:val="00552045"/>
    <w:rsid w:val="00552054"/>
    <w:rsid w:val="0055230C"/>
    <w:rsid w:val="00552467"/>
    <w:rsid w:val="00552CDA"/>
    <w:rsid w:val="00553297"/>
    <w:rsid w:val="005532AD"/>
    <w:rsid w:val="005533D3"/>
    <w:rsid w:val="005536D0"/>
    <w:rsid w:val="005538BA"/>
    <w:rsid w:val="0055395A"/>
    <w:rsid w:val="00553BFB"/>
    <w:rsid w:val="005543BE"/>
    <w:rsid w:val="005546F4"/>
    <w:rsid w:val="005547FD"/>
    <w:rsid w:val="00554B69"/>
    <w:rsid w:val="00554F4B"/>
    <w:rsid w:val="0055502F"/>
    <w:rsid w:val="00555207"/>
    <w:rsid w:val="00555B59"/>
    <w:rsid w:val="00555C7D"/>
    <w:rsid w:val="00555D03"/>
    <w:rsid w:val="00555DAE"/>
    <w:rsid w:val="00555E4D"/>
    <w:rsid w:val="00556323"/>
    <w:rsid w:val="00556D6F"/>
    <w:rsid w:val="00556D9B"/>
    <w:rsid w:val="00556EC8"/>
    <w:rsid w:val="00557300"/>
    <w:rsid w:val="00557830"/>
    <w:rsid w:val="005578F7"/>
    <w:rsid w:val="00557C2F"/>
    <w:rsid w:val="00557D19"/>
    <w:rsid w:val="0056010C"/>
    <w:rsid w:val="00560221"/>
    <w:rsid w:val="00560DE7"/>
    <w:rsid w:val="00561362"/>
    <w:rsid w:val="005617BC"/>
    <w:rsid w:val="00561C97"/>
    <w:rsid w:val="00561D3A"/>
    <w:rsid w:val="00562219"/>
    <w:rsid w:val="00562299"/>
    <w:rsid w:val="00562396"/>
    <w:rsid w:val="0056246A"/>
    <w:rsid w:val="00562470"/>
    <w:rsid w:val="005624D2"/>
    <w:rsid w:val="00562739"/>
    <w:rsid w:val="005628AB"/>
    <w:rsid w:val="005629C2"/>
    <w:rsid w:val="005629E4"/>
    <w:rsid w:val="00562C9C"/>
    <w:rsid w:val="00562CA5"/>
    <w:rsid w:val="0056347E"/>
    <w:rsid w:val="0056385F"/>
    <w:rsid w:val="00563A78"/>
    <w:rsid w:val="00563B6F"/>
    <w:rsid w:val="00563DFB"/>
    <w:rsid w:val="00564119"/>
    <w:rsid w:val="0056436C"/>
    <w:rsid w:val="00564463"/>
    <w:rsid w:val="00564806"/>
    <w:rsid w:val="00564E7D"/>
    <w:rsid w:val="0056504C"/>
    <w:rsid w:val="00565225"/>
    <w:rsid w:val="00565369"/>
    <w:rsid w:val="00565767"/>
    <w:rsid w:val="00565AD9"/>
    <w:rsid w:val="00565D31"/>
    <w:rsid w:val="00565DAD"/>
    <w:rsid w:val="00565F91"/>
    <w:rsid w:val="00566133"/>
    <w:rsid w:val="0056614C"/>
    <w:rsid w:val="00566790"/>
    <w:rsid w:val="005668F9"/>
    <w:rsid w:val="00566A2C"/>
    <w:rsid w:val="00566C96"/>
    <w:rsid w:val="00567C18"/>
    <w:rsid w:val="00567E06"/>
    <w:rsid w:val="00570194"/>
    <w:rsid w:val="005703DD"/>
    <w:rsid w:val="005705AD"/>
    <w:rsid w:val="005705BC"/>
    <w:rsid w:val="005705F3"/>
    <w:rsid w:val="00570700"/>
    <w:rsid w:val="00570741"/>
    <w:rsid w:val="005707BE"/>
    <w:rsid w:val="005707F8"/>
    <w:rsid w:val="0057095A"/>
    <w:rsid w:val="00570997"/>
    <w:rsid w:val="0057139C"/>
    <w:rsid w:val="00571568"/>
    <w:rsid w:val="00571580"/>
    <w:rsid w:val="005715C4"/>
    <w:rsid w:val="00571A07"/>
    <w:rsid w:val="00571A14"/>
    <w:rsid w:val="00571B2A"/>
    <w:rsid w:val="00571E4D"/>
    <w:rsid w:val="00572357"/>
    <w:rsid w:val="00572743"/>
    <w:rsid w:val="005728F5"/>
    <w:rsid w:val="005729B3"/>
    <w:rsid w:val="005729CC"/>
    <w:rsid w:val="00572BB6"/>
    <w:rsid w:val="0057373C"/>
    <w:rsid w:val="0057378A"/>
    <w:rsid w:val="00573AC8"/>
    <w:rsid w:val="00573BBA"/>
    <w:rsid w:val="00573D84"/>
    <w:rsid w:val="00573F67"/>
    <w:rsid w:val="00573F7F"/>
    <w:rsid w:val="005746FC"/>
    <w:rsid w:val="0057487E"/>
    <w:rsid w:val="005748BA"/>
    <w:rsid w:val="0057538D"/>
    <w:rsid w:val="0057564E"/>
    <w:rsid w:val="00576586"/>
    <w:rsid w:val="005769C3"/>
    <w:rsid w:val="00576CDD"/>
    <w:rsid w:val="00576F69"/>
    <w:rsid w:val="0057701F"/>
    <w:rsid w:val="00577416"/>
    <w:rsid w:val="005775C1"/>
    <w:rsid w:val="00577767"/>
    <w:rsid w:val="0057781F"/>
    <w:rsid w:val="005778F3"/>
    <w:rsid w:val="00577ED7"/>
    <w:rsid w:val="005802CD"/>
    <w:rsid w:val="0058071B"/>
    <w:rsid w:val="00580845"/>
    <w:rsid w:val="00580881"/>
    <w:rsid w:val="00580B80"/>
    <w:rsid w:val="00580C36"/>
    <w:rsid w:val="00580F93"/>
    <w:rsid w:val="0058141F"/>
    <w:rsid w:val="0058162B"/>
    <w:rsid w:val="00581CA8"/>
    <w:rsid w:val="005820A5"/>
    <w:rsid w:val="005820CC"/>
    <w:rsid w:val="00582107"/>
    <w:rsid w:val="0058241F"/>
    <w:rsid w:val="005827AB"/>
    <w:rsid w:val="005828FF"/>
    <w:rsid w:val="00582DAE"/>
    <w:rsid w:val="005831C6"/>
    <w:rsid w:val="005831F1"/>
    <w:rsid w:val="00583215"/>
    <w:rsid w:val="0058333E"/>
    <w:rsid w:val="00583A37"/>
    <w:rsid w:val="00583BDF"/>
    <w:rsid w:val="00583CA6"/>
    <w:rsid w:val="00583F8D"/>
    <w:rsid w:val="00584405"/>
    <w:rsid w:val="00584524"/>
    <w:rsid w:val="00584692"/>
    <w:rsid w:val="00584907"/>
    <w:rsid w:val="00584975"/>
    <w:rsid w:val="00584DDB"/>
    <w:rsid w:val="00585341"/>
    <w:rsid w:val="0058555C"/>
    <w:rsid w:val="00585EB7"/>
    <w:rsid w:val="0058607F"/>
    <w:rsid w:val="005863B7"/>
    <w:rsid w:val="0058657F"/>
    <w:rsid w:val="00586FE1"/>
    <w:rsid w:val="0058747E"/>
    <w:rsid w:val="005877D4"/>
    <w:rsid w:val="005878B5"/>
    <w:rsid w:val="005901F3"/>
    <w:rsid w:val="0059020F"/>
    <w:rsid w:val="005904BB"/>
    <w:rsid w:val="0059082E"/>
    <w:rsid w:val="00590C54"/>
    <w:rsid w:val="00590DB6"/>
    <w:rsid w:val="00590E8F"/>
    <w:rsid w:val="00591ABC"/>
    <w:rsid w:val="00591E7B"/>
    <w:rsid w:val="00591FEA"/>
    <w:rsid w:val="005924D9"/>
    <w:rsid w:val="005925AA"/>
    <w:rsid w:val="005929B7"/>
    <w:rsid w:val="00592A36"/>
    <w:rsid w:val="005930AC"/>
    <w:rsid w:val="0059318D"/>
    <w:rsid w:val="00593386"/>
    <w:rsid w:val="005933AE"/>
    <w:rsid w:val="005937AC"/>
    <w:rsid w:val="00593C6C"/>
    <w:rsid w:val="00593DDC"/>
    <w:rsid w:val="00593F05"/>
    <w:rsid w:val="005943F1"/>
    <w:rsid w:val="00594812"/>
    <w:rsid w:val="00594944"/>
    <w:rsid w:val="00594EC2"/>
    <w:rsid w:val="00595317"/>
    <w:rsid w:val="00595679"/>
    <w:rsid w:val="005959D2"/>
    <w:rsid w:val="00595AD3"/>
    <w:rsid w:val="00595B61"/>
    <w:rsid w:val="0059604D"/>
    <w:rsid w:val="00596093"/>
    <w:rsid w:val="00596166"/>
    <w:rsid w:val="005964BE"/>
    <w:rsid w:val="00596655"/>
    <w:rsid w:val="005968A1"/>
    <w:rsid w:val="00596C40"/>
    <w:rsid w:val="00596E6A"/>
    <w:rsid w:val="00597659"/>
    <w:rsid w:val="005978C8"/>
    <w:rsid w:val="00597D11"/>
    <w:rsid w:val="005A009B"/>
    <w:rsid w:val="005A0167"/>
    <w:rsid w:val="005A0276"/>
    <w:rsid w:val="005A0494"/>
    <w:rsid w:val="005A062A"/>
    <w:rsid w:val="005A0658"/>
    <w:rsid w:val="005A083D"/>
    <w:rsid w:val="005A08FC"/>
    <w:rsid w:val="005A0966"/>
    <w:rsid w:val="005A10CB"/>
    <w:rsid w:val="005A126C"/>
    <w:rsid w:val="005A17FB"/>
    <w:rsid w:val="005A19A8"/>
    <w:rsid w:val="005A1AE7"/>
    <w:rsid w:val="005A1BF3"/>
    <w:rsid w:val="005A1D69"/>
    <w:rsid w:val="005A1DB0"/>
    <w:rsid w:val="005A2106"/>
    <w:rsid w:val="005A2202"/>
    <w:rsid w:val="005A2D76"/>
    <w:rsid w:val="005A2E79"/>
    <w:rsid w:val="005A2FF6"/>
    <w:rsid w:val="005A3543"/>
    <w:rsid w:val="005A3A01"/>
    <w:rsid w:val="005A3AFB"/>
    <w:rsid w:val="005A3BFF"/>
    <w:rsid w:val="005A3D3E"/>
    <w:rsid w:val="005A3D3F"/>
    <w:rsid w:val="005A48AA"/>
    <w:rsid w:val="005A4C5E"/>
    <w:rsid w:val="005A4CA7"/>
    <w:rsid w:val="005A5172"/>
    <w:rsid w:val="005A55F1"/>
    <w:rsid w:val="005A57B2"/>
    <w:rsid w:val="005A597C"/>
    <w:rsid w:val="005A5A2E"/>
    <w:rsid w:val="005A5C49"/>
    <w:rsid w:val="005A5CBB"/>
    <w:rsid w:val="005A64C7"/>
    <w:rsid w:val="005A6D7C"/>
    <w:rsid w:val="005B0C9C"/>
    <w:rsid w:val="005B0D1E"/>
    <w:rsid w:val="005B0F9A"/>
    <w:rsid w:val="005B11A7"/>
    <w:rsid w:val="005B126D"/>
    <w:rsid w:val="005B12DD"/>
    <w:rsid w:val="005B1630"/>
    <w:rsid w:val="005B1881"/>
    <w:rsid w:val="005B20BD"/>
    <w:rsid w:val="005B22FE"/>
    <w:rsid w:val="005B2709"/>
    <w:rsid w:val="005B28C3"/>
    <w:rsid w:val="005B2E3D"/>
    <w:rsid w:val="005B2E3E"/>
    <w:rsid w:val="005B32BE"/>
    <w:rsid w:val="005B332D"/>
    <w:rsid w:val="005B33A7"/>
    <w:rsid w:val="005B3E58"/>
    <w:rsid w:val="005B47D2"/>
    <w:rsid w:val="005B4AAE"/>
    <w:rsid w:val="005B4ABD"/>
    <w:rsid w:val="005B4BC4"/>
    <w:rsid w:val="005B4F41"/>
    <w:rsid w:val="005B5130"/>
    <w:rsid w:val="005B514C"/>
    <w:rsid w:val="005B5715"/>
    <w:rsid w:val="005B59B6"/>
    <w:rsid w:val="005B65B3"/>
    <w:rsid w:val="005B6DE4"/>
    <w:rsid w:val="005B6FC0"/>
    <w:rsid w:val="005B75B3"/>
    <w:rsid w:val="005B7D93"/>
    <w:rsid w:val="005B7F39"/>
    <w:rsid w:val="005C001C"/>
    <w:rsid w:val="005C0320"/>
    <w:rsid w:val="005C049E"/>
    <w:rsid w:val="005C053E"/>
    <w:rsid w:val="005C062B"/>
    <w:rsid w:val="005C07EF"/>
    <w:rsid w:val="005C1313"/>
    <w:rsid w:val="005C146E"/>
    <w:rsid w:val="005C1643"/>
    <w:rsid w:val="005C18AF"/>
    <w:rsid w:val="005C1A48"/>
    <w:rsid w:val="005C1C62"/>
    <w:rsid w:val="005C2019"/>
    <w:rsid w:val="005C20F6"/>
    <w:rsid w:val="005C2100"/>
    <w:rsid w:val="005C286A"/>
    <w:rsid w:val="005C321E"/>
    <w:rsid w:val="005C3CBA"/>
    <w:rsid w:val="005C3E1E"/>
    <w:rsid w:val="005C3FA4"/>
    <w:rsid w:val="005C448C"/>
    <w:rsid w:val="005C482D"/>
    <w:rsid w:val="005C48F0"/>
    <w:rsid w:val="005C4ABA"/>
    <w:rsid w:val="005C4B46"/>
    <w:rsid w:val="005C4FFB"/>
    <w:rsid w:val="005C50C8"/>
    <w:rsid w:val="005C52D6"/>
    <w:rsid w:val="005C5363"/>
    <w:rsid w:val="005C543C"/>
    <w:rsid w:val="005C557D"/>
    <w:rsid w:val="005C56B1"/>
    <w:rsid w:val="005C575F"/>
    <w:rsid w:val="005C5A22"/>
    <w:rsid w:val="005C5ED2"/>
    <w:rsid w:val="005C5EDF"/>
    <w:rsid w:val="005C5F6D"/>
    <w:rsid w:val="005C6132"/>
    <w:rsid w:val="005C6181"/>
    <w:rsid w:val="005C64C5"/>
    <w:rsid w:val="005C6584"/>
    <w:rsid w:val="005C6794"/>
    <w:rsid w:val="005C6E40"/>
    <w:rsid w:val="005C7010"/>
    <w:rsid w:val="005C74EE"/>
    <w:rsid w:val="005C7818"/>
    <w:rsid w:val="005C7BE3"/>
    <w:rsid w:val="005C7C42"/>
    <w:rsid w:val="005C7F12"/>
    <w:rsid w:val="005D017E"/>
    <w:rsid w:val="005D0206"/>
    <w:rsid w:val="005D056C"/>
    <w:rsid w:val="005D0618"/>
    <w:rsid w:val="005D093E"/>
    <w:rsid w:val="005D0DC8"/>
    <w:rsid w:val="005D1091"/>
    <w:rsid w:val="005D13BD"/>
    <w:rsid w:val="005D1A0C"/>
    <w:rsid w:val="005D1BE5"/>
    <w:rsid w:val="005D1C9C"/>
    <w:rsid w:val="005D243D"/>
    <w:rsid w:val="005D2D6A"/>
    <w:rsid w:val="005D2E63"/>
    <w:rsid w:val="005D32E2"/>
    <w:rsid w:val="005D33C8"/>
    <w:rsid w:val="005D35AB"/>
    <w:rsid w:val="005D3842"/>
    <w:rsid w:val="005D3B9A"/>
    <w:rsid w:val="005D3BD2"/>
    <w:rsid w:val="005D3CD8"/>
    <w:rsid w:val="005D3D0A"/>
    <w:rsid w:val="005D5B0F"/>
    <w:rsid w:val="005D5DF4"/>
    <w:rsid w:val="005D5E05"/>
    <w:rsid w:val="005D5EEF"/>
    <w:rsid w:val="005D5F81"/>
    <w:rsid w:val="005D61AA"/>
    <w:rsid w:val="005D654F"/>
    <w:rsid w:val="005D6AC4"/>
    <w:rsid w:val="005D6AD0"/>
    <w:rsid w:val="005D6D59"/>
    <w:rsid w:val="005D6F9D"/>
    <w:rsid w:val="005D7DAA"/>
    <w:rsid w:val="005D7ED0"/>
    <w:rsid w:val="005E02E0"/>
    <w:rsid w:val="005E0B06"/>
    <w:rsid w:val="005E0D7E"/>
    <w:rsid w:val="005E16A0"/>
    <w:rsid w:val="005E1D01"/>
    <w:rsid w:val="005E1D06"/>
    <w:rsid w:val="005E266E"/>
    <w:rsid w:val="005E26DB"/>
    <w:rsid w:val="005E2A74"/>
    <w:rsid w:val="005E2AB2"/>
    <w:rsid w:val="005E2CBF"/>
    <w:rsid w:val="005E2CCB"/>
    <w:rsid w:val="005E3837"/>
    <w:rsid w:val="005E3E67"/>
    <w:rsid w:val="005E4024"/>
    <w:rsid w:val="005E4994"/>
    <w:rsid w:val="005E49CD"/>
    <w:rsid w:val="005E4A1C"/>
    <w:rsid w:val="005E4BC9"/>
    <w:rsid w:val="005E4D49"/>
    <w:rsid w:val="005E5437"/>
    <w:rsid w:val="005E5E64"/>
    <w:rsid w:val="005E65A6"/>
    <w:rsid w:val="005E6606"/>
    <w:rsid w:val="005E671D"/>
    <w:rsid w:val="005E69F1"/>
    <w:rsid w:val="005E6B1E"/>
    <w:rsid w:val="005E6D7C"/>
    <w:rsid w:val="005E6ECF"/>
    <w:rsid w:val="005E6FB4"/>
    <w:rsid w:val="005E6FBD"/>
    <w:rsid w:val="005E7027"/>
    <w:rsid w:val="005E789F"/>
    <w:rsid w:val="005E78EC"/>
    <w:rsid w:val="005E7A3D"/>
    <w:rsid w:val="005E7A51"/>
    <w:rsid w:val="005E7ECB"/>
    <w:rsid w:val="005F0358"/>
    <w:rsid w:val="005F0965"/>
    <w:rsid w:val="005F09C9"/>
    <w:rsid w:val="005F0FAF"/>
    <w:rsid w:val="005F1200"/>
    <w:rsid w:val="005F14FD"/>
    <w:rsid w:val="005F16B4"/>
    <w:rsid w:val="005F193B"/>
    <w:rsid w:val="005F1BA9"/>
    <w:rsid w:val="005F252F"/>
    <w:rsid w:val="005F2B89"/>
    <w:rsid w:val="005F2EDB"/>
    <w:rsid w:val="005F3048"/>
    <w:rsid w:val="005F3351"/>
    <w:rsid w:val="005F386D"/>
    <w:rsid w:val="005F391E"/>
    <w:rsid w:val="005F39D8"/>
    <w:rsid w:val="005F41E3"/>
    <w:rsid w:val="005F42A3"/>
    <w:rsid w:val="005F42E5"/>
    <w:rsid w:val="005F49A9"/>
    <w:rsid w:val="005F49B7"/>
    <w:rsid w:val="005F49F9"/>
    <w:rsid w:val="005F4FD2"/>
    <w:rsid w:val="005F565C"/>
    <w:rsid w:val="005F57F9"/>
    <w:rsid w:val="005F5B92"/>
    <w:rsid w:val="005F5F39"/>
    <w:rsid w:val="005F6788"/>
    <w:rsid w:val="005F6E68"/>
    <w:rsid w:val="005F6FA7"/>
    <w:rsid w:val="005F712A"/>
    <w:rsid w:val="005F73C2"/>
    <w:rsid w:val="005F77AD"/>
    <w:rsid w:val="005F7B97"/>
    <w:rsid w:val="005F7C4C"/>
    <w:rsid w:val="005F7EB9"/>
    <w:rsid w:val="006000E7"/>
    <w:rsid w:val="00600C60"/>
    <w:rsid w:val="00600D26"/>
    <w:rsid w:val="00600EF6"/>
    <w:rsid w:val="00600F4C"/>
    <w:rsid w:val="0060127B"/>
    <w:rsid w:val="00601451"/>
    <w:rsid w:val="00601A0D"/>
    <w:rsid w:val="00601B13"/>
    <w:rsid w:val="00601F08"/>
    <w:rsid w:val="00601F3E"/>
    <w:rsid w:val="006021DC"/>
    <w:rsid w:val="006023A7"/>
    <w:rsid w:val="0060254B"/>
    <w:rsid w:val="006025CC"/>
    <w:rsid w:val="00602B72"/>
    <w:rsid w:val="00602F80"/>
    <w:rsid w:val="00603854"/>
    <w:rsid w:val="006038FE"/>
    <w:rsid w:val="00603B08"/>
    <w:rsid w:val="00604185"/>
    <w:rsid w:val="0060471F"/>
    <w:rsid w:val="00604B6E"/>
    <w:rsid w:val="00604B99"/>
    <w:rsid w:val="00605671"/>
    <w:rsid w:val="006056EF"/>
    <w:rsid w:val="0060570A"/>
    <w:rsid w:val="00605BA8"/>
    <w:rsid w:val="00605BEC"/>
    <w:rsid w:val="00606A3D"/>
    <w:rsid w:val="00606BF6"/>
    <w:rsid w:val="00606C6E"/>
    <w:rsid w:val="00606C7D"/>
    <w:rsid w:val="00607288"/>
    <w:rsid w:val="00607577"/>
    <w:rsid w:val="00607720"/>
    <w:rsid w:val="00607837"/>
    <w:rsid w:val="00607A8C"/>
    <w:rsid w:val="00607B39"/>
    <w:rsid w:val="006101DF"/>
    <w:rsid w:val="00610358"/>
    <w:rsid w:val="00610547"/>
    <w:rsid w:val="00610679"/>
    <w:rsid w:val="006106F5"/>
    <w:rsid w:val="006107DA"/>
    <w:rsid w:val="00610872"/>
    <w:rsid w:val="006111B2"/>
    <w:rsid w:val="00611235"/>
    <w:rsid w:val="0061159D"/>
    <w:rsid w:val="00611876"/>
    <w:rsid w:val="00611B58"/>
    <w:rsid w:val="00611EA1"/>
    <w:rsid w:val="00611FA2"/>
    <w:rsid w:val="00612072"/>
    <w:rsid w:val="006121C8"/>
    <w:rsid w:val="0061235F"/>
    <w:rsid w:val="006123DF"/>
    <w:rsid w:val="006123FE"/>
    <w:rsid w:val="00612C5C"/>
    <w:rsid w:val="00612CDF"/>
    <w:rsid w:val="00612F5F"/>
    <w:rsid w:val="0061347B"/>
    <w:rsid w:val="00613A8F"/>
    <w:rsid w:val="00613D76"/>
    <w:rsid w:val="00613DD7"/>
    <w:rsid w:val="0061424E"/>
    <w:rsid w:val="00614D1E"/>
    <w:rsid w:val="00614E82"/>
    <w:rsid w:val="006156C2"/>
    <w:rsid w:val="00615B21"/>
    <w:rsid w:val="00615C9F"/>
    <w:rsid w:val="00615EF3"/>
    <w:rsid w:val="00616050"/>
    <w:rsid w:val="00616206"/>
    <w:rsid w:val="0061632F"/>
    <w:rsid w:val="006165F2"/>
    <w:rsid w:val="00616B98"/>
    <w:rsid w:val="00617317"/>
    <w:rsid w:val="00617322"/>
    <w:rsid w:val="00617A4F"/>
    <w:rsid w:val="00617D9E"/>
    <w:rsid w:val="006202DA"/>
    <w:rsid w:val="006208A0"/>
    <w:rsid w:val="00620EB3"/>
    <w:rsid w:val="00620F3D"/>
    <w:rsid w:val="00620F74"/>
    <w:rsid w:val="00621216"/>
    <w:rsid w:val="00621445"/>
    <w:rsid w:val="0062170C"/>
    <w:rsid w:val="006217C0"/>
    <w:rsid w:val="00621A03"/>
    <w:rsid w:val="00621AA0"/>
    <w:rsid w:val="006224C8"/>
    <w:rsid w:val="0062286F"/>
    <w:rsid w:val="00622A4A"/>
    <w:rsid w:val="00622EE4"/>
    <w:rsid w:val="00622F9E"/>
    <w:rsid w:val="0062307C"/>
    <w:rsid w:val="0062336B"/>
    <w:rsid w:val="00623A80"/>
    <w:rsid w:val="00624064"/>
    <w:rsid w:val="00624091"/>
    <w:rsid w:val="0062409D"/>
    <w:rsid w:val="00624380"/>
    <w:rsid w:val="00624DD6"/>
    <w:rsid w:val="00624EBE"/>
    <w:rsid w:val="00624FE6"/>
    <w:rsid w:val="0062507E"/>
    <w:rsid w:val="006250E9"/>
    <w:rsid w:val="00625264"/>
    <w:rsid w:val="006255ED"/>
    <w:rsid w:val="00625E52"/>
    <w:rsid w:val="00625F59"/>
    <w:rsid w:val="0062648A"/>
    <w:rsid w:val="0062685E"/>
    <w:rsid w:val="00626A9D"/>
    <w:rsid w:val="00626FF2"/>
    <w:rsid w:val="00627390"/>
    <w:rsid w:val="006274D1"/>
    <w:rsid w:val="00630263"/>
    <w:rsid w:val="00630298"/>
    <w:rsid w:val="006309B6"/>
    <w:rsid w:val="00630B07"/>
    <w:rsid w:val="00630C4B"/>
    <w:rsid w:val="00630C5F"/>
    <w:rsid w:val="00631240"/>
    <w:rsid w:val="0063137E"/>
    <w:rsid w:val="006313A6"/>
    <w:rsid w:val="0063140C"/>
    <w:rsid w:val="006314D6"/>
    <w:rsid w:val="00631576"/>
    <w:rsid w:val="00631761"/>
    <w:rsid w:val="00631A44"/>
    <w:rsid w:val="006327F7"/>
    <w:rsid w:val="00632836"/>
    <w:rsid w:val="00632D1C"/>
    <w:rsid w:val="00632D3A"/>
    <w:rsid w:val="00632DF6"/>
    <w:rsid w:val="00633C98"/>
    <w:rsid w:val="00633D2A"/>
    <w:rsid w:val="00633F81"/>
    <w:rsid w:val="00634328"/>
    <w:rsid w:val="006348AC"/>
    <w:rsid w:val="006348CA"/>
    <w:rsid w:val="006349B0"/>
    <w:rsid w:val="00634D2F"/>
    <w:rsid w:val="00634F34"/>
    <w:rsid w:val="0063514B"/>
    <w:rsid w:val="00635DC1"/>
    <w:rsid w:val="00635EB9"/>
    <w:rsid w:val="00636037"/>
    <w:rsid w:val="00636356"/>
    <w:rsid w:val="006367BB"/>
    <w:rsid w:val="00636BC0"/>
    <w:rsid w:val="00636DE5"/>
    <w:rsid w:val="00636F1F"/>
    <w:rsid w:val="0063746E"/>
    <w:rsid w:val="006374A1"/>
    <w:rsid w:val="006374C2"/>
    <w:rsid w:val="00637658"/>
    <w:rsid w:val="006376EF"/>
    <w:rsid w:val="006377F8"/>
    <w:rsid w:val="00637F20"/>
    <w:rsid w:val="00640101"/>
    <w:rsid w:val="006406B4"/>
    <w:rsid w:val="006406F4"/>
    <w:rsid w:val="0064091C"/>
    <w:rsid w:val="00640E0D"/>
    <w:rsid w:val="006414FC"/>
    <w:rsid w:val="006418EF"/>
    <w:rsid w:val="00641C82"/>
    <w:rsid w:val="00642485"/>
    <w:rsid w:val="00642587"/>
    <w:rsid w:val="0064288F"/>
    <w:rsid w:val="00642B6C"/>
    <w:rsid w:val="00642BEB"/>
    <w:rsid w:val="00642C8F"/>
    <w:rsid w:val="00642DF4"/>
    <w:rsid w:val="00643166"/>
    <w:rsid w:val="006437BE"/>
    <w:rsid w:val="00643988"/>
    <w:rsid w:val="00643AE0"/>
    <w:rsid w:val="00643C5B"/>
    <w:rsid w:val="00643EC3"/>
    <w:rsid w:val="00643F88"/>
    <w:rsid w:val="0064422D"/>
    <w:rsid w:val="006448C2"/>
    <w:rsid w:val="00644DA3"/>
    <w:rsid w:val="00644EC5"/>
    <w:rsid w:val="0064514E"/>
    <w:rsid w:val="006452AC"/>
    <w:rsid w:val="006452B0"/>
    <w:rsid w:val="006452F1"/>
    <w:rsid w:val="0064558C"/>
    <w:rsid w:val="00645CCC"/>
    <w:rsid w:val="00645E74"/>
    <w:rsid w:val="0064605B"/>
    <w:rsid w:val="00646480"/>
    <w:rsid w:val="00646507"/>
    <w:rsid w:val="00646562"/>
    <w:rsid w:val="006466DB"/>
    <w:rsid w:val="00646770"/>
    <w:rsid w:val="0064690A"/>
    <w:rsid w:val="00646AB6"/>
    <w:rsid w:val="00646D27"/>
    <w:rsid w:val="00647086"/>
    <w:rsid w:val="006474D7"/>
    <w:rsid w:val="00647761"/>
    <w:rsid w:val="0064785D"/>
    <w:rsid w:val="00647AF7"/>
    <w:rsid w:val="006500C2"/>
    <w:rsid w:val="006501BE"/>
    <w:rsid w:val="00650567"/>
    <w:rsid w:val="00650631"/>
    <w:rsid w:val="006506B0"/>
    <w:rsid w:val="00650B63"/>
    <w:rsid w:val="00650EB0"/>
    <w:rsid w:val="006511AE"/>
    <w:rsid w:val="00651B97"/>
    <w:rsid w:val="00652045"/>
    <w:rsid w:val="00652068"/>
    <w:rsid w:val="00652491"/>
    <w:rsid w:val="006525AE"/>
    <w:rsid w:val="006527D1"/>
    <w:rsid w:val="006529F7"/>
    <w:rsid w:val="00652EB9"/>
    <w:rsid w:val="006530E3"/>
    <w:rsid w:val="006531BC"/>
    <w:rsid w:val="00653209"/>
    <w:rsid w:val="006534C1"/>
    <w:rsid w:val="0065357F"/>
    <w:rsid w:val="006535B6"/>
    <w:rsid w:val="0065398A"/>
    <w:rsid w:val="00653D8E"/>
    <w:rsid w:val="00653E3C"/>
    <w:rsid w:val="00653F85"/>
    <w:rsid w:val="0065455C"/>
    <w:rsid w:val="00654768"/>
    <w:rsid w:val="00654D17"/>
    <w:rsid w:val="00654E02"/>
    <w:rsid w:val="00654FC1"/>
    <w:rsid w:val="006552A4"/>
    <w:rsid w:val="00655383"/>
    <w:rsid w:val="0065540D"/>
    <w:rsid w:val="00655C35"/>
    <w:rsid w:val="00655C7A"/>
    <w:rsid w:val="00655DCD"/>
    <w:rsid w:val="00655E93"/>
    <w:rsid w:val="00655FA8"/>
    <w:rsid w:val="006563A7"/>
    <w:rsid w:val="00656B9A"/>
    <w:rsid w:val="00656C73"/>
    <w:rsid w:val="006574A4"/>
    <w:rsid w:val="006574DD"/>
    <w:rsid w:val="00657673"/>
    <w:rsid w:val="00657709"/>
    <w:rsid w:val="0065771B"/>
    <w:rsid w:val="00657893"/>
    <w:rsid w:val="006578BA"/>
    <w:rsid w:val="0065791E"/>
    <w:rsid w:val="00657A0E"/>
    <w:rsid w:val="00657FEE"/>
    <w:rsid w:val="006601F8"/>
    <w:rsid w:val="0066040B"/>
    <w:rsid w:val="006608F5"/>
    <w:rsid w:val="00660AF1"/>
    <w:rsid w:val="00660B5E"/>
    <w:rsid w:val="00660CE1"/>
    <w:rsid w:val="00660F1C"/>
    <w:rsid w:val="0066101A"/>
    <w:rsid w:val="00661400"/>
    <w:rsid w:val="00661551"/>
    <w:rsid w:val="00661957"/>
    <w:rsid w:val="00661D65"/>
    <w:rsid w:val="00661DD5"/>
    <w:rsid w:val="00662EBD"/>
    <w:rsid w:val="00662FCA"/>
    <w:rsid w:val="00663218"/>
    <w:rsid w:val="00663A93"/>
    <w:rsid w:val="00663CFE"/>
    <w:rsid w:val="00663E45"/>
    <w:rsid w:val="00663F28"/>
    <w:rsid w:val="006640D4"/>
    <w:rsid w:val="006641D8"/>
    <w:rsid w:val="0066457C"/>
    <w:rsid w:val="00664704"/>
    <w:rsid w:val="006649A1"/>
    <w:rsid w:val="006649E6"/>
    <w:rsid w:val="00664A02"/>
    <w:rsid w:val="00664B03"/>
    <w:rsid w:val="00664D85"/>
    <w:rsid w:val="00665004"/>
    <w:rsid w:val="006653F6"/>
    <w:rsid w:val="00665681"/>
    <w:rsid w:val="006659FF"/>
    <w:rsid w:val="006661B0"/>
    <w:rsid w:val="00666633"/>
    <w:rsid w:val="0066665B"/>
    <w:rsid w:val="00666E41"/>
    <w:rsid w:val="006678B3"/>
    <w:rsid w:val="00667D2C"/>
    <w:rsid w:val="0067033E"/>
    <w:rsid w:val="00670348"/>
    <w:rsid w:val="00670BE3"/>
    <w:rsid w:val="00670CEA"/>
    <w:rsid w:val="00670CF1"/>
    <w:rsid w:val="006710B7"/>
    <w:rsid w:val="006713BB"/>
    <w:rsid w:val="006715D8"/>
    <w:rsid w:val="0067164A"/>
    <w:rsid w:val="0067175E"/>
    <w:rsid w:val="00671ADF"/>
    <w:rsid w:val="00671BF9"/>
    <w:rsid w:val="006723D9"/>
    <w:rsid w:val="00672767"/>
    <w:rsid w:val="00672A7C"/>
    <w:rsid w:val="00672AED"/>
    <w:rsid w:val="00672E2A"/>
    <w:rsid w:val="00672E53"/>
    <w:rsid w:val="00672F4A"/>
    <w:rsid w:val="00672FCC"/>
    <w:rsid w:val="006730C1"/>
    <w:rsid w:val="006731F6"/>
    <w:rsid w:val="006733FC"/>
    <w:rsid w:val="00673542"/>
    <w:rsid w:val="00673A12"/>
    <w:rsid w:val="00673C0B"/>
    <w:rsid w:val="00673E52"/>
    <w:rsid w:val="00673F3E"/>
    <w:rsid w:val="00674072"/>
    <w:rsid w:val="0067422C"/>
    <w:rsid w:val="00674309"/>
    <w:rsid w:val="006743B4"/>
    <w:rsid w:val="00674CE3"/>
    <w:rsid w:val="00674D71"/>
    <w:rsid w:val="00674DCA"/>
    <w:rsid w:val="0067505C"/>
    <w:rsid w:val="00675084"/>
    <w:rsid w:val="0067559E"/>
    <w:rsid w:val="00675CA8"/>
    <w:rsid w:val="00676147"/>
    <w:rsid w:val="00676250"/>
    <w:rsid w:val="006766CB"/>
    <w:rsid w:val="00676B9C"/>
    <w:rsid w:val="00676BD4"/>
    <w:rsid w:val="00676EF6"/>
    <w:rsid w:val="00676FED"/>
    <w:rsid w:val="006777F2"/>
    <w:rsid w:val="0067783D"/>
    <w:rsid w:val="0068036D"/>
    <w:rsid w:val="0068087D"/>
    <w:rsid w:val="00681281"/>
    <w:rsid w:val="00681723"/>
    <w:rsid w:val="00681900"/>
    <w:rsid w:val="00681A5F"/>
    <w:rsid w:val="00681DF3"/>
    <w:rsid w:val="00681F24"/>
    <w:rsid w:val="0068268B"/>
    <w:rsid w:val="006828DF"/>
    <w:rsid w:val="00682C64"/>
    <w:rsid w:val="006835B0"/>
    <w:rsid w:val="00683742"/>
    <w:rsid w:val="00683AAE"/>
    <w:rsid w:val="00684005"/>
    <w:rsid w:val="006843AA"/>
    <w:rsid w:val="006848E0"/>
    <w:rsid w:val="00684D65"/>
    <w:rsid w:val="00685129"/>
    <w:rsid w:val="00685C01"/>
    <w:rsid w:val="00685D10"/>
    <w:rsid w:val="00685D7E"/>
    <w:rsid w:val="00686363"/>
    <w:rsid w:val="00686815"/>
    <w:rsid w:val="0068693F"/>
    <w:rsid w:val="00686A80"/>
    <w:rsid w:val="00686E2C"/>
    <w:rsid w:val="00686FBC"/>
    <w:rsid w:val="00687475"/>
    <w:rsid w:val="006876F7"/>
    <w:rsid w:val="00687B3E"/>
    <w:rsid w:val="00687B50"/>
    <w:rsid w:val="0069018B"/>
    <w:rsid w:val="0069018E"/>
    <w:rsid w:val="006903FD"/>
    <w:rsid w:val="00690420"/>
    <w:rsid w:val="0069049A"/>
    <w:rsid w:val="0069065B"/>
    <w:rsid w:val="00690AA2"/>
    <w:rsid w:val="00690B8C"/>
    <w:rsid w:val="00690D87"/>
    <w:rsid w:val="00690DD0"/>
    <w:rsid w:val="00690F27"/>
    <w:rsid w:val="006911B9"/>
    <w:rsid w:val="006913EF"/>
    <w:rsid w:val="006914F5"/>
    <w:rsid w:val="00692571"/>
    <w:rsid w:val="00692727"/>
    <w:rsid w:val="006928F1"/>
    <w:rsid w:val="00692D42"/>
    <w:rsid w:val="00692E5F"/>
    <w:rsid w:val="00692F18"/>
    <w:rsid w:val="00692FCC"/>
    <w:rsid w:val="00693211"/>
    <w:rsid w:val="0069350B"/>
    <w:rsid w:val="006935AB"/>
    <w:rsid w:val="006938D4"/>
    <w:rsid w:val="00693DC3"/>
    <w:rsid w:val="00693FE0"/>
    <w:rsid w:val="006943B9"/>
    <w:rsid w:val="006944BE"/>
    <w:rsid w:val="006946C8"/>
    <w:rsid w:val="00694CCC"/>
    <w:rsid w:val="00694DA3"/>
    <w:rsid w:val="00694EFE"/>
    <w:rsid w:val="00695176"/>
    <w:rsid w:val="00695B4D"/>
    <w:rsid w:val="00695D5A"/>
    <w:rsid w:val="00695EAA"/>
    <w:rsid w:val="0069601A"/>
    <w:rsid w:val="00696102"/>
    <w:rsid w:val="006961B4"/>
    <w:rsid w:val="00696787"/>
    <w:rsid w:val="006967AF"/>
    <w:rsid w:val="006967B8"/>
    <w:rsid w:val="006967BE"/>
    <w:rsid w:val="00696900"/>
    <w:rsid w:val="00696F64"/>
    <w:rsid w:val="006970D5"/>
    <w:rsid w:val="00697406"/>
    <w:rsid w:val="006974AC"/>
    <w:rsid w:val="0069789A"/>
    <w:rsid w:val="0069798C"/>
    <w:rsid w:val="00697E95"/>
    <w:rsid w:val="00697FFB"/>
    <w:rsid w:val="006A003E"/>
    <w:rsid w:val="006A0707"/>
    <w:rsid w:val="006A079C"/>
    <w:rsid w:val="006A0C06"/>
    <w:rsid w:val="006A0CE8"/>
    <w:rsid w:val="006A0D1E"/>
    <w:rsid w:val="006A0D35"/>
    <w:rsid w:val="006A0D9C"/>
    <w:rsid w:val="006A16C8"/>
    <w:rsid w:val="006A17AB"/>
    <w:rsid w:val="006A1F73"/>
    <w:rsid w:val="006A207E"/>
    <w:rsid w:val="006A22CD"/>
    <w:rsid w:val="006A2460"/>
    <w:rsid w:val="006A2611"/>
    <w:rsid w:val="006A2B54"/>
    <w:rsid w:val="006A39B5"/>
    <w:rsid w:val="006A4456"/>
    <w:rsid w:val="006A522A"/>
    <w:rsid w:val="006A555D"/>
    <w:rsid w:val="006A5988"/>
    <w:rsid w:val="006A5E97"/>
    <w:rsid w:val="006A6197"/>
    <w:rsid w:val="006A658C"/>
    <w:rsid w:val="006A67B5"/>
    <w:rsid w:val="006A69D6"/>
    <w:rsid w:val="006A69F2"/>
    <w:rsid w:val="006A6F89"/>
    <w:rsid w:val="006A76BA"/>
    <w:rsid w:val="006A7D97"/>
    <w:rsid w:val="006A7DDE"/>
    <w:rsid w:val="006A7DF0"/>
    <w:rsid w:val="006A7FB2"/>
    <w:rsid w:val="006B010B"/>
    <w:rsid w:val="006B03DD"/>
    <w:rsid w:val="006B044A"/>
    <w:rsid w:val="006B0452"/>
    <w:rsid w:val="006B04A6"/>
    <w:rsid w:val="006B0544"/>
    <w:rsid w:val="006B0BDE"/>
    <w:rsid w:val="006B0BE0"/>
    <w:rsid w:val="006B0CA6"/>
    <w:rsid w:val="006B0EC3"/>
    <w:rsid w:val="006B1004"/>
    <w:rsid w:val="006B114E"/>
    <w:rsid w:val="006B14F2"/>
    <w:rsid w:val="006B151C"/>
    <w:rsid w:val="006B1559"/>
    <w:rsid w:val="006B1CCA"/>
    <w:rsid w:val="006B1E74"/>
    <w:rsid w:val="006B20BE"/>
    <w:rsid w:val="006B2E87"/>
    <w:rsid w:val="006B3034"/>
    <w:rsid w:val="006B34BC"/>
    <w:rsid w:val="006B398C"/>
    <w:rsid w:val="006B3B9A"/>
    <w:rsid w:val="006B3EB6"/>
    <w:rsid w:val="006B40EC"/>
    <w:rsid w:val="006B47E2"/>
    <w:rsid w:val="006B4B06"/>
    <w:rsid w:val="006B5012"/>
    <w:rsid w:val="006B5304"/>
    <w:rsid w:val="006B5526"/>
    <w:rsid w:val="006B5804"/>
    <w:rsid w:val="006B5A6B"/>
    <w:rsid w:val="006B6222"/>
    <w:rsid w:val="006B6417"/>
    <w:rsid w:val="006B6A92"/>
    <w:rsid w:val="006B6AC0"/>
    <w:rsid w:val="006B7367"/>
    <w:rsid w:val="006B79C5"/>
    <w:rsid w:val="006C01B2"/>
    <w:rsid w:val="006C08B7"/>
    <w:rsid w:val="006C099F"/>
    <w:rsid w:val="006C0CCA"/>
    <w:rsid w:val="006C10A2"/>
    <w:rsid w:val="006C1111"/>
    <w:rsid w:val="006C12E9"/>
    <w:rsid w:val="006C12EF"/>
    <w:rsid w:val="006C1963"/>
    <w:rsid w:val="006C1E1C"/>
    <w:rsid w:val="006C1E27"/>
    <w:rsid w:val="006C1F95"/>
    <w:rsid w:val="006C2233"/>
    <w:rsid w:val="006C309F"/>
    <w:rsid w:val="006C34C8"/>
    <w:rsid w:val="006C3841"/>
    <w:rsid w:val="006C3906"/>
    <w:rsid w:val="006C3A9D"/>
    <w:rsid w:val="006C3F17"/>
    <w:rsid w:val="006C44BC"/>
    <w:rsid w:val="006C46BE"/>
    <w:rsid w:val="006C4742"/>
    <w:rsid w:val="006C4A48"/>
    <w:rsid w:val="006C4C8A"/>
    <w:rsid w:val="006C4F36"/>
    <w:rsid w:val="006C4F67"/>
    <w:rsid w:val="006C4F78"/>
    <w:rsid w:val="006C4FE9"/>
    <w:rsid w:val="006C519B"/>
    <w:rsid w:val="006C51B1"/>
    <w:rsid w:val="006C5ACB"/>
    <w:rsid w:val="006C61F9"/>
    <w:rsid w:val="006C62F9"/>
    <w:rsid w:val="006C6484"/>
    <w:rsid w:val="006C6630"/>
    <w:rsid w:val="006C664F"/>
    <w:rsid w:val="006C66BA"/>
    <w:rsid w:val="006C69C9"/>
    <w:rsid w:val="006C6F0F"/>
    <w:rsid w:val="006C71E3"/>
    <w:rsid w:val="006C74EB"/>
    <w:rsid w:val="006C7574"/>
    <w:rsid w:val="006C779D"/>
    <w:rsid w:val="006C78BB"/>
    <w:rsid w:val="006C7A69"/>
    <w:rsid w:val="006C7A75"/>
    <w:rsid w:val="006C7F66"/>
    <w:rsid w:val="006D02A9"/>
    <w:rsid w:val="006D0616"/>
    <w:rsid w:val="006D08C5"/>
    <w:rsid w:val="006D0C17"/>
    <w:rsid w:val="006D0D9E"/>
    <w:rsid w:val="006D1005"/>
    <w:rsid w:val="006D10D1"/>
    <w:rsid w:val="006D117F"/>
    <w:rsid w:val="006D183B"/>
    <w:rsid w:val="006D1D89"/>
    <w:rsid w:val="006D1EA6"/>
    <w:rsid w:val="006D2CD3"/>
    <w:rsid w:val="006D2FCF"/>
    <w:rsid w:val="006D3842"/>
    <w:rsid w:val="006D3886"/>
    <w:rsid w:val="006D3979"/>
    <w:rsid w:val="006D39CD"/>
    <w:rsid w:val="006D3F56"/>
    <w:rsid w:val="006D3FEC"/>
    <w:rsid w:val="006D462A"/>
    <w:rsid w:val="006D4647"/>
    <w:rsid w:val="006D48FC"/>
    <w:rsid w:val="006D4DA2"/>
    <w:rsid w:val="006D4F5C"/>
    <w:rsid w:val="006D4F87"/>
    <w:rsid w:val="006D5B77"/>
    <w:rsid w:val="006D5EE0"/>
    <w:rsid w:val="006D5F44"/>
    <w:rsid w:val="006D5F5F"/>
    <w:rsid w:val="006D625A"/>
    <w:rsid w:val="006D6277"/>
    <w:rsid w:val="006D638D"/>
    <w:rsid w:val="006D6741"/>
    <w:rsid w:val="006D6AC2"/>
    <w:rsid w:val="006D6E1B"/>
    <w:rsid w:val="006D6F5C"/>
    <w:rsid w:val="006D7036"/>
    <w:rsid w:val="006D7467"/>
    <w:rsid w:val="006D7837"/>
    <w:rsid w:val="006D79F4"/>
    <w:rsid w:val="006D7CA3"/>
    <w:rsid w:val="006D7D76"/>
    <w:rsid w:val="006E0B63"/>
    <w:rsid w:val="006E1415"/>
    <w:rsid w:val="006E1567"/>
    <w:rsid w:val="006E168F"/>
    <w:rsid w:val="006E189A"/>
    <w:rsid w:val="006E18B4"/>
    <w:rsid w:val="006E1BD6"/>
    <w:rsid w:val="006E1ED9"/>
    <w:rsid w:val="006E1F12"/>
    <w:rsid w:val="006E29A4"/>
    <w:rsid w:val="006E2B88"/>
    <w:rsid w:val="006E2FC6"/>
    <w:rsid w:val="006E36F1"/>
    <w:rsid w:val="006E38B4"/>
    <w:rsid w:val="006E396E"/>
    <w:rsid w:val="006E3ABC"/>
    <w:rsid w:val="006E4117"/>
    <w:rsid w:val="006E43D5"/>
    <w:rsid w:val="006E47E9"/>
    <w:rsid w:val="006E4815"/>
    <w:rsid w:val="006E4B52"/>
    <w:rsid w:val="006E4B70"/>
    <w:rsid w:val="006E4D60"/>
    <w:rsid w:val="006E512B"/>
    <w:rsid w:val="006E5400"/>
    <w:rsid w:val="006E5742"/>
    <w:rsid w:val="006E5857"/>
    <w:rsid w:val="006E5860"/>
    <w:rsid w:val="006E58DA"/>
    <w:rsid w:val="006E593D"/>
    <w:rsid w:val="006E5CEC"/>
    <w:rsid w:val="006E5FC9"/>
    <w:rsid w:val="006E602D"/>
    <w:rsid w:val="006E619E"/>
    <w:rsid w:val="006E66A0"/>
    <w:rsid w:val="006E6756"/>
    <w:rsid w:val="006E6773"/>
    <w:rsid w:val="006E6921"/>
    <w:rsid w:val="006E707D"/>
    <w:rsid w:val="006E7250"/>
    <w:rsid w:val="006E72CE"/>
    <w:rsid w:val="006E7313"/>
    <w:rsid w:val="006E7572"/>
    <w:rsid w:val="006E76B8"/>
    <w:rsid w:val="006E786D"/>
    <w:rsid w:val="006E7C9A"/>
    <w:rsid w:val="006E7EB1"/>
    <w:rsid w:val="006E7FCF"/>
    <w:rsid w:val="006F0217"/>
    <w:rsid w:val="006F02A5"/>
    <w:rsid w:val="006F02CD"/>
    <w:rsid w:val="006F0414"/>
    <w:rsid w:val="006F0971"/>
    <w:rsid w:val="006F0AF7"/>
    <w:rsid w:val="006F0BFA"/>
    <w:rsid w:val="006F0DE4"/>
    <w:rsid w:val="006F1552"/>
    <w:rsid w:val="006F1AC0"/>
    <w:rsid w:val="006F1AC1"/>
    <w:rsid w:val="006F2263"/>
    <w:rsid w:val="006F244A"/>
    <w:rsid w:val="006F2759"/>
    <w:rsid w:val="006F280E"/>
    <w:rsid w:val="006F28B7"/>
    <w:rsid w:val="006F2C4F"/>
    <w:rsid w:val="006F3044"/>
    <w:rsid w:val="006F39CF"/>
    <w:rsid w:val="006F3AC1"/>
    <w:rsid w:val="006F4063"/>
    <w:rsid w:val="006F40CB"/>
    <w:rsid w:val="006F4624"/>
    <w:rsid w:val="006F46A1"/>
    <w:rsid w:val="006F4771"/>
    <w:rsid w:val="006F4C15"/>
    <w:rsid w:val="006F4D49"/>
    <w:rsid w:val="006F52D6"/>
    <w:rsid w:val="006F52E5"/>
    <w:rsid w:val="006F53EF"/>
    <w:rsid w:val="006F54E0"/>
    <w:rsid w:val="006F55A8"/>
    <w:rsid w:val="006F567B"/>
    <w:rsid w:val="006F567C"/>
    <w:rsid w:val="006F5B8C"/>
    <w:rsid w:val="006F5DAF"/>
    <w:rsid w:val="006F5E09"/>
    <w:rsid w:val="006F5E67"/>
    <w:rsid w:val="006F6201"/>
    <w:rsid w:val="006F6A9A"/>
    <w:rsid w:val="006F73E6"/>
    <w:rsid w:val="006F7CA4"/>
    <w:rsid w:val="006F7FBE"/>
    <w:rsid w:val="00700390"/>
    <w:rsid w:val="00700986"/>
    <w:rsid w:val="00700DFC"/>
    <w:rsid w:val="007011FD"/>
    <w:rsid w:val="0070157A"/>
    <w:rsid w:val="0070161B"/>
    <w:rsid w:val="00701CCA"/>
    <w:rsid w:val="00701E01"/>
    <w:rsid w:val="00701EA6"/>
    <w:rsid w:val="00701ECE"/>
    <w:rsid w:val="00701EFE"/>
    <w:rsid w:val="007020CA"/>
    <w:rsid w:val="007021CA"/>
    <w:rsid w:val="0070270B"/>
    <w:rsid w:val="007028AD"/>
    <w:rsid w:val="00702AE8"/>
    <w:rsid w:val="00702B17"/>
    <w:rsid w:val="00702BF1"/>
    <w:rsid w:val="00703458"/>
    <w:rsid w:val="007038DD"/>
    <w:rsid w:val="00703ACE"/>
    <w:rsid w:val="00703D54"/>
    <w:rsid w:val="00703E4E"/>
    <w:rsid w:val="00704046"/>
    <w:rsid w:val="007041B0"/>
    <w:rsid w:val="00704692"/>
    <w:rsid w:val="007047AA"/>
    <w:rsid w:val="007048FA"/>
    <w:rsid w:val="007049E8"/>
    <w:rsid w:val="00704C91"/>
    <w:rsid w:val="0070514F"/>
    <w:rsid w:val="00705192"/>
    <w:rsid w:val="0070530F"/>
    <w:rsid w:val="0070533E"/>
    <w:rsid w:val="007058E9"/>
    <w:rsid w:val="00705BB8"/>
    <w:rsid w:val="0070606E"/>
    <w:rsid w:val="0070660C"/>
    <w:rsid w:val="0070693B"/>
    <w:rsid w:val="00706F13"/>
    <w:rsid w:val="00706FB5"/>
    <w:rsid w:val="00707317"/>
    <w:rsid w:val="00707864"/>
    <w:rsid w:val="00707A90"/>
    <w:rsid w:val="00707B54"/>
    <w:rsid w:val="00707BA6"/>
    <w:rsid w:val="00707C17"/>
    <w:rsid w:val="00710174"/>
    <w:rsid w:val="007107FE"/>
    <w:rsid w:val="00710A10"/>
    <w:rsid w:val="00710C56"/>
    <w:rsid w:val="00710FB3"/>
    <w:rsid w:val="00711014"/>
    <w:rsid w:val="0071179F"/>
    <w:rsid w:val="007117EB"/>
    <w:rsid w:val="00711831"/>
    <w:rsid w:val="007118D6"/>
    <w:rsid w:val="00711E11"/>
    <w:rsid w:val="00712586"/>
    <w:rsid w:val="00712A64"/>
    <w:rsid w:val="00712E40"/>
    <w:rsid w:val="00712FC6"/>
    <w:rsid w:val="007130D6"/>
    <w:rsid w:val="00713B10"/>
    <w:rsid w:val="00713C33"/>
    <w:rsid w:val="0071405A"/>
    <w:rsid w:val="007140C0"/>
    <w:rsid w:val="0071464A"/>
    <w:rsid w:val="00714785"/>
    <w:rsid w:val="007148DA"/>
    <w:rsid w:val="00714DF0"/>
    <w:rsid w:val="00715269"/>
    <w:rsid w:val="00715284"/>
    <w:rsid w:val="00715313"/>
    <w:rsid w:val="007159CA"/>
    <w:rsid w:val="007159EC"/>
    <w:rsid w:val="00715A33"/>
    <w:rsid w:val="00715E49"/>
    <w:rsid w:val="00715E5B"/>
    <w:rsid w:val="00716393"/>
    <w:rsid w:val="00716777"/>
    <w:rsid w:val="00716820"/>
    <w:rsid w:val="007168A2"/>
    <w:rsid w:val="007169D5"/>
    <w:rsid w:val="00716BFD"/>
    <w:rsid w:val="00716D83"/>
    <w:rsid w:val="00716EB9"/>
    <w:rsid w:val="007174AD"/>
    <w:rsid w:val="0071781C"/>
    <w:rsid w:val="00720089"/>
    <w:rsid w:val="00720403"/>
    <w:rsid w:val="007204A8"/>
    <w:rsid w:val="0072050E"/>
    <w:rsid w:val="00720583"/>
    <w:rsid w:val="00720AAA"/>
    <w:rsid w:val="00720B5A"/>
    <w:rsid w:val="00720BAB"/>
    <w:rsid w:val="00720D35"/>
    <w:rsid w:val="00721070"/>
    <w:rsid w:val="007215CA"/>
    <w:rsid w:val="00721873"/>
    <w:rsid w:val="007218C9"/>
    <w:rsid w:val="007219B4"/>
    <w:rsid w:val="00722A74"/>
    <w:rsid w:val="00722B1C"/>
    <w:rsid w:val="00722BBA"/>
    <w:rsid w:val="00722C47"/>
    <w:rsid w:val="007231DC"/>
    <w:rsid w:val="0072327E"/>
    <w:rsid w:val="0072369E"/>
    <w:rsid w:val="007239AA"/>
    <w:rsid w:val="00724AF3"/>
    <w:rsid w:val="007257C9"/>
    <w:rsid w:val="00725E77"/>
    <w:rsid w:val="00725F45"/>
    <w:rsid w:val="00726123"/>
    <w:rsid w:val="00726179"/>
    <w:rsid w:val="00726321"/>
    <w:rsid w:val="0072636F"/>
    <w:rsid w:val="0072677D"/>
    <w:rsid w:val="007268BF"/>
    <w:rsid w:val="00726A56"/>
    <w:rsid w:val="00726AFE"/>
    <w:rsid w:val="00726E9A"/>
    <w:rsid w:val="00727075"/>
    <w:rsid w:val="0072719B"/>
    <w:rsid w:val="00727863"/>
    <w:rsid w:val="00727DB2"/>
    <w:rsid w:val="007304D6"/>
    <w:rsid w:val="00730555"/>
    <w:rsid w:val="007305DD"/>
    <w:rsid w:val="00730606"/>
    <w:rsid w:val="00730AE8"/>
    <w:rsid w:val="00731046"/>
    <w:rsid w:val="007312D1"/>
    <w:rsid w:val="00731414"/>
    <w:rsid w:val="00731492"/>
    <w:rsid w:val="007315D8"/>
    <w:rsid w:val="00731939"/>
    <w:rsid w:val="00731BFD"/>
    <w:rsid w:val="00731CB6"/>
    <w:rsid w:val="0073231A"/>
    <w:rsid w:val="00732514"/>
    <w:rsid w:val="0073265F"/>
    <w:rsid w:val="00732F34"/>
    <w:rsid w:val="00733078"/>
    <w:rsid w:val="00733098"/>
    <w:rsid w:val="0073387D"/>
    <w:rsid w:val="0073405A"/>
    <w:rsid w:val="00734180"/>
    <w:rsid w:val="00734343"/>
    <w:rsid w:val="007343A8"/>
    <w:rsid w:val="007346B7"/>
    <w:rsid w:val="00734C3F"/>
    <w:rsid w:val="00734EC6"/>
    <w:rsid w:val="0073506A"/>
    <w:rsid w:val="00735087"/>
    <w:rsid w:val="007350C2"/>
    <w:rsid w:val="007358AA"/>
    <w:rsid w:val="00735B18"/>
    <w:rsid w:val="007362FE"/>
    <w:rsid w:val="007363E7"/>
    <w:rsid w:val="00736471"/>
    <w:rsid w:val="007364D2"/>
    <w:rsid w:val="00736604"/>
    <w:rsid w:val="00736699"/>
    <w:rsid w:val="00736896"/>
    <w:rsid w:val="00736939"/>
    <w:rsid w:val="00736A98"/>
    <w:rsid w:val="00736D79"/>
    <w:rsid w:val="00736E8C"/>
    <w:rsid w:val="00737049"/>
    <w:rsid w:val="00737098"/>
    <w:rsid w:val="007370DB"/>
    <w:rsid w:val="0073721D"/>
    <w:rsid w:val="0073756F"/>
    <w:rsid w:val="0073771F"/>
    <w:rsid w:val="00737ACB"/>
    <w:rsid w:val="00737AFD"/>
    <w:rsid w:val="00737B4B"/>
    <w:rsid w:val="00737E85"/>
    <w:rsid w:val="00740870"/>
    <w:rsid w:val="00740963"/>
    <w:rsid w:val="00740B74"/>
    <w:rsid w:val="00740B76"/>
    <w:rsid w:val="00741923"/>
    <w:rsid w:val="00741969"/>
    <w:rsid w:val="00742623"/>
    <w:rsid w:val="00742AAA"/>
    <w:rsid w:val="00742BB8"/>
    <w:rsid w:val="00743254"/>
    <w:rsid w:val="00743581"/>
    <w:rsid w:val="00743AF1"/>
    <w:rsid w:val="00743BF8"/>
    <w:rsid w:val="00743D7F"/>
    <w:rsid w:val="00743FB1"/>
    <w:rsid w:val="007440B8"/>
    <w:rsid w:val="007440DA"/>
    <w:rsid w:val="00744389"/>
    <w:rsid w:val="007444FF"/>
    <w:rsid w:val="00744708"/>
    <w:rsid w:val="007447D1"/>
    <w:rsid w:val="00744848"/>
    <w:rsid w:val="00744B25"/>
    <w:rsid w:val="00744B8E"/>
    <w:rsid w:val="00745911"/>
    <w:rsid w:val="00745D13"/>
    <w:rsid w:val="007464A5"/>
    <w:rsid w:val="00746773"/>
    <w:rsid w:val="00746BED"/>
    <w:rsid w:val="00746DE8"/>
    <w:rsid w:val="00747203"/>
    <w:rsid w:val="00747241"/>
    <w:rsid w:val="0074760F"/>
    <w:rsid w:val="00747978"/>
    <w:rsid w:val="00747B13"/>
    <w:rsid w:val="00750298"/>
    <w:rsid w:val="007506B1"/>
    <w:rsid w:val="007507E3"/>
    <w:rsid w:val="007508BA"/>
    <w:rsid w:val="00750C1D"/>
    <w:rsid w:val="00750C76"/>
    <w:rsid w:val="00750EF4"/>
    <w:rsid w:val="00751064"/>
    <w:rsid w:val="007511E0"/>
    <w:rsid w:val="007512B1"/>
    <w:rsid w:val="007512ED"/>
    <w:rsid w:val="00751341"/>
    <w:rsid w:val="007518A5"/>
    <w:rsid w:val="00751BAD"/>
    <w:rsid w:val="00751D11"/>
    <w:rsid w:val="007521E2"/>
    <w:rsid w:val="00752349"/>
    <w:rsid w:val="007523C5"/>
    <w:rsid w:val="00752ACE"/>
    <w:rsid w:val="00752B9D"/>
    <w:rsid w:val="00753199"/>
    <w:rsid w:val="007538B6"/>
    <w:rsid w:val="00753BFF"/>
    <w:rsid w:val="00753DC7"/>
    <w:rsid w:val="00753F85"/>
    <w:rsid w:val="00754092"/>
    <w:rsid w:val="00754191"/>
    <w:rsid w:val="007542BB"/>
    <w:rsid w:val="007549BC"/>
    <w:rsid w:val="00754D7F"/>
    <w:rsid w:val="007551AD"/>
    <w:rsid w:val="00755310"/>
    <w:rsid w:val="0075546E"/>
    <w:rsid w:val="0075567D"/>
    <w:rsid w:val="007557D0"/>
    <w:rsid w:val="007558C9"/>
    <w:rsid w:val="00755C49"/>
    <w:rsid w:val="00755DAC"/>
    <w:rsid w:val="00755E11"/>
    <w:rsid w:val="00755E63"/>
    <w:rsid w:val="00755F4F"/>
    <w:rsid w:val="0075621E"/>
    <w:rsid w:val="00756318"/>
    <w:rsid w:val="00756367"/>
    <w:rsid w:val="00756685"/>
    <w:rsid w:val="00756815"/>
    <w:rsid w:val="0075683C"/>
    <w:rsid w:val="00756865"/>
    <w:rsid w:val="00757112"/>
    <w:rsid w:val="0075737D"/>
    <w:rsid w:val="00757BC8"/>
    <w:rsid w:val="00757F59"/>
    <w:rsid w:val="007603D4"/>
    <w:rsid w:val="007603E7"/>
    <w:rsid w:val="007603E8"/>
    <w:rsid w:val="007606BA"/>
    <w:rsid w:val="007616A4"/>
    <w:rsid w:val="007616B8"/>
    <w:rsid w:val="007617BE"/>
    <w:rsid w:val="00761A52"/>
    <w:rsid w:val="00761A71"/>
    <w:rsid w:val="00761CFF"/>
    <w:rsid w:val="00761EA2"/>
    <w:rsid w:val="0076213F"/>
    <w:rsid w:val="0076237F"/>
    <w:rsid w:val="007629A2"/>
    <w:rsid w:val="00762B6D"/>
    <w:rsid w:val="00762BDF"/>
    <w:rsid w:val="00763F2E"/>
    <w:rsid w:val="00763F54"/>
    <w:rsid w:val="00764419"/>
    <w:rsid w:val="0076460A"/>
    <w:rsid w:val="00764731"/>
    <w:rsid w:val="00764C53"/>
    <w:rsid w:val="00764EB1"/>
    <w:rsid w:val="00765365"/>
    <w:rsid w:val="0076555C"/>
    <w:rsid w:val="007655F3"/>
    <w:rsid w:val="00765F4E"/>
    <w:rsid w:val="00766310"/>
    <w:rsid w:val="00766794"/>
    <w:rsid w:val="00767552"/>
    <w:rsid w:val="00767852"/>
    <w:rsid w:val="00770117"/>
    <w:rsid w:val="00770614"/>
    <w:rsid w:val="007708CF"/>
    <w:rsid w:val="00770CAC"/>
    <w:rsid w:val="00770D52"/>
    <w:rsid w:val="00770E8F"/>
    <w:rsid w:val="00771089"/>
    <w:rsid w:val="00771446"/>
    <w:rsid w:val="00771556"/>
    <w:rsid w:val="007715B5"/>
    <w:rsid w:val="00771792"/>
    <w:rsid w:val="00771EE6"/>
    <w:rsid w:val="00772096"/>
    <w:rsid w:val="007724B1"/>
    <w:rsid w:val="007729F7"/>
    <w:rsid w:val="00772F66"/>
    <w:rsid w:val="007731A8"/>
    <w:rsid w:val="0077330F"/>
    <w:rsid w:val="007733E8"/>
    <w:rsid w:val="007738CE"/>
    <w:rsid w:val="007739FB"/>
    <w:rsid w:val="00773C2B"/>
    <w:rsid w:val="0077402F"/>
    <w:rsid w:val="00774094"/>
    <w:rsid w:val="00774BAC"/>
    <w:rsid w:val="00774C4B"/>
    <w:rsid w:val="00774D0D"/>
    <w:rsid w:val="00774D36"/>
    <w:rsid w:val="00774D62"/>
    <w:rsid w:val="00774E78"/>
    <w:rsid w:val="00774EC2"/>
    <w:rsid w:val="007754F1"/>
    <w:rsid w:val="007755DA"/>
    <w:rsid w:val="00775B99"/>
    <w:rsid w:val="00775DEB"/>
    <w:rsid w:val="00775E5F"/>
    <w:rsid w:val="00775F75"/>
    <w:rsid w:val="00776015"/>
    <w:rsid w:val="00776423"/>
    <w:rsid w:val="007767ED"/>
    <w:rsid w:val="007767FB"/>
    <w:rsid w:val="00776B09"/>
    <w:rsid w:val="00776B52"/>
    <w:rsid w:val="007770F2"/>
    <w:rsid w:val="007773C1"/>
    <w:rsid w:val="007775B8"/>
    <w:rsid w:val="00777A38"/>
    <w:rsid w:val="00777ACE"/>
    <w:rsid w:val="00780367"/>
    <w:rsid w:val="007804BB"/>
    <w:rsid w:val="007804FA"/>
    <w:rsid w:val="007807C4"/>
    <w:rsid w:val="007810CA"/>
    <w:rsid w:val="00781D2F"/>
    <w:rsid w:val="00781E3B"/>
    <w:rsid w:val="00782716"/>
    <w:rsid w:val="0078291C"/>
    <w:rsid w:val="00782F88"/>
    <w:rsid w:val="00783C36"/>
    <w:rsid w:val="0078401B"/>
    <w:rsid w:val="00784A09"/>
    <w:rsid w:val="0078543E"/>
    <w:rsid w:val="0078557C"/>
    <w:rsid w:val="00785818"/>
    <w:rsid w:val="00785829"/>
    <w:rsid w:val="0078603B"/>
    <w:rsid w:val="0078608C"/>
    <w:rsid w:val="0078609F"/>
    <w:rsid w:val="007860F6"/>
    <w:rsid w:val="007861DB"/>
    <w:rsid w:val="00786953"/>
    <w:rsid w:val="00786A75"/>
    <w:rsid w:val="00786F05"/>
    <w:rsid w:val="0078705E"/>
    <w:rsid w:val="00787060"/>
    <w:rsid w:val="0078706C"/>
    <w:rsid w:val="0078748A"/>
    <w:rsid w:val="0078781C"/>
    <w:rsid w:val="007879A0"/>
    <w:rsid w:val="00787B68"/>
    <w:rsid w:val="00787DEC"/>
    <w:rsid w:val="00787E8F"/>
    <w:rsid w:val="00787ECB"/>
    <w:rsid w:val="007906F2"/>
    <w:rsid w:val="00790982"/>
    <w:rsid w:val="00790F20"/>
    <w:rsid w:val="007914C9"/>
    <w:rsid w:val="007914F4"/>
    <w:rsid w:val="00791553"/>
    <w:rsid w:val="00791768"/>
    <w:rsid w:val="00792134"/>
    <w:rsid w:val="00792258"/>
    <w:rsid w:val="00792403"/>
    <w:rsid w:val="0079249C"/>
    <w:rsid w:val="007928C1"/>
    <w:rsid w:val="00792945"/>
    <w:rsid w:val="00792C96"/>
    <w:rsid w:val="00792FB0"/>
    <w:rsid w:val="00793139"/>
    <w:rsid w:val="007931AD"/>
    <w:rsid w:val="007933F1"/>
    <w:rsid w:val="0079344B"/>
    <w:rsid w:val="00793497"/>
    <w:rsid w:val="007936B4"/>
    <w:rsid w:val="0079380A"/>
    <w:rsid w:val="00793A0B"/>
    <w:rsid w:val="00793D9D"/>
    <w:rsid w:val="00793E9F"/>
    <w:rsid w:val="00793F9A"/>
    <w:rsid w:val="00794472"/>
    <w:rsid w:val="00794557"/>
    <w:rsid w:val="007948A5"/>
    <w:rsid w:val="00794E32"/>
    <w:rsid w:val="007952F9"/>
    <w:rsid w:val="00795329"/>
    <w:rsid w:val="00795366"/>
    <w:rsid w:val="00795478"/>
    <w:rsid w:val="00795758"/>
    <w:rsid w:val="00795BBC"/>
    <w:rsid w:val="00795EE7"/>
    <w:rsid w:val="00796071"/>
    <w:rsid w:val="0079683D"/>
    <w:rsid w:val="00796BE0"/>
    <w:rsid w:val="007971B1"/>
    <w:rsid w:val="007973A3"/>
    <w:rsid w:val="00797B42"/>
    <w:rsid w:val="007A02E7"/>
    <w:rsid w:val="007A02ED"/>
    <w:rsid w:val="007A0462"/>
    <w:rsid w:val="007A04CB"/>
    <w:rsid w:val="007A04E9"/>
    <w:rsid w:val="007A07F2"/>
    <w:rsid w:val="007A0AC7"/>
    <w:rsid w:val="007A0B23"/>
    <w:rsid w:val="007A0C42"/>
    <w:rsid w:val="007A109B"/>
    <w:rsid w:val="007A1B0D"/>
    <w:rsid w:val="007A1CFD"/>
    <w:rsid w:val="007A1E36"/>
    <w:rsid w:val="007A2316"/>
    <w:rsid w:val="007A24BD"/>
    <w:rsid w:val="007A25BF"/>
    <w:rsid w:val="007A2E82"/>
    <w:rsid w:val="007A2EE0"/>
    <w:rsid w:val="007A2EE4"/>
    <w:rsid w:val="007A3034"/>
    <w:rsid w:val="007A3187"/>
    <w:rsid w:val="007A3340"/>
    <w:rsid w:val="007A3A2A"/>
    <w:rsid w:val="007A3B57"/>
    <w:rsid w:val="007A3D0B"/>
    <w:rsid w:val="007A42C8"/>
    <w:rsid w:val="007A44A4"/>
    <w:rsid w:val="007A4515"/>
    <w:rsid w:val="007A4700"/>
    <w:rsid w:val="007A48DD"/>
    <w:rsid w:val="007A4C77"/>
    <w:rsid w:val="007A4E6B"/>
    <w:rsid w:val="007A4E8D"/>
    <w:rsid w:val="007A4F6E"/>
    <w:rsid w:val="007A54C1"/>
    <w:rsid w:val="007A5699"/>
    <w:rsid w:val="007A58CD"/>
    <w:rsid w:val="007A58D1"/>
    <w:rsid w:val="007A58D2"/>
    <w:rsid w:val="007A594C"/>
    <w:rsid w:val="007A5B0F"/>
    <w:rsid w:val="007A5B55"/>
    <w:rsid w:val="007A5BB6"/>
    <w:rsid w:val="007A5EEB"/>
    <w:rsid w:val="007A6009"/>
    <w:rsid w:val="007A6229"/>
    <w:rsid w:val="007A62EF"/>
    <w:rsid w:val="007A6536"/>
    <w:rsid w:val="007A6846"/>
    <w:rsid w:val="007A6A36"/>
    <w:rsid w:val="007A6D1F"/>
    <w:rsid w:val="007A7215"/>
    <w:rsid w:val="007A7662"/>
    <w:rsid w:val="007A7A71"/>
    <w:rsid w:val="007A7CDE"/>
    <w:rsid w:val="007A7DC6"/>
    <w:rsid w:val="007B007C"/>
    <w:rsid w:val="007B04E4"/>
    <w:rsid w:val="007B0722"/>
    <w:rsid w:val="007B10BD"/>
    <w:rsid w:val="007B11A7"/>
    <w:rsid w:val="007B1328"/>
    <w:rsid w:val="007B1627"/>
    <w:rsid w:val="007B1A3E"/>
    <w:rsid w:val="007B1A8B"/>
    <w:rsid w:val="007B1C10"/>
    <w:rsid w:val="007B1DAF"/>
    <w:rsid w:val="007B1FB3"/>
    <w:rsid w:val="007B223B"/>
    <w:rsid w:val="007B24D5"/>
    <w:rsid w:val="007B2574"/>
    <w:rsid w:val="007B2902"/>
    <w:rsid w:val="007B2D9C"/>
    <w:rsid w:val="007B2DF7"/>
    <w:rsid w:val="007B30A3"/>
    <w:rsid w:val="007B362C"/>
    <w:rsid w:val="007B3BC9"/>
    <w:rsid w:val="007B3E67"/>
    <w:rsid w:val="007B3E9F"/>
    <w:rsid w:val="007B41BA"/>
    <w:rsid w:val="007B42D6"/>
    <w:rsid w:val="007B461C"/>
    <w:rsid w:val="007B4644"/>
    <w:rsid w:val="007B4781"/>
    <w:rsid w:val="007B47AF"/>
    <w:rsid w:val="007B4917"/>
    <w:rsid w:val="007B4D24"/>
    <w:rsid w:val="007B4F3C"/>
    <w:rsid w:val="007B5431"/>
    <w:rsid w:val="007B5D4E"/>
    <w:rsid w:val="007B5F5E"/>
    <w:rsid w:val="007B658B"/>
    <w:rsid w:val="007B6AFD"/>
    <w:rsid w:val="007B6D4F"/>
    <w:rsid w:val="007B70F1"/>
    <w:rsid w:val="007B7400"/>
    <w:rsid w:val="007B7ADE"/>
    <w:rsid w:val="007B7E82"/>
    <w:rsid w:val="007C0630"/>
    <w:rsid w:val="007C08C2"/>
    <w:rsid w:val="007C131A"/>
    <w:rsid w:val="007C19DB"/>
    <w:rsid w:val="007C2174"/>
    <w:rsid w:val="007C221A"/>
    <w:rsid w:val="007C22AF"/>
    <w:rsid w:val="007C22FB"/>
    <w:rsid w:val="007C2606"/>
    <w:rsid w:val="007C2B95"/>
    <w:rsid w:val="007C32ED"/>
    <w:rsid w:val="007C3B88"/>
    <w:rsid w:val="007C3DE3"/>
    <w:rsid w:val="007C3DF1"/>
    <w:rsid w:val="007C3E2F"/>
    <w:rsid w:val="007C45D9"/>
    <w:rsid w:val="007C4804"/>
    <w:rsid w:val="007C52AD"/>
    <w:rsid w:val="007C5578"/>
    <w:rsid w:val="007C5596"/>
    <w:rsid w:val="007C55EE"/>
    <w:rsid w:val="007C56C5"/>
    <w:rsid w:val="007C5746"/>
    <w:rsid w:val="007C5791"/>
    <w:rsid w:val="007C59E8"/>
    <w:rsid w:val="007C5B67"/>
    <w:rsid w:val="007C63D2"/>
    <w:rsid w:val="007C63EC"/>
    <w:rsid w:val="007C6708"/>
    <w:rsid w:val="007C6808"/>
    <w:rsid w:val="007C6C6F"/>
    <w:rsid w:val="007C6E1F"/>
    <w:rsid w:val="007C7015"/>
    <w:rsid w:val="007C70F4"/>
    <w:rsid w:val="007C7E74"/>
    <w:rsid w:val="007D048E"/>
    <w:rsid w:val="007D04AA"/>
    <w:rsid w:val="007D063C"/>
    <w:rsid w:val="007D0A99"/>
    <w:rsid w:val="007D0CFE"/>
    <w:rsid w:val="007D10ED"/>
    <w:rsid w:val="007D11FA"/>
    <w:rsid w:val="007D1302"/>
    <w:rsid w:val="007D1517"/>
    <w:rsid w:val="007D152F"/>
    <w:rsid w:val="007D1879"/>
    <w:rsid w:val="007D187D"/>
    <w:rsid w:val="007D1A55"/>
    <w:rsid w:val="007D21B0"/>
    <w:rsid w:val="007D2330"/>
    <w:rsid w:val="007D24B7"/>
    <w:rsid w:val="007D2729"/>
    <w:rsid w:val="007D27E7"/>
    <w:rsid w:val="007D27F5"/>
    <w:rsid w:val="007D29EE"/>
    <w:rsid w:val="007D2A4C"/>
    <w:rsid w:val="007D2ACF"/>
    <w:rsid w:val="007D2BB1"/>
    <w:rsid w:val="007D2E2C"/>
    <w:rsid w:val="007D36CF"/>
    <w:rsid w:val="007D37CA"/>
    <w:rsid w:val="007D3BE1"/>
    <w:rsid w:val="007D3ECD"/>
    <w:rsid w:val="007D4131"/>
    <w:rsid w:val="007D473B"/>
    <w:rsid w:val="007D4A42"/>
    <w:rsid w:val="007D4C28"/>
    <w:rsid w:val="007D4D22"/>
    <w:rsid w:val="007D4DA0"/>
    <w:rsid w:val="007D4EDD"/>
    <w:rsid w:val="007D571F"/>
    <w:rsid w:val="007D5C8A"/>
    <w:rsid w:val="007D5DC3"/>
    <w:rsid w:val="007D64EE"/>
    <w:rsid w:val="007D6515"/>
    <w:rsid w:val="007D659B"/>
    <w:rsid w:val="007D66DF"/>
    <w:rsid w:val="007D69E1"/>
    <w:rsid w:val="007D6F62"/>
    <w:rsid w:val="007D7275"/>
    <w:rsid w:val="007D72B7"/>
    <w:rsid w:val="007D7598"/>
    <w:rsid w:val="007D7CFD"/>
    <w:rsid w:val="007E029F"/>
    <w:rsid w:val="007E0659"/>
    <w:rsid w:val="007E0B2C"/>
    <w:rsid w:val="007E1134"/>
    <w:rsid w:val="007E1439"/>
    <w:rsid w:val="007E1A63"/>
    <w:rsid w:val="007E1C84"/>
    <w:rsid w:val="007E2CAB"/>
    <w:rsid w:val="007E3B66"/>
    <w:rsid w:val="007E3DA3"/>
    <w:rsid w:val="007E4D24"/>
    <w:rsid w:val="007E4E01"/>
    <w:rsid w:val="007E50A2"/>
    <w:rsid w:val="007E5440"/>
    <w:rsid w:val="007E5766"/>
    <w:rsid w:val="007E58FF"/>
    <w:rsid w:val="007E5980"/>
    <w:rsid w:val="007E5A64"/>
    <w:rsid w:val="007E5B67"/>
    <w:rsid w:val="007E5BC9"/>
    <w:rsid w:val="007E613F"/>
    <w:rsid w:val="007E62BE"/>
    <w:rsid w:val="007E6B13"/>
    <w:rsid w:val="007E6ECE"/>
    <w:rsid w:val="007E7103"/>
    <w:rsid w:val="007E7B51"/>
    <w:rsid w:val="007E7D91"/>
    <w:rsid w:val="007E7FDA"/>
    <w:rsid w:val="007F021E"/>
    <w:rsid w:val="007F05CB"/>
    <w:rsid w:val="007F0734"/>
    <w:rsid w:val="007F1031"/>
    <w:rsid w:val="007F13A1"/>
    <w:rsid w:val="007F13CA"/>
    <w:rsid w:val="007F165F"/>
    <w:rsid w:val="007F172A"/>
    <w:rsid w:val="007F180D"/>
    <w:rsid w:val="007F1884"/>
    <w:rsid w:val="007F1E46"/>
    <w:rsid w:val="007F1F7D"/>
    <w:rsid w:val="007F208F"/>
    <w:rsid w:val="007F2476"/>
    <w:rsid w:val="007F2732"/>
    <w:rsid w:val="007F310A"/>
    <w:rsid w:val="007F354D"/>
    <w:rsid w:val="007F375E"/>
    <w:rsid w:val="007F4161"/>
    <w:rsid w:val="007F4261"/>
    <w:rsid w:val="007F4934"/>
    <w:rsid w:val="007F49D2"/>
    <w:rsid w:val="007F4A22"/>
    <w:rsid w:val="007F4D6F"/>
    <w:rsid w:val="007F54ED"/>
    <w:rsid w:val="007F5519"/>
    <w:rsid w:val="007F5A86"/>
    <w:rsid w:val="007F5D9E"/>
    <w:rsid w:val="007F60DF"/>
    <w:rsid w:val="007F653A"/>
    <w:rsid w:val="007F7243"/>
    <w:rsid w:val="007F724E"/>
    <w:rsid w:val="007F75AA"/>
    <w:rsid w:val="007F76AD"/>
    <w:rsid w:val="007F7BD7"/>
    <w:rsid w:val="0080083A"/>
    <w:rsid w:val="008008EF"/>
    <w:rsid w:val="008011A4"/>
    <w:rsid w:val="00801982"/>
    <w:rsid w:val="00801A73"/>
    <w:rsid w:val="008021BD"/>
    <w:rsid w:val="00802575"/>
    <w:rsid w:val="00802A66"/>
    <w:rsid w:val="00802B7C"/>
    <w:rsid w:val="00802DF5"/>
    <w:rsid w:val="00802FC9"/>
    <w:rsid w:val="00803046"/>
    <w:rsid w:val="00803281"/>
    <w:rsid w:val="0080336F"/>
    <w:rsid w:val="0080348F"/>
    <w:rsid w:val="008038E3"/>
    <w:rsid w:val="00803C7F"/>
    <w:rsid w:val="00803E13"/>
    <w:rsid w:val="0080404D"/>
    <w:rsid w:val="00804196"/>
    <w:rsid w:val="00804202"/>
    <w:rsid w:val="00804382"/>
    <w:rsid w:val="0080482C"/>
    <w:rsid w:val="00804BC4"/>
    <w:rsid w:val="00805111"/>
    <w:rsid w:val="008053B9"/>
    <w:rsid w:val="00805590"/>
    <w:rsid w:val="00805629"/>
    <w:rsid w:val="00805A4A"/>
    <w:rsid w:val="00805B1A"/>
    <w:rsid w:val="00805E6A"/>
    <w:rsid w:val="008060D9"/>
    <w:rsid w:val="0080641E"/>
    <w:rsid w:val="00806432"/>
    <w:rsid w:val="008064EE"/>
    <w:rsid w:val="00806708"/>
    <w:rsid w:val="008067CA"/>
    <w:rsid w:val="0080682A"/>
    <w:rsid w:val="00806954"/>
    <w:rsid w:val="00806C08"/>
    <w:rsid w:val="00806F51"/>
    <w:rsid w:val="008070C2"/>
    <w:rsid w:val="00807192"/>
    <w:rsid w:val="008073B5"/>
    <w:rsid w:val="00807B09"/>
    <w:rsid w:val="00807B0A"/>
    <w:rsid w:val="00807B1E"/>
    <w:rsid w:val="00807FC6"/>
    <w:rsid w:val="008102F5"/>
    <w:rsid w:val="00810B0B"/>
    <w:rsid w:val="00810E02"/>
    <w:rsid w:val="00811D86"/>
    <w:rsid w:val="00812253"/>
    <w:rsid w:val="00812D40"/>
    <w:rsid w:val="00812D98"/>
    <w:rsid w:val="0081318C"/>
    <w:rsid w:val="0081343C"/>
    <w:rsid w:val="00813884"/>
    <w:rsid w:val="0081417E"/>
    <w:rsid w:val="00814404"/>
    <w:rsid w:val="0081461D"/>
    <w:rsid w:val="00814A76"/>
    <w:rsid w:val="00814AFA"/>
    <w:rsid w:val="00814C27"/>
    <w:rsid w:val="00814ED5"/>
    <w:rsid w:val="00814FA7"/>
    <w:rsid w:val="0081550C"/>
    <w:rsid w:val="008155B1"/>
    <w:rsid w:val="00815721"/>
    <w:rsid w:val="008159FF"/>
    <w:rsid w:val="00815B51"/>
    <w:rsid w:val="00815D3F"/>
    <w:rsid w:val="008160C4"/>
    <w:rsid w:val="00816472"/>
    <w:rsid w:val="0081680D"/>
    <w:rsid w:val="008169ED"/>
    <w:rsid w:val="00817015"/>
    <w:rsid w:val="008170C0"/>
    <w:rsid w:val="0081722A"/>
    <w:rsid w:val="008174AB"/>
    <w:rsid w:val="008174F8"/>
    <w:rsid w:val="0081756E"/>
    <w:rsid w:val="0081760A"/>
    <w:rsid w:val="00817B93"/>
    <w:rsid w:val="00817CB3"/>
    <w:rsid w:val="00817EC3"/>
    <w:rsid w:val="00817F6C"/>
    <w:rsid w:val="00820B3A"/>
    <w:rsid w:val="00820B3B"/>
    <w:rsid w:val="00820DF8"/>
    <w:rsid w:val="0082163E"/>
    <w:rsid w:val="0082187F"/>
    <w:rsid w:val="00821C71"/>
    <w:rsid w:val="00821D9F"/>
    <w:rsid w:val="00821DE1"/>
    <w:rsid w:val="00822B3A"/>
    <w:rsid w:val="00822C41"/>
    <w:rsid w:val="00822DD4"/>
    <w:rsid w:val="00822E11"/>
    <w:rsid w:val="00822F5E"/>
    <w:rsid w:val="0082365D"/>
    <w:rsid w:val="00823885"/>
    <w:rsid w:val="00823957"/>
    <w:rsid w:val="00823AA5"/>
    <w:rsid w:val="00824141"/>
    <w:rsid w:val="00824161"/>
    <w:rsid w:val="008243EF"/>
    <w:rsid w:val="00824C02"/>
    <w:rsid w:val="0082586C"/>
    <w:rsid w:val="008260E4"/>
    <w:rsid w:val="00826218"/>
    <w:rsid w:val="00826BCF"/>
    <w:rsid w:val="00827022"/>
    <w:rsid w:val="0082728E"/>
    <w:rsid w:val="008272AE"/>
    <w:rsid w:val="00827365"/>
    <w:rsid w:val="008274D7"/>
    <w:rsid w:val="00827527"/>
    <w:rsid w:val="00827687"/>
    <w:rsid w:val="00827720"/>
    <w:rsid w:val="00827754"/>
    <w:rsid w:val="008278E0"/>
    <w:rsid w:val="00827C7B"/>
    <w:rsid w:val="00827E55"/>
    <w:rsid w:val="0083006B"/>
    <w:rsid w:val="008300E4"/>
    <w:rsid w:val="008301E1"/>
    <w:rsid w:val="008303B5"/>
    <w:rsid w:val="00830678"/>
    <w:rsid w:val="00830D24"/>
    <w:rsid w:val="00831349"/>
    <w:rsid w:val="00831480"/>
    <w:rsid w:val="00831911"/>
    <w:rsid w:val="00831EA9"/>
    <w:rsid w:val="00831F90"/>
    <w:rsid w:val="0083225D"/>
    <w:rsid w:val="008323FD"/>
    <w:rsid w:val="008324AD"/>
    <w:rsid w:val="008326D3"/>
    <w:rsid w:val="008327FA"/>
    <w:rsid w:val="00832888"/>
    <w:rsid w:val="00832928"/>
    <w:rsid w:val="00832A3C"/>
    <w:rsid w:val="00832B16"/>
    <w:rsid w:val="00832B40"/>
    <w:rsid w:val="00832D42"/>
    <w:rsid w:val="00832D5F"/>
    <w:rsid w:val="008330A9"/>
    <w:rsid w:val="008337CE"/>
    <w:rsid w:val="00833932"/>
    <w:rsid w:val="00834404"/>
    <w:rsid w:val="00834C1D"/>
    <w:rsid w:val="00834C4D"/>
    <w:rsid w:val="00834CD1"/>
    <w:rsid w:val="00834D35"/>
    <w:rsid w:val="0083503C"/>
    <w:rsid w:val="00835075"/>
    <w:rsid w:val="00835496"/>
    <w:rsid w:val="008354A4"/>
    <w:rsid w:val="0083582C"/>
    <w:rsid w:val="00835AE9"/>
    <w:rsid w:val="00835B6B"/>
    <w:rsid w:val="00835D57"/>
    <w:rsid w:val="00835EED"/>
    <w:rsid w:val="0083603B"/>
    <w:rsid w:val="008362EF"/>
    <w:rsid w:val="00836A5C"/>
    <w:rsid w:val="00836BC7"/>
    <w:rsid w:val="00836D95"/>
    <w:rsid w:val="00836E16"/>
    <w:rsid w:val="00836E57"/>
    <w:rsid w:val="008372DF"/>
    <w:rsid w:val="008373AA"/>
    <w:rsid w:val="008373EC"/>
    <w:rsid w:val="008374D7"/>
    <w:rsid w:val="00837583"/>
    <w:rsid w:val="008376D3"/>
    <w:rsid w:val="00840101"/>
    <w:rsid w:val="00840121"/>
    <w:rsid w:val="008401F4"/>
    <w:rsid w:val="008402AE"/>
    <w:rsid w:val="00840421"/>
    <w:rsid w:val="008407EE"/>
    <w:rsid w:val="00840E72"/>
    <w:rsid w:val="008415BD"/>
    <w:rsid w:val="00841835"/>
    <w:rsid w:val="00841979"/>
    <w:rsid w:val="00841B81"/>
    <w:rsid w:val="00842530"/>
    <w:rsid w:val="008426C2"/>
    <w:rsid w:val="00842788"/>
    <w:rsid w:val="00842A2F"/>
    <w:rsid w:val="00842FF5"/>
    <w:rsid w:val="00843144"/>
    <w:rsid w:val="00843185"/>
    <w:rsid w:val="008432BD"/>
    <w:rsid w:val="00843598"/>
    <w:rsid w:val="00843A02"/>
    <w:rsid w:val="008440AC"/>
    <w:rsid w:val="008440AF"/>
    <w:rsid w:val="008442B4"/>
    <w:rsid w:val="00844829"/>
    <w:rsid w:val="00844C1E"/>
    <w:rsid w:val="00844CCC"/>
    <w:rsid w:val="00844D5A"/>
    <w:rsid w:val="00844D76"/>
    <w:rsid w:val="00844F1F"/>
    <w:rsid w:val="008451A1"/>
    <w:rsid w:val="00845259"/>
    <w:rsid w:val="008453A4"/>
    <w:rsid w:val="0084594E"/>
    <w:rsid w:val="00845C20"/>
    <w:rsid w:val="00845FEE"/>
    <w:rsid w:val="008461E9"/>
    <w:rsid w:val="00846311"/>
    <w:rsid w:val="008467D8"/>
    <w:rsid w:val="00846A96"/>
    <w:rsid w:val="00846DDE"/>
    <w:rsid w:val="0084700C"/>
    <w:rsid w:val="0084733F"/>
    <w:rsid w:val="00847511"/>
    <w:rsid w:val="00847887"/>
    <w:rsid w:val="00847916"/>
    <w:rsid w:val="00847FF3"/>
    <w:rsid w:val="00850149"/>
    <w:rsid w:val="00850274"/>
    <w:rsid w:val="008502B4"/>
    <w:rsid w:val="008507B5"/>
    <w:rsid w:val="00850B4D"/>
    <w:rsid w:val="00850B9E"/>
    <w:rsid w:val="00850BEF"/>
    <w:rsid w:val="00850CAB"/>
    <w:rsid w:val="00850CEC"/>
    <w:rsid w:val="00850CF9"/>
    <w:rsid w:val="008519AC"/>
    <w:rsid w:val="008525F0"/>
    <w:rsid w:val="00852855"/>
    <w:rsid w:val="00852AC3"/>
    <w:rsid w:val="00852B6C"/>
    <w:rsid w:val="00852C95"/>
    <w:rsid w:val="00853604"/>
    <w:rsid w:val="008536E6"/>
    <w:rsid w:val="0085370F"/>
    <w:rsid w:val="00853854"/>
    <w:rsid w:val="00853868"/>
    <w:rsid w:val="00853EB3"/>
    <w:rsid w:val="008542A8"/>
    <w:rsid w:val="00854302"/>
    <w:rsid w:val="008545E7"/>
    <w:rsid w:val="00854831"/>
    <w:rsid w:val="008549E5"/>
    <w:rsid w:val="00854C94"/>
    <w:rsid w:val="00854D15"/>
    <w:rsid w:val="00855059"/>
    <w:rsid w:val="00855263"/>
    <w:rsid w:val="008557A0"/>
    <w:rsid w:val="00855899"/>
    <w:rsid w:val="00855BF4"/>
    <w:rsid w:val="00855CCC"/>
    <w:rsid w:val="00855DF9"/>
    <w:rsid w:val="008563A2"/>
    <w:rsid w:val="008563D0"/>
    <w:rsid w:val="008564D2"/>
    <w:rsid w:val="0085683E"/>
    <w:rsid w:val="008569E2"/>
    <w:rsid w:val="00856C24"/>
    <w:rsid w:val="00857244"/>
    <w:rsid w:val="00857455"/>
    <w:rsid w:val="0085764A"/>
    <w:rsid w:val="008578BF"/>
    <w:rsid w:val="0085798B"/>
    <w:rsid w:val="00857B44"/>
    <w:rsid w:val="00857DC0"/>
    <w:rsid w:val="008601B7"/>
    <w:rsid w:val="00860519"/>
    <w:rsid w:val="00860D2B"/>
    <w:rsid w:val="00860DC4"/>
    <w:rsid w:val="00860E78"/>
    <w:rsid w:val="00861025"/>
    <w:rsid w:val="008610B7"/>
    <w:rsid w:val="008616D1"/>
    <w:rsid w:val="008619D3"/>
    <w:rsid w:val="00861F03"/>
    <w:rsid w:val="00862B2C"/>
    <w:rsid w:val="00862DAD"/>
    <w:rsid w:val="00862FF8"/>
    <w:rsid w:val="00863182"/>
    <w:rsid w:val="0086379E"/>
    <w:rsid w:val="00863DEF"/>
    <w:rsid w:val="00864663"/>
    <w:rsid w:val="00864DD6"/>
    <w:rsid w:val="0086502F"/>
    <w:rsid w:val="0086532B"/>
    <w:rsid w:val="0086537A"/>
    <w:rsid w:val="00866673"/>
    <w:rsid w:val="00866761"/>
    <w:rsid w:val="00866994"/>
    <w:rsid w:val="008672C9"/>
    <w:rsid w:val="008672DF"/>
    <w:rsid w:val="008675B9"/>
    <w:rsid w:val="00867E07"/>
    <w:rsid w:val="00867E43"/>
    <w:rsid w:val="00870040"/>
    <w:rsid w:val="008707C8"/>
    <w:rsid w:val="008709F8"/>
    <w:rsid w:val="00870AC2"/>
    <w:rsid w:val="00870E52"/>
    <w:rsid w:val="008711A0"/>
    <w:rsid w:val="00871370"/>
    <w:rsid w:val="008715CA"/>
    <w:rsid w:val="008718CE"/>
    <w:rsid w:val="00872020"/>
    <w:rsid w:val="00872675"/>
    <w:rsid w:val="00872778"/>
    <w:rsid w:val="00872824"/>
    <w:rsid w:val="00872889"/>
    <w:rsid w:val="00872B05"/>
    <w:rsid w:val="00872D83"/>
    <w:rsid w:val="00873050"/>
    <w:rsid w:val="008732BD"/>
    <w:rsid w:val="00873641"/>
    <w:rsid w:val="008742CF"/>
    <w:rsid w:val="008742F6"/>
    <w:rsid w:val="00874452"/>
    <w:rsid w:val="00874956"/>
    <w:rsid w:val="00874A98"/>
    <w:rsid w:val="00874D41"/>
    <w:rsid w:val="008751DD"/>
    <w:rsid w:val="00875588"/>
    <w:rsid w:val="00875D1A"/>
    <w:rsid w:val="00875E1A"/>
    <w:rsid w:val="00876071"/>
    <w:rsid w:val="008765EA"/>
    <w:rsid w:val="00876678"/>
    <w:rsid w:val="00876704"/>
    <w:rsid w:val="008769BB"/>
    <w:rsid w:val="00876AEF"/>
    <w:rsid w:val="00876C59"/>
    <w:rsid w:val="00876C7F"/>
    <w:rsid w:val="00876F75"/>
    <w:rsid w:val="0087741E"/>
    <w:rsid w:val="00877BB7"/>
    <w:rsid w:val="00880632"/>
    <w:rsid w:val="00880DC3"/>
    <w:rsid w:val="008811C9"/>
    <w:rsid w:val="008813EB"/>
    <w:rsid w:val="008814D0"/>
    <w:rsid w:val="00881599"/>
    <w:rsid w:val="00881EC1"/>
    <w:rsid w:val="00881FE8"/>
    <w:rsid w:val="00882081"/>
    <w:rsid w:val="0088208B"/>
    <w:rsid w:val="00882401"/>
    <w:rsid w:val="00882558"/>
    <w:rsid w:val="008825D3"/>
    <w:rsid w:val="00882DDE"/>
    <w:rsid w:val="00883062"/>
    <w:rsid w:val="0088318D"/>
    <w:rsid w:val="00883523"/>
    <w:rsid w:val="00883A21"/>
    <w:rsid w:val="00883B81"/>
    <w:rsid w:val="00883C8A"/>
    <w:rsid w:val="00883C8B"/>
    <w:rsid w:val="00883E90"/>
    <w:rsid w:val="008843B5"/>
    <w:rsid w:val="008847CD"/>
    <w:rsid w:val="00884AE3"/>
    <w:rsid w:val="00884B31"/>
    <w:rsid w:val="00884C24"/>
    <w:rsid w:val="008851DD"/>
    <w:rsid w:val="0088537C"/>
    <w:rsid w:val="008854A2"/>
    <w:rsid w:val="00885560"/>
    <w:rsid w:val="0088578F"/>
    <w:rsid w:val="008859A9"/>
    <w:rsid w:val="00885C16"/>
    <w:rsid w:val="00885C19"/>
    <w:rsid w:val="00885E72"/>
    <w:rsid w:val="0088676F"/>
    <w:rsid w:val="00886E72"/>
    <w:rsid w:val="008873F0"/>
    <w:rsid w:val="008878B1"/>
    <w:rsid w:val="008878BC"/>
    <w:rsid w:val="00887CE6"/>
    <w:rsid w:val="00887D1A"/>
    <w:rsid w:val="00887EA4"/>
    <w:rsid w:val="00890244"/>
    <w:rsid w:val="008902A1"/>
    <w:rsid w:val="00890AFD"/>
    <w:rsid w:val="00890CC8"/>
    <w:rsid w:val="00890DF0"/>
    <w:rsid w:val="0089121F"/>
    <w:rsid w:val="008921EA"/>
    <w:rsid w:val="00892304"/>
    <w:rsid w:val="00892320"/>
    <w:rsid w:val="00892520"/>
    <w:rsid w:val="00892917"/>
    <w:rsid w:val="00892A33"/>
    <w:rsid w:val="00892AFA"/>
    <w:rsid w:val="00892E8B"/>
    <w:rsid w:val="00893812"/>
    <w:rsid w:val="00893B2E"/>
    <w:rsid w:val="00893D5B"/>
    <w:rsid w:val="00893D9C"/>
    <w:rsid w:val="00893DB3"/>
    <w:rsid w:val="00894191"/>
    <w:rsid w:val="00894336"/>
    <w:rsid w:val="008946B0"/>
    <w:rsid w:val="00894AE0"/>
    <w:rsid w:val="00894AE7"/>
    <w:rsid w:val="00894E79"/>
    <w:rsid w:val="00894E9C"/>
    <w:rsid w:val="00894F42"/>
    <w:rsid w:val="0089567F"/>
    <w:rsid w:val="00895E26"/>
    <w:rsid w:val="00895F3E"/>
    <w:rsid w:val="0089693A"/>
    <w:rsid w:val="008969A5"/>
    <w:rsid w:val="00896D44"/>
    <w:rsid w:val="00896DAD"/>
    <w:rsid w:val="008970A9"/>
    <w:rsid w:val="008971F9"/>
    <w:rsid w:val="00897385"/>
    <w:rsid w:val="008974BF"/>
    <w:rsid w:val="00897C90"/>
    <w:rsid w:val="00897D17"/>
    <w:rsid w:val="008A00AB"/>
    <w:rsid w:val="008A01DB"/>
    <w:rsid w:val="008A01F7"/>
    <w:rsid w:val="008A09D9"/>
    <w:rsid w:val="008A0D56"/>
    <w:rsid w:val="008A0F5D"/>
    <w:rsid w:val="008A10B8"/>
    <w:rsid w:val="008A1FFE"/>
    <w:rsid w:val="008A2015"/>
    <w:rsid w:val="008A2089"/>
    <w:rsid w:val="008A2257"/>
    <w:rsid w:val="008A25F0"/>
    <w:rsid w:val="008A26C1"/>
    <w:rsid w:val="008A27CB"/>
    <w:rsid w:val="008A294F"/>
    <w:rsid w:val="008A2A0B"/>
    <w:rsid w:val="008A2E60"/>
    <w:rsid w:val="008A2F24"/>
    <w:rsid w:val="008A3352"/>
    <w:rsid w:val="008A3483"/>
    <w:rsid w:val="008A357A"/>
    <w:rsid w:val="008A35EB"/>
    <w:rsid w:val="008A3ABF"/>
    <w:rsid w:val="008A3C0C"/>
    <w:rsid w:val="008A3F90"/>
    <w:rsid w:val="008A4439"/>
    <w:rsid w:val="008A4594"/>
    <w:rsid w:val="008A4AA1"/>
    <w:rsid w:val="008A4D19"/>
    <w:rsid w:val="008A4E3A"/>
    <w:rsid w:val="008A4E61"/>
    <w:rsid w:val="008A50E1"/>
    <w:rsid w:val="008A52F6"/>
    <w:rsid w:val="008A53BB"/>
    <w:rsid w:val="008A5D58"/>
    <w:rsid w:val="008A5D6A"/>
    <w:rsid w:val="008A5E91"/>
    <w:rsid w:val="008A66C7"/>
    <w:rsid w:val="008A67A0"/>
    <w:rsid w:val="008A6D53"/>
    <w:rsid w:val="008A6DD0"/>
    <w:rsid w:val="008A700B"/>
    <w:rsid w:val="008A721E"/>
    <w:rsid w:val="008A7344"/>
    <w:rsid w:val="008A778F"/>
    <w:rsid w:val="008A7B18"/>
    <w:rsid w:val="008A7B72"/>
    <w:rsid w:val="008A7E8E"/>
    <w:rsid w:val="008A7F6A"/>
    <w:rsid w:val="008B0121"/>
    <w:rsid w:val="008B0394"/>
    <w:rsid w:val="008B04C7"/>
    <w:rsid w:val="008B08D7"/>
    <w:rsid w:val="008B113C"/>
    <w:rsid w:val="008B1349"/>
    <w:rsid w:val="008B17E8"/>
    <w:rsid w:val="008B19E4"/>
    <w:rsid w:val="008B1AA5"/>
    <w:rsid w:val="008B1DB4"/>
    <w:rsid w:val="008B1F09"/>
    <w:rsid w:val="008B1F44"/>
    <w:rsid w:val="008B2338"/>
    <w:rsid w:val="008B238F"/>
    <w:rsid w:val="008B2514"/>
    <w:rsid w:val="008B25E9"/>
    <w:rsid w:val="008B2BA8"/>
    <w:rsid w:val="008B2C54"/>
    <w:rsid w:val="008B2D42"/>
    <w:rsid w:val="008B3719"/>
    <w:rsid w:val="008B378B"/>
    <w:rsid w:val="008B37F8"/>
    <w:rsid w:val="008B3B35"/>
    <w:rsid w:val="008B3E76"/>
    <w:rsid w:val="008B414B"/>
    <w:rsid w:val="008B43F5"/>
    <w:rsid w:val="008B49F0"/>
    <w:rsid w:val="008B4B1B"/>
    <w:rsid w:val="008B5A47"/>
    <w:rsid w:val="008B5B79"/>
    <w:rsid w:val="008B5CF2"/>
    <w:rsid w:val="008B6078"/>
    <w:rsid w:val="008B64C0"/>
    <w:rsid w:val="008B67A9"/>
    <w:rsid w:val="008B6FDB"/>
    <w:rsid w:val="008B7A56"/>
    <w:rsid w:val="008C00CF"/>
    <w:rsid w:val="008C0150"/>
    <w:rsid w:val="008C085C"/>
    <w:rsid w:val="008C0AB2"/>
    <w:rsid w:val="008C0F0C"/>
    <w:rsid w:val="008C0FD4"/>
    <w:rsid w:val="008C1D97"/>
    <w:rsid w:val="008C1E50"/>
    <w:rsid w:val="008C23CB"/>
    <w:rsid w:val="008C23E8"/>
    <w:rsid w:val="008C24A5"/>
    <w:rsid w:val="008C2742"/>
    <w:rsid w:val="008C2AF9"/>
    <w:rsid w:val="008C2C0C"/>
    <w:rsid w:val="008C2D85"/>
    <w:rsid w:val="008C2E1B"/>
    <w:rsid w:val="008C300D"/>
    <w:rsid w:val="008C32C6"/>
    <w:rsid w:val="008C4071"/>
    <w:rsid w:val="008C425F"/>
    <w:rsid w:val="008C4400"/>
    <w:rsid w:val="008C45BE"/>
    <w:rsid w:val="008C4700"/>
    <w:rsid w:val="008C5187"/>
    <w:rsid w:val="008C51FD"/>
    <w:rsid w:val="008C5414"/>
    <w:rsid w:val="008C5735"/>
    <w:rsid w:val="008C575D"/>
    <w:rsid w:val="008C5C46"/>
    <w:rsid w:val="008C6135"/>
    <w:rsid w:val="008C6177"/>
    <w:rsid w:val="008C63B9"/>
    <w:rsid w:val="008C662B"/>
    <w:rsid w:val="008C687C"/>
    <w:rsid w:val="008C6C63"/>
    <w:rsid w:val="008C6EE9"/>
    <w:rsid w:val="008C6F17"/>
    <w:rsid w:val="008C736C"/>
    <w:rsid w:val="008C7964"/>
    <w:rsid w:val="008C7D6F"/>
    <w:rsid w:val="008D00B4"/>
    <w:rsid w:val="008D0845"/>
    <w:rsid w:val="008D0B4D"/>
    <w:rsid w:val="008D1122"/>
    <w:rsid w:val="008D15F3"/>
    <w:rsid w:val="008D1EFF"/>
    <w:rsid w:val="008D2200"/>
    <w:rsid w:val="008D2354"/>
    <w:rsid w:val="008D2556"/>
    <w:rsid w:val="008D25E3"/>
    <w:rsid w:val="008D2CFD"/>
    <w:rsid w:val="008D327B"/>
    <w:rsid w:val="008D348D"/>
    <w:rsid w:val="008D3CBF"/>
    <w:rsid w:val="008D3DE1"/>
    <w:rsid w:val="008D41FA"/>
    <w:rsid w:val="008D42F9"/>
    <w:rsid w:val="008D4954"/>
    <w:rsid w:val="008D4C8B"/>
    <w:rsid w:val="008D4CC5"/>
    <w:rsid w:val="008D4E6B"/>
    <w:rsid w:val="008D5300"/>
    <w:rsid w:val="008D5811"/>
    <w:rsid w:val="008D5966"/>
    <w:rsid w:val="008D5F27"/>
    <w:rsid w:val="008D6464"/>
    <w:rsid w:val="008D6DDE"/>
    <w:rsid w:val="008D6FB7"/>
    <w:rsid w:val="008D72AE"/>
    <w:rsid w:val="008D737C"/>
    <w:rsid w:val="008D7D56"/>
    <w:rsid w:val="008D7DD3"/>
    <w:rsid w:val="008E005E"/>
    <w:rsid w:val="008E0087"/>
    <w:rsid w:val="008E0641"/>
    <w:rsid w:val="008E0AA0"/>
    <w:rsid w:val="008E0EFA"/>
    <w:rsid w:val="008E16CE"/>
    <w:rsid w:val="008E170B"/>
    <w:rsid w:val="008E1BDE"/>
    <w:rsid w:val="008E1C43"/>
    <w:rsid w:val="008E1C8D"/>
    <w:rsid w:val="008E1F2A"/>
    <w:rsid w:val="008E1FB5"/>
    <w:rsid w:val="008E208A"/>
    <w:rsid w:val="008E21AD"/>
    <w:rsid w:val="008E24E3"/>
    <w:rsid w:val="008E285E"/>
    <w:rsid w:val="008E2872"/>
    <w:rsid w:val="008E29E6"/>
    <w:rsid w:val="008E3A60"/>
    <w:rsid w:val="008E3BBF"/>
    <w:rsid w:val="008E42E1"/>
    <w:rsid w:val="008E45F5"/>
    <w:rsid w:val="008E4C06"/>
    <w:rsid w:val="008E4FA5"/>
    <w:rsid w:val="008E5312"/>
    <w:rsid w:val="008E5599"/>
    <w:rsid w:val="008E55CE"/>
    <w:rsid w:val="008E58A0"/>
    <w:rsid w:val="008E595A"/>
    <w:rsid w:val="008E5A95"/>
    <w:rsid w:val="008E65EC"/>
    <w:rsid w:val="008E6EB0"/>
    <w:rsid w:val="008E6F13"/>
    <w:rsid w:val="008E7158"/>
    <w:rsid w:val="008E71D1"/>
    <w:rsid w:val="008E77F3"/>
    <w:rsid w:val="008E792A"/>
    <w:rsid w:val="008E7A46"/>
    <w:rsid w:val="008E7B70"/>
    <w:rsid w:val="008E7D48"/>
    <w:rsid w:val="008E7FF7"/>
    <w:rsid w:val="008F0004"/>
    <w:rsid w:val="008F00EF"/>
    <w:rsid w:val="008F0B33"/>
    <w:rsid w:val="008F11A5"/>
    <w:rsid w:val="008F1200"/>
    <w:rsid w:val="008F1307"/>
    <w:rsid w:val="008F1650"/>
    <w:rsid w:val="008F16A5"/>
    <w:rsid w:val="008F1AF5"/>
    <w:rsid w:val="008F1F86"/>
    <w:rsid w:val="008F2591"/>
    <w:rsid w:val="008F2717"/>
    <w:rsid w:val="008F2789"/>
    <w:rsid w:val="008F2848"/>
    <w:rsid w:val="008F2BE3"/>
    <w:rsid w:val="008F2EDB"/>
    <w:rsid w:val="008F3194"/>
    <w:rsid w:val="008F31AE"/>
    <w:rsid w:val="008F3279"/>
    <w:rsid w:val="008F35C4"/>
    <w:rsid w:val="008F367C"/>
    <w:rsid w:val="008F37B8"/>
    <w:rsid w:val="008F3852"/>
    <w:rsid w:val="008F41F4"/>
    <w:rsid w:val="008F447C"/>
    <w:rsid w:val="008F47C5"/>
    <w:rsid w:val="008F4950"/>
    <w:rsid w:val="008F4C21"/>
    <w:rsid w:val="008F53A8"/>
    <w:rsid w:val="008F54E3"/>
    <w:rsid w:val="008F5508"/>
    <w:rsid w:val="008F598E"/>
    <w:rsid w:val="008F5A73"/>
    <w:rsid w:val="008F5A9F"/>
    <w:rsid w:val="008F666D"/>
    <w:rsid w:val="008F6979"/>
    <w:rsid w:val="008F6986"/>
    <w:rsid w:val="008F6B9C"/>
    <w:rsid w:val="008F6BC4"/>
    <w:rsid w:val="008F6DBF"/>
    <w:rsid w:val="008F70BD"/>
    <w:rsid w:val="008F7258"/>
    <w:rsid w:val="008F730B"/>
    <w:rsid w:val="008F7C0D"/>
    <w:rsid w:val="008F7C71"/>
    <w:rsid w:val="008F7CC3"/>
    <w:rsid w:val="008F7D9F"/>
    <w:rsid w:val="008F7DE0"/>
    <w:rsid w:val="00900016"/>
    <w:rsid w:val="009000E5"/>
    <w:rsid w:val="009003E5"/>
    <w:rsid w:val="009006F7"/>
    <w:rsid w:val="00900747"/>
    <w:rsid w:val="00900982"/>
    <w:rsid w:val="009013B9"/>
    <w:rsid w:val="009017ED"/>
    <w:rsid w:val="00901817"/>
    <w:rsid w:val="00901CED"/>
    <w:rsid w:val="00901D9C"/>
    <w:rsid w:val="00901E40"/>
    <w:rsid w:val="009022A2"/>
    <w:rsid w:val="009025CE"/>
    <w:rsid w:val="00902AAD"/>
    <w:rsid w:val="00902C2E"/>
    <w:rsid w:val="00902F05"/>
    <w:rsid w:val="0090316B"/>
    <w:rsid w:val="0090321A"/>
    <w:rsid w:val="00903436"/>
    <w:rsid w:val="00903522"/>
    <w:rsid w:val="00903666"/>
    <w:rsid w:val="00903A0D"/>
    <w:rsid w:val="00903AEF"/>
    <w:rsid w:val="00903C6E"/>
    <w:rsid w:val="00903E25"/>
    <w:rsid w:val="00903E65"/>
    <w:rsid w:val="00903F3C"/>
    <w:rsid w:val="00904378"/>
    <w:rsid w:val="0090455A"/>
    <w:rsid w:val="00904BAD"/>
    <w:rsid w:val="00905199"/>
    <w:rsid w:val="0090557D"/>
    <w:rsid w:val="00905E44"/>
    <w:rsid w:val="0090601E"/>
    <w:rsid w:val="009065AE"/>
    <w:rsid w:val="009066FA"/>
    <w:rsid w:val="009068D9"/>
    <w:rsid w:val="00906925"/>
    <w:rsid w:val="00906A55"/>
    <w:rsid w:val="00906C98"/>
    <w:rsid w:val="00906D46"/>
    <w:rsid w:val="009073E3"/>
    <w:rsid w:val="00907463"/>
    <w:rsid w:val="00907B30"/>
    <w:rsid w:val="00907ED7"/>
    <w:rsid w:val="00907F24"/>
    <w:rsid w:val="009100B3"/>
    <w:rsid w:val="00910188"/>
    <w:rsid w:val="009108A5"/>
    <w:rsid w:val="00910A66"/>
    <w:rsid w:val="00910BB5"/>
    <w:rsid w:val="00910CFC"/>
    <w:rsid w:val="00910F10"/>
    <w:rsid w:val="00910F84"/>
    <w:rsid w:val="00911019"/>
    <w:rsid w:val="00911700"/>
    <w:rsid w:val="00911744"/>
    <w:rsid w:val="009121D7"/>
    <w:rsid w:val="00912375"/>
    <w:rsid w:val="009126B2"/>
    <w:rsid w:val="0091285C"/>
    <w:rsid w:val="009129E9"/>
    <w:rsid w:val="009132E8"/>
    <w:rsid w:val="00913331"/>
    <w:rsid w:val="00913668"/>
    <w:rsid w:val="00913783"/>
    <w:rsid w:val="009139B9"/>
    <w:rsid w:val="00913C3C"/>
    <w:rsid w:val="00913C6C"/>
    <w:rsid w:val="00913EA1"/>
    <w:rsid w:val="00914109"/>
    <w:rsid w:val="009147FC"/>
    <w:rsid w:val="0091526E"/>
    <w:rsid w:val="00915A7A"/>
    <w:rsid w:val="00915D8A"/>
    <w:rsid w:val="0091651A"/>
    <w:rsid w:val="009165AE"/>
    <w:rsid w:val="009166A3"/>
    <w:rsid w:val="00916C66"/>
    <w:rsid w:val="00916C77"/>
    <w:rsid w:val="00916CA9"/>
    <w:rsid w:val="00916DF8"/>
    <w:rsid w:val="00916FE3"/>
    <w:rsid w:val="00917250"/>
    <w:rsid w:val="009173E7"/>
    <w:rsid w:val="009175C0"/>
    <w:rsid w:val="009177C0"/>
    <w:rsid w:val="00917C54"/>
    <w:rsid w:val="00917FC5"/>
    <w:rsid w:val="00920918"/>
    <w:rsid w:val="00920B02"/>
    <w:rsid w:val="00920C67"/>
    <w:rsid w:val="00920D71"/>
    <w:rsid w:val="00920DC1"/>
    <w:rsid w:val="00921213"/>
    <w:rsid w:val="009213E4"/>
    <w:rsid w:val="00921647"/>
    <w:rsid w:val="009216B9"/>
    <w:rsid w:val="009216BF"/>
    <w:rsid w:val="00921968"/>
    <w:rsid w:val="00921C56"/>
    <w:rsid w:val="00921CC2"/>
    <w:rsid w:val="00921D1B"/>
    <w:rsid w:val="00921E0D"/>
    <w:rsid w:val="00921F3B"/>
    <w:rsid w:val="009226AA"/>
    <w:rsid w:val="009227D2"/>
    <w:rsid w:val="0092304B"/>
    <w:rsid w:val="0092332D"/>
    <w:rsid w:val="009237F7"/>
    <w:rsid w:val="00923A52"/>
    <w:rsid w:val="00923D0E"/>
    <w:rsid w:val="00923D7E"/>
    <w:rsid w:val="00923E4B"/>
    <w:rsid w:val="00923EE6"/>
    <w:rsid w:val="00924AB0"/>
    <w:rsid w:val="00924C6E"/>
    <w:rsid w:val="009250D7"/>
    <w:rsid w:val="0092551F"/>
    <w:rsid w:val="0092561A"/>
    <w:rsid w:val="0092568E"/>
    <w:rsid w:val="00925733"/>
    <w:rsid w:val="00925925"/>
    <w:rsid w:val="00925969"/>
    <w:rsid w:val="00925B7D"/>
    <w:rsid w:val="00925CA1"/>
    <w:rsid w:val="00925D4F"/>
    <w:rsid w:val="00926340"/>
    <w:rsid w:val="00926934"/>
    <w:rsid w:val="00926CE8"/>
    <w:rsid w:val="00927706"/>
    <w:rsid w:val="009277BB"/>
    <w:rsid w:val="00927882"/>
    <w:rsid w:val="00927D1B"/>
    <w:rsid w:val="00927E42"/>
    <w:rsid w:val="00927F8B"/>
    <w:rsid w:val="009304EE"/>
    <w:rsid w:val="009306B4"/>
    <w:rsid w:val="00930DA1"/>
    <w:rsid w:val="00930E60"/>
    <w:rsid w:val="00931046"/>
    <w:rsid w:val="009310F9"/>
    <w:rsid w:val="00931743"/>
    <w:rsid w:val="00931ADA"/>
    <w:rsid w:val="009322CC"/>
    <w:rsid w:val="0093287F"/>
    <w:rsid w:val="00932EF6"/>
    <w:rsid w:val="00932F14"/>
    <w:rsid w:val="00932F72"/>
    <w:rsid w:val="00933A76"/>
    <w:rsid w:val="00933AB7"/>
    <w:rsid w:val="00933E3F"/>
    <w:rsid w:val="00933EFD"/>
    <w:rsid w:val="009341BB"/>
    <w:rsid w:val="009342B0"/>
    <w:rsid w:val="009346FE"/>
    <w:rsid w:val="009347DB"/>
    <w:rsid w:val="00934804"/>
    <w:rsid w:val="00934821"/>
    <w:rsid w:val="00934889"/>
    <w:rsid w:val="0093497D"/>
    <w:rsid w:val="00934C34"/>
    <w:rsid w:val="00935321"/>
    <w:rsid w:val="00935999"/>
    <w:rsid w:val="00935ACE"/>
    <w:rsid w:val="00935E77"/>
    <w:rsid w:val="00936141"/>
    <w:rsid w:val="0093664A"/>
    <w:rsid w:val="00936783"/>
    <w:rsid w:val="009367F9"/>
    <w:rsid w:val="009369D5"/>
    <w:rsid w:val="00936E40"/>
    <w:rsid w:val="009371E4"/>
    <w:rsid w:val="00937648"/>
    <w:rsid w:val="00937C8C"/>
    <w:rsid w:val="00937E83"/>
    <w:rsid w:val="00940197"/>
    <w:rsid w:val="009405C8"/>
    <w:rsid w:val="009406C4"/>
    <w:rsid w:val="0094073C"/>
    <w:rsid w:val="00940D37"/>
    <w:rsid w:val="00940DE1"/>
    <w:rsid w:val="00941199"/>
    <w:rsid w:val="009411CB"/>
    <w:rsid w:val="00941572"/>
    <w:rsid w:val="009417B7"/>
    <w:rsid w:val="00941976"/>
    <w:rsid w:val="00941B41"/>
    <w:rsid w:val="00941DF0"/>
    <w:rsid w:val="009423FE"/>
    <w:rsid w:val="00942607"/>
    <w:rsid w:val="0094268C"/>
    <w:rsid w:val="00942C33"/>
    <w:rsid w:val="00943392"/>
    <w:rsid w:val="009435D0"/>
    <w:rsid w:val="00943734"/>
    <w:rsid w:val="00944078"/>
    <w:rsid w:val="009442E3"/>
    <w:rsid w:val="009443AA"/>
    <w:rsid w:val="0094476B"/>
    <w:rsid w:val="00945011"/>
    <w:rsid w:val="009454D3"/>
    <w:rsid w:val="00945A1B"/>
    <w:rsid w:val="00945B6B"/>
    <w:rsid w:val="00945EB8"/>
    <w:rsid w:val="009465C2"/>
    <w:rsid w:val="0094665D"/>
    <w:rsid w:val="009466A6"/>
    <w:rsid w:val="0094684B"/>
    <w:rsid w:val="00946869"/>
    <w:rsid w:val="009468A7"/>
    <w:rsid w:val="00946DEC"/>
    <w:rsid w:val="0094746E"/>
    <w:rsid w:val="009476C3"/>
    <w:rsid w:val="00947B26"/>
    <w:rsid w:val="00947B4E"/>
    <w:rsid w:val="00950030"/>
    <w:rsid w:val="009502AB"/>
    <w:rsid w:val="0095054C"/>
    <w:rsid w:val="009507EA"/>
    <w:rsid w:val="00951154"/>
    <w:rsid w:val="00951270"/>
    <w:rsid w:val="009516E1"/>
    <w:rsid w:val="009517A0"/>
    <w:rsid w:val="00951AC2"/>
    <w:rsid w:val="00951B23"/>
    <w:rsid w:val="00951B6A"/>
    <w:rsid w:val="009520AF"/>
    <w:rsid w:val="009521F9"/>
    <w:rsid w:val="00952490"/>
    <w:rsid w:val="009525DD"/>
    <w:rsid w:val="00952F3B"/>
    <w:rsid w:val="00952F57"/>
    <w:rsid w:val="00953001"/>
    <w:rsid w:val="009531FD"/>
    <w:rsid w:val="00953509"/>
    <w:rsid w:val="00953B86"/>
    <w:rsid w:val="00954288"/>
    <w:rsid w:val="00954364"/>
    <w:rsid w:val="009544B3"/>
    <w:rsid w:val="0095480D"/>
    <w:rsid w:val="009549B5"/>
    <w:rsid w:val="00954BD1"/>
    <w:rsid w:val="00955182"/>
    <w:rsid w:val="009553EB"/>
    <w:rsid w:val="009556F6"/>
    <w:rsid w:val="00955A1E"/>
    <w:rsid w:val="00955A72"/>
    <w:rsid w:val="0095617B"/>
    <w:rsid w:val="00956481"/>
    <w:rsid w:val="009566B6"/>
    <w:rsid w:val="00956A97"/>
    <w:rsid w:val="00956B37"/>
    <w:rsid w:val="00956B5E"/>
    <w:rsid w:val="00956C2A"/>
    <w:rsid w:val="00956CB8"/>
    <w:rsid w:val="00956D95"/>
    <w:rsid w:val="00956F00"/>
    <w:rsid w:val="00957440"/>
    <w:rsid w:val="009575F8"/>
    <w:rsid w:val="00957941"/>
    <w:rsid w:val="00957D4C"/>
    <w:rsid w:val="0096114B"/>
    <w:rsid w:val="009611A5"/>
    <w:rsid w:val="009613D0"/>
    <w:rsid w:val="009616F6"/>
    <w:rsid w:val="00962031"/>
    <w:rsid w:val="00962208"/>
    <w:rsid w:val="009622EF"/>
    <w:rsid w:val="00962692"/>
    <w:rsid w:val="00963110"/>
    <w:rsid w:val="00963294"/>
    <w:rsid w:val="009633B6"/>
    <w:rsid w:val="00963677"/>
    <w:rsid w:val="00963A69"/>
    <w:rsid w:val="00963A99"/>
    <w:rsid w:val="00963AFE"/>
    <w:rsid w:val="00963D25"/>
    <w:rsid w:val="00964401"/>
    <w:rsid w:val="00964508"/>
    <w:rsid w:val="009645BE"/>
    <w:rsid w:val="00964780"/>
    <w:rsid w:val="009652F9"/>
    <w:rsid w:val="00965321"/>
    <w:rsid w:val="0096566E"/>
    <w:rsid w:val="00965732"/>
    <w:rsid w:val="009657D1"/>
    <w:rsid w:val="00965D06"/>
    <w:rsid w:val="00965F48"/>
    <w:rsid w:val="009660E2"/>
    <w:rsid w:val="009667D1"/>
    <w:rsid w:val="00966B87"/>
    <w:rsid w:val="00966F09"/>
    <w:rsid w:val="009674F7"/>
    <w:rsid w:val="0096767E"/>
    <w:rsid w:val="00967992"/>
    <w:rsid w:val="00967D05"/>
    <w:rsid w:val="00967D9F"/>
    <w:rsid w:val="00970293"/>
    <w:rsid w:val="00970366"/>
    <w:rsid w:val="00970785"/>
    <w:rsid w:val="009707E5"/>
    <w:rsid w:val="00970969"/>
    <w:rsid w:val="00970ACB"/>
    <w:rsid w:val="00970DE1"/>
    <w:rsid w:val="00970E85"/>
    <w:rsid w:val="0097103A"/>
    <w:rsid w:val="009715D8"/>
    <w:rsid w:val="009716E9"/>
    <w:rsid w:val="00971AD9"/>
    <w:rsid w:val="00971C78"/>
    <w:rsid w:val="00971F50"/>
    <w:rsid w:val="00971FF8"/>
    <w:rsid w:val="00972700"/>
    <w:rsid w:val="00972A24"/>
    <w:rsid w:val="00972AD4"/>
    <w:rsid w:val="00972C64"/>
    <w:rsid w:val="00972D12"/>
    <w:rsid w:val="00973197"/>
    <w:rsid w:val="00973212"/>
    <w:rsid w:val="00973237"/>
    <w:rsid w:val="009736DB"/>
    <w:rsid w:val="0097370E"/>
    <w:rsid w:val="00973B26"/>
    <w:rsid w:val="00973BC2"/>
    <w:rsid w:val="00973C22"/>
    <w:rsid w:val="00973C85"/>
    <w:rsid w:val="00973D73"/>
    <w:rsid w:val="00973F1D"/>
    <w:rsid w:val="00973F30"/>
    <w:rsid w:val="0097419D"/>
    <w:rsid w:val="009741ED"/>
    <w:rsid w:val="0097430E"/>
    <w:rsid w:val="009743BA"/>
    <w:rsid w:val="009746AB"/>
    <w:rsid w:val="00974835"/>
    <w:rsid w:val="00974E9C"/>
    <w:rsid w:val="00974EB3"/>
    <w:rsid w:val="009750A1"/>
    <w:rsid w:val="00975117"/>
    <w:rsid w:val="00976050"/>
    <w:rsid w:val="0097615B"/>
    <w:rsid w:val="0097654B"/>
    <w:rsid w:val="00976810"/>
    <w:rsid w:val="00977358"/>
    <w:rsid w:val="009775B0"/>
    <w:rsid w:val="009779AF"/>
    <w:rsid w:val="009779EC"/>
    <w:rsid w:val="00977A7F"/>
    <w:rsid w:val="00977A84"/>
    <w:rsid w:val="00977EB6"/>
    <w:rsid w:val="00980003"/>
    <w:rsid w:val="0098010A"/>
    <w:rsid w:val="009803C5"/>
    <w:rsid w:val="00980DE4"/>
    <w:rsid w:val="00981446"/>
    <w:rsid w:val="009814F5"/>
    <w:rsid w:val="009820C5"/>
    <w:rsid w:val="0098212A"/>
    <w:rsid w:val="00982165"/>
    <w:rsid w:val="00982213"/>
    <w:rsid w:val="009827A4"/>
    <w:rsid w:val="00982E06"/>
    <w:rsid w:val="00982EBD"/>
    <w:rsid w:val="00983525"/>
    <w:rsid w:val="00983852"/>
    <w:rsid w:val="009840B7"/>
    <w:rsid w:val="009842EC"/>
    <w:rsid w:val="009844F6"/>
    <w:rsid w:val="0098473E"/>
    <w:rsid w:val="00984895"/>
    <w:rsid w:val="00984F6F"/>
    <w:rsid w:val="00984FFF"/>
    <w:rsid w:val="00985117"/>
    <w:rsid w:val="00985227"/>
    <w:rsid w:val="00985279"/>
    <w:rsid w:val="009854FE"/>
    <w:rsid w:val="00985BE0"/>
    <w:rsid w:val="00985C30"/>
    <w:rsid w:val="00985CAA"/>
    <w:rsid w:val="00985FC4"/>
    <w:rsid w:val="009860B1"/>
    <w:rsid w:val="009864DB"/>
    <w:rsid w:val="00986F3B"/>
    <w:rsid w:val="00987403"/>
    <w:rsid w:val="009875E6"/>
    <w:rsid w:val="0098783E"/>
    <w:rsid w:val="00987A32"/>
    <w:rsid w:val="00987ADD"/>
    <w:rsid w:val="00987C02"/>
    <w:rsid w:val="00990087"/>
    <w:rsid w:val="00990846"/>
    <w:rsid w:val="009911B2"/>
    <w:rsid w:val="0099123D"/>
    <w:rsid w:val="009912DA"/>
    <w:rsid w:val="0099146A"/>
    <w:rsid w:val="00991765"/>
    <w:rsid w:val="0099192B"/>
    <w:rsid w:val="00991ED1"/>
    <w:rsid w:val="009923EF"/>
    <w:rsid w:val="009927F9"/>
    <w:rsid w:val="00992813"/>
    <w:rsid w:val="00992C31"/>
    <w:rsid w:val="00992CF5"/>
    <w:rsid w:val="00992EC2"/>
    <w:rsid w:val="009930FE"/>
    <w:rsid w:val="00993A2B"/>
    <w:rsid w:val="00993D5B"/>
    <w:rsid w:val="009940BC"/>
    <w:rsid w:val="0099480F"/>
    <w:rsid w:val="0099487C"/>
    <w:rsid w:val="00994D13"/>
    <w:rsid w:val="0099502D"/>
    <w:rsid w:val="0099531A"/>
    <w:rsid w:val="00995466"/>
    <w:rsid w:val="00995DC0"/>
    <w:rsid w:val="00995DEF"/>
    <w:rsid w:val="009963BD"/>
    <w:rsid w:val="0099697F"/>
    <w:rsid w:val="0099708E"/>
    <w:rsid w:val="00997227"/>
    <w:rsid w:val="00997481"/>
    <w:rsid w:val="00997514"/>
    <w:rsid w:val="0099762D"/>
    <w:rsid w:val="00997B7C"/>
    <w:rsid w:val="009A0017"/>
    <w:rsid w:val="009A0202"/>
    <w:rsid w:val="009A041C"/>
    <w:rsid w:val="009A04B5"/>
    <w:rsid w:val="009A04C0"/>
    <w:rsid w:val="009A0713"/>
    <w:rsid w:val="009A08F5"/>
    <w:rsid w:val="009A0ABC"/>
    <w:rsid w:val="009A0CD7"/>
    <w:rsid w:val="009A0D29"/>
    <w:rsid w:val="009A1166"/>
    <w:rsid w:val="009A12A1"/>
    <w:rsid w:val="009A1747"/>
    <w:rsid w:val="009A2269"/>
    <w:rsid w:val="009A24BB"/>
    <w:rsid w:val="009A2596"/>
    <w:rsid w:val="009A2B7F"/>
    <w:rsid w:val="009A2BD8"/>
    <w:rsid w:val="009A2D17"/>
    <w:rsid w:val="009A2D8E"/>
    <w:rsid w:val="009A2E63"/>
    <w:rsid w:val="009A2EC3"/>
    <w:rsid w:val="009A341E"/>
    <w:rsid w:val="009A3468"/>
    <w:rsid w:val="009A3856"/>
    <w:rsid w:val="009A3B23"/>
    <w:rsid w:val="009A4745"/>
    <w:rsid w:val="009A47E5"/>
    <w:rsid w:val="009A50DA"/>
    <w:rsid w:val="009A5179"/>
    <w:rsid w:val="009A544F"/>
    <w:rsid w:val="009A54EA"/>
    <w:rsid w:val="009A55D6"/>
    <w:rsid w:val="009A5865"/>
    <w:rsid w:val="009A59B6"/>
    <w:rsid w:val="009A5BA8"/>
    <w:rsid w:val="009A5CA1"/>
    <w:rsid w:val="009A5CEE"/>
    <w:rsid w:val="009A5DCC"/>
    <w:rsid w:val="009A5E56"/>
    <w:rsid w:val="009A60F6"/>
    <w:rsid w:val="009A60FE"/>
    <w:rsid w:val="009A649A"/>
    <w:rsid w:val="009A671C"/>
    <w:rsid w:val="009A6B66"/>
    <w:rsid w:val="009A6F3F"/>
    <w:rsid w:val="009A7904"/>
    <w:rsid w:val="009A7CBF"/>
    <w:rsid w:val="009A7D87"/>
    <w:rsid w:val="009A7E5A"/>
    <w:rsid w:val="009B016D"/>
    <w:rsid w:val="009B01ED"/>
    <w:rsid w:val="009B04B2"/>
    <w:rsid w:val="009B0737"/>
    <w:rsid w:val="009B0921"/>
    <w:rsid w:val="009B098B"/>
    <w:rsid w:val="009B0C97"/>
    <w:rsid w:val="009B0E62"/>
    <w:rsid w:val="009B10CB"/>
    <w:rsid w:val="009B14D7"/>
    <w:rsid w:val="009B192C"/>
    <w:rsid w:val="009B24CF"/>
    <w:rsid w:val="009B2FFA"/>
    <w:rsid w:val="009B302E"/>
    <w:rsid w:val="009B35D5"/>
    <w:rsid w:val="009B3639"/>
    <w:rsid w:val="009B37CB"/>
    <w:rsid w:val="009B3C93"/>
    <w:rsid w:val="009B4033"/>
    <w:rsid w:val="009B40BF"/>
    <w:rsid w:val="009B412B"/>
    <w:rsid w:val="009B41C4"/>
    <w:rsid w:val="009B41FE"/>
    <w:rsid w:val="009B434B"/>
    <w:rsid w:val="009B44E0"/>
    <w:rsid w:val="009B4562"/>
    <w:rsid w:val="009B46DE"/>
    <w:rsid w:val="009B4C82"/>
    <w:rsid w:val="009B53F2"/>
    <w:rsid w:val="009B5546"/>
    <w:rsid w:val="009B56A9"/>
    <w:rsid w:val="009B5B1D"/>
    <w:rsid w:val="009B5C5C"/>
    <w:rsid w:val="009B5D98"/>
    <w:rsid w:val="009B5FFA"/>
    <w:rsid w:val="009B620C"/>
    <w:rsid w:val="009B636C"/>
    <w:rsid w:val="009B6570"/>
    <w:rsid w:val="009B6934"/>
    <w:rsid w:val="009B6976"/>
    <w:rsid w:val="009B6BE0"/>
    <w:rsid w:val="009B6C03"/>
    <w:rsid w:val="009B6C12"/>
    <w:rsid w:val="009B6D01"/>
    <w:rsid w:val="009B6D0F"/>
    <w:rsid w:val="009B6F71"/>
    <w:rsid w:val="009B6FE4"/>
    <w:rsid w:val="009B73B7"/>
    <w:rsid w:val="009B73FE"/>
    <w:rsid w:val="009B75BB"/>
    <w:rsid w:val="009B7931"/>
    <w:rsid w:val="009B7C9F"/>
    <w:rsid w:val="009B7DD7"/>
    <w:rsid w:val="009B7E6C"/>
    <w:rsid w:val="009C010C"/>
    <w:rsid w:val="009C01F1"/>
    <w:rsid w:val="009C02A8"/>
    <w:rsid w:val="009C0A80"/>
    <w:rsid w:val="009C0ED8"/>
    <w:rsid w:val="009C15D6"/>
    <w:rsid w:val="009C15E0"/>
    <w:rsid w:val="009C184A"/>
    <w:rsid w:val="009C1FF9"/>
    <w:rsid w:val="009C253F"/>
    <w:rsid w:val="009C267A"/>
    <w:rsid w:val="009C2E0A"/>
    <w:rsid w:val="009C30AF"/>
    <w:rsid w:val="009C32E7"/>
    <w:rsid w:val="009C37D2"/>
    <w:rsid w:val="009C391C"/>
    <w:rsid w:val="009C3AFE"/>
    <w:rsid w:val="009C3CB2"/>
    <w:rsid w:val="009C3CFB"/>
    <w:rsid w:val="009C40C2"/>
    <w:rsid w:val="009C410E"/>
    <w:rsid w:val="009C4207"/>
    <w:rsid w:val="009C4224"/>
    <w:rsid w:val="009C47DC"/>
    <w:rsid w:val="009C4A35"/>
    <w:rsid w:val="009C4F2B"/>
    <w:rsid w:val="009C506F"/>
    <w:rsid w:val="009C5218"/>
    <w:rsid w:val="009C5372"/>
    <w:rsid w:val="009C53B4"/>
    <w:rsid w:val="009C5430"/>
    <w:rsid w:val="009C6012"/>
    <w:rsid w:val="009C6256"/>
    <w:rsid w:val="009C650C"/>
    <w:rsid w:val="009C6515"/>
    <w:rsid w:val="009C6612"/>
    <w:rsid w:val="009C6797"/>
    <w:rsid w:val="009C69F8"/>
    <w:rsid w:val="009C6A40"/>
    <w:rsid w:val="009C6B89"/>
    <w:rsid w:val="009C6D2A"/>
    <w:rsid w:val="009C70CD"/>
    <w:rsid w:val="009C7726"/>
    <w:rsid w:val="009C7728"/>
    <w:rsid w:val="009C784F"/>
    <w:rsid w:val="009D03B4"/>
    <w:rsid w:val="009D0B55"/>
    <w:rsid w:val="009D1387"/>
    <w:rsid w:val="009D1479"/>
    <w:rsid w:val="009D147E"/>
    <w:rsid w:val="009D1AD1"/>
    <w:rsid w:val="009D1B9A"/>
    <w:rsid w:val="009D1D25"/>
    <w:rsid w:val="009D1EAD"/>
    <w:rsid w:val="009D22A0"/>
    <w:rsid w:val="009D252B"/>
    <w:rsid w:val="009D2A59"/>
    <w:rsid w:val="009D2F83"/>
    <w:rsid w:val="009D2F86"/>
    <w:rsid w:val="009D3405"/>
    <w:rsid w:val="009D38A3"/>
    <w:rsid w:val="009D3A00"/>
    <w:rsid w:val="009D400C"/>
    <w:rsid w:val="009D419D"/>
    <w:rsid w:val="009D426C"/>
    <w:rsid w:val="009D4A0C"/>
    <w:rsid w:val="009D4B26"/>
    <w:rsid w:val="009D4B52"/>
    <w:rsid w:val="009D4E32"/>
    <w:rsid w:val="009D521B"/>
    <w:rsid w:val="009D5802"/>
    <w:rsid w:val="009D5DD6"/>
    <w:rsid w:val="009D5EA9"/>
    <w:rsid w:val="009D5FD7"/>
    <w:rsid w:val="009D60B7"/>
    <w:rsid w:val="009D6290"/>
    <w:rsid w:val="009D6770"/>
    <w:rsid w:val="009D6BE2"/>
    <w:rsid w:val="009D6CA3"/>
    <w:rsid w:val="009D6E7B"/>
    <w:rsid w:val="009D6F03"/>
    <w:rsid w:val="009D72DA"/>
    <w:rsid w:val="009D7621"/>
    <w:rsid w:val="009D78D4"/>
    <w:rsid w:val="009D7E08"/>
    <w:rsid w:val="009D7E10"/>
    <w:rsid w:val="009D7E66"/>
    <w:rsid w:val="009D7E90"/>
    <w:rsid w:val="009D7FD5"/>
    <w:rsid w:val="009E0118"/>
    <w:rsid w:val="009E0192"/>
    <w:rsid w:val="009E0203"/>
    <w:rsid w:val="009E065D"/>
    <w:rsid w:val="009E07DB"/>
    <w:rsid w:val="009E07EE"/>
    <w:rsid w:val="009E0C12"/>
    <w:rsid w:val="009E0F98"/>
    <w:rsid w:val="009E10EF"/>
    <w:rsid w:val="009E19B9"/>
    <w:rsid w:val="009E2100"/>
    <w:rsid w:val="009E2105"/>
    <w:rsid w:val="009E22BA"/>
    <w:rsid w:val="009E2B88"/>
    <w:rsid w:val="009E2BCC"/>
    <w:rsid w:val="009E2C8D"/>
    <w:rsid w:val="009E2D8D"/>
    <w:rsid w:val="009E3762"/>
    <w:rsid w:val="009E3F81"/>
    <w:rsid w:val="009E406E"/>
    <w:rsid w:val="009E4225"/>
    <w:rsid w:val="009E465C"/>
    <w:rsid w:val="009E4993"/>
    <w:rsid w:val="009E4BA1"/>
    <w:rsid w:val="009E4EB3"/>
    <w:rsid w:val="009E52A8"/>
    <w:rsid w:val="009E55D3"/>
    <w:rsid w:val="009E55E6"/>
    <w:rsid w:val="009E5E1D"/>
    <w:rsid w:val="009E5E5C"/>
    <w:rsid w:val="009E679F"/>
    <w:rsid w:val="009E67D2"/>
    <w:rsid w:val="009E680A"/>
    <w:rsid w:val="009E6823"/>
    <w:rsid w:val="009E6881"/>
    <w:rsid w:val="009E6A1A"/>
    <w:rsid w:val="009E6CD2"/>
    <w:rsid w:val="009E7669"/>
    <w:rsid w:val="009E7AC5"/>
    <w:rsid w:val="009F0184"/>
    <w:rsid w:val="009F0215"/>
    <w:rsid w:val="009F02AD"/>
    <w:rsid w:val="009F0733"/>
    <w:rsid w:val="009F09BB"/>
    <w:rsid w:val="009F0D98"/>
    <w:rsid w:val="009F0FA9"/>
    <w:rsid w:val="009F0FB3"/>
    <w:rsid w:val="009F113B"/>
    <w:rsid w:val="009F13C6"/>
    <w:rsid w:val="009F178E"/>
    <w:rsid w:val="009F1907"/>
    <w:rsid w:val="009F1A38"/>
    <w:rsid w:val="009F1E4E"/>
    <w:rsid w:val="009F1EC0"/>
    <w:rsid w:val="009F1FA3"/>
    <w:rsid w:val="009F1FFD"/>
    <w:rsid w:val="009F21C1"/>
    <w:rsid w:val="009F23D8"/>
    <w:rsid w:val="009F248A"/>
    <w:rsid w:val="009F26D5"/>
    <w:rsid w:val="009F28C3"/>
    <w:rsid w:val="009F2CC0"/>
    <w:rsid w:val="009F2E15"/>
    <w:rsid w:val="009F3025"/>
    <w:rsid w:val="009F32BD"/>
    <w:rsid w:val="009F476D"/>
    <w:rsid w:val="009F4FDF"/>
    <w:rsid w:val="009F55C8"/>
    <w:rsid w:val="009F560E"/>
    <w:rsid w:val="009F57DE"/>
    <w:rsid w:val="009F584C"/>
    <w:rsid w:val="009F5E15"/>
    <w:rsid w:val="009F5E20"/>
    <w:rsid w:val="009F5E27"/>
    <w:rsid w:val="009F6F42"/>
    <w:rsid w:val="009F7358"/>
    <w:rsid w:val="009F73F2"/>
    <w:rsid w:val="009F7523"/>
    <w:rsid w:val="009F7A8B"/>
    <w:rsid w:val="009F7C39"/>
    <w:rsid w:val="009F7F56"/>
    <w:rsid w:val="009F7FFB"/>
    <w:rsid w:val="00A00107"/>
    <w:rsid w:val="00A0019B"/>
    <w:rsid w:val="00A0020B"/>
    <w:rsid w:val="00A005B6"/>
    <w:rsid w:val="00A007EA"/>
    <w:rsid w:val="00A00B43"/>
    <w:rsid w:val="00A00FF1"/>
    <w:rsid w:val="00A0108A"/>
    <w:rsid w:val="00A010C5"/>
    <w:rsid w:val="00A0116A"/>
    <w:rsid w:val="00A01276"/>
    <w:rsid w:val="00A0140A"/>
    <w:rsid w:val="00A01AE4"/>
    <w:rsid w:val="00A01B02"/>
    <w:rsid w:val="00A01D18"/>
    <w:rsid w:val="00A01FE9"/>
    <w:rsid w:val="00A020BD"/>
    <w:rsid w:val="00A0214A"/>
    <w:rsid w:val="00A0277A"/>
    <w:rsid w:val="00A0330E"/>
    <w:rsid w:val="00A03677"/>
    <w:rsid w:val="00A0373A"/>
    <w:rsid w:val="00A03C46"/>
    <w:rsid w:val="00A03C88"/>
    <w:rsid w:val="00A04590"/>
    <w:rsid w:val="00A0473E"/>
    <w:rsid w:val="00A047E2"/>
    <w:rsid w:val="00A04974"/>
    <w:rsid w:val="00A049E1"/>
    <w:rsid w:val="00A04B91"/>
    <w:rsid w:val="00A052A0"/>
    <w:rsid w:val="00A0539F"/>
    <w:rsid w:val="00A05903"/>
    <w:rsid w:val="00A059D7"/>
    <w:rsid w:val="00A05B21"/>
    <w:rsid w:val="00A05B5E"/>
    <w:rsid w:val="00A05C71"/>
    <w:rsid w:val="00A06160"/>
    <w:rsid w:val="00A0632F"/>
    <w:rsid w:val="00A063F9"/>
    <w:rsid w:val="00A06488"/>
    <w:rsid w:val="00A0654C"/>
    <w:rsid w:val="00A0661B"/>
    <w:rsid w:val="00A06878"/>
    <w:rsid w:val="00A068D6"/>
    <w:rsid w:val="00A0705E"/>
    <w:rsid w:val="00A073CC"/>
    <w:rsid w:val="00A07BBF"/>
    <w:rsid w:val="00A10159"/>
    <w:rsid w:val="00A101A3"/>
    <w:rsid w:val="00A102C5"/>
    <w:rsid w:val="00A10530"/>
    <w:rsid w:val="00A10560"/>
    <w:rsid w:val="00A105E2"/>
    <w:rsid w:val="00A10700"/>
    <w:rsid w:val="00A10A21"/>
    <w:rsid w:val="00A1128B"/>
    <w:rsid w:val="00A1141A"/>
    <w:rsid w:val="00A1194A"/>
    <w:rsid w:val="00A11B7C"/>
    <w:rsid w:val="00A11C25"/>
    <w:rsid w:val="00A11CD9"/>
    <w:rsid w:val="00A11E5F"/>
    <w:rsid w:val="00A11EDD"/>
    <w:rsid w:val="00A11FC9"/>
    <w:rsid w:val="00A1268E"/>
    <w:rsid w:val="00A1291E"/>
    <w:rsid w:val="00A12954"/>
    <w:rsid w:val="00A129F4"/>
    <w:rsid w:val="00A12D5C"/>
    <w:rsid w:val="00A12EFA"/>
    <w:rsid w:val="00A1301F"/>
    <w:rsid w:val="00A13341"/>
    <w:rsid w:val="00A13364"/>
    <w:rsid w:val="00A137C7"/>
    <w:rsid w:val="00A14125"/>
    <w:rsid w:val="00A14602"/>
    <w:rsid w:val="00A155D5"/>
    <w:rsid w:val="00A1583C"/>
    <w:rsid w:val="00A15B2D"/>
    <w:rsid w:val="00A15C9E"/>
    <w:rsid w:val="00A15D4A"/>
    <w:rsid w:val="00A1638E"/>
    <w:rsid w:val="00A16DC6"/>
    <w:rsid w:val="00A16EBE"/>
    <w:rsid w:val="00A16EF2"/>
    <w:rsid w:val="00A16FDD"/>
    <w:rsid w:val="00A170E0"/>
    <w:rsid w:val="00A171D0"/>
    <w:rsid w:val="00A17370"/>
    <w:rsid w:val="00A1741F"/>
    <w:rsid w:val="00A17AD3"/>
    <w:rsid w:val="00A17F1C"/>
    <w:rsid w:val="00A2052B"/>
    <w:rsid w:val="00A20A34"/>
    <w:rsid w:val="00A20A6B"/>
    <w:rsid w:val="00A20FC8"/>
    <w:rsid w:val="00A213D9"/>
    <w:rsid w:val="00A21A02"/>
    <w:rsid w:val="00A21FDD"/>
    <w:rsid w:val="00A2206B"/>
    <w:rsid w:val="00A224CB"/>
    <w:rsid w:val="00A22589"/>
    <w:rsid w:val="00A226B6"/>
    <w:rsid w:val="00A227F6"/>
    <w:rsid w:val="00A22B4C"/>
    <w:rsid w:val="00A22CD9"/>
    <w:rsid w:val="00A22D2A"/>
    <w:rsid w:val="00A233FF"/>
    <w:rsid w:val="00A2364B"/>
    <w:rsid w:val="00A23A3E"/>
    <w:rsid w:val="00A23DD6"/>
    <w:rsid w:val="00A23ED0"/>
    <w:rsid w:val="00A243AE"/>
    <w:rsid w:val="00A24626"/>
    <w:rsid w:val="00A24698"/>
    <w:rsid w:val="00A24F14"/>
    <w:rsid w:val="00A25051"/>
    <w:rsid w:val="00A250F6"/>
    <w:rsid w:val="00A2544F"/>
    <w:rsid w:val="00A2548E"/>
    <w:rsid w:val="00A2551E"/>
    <w:rsid w:val="00A25A36"/>
    <w:rsid w:val="00A25CF3"/>
    <w:rsid w:val="00A25EB4"/>
    <w:rsid w:val="00A26029"/>
    <w:rsid w:val="00A26131"/>
    <w:rsid w:val="00A26512"/>
    <w:rsid w:val="00A26542"/>
    <w:rsid w:val="00A26697"/>
    <w:rsid w:val="00A266F3"/>
    <w:rsid w:val="00A26F03"/>
    <w:rsid w:val="00A2714A"/>
    <w:rsid w:val="00A27B56"/>
    <w:rsid w:val="00A27C02"/>
    <w:rsid w:val="00A27D50"/>
    <w:rsid w:val="00A30013"/>
    <w:rsid w:val="00A30F20"/>
    <w:rsid w:val="00A30F41"/>
    <w:rsid w:val="00A31166"/>
    <w:rsid w:val="00A318B7"/>
    <w:rsid w:val="00A31AA0"/>
    <w:rsid w:val="00A31BC1"/>
    <w:rsid w:val="00A31D8B"/>
    <w:rsid w:val="00A321C6"/>
    <w:rsid w:val="00A321DB"/>
    <w:rsid w:val="00A32467"/>
    <w:rsid w:val="00A32B1B"/>
    <w:rsid w:val="00A32D25"/>
    <w:rsid w:val="00A33260"/>
    <w:rsid w:val="00A33C25"/>
    <w:rsid w:val="00A33E03"/>
    <w:rsid w:val="00A34171"/>
    <w:rsid w:val="00A34661"/>
    <w:rsid w:val="00A34954"/>
    <w:rsid w:val="00A34A1E"/>
    <w:rsid w:val="00A34B68"/>
    <w:rsid w:val="00A34D86"/>
    <w:rsid w:val="00A352E8"/>
    <w:rsid w:val="00A3536A"/>
    <w:rsid w:val="00A35567"/>
    <w:rsid w:val="00A35840"/>
    <w:rsid w:val="00A35A34"/>
    <w:rsid w:val="00A35E72"/>
    <w:rsid w:val="00A36154"/>
    <w:rsid w:val="00A362B2"/>
    <w:rsid w:val="00A363C8"/>
    <w:rsid w:val="00A36C35"/>
    <w:rsid w:val="00A36CF7"/>
    <w:rsid w:val="00A36F06"/>
    <w:rsid w:val="00A371BF"/>
    <w:rsid w:val="00A3785E"/>
    <w:rsid w:val="00A37B48"/>
    <w:rsid w:val="00A37DD5"/>
    <w:rsid w:val="00A401C6"/>
    <w:rsid w:val="00A4023B"/>
    <w:rsid w:val="00A4096D"/>
    <w:rsid w:val="00A40BA1"/>
    <w:rsid w:val="00A40DAA"/>
    <w:rsid w:val="00A4148A"/>
    <w:rsid w:val="00A414DF"/>
    <w:rsid w:val="00A41608"/>
    <w:rsid w:val="00A41687"/>
    <w:rsid w:val="00A41732"/>
    <w:rsid w:val="00A41AB3"/>
    <w:rsid w:val="00A421E9"/>
    <w:rsid w:val="00A427CC"/>
    <w:rsid w:val="00A42F10"/>
    <w:rsid w:val="00A43026"/>
    <w:rsid w:val="00A430B1"/>
    <w:rsid w:val="00A43645"/>
    <w:rsid w:val="00A43722"/>
    <w:rsid w:val="00A4383F"/>
    <w:rsid w:val="00A4384B"/>
    <w:rsid w:val="00A438CD"/>
    <w:rsid w:val="00A439B5"/>
    <w:rsid w:val="00A44460"/>
    <w:rsid w:val="00A4454A"/>
    <w:rsid w:val="00A44790"/>
    <w:rsid w:val="00A44835"/>
    <w:rsid w:val="00A44AA9"/>
    <w:rsid w:val="00A44E9E"/>
    <w:rsid w:val="00A45455"/>
    <w:rsid w:val="00A454AA"/>
    <w:rsid w:val="00A45693"/>
    <w:rsid w:val="00A45C63"/>
    <w:rsid w:val="00A45DC4"/>
    <w:rsid w:val="00A45E42"/>
    <w:rsid w:val="00A461B3"/>
    <w:rsid w:val="00A46700"/>
    <w:rsid w:val="00A46A3C"/>
    <w:rsid w:val="00A46B59"/>
    <w:rsid w:val="00A46FE1"/>
    <w:rsid w:val="00A470A0"/>
    <w:rsid w:val="00A4778D"/>
    <w:rsid w:val="00A5010C"/>
    <w:rsid w:val="00A5028E"/>
    <w:rsid w:val="00A502A8"/>
    <w:rsid w:val="00A50431"/>
    <w:rsid w:val="00A5061F"/>
    <w:rsid w:val="00A5063A"/>
    <w:rsid w:val="00A50A27"/>
    <w:rsid w:val="00A50B34"/>
    <w:rsid w:val="00A511DA"/>
    <w:rsid w:val="00A512F5"/>
    <w:rsid w:val="00A51B66"/>
    <w:rsid w:val="00A520A9"/>
    <w:rsid w:val="00A5234F"/>
    <w:rsid w:val="00A52712"/>
    <w:rsid w:val="00A52867"/>
    <w:rsid w:val="00A528D9"/>
    <w:rsid w:val="00A52E50"/>
    <w:rsid w:val="00A53126"/>
    <w:rsid w:val="00A53A46"/>
    <w:rsid w:val="00A53E91"/>
    <w:rsid w:val="00A53FA0"/>
    <w:rsid w:val="00A54007"/>
    <w:rsid w:val="00A542A1"/>
    <w:rsid w:val="00A54395"/>
    <w:rsid w:val="00A545D8"/>
    <w:rsid w:val="00A55040"/>
    <w:rsid w:val="00A554EF"/>
    <w:rsid w:val="00A55532"/>
    <w:rsid w:val="00A55556"/>
    <w:rsid w:val="00A556E5"/>
    <w:rsid w:val="00A5593B"/>
    <w:rsid w:val="00A55AF1"/>
    <w:rsid w:val="00A55CA5"/>
    <w:rsid w:val="00A55CFD"/>
    <w:rsid w:val="00A55D6A"/>
    <w:rsid w:val="00A55DD9"/>
    <w:rsid w:val="00A55E72"/>
    <w:rsid w:val="00A562C1"/>
    <w:rsid w:val="00A56731"/>
    <w:rsid w:val="00A5759A"/>
    <w:rsid w:val="00A57645"/>
    <w:rsid w:val="00A579EF"/>
    <w:rsid w:val="00A57DE4"/>
    <w:rsid w:val="00A6005E"/>
    <w:rsid w:val="00A6006D"/>
    <w:rsid w:val="00A6037B"/>
    <w:rsid w:val="00A605E5"/>
    <w:rsid w:val="00A60711"/>
    <w:rsid w:val="00A60B60"/>
    <w:rsid w:val="00A60BD9"/>
    <w:rsid w:val="00A60DCF"/>
    <w:rsid w:val="00A60FCC"/>
    <w:rsid w:val="00A61159"/>
    <w:rsid w:val="00A61429"/>
    <w:rsid w:val="00A61455"/>
    <w:rsid w:val="00A6191B"/>
    <w:rsid w:val="00A6195C"/>
    <w:rsid w:val="00A61CEE"/>
    <w:rsid w:val="00A61E12"/>
    <w:rsid w:val="00A61EFA"/>
    <w:rsid w:val="00A62208"/>
    <w:rsid w:val="00A625C3"/>
    <w:rsid w:val="00A6271D"/>
    <w:rsid w:val="00A627A6"/>
    <w:rsid w:val="00A62823"/>
    <w:rsid w:val="00A62846"/>
    <w:rsid w:val="00A62CE4"/>
    <w:rsid w:val="00A62F33"/>
    <w:rsid w:val="00A63475"/>
    <w:rsid w:val="00A63497"/>
    <w:rsid w:val="00A635CA"/>
    <w:rsid w:val="00A635EF"/>
    <w:rsid w:val="00A63994"/>
    <w:rsid w:val="00A63A1B"/>
    <w:rsid w:val="00A63A8F"/>
    <w:rsid w:val="00A63D84"/>
    <w:rsid w:val="00A6422B"/>
    <w:rsid w:val="00A64274"/>
    <w:rsid w:val="00A6437D"/>
    <w:rsid w:val="00A6475A"/>
    <w:rsid w:val="00A64D83"/>
    <w:rsid w:val="00A64E9D"/>
    <w:rsid w:val="00A65050"/>
    <w:rsid w:val="00A650BC"/>
    <w:rsid w:val="00A656F2"/>
    <w:rsid w:val="00A658FF"/>
    <w:rsid w:val="00A662D5"/>
    <w:rsid w:val="00A66964"/>
    <w:rsid w:val="00A671DE"/>
    <w:rsid w:val="00A67815"/>
    <w:rsid w:val="00A67871"/>
    <w:rsid w:val="00A67B4D"/>
    <w:rsid w:val="00A67D21"/>
    <w:rsid w:val="00A70346"/>
    <w:rsid w:val="00A70417"/>
    <w:rsid w:val="00A70B7B"/>
    <w:rsid w:val="00A70BB8"/>
    <w:rsid w:val="00A70D5E"/>
    <w:rsid w:val="00A71427"/>
    <w:rsid w:val="00A71562"/>
    <w:rsid w:val="00A715AE"/>
    <w:rsid w:val="00A7191A"/>
    <w:rsid w:val="00A71A13"/>
    <w:rsid w:val="00A71AED"/>
    <w:rsid w:val="00A71E9D"/>
    <w:rsid w:val="00A71F85"/>
    <w:rsid w:val="00A72538"/>
    <w:rsid w:val="00A72717"/>
    <w:rsid w:val="00A72B20"/>
    <w:rsid w:val="00A72CE0"/>
    <w:rsid w:val="00A73718"/>
    <w:rsid w:val="00A73B1D"/>
    <w:rsid w:val="00A73D85"/>
    <w:rsid w:val="00A74406"/>
    <w:rsid w:val="00A74B41"/>
    <w:rsid w:val="00A74B6B"/>
    <w:rsid w:val="00A74C60"/>
    <w:rsid w:val="00A74CAE"/>
    <w:rsid w:val="00A75586"/>
    <w:rsid w:val="00A75616"/>
    <w:rsid w:val="00A75681"/>
    <w:rsid w:val="00A7575E"/>
    <w:rsid w:val="00A758A4"/>
    <w:rsid w:val="00A758B1"/>
    <w:rsid w:val="00A759DE"/>
    <w:rsid w:val="00A75A0A"/>
    <w:rsid w:val="00A75DD5"/>
    <w:rsid w:val="00A7687A"/>
    <w:rsid w:val="00A76A20"/>
    <w:rsid w:val="00A76E03"/>
    <w:rsid w:val="00A76E55"/>
    <w:rsid w:val="00A76FC3"/>
    <w:rsid w:val="00A771C2"/>
    <w:rsid w:val="00A7721C"/>
    <w:rsid w:val="00A7724F"/>
    <w:rsid w:val="00A77330"/>
    <w:rsid w:val="00A777FD"/>
    <w:rsid w:val="00A77DC3"/>
    <w:rsid w:val="00A77E7F"/>
    <w:rsid w:val="00A80213"/>
    <w:rsid w:val="00A8097C"/>
    <w:rsid w:val="00A8099D"/>
    <w:rsid w:val="00A80E0C"/>
    <w:rsid w:val="00A8141D"/>
    <w:rsid w:val="00A8142E"/>
    <w:rsid w:val="00A81450"/>
    <w:rsid w:val="00A815C7"/>
    <w:rsid w:val="00A8164A"/>
    <w:rsid w:val="00A816C9"/>
    <w:rsid w:val="00A81726"/>
    <w:rsid w:val="00A81B29"/>
    <w:rsid w:val="00A82003"/>
    <w:rsid w:val="00A824E9"/>
    <w:rsid w:val="00A82506"/>
    <w:rsid w:val="00A82524"/>
    <w:rsid w:val="00A82C57"/>
    <w:rsid w:val="00A82D07"/>
    <w:rsid w:val="00A82EA7"/>
    <w:rsid w:val="00A82EF0"/>
    <w:rsid w:val="00A832A9"/>
    <w:rsid w:val="00A837D4"/>
    <w:rsid w:val="00A83C1D"/>
    <w:rsid w:val="00A83D0F"/>
    <w:rsid w:val="00A84033"/>
    <w:rsid w:val="00A84271"/>
    <w:rsid w:val="00A843C5"/>
    <w:rsid w:val="00A84904"/>
    <w:rsid w:val="00A850B6"/>
    <w:rsid w:val="00A8528B"/>
    <w:rsid w:val="00A85586"/>
    <w:rsid w:val="00A856B1"/>
    <w:rsid w:val="00A85A97"/>
    <w:rsid w:val="00A8601C"/>
    <w:rsid w:val="00A8609E"/>
    <w:rsid w:val="00A86289"/>
    <w:rsid w:val="00A86523"/>
    <w:rsid w:val="00A86884"/>
    <w:rsid w:val="00A86AA0"/>
    <w:rsid w:val="00A87340"/>
    <w:rsid w:val="00A873FA"/>
    <w:rsid w:val="00A878FA"/>
    <w:rsid w:val="00A87964"/>
    <w:rsid w:val="00A87C04"/>
    <w:rsid w:val="00A87E7A"/>
    <w:rsid w:val="00A90574"/>
    <w:rsid w:val="00A90EAF"/>
    <w:rsid w:val="00A911A5"/>
    <w:rsid w:val="00A91555"/>
    <w:rsid w:val="00A918C8"/>
    <w:rsid w:val="00A918EA"/>
    <w:rsid w:val="00A91EDA"/>
    <w:rsid w:val="00A91F7F"/>
    <w:rsid w:val="00A9201F"/>
    <w:rsid w:val="00A921C5"/>
    <w:rsid w:val="00A9234D"/>
    <w:rsid w:val="00A92449"/>
    <w:rsid w:val="00A924B1"/>
    <w:rsid w:val="00A92859"/>
    <w:rsid w:val="00A92A98"/>
    <w:rsid w:val="00A92AE5"/>
    <w:rsid w:val="00A92CA1"/>
    <w:rsid w:val="00A92F6B"/>
    <w:rsid w:val="00A93C6B"/>
    <w:rsid w:val="00A93FCE"/>
    <w:rsid w:val="00A94323"/>
    <w:rsid w:val="00A94652"/>
    <w:rsid w:val="00A94748"/>
    <w:rsid w:val="00A9516F"/>
    <w:rsid w:val="00A95519"/>
    <w:rsid w:val="00A95D45"/>
    <w:rsid w:val="00A95F25"/>
    <w:rsid w:val="00A95FC8"/>
    <w:rsid w:val="00A96006"/>
    <w:rsid w:val="00A961EA"/>
    <w:rsid w:val="00A966AB"/>
    <w:rsid w:val="00A96C04"/>
    <w:rsid w:val="00A96DA2"/>
    <w:rsid w:val="00A97072"/>
    <w:rsid w:val="00A9727D"/>
    <w:rsid w:val="00A97333"/>
    <w:rsid w:val="00A975D1"/>
    <w:rsid w:val="00A977CC"/>
    <w:rsid w:val="00A97828"/>
    <w:rsid w:val="00A979C9"/>
    <w:rsid w:val="00A97E15"/>
    <w:rsid w:val="00A97F27"/>
    <w:rsid w:val="00AA0A01"/>
    <w:rsid w:val="00AA0E79"/>
    <w:rsid w:val="00AA1120"/>
    <w:rsid w:val="00AA1462"/>
    <w:rsid w:val="00AA148D"/>
    <w:rsid w:val="00AA14FE"/>
    <w:rsid w:val="00AA1541"/>
    <w:rsid w:val="00AA23C2"/>
    <w:rsid w:val="00AA2619"/>
    <w:rsid w:val="00AA26FD"/>
    <w:rsid w:val="00AA27EF"/>
    <w:rsid w:val="00AA2909"/>
    <w:rsid w:val="00AA2CFF"/>
    <w:rsid w:val="00AA309B"/>
    <w:rsid w:val="00AA316D"/>
    <w:rsid w:val="00AA31BA"/>
    <w:rsid w:val="00AA3D58"/>
    <w:rsid w:val="00AA3EE1"/>
    <w:rsid w:val="00AA430A"/>
    <w:rsid w:val="00AA462D"/>
    <w:rsid w:val="00AA4D2E"/>
    <w:rsid w:val="00AA538D"/>
    <w:rsid w:val="00AA5527"/>
    <w:rsid w:val="00AA5529"/>
    <w:rsid w:val="00AA5732"/>
    <w:rsid w:val="00AA5850"/>
    <w:rsid w:val="00AA594B"/>
    <w:rsid w:val="00AA5A22"/>
    <w:rsid w:val="00AA5AB1"/>
    <w:rsid w:val="00AA5AC2"/>
    <w:rsid w:val="00AA5B28"/>
    <w:rsid w:val="00AA5BC3"/>
    <w:rsid w:val="00AA5C0F"/>
    <w:rsid w:val="00AA5F53"/>
    <w:rsid w:val="00AA698C"/>
    <w:rsid w:val="00AA6D32"/>
    <w:rsid w:val="00AA6E48"/>
    <w:rsid w:val="00AA7073"/>
    <w:rsid w:val="00AA721F"/>
    <w:rsid w:val="00AA7539"/>
    <w:rsid w:val="00AA7623"/>
    <w:rsid w:val="00AA7A71"/>
    <w:rsid w:val="00AA7BD8"/>
    <w:rsid w:val="00AB00DA"/>
    <w:rsid w:val="00AB0116"/>
    <w:rsid w:val="00AB0312"/>
    <w:rsid w:val="00AB062E"/>
    <w:rsid w:val="00AB0A92"/>
    <w:rsid w:val="00AB0E26"/>
    <w:rsid w:val="00AB11C4"/>
    <w:rsid w:val="00AB128F"/>
    <w:rsid w:val="00AB15C4"/>
    <w:rsid w:val="00AB15F8"/>
    <w:rsid w:val="00AB1D81"/>
    <w:rsid w:val="00AB210A"/>
    <w:rsid w:val="00AB2453"/>
    <w:rsid w:val="00AB2840"/>
    <w:rsid w:val="00AB2885"/>
    <w:rsid w:val="00AB2BCE"/>
    <w:rsid w:val="00AB32BB"/>
    <w:rsid w:val="00AB3E4A"/>
    <w:rsid w:val="00AB3FF2"/>
    <w:rsid w:val="00AB4120"/>
    <w:rsid w:val="00AB4928"/>
    <w:rsid w:val="00AB4944"/>
    <w:rsid w:val="00AB4C0C"/>
    <w:rsid w:val="00AB4C2F"/>
    <w:rsid w:val="00AB4C9C"/>
    <w:rsid w:val="00AB4CD3"/>
    <w:rsid w:val="00AB4EAB"/>
    <w:rsid w:val="00AB523F"/>
    <w:rsid w:val="00AB56E1"/>
    <w:rsid w:val="00AB5B94"/>
    <w:rsid w:val="00AB5C43"/>
    <w:rsid w:val="00AB65E7"/>
    <w:rsid w:val="00AB6636"/>
    <w:rsid w:val="00AB68A0"/>
    <w:rsid w:val="00AB7630"/>
    <w:rsid w:val="00AB7632"/>
    <w:rsid w:val="00AB7686"/>
    <w:rsid w:val="00AB7BCF"/>
    <w:rsid w:val="00AB7CA9"/>
    <w:rsid w:val="00AB7EAB"/>
    <w:rsid w:val="00AC074A"/>
    <w:rsid w:val="00AC0BAA"/>
    <w:rsid w:val="00AC0C33"/>
    <w:rsid w:val="00AC0DD7"/>
    <w:rsid w:val="00AC0F06"/>
    <w:rsid w:val="00AC0F38"/>
    <w:rsid w:val="00AC101F"/>
    <w:rsid w:val="00AC1075"/>
    <w:rsid w:val="00AC12AC"/>
    <w:rsid w:val="00AC19C8"/>
    <w:rsid w:val="00AC202E"/>
    <w:rsid w:val="00AC2091"/>
    <w:rsid w:val="00AC2105"/>
    <w:rsid w:val="00AC2182"/>
    <w:rsid w:val="00AC21AE"/>
    <w:rsid w:val="00AC2229"/>
    <w:rsid w:val="00AC23BA"/>
    <w:rsid w:val="00AC26F0"/>
    <w:rsid w:val="00AC2928"/>
    <w:rsid w:val="00AC2AB7"/>
    <w:rsid w:val="00AC2C35"/>
    <w:rsid w:val="00AC2D41"/>
    <w:rsid w:val="00AC2DD8"/>
    <w:rsid w:val="00AC3429"/>
    <w:rsid w:val="00AC3719"/>
    <w:rsid w:val="00AC3CB3"/>
    <w:rsid w:val="00AC42CC"/>
    <w:rsid w:val="00AC4649"/>
    <w:rsid w:val="00AC47B5"/>
    <w:rsid w:val="00AC47F4"/>
    <w:rsid w:val="00AC49CC"/>
    <w:rsid w:val="00AC49E1"/>
    <w:rsid w:val="00AC4ECC"/>
    <w:rsid w:val="00AC4F23"/>
    <w:rsid w:val="00AC5394"/>
    <w:rsid w:val="00AC568E"/>
    <w:rsid w:val="00AC58AF"/>
    <w:rsid w:val="00AC5A43"/>
    <w:rsid w:val="00AC5B7E"/>
    <w:rsid w:val="00AC5BE6"/>
    <w:rsid w:val="00AC5FC6"/>
    <w:rsid w:val="00AC5FF6"/>
    <w:rsid w:val="00AC6A3D"/>
    <w:rsid w:val="00AC6E33"/>
    <w:rsid w:val="00AC71E1"/>
    <w:rsid w:val="00AC748B"/>
    <w:rsid w:val="00AC748D"/>
    <w:rsid w:val="00AC7510"/>
    <w:rsid w:val="00AC758D"/>
    <w:rsid w:val="00AC75A2"/>
    <w:rsid w:val="00AC7884"/>
    <w:rsid w:val="00AC7BB6"/>
    <w:rsid w:val="00AC7D67"/>
    <w:rsid w:val="00AD0132"/>
    <w:rsid w:val="00AD031B"/>
    <w:rsid w:val="00AD03F4"/>
    <w:rsid w:val="00AD051F"/>
    <w:rsid w:val="00AD078B"/>
    <w:rsid w:val="00AD0875"/>
    <w:rsid w:val="00AD0BF6"/>
    <w:rsid w:val="00AD0C19"/>
    <w:rsid w:val="00AD0DAA"/>
    <w:rsid w:val="00AD0F02"/>
    <w:rsid w:val="00AD10BA"/>
    <w:rsid w:val="00AD149E"/>
    <w:rsid w:val="00AD15A3"/>
    <w:rsid w:val="00AD16C3"/>
    <w:rsid w:val="00AD1710"/>
    <w:rsid w:val="00AD1822"/>
    <w:rsid w:val="00AD1DFE"/>
    <w:rsid w:val="00AD2B9B"/>
    <w:rsid w:val="00AD2E83"/>
    <w:rsid w:val="00AD3158"/>
    <w:rsid w:val="00AD3388"/>
    <w:rsid w:val="00AD3462"/>
    <w:rsid w:val="00AD34DE"/>
    <w:rsid w:val="00AD358E"/>
    <w:rsid w:val="00AD378A"/>
    <w:rsid w:val="00AD39B0"/>
    <w:rsid w:val="00AD3C03"/>
    <w:rsid w:val="00AD3FEC"/>
    <w:rsid w:val="00AD44EE"/>
    <w:rsid w:val="00AD4C51"/>
    <w:rsid w:val="00AD4CC8"/>
    <w:rsid w:val="00AD5052"/>
    <w:rsid w:val="00AD5058"/>
    <w:rsid w:val="00AD50FE"/>
    <w:rsid w:val="00AD5143"/>
    <w:rsid w:val="00AD53C1"/>
    <w:rsid w:val="00AD58B2"/>
    <w:rsid w:val="00AD60EA"/>
    <w:rsid w:val="00AD624F"/>
    <w:rsid w:val="00AD645B"/>
    <w:rsid w:val="00AD68AB"/>
    <w:rsid w:val="00AD698F"/>
    <w:rsid w:val="00AD6ADC"/>
    <w:rsid w:val="00AD6C1A"/>
    <w:rsid w:val="00AD6FE2"/>
    <w:rsid w:val="00AD714F"/>
    <w:rsid w:val="00AD75DA"/>
    <w:rsid w:val="00AD7716"/>
    <w:rsid w:val="00AD782B"/>
    <w:rsid w:val="00AD7935"/>
    <w:rsid w:val="00AD7971"/>
    <w:rsid w:val="00AD7B6C"/>
    <w:rsid w:val="00AD7D93"/>
    <w:rsid w:val="00AD7E74"/>
    <w:rsid w:val="00AE02C6"/>
    <w:rsid w:val="00AE047D"/>
    <w:rsid w:val="00AE0878"/>
    <w:rsid w:val="00AE0E0A"/>
    <w:rsid w:val="00AE0E0F"/>
    <w:rsid w:val="00AE0F2D"/>
    <w:rsid w:val="00AE0FAC"/>
    <w:rsid w:val="00AE143B"/>
    <w:rsid w:val="00AE159E"/>
    <w:rsid w:val="00AE1B67"/>
    <w:rsid w:val="00AE2035"/>
    <w:rsid w:val="00AE261F"/>
    <w:rsid w:val="00AE2887"/>
    <w:rsid w:val="00AE29E6"/>
    <w:rsid w:val="00AE2BEB"/>
    <w:rsid w:val="00AE3069"/>
    <w:rsid w:val="00AE3922"/>
    <w:rsid w:val="00AE45FA"/>
    <w:rsid w:val="00AE4924"/>
    <w:rsid w:val="00AE49A7"/>
    <w:rsid w:val="00AE4E4D"/>
    <w:rsid w:val="00AE4FA1"/>
    <w:rsid w:val="00AE509C"/>
    <w:rsid w:val="00AE52E7"/>
    <w:rsid w:val="00AE5904"/>
    <w:rsid w:val="00AE5DF5"/>
    <w:rsid w:val="00AE5F43"/>
    <w:rsid w:val="00AE6081"/>
    <w:rsid w:val="00AE68E3"/>
    <w:rsid w:val="00AE6920"/>
    <w:rsid w:val="00AE6CF9"/>
    <w:rsid w:val="00AE72A9"/>
    <w:rsid w:val="00AE756E"/>
    <w:rsid w:val="00AE75EF"/>
    <w:rsid w:val="00AE7730"/>
    <w:rsid w:val="00AE7731"/>
    <w:rsid w:val="00AE775A"/>
    <w:rsid w:val="00AF019E"/>
    <w:rsid w:val="00AF02E3"/>
    <w:rsid w:val="00AF074A"/>
    <w:rsid w:val="00AF0C53"/>
    <w:rsid w:val="00AF0D81"/>
    <w:rsid w:val="00AF1625"/>
    <w:rsid w:val="00AF1B5C"/>
    <w:rsid w:val="00AF1DF2"/>
    <w:rsid w:val="00AF1F7C"/>
    <w:rsid w:val="00AF26FC"/>
    <w:rsid w:val="00AF2B44"/>
    <w:rsid w:val="00AF2E0F"/>
    <w:rsid w:val="00AF33D2"/>
    <w:rsid w:val="00AF37E4"/>
    <w:rsid w:val="00AF392B"/>
    <w:rsid w:val="00AF3DE8"/>
    <w:rsid w:val="00AF3E2D"/>
    <w:rsid w:val="00AF42E6"/>
    <w:rsid w:val="00AF42F2"/>
    <w:rsid w:val="00AF48C3"/>
    <w:rsid w:val="00AF4C8A"/>
    <w:rsid w:val="00AF5618"/>
    <w:rsid w:val="00AF5663"/>
    <w:rsid w:val="00AF57AC"/>
    <w:rsid w:val="00AF5920"/>
    <w:rsid w:val="00AF5B4E"/>
    <w:rsid w:val="00AF5D4C"/>
    <w:rsid w:val="00AF61DE"/>
    <w:rsid w:val="00AF63B0"/>
    <w:rsid w:val="00AF6702"/>
    <w:rsid w:val="00AF6E16"/>
    <w:rsid w:val="00AF6E2A"/>
    <w:rsid w:val="00AF7191"/>
    <w:rsid w:val="00AF779E"/>
    <w:rsid w:val="00AF7A06"/>
    <w:rsid w:val="00AF7E97"/>
    <w:rsid w:val="00AF7EFD"/>
    <w:rsid w:val="00AF7FDD"/>
    <w:rsid w:val="00AF7FEE"/>
    <w:rsid w:val="00B00235"/>
    <w:rsid w:val="00B00914"/>
    <w:rsid w:val="00B0091C"/>
    <w:rsid w:val="00B00BC3"/>
    <w:rsid w:val="00B00BEE"/>
    <w:rsid w:val="00B00C25"/>
    <w:rsid w:val="00B01065"/>
    <w:rsid w:val="00B014B5"/>
    <w:rsid w:val="00B015EE"/>
    <w:rsid w:val="00B0163B"/>
    <w:rsid w:val="00B01DD7"/>
    <w:rsid w:val="00B01FB2"/>
    <w:rsid w:val="00B02181"/>
    <w:rsid w:val="00B02409"/>
    <w:rsid w:val="00B025BD"/>
    <w:rsid w:val="00B02EBC"/>
    <w:rsid w:val="00B02F6B"/>
    <w:rsid w:val="00B03B54"/>
    <w:rsid w:val="00B03D3E"/>
    <w:rsid w:val="00B04761"/>
    <w:rsid w:val="00B047DF"/>
    <w:rsid w:val="00B04A47"/>
    <w:rsid w:val="00B04D29"/>
    <w:rsid w:val="00B05B5C"/>
    <w:rsid w:val="00B05EEA"/>
    <w:rsid w:val="00B060CB"/>
    <w:rsid w:val="00B06244"/>
    <w:rsid w:val="00B06442"/>
    <w:rsid w:val="00B066CA"/>
    <w:rsid w:val="00B06830"/>
    <w:rsid w:val="00B06852"/>
    <w:rsid w:val="00B068B9"/>
    <w:rsid w:val="00B068DB"/>
    <w:rsid w:val="00B06AAA"/>
    <w:rsid w:val="00B06CCD"/>
    <w:rsid w:val="00B06FE7"/>
    <w:rsid w:val="00B074B4"/>
    <w:rsid w:val="00B07571"/>
    <w:rsid w:val="00B07986"/>
    <w:rsid w:val="00B07A52"/>
    <w:rsid w:val="00B07B1B"/>
    <w:rsid w:val="00B07CE7"/>
    <w:rsid w:val="00B1026B"/>
    <w:rsid w:val="00B1054C"/>
    <w:rsid w:val="00B1058F"/>
    <w:rsid w:val="00B106A9"/>
    <w:rsid w:val="00B10946"/>
    <w:rsid w:val="00B10D76"/>
    <w:rsid w:val="00B11840"/>
    <w:rsid w:val="00B11E1F"/>
    <w:rsid w:val="00B12318"/>
    <w:rsid w:val="00B12417"/>
    <w:rsid w:val="00B1241F"/>
    <w:rsid w:val="00B125F0"/>
    <w:rsid w:val="00B13078"/>
    <w:rsid w:val="00B131DE"/>
    <w:rsid w:val="00B136A5"/>
    <w:rsid w:val="00B13CCC"/>
    <w:rsid w:val="00B13EAD"/>
    <w:rsid w:val="00B141E8"/>
    <w:rsid w:val="00B147C6"/>
    <w:rsid w:val="00B1480B"/>
    <w:rsid w:val="00B1498D"/>
    <w:rsid w:val="00B149E2"/>
    <w:rsid w:val="00B149F5"/>
    <w:rsid w:val="00B14EBE"/>
    <w:rsid w:val="00B15230"/>
    <w:rsid w:val="00B15558"/>
    <w:rsid w:val="00B15612"/>
    <w:rsid w:val="00B15621"/>
    <w:rsid w:val="00B15B95"/>
    <w:rsid w:val="00B15CFC"/>
    <w:rsid w:val="00B15E0E"/>
    <w:rsid w:val="00B1633B"/>
    <w:rsid w:val="00B16A03"/>
    <w:rsid w:val="00B16C7B"/>
    <w:rsid w:val="00B16E0E"/>
    <w:rsid w:val="00B17276"/>
    <w:rsid w:val="00B17839"/>
    <w:rsid w:val="00B17A19"/>
    <w:rsid w:val="00B17CAA"/>
    <w:rsid w:val="00B20564"/>
    <w:rsid w:val="00B20BF4"/>
    <w:rsid w:val="00B20C77"/>
    <w:rsid w:val="00B213B4"/>
    <w:rsid w:val="00B21949"/>
    <w:rsid w:val="00B21B60"/>
    <w:rsid w:val="00B21BDD"/>
    <w:rsid w:val="00B227A4"/>
    <w:rsid w:val="00B22DD7"/>
    <w:rsid w:val="00B22E7A"/>
    <w:rsid w:val="00B22E9F"/>
    <w:rsid w:val="00B2362F"/>
    <w:rsid w:val="00B23838"/>
    <w:rsid w:val="00B23D13"/>
    <w:rsid w:val="00B23F2C"/>
    <w:rsid w:val="00B2426D"/>
    <w:rsid w:val="00B249FE"/>
    <w:rsid w:val="00B24D98"/>
    <w:rsid w:val="00B24F10"/>
    <w:rsid w:val="00B24F88"/>
    <w:rsid w:val="00B25313"/>
    <w:rsid w:val="00B254BD"/>
    <w:rsid w:val="00B254EF"/>
    <w:rsid w:val="00B25805"/>
    <w:rsid w:val="00B25F7B"/>
    <w:rsid w:val="00B25F8B"/>
    <w:rsid w:val="00B25FD5"/>
    <w:rsid w:val="00B25FED"/>
    <w:rsid w:val="00B26058"/>
    <w:rsid w:val="00B260F4"/>
    <w:rsid w:val="00B2694B"/>
    <w:rsid w:val="00B26C12"/>
    <w:rsid w:val="00B26D3C"/>
    <w:rsid w:val="00B26E3F"/>
    <w:rsid w:val="00B27056"/>
    <w:rsid w:val="00B27108"/>
    <w:rsid w:val="00B2725E"/>
    <w:rsid w:val="00B27E57"/>
    <w:rsid w:val="00B27E9F"/>
    <w:rsid w:val="00B30038"/>
    <w:rsid w:val="00B300F6"/>
    <w:rsid w:val="00B30437"/>
    <w:rsid w:val="00B304C2"/>
    <w:rsid w:val="00B3063B"/>
    <w:rsid w:val="00B30825"/>
    <w:rsid w:val="00B30D42"/>
    <w:rsid w:val="00B31147"/>
    <w:rsid w:val="00B314C6"/>
    <w:rsid w:val="00B318DA"/>
    <w:rsid w:val="00B31A82"/>
    <w:rsid w:val="00B324DC"/>
    <w:rsid w:val="00B3285F"/>
    <w:rsid w:val="00B33276"/>
    <w:rsid w:val="00B333D9"/>
    <w:rsid w:val="00B3391D"/>
    <w:rsid w:val="00B33F0B"/>
    <w:rsid w:val="00B3407C"/>
    <w:rsid w:val="00B342E9"/>
    <w:rsid w:val="00B34570"/>
    <w:rsid w:val="00B347D4"/>
    <w:rsid w:val="00B34BA6"/>
    <w:rsid w:val="00B34C26"/>
    <w:rsid w:val="00B34C4C"/>
    <w:rsid w:val="00B34D4B"/>
    <w:rsid w:val="00B34EC2"/>
    <w:rsid w:val="00B34ED1"/>
    <w:rsid w:val="00B352E8"/>
    <w:rsid w:val="00B35680"/>
    <w:rsid w:val="00B356AC"/>
    <w:rsid w:val="00B35992"/>
    <w:rsid w:val="00B35F11"/>
    <w:rsid w:val="00B366C6"/>
    <w:rsid w:val="00B367E9"/>
    <w:rsid w:val="00B36968"/>
    <w:rsid w:val="00B36E06"/>
    <w:rsid w:val="00B36FD3"/>
    <w:rsid w:val="00B40176"/>
    <w:rsid w:val="00B4054C"/>
    <w:rsid w:val="00B40A6A"/>
    <w:rsid w:val="00B41518"/>
    <w:rsid w:val="00B41D04"/>
    <w:rsid w:val="00B41F37"/>
    <w:rsid w:val="00B422B6"/>
    <w:rsid w:val="00B4234F"/>
    <w:rsid w:val="00B426F5"/>
    <w:rsid w:val="00B4293D"/>
    <w:rsid w:val="00B42C2A"/>
    <w:rsid w:val="00B42E58"/>
    <w:rsid w:val="00B42ECC"/>
    <w:rsid w:val="00B43146"/>
    <w:rsid w:val="00B4327F"/>
    <w:rsid w:val="00B43545"/>
    <w:rsid w:val="00B438DC"/>
    <w:rsid w:val="00B43BCB"/>
    <w:rsid w:val="00B43BF7"/>
    <w:rsid w:val="00B43E22"/>
    <w:rsid w:val="00B43EB1"/>
    <w:rsid w:val="00B43FC3"/>
    <w:rsid w:val="00B444B6"/>
    <w:rsid w:val="00B4458D"/>
    <w:rsid w:val="00B44742"/>
    <w:rsid w:val="00B44951"/>
    <w:rsid w:val="00B44B0A"/>
    <w:rsid w:val="00B44F9E"/>
    <w:rsid w:val="00B45898"/>
    <w:rsid w:val="00B458D6"/>
    <w:rsid w:val="00B45B8B"/>
    <w:rsid w:val="00B4601C"/>
    <w:rsid w:val="00B461F2"/>
    <w:rsid w:val="00B4661A"/>
    <w:rsid w:val="00B46C75"/>
    <w:rsid w:val="00B46E4B"/>
    <w:rsid w:val="00B471D1"/>
    <w:rsid w:val="00B47473"/>
    <w:rsid w:val="00B475D9"/>
    <w:rsid w:val="00B476AA"/>
    <w:rsid w:val="00B4796A"/>
    <w:rsid w:val="00B47BF9"/>
    <w:rsid w:val="00B47E3A"/>
    <w:rsid w:val="00B50259"/>
    <w:rsid w:val="00B50453"/>
    <w:rsid w:val="00B50544"/>
    <w:rsid w:val="00B5075A"/>
    <w:rsid w:val="00B50AE1"/>
    <w:rsid w:val="00B50B04"/>
    <w:rsid w:val="00B50B37"/>
    <w:rsid w:val="00B50B3C"/>
    <w:rsid w:val="00B50D31"/>
    <w:rsid w:val="00B5112A"/>
    <w:rsid w:val="00B512DC"/>
    <w:rsid w:val="00B5230C"/>
    <w:rsid w:val="00B52DC2"/>
    <w:rsid w:val="00B5338E"/>
    <w:rsid w:val="00B53D61"/>
    <w:rsid w:val="00B54641"/>
    <w:rsid w:val="00B547DC"/>
    <w:rsid w:val="00B5480B"/>
    <w:rsid w:val="00B548F8"/>
    <w:rsid w:val="00B54F3D"/>
    <w:rsid w:val="00B5503F"/>
    <w:rsid w:val="00B55776"/>
    <w:rsid w:val="00B55B8E"/>
    <w:rsid w:val="00B55C69"/>
    <w:rsid w:val="00B55F4E"/>
    <w:rsid w:val="00B55F7D"/>
    <w:rsid w:val="00B56215"/>
    <w:rsid w:val="00B56358"/>
    <w:rsid w:val="00B56572"/>
    <w:rsid w:val="00B56645"/>
    <w:rsid w:val="00B566C5"/>
    <w:rsid w:val="00B566EA"/>
    <w:rsid w:val="00B5726D"/>
    <w:rsid w:val="00B57270"/>
    <w:rsid w:val="00B5755B"/>
    <w:rsid w:val="00B577C2"/>
    <w:rsid w:val="00B57BB9"/>
    <w:rsid w:val="00B57DBA"/>
    <w:rsid w:val="00B6002E"/>
    <w:rsid w:val="00B60033"/>
    <w:rsid w:val="00B602A3"/>
    <w:rsid w:val="00B6053C"/>
    <w:rsid w:val="00B605F7"/>
    <w:rsid w:val="00B6080A"/>
    <w:rsid w:val="00B615F6"/>
    <w:rsid w:val="00B61730"/>
    <w:rsid w:val="00B61B7D"/>
    <w:rsid w:val="00B61C7A"/>
    <w:rsid w:val="00B620F5"/>
    <w:rsid w:val="00B62163"/>
    <w:rsid w:val="00B6234C"/>
    <w:rsid w:val="00B6264E"/>
    <w:rsid w:val="00B626AC"/>
    <w:rsid w:val="00B626C9"/>
    <w:rsid w:val="00B6278C"/>
    <w:rsid w:val="00B62BF7"/>
    <w:rsid w:val="00B62DEA"/>
    <w:rsid w:val="00B63330"/>
    <w:rsid w:val="00B636B9"/>
    <w:rsid w:val="00B637F9"/>
    <w:rsid w:val="00B6438F"/>
    <w:rsid w:val="00B64753"/>
    <w:rsid w:val="00B64791"/>
    <w:rsid w:val="00B649D3"/>
    <w:rsid w:val="00B6568C"/>
    <w:rsid w:val="00B6599C"/>
    <w:rsid w:val="00B65A72"/>
    <w:rsid w:val="00B65BEC"/>
    <w:rsid w:val="00B66197"/>
    <w:rsid w:val="00B661FC"/>
    <w:rsid w:val="00B665EE"/>
    <w:rsid w:val="00B66BA2"/>
    <w:rsid w:val="00B67125"/>
    <w:rsid w:val="00B67A93"/>
    <w:rsid w:val="00B67CB7"/>
    <w:rsid w:val="00B67D26"/>
    <w:rsid w:val="00B67F37"/>
    <w:rsid w:val="00B700A5"/>
    <w:rsid w:val="00B70B69"/>
    <w:rsid w:val="00B71201"/>
    <w:rsid w:val="00B7151B"/>
    <w:rsid w:val="00B7153C"/>
    <w:rsid w:val="00B71629"/>
    <w:rsid w:val="00B717D5"/>
    <w:rsid w:val="00B71AC9"/>
    <w:rsid w:val="00B71C07"/>
    <w:rsid w:val="00B723A1"/>
    <w:rsid w:val="00B72465"/>
    <w:rsid w:val="00B724C4"/>
    <w:rsid w:val="00B72C06"/>
    <w:rsid w:val="00B72D32"/>
    <w:rsid w:val="00B73229"/>
    <w:rsid w:val="00B73291"/>
    <w:rsid w:val="00B735CD"/>
    <w:rsid w:val="00B73817"/>
    <w:rsid w:val="00B738B7"/>
    <w:rsid w:val="00B7391A"/>
    <w:rsid w:val="00B73C67"/>
    <w:rsid w:val="00B73CA3"/>
    <w:rsid w:val="00B740E8"/>
    <w:rsid w:val="00B744EA"/>
    <w:rsid w:val="00B74737"/>
    <w:rsid w:val="00B747DD"/>
    <w:rsid w:val="00B74FA5"/>
    <w:rsid w:val="00B75194"/>
    <w:rsid w:val="00B75247"/>
    <w:rsid w:val="00B752C8"/>
    <w:rsid w:val="00B753F8"/>
    <w:rsid w:val="00B75558"/>
    <w:rsid w:val="00B75849"/>
    <w:rsid w:val="00B75EA4"/>
    <w:rsid w:val="00B76044"/>
    <w:rsid w:val="00B7604E"/>
    <w:rsid w:val="00B764DE"/>
    <w:rsid w:val="00B76675"/>
    <w:rsid w:val="00B76989"/>
    <w:rsid w:val="00B76DF4"/>
    <w:rsid w:val="00B771D6"/>
    <w:rsid w:val="00B77265"/>
    <w:rsid w:val="00B772A0"/>
    <w:rsid w:val="00B7733E"/>
    <w:rsid w:val="00B77C40"/>
    <w:rsid w:val="00B77EE9"/>
    <w:rsid w:val="00B803CF"/>
    <w:rsid w:val="00B807E1"/>
    <w:rsid w:val="00B80912"/>
    <w:rsid w:val="00B80A5B"/>
    <w:rsid w:val="00B80E4D"/>
    <w:rsid w:val="00B80F63"/>
    <w:rsid w:val="00B81515"/>
    <w:rsid w:val="00B82178"/>
    <w:rsid w:val="00B82582"/>
    <w:rsid w:val="00B82759"/>
    <w:rsid w:val="00B82777"/>
    <w:rsid w:val="00B82D7B"/>
    <w:rsid w:val="00B82E64"/>
    <w:rsid w:val="00B82F33"/>
    <w:rsid w:val="00B82F8F"/>
    <w:rsid w:val="00B8302C"/>
    <w:rsid w:val="00B830C8"/>
    <w:rsid w:val="00B831DE"/>
    <w:rsid w:val="00B833F5"/>
    <w:rsid w:val="00B83B20"/>
    <w:rsid w:val="00B83EF7"/>
    <w:rsid w:val="00B84094"/>
    <w:rsid w:val="00B84202"/>
    <w:rsid w:val="00B84652"/>
    <w:rsid w:val="00B84689"/>
    <w:rsid w:val="00B849E7"/>
    <w:rsid w:val="00B84AC2"/>
    <w:rsid w:val="00B84B9C"/>
    <w:rsid w:val="00B8524E"/>
    <w:rsid w:val="00B8560B"/>
    <w:rsid w:val="00B85B3B"/>
    <w:rsid w:val="00B85D8C"/>
    <w:rsid w:val="00B8600F"/>
    <w:rsid w:val="00B86144"/>
    <w:rsid w:val="00B8658E"/>
    <w:rsid w:val="00B86AD0"/>
    <w:rsid w:val="00B86ADA"/>
    <w:rsid w:val="00B86DF3"/>
    <w:rsid w:val="00B86DF8"/>
    <w:rsid w:val="00B87077"/>
    <w:rsid w:val="00B87995"/>
    <w:rsid w:val="00B879FF"/>
    <w:rsid w:val="00B87B19"/>
    <w:rsid w:val="00B87B5B"/>
    <w:rsid w:val="00B87E3A"/>
    <w:rsid w:val="00B90647"/>
    <w:rsid w:val="00B90C56"/>
    <w:rsid w:val="00B91020"/>
    <w:rsid w:val="00B912CD"/>
    <w:rsid w:val="00B91443"/>
    <w:rsid w:val="00B91640"/>
    <w:rsid w:val="00B91B5B"/>
    <w:rsid w:val="00B91F3E"/>
    <w:rsid w:val="00B92393"/>
    <w:rsid w:val="00B9246D"/>
    <w:rsid w:val="00B92475"/>
    <w:rsid w:val="00B92741"/>
    <w:rsid w:val="00B92CB2"/>
    <w:rsid w:val="00B9306B"/>
    <w:rsid w:val="00B93150"/>
    <w:rsid w:val="00B93205"/>
    <w:rsid w:val="00B93B71"/>
    <w:rsid w:val="00B93E87"/>
    <w:rsid w:val="00B93EC6"/>
    <w:rsid w:val="00B94353"/>
    <w:rsid w:val="00B9485A"/>
    <w:rsid w:val="00B94D13"/>
    <w:rsid w:val="00B9502E"/>
    <w:rsid w:val="00B95242"/>
    <w:rsid w:val="00B95DE8"/>
    <w:rsid w:val="00B95F93"/>
    <w:rsid w:val="00B96BCF"/>
    <w:rsid w:val="00B96DB3"/>
    <w:rsid w:val="00B96F73"/>
    <w:rsid w:val="00B97354"/>
    <w:rsid w:val="00B97FAB"/>
    <w:rsid w:val="00BA0449"/>
    <w:rsid w:val="00BA0484"/>
    <w:rsid w:val="00BA06FB"/>
    <w:rsid w:val="00BA07D6"/>
    <w:rsid w:val="00BA0862"/>
    <w:rsid w:val="00BA0C8E"/>
    <w:rsid w:val="00BA0E59"/>
    <w:rsid w:val="00BA126C"/>
    <w:rsid w:val="00BA1820"/>
    <w:rsid w:val="00BA1ACB"/>
    <w:rsid w:val="00BA1E6E"/>
    <w:rsid w:val="00BA283C"/>
    <w:rsid w:val="00BA3017"/>
    <w:rsid w:val="00BA3B2D"/>
    <w:rsid w:val="00BA3C93"/>
    <w:rsid w:val="00BA3D8D"/>
    <w:rsid w:val="00BA3FA8"/>
    <w:rsid w:val="00BA4259"/>
    <w:rsid w:val="00BA4471"/>
    <w:rsid w:val="00BA4485"/>
    <w:rsid w:val="00BA4599"/>
    <w:rsid w:val="00BA48F2"/>
    <w:rsid w:val="00BA4AFE"/>
    <w:rsid w:val="00BA4F36"/>
    <w:rsid w:val="00BA4FD7"/>
    <w:rsid w:val="00BA526C"/>
    <w:rsid w:val="00BA5748"/>
    <w:rsid w:val="00BA5D26"/>
    <w:rsid w:val="00BA5EBC"/>
    <w:rsid w:val="00BA6268"/>
    <w:rsid w:val="00BA6408"/>
    <w:rsid w:val="00BA647B"/>
    <w:rsid w:val="00BA6617"/>
    <w:rsid w:val="00BA6A0C"/>
    <w:rsid w:val="00BA6AD6"/>
    <w:rsid w:val="00BA6B1C"/>
    <w:rsid w:val="00BA7233"/>
    <w:rsid w:val="00BA7367"/>
    <w:rsid w:val="00BA74C8"/>
    <w:rsid w:val="00BA772D"/>
    <w:rsid w:val="00BA78AC"/>
    <w:rsid w:val="00BA78FB"/>
    <w:rsid w:val="00BA7BA6"/>
    <w:rsid w:val="00BA7E07"/>
    <w:rsid w:val="00BB0103"/>
    <w:rsid w:val="00BB011C"/>
    <w:rsid w:val="00BB013A"/>
    <w:rsid w:val="00BB0184"/>
    <w:rsid w:val="00BB01DB"/>
    <w:rsid w:val="00BB040D"/>
    <w:rsid w:val="00BB069C"/>
    <w:rsid w:val="00BB0A86"/>
    <w:rsid w:val="00BB0B48"/>
    <w:rsid w:val="00BB0ECC"/>
    <w:rsid w:val="00BB1098"/>
    <w:rsid w:val="00BB1275"/>
    <w:rsid w:val="00BB1638"/>
    <w:rsid w:val="00BB1725"/>
    <w:rsid w:val="00BB1778"/>
    <w:rsid w:val="00BB2AF2"/>
    <w:rsid w:val="00BB2C6E"/>
    <w:rsid w:val="00BB2D14"/>
    <w:rsid w:val="00BB2FE8"/>
    <w:rsid w:val="00BB31D7"/>
    <w:rsid w:val="00BB3BF1"/>
    <w:rsid w:val="00BB4AAC"/>
    <w:rsid w:val="00BB4D92"/>
    <w:rsid w:val="00BB52F7"/>
    <w:rsid w:val="00BB5A79"/>
    <w:rsid w:val="00BB5AC0"/>
    <w:rsid w:val="00BB5CD0"/>
    <w:rsid w:val="00BB6069"/>
    <w:rsid w:val="00BB6C75"/>
    <w:rsid w:val="00BB6EF8"/>
    <w:rsid w:val="00BB713C"/>
    <w:rsid w:val="00BB723F"/>
    <w:rsid w:val="00BB727E"/>
    <w:rsid w:val="00BB7C1F"/>
    <w:rsid w:val="00BB7EDE"/>
    <w:rsid w:val="00BB7F8A"/>
    <w:rsid w:val="00BC06CF"/>
    <w:rsid w:val="00BC0D0D"/>
    <w:rsid w:val="00BC103F"/>
    <w:rsid w:val="00BC11DE"/>
    <w:rsid w:val="00BC1433"/>
    <w:rsid w:val="00BC1A92"/>
    <w:rsid w:val="00BC1BB0"/>
    <w:rsid w:val="00BC2136"/>
    <w:rsid w:val="00BC2169"/>
    <w:rsid w:val="00BC223F"/>
    <w:rsid w:val="00BC24E2"/>
    <w:rsid w:val="00BC265D"/>
    <w:rsid w:val="00BC27CB"/>
    <w:rsid w:val="00BC2A64"/>
    <w:rsid w:val="00BC2AB9"/>
    <w:rsid w:val="00BC2EC3"/>
    <w:rsid w:val="00BC2FB1"/>
    <w:rsid w:val="00BC36AA"/>
    <w:rsid w:val="00BC36FD"/>
    <w:rsid w:val="00BC39D2"/>
    <w:rsid w:val="00BC3BA9"/>
    <w:rsid w:val="00BC3D8B"/>
    <w:rsid w:val="00BC3DE7"/>
    <w:rsid w:val="00BC3EEA"/>
    <w:rsid w:val="00BC3F0E"/>
    <w:rsid w:val="00BC4470"/>
    <w:rsid w:val="00BC4865"/>
    <w:rsid w:val="00BC4DE1"/>
    <w:rsid w:val="00BC4E0B"/>
    <w:rsid w:val="00BC513F"/>
    <w:rsid w:val="00BC5547"/>
    <w:rsid w:val="00BC5AAA"/>
    <w:rsid w:val="00BC5BA9"/>
    <w:rsid w:val="00BC5D5A"/>
    <w:rsid w:val="00BC641C"/>
    <w:rsid w:val="00BC653A"/>
    <w:rsid w:val="00BC66FC"/>
    <w:rsid w:val="00BC69A3"/>
    <w:rsid w:val="00BC6B16"/>
    <w:rsid w:val="00BC6DC1"/>
    <w:rsid w:val="00BC6EE6"/>
    <w:rsid w:val="00BC72DC"/>
    <w:rsid w:val="00BC74DC"/>
    <w:rsid w:val="00BC7A1B"/>
    <w:rsid w:val="00BC7B13"/>
    <w:rsid w:val="00BC7E98"/>
    <w:rsid w:val="00BC7EEA"/>
    <w:rsid w:val="00BC7EF9"/>
    <w:rsid w:val="00BD0375"/>
    <w:rsid w:val="00BD0693"/>
    <w:rsid w:val="00BD0FB2"/>
    <w:rsid w:val="00BD192E"/>
    <w:rsid w:val="00BD1A3A"/>
    <w:rsid w:val="00BD1AF9"/>
    <w:rsid w:val="00BD22A3"/>
    <w:rsid w:val="00BD2A44"/>
    <w:rsid w:val="00BD2AC8"/>
    <w:rsid w:val="00BD32BE"/>
    <w:rsid w:val="00BD342C"/>
    <w:rsid w:val="00BD3A5A"/>
    <w:rsid w:val="00BD3B8A"/>
    <w:rsid w:val="00BD3CB6"/>
    <w:rsid w:val="00BD3E42"/>
    <w:rsid w:val="00BD40F8"/>
    <w:rsid w:val="00BD4302"/>
    <w:rsid w:val="00BD45B6"/>
    <w:rsid w:val="00BD4B4F"/>
    <w:rsid w:val="00BD4BAE"/>
    <w:rsid w:val="00BD4CF4"/>
    <w:rsid w:val="00BD4E82"/>
    <w:rsid w:val="00BD4F1B"/>
    <w:rsid w:val="00BD5511"/>
    <w:rsid w:val="00BD5665"/>
    <w:rsid w:val="00BD580F"/>
    <w:rsid w:val="00BD5942"/>
    <w:rsid w:val="00BD5A83"/>
    <w:rsid w:val="00BD5E20"/>
    <w:rsid w:val="00BD5E91"/>
    <w:rsid w:val="00BD5F59"/>
    <w:rsid w:val="00BD64C8"/>
    <w:rsid w:val="00BD64D5"/>
    <w:rsid w:val="00BD65F8"/>
    <w:rsid w:val="00BD66B7"/>
    <w:rsid w:val="00BD6971"/>
    <w:rsid w:val="00BD72FA"/>
    <w:rsid w:val="00BD7722"/>
    <w:rsid w:val="00BD796D"/>
    <w:rsid w:val="00BD7C2B"/>
    <w:rsid w:val="00BD7F18"/>
    <w:rsid w:val="00BE039C"/>
    <w:rsid w:val="00BE0A95"/>
    <w:rsid w:val="00BE0E1E"/>
    <w:rsid w:val="00BE1005"/>
    <w:rsid w:val="00BE1307"/>
    <w:rsid w:val="00BE18E8"/>
    <w:rsid w:val="00BE2127"/>
    <w:rsid w:val="00BE26CB"/>
    <w:rsid w:val="00BE273C"/>
    <w:rsid w:val="00BE28E8"/>
    <w:rsid w:val="00BE29D6"/>
    <w:rsid w:val="00BE2F48"/>
    <w:rsid w:val="00BE2FC3"/>
    <w:rsid w:val="00BE3494"/>
    <w:rsid w:val="00BE3667"/>
    <w:rsid w:val="00BE3703"/>
    <w:rsid w:val="00BE3AF3"/>
    <w:rsid w:val="00BE3F4F"/>
    <w:rsid w:val="00BE44D9"/>
    <w:rsid w:val="00BE4BDB"/>
    <w:rsid w:val="00BE4F4A"/>
    <w:rsid w:val="00BE4FFA"/>
    <w:rsid w:val="00BE529D"/>
    <w:rsid w:val="00BE557D"/>
    <w:rsid w:val="00BE5812"/>
    <w:rsid w:val="00BE5A42"/>
    <w:rsid w:val="00BE5BB2"/>
    <w:rsid w:val="00BE5BF6"/>
    <w:rsid w:val="00BE60A7"/>
    <w:rsid w:val="00BE60B0"/>
    <w:rsid w:val="00BE630D"/>
    <w:rsid w:val="00BE661D"/>
    <w:rsid w:val="00BE666E"/>
    <w:rsid w:val="00BE72CF"/>
    <w:rsid w:val="00BE7404"/>
    <w:rsid w:val="00BE7CC8"/>
    <w:rsid w:val="00BE7F59"/>
    <w:rsid w:val="00BF037E"/>
    <w:rsid w:val="00BF0500"/>
    <w:rsid w:val="00BF0A03"/>
    <w:rsid w:val="00BF0DD3"/>
    <w:rsid w:val="00BF106D"/>
    <w:rsid w:val="00BF111C"/>
    <w:rsid w:val="00BF1943"/>
    <w:rsid w:val="00BF1C0A"/>
    <w:rsid w:val="00BF1CF8"/>
    <w:rsid w:val="00BF1DA2"/>
    <w:rsid w:val="00BF1EBA"/>
    <w:rsid w:val="00BF2732"/>
    <w:rsid w:val="00BF2CC6"/>
    <w:rsid w:val="00BF3731"/>
    <w:rsid w:val="00BF3A00"/>
    <w:rsid w:val="00BF3B4A"/>
    <w:rsid w:val="00BF3C04"/>
    <w:rsid w:val="00BF4636"/>
    <w:rsid w:val="00BF49F3"/>
    <w:rsid w:val="00BF4A66"/>
    <w:rsid w:val="00BF4E23"/>
    <w:rsid w:val="00BF52C1"/>
    <w:rsid w:val="00BF557E"/>
    <w:rsid w:val="00BF55EA"/>
    <w:rsid w:val="00BF57FD"/>
    <w:rsid w:val="00BF5BF8"/>
    <w:rsid w:val="00BF5E00"/>
    <w:rsid w:val="00BF5E33"/>
    <w:rsid w:val="00BF5EAF"/>
    <w:rsid w:val="00BF5EEC"/>
    <w:rsid w:val="00BF64A0"/>
    <w:rsid w:val="00BF69BB"/>
    <w:rsid w:val="00BF6B3F"/>
    <w:rsid w:val="00BF6B61"/>
    <w:rsid w:val="00BF7177"/>
    <w:rsid w:val="00BF7296"/>
    <w:rsid w:val="00BF7A21"/>
    <w:rsid w:val="00C001B5"/>
    <w:rsid w:val="00C0025D"/>
    <w:rsid w:val="00C00DEA"/>
    <w:rsid w:val="00C00E39"/>
    <w:rsid w:val="00C00F6B"/>
    <w:rsid w:val="00C012D3"/>
    <w:rsid w:val="00C01563"/>
    <w:rsid w:val="00C020EC"/>
    <w:rsid w:val="00C021B4"/>
    <w:rsid w:val="00C024A5"/>
    <w:rsid w:val="00C02AF4"/>
    <w:rsid w:val="00C02BB7"/>
    <w:rsid w:val="00C03193"/>
    <w:rsid w:val="00C0370D"/>
    <w:rsid w:val="00C039F6"/>
    <w:rsid w:val="00C03AE7"/>
    <w:rsid w:val="00C03C84"/>
    <w:rsid w:val="00C03D76"/>
    <w:rsid w:val="00C04356"/>
    <w:rsid w:val="00C0476D"/>
    <w:rsid w:val="00C04A2E"/>
    <w:rsid w:val="00C04C95"/>
    <w:rsid w:val="00C05724"/>
    <w:rsid w:val="00C05770"/>
    <w:rsid w:val="00C0594E"/>
    <w:rsid w:val="00C05E3E"/>
    <w:rsid w:val="00C05E70"/>
    <w:rsid w:val="00C06193"/>
    <w:rsid w:val="00C0625E"/>
    <w:rsid w:val="00C0692E"/>
    <w:rsid w:val="00C06950"/>
    <w:rsid w:val="00C06E0C"/>
    <w:rsid w:val="00C074B7"/>
    <w:rsid w:val="00C07618"/>
    <w:rsid w:val="00C0791D"/>
    <w:rsid w:val="00C07A08"/>
    <w:rsid w:val="00C07A42"/>
    <w:rsid w:val="00C1001F"/>
    <w:rsid w:val="00C107B1"/>
    <w:rsid w:val="00C1084B"/>
    <w:rsid w:val="00C10BFF"/>
    <w:rsid w:val="00C10EB6"/>
    <w:rsid w:val="00C10FFA"/>
    <w:rsid w:val="00C11088"/>
    <w:rsid w:val="00C11A77"/>
    <w:rsid w:val="00C11AD4"/>
    <w:rsid w:val="00C11E24"/>
    <w:rsid w:val="00C11EAB"/>
    <w:rsid w:val="00C1206E"/>
    <w:rsid w:val="00C120A8"/>
    <w:rsid w:val="00C12382"/>
    <w:rsid w:val="00C12F13"/>
    <w:rsid w:val="00C12F35"/>
    <w:rsid w:val="00C130EF"/>
    <w:rsid w:val="00C1316E"/>
    <w:rsid w:val="00C132EC"/>
    <w:rsid w:val="00C13AE7"/>
    <w:rsid w:val="00C13ED7"/>
    <w:rsid w:val="00C13F43"/>
    <w:rsid w:val="00C13F5C"/>
    <w:rsid w:val="00C14007"/>
    <w:rsid w:val="00C14A09"/>
    <w:rsid w:val="00C14A2F"/>
    <w:rsid w:val="00C14F7F"/>
    <w:rsid w:val="00C15082"/>
    <w:rsid w:val="00C15323"/>
    <w:rsid w:val="00C15372"/>
    <w:rsid w:val="00C15413"/>
    <w:rsid w:val="00C1557B"/>
    <w:rsid w:val="00C15792"/>
    <w:rsid w:val="00C158EB"/>
    <w:rsid w:val="00C15A0E"/>
    <w:rsid w:val="00C15A63"/>
    <w:rsid w:val="00C15B73"/>
    <w:rsid w:val="00C15F53"/>
    <w:rsid w:val="00C16365"/>
    <w:rsid w:val="00C16B26"/>
    <w:rsid w:val="00C17292"/>
    <w:rsid w:val="00C172AA"/>
    <w:rsid w:val="00C17635"/>
    <w:rsid w:val="00C177F8"/>
    <w:rsid w:val="00C179BD"/>
    <w:rsid w:val="00C20A99"/>
    <w:rsid w:val="00C20B66"/>
    <w:rsid w:val="00C20CF1"/>
    <w:rsid w:val="00C20E14"/>
    <w:rsid w:val="00C2109D"/>
    <w:rsid w:val="00C21868"/>
    <w:rsid w:val="00C21A2F"/>
    <w:rsid w:val="00C21E21"/>
    <w:rsid w:val="00C22200"/>
    <w:rsid w:val="00C22221"/>
    <w:rsid w:val="00C22223"/>
    <w:rsid w:val="00C229EC"/>
    <w:rsid w:val="00C23263"/>
    <w:rsid w:val="00C23295"/>
    <w:rsid w:val="00C23301"/>
    <w:rsid w:val="00C23302"/>
    <w:rsid w:val="00C2359E"/>
    <w:rsid w:val="00C23DD1"/>
    <w:rsid w:val="00C23F39"/>
    <w:rsid w:val="00C24331"/>
    <w:rsid w:val="00C24CA2"/>
    <w:rsid w:val="00C25294"/>
    <w:rsid w:val="00C2538C"/>
    <w:rsid w:val="00C2579A"/>
    <w:rsid w:val="00C25AB1"/>
    <w:rsid w:val="00C25BC2"/>
    <w:rsid w:val="00C25BCF"/>
    <w:rsid w:val="00C25C65"/>
    <w:rsid w:val="00C25C73"/>
    <w:rsid w:val="00C25CE2"/>
    <w:rsid w:val="00C26BDD"/>
    <w:rsid w:val="00C26CB8"/>
    <w:rsid w:val="00C26D92"/>
    <w:rsid w:val="00C26E3B"/>
    <w:rsid w:val="00C26EAE"/>
    <w:rsid w:val="00C26ECE"/>
    <w:rsid w:val="00C27180"/>
    <w:rsid w:val="00C2719F"/>
    <w:rsid w:val="00C275C6"/>
    <w:rsid w:val="00C27A70"/>
    <w:rsid w:val="00C27C30"/>
    <w:rsid w:val="00C27C56"/>
    <w:rsid w:val="00C27DF1"/>
    <w:rsid w:val="00C30B29"/>
    <w:rsid w:val="00C30DE2"/>
    <w:rsid w:val="00C30FD3"/>
    <w:rsid w:val="00C31445"/>
    <w:rsid w:val="00C31682"/>
    <w:rsid w:val="00C31818"/>
    <w:rsid w:val="00C31C37"/>
    <w:rsid w:val="00C31DF0"/>
    <w:rsid w:val="00C3230E"/>
    <w:rsid w:val="00C32391"/>
    <w:rsid w:val="00C3244F"/>
    <w:rsid w:val="00C326B9"/>
    <w:rsid w:val="00C32928"/>
    <w:rsid w:val="00C32BBE"/>
    <w:rsid w:val="00C32E56"/>
    <w:rsid w:val="00C3304D"/>
    <w:rsid w:val="00C33060"/>
    <w:rsid w:val="00C33159"/>
    <w:rsid w:val="00C33261"/>
    <w:rsid w:val="00C33554"/>
    <w:rsid w:val="00C33ABF"/>
    <w:rsid w:val="00C33DFA"/>
    <w:rsid w:val="00C33F6B"/>
    <w:rsid w:val="00C34279"/>
    <w:rsid w:val="00C34545"/>
    <w:rsid w:val="00C34AF0"/>
    <w:rsid w:val="00C34BC1"/>
    <w:rsid w:val="00C35121"/>
    <w:rsid w:val="00C354BE"/>
    <w:rsid w:val="00C3571B"/>
    <w:rsid w:val="00C3575F"/>
    <w:rsid w:val="00C358A3"/>
    <w:rsid w:val="00C359D1"/>
    <w:rsid w:val="00C360F9"/>
    <w:rsid w:val="00C363F0"/>
    <w:rsid w:val="00C364B2"/>
    <w:rsid w:val="00C36679"/>
    <w:rsid w:val="00C3673F"/>
    <w:rsid w:val="00C36BDF"/>
    <w:rsid w:val="00C36FB0"/>
    <w:rsid w:val="00C37265"/>
    <w:rsid w:val="00C37285"/>
    <w:rsid w:val="00C378D1"/>
    <w:rsid w:val="00C37B72"/>
    <w:rsid w:val="00C37CEC"/>
    <w:rsid w:val="00C37D19"/>
    <w:rsid w:val="00C4022D"/>
    <w:rsid w:val="00C40BAE"/>
    <w:rsid w:val="00C41082"/>
    <w:rsid w:val="00C411C9"/>
    <w:rsid w:val="00C4137E"/>
    <w:rsid w:val="00C413CD"/>
    <w:rsid w:val="00C41C46"/>
    <w:rsid w:val="00C41D2E"/>
    <w:rsid w:val="00C41E06"/>
    <w:rsid w:val="00C41E82"/>
    <w:rsid w:val="00C41F9E"/>
    <w:rsid w:val="00C4239D"/>
    <w:rsid w:val="00C428E0"/>
    <w:rsid w:val="00C429FE"/>
    <w:rsid w:val="00C432A1"/>
    <w:rsid w:val="00C4356A"/>
    <w:rsid w:val="00C43855"/>
    <w:rsid w:val="00C43986"/>
    <w:rsid w:val="00C44048"/>
    <w:rsid w:val="00C4409D"/>
    <w:rsid w:val="00C4422A"/>
    <w:rsid w:val="00C442C1"/>
    <w:rsid w:val="00C44357"/>
    <w:rsid w:val="00C4451D"/>
    <w:rsid w:val="00C445F2"/>
    <w:rsid w:val="00C44799"/>
    <w:rsid w:val="00C44A9F"/>
    <w:rsid w:val="00C44AF7"/>
    <w:rsid w:val="00C44BB6"/>
    <w:rsid w:val="00C44E3B"/>
    <w:rsid w:val="00C452B2"/>
    <w:rsid w:val="00C452F7"/>
    <w:rsid w:val="00C453D0"/>
    <w:rsid w:val="00C45406"/>
    <w:rsid w:val="00C454ED"/>
    <w:rsid w:val="00C45507"/>
    <w:rsid w:val="00C46AA6"/>
    <w:rsid w:val="00C4716A"/>
    <w:rsid w:val="00C47255"/>
    <w:rsid w:val="00C472A1"/>
    <w:rsid w:val="00C47339"/>
    <w:rsid w:val="00C4735A"/>
    <w:rsid w:val="00C477F0"/>
    <w:rsid w:val="00C47877"/>
    <w:rsid w:val="00C50230"/>
    <w:rsid w:val="00C5024B"/>
    <w:rsid w:val="00C502F7"/>
    <w:rsid w:val="00C5075B"/>
    <w:rsid w:val="00C51419"/>
    <w:rsid w:val="00C51CC1"/>
    <w:rsid w:val="00C51D3E"/>
    <w:rsid w:val="00C51E63"/>
    <w:rsid w:val="00C51FCD"/>
    <w:rsid w:val="00C520E8"/>
    <w:rsid w:val="00C521A9"/>
    <w:rsid w:val="00C522E6"/>
    <w:rsid w:val="00C5270E"/>
    <w:rsid w:val="00C52753"/>
    <w:rsid w:val="00C529E5"/>
    <w:rsid w:val="00C52EE2"/>
    <w:rsid w:val="00C53132"/>
    <w:rsid w:val="00C53375"/>
    <w:rsid w:val="00C53490"/>
    <w:rsid w:val="00C535B6"/>
    <w:rsid w:val="00C53636"/>
    <w:rsid w:val="00C5403A"/>
    <w:rsid w:val="00C540CA"/>
    <w:rsid w:val="00C54416"/>
    <w:rsid w:val="00C545C4"/>
    <w:rsid w:val="00C54725"/>
    <w:rsid w:val="00C54774"/>
    <w:rsid w:val="00C54B35"/>
    <w:rsid w:val="00C5517A"/>
    <w:rsid w:val="00C559C8"/>
    <w:rsid w:val="00C55B18"/>
    <w:rsid w:val="00C55CBD"/>
    <w:rsid w:val="00C55CDB"/>
    <w:rsid w:val="00C56103"/>
    <w:rsid w:val="00C5623D"/>
    <w:rsid w:val="00C56270"/>
    <w:rsid w:val="00C5641E"/>
    <w:rsid w:val="00C5642D"/>
    <w:rsid w:val="00C566A9"/>
    <w:rsid w:val="00C56752"/>
    <w:rsid w:val="00C56778"/>
    <w:rsid w:val="00C56D2B"/>
    <w:rsid w:val="00C57104"/>
    <w:rsid w:val="00C571C7"/>
    <w:rsid w:val="00C5764D"/>
    <w:rsid w:val="00C60157"/>
    <w:rsid w:val="00C601A5"/>
    <w:rsid w:val="00C606C2"/>
    <w:rsid w:val="00C60767"/>
    <w:rsid w:val="00C60ACE"/>
    <w:rsid w:val="00C60BBB"/>
    <w:rsid w:val="00C60F25"/>
    <w:rsid w:val="00C60FC2"/>
    <w:rsid w:val="00C613A4"/>
    <w:rsid w:val="00C61658"/>
    <w:rsid w:val="00C618F4"/>
    <w:rsid w:val="00C61A3E"/>
    <w:rsid w:val="00C61A50"/>
    <w:rsid w:val="00C61B81"/>
    <w:rsid w:val="00C61C3D"/>
    <w:rsid w:val="00C61EFA"/>
    <w:rsid w:val="00C62974"/>
    <w:rsid w:val="00C62E2B"/>
    <w:rsid w:val="00C6312C"/>
    <w:rsid w:val="00C63192"/>
    <w:rsid w:val="00C63ABF"/>
    <w:rsid w:val="00C63CFE"/>
    <w:rsid w:val="00C64259"/>
    <w:rsid w:val="00C6427C"/>
    <w:rsid w:val="00C648F4"/>
    <w:rsid w:val="00C65018"/>
    <w:rsid w:val="00C6510B"/>
    <w:rsid w:val="00C65959"/>
    <w:rsid w:val="00C65A71"/>
    <w:rsid w:val="00C65B60"/>
    <w:rsid w:val="00C65C26"/>
    <w:rsid w:val="00C6672A"/>
    <w:rsid w:val="00C66957"/>
    <w:rsid w:val="00C66C2D"/>
    <w:rsid w:val="00C66EA1"/>
    <w:rsid w:val="00C67021"/>
    <w:rsid w:val="00C677A9"/>
    <w:rsid w:val="00C67C1D"/>
    <w:rsid w:val="00C67D64"/>
    <w:rsid w:val="00C67FAE"/>
    <w:rsid w:val="00C702B3"/>
    <w:rsid w:val="00C704F8"/>
    <w:rsid w:val="00C7063C"/>
    <w:rsid w:val="00C70728"/>
    <w:rsid w:val="00C709B0"/>
    <w:rsid w:val="00C70B44"/>
    <w:rsid w:val="00C71064"/>
    <w:rsid w:val="00C711E8"/>
    <w:rsid w:val="00C7194C"/>
    <w:rsid w:val="00C71981"/>
    <w:rsid w:val="00C71C53"/>
    <w:rsid w:val="00C71F40"/>
    <w:rsid w:val="00C71F62"/>
    <w:rsid w:val="00C720D6"/>
    <w:rsid w:val="00C72407"/>
    <w:rsid w:val="00C726F6"/>
    <w:rsid w:val="00C72934"/>
    <w:rsid w:val="00C72F2A"/>
    <w:rsid w:val="00C73033"/>
    <w:rsid w:val="00C7314D"/>
    <w:rsid w:val="00C731A5"/>
    <w:rsid w:val="00C731CB"/>
    <w:rsid w:val="00C73651"/>
    <w:rsid w:val="00C738FE"/>
    <w:rsid w:val="00C748D5"/>
    <w:rsid w:val="00C74B3D"/>
    <w:rsid w:val="00C74BAE"/>
    <w:rsid w:val="00C74BC4"/>
    <w:rsid w:val="00C75386"/>
    <w:rsid w:val="00C75390"/>
    <w:rsid w:val="00C7545D"/>
    <w:rsid w:val="00C75882"/>
    <w:rsid w:val="00C759A1"/>
    <w:rsid w:val="00C75BBF"/>
    <w:rsid w:val="00C75C98"/>
    <w:rsid w:val="00C75EA7"/>
    <w:rsid w:val="00C7638C"/>
    <w:rsid w:val="00C76B2D"/>
    <w:rsid w:val="00C76D57"/>
    <w:rsid w:val="00C76F74"/>
    <w:rsid w:val="00C77003"/>
    <w:rsid w:val="00C7702B"/>
    <w:rsid w:val="00C7707B"/>
    <w:rsid w:val="00C7716B"/>
    <w:rsid w:val="00C7732E"/>
    <w:rsid w:val="00C7752B"/>
    <w:rsid w:val="00C77623"/>
    <w:rsid w:val="00C776AF"/>
    <w:rsid w:val="00C77975"/>
    <w:rsid w:val="00C77A96"/>
    <w:rsid w:val="00C77AC8"/>
    <w:rsid w:val="00C77AED"/>
    <w:rsid w:val="00C77EB3"/>
    <w:rsid w:val="00C80024"/>
    <w:rsid w:val="00C80185"/>
    <w:rsid w:val="00C80DB6"/>
    <w:rsid w:val="00C80DFB"/>
    <w:rsid w:val="00C80F18"/>
    <w:rsid w:val="00C814BF"/>
    <w:rsid w:val="00C8171C"/>
    <w:rsid w:val="00C8179E"/>
    <w:rsid w:val="00C818F1"/>
    <w:rsid w:val="00C81D05"/>
    <w:rsid w:val="00C82A1B"/>
    <w:rsid w:val="00C833AE"/>
    <w:rsid w:val="00C83439"/>
    <w:rsid w:val="00C8394F"/>
    <w:rsid w:val="00C83FE4"/>
    <w:rsid w:val="00C84E53"/>
    <w:rsid w:val="00C84F69"/>
    <w:rsid w:val="00C850E1"/>
    <w:rsid w:val="00C85300"/>
    <w:rsid w:val="00C85470"/>
    <w:rsid w:val="00C857A0"/>
    <w:rsid w:val="00C857C2"/>
    <w:rsid w:val="00C85AC8"/>
    <w:rsid w:val="00C85B8C"/>
    <w:rsid w:val="00C85BAC"/>
    <w:rsid w:val="00C85E4F"/>
    <w:rsid w:val="00C865D1"/>
    <w:rsid w:val="00C87154"/>
    <w:rsid w:val="00C87189"/>
    <w:rsid w:val="00C872CA"/>
    <w:rsid w:val="00C87A96"/>
    <w:rsid w:val="00C87DEB"/>
    <w:rsid w:val="00C90780"/>
    <w:rsid w:val="00C908AB"/>
    <w:rsid w:val="00C90D2A"/>
    <w:rsid w:val="00C91AAC"/>
    <w:rsid w:val="00C91F4B"/>
    <w:rsid w:val="00C926F3"/>
    <w:rsid w:val="00C927B5"/>
    <w:rsid w:val="00C92DD6"/>
    <w:rsid w:val="00C932F4"/>
    <w:rsid w:val="00C933A9"/>
    <w:rsid w:val="00C934E8"/>
    <w:rsid w:val="00C93569"/>
    <w:rsid w:val="00C93622"/>
    <w:rsid w:val="00C938CD"/>
    <w:rsid w:val="00C93D88"/>
    <w:rsid w:val="00C93FD0"/>
    <w:rsid w:val="00C94032"/>
    <w:rsid w:val="00C94A82"/>
    <w:rsid w:val="00C95987"/>
    <w:rsid w:val="00C95A75"/>
    <w:rsid w:val="00C95BAE"/>
    <w:rsid w:val="00C95BDE"/>
    <w:rsid w:val="00C95BFA"/>
    <w:rsid w:val="00C95C3C"/>
    <w:rsid w:val="00C95CB5"/>
    <w:rsid w:val="00C96489"/>
    <w:rsid w:val="00C964BF"/>
    <w:rsid w:val="00C96631"/>
    <w:rsid w:val="00C96645"/>
    <w:rsid w:val="00C96C89"/>
    <w:rsid w:val="00C96F8C"/>
    <w:rsid w:val="00C970F8"/>
    <w:rsid w:val="00C972E7"/>
    <w:rsid w:val="00C97363"/>
    <w:rsid w:val="00C97376"/>
    <w:rsid w:val="00C97398"/>
    <w:rsid w:val="00C9767D"/>
    <w:rsid w:val="00C97694"/>
    <w:rsid w:val="00C97729"/>
    <w:rsid w:val="00C97868"/>
    <w:rsid w:val="00C97C35"/>
    <w:rsid w:val="00C97D9D"/>
    <w:rsid w:val="00C97DCF"/>
    <w:rsid w:val="00C97FA9"/>
    <w:rsid w:val="00CA0526"/>
    <w:rsid w:val="00CA0632"/>
    <w:rsid w:val="00CA0823"/>
    <w:rsid w:val="00CA09D7"/>
    <w:rsid w:val="00CA0BD9"/>
    <w:rsid w:val="00CA0CDA"/>
    <w:rsid w:val="00CA0E17"/>
    <w:rsid w:val="00CA102F"/>
    <w:rsid w:val="00CA1C54"/>
    <w:rsid w:val="00CA243B"/>
    <w:rsid w:val="00CA2486"/>
    <w:rsid w:val="00CA2861"/>
    <w:rsid w:val="00CA2B52"/>
    <w:rsid w:val="00CA2B80"/>
    <w:rsid w:val="00CA2FCB"/>
    <w:rsid w:val="00CA2FF5"/>
    <w:rsid w:val="00CA31E6"/>
    <w:rsid w:val="00CA3D84"/>
    <w:rsid w:val="00CA41CA"/>
    <w:rsid w:val="00CA4449"/>
    <w:rsid w:val="00CA480F"/>
    <w:rsid w:val="00CA487D"/>
    <w:rsid w:val="00CA4AB7"/>
    <w:rsid w:val="00CA4BFF"/>
    <w:rsid w:val="00CA4FB7"/>
    <w:rsid w:val="00CA54C6"/>
    <w:rsid w:val="00CA580A"/>
    <w:rsid w:val="00CA5833"/>
    <w:rsid w:val="00CA5BAA"/>
    <w:rsid w:val="00CA5BE1"/>
    <w:rsid w:val="00CA6EA3"/>
    <w:rsid w:val="00CA6EB6"/>
    <w:rsid w:val="00CA7045"/>
    <w:rsid w:val="00CA709C"/>
    <w:rsid w:val="00CA7282"/>
    <w:rsid w:val="00CA72C3"/>
    <w:rsid w:val="00CA72E4"/>
    <w:rsid w:val="00CA7AFB"/>
    <w:rsid w:val="00CA7FA3"/>
    <w:rsid w:val="00CB0604"/>
    <w:rsid w:val="00CB08B4"/>
    <w:rsid w:val="00CB0D64"/>
    <w:rsid w:val="00CB0DF3"/>
    <w:rsid w:val="00CB0E41"/>
    <w:rsid w:val="00CB1508"/>
    <w:rsid w:val="00CB15CF"/>
    <w:rsid w:val="00CB1C10"/>
    <w:rsid w:val="00CB1E2F"/>
    <w:rsid w:val="00CB1E49"/>
    <w:rsid w:val="00CB1F1E"/>
    <w:rsid w:val="00CB1FDD"/>
    <w:rsid w:val="00CB2240"/>
    <w:rsid w:val="00CB278B"/>
    <w:rsid w:val="00CB27BD"/>
    <w:rsid w:val="00CB2D2D"/>
    <w:rsid w:val="00CB2E96"/>
    <w:rsid w:val="00CB317F"/>
    <w:rsid w:val="00CB34A1"/>
    <w:rsid w:val="00CB3DFD"/>
    <w:rsid w:val="00CB3EC4"/>
    <w:rsid w:val="00CB4089"/>
    <w:rsid w:val="00CB41FA"/>
    <w:rsid w:val="00CB43B2"/>
    <w:rsid w:val="00CB447F"/>
    <w:rsid w:val="00CB48A9"/>
    <w:rsid w:val="00CB4C30"/>
    <w:rsid w:val="00CB4C91"/>
    <w:rsid w:val="00CB4D0C"/>
    <w:rsid w:val="00CB53B3"/>
    <w:rsid w:val="00CB5475"/>
    <w:rsid w:val="00CB56CA"/>
    <w:rsid w:val="00CB5881"/>
    <w:rsid w:val="00CB58DE"/>
    <w:rsid w:val="00CB5A6E"/>
    <w:rsid w:val="00CB5C8C"/>
    <w:rsid w:val="00CB5D3B"/>
    <w:rsid w:val="00CB6443"/>
    <w:rsid w:val="00CB665A"/>
    <w:rsid w:val="00CB693C"/>
    <w:rsid w:val="00CB69C4"/>
    <w:rsid w:val="00CB6C07"/>
    <w:rsid w:val="00CB6CB4"/>
    <w:rsid w:val="00CB6D6B"/>
    <w:rsid w:val="00CB71FE"/>
    <w:rsid w:val="00CB74ED"/>
    <w:rsid w:val="00CB7F81"/>
    <w:rsid w:val="00CC02FC"/>
    <w:rsid w:val="00CC04CB"/>
    <w:rsid w:val="00CC08D5"/>
    <w:rsid w:val="00CC0CAB"/>
    <w:rsid w:val="00CC103D"/>
    <w:rsid w:val="00CC113D"/>
    <w:rsid w:val="00CC11D6"/>
    <w:rsid w:val="00CC13AC"/>
    <w:rsid w:val="00CC1A6B"/>
    <w:rsid w:val="00CC1BD5"/>
    <w:rsid w:val="00CC1C1D"/>
    <w:rsid w:val="00CC20C2"/>
    <w:rsid w:val="00CC2357"/>
    <w:rsid w:val="00CC2409"/>
    <w:rsid w:val="00CC244E"/>
    <w:rsid w:val="00CC268B"/>
    <w:rsid w:val="00CC336B"/>
    <w:rsid w:val="00CC35DA"/>
    <w:rsid w:val="00CC3D20"/>
    <w:rsid w:val="00CC3F7A"/>
    <w:rsid w:val="00CC4096"/>
    <w:rsid w:val="00CC431F"/>
    <w:rsid w:val="00CC45E6"/>
    <w:rsid w:val="00CC4A01"/>
    <w:rsid w:val="00CC4A66"/>
    <w:rsid w:val="00CC4BB1"/>
    <w:rsid w:val="00CC4C71"/>
    <w:rsid w:val="00CC4EDE"/>
    <w:rsid w:val="00CC4FF5"/>
    <w:rsid w:val="00CC5152"/>
    <w:rsid w:val="00CC52E7"/>
    <w:rsid w:val="00CC541C"/>
    <w:rsid w:val="00CC55E5"/>
    <w:rsid w:val="00CC56BD"/>
    <w:rsid w:val="00CC5CB4"/>
    <w:rsid w:val="00CC5F82"/>
    <w:rsid w:val="00CC61EF"/>
    <w:rsid w:val="00CC6267"/>
    <w:rsid w:val="00CC62B1"/>
    <w:rsid w:val="00CC6CE3"/>
    <w:rsid w:val="00CC70E3"/>
    <w:rsid w:val="00CC7795"/>
    <w:rsid w:val="00CC78A6"/>
    <w:rsid w:val="00CC7E5C"/>
    <w:rsid w:val="00CC7F69"/>
    <w:rsid w:val="00CD042A"/>
    <w:rsid w:val="00CD09EC"/>
    <w:rsid w:val="00CD0E70"/>
    <w:rsid w:val="00CD13C1"/>
    <w:rsid w:val="00CD1501"/>
    <w:rsid w:val="00CD1610"/>
    <w:rsid w:val="00CD1774"/>
    <w:rsid w:val="00CD1C00"/>
    <w:rsid w:val="00CD1DBB"/>
    <w:rsid w:val="00CD1F73"/>
    <w:rsid w:val="00CD1FAA"/>
    <w:rsid w:val="00CD26BF"/>
    <w:rsid w:val="00CD2706"/>
    <w:rsid w:val="00CD2755"/>
    <w:rsid w:val="00CD29C2"/>
    <w:rsid w:val="00CD2D5E"/>
    <w:rsid w:val="00CD2E62"/>
    <w:rsid w:val="00CD3872"/>
    <w:rsid w:val="00CD38C9"/>
    <w:rsid w:val="00CD4169"/>
    <w:rsid w:val="00CD4359"/>
    <w:rsid w:val="00CD4375"/>
    <w:rsid w:val="00CD43E0"/>
    <w:rsid w:val="00CD49D0"/>
    <w:rsid w:val="00CD4CCA"/>
    <w:rsid w:val="00CD4E8E"/>
    <w:rsid w:val="00CD52A9"/>
    <w:rsid w:val="00CD533B"/>
    <w:rsid w:val="00CD534C"/>
    <w:rsid w:val="00CD548A"/>
    <w:rsid w:val="00CD5499"/>
    <w:rsid w:val="00CD6045"/>
    <w:rsid w:val="00CD60DA"/>
    <w:rsid w:val="00CD6951"/>
    <w:rsid w:val="00CD6C04"/>
    <w:rsid w:val="00CD6D43"/>
    <w:rsid w:val="00CD6D88"/>
    <w:rsid w:val="00CD6F67"/>
    <w:rsid w:val="00CD7000"/>
    <w:rsid w:val="00CD7294"/>
    <w:rsid w:val="00CD730B"/>
    <w:rsid w:val="00CD760E"/>
    <w:rsid w:val="00CD7681"/>
    <w:rsid w:val="00CD7751"/>
    <w:rsid w:val="00CD7835"/>
    <w:rsid w:val="00CD7BDE"/>
    <w:rsid w:val="00CD7E1D"/>
    <w:rsid w:val="00CD7FE2"/>
    <w:rsid w:val="00CE0238"/>
    <w:rsid w:val="00CE08E9"/>
    <w:rsid w:val="00CE0FAC"/>
    <w:rsid w:val="00CE0FBC"/>
    <w:rsid w:val="00CE15D3"/>
    <w:rsid w:val="00CE1627"/>
    <w:rsid w:val="00CE1690"/>
    <w:rsid w:val="00CE1821"/>
    <w:rsid w:val="00CE1C93"/>
    <w:rsid w:val="00CE20D3"/>
    <w:rsid w:val="00CE219B"/>
    <w:rsid w:val="00CE2612"/>
    <w:rsid w:val="00CE2682"/>
    <w:rsid w:val="00CE2D94"/>
    <w:rsid w:val="00CE365D"/>
    <w:rsid w:val="00CE3847"/>
    <w:rsid w:val="00CE3A22"/>
    <w:rsid w:val="00CE3FD3"/>
    <w:rsid w:val="00CE4E2A"/>
    <w:rsid w:val="00CE518A"/>
    <w:rsid w:val="00CE5204"/>
    <w:rsid w:val="00CE52CF"/>
    <w:rsid w:val="00CE557F"/>
    <w:rsid w:val="00CE56EF"/>
    <w:rsid w:val="00CE5BF9"/>
    <w:rsid w:val="00CE5DB7"/>
    <w:rsid w:val="00CE6178"/>
    <w:rsid w:val="00CE6336"/>
    <w:rsid w:val="00CE645B"/>
    <w:rsid w:val="00CE6710"/>
    <w:rsid w:val="00CE692F"/>
    <w:rsid w:val="00CE6D02"/>
    <w:rsid w:val="00CE6DDE"/>
    <w:rsid w:val="00CE7065"/>
    <w:rsid w:val="00CE7163"/>
    <w:rsid w:val="00CE7417"/>
    <w:rsid w:val="00CE75BC"/>
    <w:rsid w:val="00CE7753"/>
    <w:rsid w:val="00CE778B"/>
    <w:rsid w:val="00CE78B9"/>
    <w:rsid w:val="00CE7C4E"/>
    <w:rsid w:val="00CE7DD1"/>
    <w:rsid w:val="00CE7F50"/>
    <w:rsid w:val="00CE7F6B"/>
    <w:rsid w:val="00CF050F"/>
    <w:rsid w:val="00CF0806"/>
    <w:rsid w:val="00CF0E76"/>
    <w:rsid w:val="00CF12C5"/>
    <w:rsid w:val="00CF15BB"/>
    <w:rsid w:val="00CF16AA"/>
    <w:rsid w:val="00CF23FF"/>
    <w:rsid w:val="00CF2B0E"/>
    <w:rsid w:val="00CF310D"/>
    <w:rsid w:val="00CF3323"/>
    <w:rsid w:val="00CF3510"/>
    <w:rsid w:val="00CF3DDA"/>
    <w:rsid w:val="00CF3E8C"/>
    <w:rsid w:val="00CF3FCC"/>
    <w:rsid w:val="00CF46DC"/>
    <w:rsid w:val="00CF49C7"/>
    <w:rsid w:val="00CF4A7B"/>
    <w:rsid w:val="00CF5009"/>
    <w:rsid w:val="00CF5222"/>
    <w:rsid w:val="00CF5823"/>
    <w:rsid w:val="00CF598A"/>
    <w:rsid w:val="00CF5AC4"/>
    <w:rsid w:val="00CF5B40"/>
    <w:rsid w:val="00CF5CA5"/>
    <w:rsid w:val="00CF5DA5"/>
    <w:rsid w:val="00CF5ED7"/>
    <w:rsid w:val="00CF5EEF"/>
    <w:rsid w:val="00CF661F"/>
    <w:rsid w:val="00CF67FA"/>
    <w:rsid w:val="00CF6A71"/>
    <w:rsid w:val="00CF6A97"/>
    <w:rsid w:val="00CF70BC"/>
    <w:rsid w:val="00CF73A8"/>
    <w:rsid w:val="00CF7567"/>
    <w:rsid w:val="00CF779D"/>
    <w:rsid w:val="00CF7D30"/>
    <w:rsid w:val="00CF7EB5"/>
    <w:rsid w:val="00D00050"/>
    <w:rsid w:val="00D00532"/>
    <w:rsid w:val="00D00BAC"/>
    <w:rsid w:val="00D00C80"/>
    <w:rsid w:val="00D00E5B"/>
    <w:rsid w:val="00D00F1B"/>
    <w:rsid w:val="00D01025"/>
    <w:rsid w:val="00D0136D"/>
    <w:rsid w:val="00D016DB"/>
    <w:rsid w:val="00D01810"/>
    <w:rsid w:val="00D0188B"/>
    <w:rsid w:val="00D018FF"/>
    <w:rsid w:val="00D019A7"/>
    <w:rsid w:val="00D01AB0"/>
    <w:rsid w:val="00D01D25"/>
    <w:rsid w:val="00D0276A"/>
    <w:rsid w:val="00D0289B"/>
    <w:rsid w:val="00D02988"/>
    <w:rsid w:val="00D02B0C"/>
    <w:rsid w:val="00D02CEB"/>
    <w:rsid w:val="00D02F33"/>
    <w:rsid w:val="00D033FE"/>
    <w:rsid w:val="00D036D5"/>
    <w:rsid w:val="00D037F1"/>
    <w:rsid w:val="00D0382F"/>
    <w:rsid w:val="00D038D6"/>
    <w:rsid w:val="00D03B80"/>
    <w:rsid w:val="00D03E7A"/>
    <w:rsid w:val="00D040CC"/>
    <w:rsid w:val="00D0412D"/>
    <w:rsid w:val="00D04287"/>
    <w:rsid w:val="00D043A6"/>
    <w:rsid w:val="00D043BA"/>
    <w:rsid w:val="00D04439"/>
    <w:rsid w:val="00D04454"/>
    <w:rsid w:val="00D0475E"/>
    <w:rsid w:val="00D047F5"/>
    <w:rsid w:val="00D04BB5"/>
    <w:rsid w:val="00D04C26"/>
    <w:rsid w:val="00D04C85"/>
    <w:rsid w:val="00D04F23"/>
    <w:rsid w:val="00D0542C"/>
    <w:rsid w:val="00D05768"/>
    <w:rsid w:val="00D057EF"/>
    <w:rsid w:val="00D05BDA"/>
    <w:rsid w:val="00D05D6E"/>
    <w:rsid w:val="00D05F0A"/>
    <w:rsid w:val="00D060B0"/>
    <w:rsid w:val="00D061D9"/>
    <w:rsid w:val="00D062B3"/>
    <w:rsid w:val="00D06955"/>
    <w:rsid w:val="00D07484"/>
    <w:rsid w:val="00D07494"/>
    <w:rsid w:val="00D0756B"/>
    <w:rsid w:val="00D076E1"/>
    <w:rsid w:val="00D07AE2"/>
    <w:rsid w:val="00D07B09"/>
    <w:rsid w:val="00D07E6E"/>
    <w:rsid w:val="00D102CB"/>
    <w:rsid w:val="00D10688"/>
    <w:rsid w:val="00D109F9"/>
    <w:rsid w:val="00D10A45"/>
    <w:rsid w:val="00D10C70"/>
    <w:rsid w:val="00D10D38"/>
    <w:rsid w:val="00D1100E"/>
    <w:rsid w:val="00D11299"/>
    <w:rsid w:val="00D112FC"/>
    <w:rsid w:val="00D1134D"/>
    <w:rsid w:val="00D11602"/>
    <w:rsid w:val="00D11615"/>
    <w:rsid w:val="00D11DB8"/>
    <w:rsid w:val="00D11DE7"/>
    <w:rsid w:val="00D11E2F"/>
    <w:rsid w:val="00D11EA1"/>
    <w:rsid w:val="00D1221A"/>
    <w:rsid w:val="00D126E8"/>
    <w:rsid w:val="00D12F89"/>
    <w:rsid w:val="00D1341B"/>
    <w:rsid w:val="00D13591"/>
    <w:rsid w:val="00D13892"/>
    <w:rsid w:val="00D13A98"/>
    <w:rsid w:val="00D13AD4"/>
    <w:rsid w:val="00D13C0D"/>
    <w:rsid w:val="00D13E0B"/>
    <w:rsid w:val="00D14077"/>
    <w:rsid w:val="00D1434E"/>
    <w:rsid w:val="00D1442A"/>
    <w:rsid w:val="00D144EA"/>
    <w:rsid w:val="00D14595"/>
    <w:rsid w:val="00D14AF7"/>
    <w:rsid w:val="00D14D61"/>
    <w:rsid w:val="00D14F15"/>
    <w:rsid w:val="00D14F6B"/>
    <w:rsid w:val="00D14F89"/>
    <w:rsid w:val="00D1545A"/>
    <w:rsid w:val="00D1558C"/>
    <w:rsid w:val="00D158F2"/>
    <w:rsid w:val="00D15C7A"/>
    <w:rsid w:val="00D15EB7"/>
    <w:rsid w:val="00D1684C"/>
    <w:rsid w:val="00D1691A"/>
    <w:rsid w:val="00D16F19"/>
    <w:rsid w:val="00D16FB3"/>
    <w:rsid w:val="00D16FC9"/>
    <w:rsid w:val="00D174F2"/>
    <w:rsid w:val="00D1761F"/>
    <w:rsid w:val="00D1773D"/>
    <w:rsid w:val="00D17835"/>
    <w:rsid w:val="00D1787F"/>
    <w:rsid w:val="00D17B1C"/>
    <w:rsid w:val="00D21467"/>
    <w:rsid w:val="00D21815"/>
    <w:rsid w:val="00D21CA1"/>
    <w:rsid w:val="00D21CE5"/>
    <w:rsid w:val="00D2216D"/>
    <w:rsid w:val="00D2247E"/>
    <w:rsid w:val="00D224AC"/>
    <w:rsid w:val="00D22520"/>
    <w:rsid w:val="00D22987"/>
    <w:rsid w:val="00D22A42"/>
    <w:rsid w:val="00D231C3"/>
    <w:rsid w:val="00D23884"/>
    <w:rsid w:val="00D23DF5"/>
    <w:rsid w:val="00D2400D"/>
    <w:rsid w:val="00D2426A"/>
    <w:rsid w:val="00D242BF"/>
    <w:rsid w:val="00D243E5"/>
    <w:rsid w:val="00D24B2B"/>
    <w:rsid w:val="00D24CA9"/>
    <w:rsid w:val="00D25730"/>
    <w:rsid w:val="00D259B3"/>
    <w:rsid w:val="00D25EC0"/>
    <w:rsid w:val="00D260FF"/>
    <w:rsid w:val="00D26116"/>
    <w:rsid w:val="00D2646E"/>
    <w:rsid w:val="00D264C8"/>
    <w:rsid w:val="00D264EE"/>
    <w:rsid w:val="00D26728"/>
    <w:rsid w:val="00D26A0D"/>
    <w:rsid w:val="00D271B9"/>
    <w:rsid w:val="00D27212"/>
    <w:rsid w:val="00D27465"/>
    <w:rsid w:val="00D27578"/>
    <w:rsid w:val="00D27807"/>
    <w:rsid w:val="00D279E1"/>
    <w:rsid w:val="00D27BB7"/>
    <w:rsid w:val="00D27C4F"/>
    <w:rsid w:val="00D30363"/>
    <w:rsid w:val="00D30482"/>
    <w:rsid w:val="00D30CBA"/>
    <w:rsid w:val="00D30EA9"/>
    <w:rsid w:val="00D3129D"/>
    <w:rsid w:val="00D31749"/>
    <w:rsid w:val="00D31CB1"/>
    <w:rsid w:val="00D31DBC"/>
    <w:rsid w:val="00D31DF8"/>
    <w:rsid w:val="00D32130"/>
    <w:rsid w:val="00D3226C"/>
    <w:rsid w:val="00D322C3"/>
    <w:rsid w:val="00D32D3B"/>
    <w:rsid w:val="00D33058"/>
    <w:rsid w:val="00D332AF"/>
    <w:rsid w:val="00D337DA"/>
    <w:rsid w:val="00D33BE9"/>
    <w:rsid w:val="00D33D40"/>
    <w:rsid w:val="00D33E37"/>
    <w:rsid w:val="00D3429E"/>
    <w:rsid w:val="00D343D1"/>
    <w:rsid w:val="00D346CC"/>
    <w:rsid w:val="00D3484B"/>
    <w:rsid w:val="00D34A95"/>
    <w:rsid w:val="00D34B68"/>
    <w:rsid w:val="00D34C04"/>
    <w:rsid w:val="00D34C44"/>
    <w:rsid w:val="00D34E57"/>
    <w:rsid w:val="00D34F47"/>
    <w:rsid w:val="00D35112"/>
    <w:rsid w:val="00D35384"/>
    <w:rsid w:val="00D35403"/>
    <w:rsid w:val="00D355AA"/>
    <w:rsid w:val="00D3568B"/>
    <w:rsid w:val="00D357A3"/>
    <w:rsid w:val="00D35801"/>
    <w:rsid w:val="00D35B18"/>
    <w:rsid w:val="00D35BBA"/>
    <w:rsid w:val="00D35CF8"/>
    <w:rsid w:val="00D35FC1"/>
    <w:rsid w:val="00D362D3"/>
    <w:rsid w:val="00D363EF"/>
    <w:rsid w:val="00D365B7"/>
    <w:rsid w:val="00D367DC"/>
    <w:rsid w:val="00D367E8"/>
    <w:rsid w:val="00D36E80"/>
    <w:rsid w:val="00D370A2"/>
    <w:rsid w:val="00D37395"/>
    <w:rsid w:val="00D3774A"/>
    <w:rsid w:val="00D37B6A"/>
    <w:rsid w:val="00D37D16"/>
    <w:rsid w:val="00D37D5C"/>
    <w:rsid w:val="00D37D77"/>
    <w:rsid w:val="00D37E4B"/>
    <w:rsid w:val="00D407EE"/>
    <w:rsid w:val="00D40BD6"/>
    <w:rsid w:val="00D40C4D"/>
    <w:rsid w:val="00D410DC"/>
    <w:rsid w:val="00D4128A"/>
    <w:rsid w:val="00D4164A"/>
    <w:rsid w:val="00D416B2"/>
    <w:rsid w:val="00D41B00"/>
    <w:rsid w:val="00D41F5E"/>
    <w:rsid w:val="00D4205B"/>
    <w:rsid w:val="00D42508"/>
    <w:rsid w:val="00D42893"/>
    <w:rsid w:val="00D42BE3"/>
    <w:rsid w:val="00D42D70"/>
    <w:rsid w:val="00D4327B"/>
    <w:rsid w:val="00D4346D"/>
    <w:rsid w:val="00D43A97"/>
    <w:rsid w:val="00D43BFB"/>
    <w:rsid w:val="00D44153"/>
    <w:rsid w:val="00D4486A"/>
    <w:rsid w:val="00D44AAA"/>
    <w:rsid w:val="00D44CB2"/>
    <w:rsid w:val="00D4505C"/>
    <w:rsid w:val="00D450D3"/>
    <w:rsid w:val="00D455F1"/>
    <w:rsid w:val="00D45768"/>
    <w:rsid w:val="00D45C4F"/>
    <w:rsid w:val="00D45DF9"/>
    <w:rsid w:val="00D46662"/>
    <w:rsid w:val="00D46783"/>
    <w:rsid w:val="00D468C1"/>
    <w:rsid w:val="00D46986"/>
    <w:rsid w:val="00D469DF"/>
    <w:rsid w:val="00D46C17"/>
    <w:rsid w:val="00D46D18"/>
    <w:rsid w:val="00D46D74"/>
    <w:rsid w:val="00D46F2A"/>
    <w:rsid w:val="00D46FA9"/>
    <w:rsid w:val="00D47621"/>
    <w:rsid w:val="00D476FB"/>
    <w:rsid w:val="00D47965"/>
    <w:rsid w:val="00D47A51"/>
    <w:rsid w:val="00D47CBB"/>
    <w:rsid w:val="00D47E3E"/>
    <w:rsid w:val="00D47F0D"/>
    <w:rsid w:val="00D50067"/>
    <w:rsid w:val="00D501F1"/>
    <w:rsid w:val="00D5035B"/>
    <w:rsid w:val="00D5072A"/>
    <w:rsid w:val="00D50730"/>
    <w:rsid w:val="00D508A5"/>
    <w:rsid w:val="00D509DF"/>
    <w:rsid w:val="00D50A55"/>
    <w:rsid w:val="00D50A66"/>
    <w:rsid w:val="00D50B21"/>
    <w:rsid w:val="00D512EF"/>
    <w:rsid w:val="00D514A6"/>
    <w:rsid w:val="00D51EDF"/>
    <w:rsid w:val="00D5266B"/>
    <w:rsid w:val="00D52C1B"/>
    <w:rsid w:val="00D532BD"/>
    <w:rsid w:val="00D535C9"/>
    <w:rsid w:val="00D536A8"/>
    <w:rsid w:val="00D5392D"/>
    <w:rsid w:val="00D53A6A"/>
    <w:rsid w:val="00D53F04"/>
    <w:rsid w:val="00D54463"/>
    <w:rsid w:val="00D54AC5"/>
    <w:rsid w:val="00D54DF6"/>
    <w:rsid w:val="00D54E69"/>
    <w:rsid w:val="00D55041"/>
    <w:rsid w:val="00D5508A"/>
    <w:rsid w:val="00D55281"/>
    <w:rsid w:val="00D55292"/>
    <w:rsid w:val="00D553AD"/>
    <w:rsid w:val="00D55417"/>
    <w:rsid w:val="00D55680"/>
    <w:rsid w:val="00D55771"/>
    <w:rsid w:val="00D559EF"/>
    <w:rsid w:val="00D55D1C"/>
    <w:rsid w:val="00D55FCB"/>
    <w:rsid w:val="00D56155"/>
    <w:rsid w:val="00D56348"/>
    <w:rsid w:val="00D5696D"/>
    <w:rsid w:val="00D570E8"/>
    <w:rsid w:val="00D57189"/>
    <w:rsid w:val="00D576CB"/>
    <w:rsid w:val="00D57A0E"/>
    <w:rsid w:val="00D57B9F"/>
    <w:rsid w:val="00D57D19"/>
    <w:rsid w:val="00D57DF4"/>
    <w:rsid w:val="00D57FF7"/>
    <w:rsid w:val="00D6003A"/>
    <w:rsid w:val="00D606DA"/>
    <w:rsid w:val="00D60AC4"/>
    <w:rsid w:val="00D60C0F"/>
    <w:rsid w:val="00D60DD0"/>
    <w:rsid w:val="00D60FF7"/>
    <w:rsid w:val="00D61331"/>
    <w:rsid w:val="00D61713"/>
    <w:rsid w:val="00D61828"/>
    <w:rsid w:val="00D61AF2"/>
    <w:rsid w:val="00D61CE2"/>
    <w:rsid w:val="00D62148"/>
    <w:rsid w:val="00D625C5"/>
    <w:rsid w:val="00D626F1"/>
    <w:rsid w:val="00D630EC"/>
    <w:rsid w:val="00D6363A"/>
    <w:rsid w:val="00D63A9B"/>
    <w:rsid w:val="00D64326"/>
    <w:rsid w:val="00D64877"/>
    <w:rsid w:val="00D64D3C"/>
    <w:rsid w:val="00D655E0"/>
    <w:rsid w:val="00D656E1"/>
    <w:rsid w:val="00D65883"/>
    <w:rsid w:val="00D658C0"/>
    <w:rsid w:val="00D65D18"/>
    <w:rsid w:val="00D65EAA"/>
    <w:rsid w:val="00D65FA4"/>
    <w:rsid w:val="00D66027"/>
    <w:rsid w:val="00D663D6"/>
    <w:rsid w:val="00D66572"/>
    <w:rsid w:val="00D66C75"/>
    <w:rsid w:val="00D671AD"/>
    <w:rsid w:val="00D67299"/>
    <w:rsid w:val="00D67518"/>
    <w:rsid w:val="00D67A75"/>
    <w:rsid w:val="00D67A93"/>
    <w:rsid w:val="00D67BB7"/>
    <w:rsid w:val="00D67BF1"/>
    <w:rsid w:val="00D67C56"/>
    <w:rsid w:val="00D67F32"/>
    <w:rsid w:val="00D70147"/>
    <w:rsid w:val="00D70186"/>
    <w:rsid w:val="00D704E1"/>
    <w:rsid w:val="00D70D6F"/>
    <w:rsid w:val="00D71587"/>
    <w:rsid w:val="00D71A00"/>
    <w:rsid w:val="00D722E4"/>
    <w:rsid w:val="00D72328"/>
    <w:rsid w:val="00D7237E"/>
    <w:rsid w:val="00D724A1"/>
    <w:rsid w:val="00D7272D"/>
    <w:rsid w:val="00D72875"/>
    <w:rsid w:val="00D72B8D"/>
    <w:rsid w:val="00D73166"/>
    <w:rsid w:val="00D73316"/>
    <w:rsid w:val="00D735DD"/>
    <w:rsid w:val="00D73C8F"/>
    <w:rsid w:val="00D73DDE"/>
    <w:rsid w:val="00D74208"/>
    <w:rsid w:val="00D74228"/>
    <w:rsid w:val="00D74535"/>
    <w:rsid w:val="00D74641"/>
    <w:rsid w:val="00D74665"/>
    <w:rsid w:val="00D74AD9"/>
    <w:rsid w:val="00D74AFD"/>
    <w:rsid w:val="00D74C84"/>
    <w:rsid w:val="00D74DAA"/>
    <w:rsid w:val="00D75369"/>
    <w:rsid w:val="00D75611"/>
    <w:rsid w:val="00D761AD"/>
    <w:rsid w:val="00D764EF"/>
    <w:rsid w:val="00D76ABD"/>
    <w:rsid w:val="00D77619"/>
    <w:rsid w:val="00D77712"/>
    <w:rsid w:val="00D77727"/>
    <w:rsid w:val="00D77CFD"/>
    <w:rsid w:val="00D800A0"/>
    <w:rsid w:val="00D80176"/>
    <w:rsid w:val="00D80937"/>
    <w:rsid w:val="00D81229"/>
    <w:rsid w:val="00D81564"/>
    <w:rsid w:val="00D81CEC"/>
    <w:rsid w:val="00D81E57"/>
    <w:rsid w:val="00D82069"/>
    <w:rsid w:val="00D82082"/>
    <w:rsid w:val="00D821D2"/>
    <w:rsid w:val="00D8233C"/>
    <w:rsid w:val="00D8242F"/>
    <w:rsid w:val="00D8333B"/>
    <w:rsid w:val="00D8420A"/>
    <w:rsid w:val="00D84417"/>
    <w:rsid w:val="00D8443A"/>
    <w:rsid w:val="00D84449"/>
    <w:rsid w:val="00D84604"/>
    <w:rsid w:val="00D84793"/>
    <w:rsid w:val="00D8490A"/>
    <w:rsid w:val="00D84BA0"/>
    <w:rsid w:val="00D84C39"/>
    <w:rsid w:val="00D84EBD"/>
    <w:rsid w:val="00D851CF"/>
    <w:rsid w:val="00D8575C"/>
    <w:rsid w:val="00D85B1E"/>
    <w:rsid w:val="00D8623E"/>
    <w:rsid w:val="00D863E5"/>
    <w:rsid w:val="00D86451"/>
    <w:rsid w:val="00D86825"/>
    <w:rsid w:val="00D86840"/>
    <w:rsid w:val="00D8685A"/>
    <w:rsid w:val="00D868A9"/>
    <w:rsid w:val="00D86B93"/>
    <w:rsid w:val="00D86DE0"/>
    <w:rsid w:val="00D87AF8"/>
    <w:rsid w:val="00D87B0A"/>
    <w:rsid w:val="00D87B7F"/>
    <w:rsid w:val="00D902D7"/>
    <w:rsid w:val="00D9045C"/>
    <w:rsid w:val="00D90664"/>
    <w:rsid w:val="00D90C98"/>
    <w:rsid w:val="00D91067"/>
    <w:rsid w:val="00D917F3"/>
    <w:rsid w:val="00D91A5B"/>
    <w:rsid w:val="00D91B96"/>
    <w:rsid w:val="00D91C1E"/>
    <w:rsid w:val="00D91D4F"/>
    <w:rsid w:val="00D91D6D"/>
    <w:rsid w:val="00D92392"/>
    <w:rsid w:val="00D924A4"/>
    <w:rsid w:val="00D92836"/>
    <w:rsid w:val="00D92A43"/>
    <w:rsid w:val="00D92DDE"/>
    <w:rsid w:val="00D9340A"/>
    <w:rsid w:val="00D9386F"/>
    <w:rsid w:val="00D93884"/>
    <w:rsid w:val="00D942E2"/>
    <w:rsid w:val="00D9472A"/>
    <w:rsid w:val="00D9474B"/>
    <w:rsid w:val="00D94C0E"/>
    <w:rsid w:val="00D94C2C"/>
    <w:rsid w:val="00D94DC1"/>
    <w:rsid w:val="00D95528"/>
    <w:rsid w:val="00D95654"/>
    <w:rsid w:val="00D95818"/>
    <w:rsid w:val="00D95D67"/>
    <w:rsid w:val="00D95EED"/>
    <w:rsid w:val="00D95F05"/>
    <w:rsid w:val="00D95F35"/>
    <w:rsid w:val="00D96943"/>
    <w:rsid w:val="00D96B08"/>
    <w:rsid w:val="00D96DCE"/>
    <w:rsid w:val="00D976F5"/>
    <w:rsid w:val="00D97FBD"/>
    <w:rsid w:val="00D97FCE"/>
    <w:rsid w:val="00DA00AD"/>
    <w:rsid w:val="00DA029A"/>
    <w:rsid w:val="00DA0BDB"/>
    <w:rsid w:val="00DA0DDD"/>
    <w:rsid w:val="00DA16D1"/>
    <w:rsid w:val="00DA1A96"/>
    <w:rsid w:val="00DA1AD2"/>
    <w:rsid w:val="00DA1E25"/>
    <w:rsid w:val="00DA2855"/>
    <w:rsid w:val="00DA2B65"/>
    <w:rsid w:val="00DA2CE5"/>
    <w:rsid w:val="00DA2D61"/>
    <w:rsid w:val="00DA2EA1"/>
    <w:rsid w:val="00DA3132"/>
    <w:rsid w:val="00DA37C1"/>
    <w:rsid w:val="00DA3A17"/>
    <w:rsid w:val="00DA3E42"/>
    <w:rsid w:val="00DA411C"/>
    <w:rsid w:val="00DA4890"/>
    <w:rsid w:val="00DA4B14"/>
    <w:rsid w:val="00DA4CB7"/>
    <w:rsid w:val="00DA4DD6"/>
    <w:rsid w:val="00DA4E99"/>
    <w:rsid w:val="00DA4F21"/>
    <w:rsid w:val="00DA5394"/>
    <w:rsid w:val="00DA57F9"/>
    <w:rsid w:val="00DA5804"/>
    <w:rsid w:val="00DA587E"/>
    <w:rsid w:val="00DA5D50"/>
    <w:rsid w:val="00DA6011"/>
    <w:rsid w:val="00DA606D"/>
    <w:rsid w:val="00DA6475"/>
    <w:rsid w:val="00DA664F"/>
    <w:rsid w:val="00DA67B1"/>
    <w:rsid w:val="00DA67EB"/>
    <w:rsid w:val="00DA6880"/>
    <w:rsid w:val="00DA696C"/>
    <w:rsid w:val="00DA6A50"/>
    <w:rsid w:val="00DA7000"/>
    <w:rsid w:val="00DA70F9"/>
    <w:rsid w:val="00DA7599"/>
    <w:rsid w:val="00DA7634"/>
    <w:rsid w:val="00DA7A39"/>
    <w:rsid w:val="00DB0226"/>
    <w:rsid w:val="00DB03E2"/>
    <w:rsid w:val="00DB05DE"/>
    <w:rsid w:val="00DB0622"/>
    <w:rsid w:val="00DB0A48"/>
    <w:rsid w:val="00DB0D49"/>
    <w:rsid w:val="00DB1950"/>
    <w:rsid w:val="00DB1E3A"/>
    <w:rsid w:val="00DB2276"/>
    <w:rsid w:val="00DB2A9B"/>
    <w:rsid w:val="00DB2B53"/>
    <w:rsid w:val="00DB2BA8"/>
    <w:rsid w:val="00DB2CF6"/>
    <w:rsid w:val="00DB31B3"/>
    <w:rsid w:val="00DB363A"/>
    <w:rsid w:val="00DB3979"/>
    <w:rsid w:val="00DB39C3"/>
    <w:rsid w:val="00DB3C88"/>
    <w:rsid w:val="00DB3EA4"/>
    <w:rsid w:val="00DB45E8"/>
    <w:rsid w:val="00DB4664"/>
    <w:rsid w:val="00DB4672"/>
    <w:rsid w:val="00DB4A64"/>
    <w:rsid w:val="00DB4AA3"/>
    <w:rsid w:val="00DB4B75"/>
    <w:rsid w:val="00DB4BCE"/>
    <w:rsid w:val="00DB4C9B"/>
    <w:rsid w:val="00DB4E46"/>
    <w:rsid w:val="00DB4E61"/>
    <w:rsid w:val="00DB4F29"/>
    <w:rsid w:val="00DB4F35"/>
    <w:rsid w:val="00DB51F3"/>
    <w:rsid w:val="00DB5202"/>
    <w:rsid w:val="00DB552E"/>
    <w:rsid w:val="00DB55DE"/>
    <w:rsid w:val="00DB575C"/>
    <w:rsid w:val="00DB5854"/>
    <w:rsid w:val="00DB59C1"/>
    <w:rsid w:val="00DB5E67"/>
    <w:rsid w:val="00DB61AA"/>
    <w:rsid w:val="00DB684F"/>
    <w:rsid w:val="00DB6896"/>
    <w:rsid w:val="00DB68A5"/>
    <w:rsid w:val="00DB7522"/>
    <w:rsid w:val="00DB75C1"/>
    <w:rsid w:val="00DB7775"/>
    <w:rsid w:val="00DB7835"/>
    <w:rsid w:val="00DB78EE"/>
    <w:rsid w:val="00DB7B97"/>
    <w:rsid w:val="00DB7D59"/>
    <w:rsid w:val="00DC0612"/>
    <w:rsid w:val="00DC0719"/>
    <w:rsid w:val="00DC0A8F"/>
    <w:rsid w:val="00DC151D"/>
    <w:rsid w:val="00DC1695"/>
    <w:rsid w:val="00DC1C49"/>
    <w:rsid w:val="00DC1C7D"/>
    <w:rsid w:val="00DC23E4"/>
    <w:rsid w:val="00DC26E8"/>
    <w:rsid w:val="00DC2734"/>
    <w:rsid w:val="00DC287A"/>
    <w:rsid w:val="00DC2CFE"/>
    <w:rsid w:val="00DC32DC"/>
    <w:rsid w:val="00DC3410"/>
    <w:rsid w:val="00DC378C"/>
    <w:rsid w:val="00DC3B8F"/>
    <w:rsid w:val="00DC3C56"/>
    <w:rsid w:val="00DC3CE4"/>
    <w:rsid w:val="00DC3E00"/>
    <w:rsid w:val="00DC3F04"/>
    <w:rsid w:val="00DC474B"/>
    <w:rsid w:val="00DC4988"/>
    <w:rsid w:val="00DC4E04"/>
    <w:rsid w:val="00DC56F6"/>
    <w:rsid w:val="00DC5849"/>
    <w:rsid w:val="00DC5929"/>
    <w:rsid w:val="00DC5A58"/>
    <w:rsid w:val="00DC5F3E"/>
    <w:rsid w:val="00DC5F75"/>
    <w:rsid w:val="00DC608B"/>
    <w:rsid w:val="00DC6217"/>
    <w:rsid w:val="00DC62A8"/>
    <w:rsid w:val="00DC67BE"/>
    <w:rsid w:val="00DC6892"/>
    <w:rsid w:val="00DC68BB"/>
    <w:rsid w:val="00DC6904"/>
    <w:rsid w:val="00DC69B1"/>
    <w:rsid w:val="00DC6C43"/>
    <w:rsid w:val="00DC706F"/>
    <w:rsid w:val="00DC7B69"/>
    <w:rsid w:val="00DC7F43"/>
    <w:rsid w:val="00DD02A5"/>
    <w:rsid w:val="00DD05B1"/>
    <w:rsid w:val="00DD066D"/>
    <w:rsid w:val="00DD089E"/>
    <w:rsid w:val="00DD0A0A"/>
    <w:rsid w:val="00DD0A20"/>
    <w:rsid w:val="00DD0FCC"/>
    <w:rsid w:val="00DD1246"/>
    <w:rsid w:val="00DD15FE"/>
    <w:rsid w:val="00DD1BBF"/>
    <w:rsid w:val="00DD224C"/>
    <w:rsid w:val="00DD26AA"/>
    <w:rsid w:val="00DD285F"/>
    <w:rsid w:val="00DD29A3"/>
    <w:rsid w:val="00DD2E9E"/>
    <w:rsid w:val="00DD3227"/>
    <w:rsid w:val="00DD3867"/>
    <w:rsid w:val="00DD38E5"/>
    <w:rsid w:val="00DD3D5E"/>
    <w:rsid w:val="00DD3FF5"/>
    <w:rsid w:val="00DD43B1"/>
    <w:rsid w:val="00DD44BA"/>
    <w:rsid w:val="00DD4859"/>
    <w:rsid w:val="00DD4DEE"/>
    <w:rsid w:val="00DD4E15"/>
    <w:rsid w:val="00DD531A"/>
    <w:rsid w:val="00DD54C8"/>
    <w:rsid w:val="00DD565C"/>
    <w:rsid w:val="00DD5CC2"/>
    <w:rsid w:val="00DD5EF8"/>
    <w:rsid w:val="00DD5FF8"/>
    <w:rsid w:val="00DD62E7"/>
    <w:rsid w:val="00DD6428"/>
    <w:rsid w:val="00DD66F7"/>
    <w:rsid w:val="00DD68A2"/>
    <w:rsid w:val="00DD7425"/>
    <w:rsid w:val="00DD7882"/>
    <w:rsid w:val="00DD79A3"/>
    <w:rsid w:val="00DD7A12"/>
    <w:rsid w:val="00DD7CCE"/>
    <w:rsid w:val="00DD7D8B"/>
    <w:rsid w:val="00DE03CD"/>
    <w:rsid w:val="00DE0594"/>
    <w:rsid w:val="00DE094B"/>
    <w:rsid w:val="00DE0D10"/>
    <w:rsid w:val="00DE0DEB"/>
    <w:rsid w:val="00DE0E47"/>
    <w:rsid w:val="00DE13E2"/>
    <w:rsid w:val="00DE1A6D"/>
    <w:rsid w:val="00DE1C6E"/>
    <w:rsid w:val="00DE2027"/>
    <w:rsid w:val="00DE20D1"/>
    <w:rsid w:val="00DE2175"/>
    <w:rsid w:val="00DE226B"/>
    <w:rsid w:val="00DE24FD"/>
    <w:rsid w:val="00DE2546"/>
    <w:rsid w:val="00DE29FB"/>
    <w:rsid w:val="00DE3032"/>
    <w:rsid w:val="00DE31C6"/>
    <w:rsid w:val="00DE37C9"/>
    <w:rsid w:val="00DE3A7A"/>
    <w:rsid w:val="00DE3DFF"/>
    <w:rsid w:val="00DE418C"/>
    <w:rsid w:val="00DE4251"/>
    <w:rsid w:val="00DE4514"/>
    <w:rsid w:val="00DE47FB"/>
    <w:rsid w:val="00DE483D"/>
    <w:rsid w:val="00DE4D8C"/>
    <w:rsid w:val="00DE4E47"/>
    <w:rsid w:val="00DE4FC1"/>
    <w:rsid w:val="00DE5172"/>
    <w:rsid w:val="00DE61B6"/>
    <w:rsid w:val="00DE6240"/>
    <w:rsid w:val="00DE627E"/>
    <w:rsid w:val="00DE6288"/>
    <w:rsid w:val="00DE62AF"/>
    <w:rsid w:val="00DE6581"/>
    <w:rsid w:val="00DE660A"/>
    <w:rsid w:val="00DE6783"/>
    <w:rsid w:val="00DE6B87"/>
    <w:rsid w:val="00DE6EB7"/>
    <w:rsid w:val="00DE70D7"/>
    <w:rsid w:val="00DE72E5"/>
    <w:rsid w:val="00DE749A"/>
    <w:rsid w:val="00DE7D75"/>
    <w:rsid w:val="00DF0085"/>
    <w:rsid w:val="00DF00E5"/>
    <w:rsid w:val="00DF01BA"/>
    <w:rsid w:val="00DF0340"/>
    <w:rsid w:val="00DF0940"/>
    <w:rsid w:val="00DF15B7"/>
    <w:rsid w:val="00DF1B31"/>
    <w:rsid w:val="00DF1D59"/>
    <w:rsid w:val="00DF20BC"/>
    <w:rsid w:val="00DF231E"/>
    <w:rsid w:val="00DF26E9"/>
    <w:rsid w:val="00DF273E"/>
    <w:rsid w:val="00DF29B9"/>
    <w:rsid w:val="00DF31EA"/>
    <w:rsid w:val="00DF3526"/>
    <w:rsid w:val="00DF371E"/>
    <w:rsid w:val="00DF3D2E"/>
    <w:rsid w:val="00DF3E68"/>
    <w:rsid w:val="00DF462B"/>
    <w:rsid w:val="00DF4805"/>
    <w:rsid w:val="00DF4E74"/>
    <w:rsid w:val="00DF4EC6"/>
    <w:rsid w:val="00DF53C5"/>
    <w:rsid w:val="00DF551A"/>
    <w:rsid w:val="00DF5562"/>
    <w:rsid w:val="00DF5DEC"/>
    <w:rsid w:val="00DF600C"/>
    <w:rsid w:val="00DF6149"/>
    <w:rsid w:val="00DF65CE"/>
    <w:rsid w:val="00DF6B79"/>
    <w:rsid w:val="00DF6EA3"/>
    <w:rsid w:val="00DF7386"/>
    <w:rsid w:val="00DF78C3"/>
    <w:rsid w:val="00DF7F6F"/>
    <w:rsid w:val="00E002B3"/>
    <w:rsid w:val="00E007C6"/>
    <w:rsid w:val="00E007D6"/>
    <w:rsid w:val="00E00837"/>
    <w:rsid w:val="00E0084B"/>
    <w:rsid w:val="00E00901"/>
    <w:rsid w:val="00E00F74"/>
    <w:rsid w:val="00E01034"/>
    <w:rsid w:val="00E0112E"/>
    <w:rsid w:val="00E01163"/>
    <w:rsid w:val="00E014CC"/>
    <w:rsid w:val="00E014DE"/>
    <w:rsid w:val="00E015EB"/>
    <w:rsid w:val="00E01801"/>
    <w:rsid w:val="00E019E5"/>
    <w:rsid w:val="00E01E2E"/>
    <w:rsid w:val="00E02026"/>
    <w:rsid w:val="00E0209D"/>
    <w:rsid w:val="00E0217D"/>
    <w:rsid w:val="00E022E6"/>
    <w:rsid w:val="00E02464"/>
    <w:rsid w:val="00E0266E"/>
    <w:rsid w:val="00E02739"/>
    <w:rsid w:val="00E02ABD"/>
    <w:rsid w:val="00E02BDD"/>
    <w:rsid w:val="00E02CE7"/>
    <w:rsid w:val="00E02E3A"/>
    <w:rsid w:val="00E031C9"/>
    <w:rsid w:val="00E03643"/>
    <w:rsid w:val="00E037E9"/>
    <w:rsid w:val="00E03D50"/>
    <w:rsid w:val="00E03E59"/>
    <w:rsid w:val="00E03F24"/>
    <w:rsid w:val="00E04195"/>
    <w:rsid w:val="00E0421F"/>
    <w:rsid w:val="00E0431D"/>
    <w:rsid w:val="00E0458C"/>
    <w:rsid w:val="00E0472F"/>
    <w:rsid w:val="00E04808"/>
    <w:rsid w:val="00E048DA"/>
    <w:rsid w:val="00E04B10"/>
    <w:rsid w:val="00E04B74"/>
    <w:rsid w:val="00E04C91"/>
    <w:rsid w:val="00E04E41"/>
    <w:rsid w:val="00E04EC2"/>
    <w:rsid w:val="00E04F51"/>
    <w:rsid w:val="00E0502C"/>
    <w:rsid w:val="00E05086"/>
    <w:rsid w:val="00E0582F"/>
    <w:rsid w:val="00E061CB"/>
    <w:rsid w:val="00E0684B"/>
    <w:rsid w:val="00E068AA"/>
    <w:rsid w:val="00E0693F"/>
    <w:rsid w:val="00E06989"/>
    <w:rsid w:val="00E06B83"/>
    <w:rsid w:val="00E06EE2"/>
    <w:rsid w:val="00E07413"/>
    <w:rsid w:val="00E07550"/>
    <w:rsid w:val="00E075E3"/>
    <w:rsid w:val="00E07A48"/>
    <w:rsid w:val="00E07CE7"/>
    <w:rsid w:val="00E07F67"/>
    <w:rsid w:val="00E10556"/>
    <w:rsid w:val="00E105FF"/>
    <w:rsid w:val="00E106ED"/>
    <w:rsid w:val="00E10D50"/>
    <w:rsid w:val="00E11028"/>
    <w:rsid w:val="00E112FE"/>
    <w:rsid w:val="00E11877"/>
    <w:rsid w:val="00E122A4"/>
    <w:rsid w:val="00E1253C"/>
    <w:rsid w:val="00E129D6"/>
    <w:rsid w:val="00E12B34"/>
    <w:rsid w:val="00E1325E"/>
    <w:rsid w:val="00E13D08"/>
    <w:rsid w:val="00E1424D"/>
    <w:rsid w:val="00E14267"/>
    <w:rsid w:val="00E14D7F"/>
    <w:rsid w:val="00E15037"/>
    <w:rsid w:val="00E1536D"/>
    <w:rsid w:val="00E1559E"/>
    <w:rsid w:val="00E16191"/>
    <w:rsid w:val="00E163E8"/>
    <w:rsid w:val="00E1668C"/>
    <w:rsid w:val="00E16849"/>
    <w:rsid w:val="00E169A8"/>
    <w:rsid w:val="00E16BBD"/>
    <w:rsid w:val="00E16CCD"/>
    <w:rsid w:val="00E16DB2"/>
    <w:rsid w:val="00E170F1"/>
    <w:rsid w:val="00E1724A"/>
    <w:rsid w:val="00E17855"/>
    <w:rsid w:val="00E1798C"/>
    <w:rsid w:val="00E17EAA"/>
    <w:rsid w:val="00E2016D"/>
    <w:rsid w:val="00E201F4"/>
    <w:rsid w:val="00E208DF"/>
    <w:rsid w:val="00E20954"/>
    <w:rsid w:val="00E20D8E"/>
    <w:rsid w:val="00E20FED"/>
    <w:rsid w:val="00E210FF"/>
    <w:rsid w:val="00E217DF"/>
    <w:rsid w:val="00E21A89"/>
    <w:rsid w:val="00E21AEE"/>
    <w:rsid w:val="00E21D93"/>
    <w:rsid w:val="00E22074"/>
    <w:rsid w:val="00E223A1"/>
    <w:rsid w:val="00E22F29"/>
    <w:rsid w:val="00E234DB"/>
    <w:rsid w:val="00E23E3D"/>
    <w:rsid w:val="00E24144"/>
    <w:rsid w:val="00E241A3"/>
    <w:rsid w:val="00E242EA"/>
    <w:rsid w:val="00E243E5"/>
    <w:rsid w:val="00E247E6"/>
    <w:rsid w:val="00E24908"/>
    <w:rsid w:val="00E249DA"/>
    <w:rsid w:val="00E2553F"/>
    <w:rsid w:val="00E256BF"/>
    <w:rsid w:val="00E25EB7"/>
    <w:rsid w:val="00E26418"/>
    <w:rsid w:val="00E266ED"/>
    <w:rsid w:val="00E267F7"/>
    <w:rsid w:val="00E26937"/>
    <w:rsid w:val="00E26E9C"/>
    <w:rsid w:val="00E2741B"/>
    <w:rsid w:val="00E27489"/>
    <w:rsid w:val="00E276FC"/>
    <w:rsid w:val="00E27E2F"/>
    <w:rsid w:val="00E300FB"/>
    <w:rsid w:val="00E305FF"/>
    <w:rsid w:val="00E30C1D"/>
    <w:rsid w:val="00E30F8C"/>
    <w:rsid w:val="00E30FD2"/>
    <w:rsid w:val="00E310C6"/>
    <w:rsid w:val="00E31171"/>
    <w:rsid w:val="00E31223"/>
    <w:rsid w:val="00E31490"/>
    <w:rsid w:val="00E315F9"/>
    <w:rsid w:val="00E31A15"/>
    <w:rsid w:val="00E31AF2"/>
    <w:rsid w:val="00E31EC5"/>
    <w:rsid w:val="00E32051"/>
    <w:rsid w:val="00E32897"/>
    <w:rsid w:val="00E32DFB"/>
    <w:rsid w:val="00E33313"/>
    <w:rsid w:val="00E33A9E"/>
    <w:rsid w:val="00E33C0F"/>
    <w:rsid w:val="00E33ED0"/>
    <w:rsid w:val="00E343EB"/>
    <w:rsid w:val="00E343FB"/>
    <w:rsid w:val="00E344A3"/>
    <w:rsid w:val="00E347A8"/>
    <w:rsid w:val="00E35173"/>
    <w:rsid w:val="00E35399"/>
    <w:rsid w:val="00E3539C"/>
    <w:rsid w:val="00E3563D"/>
    <w:rsid w:val="00E35704"/>
    <w:rsid w:val="00E358BC"/>
    <w:rsid w:val="00E35BAE"/>
    <w:rsid w:val="00E35E46"/>
    <w:rsid w:val="00E35EED"/>
    <w:rsid w:val="00E35FD5"/>
    <w:rsid w:val="00E3613C"/>
    <w:rsid w:val="00E36223"/>
    <w:rsid w:val="00E36662"/>
    <w:rsid w:val="00E36D12"/>
    <w:rsid w:val="00E37559"/>
    <w:rsid w:val="00E376DA"/>
    <w:rsid w:val="00E376F5"/>
    <w:rsid w:val="00E40025"/>
    <w:rsid w:val="00E414C8"/>
    <w:rsid w:val="00E41629"/>
    <w:rsid w:val="00E4194B"/>
    <w:rsid w:val="00E41E99"/>
    <w:rsid w:val="00E41EE4"/>
    <w:rsid w:val="00E42556"/>
    <w:rsid w:val="00E42B9D"/>
    <w:rsid w:val="00E42D7D"/>
    <w:rsid w:val="00E42EEA"/>
    <w:rsid w:val="00E42F13"/>
    <w:rsid w:val="00E43A82"/>
    <w:rsid w:val="00E43B23"/>
    <w:rsid w:val="00E43C33"/>
    <w:rsid w:val="00E43E5A"/>
    <w:rsid w:val="00E4472A"/>
    <w:rsid w:val="00E44838"/>
    <w:rsid w:val="00E44938"/>
    <w:rsid w:val="00E449B6"/>
    <w:rsid w:val="00E44C76"/>
    <w:rsid w:val="00E44D40"/>
    <w:rsid w:val="00E44F1E"/>
    <w:rsid w:val="00E44FE7"/>
    <w:rsid w:val="00E452AB"/>
    <w:rsid w:val="00E45B09"/>
    <w:rsid w:val="00E45B25"/>
    <w:rsid w:val="00E45C61"/>
    <w:rsid w:val="00E46199"/>
    <w:rsid w:val="00E46639"/>
    <w:rsid w:val="00E466EA"/>
    <w:rsid w:val="00E46AB6"/>
    <w:rsid w:val="00E46C05"/>
    <w:rsid w:val="00E4714F"/>
    <w:rsid w:val="00E4718F"/>
    <w:rsid w:val="00E471D3"/>
    <w:rsid w:val="00E47254"/>
    <w:rsid w:val="00E47A31"/>
    <w:rsid w:val="00E47D9A"/>
    <w:rsid w:val="00E50246"/>
    <w:rsid w:val="00E5060B"/>
    <w:rsid w:val="00E50BA6"/>
    <w:rsid w:val="00E51191"/>
    <w:rsid w:val="00E51389"/>
    <w:rsid w:val="00E514B1"/>
    <w:rsid w:val="00E51565"/>
    <w:rsid w:val="00E51578"/>
    <w:rsid w:val="00E5168F"/>
    <w:rsid w:val="00E51B04"/>
    <w:rsid w:val="00E51DAA"/>
    <w:rsid w:val="00E51E79"/>
    <w:rsid w:val="00E51FF8"/>
    <w:rsid w:val="00E525A6"/>
    <w:rsid w:val="00E52E3E"/>
    <w:rsid w:val="00E534F9"/>
    <w:rsid w:val="00E53507"/>
    <w:rsid w:val="00E539B1"/>
    <w:rsid w:val="00E53E15"/>
    <w:rsid w:val="00E53E81"/>
    <w:rsid w:val="00E54354"/>
    <w:rsid w:val="00E54A14"/>
    <w:rsid w:val="00E54A97"/>
    <w:rsid w:val="00E54ABE"/>
    <w:rsid w:val="00E54BAF"/>
    <w:rsid w:val="00E54D93"/>
    <w:rsid w:val="00E54F26"/>
    <w:rsid w:val="00E54FE5"/>
    <w:rsid w:val="00E550DB"/>
    <w:rsid w:val="00E556CD"/>
    <w:rsid w:val="00E55722"/>
    <w:rsid w:val="00E55926"/>
    <w:rsid w:val="00E55F2B"/>
    <w:rsid w:val="00E561F4"/>
    <w:rsid w:val="00E567E7"/>
    <w:rsid w:val="00E5698D"/>
    <w:rsid w:val="00E56C1D"/>
    <w:rsid w:val="00E56E68"/>
    <w:rsid w:val="00E56FA9"/>
    <w:rsid w:val="00E57629"/>
    <w:rsid w:val="00E60058"/>
    <w:rsid w:val="00E60940"/>
    <w:rsid w:val="00E609D6"/>
    <w:rsid w:val="00E60B0D"/>
    <w:rsid w:val="00E61172"/>
    <w:rsid w:val="00E61735"/>
    <w:rsid w:val="00E61D26"/>
    <w:rsid w:val="00E6203A"/>
    <w:rsid w:val="00E62230"/>
    <w:rsid w:val="00E6249A"/>
    <w:rsid w:val="00E62820"/>
    <w:rsid w:val="00E628CF"/>
    <w:rsid w:val="00E62F41"/>
    <w:rsid w:val="00E63014"/>
    <w:rsid w:val="00E6313E"/>
    <w:rsid w:val="00E63615"/>
    <w:rsid w:val="00E63938"/>
    <w:rsid w:val="00E63AFB"/>
    <w:rsid w:val="00E63B63"/>
    <w:rsid w:val="00E63DE8"/>
    <w:rsid w:val="00E6435F"/>
    <w:rsid w:val="00E64850"/>
    <w:rsid w:val="00E64B70"/>
    <w:rsid w:val="00E64F45"/>
    <w:rsid w:val="00E653D1"/>
    <w:rsid w:val="00E6559C"/>
    <w:rsid w:val="00E6575C"/>
    <w:rsid w:val="00E658C2"/>
    <w:rsid w:val="00E65978"/>
    <w:rsid w:val="00E65BD2"/>
    <w:rsid w:val="00E65BFD"/>
    <w:rsid w:val="00E65E0B"/>
    <w:rsid w:val="00E65E23"/>
    <w:rsid w:val="00E6667A"/>
    <w:rsid w:val="00E666B1"/>
    <w:rsid w:val="00E6683F"/>
    <w:rsid w:val="00E669D1"/>
    <w:rsid w:val="00E66D3A"/>
    <w:rsid w:val="00E66FB8"/>
    <w:rsid w:val="00E67233"/>
    <w:rsid w:val="00E672B8"/>
    <w:rsid w:val="00E677F2"/>
    <w:rsid w:val="00E67BB1"/>
    <w:rsid w:val="00E67CAA"/>
    <w:rsid w:val="00E700BE"/>
    <w:rsid w:val="00E700E7"/>
    <w:rsid w:val="00E70124"/>
    <w:rsid w:val="00E704AC"/>
    <w:rsid w:val="00E7056A"/>
    <w:rsid w:val="00E70748"/>
    <w:rsid w:val="00E7095A"/>
    <w:rsid w:val="00E70CCE"/>
    <w:rsid w:val="00E71026"/>
    <w:rsid w:val="00E712A5"/>
    <w:rsid w:val="00E713F5"/>
    <w:rsid w:val="00E7183F"/>
    <w:rsid w:val="00E7194A"/>
    <w:rsid w:val="00E71AB9"/>
    <w:rsid w:val="00E72279"/>
    <w:rsid w:val="00E7248B"/>
    <w:rsid w:val="00E72BCB"/>
    <w:rsid w:val="00E72DF1"/>
    <w:rsid w:val="00E73304"/>
    <w:rsid w:val="00E73CA3"/>
    <w:rsid w:val="00E743A7"/>
    <w:rsid w:val="00E7440C"/>
    <w:rsid w:val="00E749D6"/>
    <w:rsid w:val="00E749FF"/>
    <w:rsid w:val="00E75274"/>
    <w:rsid w:val="00E754DF"/>
    <w:rsid w:val="00E755AA"/>
    <w:rsid w:val="00E75FD3"/>
    <w:rsid w:val="00E763B8"/>
    <w:rsid w:val="00E766F5"/>
    <w:rsid w:val="00E768CE"/>
    <w:rsid w:val="00E76AAF"/>
    <w:rsid w:val="00E76DB3"/>
    <w:rsid w:val="00E77493"/>
    <w:rsid w:val="00E77F6D"/>
    <w:rsid w:val="00E8033D"/>
    <w:rsid w:val="00E80912"/>
    <w:rsid w:val="00E80AFC"/>
    <w:rsid w:val="00E80BEF"/>
    <w:rsid w:val="00E80BF1"/>
    <w:rsid w:val="00E810EA"/>
    <w:rsid w:val="00E8125C"/>
    <w:rsid w:val="00E816CD"/>
    <w:rsid w:val="00E817B9"/>
    <w:rsid w:val="00E81849"/>
    <w:rsid w:val="00E81B6B"/>
    <w:rsid w:val="00E82471"/>
    <w:rsid w:val="00E8319C"/>
    <w:rsid w:val="00E8325A"/>
    <w:rsid w:val="00E83399"/>
    <w:rsid w:val="00E83536"/>
    <w:rsid w:val="00E83882"/>
    <w:rsid w:val="00E83C30"/>
    <w:rsid w:val="00E83FD6"/>
    <w:rsid w:val="00E8435E"/>
    <w:rsid w:val="00E8466A"/>
    <w:rsid w:val="00E84AAF"/>
    <w:rsid w:val="00E853C1"/>
    <w:rsid w:val="00E8540F"/>
    <w:rsid w:val="00E85447"/>
    <w:rsid w:val="00E857CB"/>
    <w:rsid w:val="00E8599C"/>
    <w:rsid w:val="00E85D6F"/>
    <w:rsid w:val="00E85D7C"/>
    <w:rsid w:val="00E85F34"/>
    <w:rsid w:val="00E8605B"/>
    <w:rsid w:val="00E862C2"/>
    <w:rsid w:val="00E864C1"/>
    <w:rsid w:val="00E86622"/>
    <w:rsid w:val="00E86761"/>
    <w:rsid w:val="00E86A09"/>
    <w:rsid w:val="00E86E12"/>
    <w:rsid w:val="00E86E91"/>
    <w:rsid w:val="00E87596"/>
    <w:rsid w:val="00E8764E"/>
    <w:rsid w:val="00E87C88"/>
    <w:rsid w:val="00E900A8"/>
    <w:rsid w:val="00E904F6"/>
    <w:rsid w:val="00E9062C"/>
    <w:rsid w:val="00E9068F"/>
    <w:rsid w:val="00E909EF"/>
    <w:rsid w:val="00E910F8"/>
    <w:rsid w:val="00E91385"/>
    <w:rsid w:val="00E91452"/>
    <w:rsid w:val="00E9146A"/>
    <w:rsid w:val="00E914CF"/>
    <w:rsid w:val="00E91823"/>
    <w:rsid w:val="00E91A97"/>
    <w:rsid w:val="00E91E98"/>
    <w:rsid w:val="00E91E9C"/>
    <w:rsid w:val="00E91F2B"/>
    <w:rsid w:val="00E9210F"/>
    <w:rsid w:val="00E9227C"/>
    <w:rsid w:val="00E926F9"/>
    <w:rsid w:val="00E92A1A"/>
    <w:rsid w:val="00E92C4F"/>
    <w:rsid w:val="00E92FD1"/>
    <w:rsid w:val="00E9394E"/>
    <w:rsid w:val="00E93BA1"/>
    <w:rsid w:val="00E93D47"/>
    <w:rsid w:val="00E93DF1"/>
    <w:rsid w:val="00E93E82"/>
    <w:rsid w:val="00E942DC"/>
    <w:rsid w:val="00E943AC"/>
    <w:rsid w:val="00E946BB"/>
    <w:rsid w:val="00E948DC"/>
    <w:rsid w:val="00E94920"/>
    <w:rsid w:val="00E9493D"/>
    <w:rsid w:val="00E94E98"/>
    <w:rsid w:val="00E9508F"/>
    <w:rsid w:val="00E95129"/>
    <w:rsid w:val="00E955BC"/>
    <w:rsid w:val="00E956D2"/>
    <w:rsid w:val="00E95E77"/>
    <w:rsid w:val="00E95EDB"/>
    <w:rsid w:val="00E96400"/>
    <w:rsid w:val="00E9683E"/>
    <w:rsid w:val="00E96C45"/>
    <w:rsid w:val="00E96EA4"/>
    <w:rsid w:val="00E973CD"/>
    <w:rsid w:val="00E97621"/>
    <w:rsid w:val="00E97630"/>
    <w:rsid w:val="00E97833"/>
    <w:rsid w:val="00E97A57"/>
    <w:rsid w:val="00EA036A"/>
    <w:rsid w:val="00EA03BF"/>
    <w:rsid w:val="00EA0794"/>
    <w:rsid w:val="00EA089B"/>
    <w:rsid w:val="00EA0A40"/>
    <w:rsid w:val="00EA0C15"/>
    <w:rsid w:val="00EA1026"/>
    <w:rsid w:val="00EA164F"/>
    <w:rsid w:val="00EA1778"/>
    <w:rsid w:val="00EA1DB5"/>
    <w:rsid w:val="00EA2080"/>
    <w:rsid w:val="00EA2253"/>
    <w:rsid w:val="00EA25D2"/>
    <w:rsid w:val="00EA25F1"/>
    <w:rsid w:val="00EA26EF"/>
    <w:rsid w:val="00EA2757"/>
    <w:rsid w:val="00EA2AE8"/>
    <w:rsid w:val="00EA2E92"/>
    <w:rsid w:val="00EA3010"/>
    <w:rsid w:val="00EA3488"/>
    <w:rsid w:val="00EA3ADF"/>
    <w:rsid w:val="00EA3E01"/>
    <w:rsid w:val="00EA4146"/>
    <w:rsid w:val="00EA4278"/>
    <w:rsid w:val="00EA458D"/>
    <w:rsid w:val="00EA4968"/>
    <w:rsid w:val="00EA4BDE"/>
    <w:rsid w:val="00EA4D3E"/>
    <w:rsid w:val="00EA4F78"/>
    <w:rsid w:val="00EA5660"/>
    <w:rsid w:val="00EA57A3"/>
    <w:rsid w:val="00EA5B1F"/>
    <w:rsid w:val="00EA5B78"/>
    <w:rsid w:val="00EA5C77"/>
    <w:rsid w:val="00EA5D49"/>
    <w:rsid w:val="00EA5E79"/>
    <w:rsid w:val="00EA5F17"/>
    <w:rsid w:val="00EA5F68"/>
    <w:rsid w:val="00EA60BC"/>
    <w:rsid w:val="00EA6202"/>
    <w:rsid w:val="00EA66AE"/>
    <w:rsid w:val="00EA68A8"/>
    <w:rsid w:val="00EA6C01"/>
    <w:rsid w:val="00EA7124"/>
    <w:rsid w:val="00EA7147"/>
    <w:rsid w:val="00EA7361"/>
    <w:rsid w:val="00EA74E4"/>
    <w:rsid w:val="00EA7824"/>
    <w:rsid w:val="00EA79E3"/>
    <w:rsid w:val="00EA7B66"/>
    <w:rsid w:val="00EA7E1E"/>
    <w:rsid w:val="00EB018C"/>
    <w:rsid w:val="00EB03DE"/>
    <w:rsid w:val="00EB050C"/>
    <w:rsid w:val="00EB0715"/>
    <w:rsid w:val="00EB0DFE"/>
    <w:rsid w:val="00EB10BD"/>
    <w:rsid w:val="00EB128F"/>
    <w:rsid w:val="00EB18B9"/>
    <w:rsid w:val="00EB1B20"/>
    <w:rsid w:val="00EB1D11"/>
    <w:rsid w:val="00EB204D"/>
    <w:rsid w:val="00EB21A7"/>
    <w:rsid w:val="00EB2295"/>
    <w:rsid w:val="00EB2B14"/>
    <w:rsid w:val="00EB2BDA"/>
    <w:rsid w:val="00EB2D53"/>
    <w:rsid w:val="00EB3044"/>
    <w:rsid w:val="00EB32C5"/>
    <w:rsid w:val="00EB38AE"/>
    <w:rsid w:val="00EB3A0E"/>
    <w:rsid w:val="00EB3B8F"/>
    <w:rsid w:val="00EB3C77"/>
    <w:rsid w:val="00EB430A"/>
    <w:rsid w:val="00EB46CD"/>
    <w:rsid w:val="00EB4C38"/>
    <w:rsid w:val="00EB4C43"/>
    <w:rsid w:val="00EB52C9"/>
    <w:rsid w:val="00EB5480"/>
    <w:rsid w:val="00EB54BC"/>
    <w:rsid w:val="00EB5E42"/>
    <w:rsid w:val="00EB6142"/>
    <w:rsid w:val="00EB63BF"/>
    <w:rsid w:val="00EB6A3C"/>
    <w:rsid w:val="00EB6A76"/>
    <w:rsid w:val="00EB6AC9"/>
    <w:rsid w:val="00EB6C3A"/>
    <w:rsid w:val="00EB6F26"/>
    <w:rsid w:val="00EB6FDE"/>
    <w:rsid w:val="00EB731C"/>
    <w:rsid w:val="00EB7459"/>
    <w:rsid w:val="00EB759F"/>
    <w:rsid w:val="00EB7A92"/>
    <w:rsid w:val="00EB7BDB"/>
    <w:rsid w:val="00EB7CB1"/>
    <w:rsid w:val="00EC00E2"/>
    <w:rsid w:val="00EC03CE"/>
    <w:rsid w:val="00EC06DE"/>
    <w:rsid w:val="00EC07AB"/>
    <w:rsid w:val="00EC07FE"/>
    <w:rsid w:val="00EC0864"/>
    <w:rsid w:val="00EC0CCD"/>
    <w:rsid w:val="00EC0D89"/>
    <w:rsid w:val="00EC11D7"/>
    <w:rsid w:val="00EC12AF"/>
    <w:rsid w:val="00EC18F9"/>
    <w:rsid w:val="00EC1990"/>
    <w:rsid w:val="00EC1C47"/>
    <w:rsid w:val="00EC1C58"/>
    <w:rsid w:val="00EC1CA4"/>
    <w:rsid w:val="00EC1EEC"/>
    <w:rsid w:val="00EC2007"/>
    <w:rsid w:val="00EC20B0"/>
    <w:rsid w:val="00EC22AA"/>
    <w:rsid w:val="00EC2317"/>
    <w:rsid w:val="00EC24B8"/>
    <w:rsid w:val="00EC2AAC"/>
    <w:rsid w:val="00EC2B9C"/>
    <w:rsid w:val="00EC35DF"/>
    <w:rsid w:val="00EC36DD"/>
    <w:rsid w:val="00EC3904"/>
    <w:rsid w:val="00EC3BCF"/>
    <w:rsid w:val="00EC3C07"/>
    <w:rsid w:val="00EC3C5D"/>
    <w:rsid w:val="00EC4167"/>
    <w:rsid w:val="00EC4D66"/>
    <w:rsid w:val="00EC4E27"/>
    <w:rsid w:val="00EC5501"/>
    <w:rsid w:val="00EC5914"/>
    <w:rsid w:val="00EC5EDC"/>
    <w:rsid w:val="00EC63AE"/>
    <w:rsid w:val="00EC6BB3"/>
    <w:rsid w:val="00EC6CCE"/>
    <w:rsid w:val="00EC6E9C"/>
    <w:rsid w:val="00EC73DD"/>
    <w:rsid w:val="00EC74DF"/>
    <w:rsid w:val="00EC7505"/>
    <w:rsid w:val="00EC7622"/>
    <w:rsid w:val="00EC78B0"/>
    <w:rsid w:val="00EC78DF"/>
    <w:rsid w:val="00EC7A4F"/>
    <w:rsid w:val="00EC7A76"/>
    <w:rsid w:val="00EC7ECB"/>
    <w:rsid w:val="00ED0373"/>
    <w:rsid w:val="00ED0597"/>
    <w:rsid w:val="00ED0F6D"/>
    <w:rsid w:val="00ED139A"/>
    <w:rsid w:val="00ED1962"/>
    <w:rsid w:val="00ED19AE"/>
    <w:rsid w:val="00ED20B7"/>
    <w:rsid w:val="00ED2CB0"/>
    <w:rsid w:val="00ED2DA8"/>
    <w:rsid w:val="00ED2EE8"/>
    <w:rsid w:val="00ED3019"/>
    <w:rsid w:val="00ED3124"/>
    <w:rsid w:val="00ED33D7"/>
    <w:rsid w:val="00ED3409"/>
    <w:rsid w:val="00ED3490"/>
    <w:rsid w:val="00ED3603"/>
    <w:rsid w:val="00ED36B0"/>
    <w:rsid w:val="00ED39EE"/>
    <w:rsid w:val="00ED3C8F"/>
    <w:rsid w:val="00ED43E7"/>
    <w:rsid w:val="00ED48CE"/>
    <w:rsid w:val="00ED4B48"/>
    <w:rsid w:val="00ED4CD5"/>
    <w:rsid w:val="00ED4F5F"/>
    <w:rsid w:val="00ED5646"/>
    <w:rsid w:val="00ED59C5"/>
    <w:rsid w:val="00ED5C9C"/>
    <w:rsid w:val="00ED5CDA"/>
    <w:rsid w:val="00ED61A6"/>
    <w:rsid w:val="00ED74DF"/>
    <w:rsid w:val="00ED7B50"/>
    <w:rsid w:val="00ED7BF2"/>
    <w:rsid w:val="00ED7D6C"/>
    <w:rsid w:val="00ED7DA4"/>
    <w:rsid w:val="00ED7E5B"/>
    <w:rsid w:val="00ED7F3F"/>
    <w:rsid w:val="00ED7F9B"/>
    <w:rsid w:val="00EE0110"/>
    <w:rsid w:val="00EE046A"/>
    <w:rsid w:val="00EE085D"/>
    <w:rsid w:val="00EE0B55"/>
    <w:rsid w:val="00EE16AB"/>
    <w:rsid w:val="00EE19B3"/>
    <w:rsid w:val="00EE1D61"/>
    <w:rsid w:val="00EE1EFE"/>
    <w:rsid w:val="00EE2077"/>
    <w:rsid w:val="00EE219E"/>
    <w:rsid w:val="00EE23C7"/>
    <w:rsid w:val="00EE2448"/>
    <w:rsid w:val="00EE2571"/>
    <w:rsid w:val="00EE25F4"/>
    <w:rsid w:val="00EE2989"/>
    <w:rsid w:val="00EE2C0E"/>
    <w:rsid w:val="00EE2DD3"/>
    <w:rsid w:val="00EE36F7"/>
    <w:rsid w:val="00EE3CDC"/>
    <w:rsid w:val="00EE3D7C"/>
    <w:rsid w:val="00EE3EC4"/>
    <w:rsid w:val="00EE40AC"/>
    <w:rsid w:val="00EE417A"/>
    <w:rsid w:val="00EE4266"/>
    <w:rsid w:val="00EE465F"/>
    <w:rsid w:val="00EE4827"/>
    <w:rsid w:val="00EE4DD8"/>
    <w:rsid w:val="00EE4FAD"/>
    <w:rsid w:val="00EE5108"/>
    <w:rsid w:val="00EE53EC"/>
    <w:rsid w:val="00EE5516"/>
    <w:rsid w:val="00EE57A4"/>
    <w:rsid w:val="00EE69DA"/>
    <w:rsid w:val="00EE6CF2"/>
    <w:rsid w:val="00EE6D10"/>
    <w:rsid w:val="00EE70F4"/>
    <w:rsid w:val="00EE788D"/>
    <w:rsid w:val="00EE79B3"/>
    <w:rsid w:val="00EE7A71"/>
    <w:rsid w:val="00EE7A93"/>
    <w:rsid w:val="00EE7B49"/>
    <w:rsid w:val="00EE7DAD"/>
    <w:rsid w:val="00EE7F49"/>
    <w:rsid w:val="00EF02C0"/>
    <w:rsid w:val="00EF054A"/>
    <w:rsid w:val="00EF0822"/>
    <w:rsid w:val="00EF0849"/>
    <w:rsid w:val="00EF09FC"/>
    <w:rsid w:val="00EF0BE4"/>
    <w:rsid w:val="00EF0C8A"/>
    <w:rsid w:val="00EF107F"/>
    <w:rsid w:val="00EF118C"/>
    <w:rsid w:val="00EF171E"/>
    <w:rsid w:val="00EF19FC"/>
    <w:rsid w:val="00EF1B2D"/>
    <w:rsid w:val="00EF22DE"/>
    <w:rsid w:val="00EF23A9"/>
    <w:rsid w:val="00EF2BD3"/>
    <w:rsid w:val="00EF2DDA"/>
    <w:rsid w:val="00EF2EDD"/>
    <w:rsid w:val="00EF2EE8"/>
    <w:rsid w:val="00EF307F"/>
    <w:rsid w:val="00EF31AC"/>
    <w:rsid w:val="00EF3477"/>
    <w:rsid w:val="00EF3561"/>
    <w:rsid w:val="00EF3616"/>
    <w:rsid w:val="00EF3AEA"/>
    <w:rsid w:val="00EF3D1B"/>
    <w:rsid w:val="00EF3D29"/>
    <w:rsid w:val="00EF3DC3"/>
    <w:rsid w:val="00EF40CE"/>
    <w:rsid w:val="00EF41F8"/>
    <w:rsid w:val="00EF4973"/>
    <w:rsid w:val="00EF4EC2"/>
    <w:rsid w:val="00EF5B28"/>
    <w:rsid w:val="00EF5F52"/>
    <w:rsid w:val="00EF60CC"/>
    <w:rsid w:val="00EF63C6"/>
    <w:rsid w:val="00EF6D99"/>
    <w:rsid w:val="00EF6EA7"/>
    <w:rsid w:val="00EF7470"/>
    <w:rsid w:val="00EF7741"/>
    <w:rsid w:val="00EF7C01"/>
    <w:rsid w:val="00F00072"/>
    <w:rsid w:val="00F0008E"/>
    <w:rsid w:val="00F000A3"/>
    <w:rsid w:val="00F00120"/>
    <w:rsid w:val="00F002B4"/>
    <w:rsid w:val="00F00642"/>
    <w:rsid w:val="00F0064E"/>
    <w:rsid w:val="00F006A6"/>
    <w:rsid w:val="00F00762"/>
    <w:rsid w:val="00F0089C"/>
    <w:rsid w:val="00F00BDD"/>
    <w:rsid w:val="00F00D04"/>
    <w:rsid w:val="00F00E97"/>
    <w:rsid w:val="00F00F2F"/>
    <w:rsid w:val="00F00F55"/>
    <w:rsid w:val="00F0135D"/>
    <w:rsid w:val="00F0144F"/>
    <w:rsid w:val="00F014AD"/>
    <w:rsid w:val="00F0164D"/>
    <w:rsid w:val="00F01A2D"/>
    <w:rsid w:val="00F01D65"/>
    <w:rsid w:val="00F0214E"/>
    <w:rsid w:val="00F029F4"/>
    <w:rsid w:val="00F02C63"/>
    <w:rsid w:val="00F03457"/>
    <w:rsid w:val="00F038FF"/>
    <w:rsid w:val="00F03CB6"/>
    <w:rsid w:val="00F03F8B"/>
    <w:rsid w:val="00F04015"/>
    <w:rsid w:val="00F04055"/>
    <w:rsid w:val="00F043E4"/>
    <w:rsid w:val="00F044C8"/>
    <w:rsid w:val="00F048B3"/>
    <w:rsid w:val="00F04AF8"/>
    <w:rsid w:val="00F04C75"/>
    <w:rsid w:val="00F04DC8"/>
    <w:rsid w:val="00F050D9"/>
    <w:rsid w:val="00F05939"/>
    <w:rsid w:val="00F05D45"/>
    <w:rsid w:val="00F06194"/>
    <w:rsid w:val="00F06559"/>
    <w:rsid w:val="00F06A41"/>
    <w:rsid w:val="00F06D2F"/>
    <w:rsid w:val="00F071D2"/>
    <w:rsid w:val="00F07752"/>
    <w:rsid w:val="00F0787E"/>
    <w:rsid w:val="00F1025D"/>
    <w:rsid w:val="00F105FF"/>
    <w:rsid w:val="00F1070B"/>
    <w:rsid w:val="00F10A6E"/>
    <w:rsid w:val="00F10B31"/>
    <w:rsid w:val="00F10C40"/>
    <w:rsid w:val="00F112B4"/>
    <w:rsid w:val="00F115D6"/>
    <w:rsid w:val="00F118BF"/>
    <w:rsid w:val="00F11A67"/>
    <w:rsid w:val="00F120F8"/>
    <w:rsid w:val="00F12438"/>
    <w:rsid w:val="00F12521"/>
    <w:rsid w:val="00F126EA"/>
    <w:rsid w:val="00F12868"/>
    <w:rsid w:val="00F1287C"/>
    <w:rsid w:val="00F12C89"/>
    <w:rsid w:val="00F13008"/>
    <w:rsid w:val="00F135FE"/>
    <w:rsid w:val="00F13605"/>
    <w:rsid w:val="00F13AD8"/>
    <w:rsid w:val="00F14054"/>
    <w:rsid w:val="00F143B7"/>
    <w:rsid w:val="00F14459"/>
    <w:rsid w:val="00F144F7"/>
    <w:rsid w:val="00F146D3"/>
    <w:rsid w:val="00F14849"/>
    <w:rsid w:val="00F149D0"/>
    <w:rsid w:val="00F149F2"/>
    <w:rsid w:val="00F14CD4"/>
    <w:rsid w:val="00F14DE0"/>
    <w:rsid w:val="00F14F41"/>
    <w:rsid w:val="00F152A9"/>
    <w:rsid w:val="00F152FA"/>
    <w:rsid w:val="00F159BD"/>
    <w:rsid w:val="00F15C24"/>
    <w:rsid w:val="00F15D0A"/>
    <w:rsid w:val="00F1619E"/>
    <w:rsid w:val="00F1726C"/>
    <w:rsid w:val="00F1730C"/>
    <w:rsid w:val="00F173AB"/>
    <w:rsid w:val="00F17527"/>
    <w:rsid w:val="00F17641"/>
    <w:rsid w:val="00F176BB"/>
    <w:rsid w:val="00F179C3"/>
    <w:rsid w:val="00F17AA6"/>
    <w:rsid w:val="00F17BD8"/>
    <w:rsid w:val="00F17E9C"/>
    <w:rsid w:val="00F2014B"/>
    <w:rsid w:val="00F204F6"/>
    <w:rsid w:val="00F205BC"/>
    <w:rsid w:val="00F20BBD"/>
    <w:rsid w:val="00F21409"/>
    <w:rsid w:val="00F2150B"/>
    <w:rsid w:val="00F21780"/>
    <w:rsid w:val="00F219D5"/>
    <w:rsid w:val="00F21C1E"/>
    <w:rsid w:val="00F228A5"/>
    <w:rsid w:val="00F2302E"/>
    <w:rsid w:val="00F230B9"/>
    <w:rsid w:val="00F2335E"/>
    <w:rsid w:val="00F235E1"/>
    <w:rsid w:val="00F23D4E"/>
    <w:rsid w:val="00F2429E"/>
    <w:rsid w:val="00F24837"/>
    <w:rsid w:val="00F2499B"/>
    <w:rsid w:val="00F24BC7"/>
    <w:rsid w:val="00F251E4"/>
    <w:rsid w:val="00F25966"/>
    <w:rsid w:val="00F25A35"/>
    <w:rsid w:val="00F25CDB"/>
    <w:rsid w:val="00F25FC0"/>
    <w:rsid w:val="00F25FDF"/>
    <w:rsid w:val="00F260D9"/>
    <w:rsid w:val="00F2619C"/>
    <w:rsid w:val="00F2676A"/>
    <w:rsid w:val="00F269DE"/>
    <w:rsid w:val="00F27034"/>
    <w:rsid w:val="00F27849"/>
    <w:rsid w:val="00F27946"/>
    <w:rsid w:val="00F27DF1"/>
    <w:rsid w:val="00F3006C"/>
    <w:rsid w:val="00F30252"/>
    <w:rsid w:val="00F302D0"/>
    <w:rsid w:val="00F30703"/>
    <w:rsid w:val="00F3072C"/>
    <w:rsid w:val="00F30A60"/>
    <w:rsid w:val="00F311F7"/>
    <w:rsid w:val="00F313CD"/>
    <w:rsid w:val="00F3164E"/>
    <w:rsid w:val="00F326A1"/>
    <w:rsid w:val="00F32D10"/>
    <w:rsid w:val="00F32DE3"/>
    <w:rsid w:val="00F33171"/>
    <w:rsid w:val="00F33182"/>
    <w:rsid w:val="00F33287"/>
    <w:rsid w:val="00F33498"/>
    <w:rsid w:val="00F33546"/>
    <w:rsid w:val="00F339C1"/>
    <w:rsid w:val="00F33A34"/>
    <w:rsid w:val="00F3430A"/>
    <w:rsid w:val="00F3445B"/>
    <w:rsid w:val="00F34561"/>
    <w:rsid w:val="00F34569"/>
    <w:rsid w:val="00F34788"/>
    <w:rsid w:val="00F34A48"/>
    <w:rsid w:val="00F34A4C"/>
    <w:rsid w:val="00F34B77"/>
    <w:rsid w:val="00F34C83"/>
    <w:rsid w:val="00F350E1"/>
    <w:rsid w:val="00F35ACB"/>
    <w:rsid w:val="00F36976"/>
    <w:rsid w:val="00F36BBB"/>
    <w:rsid w:val="00F36DB1"/>
    <w:rsid w:val="00F37023"/>
    <w:rsid w:val="00F370C8"/>
    <w:rsid w:val="00F375D8"/>
    <w:rsid w:val="00F3766A"/>
    <w:rsid w:val="00F37867"/>
    <w:rsid w:val="00F37CE9"/>
    <w:rsid w:val="00F37DBB"/>
    <w:rsid w:val="00F37DDE"/>
    <w:rsid w:val="00F37ED2"/>
    <w:rsid w:val="00F40029"/>
    <w:rsid w:val="00F4029E"/>
    <w:rsid w:val="00F409CF"/>
    <w:rsid w:val="00F40D2D"/>
    <w:rsid w:val="00F40E78"/>
    <w:rsid w:val="00F4136D"/>
    <w:rsid w:val="00F419D1"/>
    <w:rsid w:val="00F41D51"/>
    <w:rsid w:val="00F420A5"/>
    <w:rsid w:val="00F42ADB"/>
    <w:rsid w:val="00F42B04"/>
    <w:rsid w:val="00F42B1F"/>
    <w:rsid w:val="00F42E04"/>
    <w:rsid w:val="00F42F32"/>
    <w:rsid w:val="00F431A3"/>
    <w:rsid w:val="00F43711"/>
    <w:rsid w:val="00F43E2B"/>
    <w:rsid w:val="00F44E5F"/>
    <w:rsid w:val="00F44E89"/>
    <w:rsid w:val="00F4508D"/>
    <w:rsid w:val="00F45185"/>
    <w:rsid w:val="00F453E7"/>
    <w:rsid w:val="00F45635"/>
    <w:rsid w:val="00F45A77"/>
    <w:rsid w:val="00F45BCB"/>
    <w:rsid w:val="00F46042"/>
    <w:rsid w:val="00F460B6"/>
    <w:rsid w:val="00F46152"/>
    <w:rsid w:val="00F461E1"/>
    <w:rsid w:val="00F46735"/>
    <w:rsid w:val="00F469CA"/>
    <w:rsid w:val="00F46BFB"/>
    <w:rsid w:val="00F46BFD"/>
    <w:rsid w:val="00F472C0"/>
    <w:rsid w:val="00F47867"/>
    <w:rsid w:val="00F47B8B"/>
    <w:rsid w:val="00F50185"/>
    <w:rsid w:val="00F5088A"/>
    <w:rsid w:val="00F50CDC"/>
    <w:rsid w:val="00F50EA2"/>
    <w:rsid w:val="00F51058"/>
    <w:rsid w:val="00F515ED"/>
    <w:rsid w:val="00F51852"/>
    <w:rsid w:val="00F5194A"/>
    <w:rsid w:val="00F519D8"/>
    <w:rsid w:val="00F51BDE"/>
    <w:rsid w:val="00F51E4D"/>
    <w:rsid w:val="00F5218F"/>
    <w:rsid w:val="00F5226E"/>
    <w:rsid w:val="00F52398"/>
    <w:rsid w:val="00F53634"/>
    <w:rsid w:val="00F53B86"/>
    <w:rsid w:val="00F53D91"/>
    <w:rsid w:val="00F53EB5"/>
    <w:rsid w:val="00F54640"/>
    <w:rsid w:val="00F54BBB"/>
    <w:rsid w:val="00F550E8"/>
    <w:rsid w:val="00F55439"/>
    <w:rsid w:val="00F5552B"/>
    <w:rsid w:val="00F55586"/>
    <w:rsid w:val="00F55991"/>
    <w:rsid w:val="00F55D54"/>
    <w:rsid w:val="00F55DB3"/>
    <w:rsid w:val="00F5661A"/>
    <w:rsid w:val="00F56BD7"/>
    <w:rsid w:val="00F56E1F"/>
    <w:rsid w:val="00F572E9"/>
    <w:rsid w:val="00F57564"/>
    <w:rsid w:val="00F575FB"/>
    <w:rsid w:val="00F57615"/>
    <w:rsid w:val="00F57DA3"/>
    <w:rsid w:val="00F60511"/>
    <w:rsid w:val="00F605E4"/>
    <w:rsid w:val="00F60A51"/>
    <w:rsid w:val="00F60B99"/>
    <w:rsid w:val="00F610BD"/>
    <w:rsid w:val="00F6115F"/>
    <w:rsid w:val="00F6134A"/>
    <w:rsid w:val="00F61363"/>
    <w:rsid w:val="00F61398"/>
    <w:rsid w:val="00F614A1"/>
    <w:rsid w:val="00F616CE"/>
    <w:rsid w:val="00F61A9F"/>
    <w:rsid w:val="00F61AF2"/>
    <w:rsid w:val="00F6203B"/>
    <w:rsid w:val="00F622F7"/>
    <w:rsid w:val="00F62309"/>
    <w:rsid w:val="00F6233F"/>
    <w:rsid w:val="00F625E4"/>
    <w:rsid w:val="00F627AE"/>
    <w:rsid w:val="00F62CB8"/>
    <w:rsid w:val="00F62CDB"/>
    <w:rsid w:val="00F62D58"/>
    <w:rsid w:val="00F63A2C"/>
    <w:rsid w:val="00F63B0B"/>
    <w:rsid w:val="00F641F8"/>
    <w:rsid w:val="00F64547"/>
    <w:rsid w:val="00F64AAC"/>
    <w:rsid w:val="00F64EEA"/>
    <w:rsid w:val="00F6514E"/>
    <w:rsid w:val="00F651EF"/>
    <w:rsid w:val="00F657EB"/>
    <w:rsid w:val="00F6596D"/>
    <w:rsid w:val="00F659DC"/>
    <w:rsid w:val="00F65B04"/>
    <w:rsid w:val="00F65D48"/>
    <w:rsid w:val="00F65E1B"/>
    <w:rsid w:val="00F65F9C"/>
    <w:rsid w:val="00F660A4"/>
    <w:rsid w:val="00F665BD"/>
    <w:rsid w:val="00F66C8D"/>
    <w:rsid w:val="00F67342"/>
    <w:rsid w:val="00F6743F"/>
    <w:rsid w:val="00F675F7"/>
    <w:rsid w:val="00F67681"/>
    <w:rsid w:val="00F702E2"/>
    <w:rsid w:val="00F706A8"/>
    <w:rsid w:val="00F706DC"/>
    <w:rsid w:val="00F70B49"/>
    <w:rsid w:val="00F70D58"/>
    <w:rsid w:val="00F70E98"/>
    <w:rsid w:val="00F70F91"/>
    <w:rsid w:val="00F71215"/>
    <w:rsid w:val="00F718FF"/>
    <w:rsid w:val="00F7193F"/>
    <w:rsid w:val="00F71C72"/>
    <w:rsid w:val="00F7227A"/>
    <w:rsid w:val="00F727A1"/>
    <w:rsid w:val="00F72A8B"/>
    <w:rsid w:val="00F72ED6"/>
    <w:rsid w:val="00F73907"/>
    <w:rsid w:val="00F73BD9"/>
    <w:rsid w:val="00F73D1A"/>
    <w:rsid w:val="00F73F14"/>
    <w:rsid w:val="00F73F2E"/>
    <w:rsid w:val="00F73F56"/>
    <w:rsid w:val="00F74378"/>
    <w:rsid w:val="00F744F0"/>
    <w:rsid w:val="00F74BA5"/>
    <w:rsid w:val="00F75881"/>
    <w:rsid w:val="00F759D9"/>
    <w:rsid w:val="00F75C50"/>
    <w:rsid w:val="00F75D5F"/>
    <w:rsid w:val="00F75E79"/>
    <w:rsid w:val="00F76213"/>
    <w:rsid w:val="00F7638E"/>
    <w:rsid w:val="00F76508"/>
    <w:rsid w:val="00F7792C"/>
    <w:rsid w:val="00F77AD2"/>
    <w:rsid w:val="00F77D7F"/>
    <w:rsid w:val="00F80078"/>
    <w:rsid w:val="00F8022C"/>
    <w:rsid w:val="00F803FF"/>
    <w:rsid w:val="00F806F9"/>
    <w:rsid w:val="00F812B3"/>
    <w:rsid w:val="00F812B8"/>
    <w:rsid w:val="00F8160B"/>
    <w:rsid w:val="00F81A81"/>
    <w:rsid w:val="00F81DFC"/>
    <w:rsid w:val="00F81E31"/>
    <w:rsid w:val="00F8214A"/>
    <w:rsid w:val="00F8227A"/>
    <w:rsid w:val="00F824DC"/>
    <w:rsid w:val="00F825AC"/>
    <w:rsid w:val="00F8278C"/>
    <w:rsid w:val="00F82D0C"/>
    <w:rsid w:val="00F83261"/>
    <w:rsid w:val="00F83436"/>
    <w:rsid w:val="00F83570"/>
    <w:rsid w:val="00F83907"/>
    <w:rsid w:val="00F83C3C"/>
    <w:rsid w:val="00F8421D"/>
    <w:rsid w:val="00F84409"/>
    <w:rsid w:val="00F85371"/>
    <w:rsid w:val="00F85509"/>
    <w:rsid w:val="00F85955"/>
    <w:rsid w:val="00F85A32"/>
    <w:rsid w:val="00F861C2"/>
    <w:rsid w:val="00F86882"/>
    <w:rsid w:val="00F868F7"/>
    <w:rsid w:val="00F86DFB"/>
    <w:rsid w:val="00F8747E"/>
    <w:rsid w:val="00F87828"/>
    <w:rsid w:val="00F87853"/>
    <w:rsid w:val="00F87C54"/>
    <w:rsid w:val="00F87E5E"/>
    <w:rsid w:val="00F90B19"/>
    <w:rsid w:val="00F90BE4"/>
    <w:rsid w:val="00F90BF8"/>
    <w:rsid w:val="00F90FAE"/>
    <w:rsid w:val="00F91265"/>
    <w:rsid w:val="00F913FA"/>
    <w:rsid w:val="00F91736"/>
    <w:rsid w:val="00F91834"/>
    <w:rsid w:val="00F918BD"/>
    <w:rsid w:val="00F91E92"/>
    <w:rsid w:val="00F91F35"/>
    <w:rsid w:val="00F923CF"/>
    <w:rsid w:val="00F9249A"/>
    <w:rsid w:val="00F92730"/>
    <w:rsid w:val="00F928E2"/>
    <w:rsid w:val="00F92C4C"/>
    <w:rsid w:val="00F9334B"/>
    <w:rsid w:val="00F93564"/>
    <w:rsid w:val="00F9361E"/>
    <w:rsid w:val="00F93B3B"/>
    <w:rsid w:val="00F93B93"/>
    <w:rsid w:val="00F9449B"/>
    <w:rsid w:val="00F94A09"/>
    <w:rsid w:val="00F94A22"/>
    <w:rsid w:val="00F9545A"/>
    <w:rsid w:val="00F9574C"/>
    <w:rsid w:val="00F960ED"/>
    <w:rsid w:val="00F96335"/>
    <w:rsid w:val="00F96983"/>
    <w:rsid w:val="00F96AA6"/>
    <w:rsid w:val="00F96DA8"/>
    <w:rsid w:val="00F96EFB"/>
    <w:rsid w:val="00F976E2"/>
    <w:rsid w:val="00F97DAA"/>
    <w:rsid w:val="00F97DEA"/>
    <w:rsid w:val="00F97FE4"/>
    <w:rsid w:val="00FA0045"/>
    <w:rsid w:val="00FA0C2C"/>
    <w:rsid w:val="00FA0DC8"/>
    <w:rsid w:val="00FA10A5"/>
    <w:rsid w:val="00FA1987"/>
    <w:rsid w:val="00FA1AA9"/>
    <w:rsid w:val="00FA1C99"/>
    <w:rsid w:val="00FA2003"/>
    <w:rsid w:val="00FA2448"/>
    <w:rsid w:val="00FA2485"/>
    <w:rsid w:val="00FA276A"/>
    <w:rsid w:val="00FA295A"/>
    <w:rsid w:val="00FA2E54"/>
    <w:rsid w:val="00FA346C"/>
    <w:rsid w:val="00FA3528"/>
    <w:rsid w:val="00FA379F"/>
    <w:rsid w:val="00FA38A6"/>
    <w:rsid w:val="00FA3DA6"/>
    <w:rsid w:val="00FA4054"/>
    <w:rsid w:val="00FA474C"/>
    <w:rsid w:val="00FA4C09"/>
    <w:rsid w:val="00FA5286"/>
    <w:rsid w:val="00FA5322"/>
    <w:rsid w:val="00FA58B8"/>
    <w:rsid w:val="00FA594B"/>
    <w:rsid w:val="00FA6020"/>
    <w:rsid w:val="00FA60CB"/>
    <w:rsid w:val="00FA64CB"/>
    <w:rsid w:val="00FA687B"/>
    <w:rsid w:val="00FA69D4"/>
    <w:rsid w:val="00FA6BA9"/>
    <w:rsid w:val="00FA7011"/>
    <w:rsid w:val="00FA7172"/>
    <w:rsid w:val="00FA7854"/>
    <w:rsid w:val="00FA78C8"/>
    <w:rsid w:val="00FA7C8F"/>
    <w:rsid w:val="00FA7D58"/>
    <w:rsid w:val="00FB0187"/>
    <w:rsid w:val="00FB01DC"/>
    <w:rsid w:val="00FB01E3"/>
    <w:rsid w:val="00FB0351"/>
    <w:rsid w:val="00FB053A"/>
    <w:rsid w:val="00FB0593"/>
    <w:rsid w:val="00FB065D"/>
    <w:rsid w:val="00FB0AFE"/>
    <w:rsid w:val="00FB0C96"/>
    <w:rsid w:val="00FB0CC3"/>
    <w:rsid w:val="00FB0D7F"/>
    <w:rsid w:val="00FB0EC5"/>
    <w:rsid w:val="00FB0FEF"/>
    <w:rsid w:val="00FB1390"/>
    <w:rsid w:val="00FB13E5"/>
    <w:rsid w:val="00FB176B"/>
    <w:rsid w:val="00FB17B1"/>
    <w:rsid w:val="00FB18F8"/>
    <w:rsid w:val="00FB1F4B"/>
    <w:rsid w:val="00FB217C"/>
    <w:rsid w:val="00FB25DE"/>
    <w:rsid w:val="00FB2655"/>
    <w:rsid w:val="00FB2782"/>
    <w:rsid w:val="00FB2794"/>
    <w:rsid w:val="00FB2C64"/>
    <w:rsid w:val="00FB2E37"/>
    <w:rsid w:val="00FB3057"/>
    <w:rsid w:val="00FB348B"/>
    <w:rsid w:val="00FB357F"/>
    <w:rsid w:val="00FB39F2"/>
    <w:rsid w:val="00FB3BA5"/>
    <w:rsid w:val="00FB4141"/>
    <w:rsid w:val="00FB42AF"/>
    <w:rsid w:val="00FB42EF"/>
    <w:rsid w:val="00FB4529"/>
    <w:rsid w:val="00FB4668"/>
    <w:rsid w:val="00FB4A21"/>
    <w:rsid w:val="00FB4B8D"/>
    <w:rsid w:val="00FB593C"/>
    <w:rsid w:val="00FB5DD6"/>
    <w:rsid w:val="00FB5F17"/>
    <w:rsid w:val="00FB6D0A"/>
    <w:rsid w:val="00FB7356"/>
    <w:rsid w:val="00FB7497"/>
    <w:rsid w:val="00FB78D0"/>
    <w:rsid w:val="00FB79DB"/>
    <w:rsid w:val="00FB79EA"/>
    <w:rsid w:val="00FB7B06"/>
    <w:rsid w:val="00FB7F3E"/>
    <w:rsid w:val="00FC0079"/>
    <w:rsid w:val="00FC00A4"/>
    <w:rsid w:val="00FC02B2"/>
    <w:rsid w:val="00FC0598"/>
    <w:rsid w:val="00FC05DC"/>
    <w:rsid w:val="00FC0901"/>
    <w:rsid w:val="00FC09CB"/>
    <w:rsid w:val="00FC0E93"/>
    <w:rsid w:val="00FC123F"/>
    <w:rsid w:val="00FC1AB4"/>
    <w:rsid w:val="00FC1C79"/>
    <w:rsid w:val="00FC1D3E"/>
    <w:rsid w:val="00FC1EBD"/>
    <w:rsid w:val="00FC216C"/>
    <w:rsid w:val="00FC23A4"/>
    <w:rsid w:val="00FC28A3"/>
    <w:rsid w:val="00FC2912"/>
    <w:rsid w:val="00FC2B91"/>
    <w:rsid w:val="00FC2E9D"/>
    <w:rsid w:val="00FC385D"/>
    <w:rsid w:val="00FC3ECE"/>
    <w:rsid w:val="00FC43BF"/>
    <w:rsid w:val="00FC45CC"/>
    <w:rsid w:val="00FC4715"/>
    <w:rsid w:val="00FC4A32"/>
    <w:rsid w:val="00FC4B6D"/>
    <w:rsid w:val="00FC4D60"/>
    <w:rsid w:val="00FC574B"/>
    <w:rsid w:val="00FC57ED"/>
    <w:rsid w:val="00FC5F2B"/>
    <w:rsid w:val="00FC5F6E"/>
    <w:rsid w:val="00FC6049"/>
    <w:rsid w:val="00FC6BE9"/>
    <w:rsid w:val="00FC6CB2"/>
    <w:rsid w:val="00FC6D60"/>
    <w:rsid w:val="00FC6D8C"/>
    <w:rsid w:val="00FC6F3D"/>
    <w:rsid w:val="00FC731E"/>
    <w:rsid w:val="00FC7883"/>
    <w:rsid w:val="00FC7E75"/>
    <w:rsid w:val="00FC7FA8"/>
    <w:rsid w:val="00FD020D"/>
    <w:rsid w:val="00FD0425"/>
    <w:rsid w:val="00FD0AA4"/>
    <w:rsid w:val="00FD0C74"/>
    <w:rsid w:val="00FD0DC1"/>
    <w:rsid w:val="00FD0E92"/>
    <w:rsid w:val="00FD0FB6"/>
    <w:rsid w:val="00FD0FC3"/>
    <w:rsid w:val="00FD12B4"/>
    <w:rsid w:val="00FD1D6B"/>
    <w:rsid w:val="00FD1FDE"/>
    <w:rsid w:val="00FD2060"/>
    <w:rsid w:val="00FD2512"/>
    <w:rsid w:val="00FD2970"/>
    <w:rsid w:val="00FD32C9"/>
    <w:rsid w:val="00FD3724"/>
    <w:rsid w:val="00FD3B01"/>
    <w:rsid w:val="00FD3B02"/>
    <w:rsid w:val="00FD3BC1"/>
    <w:rsid w:val="00FD3D41"/>
    <w:rsid w:val="00FD3EF1"/>
    <w:rsid w:val="00FD421A"/>
    <w:rsid w:val="00FD4514"/>
    <w:rsid w:val="00FD47FE"/>
    <w:rsid w:val="00FD4824"/>
    <w:rsid w:val="00FD4BFD"/>
    <w:rsid w:val="00FD4CC5"/>
    <w:rsid w:val="00FD4DE6"/>
    <w:rsid w:val="00FD5414"/>
    <w:rsid w:val="00FD5DF7"/>
    <w:rsid w:val="00FD607E"/>
    <w:rsid w:val="00FD61B6"/>
    <w:rsid w:val="00FD61DF"/>
    <w:rsid w:val="00FD6288"/>
    <w:rsid w:val="00FD6304"/>
    <w:rsid w:val="00FD6685"/>
    <w:rsid w:val="00FD6DE3"/>
    <w:rsid w:val="00FD6EA3"/>
    <w:rsid w:val="00FD72DF"/>
    <w:rsid w:val="00FD7480"/>
    <w:rsid w:val="00FD75F1"/>
    <w:rsid w:val="00FD7AA2"/>
    <w:rsid w:val="00FD7E8F"/>
    <w:rsid w:val="00FE0756"/>
    <w:rsid w:val="00FE0804"/>
    <w:rsid w:val="00FE0805"/>
    <w:rsid w:val="00FE0907"/>
    <w:rsid w:val="00FE0DDC"/>
    <w:rsid w:val="00FE0F7A"/>
    <w:rsid w:val="00FE104C"/>
    <w:rsid w:val="00FE10A6"/>
    <w:rsid w:val="00FE14EC"/>
    <w:rsid w:val="00FE1691"/>
    <w:rsid w:val="00FE1997"/>
    <w:rsid w:val="00FE1A80"/>
    <w:rsid w:val="00FE1BA8"/>
    <w:rsid w:val="00FE1C4E"/>
    <w:rsid w:val="00FE1E23"/>
    <w:rsid w:val="00FE1E64"/>
    <w:rsid w:val="00FE1FF0"/>
    <w:rsid w:val="00FE2286"/>
    <w:rsid w:val="00FE2520"/>
    <w:rsid w:val="00FE2712"/>
    <w:rsid w:val="00FE2EBF"/>
    <w:rsid w:val="00FE3176"/>
    <w:rsid w:val="00FE3178"/>
    <w:rsid w:val="00FE318E"/>
    <w:rsid w:val="00FE3256"/>
    <w:rsid w:val="00FE3436"/>
    <w:rsid w:val="00FE3B0C"/>
    <w:rsid w:val="00FE3DF3"/>
    <w:rsid w:val="00FE40C3"/>
    <w:rsid w:val="00FE4243"/>
    <w:rsid w:val="00FE4411"/>
    <w:rsid w:val="00FE4574"/>
    <w:rsid w:val="00FE46AA"/>
    <w:rsid w:val="00FE4708"/>
    <w:rsid w:val="00FE4851"/>
    <w:rsid w:val="00FE4AB7"/>
    <w:rsid w:val="00FE4AB9"/>
    <w:rsid w:val="00FE4F7C"/>
    <w:rsid w:val="00FE50F4"/>
    <w:rsid w:val="00FE5841"/>
    <w:rsid w:val="00FE5B16"/>
    <w:rsid w:val="00FE5BA9"/>
    <w:rsid w:val="00FE5BD5"/>
    <w:rsid w:val="00FE5BDD"/>
    <w:rsid w:val="00FE5C15"/>
    <w:rsid w:val="00FE6414"/>
    <w:rsid w:val="00FE6697"/>
    <w:rsid w:val="00FE6741"/>
    <w:rsid w:val="00FE6C49"/>
    <w:rsid w:val="00FE6D1B"/>
    <w:rsid w:val="00FE6DDF"/>
    <w:rsid w:val="00FE77D3"/>
    <w:rsid w:val="00FE7B44"/>
    <w:rsid w:val="00FE7B54"/>
    <w:rsid w:val="00FE7F1F"/>
    <w:rsid w:val="00FF0019"/>
    <w:rsid w:val="00FF004A"/>
    <w:rsid w:val="00FF0494"/>
    <w:rsid w:val="00FF0806"/>
    <w:rsid w:val="00FF099A"/>
    <w:rsid w:val="00FF0AFC"/>
    <w:rsid w:val="00FF0B1D"/>
    <w:rsid w:val="00FF1052"/>
    <w:rsid w:val="00FF124A"/>
    <w:rsid w:val="00FF1603"/>
    <w:rsid w:val="00FF1696"/>
    <w:rsid w:val="00FF199A"/>
    <w:rsid w:val="00FF1BF2"/>
    <w:rsid w:val="00FF2087"/>
    <w:rsid w:val="00FF23EC"/>
    <w:rsid w:val="00FF26DE"/>
    <w:rsid w:val="00FF282A"/>
    <w:rsid w:val="00FF2B48"/>
    <w:rsid w:val="00FF2C71"/>
    <w:rsid w:val="00FF2E8D"/>
    <w:rsid w:val="00FF3238"/>
    <w:rsid w:val="00FF3395"/>
    <w:rsid w:val="00FF35F8"/>
    <w:rsid w:val="00FF3E27"/>
    <w:rsid w:val="00FF3FE3"/>
    <w:rsid w:val="00FF42DA"/>
    <w:rsid w:val="00FF433F"/>
    <w:rsid w:val="00FF4890"/>
    <w:rsid w:val="00FF4AE6"/>
    <w:rsid w:val="00FF516C"/>
    <w:rsid w:val="00FF5367"/>
    <w:rsid w:val="00FF53B4"/>
    <w:rsid w:val="00FF56CC"/>
    <w:rsid w:val="00FF5701"/>
    <w:rsid w:val="00FF59EB"/>
    <w:rsid w:val="00FF5A1F"/>
    <w:rsid w:val="00FF5C64"/>
    <w:rsid w:val="00FF60EB"/>
    <w:rsid w:val="00FF6655"/>
    <w:rsid w:val="00FF68AD"/>
    <w:rsid w:val="00FF6CCF"/>
    <w:rsid w:val="00FF7263"/>
    <w:rsid w:val="00FF7373"/>
    <w:rsid w:val="00FF75EA"/>
    <w:rsid w:val="00FF79BB"/>
    <w:rsid w:val="00FF7D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425D"/>
  <w15:docId w15:val="{FFA712E8-CA54-48D8-8533-8D0E9828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09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94748"/>
    <w:pPr>
      <w:widowControl/>
      <w:spacing w:before="100" w:beforeAutospacing="1" w:after="100" w:afterAutospacing="1"/>
    </w:pPr>
    <w:rPr>
      <w:rFonts w:ascii="新細明體" w:hAnsi="新細明體" w:cs="新細明體"/>
      <w:color w:val="000000"/>
      <w:kern w:val="0"/>
      <w:szCs w:val="24"/>
    </w:rPr>
  </w:style>
  <w:style w:type="paragraph" w:styleId="a3">
    <w:name w:val="header"/>
    <w:basedOn w:val="a"/>
    <w:link w:val="a4"/>
    <w:uiPriority w:val="99"/>
    <w:unhideWhenUsed/>
    <w:rsid w:val="00A94748"/>
    <w:pPr>
      <w:tabs>
        <w:tab w:val="center" w:pos="4153"/>
        <w:tab w:val="right" w:pos="8306"/>
      </w:tabs>
      <w:snapToGrid w:val="0"/>
    </w:pPr>
    <w:rPr>
      <w:sz w:val="20"/>
      <w:szCs w:val="20"/>
    </w:rPr>
  </w:style>
  <w:style w:type="character" w:customStyle="1" w:styleId="a4">
    <w:name w:val="頁首 字元"/>
    <w:basedOn w:val="a0"/>
    <w:link w:val="a3"/>
    <w:uiPriority w:val="99"/>
    <w:rsid w:val="00A94748"/>
    <w:rPr>
      <w:sz w:val="20"/>
      <w:szCs w:val="20"/>
    </w:rPr>
  </w:style>
  <w:style w:type="paragraph" w:styleId="a5">
    <w:name w:val="footer"/>
    <w:basedOn w:val="a"/>
    <w:link w:val="a6"/>
    <w:uiPriority w:val="99"/>
    <w:unhideWhenUsed/>
    <w:rsid w:val="00A94748"/>
    <w:pPr>
      <w:tabs>
        <w:tab w:val="center" w:pos="4153"/>
        <w:tab w:val="right" w:pos="8306"/>
      </w:tabs>
      <w:snapToGrid w:val="0"/>
    </w:pPr>
    <w:rPr>
      <w:sz w:val="20"/>
      <w:szCs w:val="20"/>
    </w:rPr>
  </w:style>
  <w:style w:type="character" w:customStyle="1" w:styleId="a6">
    <w:name w:val="頁尾 字元"/>
    <w:basedOn w:val="a0"/>
    <w:link w:val="a5"/>
    <w:uiPriority w:val="99"/>
    <w:rsid w:val="00A94748"/>
    <w:rPr>
      <w:sz w:val="20"/>
      <w:szCs w:val="20"/>
    </w:rPr>
  </w:style>
  <w:style w:type="table" w:styleId="a7">
    <w:name w:val="Table Grid"/>
    <w:basedOn w:val="a1"/>
    <w:uiPriority w:val="59"/>
    <w:rsid w:val="00A9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47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94748"/>
    <w:rPr>
      <w:rFonts w:asciiTheme="majorHAnsi" w:eastAsiaTheme="majorEastAsia" w:hAnsiTheme="majorHAnsi" w:cstheme="majorBidi"/>
      <w:sz w:val="18"/>
      <w:szCs w:val="18"/>
    </w:rPr>
  </w:style>
  <w:style w:type="paragraph" w:styleId="aa">
    <w:name w:val="List Paragraph"/>
    <w:basedOn w:val="a"/>
    <w:uiPriority w:val="99"/>
    <w:qFormat/>
    <w:rsid w:val="00A94748"/>
    <w:pPr>
      <w:ind w:leftChars="200" w:left="480"/>
    </w:pPr>
  </w:style>
  <w:style w:type="character" w:styleId="ab">
    <w:name w:val="Hyperlink"/>
    <w:basedOn w:val="a0"/>
    <w:uiPriority w:val="99"/>
    <w:rsid w:val="00222A0A"/>
    <w:rPr>
      <w:rFonts w:cs="Times New Roman"/>
      <w:color w:val="0000FF"/>
      <w:u w:val="single"/>
    </w:rPr>
  </w:style>
  <w:style w:type="paragraph" w:customStyle="1" w:styleId="Default">
    <w:name w:val="Default"/>
    <w:rsid w:val="00E93E82"/>
    <w:pPr>
      <w:widowControl w:val="0"/>
      <w:autoSpaceDE w:val="0"/>
      <w:autoSpaceDN w:val="0"/>
      <w:adjustRightInd w:val="0"/>
    </w:pPr>
    <w:rPr>
      <w:rFonts w:ascii="新細明體" w:hAnsi="新細明體" w:cs="新細明體"/>
      <w:color w:val="000000"/>
      <w:kern w:val="0"/>
      <w:szCs w:val="24"/>
    </w:rPr>
  </w:style>
  <w:style w:type="character" w:styleId="ac">
    <w:name w:val="annotation reference"/>
    <w:basedOn w:val="a0"/>
    <w:uiPriority w:val="99"/>
    <w:semiHidden/>
    <w:unhideWhenUsed/>
    <w:rsid w:val="00F375D8"/>
    <w:rPr>
      <w:sz w:val="18"/>
      <w:szCs w:val="18"/>
    </w:rPr>
  </w:style>
  <w:style w:type="paragraph" w:styleId="ad">
    <w:name w:val="annotation text"/>
    <w:basedOn w:val="a"/>
    <w:link w:val="ae"/>
    <w:uiPriority w:val="99"/>
    <w:semiHidden/>
    <w:unhideWhenUsed/>
    <w:rsid w:val="00F375D8"/>
  </w:style>
  <w:style w:type="character" w:customStyle="1" w:styleId="ae">
    <w:name w:val="註解文字 字元"/>
    <w:basedOn w:val="a0"/>
    <w:link w:val="ad"/>
    <w:uiPriority w:val="99"/>
    <w:semiHidden/>
    <w:rsid w:val="00F375D8"/>
    <w:rPr>
      <w:rFonts w:ascii="Calibri" w:eastAsia="新細明體" w:hAnsi="Calibri" w:cs="Times New Roman"/>
    </w:rPr>
  </w:style>
  <w:style w:type="paragraph" w:styleId="af">
    <w:name w:val="annotation subject"/>
    <w:basedOn w:val="ad"/>
    <w:next w:val="ad"/>
    <w:link w:val="af0"/>
    <w:uiPriority w:val="99"/>
    <w:semiHidden/>
    <w:unhideWhenUsed/>
    <w:rsid w:val="00F375D8"/>
    <w:rPr>
      <w:b/>
      <w:bCs/>
    </w:rPr>
  </w:style>
  <w:style w:type="character" w:customStyle="1" w:styleId="af0">
    <w:name w:val="註解主旨 字元"/>
    <w:basedOn w:val="ae"/>
    <w:link w:val="af"/>
    <w:uiPriority w:val="99"/>
    <w:semiHidden/>
    <w:rsid w:val="00F375D8"/>
    <w:rPr>
      <w:rFonts w:ascii="Calibri" w:eastAsia="新細明體" w:hAnsi="Calibri" w:cs="Times New Roman"/>
      <w:b/>
      <w:bCs/>
    </w:rPr>
  </w:style>
  <w:style w:type="paragraph" w:styleId="af1">
    <w:name w:val="Document Map"/>
    <w:basedOn w:val="a"/>
    <w:link w:val="af2"/>
    <w:uiPriority w:val="99"/>
    <w:semiHidden/>
    <w:unhideWhenUsed/>
    <w:rsid w:val="00EA0A40"/>
    <w:rPr>
      <w:rFonts w:ascii="新細明體"/>
      <w:sz w:val="18"/>
      <w:szCs w:val="18"/>
    </w:rPr>
  </w:style>
  <w:style w:type="character" w:customStyle="1" w:styleId="af2">
    <w:name w:val="文件引導模式 字元"/>
    <w:basedOn w:val="a0"/>
    <w:link w:val="af1"/>
    <w:uiPriority w:val="99"/>
    <w:semiHidden/>
    <w:rsid w:val="00EA0A40"/>
    <w:rPr>
      <w:rFonts w:ascii="新細明體" w:eastAsia="新細明體" w:hAnsi="Calibri" w:cs="Times New Roman"/>
      <w:sz w:val="18"/>
      <w:szCs w:val="18"/>
    </w:rPr>
  </w:style>
  <w:style w:type="table" w:customStyle="1" w:styleId="1">
    <w:name w:val="表格格線1"/>
    <w:basedOn w:val="a1"/>
    <w:next w:val="a7"/>
    <w:uiPriority w:val="59"/>
    <w:rsid w:val="00051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CA72E4"/>
    <w:rPr>
      <w:rFonts w:ascii="Calibri" w:eastAsia="新細明體" w:hAnsi="Calibri" w:cs="Times New Roman"/>
    </w:rPr>
  </w:style>
  <w:style w:type="paragraph" w:styleId="af4">
    <w:name w:val="footnote text"/>
    <w:basedOn w:val="a"/>
    <w:link w:val="af5"/>
    <w:uiPriority w:val="99"/>
    <w:semiHidden/>
    <w:unhideWhenUsed/>
    <w:rsid w:val="003D1A06"/>
    <w:pPr>
      <w:snapToGrid w:val="0"/>
    </w:pPr>
    <w:rPr>
      <w:sz w:val="20"/>
      <w:szCs w:val="20"/>
    </w:rPr>
  </w:style>
  <w:style w:type="character" w:customStyle="1" w:styleId="af5">
    <w:name w:val="註腳文字 字元"/>
    <w:basedOn w:val="a0"/>
    <w:link w:val="af4"/>
    <w:uiPriority w:val="99"/>
    <w:semiHidden/>
    <w:rsid w:val="003D1A06"/>
    <w:rPr>
      <w:rFonts w:ascii="Calibri" w:eastAsia="新細明體" w:hAnsi="Calibri" w:cs="Times New Roman"/>
      <w:sz w:val="20"/>
      <w:szCs w:val="20"/>
    </w:rPr>
  </w:style>
  <w:style w:type="character" w:styleId="af6">
    <w:name w:val="footnote reference"/>
    <w:basedOn w:val="a0"/>
    <w:uiPriority w:val="99"/>
    <w:semiHidden/>
    <w:unhideWhenUsed/>
    <w:rsid w:val="003D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486">
      <w:bodyDiv w:val="1"/>
      <w:marLeft w:val="0"/>
      <w:marRight w:val="0"/>
      <w:marTop w:val="0"/>
      <w:marBottom w:val="0"/>
      <w:divBdr>
        <w:top w:val="none" w:sz="0" w:space="0" w:color="auto"/>
        <w:left w:val="none" w:sz="0" w:space="0" w:color="auto"/>
        <w:bottom w:val="none" w:sz="0" w:space="0" w:color="auto"/>
        <w:right w:val="none" w:sz="0" w:space="0" w:color="auto"/>
      </w:divBdr>
    </w:div>
    <w:div w:id="3169587">
      <w:bodyDiv w:val="1"/>
      <w:marLeft w:val="0"/>
      <w:marRight w:val="0"/>
      <w:marTop w:val="0"/>
      <w:marBottom w:val="0"/>
      <w:divBdr>
        <w:top w:val="none" w:sz="0" w:space="0" w:color="auto"/>
        <w:left w:val="none" w:sz="0" w:space="0" w:color="auto"/>
        <w:bottom w:val="none" w:sz="0" w:space="0" w:color="auto"/>
        <w:right w:val="none" w:sz="0" w:space="0" w:color="auto"/>
      </w:divBdr>
    </w:div>
    <w:div w:id="4287448">
      <w:bodyDiv w:val="1"/>
      <w:marLeft w:val="0"/>
      <w:marRight w:val="0"/>
      <w:marTop w:val="0"/>
      <w:marBottom w:val="0"/>
      <w:divBdr>
        <w:top w:val="none" w:sz="0" w:space="0" w:color="auto"/>
        <w:left w:val="none" w:sz="0" w:space="0" w:color="auto"/>
        <w:bottom w:val="none" w:sz="0" w:space="0" w:color="auto"/>
        <w:right w:val="none" w:sz="0" w:space="0" w:color="auto"/>
      </w:divBdr>
    </w:div>
    <w:div w:id="5445799">
      <w:bodyDiv w:val="1"/>
      <w:marLeft w:val="0"/>
      <w:marRight w:val="0"/>
      <w:marTop w:val="0"/>
      <w:marBottom w:val="0"/>
      <w:divBdr>
        <w:top w:val="none" w:sz="0" w:space="0" w:color="auto"/>
        <w:left w:val="none" w:sz="0" w:space="0" w:color="auto"/>
        <w:bottom w:val="none" w:sz="0" w:space="0" w:color="auto"/>
        <w:right w:val="none" w:sz="0" w:space="0" w:color="auto"/>
      </w:divBdr>
    </w:div>
    <w:div w:id="7951009">
      <w:bodyDiv w:val="1"/>
      <w:marLeft w:val="0"/>
      <w:marRight w:val="0"/>
      <w:marTop w:val="0"/>
      <w:marBottom w:val="0"/>
      <w:divBdr>
        <w:top w:val="none" w:sz="0" w:space="0" w:color="auto"/>
        <w:left w:val="none" w:sz="0" w:space="0" w:color="auto"/>
        <w:bottom w:val="none" w:sz="0" w:space="0" w:color="auto"/>
        <w:right w:val="none" w:sz="0" w:space="0" w:color="auto"/>
      </w:divBdr>
    </w:div>
    <w:div w:id="8261690">
      <w:bodyDiv w:val="1"/>
      <w:marLeft w:val="0"/>
      <w:marRight w:val="0"/>
      <w:marTop w:val="0"/>
      <w:marBottom w:val="0"/>
      <w:divBdr>
        <w:top w:val="none" w:sz="0" w:space="0" w:color="auto"/>
        <w:left w:val="none" w:sz="0" w:space="0" w:color="auto"/>
        <w:bottom w:val="none" w:sz="0" w:space="0" w:color="auto"/>
        <w:right w:val="none" w:sz="0" w:space="0" w:color="auto"/>
      </w:divBdr>
    </w:div>
    <w:div w:id="8290175">
      <w:bodyDiv w:val="1"/>
      <w:marLeft w:val="0"/>
      <w:marRight w:val="0"/>
      <w:marTop w:val="0"/>
      <w:marBottom w:val="0"/>
      <w:divBdr>
        <w:top w:val="none" w:sz="0" w:space="0" w:color="auto"/>
        <w:left w:val="none" w:sz="0" w:space="0" w:color="auto"/>
        <w:bottom w:val="none" w:sz="0" w:space="0" w:color="auto"/>
        <w:right w:val="none" w:sz="0" w:space="0" w:color="auto"/>
      </w:divBdr>
    </w:div>
    <w:div w:id="12147036">
      <w:bodyDiv w:val="1"/>
      <w:marLeft w:val="0"/>
      <w:marRight w:val="0"/>
      <w:marTop w:val="0"/>
      <w:marBottom w:val="0"/>
      <w:divBdr>
        <w:top w:val="none" w:sz="0" w:space="0" w:color="auto"/>
        <w:left w:val="none" w:sz="0" w:space="0" w:color="auto"/>
        <w:bottom w:val="none" w:sz="0" w:space="0" w:color="auto"/>
        <w:right w:val="none" w:sz="0" w:space="0" w:color="auto"/>
      </w:divBdr>
    </w:div>
    <w:div w:id="21562619">
      <w:bodyDiv w:val="1"/>
      <w:marLeft w:val="0"/>
      <w:marRight w:val="0"/>
      <w:marTop w:val="0"/>
      <w:marBottom w:val="0"/>
      <w:divBdr>
        <w:top w:val="none" w:sz="0" w:space="0" w:color="auto"/>
        <w:left w:val="none" w:sz="0" w:space="0" w:color="auto"/>
        <w:bottom w:val="none" w:sz="0" w:space="0" w:color="auto"/>
        <w:right w:val="none" w:sz="0" w:space="0" w:color="auto"/>
      </w:divBdr>
    </w:div>
    <w:div w:id="22557046">
      <w:bodyDiv w:val="1"/>
      <w:marLeft w:val="0"/>
      <w:marRight w:val="0"/>
      <w:marTop w:val="0"/>
      <w:marBottom w:val="0"/>
      <w:divBdr>
        <w:top w:val="none" w:sz="0" w:space="0" w:color="auto"/>
        <w:left w:val="none" w:sz="0" w:space="0" w:color="auto"/>
        <w:bottom w:val="none" w:sz="0" w:space="0" w:color="auto"/>
        <w:right w:val="none" w:sz="0" w:space="0" w:color="auto"/>
      </w:divBdr>
    </w:div>
    <w:div w:id="22562793">
      <w:bodyDiv w:val="1"/>
      <w:marLeft w:val="0"/>
      <w:marRight w:val="0"/>
      <w:marTop w:val="0"/>
      <w:marBottom w:val="0"/>
      <w:divBdr>
        <w:top w:val="none" w:sz="0" w:space="0" w:color="auto"/>
        <w:left w:val="none" w:sz="0" w:space="0" w:color="auto"/>
        <w:bottom w:val="none" w:sz="0" w:space="0" w:color="auto"/>
        <w:right w:val="none" w:sz="0" w:space="0" w:color="auto"/>
      </w:divBdr>
    </w:div>
    <w:div w:id="26761786">
      <w:bodyDiv w:val="1"/>
      <w:marLeft w:val="0"/>
      <w:marRight w:val="0"/>
      <w:marTop w:val="0"/>
      <w:marBottom w:val="0"/>
      <w:divBdr>
        <w:top w:val="none" w:sz="0" w:space="0" w:color="auto"/>
        <w:left w:val="none" w:sz="0" w:space="0" w:color="auto"/>
        <w:bottom w:val="none" w:sz="0" w:space="0" w:color="auto"/>
        <w:right w:val="none" w:sz="0" w:space="0" w:color="auto"/>
      </w:divBdr>
    </w:div>
    <w:div w:id="27416204">
      <w:bodyDiv w:val="1"/>
      <w:marLeft w:val="0"/>
      <w:marRight w:val="0"/>
      <w:marTop w:val="0"/>
      <w:marBottom w:val="0"/>
      <w:divBdr>
        <w:top w:val="none" w:sz="0" w:space="0" w:color="auto"/>
        <w:left w:val="none" w:sz="0" w:space="0" w:color="auto"/>
        <w:bottom w:val="none" w:sz="0" w:space="0" w:color="auto"/>
        <w:right w:val="none" w:sz="0" w:space="0" w:color="auto"/>
      </w:divBdr>
    </w:div>
    <w:div w:id="31155477">
      <w:bodyDiv w:val="1"/>
      <w:marLeft w:val="0"/>
      <w:marRight w:val="0"/>
      <w:marTop w:val="0"/>
      <w:marBottom w:val="0"/>
      <w:divBdr>
        <w:top w:val="none" w:sz="0" w:space="0" w:color="auto"/>
        <w:left w:val="none" w:sz="0" w:space="0" w:color="auto"/>
        <w:bottom w:val="none" w:sz="0" w:space="0" w:color="auto"/>
        <w:right w:val="none" w:sz="0" w:space="0" w:color="auto"/>
      </w:divBdr>
    </w:div>
    <w:div w:id="33428537">
      <w:bodyDiv w:val="1"/>
      <w:marLeft w:val="0"/>
      <w:marRight w:val="0"/>
      <w:marTop w:val="0"/>
      <w:marBottom w:val="0"/>
      <w:divBdr>
        <w:top w:val="none" w:sz="0" w:space="0" w:color="auto"/>
        <w:left w:val="none" w:sz="0" w:space="0" w:color="auto"/>
        <w:bottom w:val="none" w:sz="0" w:space="0" w:color="auto"/>
        <w:right w:val="none" w:sz="0" w:space="0" w:color="auto"/>
      </w:divBdr>
    </w:div>
    <w:div w:id="34620852">
      <w:bodyDiv w:val="1"/>
      <w:marLeft w:val="0"/>
      <w:marRight w:val="0"/>
      <w:marTop w:val="0"/>
      <w:marBottom w:val="0"/>
      <w:divBdr>
        <w:top w:val="none" w:sz="0" w:space="0" w:color="auto"/>
        <w:left w:val="none" w:sz="0" w:space="0" w:color="auto"/>
        <w:bottom w:val="none" w:sz="0" w:space="0" w:color="auto"/>
        <w:right w:val="none" w:sz="0" w:space="0" w:color="auto"/>
      </w:divBdr>
    </w:div>
    <w:div w:id="35931108">
      <w:bodyDiv w:val="1"/>
      <w:marLeft w:val="0"/>
      <w:marRight w:val="0"/>
      <w:marTop w:val="0"/>
      <w:marBottom w:val="0"/>
      <w:divBdr>
        <w:top w:val="none" w:sz="0" w:space="0" w:color="auto"/>
        <w:left w:val="none" w:sz="0" w:space="0" w:color="auto"/>
        <w:bottom w:val="none" w:sz="0" w:space="0" w:color="auto"/>
        <w:right w:val="none" w:sz="0" w:space="0" w:color="auto"/>
      </w:divBdr>
    </w:div>
    <w:div w:id="43986541">
      <w:bodyDiv w:val="1"/>
      <w:marLeft w:val="0"/>
      <w:marRight w:val="0"/>
      <w:marTop w:val="0"/>
      <w:marBottom w:val="0"/>
      <w:divBdr>
        <w:top w:val="none" w:sz="0" w:space="0" w:color="auto"/>
        <w:left w:val="none" w:sz="0" w:space="0" w:color="auto"/>
        <w:bottom w:val="none" w:sz="0" w:space="0" w:color="auto"/>
        <w:right w:val="none" w:sz="0" w:space="0" w:color="auto"/>
      </w:divBdr>
    </w:div>
    <w:div w:id="44570884">
      <w:bodyDiv w:val="1"/>
      <w:marLeft w:val="0"/>
      <w:marRight w:val="0"/>
      <w:marTop w:val="0"/>
      <w:marBottom w:val="0"/>
      <w:divBdr>
        <w:top w:val="none" w:sz="0" w:space="0" w:color="auto"/>
        <w:left w:val="none" w:sz="0" w:space="0" w:color="auto"/>
        <w:bottom w:val="none" w:sz="0" w:space="0" w:color="auto"/>
        <w:right w:val="none" w:sz="0" w:space="0" w:color="auto"/>
      </w:divBdr>
    </w:div>
    <w:div w:id="46537474">
      <w:bodyDiv w:val="1"/>
      <w:marLeft w:val="0"/>
      <w:marRight w:val="0"/>
      <w:marTop w:val="0"/>
      <w:marBottom w:val="0"/>
      <w:divBdr>
        <w:top w:val="none" w:sz="0" w:space="0" w:color="auto"/>
        <w:left w:val="none" w:sz="0" w:space="0" w:color="auto"/>
        <w:bottom w:val="none" w:sz="0" w:space="0" w:color="auto"/>
        <w:right w:val="none" w:sz="0" w:space="0" w:color="auto"/>
      </w:divBdr>
    </w:div>
    <w:div w:id="55251419">
      <w:bodyDiv w:val="1"/>
      <w:marLeft w:val="0"/>
      <w:marRight w:val="0"/>
      <w:marTop w:val="0"/>
      <w:marBottom w:val="0"/>
      <w:divBdr>
        <w:top w:val="none" w:sz="0" w:space="0" w:color="auto"/>
        <w:left w:val="none" w:sz="0" w:space="0" w:color="auto"/>
        <w:bottom w:val="none" w:sz="0" w:space="0" w:color="auto"/>
        <w:right w:val="none" w:sz="0" w:space="0" w:color="auto"/>
      </w:divBdr>
    </w:div>
    <w:div w:id="57093431">
      <w:bodyDiv w:val="1"/>
      <w:marLeft w:val="0"/>
      <w:marRight w:val="0"/>
      <w:marTop w:val="0"/>
      <w:marBottom w:val="0"/>
      <w:divBdr>
        <w:top w:val="none" w:sz="0" w:space="0" w:color="auto"/>
        <w:left w:val="none" w:sz="0" w:space="0" w:color="auto"/>
        <w:bottom w:val="none" w:sz="0" w:space="0" w:color="auto"/>
        <w:right w:val="none" w:sz="0" w:space="0" w:color="auto"/>
      </w:divBdr>
    </w:div>
    <w:div w:id="62531109">
      <w:bodyDiv w:val="1"/>
      <w:marLeft w:val="0"/>
      <w:marRight w:val="0"/>
      <w:marTop w:val="0"/>
      <w:marBottom w:val="0"/>
      <w:divBdr>
        <w:top w:val="none" w:sz="0" w:space="0" w:color="auto"/>
        <w:left w:val="none" w:sz="0" w:space="0" w:color="auto"/>
        <w:bottom w:val="none" w:sz="0" w:space="0" w:color="auto"/>
        <w:right w:val="none" w:sz="0" w:space="0" w:color="auto"/>
      </w:divBdr>
    </w:div>
    <w:div w:id="67460533">
      <w:bodyDiv w:val="1"/>
      <w:marLeft w:val="0"/>
      <w:marRight w:val="0"/>
      <w:marTop w:val="0"/>
      <w:marBottom w:val="0"/>
      <w:divBdr>
        <w:top w:val="none" w:sz="0" w:space="0" w:color="auto"/>
        <w:left w:val="none" w:sz="0" w:space="0" w:color="auto"/>
        <w:bottom w:val="none" w:sz="0" w:space="0" w:color="auto"/>
        <w:right w:val="none" w:sz="0" w:space="0" w:color="auto"/>
      </w:divBdr>
    </w:div>
    <w:div w:id="78790156">
      <w:bodyDiv w:val="1"/>
      <w:marLeft w:val="0"/>
      <w:marRight w:val="0"/>
      <w:marTop w:val="0"/>
      <w:marBottom w:val="0"/>
      <w:divBdr>
        <w:top w:val="none" w:sz="0" w:space="0" w:color="auto"/>
        <w:left w:val="none" w:sz="0" w:space="0" w:color="auto"/>
        <w:bottom w:val="none" w:sz="0" w:space="0" w:color="auto"/>
        <w:right w:val="none" w:sz="0" w:space="0" w:color="auto"/>
      </w:divBdr>
    </w:div>
    <w:div w:id="82070130">
      <w:bodyDiv w:val="1"/>
      <w:marLeft w:val="0"/>
      <w:marRight w:val="0"/>
      <w:marTop w:val="0"/>
      <w:marBottom w:val="0"/>
      <w:divBdr>
        <w:top w:val="none" w:sz="0" w:space="0" w:color="auto"/>
        <w:left w:val="none" w:sz="0" w:space="0" w:color="auto"/>
        <w:bottom w:val="none" w:sz="0" w:space="0" w:color="auto"/>
        <w:right w:val="none" w:sz="0" w:space="0" w:color="auto"/>
      </w:divBdr>
    </w:div>
    <w:div w:id="83042491">
      <w:bodyDiv w:val="1"/>
      <w:marLeft w:val="0"/>
      <w:marRight w:val="0"/>
      <w:marTop w:val="0"/>
      <w:marBottom w:val="0"/>
      <w:divBdr>
        <w:top w:val="none" w:sz="0" w:space="0" w:color="auto"/>
        <w:left w:val="none" w:sz="0" w:space="0" w:color="auto"/>
        <w:bottom w:val="none" w:sz="0" w:space="0" w:color="auto"/>
        <w:right w:val="none" w:sz="0" w:space="0" w:color="auto"/>
      </w:divBdr>
    </w:div>
    <w:div w:id="83110307">
      <w:bodyDiv w:val="1"/>
      <w:marLeft w:val="0"/>
      <w:marRight w:val="0"/>
      <w:marTop w:val="0"/>
      <w:marBottom w:val="0"/>
      <w:divBdr>
        <w:top w:val="none" w:sz="0" w:space="0" w:color="auto"/>
        <w:left w:val="none" w:sz="0" w:space="0" w:color="auto"/>
        <w:bottom w:val="none" w:sz="0" w:space="0" w:color="auto"/>
        <w:right w:val="none" w:sz="0" w:space="0" w:color="auto"/>
      </w:divBdr>
    </w:div>
    <w:div w:id="90008707">
      <w:bodyDiv w:val="1"/>
      <w:marLeft w:val="0"/>
      <w:marRight w:val="0"/>
      <w:marTop w:val="0"/>
      <w:marBottom w:val="0"/>
      <w:divBdr>
        <w:top w:val="none" w:sz="0" w:space="0" w:color="auto"/>
        <w:left w:val="none" w:sz="0" w:space="0" w:color="auto"/>
        <w:bottom w:val="none" w:sz="0" w:space="0" w:color="auto"/>
        <w:right w:val="none" w:sz="0" w:space="0" w:color="auto"/>
      </w:divBdr>
    </w:div>
    <w:div w:id="91245010">
      <w:bodyDiv w:val="1"/>
      <w:marLeft w:val="0"/>
      <w:marRight w:val="0"/>
      <w:marTop w:val="0"/>
      <w:marBottom w:val="0"/>
      <w:divBdr>
        <w:top w:val="none" w:sz="0" w:space="0" w:color="auto"/>
        <w:left w:val="none" w:sz="0" w:space="0" w:color="auto"/>
        <w:bottom w:val="none" w:sz="0" w:space="0" w:color="auto"/>
        <w:right w:val="none" w:sz="0" w:space="0" w:color="auto"/>
      </w:divBdr>
    </w:div>
    <w:div w:id="93284070">
      <w:bodyDiv w:val="1"/>
      <w:marLeft w:val="0"/>
      <w:marRight w:val="0"/>
      <w:marTop w:val="0"/>
      <w:marBottom w:val="0"/>
      <w:divBdr>
        <w:top w:val="none" w:sz="0" w:space="0" w:color="auto"/>
        <w:left w:val="none" w:sz="0" w:space="0" w:color="auto"/>
        <w:bottom w:val="none" w:sz="0" w:space="0" w:color="auto"/>
        <w:right w:val="none" w:sz="0" w:space="0" w:color="auto"/>
      </w:divBdr>
    </w:div>
    <w:div w:id="93794470">
      <w:bodyDiv w:val="1"/>
      <w:marLeft w:val="0"/>
      <w:marRight w:val="0"/>
      <w:marTop w:val="0"/>
      <w:marBottom w:val="0"/>
      <w:divBdr>
        <w:top w:val="none" w:sz="0" w:space="0" w:color="auto"/>
        <w:left w:val="none" w:sz="0" w:space="0" w:color="auto"/>
        <w:bottom w:val="none" w:sz="0" w:space="0" w:color="auto"/>
        <w:right w:val="none" w:sz="0" w:space="0" w:color="auto"/>
      </w:divBdr>
    </w:div>
    <w:div w:id="100607653">
      <w:bodyDiv w:val="1"/>
      <w:marLeft w:val="0"/>
      <w:marRight w:val="0"/>
      <w:marTop w:val="0"/>
      <w:marBottom w:val="0"/>
      <w:divBdr>
        <w:top w:val="none" w:sz="0" w:space="0" w:color="auto"/>
        <w:left w:val="none" w:sz="0" w:space="0" w:color="auto"/>
        <w:bottom w:val="none" w:sz="0" w:space="0" w:color="auto"/>
        <w:right w:val="none" w:sz="0" w:space="0" w:color="auto"/>
      </w:divBdr>
    </w:div>
    <w:div w:id="101456180">
      <w:bodyDiv w:val="1"/>
      <w:marLeft w:val="0"/>
      <w:marRight w:val="0"/>
      <w:marTop w:val="0"/>
      <w:marBottom w:val="0"/>
      <w:divBdr>
        <w:top w:val="none" w:sz="0" w:space="0" w:color="auto"/>
        <w:left w:val="none" w:sz="0" w:space="0" w:color="auto"/>
        <w:bottom w:val="none" w:sz="0" w:space="0" w:color="auto"/>
        <w:right w:val="none" w:sz="0" w:space="0" w:color="auto"/>
      </w:divBdr>
    </w:div>
    <w:div w:id="101657116">
      <w:bodyDiv w:val="1"/>
      <w:marLeft w:val="0"/>
      <w:marRight w:val="0"/>
      <w:marTop w:val="0"/>
      <w:marBottom w:val="0"/>
      <w:divBdr>
        <w:top w:val="none" w:sz="0" w:space="0" w:color="auto"/>
        <w:left w:val="none" w:sz="0" w:space="0" w:color="auto"/>
        <w:bottom w:val="none" w:sz="0" w:space="0" w:color="auto"/>
        <w:right w:val="none" w:sz="0" w:space="0" w:color="auto"/>
      </w:divBdr>
    </w:div>
    <w:div w:id="103309840">
      <w:bodyDiv w:val="1"/>
      <w:marLeft w:val="0"/>
      <w:marRight w:val="0"/>
      <w:marTop w:val="0"/>
      <w:marBottom w:val="0"/>
      <w:divBdr>
        <w:top w:val="none" w:sz="0" w:space="0" w:color="auto"/>
        <w:left w:val="none" w:sz="0" w:space="0" w:color="auto"/>
        <w:bottom w:val="none" w:sz="0" w:space="0" w:color="auto"/>
        <w:right w:val="none" w:sz="0" w:space="0" w:color="auto"/>
      </w:divBdr>
    </w:div>
    <w:div w:id="110977646">
      <w:bodyDiv w:val="1"/>
      <w:marLeft w:val="0"/>
      <w:marRight w:val="0"/>
      <w:marTop w:val="0"/>
      <w:marBottom w:val="0"/>
      <w:divBdr>
        <w:top w:val="none" w:sz="0" w:space="0" w:color="auto"/>
        <w:left w:val="none" w:sz="0" w:space="0" w:color="auto"/>
        <w:bottom w:val="none" w:sz="0" w:space="0" w:color="auto"/>
        <w:right w:val="none" w:sz="0" w:space="0" w:color="auto"/>
      </w:divBdr>
    </w:div>
    <w:div w:id="112595345">
      <w:bodyDiv w:val="1"/>
      <w:marLeft w:val="0"/>
      <w:marRight w:val="0"/>
      <w:marTop w:val="0"/>
      <w:marBottom w:val="0"/>
      <w:divBdr>
        <w:top w:val="none" w:sz="0" w:space="0" w:color="auto"/>
        <w:left w:val="none" w:sz="0" w:space="0" w:color="auto"/>
        <w:bottom w:val="none" w:sz="0" w:space="0" w:color="auto"/>
        <w:right w:val="none" w:sz="0" w:space="0" w:color="auto"/>
      </w:divBdr>
    </w:div>
    <w:div w:id="112603672">
      <w:bodyDiv w:val="1"/>
      <w:marLeft w:val="0"/>
      <w:marRight w:val="0"/>
      <w:marTop w:val="0"/>
      <w:marBottom w:val="0"/>
      <w:divBdr>
        <w:top w:val="none" w:sz="0" w:space="0" w:color="auto"/>
        <w:left w:val="none" w:sz="0" w:space="0" w:color="auto"/>
        <w:bottom w:val="none" w:sz="0" w:space="0" w:color="auto"/>
        <w:right w:val="none" w:sz="0" w:space="0" w:color="auto"/>
      </w:divBdr>
    </w:div>
    <w:div w:id="113066731">
      <w:bodyDiv w:val="1"/>
      <w:marLeft w:val="0"/>
      <w:marRight w:val="0"/>
      <w:marTop w:val="0"/>
      <w:marBottom w:val="0"/>
      <w:divBdr>
        <w:top w:val="none" w:sz="0" w:space="0" w:color="auto"/>
        <w:left w:val="none" w:sz="0" w:space="0" w:color="auto"/>
        <w:bottom w:val="none" w:sz="0" w:space="0" w:color="auto"/>
        <w:right w:val="none" w:sz="0" w:space="0" w:color="auto"/>
      </w:divBdr>
    </w:div>
    <w:div w:id="113982416">
      <w:bodyDiv w:val="1"/>
      <w:marLeft w:val="0"/>
      <w:marRight w:val="0"/>
      <w:marTop w:val="0"/>
      <w:marBottom w:val="0"/>
      <w:divBdr>
        <w:top w:val="none" w:sz="0" w:space="0" w:color="auto"/>
        <w:left w:val="none" w:sz="0" w:space="0" w:color="auto"/>
        <w:bottom w:val="none" w:sz="0" w:space="0" w:color="auto"/>
        <w:right w:val="none" w:sz="0" w:space="0" w:color="auto"/>
      </w:divBdr>
    </w:div>
    <w:div w:id="120460930">
      <w:bodyDiv w:val="1"/>
      <w:marLeft w:val="0"/>
      <w:marRight w:val="0"/>
      <w:marTop w:val="0"/>
      <w:marBottom w:val="0"/>
      <w:divBdr>
        <w:top w:val="none" w:sz="0" w:space="0" w:color="auto"/>
        <w:left w:val="none" w:sz="0" w:space="0" w:color="auto"/>
        <w:bottom w:val="none" w:sz="0" w:space="0" w:color="auto"/>
        <w:right w:val="none" w:sz="0" w:space="0" w:color="auto"/>
      </w:divBdr>
    </w:div>
    <w:div w:id="121274163">
      <w:bodyDiv w:val="1"/>
      <w:marLeft w:val="0"/>
      <w:marRight w:val="0"/>
      <w:marTop w:val="0"/>
      <w:marBottom w:val="0"/>
      <w:divBdr>
        <w:top w:val="none" w:sz="0" w:space="0" w:color="auto"/>
        <w:left w:val="none" w:sz="0" w:space="0" w:color="auto"/>
        <w:bottom w:val="none" w:sz="0" w:space="0" w:color="auto"/>
        <w:right w:val="none" w:sz="0" w:space="0" w:color="auto"/>
      </w:divBdr>
    </w:div>
    <w:div w:id="125591358">
      <w:bodyDiv w:val="1"/>
      <w:marLeft w:val="0"/>
      <w:marRight w:val="0"/>
      <w:marTop w:val="0"/>
      <w:marBottom w:val="0"/>
      <w:divBdr>
        <w:top w:val="none" w:sz="0" w:space="0" w:color="auto"/>
        <w:left w:val="none" w:sz="0" w:space="0" w:color="auto"/>
        <w:bottom w:val="none" w:sz="0" w:space="0" w:color="auto"/>
        <w:right w:val="none" w:sz="0" w:space="0" w:color="auto"/>
      </w:divBdr>
    </w:div>
    <w:div w:id="125708511">
      <w:bodyDiv w:val="1"/>
      <w:marLeft w:val="0"/>
      <w:marRight w:val="0"/>
      <w:marTop w:val="0"/>
      <w:marBottom w:val="0"/>
      <w:divBdr>
        <w:top w:val="none" w:sz="0" w:space="0" w:color="auto"/>
        <w:left w:val="none" w:sz="0" w:space="0" w:color="auto"/>
        <w:bottom w:val="none" w:sz="0" w:space="0" w:color="auto"/>
        <w:right w:val="none" w:sz="0" w:space="0" w:color="auto"/>
      </w:divBdr>
    </w:div>
    <w:div w:id="135269740">
      <w:bodyDiv w:val="1"/>
      <w:marLeft w:val="0"/>
      <w:marRight w:val="0"/>
      <w:marTop w:val="0"/>
      <w:marBottom w:val="0"/>
      <w:divBdr>
        <w:top w:val="none" w:sz="0" w:space="0" w:color="auto"/>
        <w:left w:val="none" w:sz="0" w:space="0" w:color="auto"/>
        <w:bottom w:val="none" w:sz="0" w:space="0" w:color="auto"/>
        <w:right w:val="none" w:sz="0" w:space="0" w:color="auto"/>
      </w:divBdr>
    </w:div>
    <w:div w:id="137964482">
      <w:bodyDiv w:val="1"/>
      <w:marLeft w:val="0"/>
      <w:marRight w:val="0"/>
      <w:marTop w:val="0"/>
      <w:marBottom w:val="0"/>
      <w:divBdr>
        <w:top w:val="none" w:sz="0" w:space="0" w:color="auto"/>
        <w:left w:val="none" w:sz="0" w:space="0" w:color="auto"/>
        <w:bottom w:val="none" w:sz="0" w:space="0" w:color="auto"/>
        <w:right w:val="none" w:sz="0" w:space="0" w:color="auto"/>
      </w:divBdr>
    </w:div>
    <w:div w:id="140580704">
      <w:bodyDiv w:val="1"/>
      <w:marLeft w:val="0"/>
      <w:marRight w:val="0"/>
      <w:marTop w:val="0"/>
      <w:marBottom w:val="0"/>
      <w:divBdr>
        <w:top w:val="none" w:sz="0" w:space="0" w:color="auto"/>
        <w:left w:val="none" w:sz="0" w:space="0" w:color="auto"/>
        <w:bottom w:val="none" w:sz="0" w:space="0" w:color="auto"/>
        <w:right w:val="none" w:sz="0" w:space="0" w:color="auto"/>
      </w:divBdr>
    </w:div>
    <w:div w:id="142359173">
      <w:bodyDiv w:val="1"/>
      <w:marLeft w:val="0"/>
      <w:marRight w:val="0"/>
      <w:marTop w:val="0"/>
      <w:marBottom w:val="0"/>
      <w:divBdr>
        <w:top w:val="none" w:sz="0" w:space="0" w:color="auto"/>
        <w:left w:val="none" w:sz="0" w:space="0" w:color="auto"/>
        <w:bottom w:val="none" w:sz="0" w:space="0" w:color="auto"/>
        <w:right w:val="none" w:sz="0" w:space="0" w:color="auto"/>
      </w:divBdr>
    </w:div>
    <w:div w:id="142934042">
      <w:bodyDiv w:val="1"/>
      <w:marLeft w:val="0"/>
      <w:marRight w:val="0"/>
      <w:marTop w:val="0"/>
      <w:marBottom w:val="0"/>
      <w:divBdr>
        <w:top w:val="none" w:sz="0" w:space="0" w:color="auto"/>
        <w:left w:val="none" w:sz="0" w:space="0" w:color="auto"/>
        <w:bottom w:val="none" w:sz="0" w:space="0" w:color="auto"/>
        <w:right w:val="none" w:sz="0" w:space="0" w:color="auto"/>
      </w:divBdr>
    </w:div>
    <w:div w:id="144208671">
      <w:bodyDiv w:val="1"/>
      <w:marLeft w:val="0"/>
      <w:marRight w:val="0"/>
      <w:marTop w:val="0"/>
      <w:marBottom w:val="0"/>
      <w:divBdr>
        <w:top w:val="none" w:sz="0" w:space="0" w:color="auto"/>
        <w:left w:val="none" w:sz="0" w:space="0" w:color="auto"/>
        <w:bottom w:val="none" w:sz="0" w:space="0" w:color="auto"/>
        <w:right w:val="none" w:sz="0" w:space="0" w:color="auto"/>
      </w:divBdr>
    </w:div>
    <w:div w:id="162086158">
      <w:bodyDiv w:val="1"/>
      <w:marLeft w:val="0"/>
      <w:marRight w:val="0"/>
      <w:marTop w:val="0"/>
      <w:marBottom w:val="0"/>
      <w:divBdr>
        <w:top w:val="none" w:sz="0" w:space="0" w:color="auto"/>
        <w:left w:val="none" w:sz="0" w:space="0" w:color="auto"/>
        <w:bottom w:val="none" w:sz="0" w:space="0" w:color="auto"/>
        <w:right w:val="none" w:sz="0" w:space="0" w:color="auto"/>
      </w:divBdr>
    </w:div>
    <w:div w:id="167183191">
      <w:bodyDiv w:val="1"/>
      <w:marLeft w:val="0"/>
      <w:marRight w:val="0"/>
      <w:marTop w:val="0"/>
      <w:marBottom w:val="0"/>
      <w:divBdr>
        <w:top w:val="none" w:sz="0" w:space="0" w:color="auto"/>
        <w:left w:val="none" w:sz="0" w:space="0" w:color="auto"/>
        <w:bottom w:val="none" w:sz="0" w:space="0" w:color="auto"/>
        <w:right w:val="none" w:sz="0" w:space="0" w:color="auto"/>
      </w:divBdr>
    </w:div>
    <w:div w:id="171796847">
      <w:bodyDiv w:val="1"/>
      <w:marLeft w:val="0"/>
      <w:marRight w:val="0"/>
      <w:marTop w:val="0"/>
      <w:marBottom w:val="0"/>
      <w:divBdr>
        <w:top w:val="none" w:sz="0" w:space="0" w:color="auto"/>
        <w:left w:val="none" w:sz="0" w:space="0" w:color="auto"/>
        <w:bottom w:val="none" w:sz="0" w:space="0" w:color="auto"/>
        <w:right w:val="none" w:sz="0" w:space="0" w:color="auto"/>
      </w:divBdr>
    </w:div>
    <w:div w:id="176433279">
      <w:bodyDiv w:val="1"/>
      <w:marLeft w:val="0"/>
      <w:marRight w:val="0"/>
      <w:marTop w:val="0"/>
      <w:marBottom w:val="0"/>
      <w:divBdr>
        <w:top w:val="none" w:sz="0" w:space="0" w:color="auto"/>
        <w:left w:val="none" w:sz="0" w:space="0" w:color="auto"/>
        <w:bottom w:val="none" w:sz="0" w:space="0" w:color="auto"/>
        <w:right w:val="none" w:sz="0" w:space="0" w:color="auto"/>
      </w:divBdr>
    </w:div>
    <w:div w:id="180511389">
      <w:bodyDiv w:val="1"/>
      <w:marLeft w:val="0"/>
      <w:marRight w:val="0"/>
      <w:marTop w:val="0"/>
      <w:marBottom w:val="0"/>
      <w:divBdr>
        <w:top w:val="none" w:sz="0" w:space="0" w:color="auto"/>
        <w:left w:val="none" w:sz="0" w:space="0" w:color="auto"/>
        <w:bottom w:val="none" w:sz="0" w:space="0" w:color="auto"/>
        <w:right w:val="none" w:sz="0" w:space="0" w:color="auto"/>
      </w:divBdr>
    </w:div>
    <w:div w:id="191722277">
      <w:bodyDiv w:val="1"/>
      <w:marLeft w:val="0"/>
      <w:marRight w:val="0"/>
      <w:marTop w:val="0"/>
      <w:marBottom w:val="0"/>
      <w:divBdr>
        <w:top w:val="none" w:sz="0" w:space="0" w:color="auto"/>
        <w:left w:val="none" w:sz="0" w:space="0" w:color="auto"/>
        <w:bottom w:val="none" w:sz="0" w:space="0" w:color="auto"/>
        <w:right w:val="none" w:sz="0" w:space="0" w:color="auto"/>
      </w:divBdr>
    </w:div>
    <w:div w:id="191840878">
      <w:bodyDiv w:val="1"/>
      <w:marLeft w:val="0"/>
      <w:marRight w:val="0"/>
      <w:marTop w:val="0"/>
      <w:marBottom w:val="0"/>
      <w:divBdr>
        <w:top w:val="none" w:sz="0" w:space="0" w:color="auto"/>
        <w:left w:val="none" w:sz="0" w:space="0" w:color="auto"/>
        <w:bottom w:val="none" w:sz="0" w:space="0" w:color="auto"/>
        <w:right w:val="none" w:sz="0" w:space="0" w:color="auto"/>
      </w:divBdr>
    </w:div>
    <w:div w:id="194586124">
      <w:bodyDiv w:val="1"/>
      <w:marLeft w:val="0"/>
      <w:marRight w:val="0"/>
      <w:marTop w:val="0"/>
      <w:marBottom w:val="0"/>
      <w:divBdr>
        <w:top w:val="none" w:sz="0" w:space="0" w:color="auto"/>
        <w:left w:val="none" w:sz="0" w:space="0" w:color="auto"/>
        <w:bottom w:val="none" w:sz="0" w:space="0" w:color="auto"/>
        <w:right w:val="none" w:sz="0" w:space="0" w:color="auto"/>
      </w:divBdr>
    </w:div>
    <w:div w:id="194856268">
      <w:bodyDiv w:val="1"/>
      <w:marLeft w:val="0"/>
      <w:marRight w:val="0"/>
      <w:marTop w:val="0"/>
      <w:marBottom w:val="0"/>
      <w:divBdr>
        <w:top w:val="none" w:sz="0" w:space="0" w:color="auto"/>
        <w:left w:val="none" w:sz="0" w:space="0" w:color="auto"/>
        <w:bottom w:val="none" w:sz="0" w:space="0" w:color="auto"/>
        <w:right w:val="none" w:sz="0" w:space="0" w:color="auto"/>
      </w:divBdr>
    </w:div>
    <w:div w:id="220020223">
      <w:bodyDiv w:val="1"/>
      <w:marLeft w:val="0"/>
      <w:marRight w:val="0"/>
      <w:marTop w:val="0"/>
      <w:marBottom w:val="0"/>
      <w:divBdr>
        <w:top w:val="none" w:sz="0" w:space="0" w:color="auto"/>
        <w:left w:val="none" w:sz="0" w:space="0" w:color="auto"/>
        <w:bottom w:val="none" w:sz="0" w:space="0" w:color="auto"/>
        <w:right w:val="none" w:sz="0" w:space="0" w:color="auto"/>
      </w:divBdr>
    </w:div>
    <w:div w:id="221840047">
      <w:bodyDiv w:val="1"/>
      <w:marLeft w:val="0"/>
      <w:marRight w:val="0"/>
      <w:marTop w:val="0"/>
      <w:marBottom w:val="0"/>
      <w:divBdr>
        <w:top w:val="none" w:sz="0" w:space="0" w:color="auto"/>
        <w:left w:val="none" w:sz="0" w:space="0" w:color="auto"/>
        <w:bottom w:val="none" w:sz="0" w:space="0" w:color="auto"/>
        <w:right w:val="none" w:sz="0" w:space="0" w:color="auto"/>
      </w:divBdr>
    </w:div>
    <w:div w:id="233275231">
      <w:bodyDiv w:val="1"/>
      <w:marLeft w:val="0"/>
      <w:marRight w:val="0"/>
      <w:marTop w:val="0"/>
      <w:marBottom w:val="0"/>
      <w:divBdr>
        <w:top w:val="none" w:sz="0" w:space="0" w:color="auto"/>
        <w:left w:val="none" w:sz="0" w:space="0" w:color="auto"/>
        <w:bottom w:val="none" w:sz="0" w:space="0" w:color="auto"/>
        <w:right w:val="none" w:sz="0" w:space="0" w:color="auto"/>
      </w:divBdr>
    </w:div>
    <w:div w:id="241336135">
      <w:bodyDiv w:val="1"/>
      <w:marLeft w:val="0"/>
      <w:marRight w:val="0"/>
      <w:marTop w:val="0"/>
      <w:marBottom w:val="0"/>
      <w:divBdr>
        <w:top w:val="none" w:sz="0" w:space="0" w:color="auto"/>
        <w:left w:val="none" w:sz="0" w:space="0" w:color="auto"/>
        <w:bottom w:val="none" w:sz="0" w:space="0" w:color="auto"/>
        <w:right w:val="none" w:sz="0" w:space="0" w:color="auto"/>
      </w:divBdr>
    </w:div>
    <w:div w:id="244530508">
      <w:bodyDiv w:val="1"/>
      <w:marLeft w:val="0"/>
      <w:marRight w:val="0"/>
      <w:marTop w:val="0"/>
      <w:marBottom w:val="0"/>
      <w:divBdr>
        <w:top w:val="none" w:sz="0" w:space="0" w:color="auto"/>
        <w:left w:val="none" w:sz="0" w:space="0" w:color="auto"/>
        <w:bottom w:val="none" w:sz="0" w:space="0" w:color="auto"/>
        <w:right w:val="none" w:sz="0" w:space="0" w:color="auto"/>
      </w:divBdr>
    </w:div>
    <w:div w:id="247732583">
      <w:bodyDiv w:val="1"/>
      <w:marLeft w:val="0"/>
      <w:marRight w:val="0"/>
      <w:marTop w:val="0"/>
      <w:marBottom w:val="0"/>
      <w:divBdr>
        <w:top w:val="none" w:sz="0" w:space="0" w:color="auto"/>
        <w:left w:val="none" w:sz="0" w:space="0" w:color="auto"/>
        <w:bottom w:val="none" w:sz="0" w:space="0" w:color="auto"/>
        <w:right w:val="none" w:sz="0" w:space="0" w:color="auto"/>
      </w:divBdr>
    </w:div>
    <w:div w:id="250435523">
      <w:bodyDiv w:val="1"/>
      <w:marLeft w:val="0"/>
      <w:marRight w:val="0"/>
      <w:marTop w:val="0"/>
      <w:marBottom w:val="0"/>
      <w:divBdr>
        <w:top w:val="none" w:sz="0" w:space="0" w:color="auto"/>
        <w:left w:val="none" w:sz="0" w:space="0" w:color="auto"/>
        <w:bottom w:val="none" w:sz="0" w:space="0" w:color="auto"/>
        <w:right w:val="none" w:sz="0" w:space="0" w:color="auto"/>
      </w:divBdr>
    </w:div>
    <w:div w:id="255671237">
      <w:bodyDiv w:val="1"/>
      <w:marLeft w:val="0"/>
      <w:marRight w:val="0"/>
      <w:marTop w:val="0"/>
      <w:marBottom w:val="0"/>
      <w:divBdr>
        <w:top w:val="none" w:sz="0" w:space="0" w:color="auto"/>
        <w:left w:val="none" w:sz="0" w:space="0" w:color="auto"/>
        <w:bottom w:val="none" w:sz="0" w:space="0" w:color="auto"/>
        <w:right w:val="none" w:sz="0" w:space="0" w:color="auto"/>
      </w:divBdr>
    </w:div>
    <w:div w:id="258832946">
      <w:bodyDiv w:val="1"/>
      <w:marLeft w:val="0"/>
      <w:marRight w:val="0"/>
      <w:marTop w:val="0"/>
      <w:marBottom w:val="0"/>
      <w:divBdr>
        <w:top w:val="none" w:sz="0" w:space="0" w:color="auto"/>
        <w:left w:val="none" w:sz="0" w:space="0" w:color="auto"/>
        <w:bottom w:val="none" w:sz="0" w:space="0" w:color="auto"/>
        <w:right w:val="none" w:sz="0" w:space="0" w:color="auto"/>
      </w:divBdr>
    </w:div>
    <w:div w:id="263420816">
      <w:bodyDiv w:val="1"/>
      <w:marLeft w:val="0"/>
      <w:marRight w:val="0"/>
      <w:marTop w:val="0"/>
      <w:marBottom w:val="0"/>
      <w:divBdr>
        <w:top w:val="none" w:sz="0" w:space="0" w:color="auto"/>
        <w:left w:val="none" w:sz="0" w:space="0" w:color="auto"/>
        <w:bottom w:val="none" w:sz="0" w:space="0" w:color="auto"/>
        <w:right w:val="none" w:sz="0" w:space="0" w:color="auto"/>
      </w:divBdr>
    </w:div>
    <w:div w:id="263926190">
      <w:bodyDiv w:val="1"/>
      <w:marLeft w:val="0"/>
      <w:marRight w:val="0"/>
      <w:marTop w:val="0"/>
      <w:marBottom w:val="0"/>
      <w:divBdr>
        <w:top w:val="none" w:sz="0" w:space="0" w:color="auto"/>
        <w:left w:val="none" w:sz="0" w:space="0" w:color="auto"/>
        <w:bottom w:val="none" w:sz="0" w:space="0" w:color="auto"/>
        <w:right w:val="none" w:sz="0" w:space="0" w:color="auto"/>
      </w:divBdr>
    </w:div>
    <w:div w:id="267977200">
      <w:bodyDiv w:val="1"/>
      <w:marLeft w:val="0"/>
      <w:marRight w:val="0"/>
      <w:marTop w:val="0"/>
      <w:marBottom w:val="0"/>
      <w:divBdr>
        <w:top w:val="none" w:sz="0" w:space="0" w:color="auto"/>
        <w:left w:val="none" w:sz="0" w:space="0" w:color="auto"/>
        <w:bottom w:val="none" w:sz="0" w:space="0" w:color="auto"/>
        <w:right w:val="none" w:sz="0" w:space="0" w:color="auto"/>
      </w:divBdr>
    </w:div>
    <w:div w:id="270475286">
      <w:bodyDiv w:val="1"/>
      <w:marLeft w:val="0"/>
      <w:marRight w:val="0"/>
      <w:marTop w:val="0"/>
      <w:marBottom w:val="0"/>
      <w:divBdr>
        <w:top w:val="none" w:sz="0" w:space="0" w:color="auto"/>
        <w:left w:val="none" w:sz="0" w:space="0" w:color="auto"/>
        <w:bottom w:val="none" w:sz="0" w:space="0" w:color="auto"/>
        <w:right w:val="none" w:sz="0" w:space="0" w:color="auto"/>
      </w:divBdr>
    </w:div>
    <w:div w:id="275866628">
      <w:bodyDiv w:val="1"/>
      <w:marLeft w:val="0"/>
      <w:marRight w:val="0"/>
      <w:marTop w:val="0"/>
      <w:marBottom w:val="0"/>
      <w:divBdr>
        <w:top w:val="none" w:sz="0" w:space="0" w:color="auto"/>
        <w:left w:val="none" w:sz="0" w:space="0" w:color="auto"/>
        <w:bottom w:val="none" w:sz="0" w:space="0" w:color="auto"/>
        <w:right w:val="none" w:sz="0" w:space="0" w:color="auto"/>
      </w:divBdr>
    </w:div>
    <w:div w:id="282735602">
      <w:bodyDiv w:val="1"/>
      <w:marLeft w:val="0"/>
      <w:marRight w:val="0"/>
      <w:marTop w:val="0"/>
      <w:marBottom w:val="0"/>
      <w:divBdr>
        <w:top w:val="none" w:sz="0" w:space="0" w:color="auto"/>
        <w:left w:val="none" w:sz="0" w:space="0" w:color="auto"/>
        <w:bottom w:val="none" w:sz="0" w:space="0" w:color="auto"/>
        <w:right w:val="none" w:sz="0" w:space="0" w:color="auto"/>
      </w:divBdr>
    </w:div>
    <w:div w:id="283386778">
      <w:bodyDiv w:val="1"/>
      <w:marLeft w:val="0"/>
      <w:marRight w:val="0"/>
      <w:marTop w:val="0"/>
      <w:marBottom w:val="0"/>
      <w:divBdr>
        <w:top w:val="none" w:sz="0" w:space="0" w:color="auto"/>
        <w:left w:val="none" w:sz="0" w:space="0" w:color="auto"/>
        <w:bottom w:val="none" w:sz="0" w:space="0" w:color="auto"/>
        <w:right w:val="none" w:sz="0" w:space="0" w:color="auto"/>
      </w:divBdr>
    </w:div>
    <w:div w:id="284627158">
      <w:bodyDiv w:val="1"/>
      <w:marLeft w:val="0"/>
      <w:marRight w:val="0"/>
      <w:marTop w:val="0"/>
      <w:marBottom w:val="0"/>
      <w:divBdr>
        <w:top w:val="none" w:sz="0" w:space="0" w:color="auto"/>
        <w:left w:val="none" w:sz="0" w:space="0" w:color="auto"/>
        <w:bottom w:val="none" w:sz="0" w:space="0" w:color="auto"/>
        <w:right w:val="none" w:sz="0" w:space="0" w:color="auto"/>
      </w:divBdr>
    </w:div>
    <w:div w:id="289476246">
      <w:bodyDiv w:val="1"/>
      <w:marLeft w:val="0"/>
      <w:marRight w:val="0"/>
      <w:marTop w:val="0"/>
      <w:marBottom w:val="0"/>
      <w:divBdr>
        <w:top w:val="none" w:sz="0" w:space="0" w:color="auto"/>
        <w:left w:val="none" w:sz="0" w:space="0" w:color="auto"/>
        <w:bottom w:val="none" w:sz="0" w:space="0" w:color="auto"/>
        <w:right w:val="none" w:sz="0" w:space="0" w:color="auto"/>
      </w:divBdr>
    </w:div>
    <w:div w:id="297999058">
      <w:bodyDiv w:val="1"/>
      <w:marLeft w:val="0"/>
      <w:marRight w:val="0"/>
      <w:marTop w:val="0"/>
      <w:marBottom w:val="0"/>
      <w:divBdr>
        <w:top w:val="none" w:sz="0" w:space="0" w:color="auto"/>
        <w:left w:val="none" w:sz="0" w:space="0" w:color="auto"/>
        <w:bottom w:val="none" w:sz="0" w:space="0" w:color="auto"/>
        <w:right w:val="none" w:sz="0" w:space="0" w:color="auto"/>
      </w:divBdr>
    </w:div>
    <w:div w:id="302581418">
      <w:bodyDiv w:val="1"/>
      <w:marLeft w:val="0"/>
      <w:marRight w:val="0"/>
      <w:marTop w:val="0"/>
      <w:marBottom w:val="0"/>
      <w:divBdr>
        <w:top w:val="none" w:sz="0" w:space="0" w:color="auto"/>
        <w:left w:val="none" w:sz="0" w:space="0" w:color="auto"/>
        <w:bottom w:val="none" w:sz="0" w:space="0" w:color="auto"/>
        <w:right w:val="none" w:sz="0" w:space="0" w:color="auto"/>
      </w:divBdr>
    </w:div>
    <w:div w:id="304242911">
      <w:bodyDiv w:val="1"/>
      <w:marLeft w:val="0"/>
      <w:marRight w:val="0"/>
      <w:marTop w:val="0"/>
      <w:marBottom w:val="0"/>
      <w:divBdr>
        <w:top w:val="none" w:sz="0" w:space="0" w:color="auto"/>
        <w:left w:val="none" w:sz="0" w:space="0" w:color="auto"/>
        <w:bottom w:val="none" w:sz="0" w:space="0" w:color="auto"/>
        <w:right w:val="none" w:sz="0" w:space="0" w:color="auto"/>
      </w:divBdr>
    </w:div>
    <w:div w:id="305357300">
      <w:bodyDiv w:val="1"/>
      <w:marLeft w:val="0"/>
      <w:marRight w:val="0"/>
      <w:marTop w:val="0"/>
      <w:marBottom w:val="0"/>
      <w:divBdr>
        <w:top w:val="none" w:sz="0" w:space="0" w:color="auto"/>
        <w:left w:val="none" w:sz="0" w:space="0" w:color="auto"/>
        <w:bottom w:val="none" w:sz="0" w:space="0" w:color="auto"/>
        <w:right w:val="none" w:sz="0" w:space="0" w:color="auto"/>
      </w:divBdr>
    </w:div>
    <w:div w:id="312831952">
      <w:bodyDiv w:val="1"/>
      <w:marLeft w:val="0"/>
      <w:marRight w:val="0"/>
      <w:marTop w:val="0"/>
      <w:marBottom w:val="0"/>
      <w:divBdr>
        <w:top w:val="none" w:sz="0" w:space="0" w:color="auto"/>
        <w:left w:val="none" w:sz="0" w:space="0" w:color="auto"/>
        <w:bottom w:val="none" w:sz="0" w:space="0" w:color="auto"/>
        <w:right w:val="none" w:sz="0" w:space="0" w:color="auto"/>
      </w:divBdr>
    </w:div>
    <w:div w:id="315961181">
      <w:bodyDiv w:val="1"/>
      <w:marLeft w:val="0"/>
      <w:marRight w:val="0"/>
      <w:marTop w:val="0"/>
      <w:marBottom w:val="0"/>
      <w:divBdr>
        <w:top w:val="none" w:sz="0" w:space="0" w:color="auto"/>
        <w:left w:val="none" w:sz="0" w:space="0" w:color="auto"/>
        <w:bottom w:val="none" w:sz="0" w:space="0" w:color="auto"/>
        <w:right w:val="none" w:sz="0" w:space="0" w:color="auto"/>
      </w:divBdr>
    </w:div>
    <w:div w:id="318777794">
      <w:bodyDiv w:val="1"/>
      <w:marLeft w:val="0"/>
      <w:marRight w:val="0"/>
      <w:marTop w:val="0"/>
      <w:marBottom w:val="0"/>
      <w:divBdr>
        <w:top w:val="none" w:sz="0" w:space="0" w:color="auto"/>
        <w:left w:val="none" w:sz="0" w:space="0" w:color="auto"/>
        <w:bottom w:val="none" w:sz="0" w:space="0" w:color="auto"/>
        <w:right w:val="none" w:sz="0" w:space="0" w:color="auto"/>
      </w:divBdr>
    </w:div>
    <w:div w:id="325669521">
      <w:bodyDiv w:val="1"/>
      <w:marLeft w:val="0"/>
      <w:marRight w:val="0"/>
      <w:marTop w:val="0"/>
      <w:marBottom w:val="0"/>
      <w:divBdr>
        <w:top w:val="none" w:sz="0" w:space="0" w:color="auto"/>
        <w:left w:val="none" w:sz="0" w:space="0" w:color="auto"/>
        <w:bottom w:val="none" w:sz="0" w:space="0" w:color="auto"/>
        <w:right w:val="none" w:sz="0" w:space="0" w:color="auto"/>
      </w:divBdr>
    </w:div>
    <w:div w:id="336153394">
      <w:bodyDiv w:val="1"/>
      <w:marLeft w:val="0"/>
      <w:marRight w:val="0"/>
      <w:marTop w:val="0"/>
      <w:marBottom w:val="0"/>
      <w:divBdr>
        <w:top w:val="none" w:sz="0" w:space="0" w:color="auto"/>
        <w:left w:val="none" w:sz="0" w:space="0" w:color="auto"/>
        <w:bottom w:val="none" w:sz="0" w:space="0" w:color="auto"/>
        <w:right w:val="none" w:sz="0" w:space="0" w:color="auto"/>
      </w:divBdr>
    </w:div>
    <w:div w:id="337729682">
      <w:bodyDiv w:val="1"/>
      <w:marLeft w:val="0"/>
      <w:marRight w:val="0"/>
      <w:marTop w:val="0"/>
      <w:marBottom w:val="0"/>
      <w:divBdr>
        <w:top w:val="none" w:sz="0" w:space="0" w:color="auto"/>
        <w:left w:val="none" w:sz="0" w:space="0" w:color="auto"/>
        <w:bottom w:val="none" w:sz="0" w:space="0" w:color="auto"/>
        <w:right w:val="none" w:sz="0" w:space="0" w:color="auto"/>
      </w:divBdr>
    </w:div>
    <w:div w:id="340088899">
      <w:bodyDiv w:val="1"/>
      <w:marLeft w:val="0"/>
      <w:marRight w:val="0"/>
      <w:marTop w:val="0"/>
      <w:marBottom w:val="0"/>
      <w:divBdr>
        <w:top w:val="none" w:sz="0" w:space="0" w:color="auto"/>
        <w:left w:val="none" w:sz="0" w:space="0" w:color="auto"/>
        <w:bottom w:val="none" w:sz="0" w:space="0" w:color="auto"/>
        <w:right w:val="none" w:sz="0" w:space="0" w:color="auto"/>
      </w:divBdr>
    </w:div>
    <w:div w:id="342316227">
      <w:bodyDiv w:val="1"/>
      <w:marLeft w:val="0"/>
      <w:marRight w:val="0"/>
      <w:marTop w:val="0"/>
      <w:marBottom w:val="0"/>
      <w:divBdr>
        <w:top w:val="none" w:sz="0" w:space="0" w:color="auto"/>
        <w:left w:val="none" w:sz="0" w:space="0" w:color="auto"/>
        <w:bottom w:val="none" w:sz="0" w:space="0" w:color="auto"/>
        <w:right w:val="none" w:sz="0" w:space="0" w:color="auto"/>
      </w:divBdr>
    </w:div>
    <w:div w:id="344676286">
      <w:bodyDiv w:val="1"/>
      <w:marLeft w:val="0"/>
      <w:marRight w:val="0"/>
      <w:marTop w:val="0"/>
      <w:marBottom w:val="0"/>
      <w:divBdr>
        <w:top w:val="none" w:sz="0" w:space="0" w:color="auto"/>
        <w:left w:val="none" w:sz="0" w:space="0" w:color="auto"/>
        <w:bottom w:val="none" w:sz="0" w:space="0" w:color="auto"/>
        <w:right w:val="none" w:sz="0" w:space="0" w:color="auto"/>
      </w:divBdr>
    </w:div>
    <w:div w:id="346639170">
      <w:bodyDiv w:val="1"/>
      <w:marLeft w:val="0"/>
      <w:marRight w:val="0"/>
      <w:marTop w:val="0"/>
      <w:marBottom w:val="0"/>
      <w:divBdr>
        <w:top w:val="none" w:sz="0" w:space="0" w:color="auto"/>
        <w:left w:val="none" w:sz="0" w:space="0" w:color="auto"/>
        <w:bottom w:val="none" w:sz="0" w:space="0" w:color="auto"/>
        <w:right w:val="none" w:sz="0" w:space="0" w:color="auto"/>
      </w:divBdr>
    </w:div>
    <w:div w:id="346911633">
      <w:bodyDiv w:val="1"/>
      <w:marLeft w:val="0"/>
      <w:marRight w:val="0"/>
      <w:marTop w:val="0"/>
      <w:marBottom w:val="0"/>
      <w:divBdr>
        <w:top w:val="none" w:sz="0" w:space="0" w:color="auto"/>
        <w:left w:val="none" w:sz="0" w:space="0" w:color="auto"/>
        <w:bottom w:val="none" w:sz="0" w:space="0" w:color="auto"/>
        <w:right w:val="none" w:sz="0" w:space="0" w:color="auto"/>
      </w:divBdr>
    </w:div>
    <w:div w:id="348794614">
      <w:bodyDiv w:val="1"/>
      <w:marLeft w:val="0"/>
      <w:marRight w:val="0"/>
      <w:marTop w:val="0"/>
      <w:marBottom w:val="0"/>
      <w:divBdr>
        <w:top w:val="none" w:sz="0" w:space="0" w:color="auto"/>
        <w:left w:val="none" w:sz="0" w:space="0" w:color="auto"/>
        <w:bottom w:val="none" w:sz="0" w:space="0" w:color="auto"/>
        <w:right w:val="none" w:sz="0" w:space="0" w:color="auto"/>
      </w:divBdr>
    </w:div>
    <w:div w:id="349138190">
      <w:bodyDiv w:val="1"/>
      <w:marLeft w:val="0"/>
      <w:marRight w:val="0"/>
      <w:marTop w:val="0"/>
      <w:marBottom w:val="0"/>
      <w:divBdr>
        <w:top w:val="none" w:sz="0" w:space="0" w:color="auto"/>
        <w:left w:val="none" w:sz="0" w:space="0" w:color="auto"/>
        <w:bottom w:val="none" w:sz="0" w:space="0" w:color="auto"/>
        <w:right w:val="none" w:sz="0" w:space="0" w:color="auto"/>
      </w:divBdr>
    </w:div>
    <w:div w:id="350378689">
      <w:bodyDiv w:val="1"/>
      <w:marLeft w:val="0"/>
      <w:marRight w:val="0"/>
      <w:marTop w:val="0"/>
      <w:marBottom w:val="0"/>
      <w:divBdr>
        <w:top w:val="none" w:sz="0" w:space="0" w:color="auto"/>
        <w:left w:val="none" w:sz="0" w:space="0" w:color="auto"/>
        <w:bottom w:val="none" w:sz="0" w:space="0" w:color="auto"/>
        <w:right w:val="none" w:sz="0" w:space="0" w:color="auto"/>
      </w:divBdr>
    </w:div>
    <w:div w:id="351080380">
      <w:bodyDiv w:val="1"/>
      <w:marLeft w:val="0"/>
      <w:marRight w:val="0"/>
      <w:marTop w:val="0"/>
      <w:marBottom w:val="0"/>
      <w:divBdr>
        <w:top w:val="none" w:sz="0" w:space="0" w:color="auto"/>
        <w:left w:val="none" w:sz="0" w:space="0" w:color="auto"/>
        <w:bottom w:val="none" w:sz="0" w:space="0" w:color="auto"/>
        <w:right w:val="none" w:sz="0" w:space="0" w:color="auto"/>
      </w:divBdr>
    </w:div>
    <w:div w:id="355814643">
      <w:bodyDiv w:val="1"/>
      <w:marLeft w:val="0"/>
      <w:marRight w:val="0"/>
      <w:marTop w:val="0"/>
      <w:marBottom w:val="0"/>
      <w:divBdr>
        <w:top w:val="none" w:sz="0" w:space="0" w:color="auto"/>
        <w:left w:val="none" w:sz="0" w:space="0" w:color="auto"/>
        <w:bottom w:val="none" w:sz="0" w:space="0" w:color="auto"/>
        <w:right w:val="none" w:sz="0" w:space="0" w:color="auto"/>
      </w:divBdr>
    </w:div>
    <w:div w:id="355886489">
      <w:bodyDiv w:val="1"/>
      <w:marLeft w:val="0"/>
      <w:marRight w:val="0"/>
      <w:marTop w:val="0"/>
      <w:marBottom w:val="0"/>
      <w:divBdr>
        <w:top w:val="none" w:sz="0" w:space="0" w:color="auto"/>
        <w:left w:val="none" w:sz="0" w:space="0" w:color="auto"/>
        <w:bottom w:val="none" w:sz="0" w:space="0" w:color="auto"/>
        <w:right w:val="none" w:sz="0" w:space="0" w:color="auto"/>
      </w:divBdr>
    </w:div>
    <w:div w:id="357123225">
      <w:bodyDiv w:val="1"/>
      <w:marLeft w:val="0"/>
      <w:marRight w:val="0"/>
      <w:marTop w:val="0"/>
      <w:marBottom w:val="0"/>
      <w:divBdr>
        <w:top w:val="none" w:sz="0" w:space="0" w:color="auto"/>
        <w:left w:val="none" w:sz="0" w:space="0" w:color="auto"/>
        <w:bottom w:val="none" w:sz="0" w:space="0" w:color="auto"/>
        <w:right w:val="none" w:sz="0" w:space="0" w:color="auto"/>
      </w:divBdr>
    </w:div>
    <w:div w:id="365302408">
      <w:bodyDiv w:val="1"/>
      <w:marLeft w:val="0"/>
      <w:marRight w:val="0"/>
      <w:marTop w:val="0"/>
      <w:marBottom w:val="0"/>
      <w:divBdr>
        <w:top w:val="none" w:sz="0" w:space="0" w:color="auto"/>
        <w:left w:val="none" w:sz="0" w:space="0" w:color="auto"/>
        <w:bottom w:val="none" w:sz="0" w:space="0" w:color="auto"/>
        <w:right w:val="none" w:sz="0" w:space="0" w:color="auto"/>
      </w:divBdr>
    </w:div>
    <w:div w:id="366032427">
      <w:bodyDiv w:val="1"/>
      <w:marLeft w:val="0"/>
      <w:marRight w:val="0"/>
      <w:marTop w:val="0"/>
      <w:marBottom w:val="0"/>
      <w:divBdr>
        <w:top w:val="none" w:sz="0" w:space="0" w:color="auto"/>
        <w:left w:val="none" w:sz="0" w:space="0" w:color="auto"/>
        <w:bottom w:val="none" w:sz="0" w:space="0" w:color="auto"/>
        <w:right w:val="none" w:sz="0" w:space="0" w:color="auto"/>
      </w:divBdr>
    </w:div>
    <w:div w:id="370762194">
      <w:bodyDiv w:val="1"/>
      <w:marLeft w:val="0"/>
      <w:marRight w:val="0"/>
      <w:marTop w:val="0"/>
      <w:marBottom w:val="0"/>
      <w:divBdr>
        <w:top w:val="none" w:sz="0" w:space="0" w:color="auto"/>
        <w:left w:val="none" w:sz="0" w:space="0" w:color="auto"/>
        <w:bottom w:val="none" w:sz="0" w:space="0" w:color="auto"/>
        <w:right w:val="none" w:sz="0" w:space="0" w:color="auto"/>
      </w:divBdr>
    </w:div>
    <w:div w:id="378867265">
      <w:bodyDiv w:val="1"/>
      <w:marLeft w:val="0"/>
      <w:marRight w:val="0"/>
      <w:marTop w:val="0"/>
      <w:marBottom w:val="0"/>
      <w:divBdr>
        <w:top w:val="none" w:sz="0" w:space="0" w:color="auto"/>
        <w:left w:val="none" w:sz="0" w:space="0" w:color="auto"/>
        <w:bottom w:val="none" w:sz="0" w:space="0" w:color="auto"/>
        <w:right w:val="none" w:sz="0" w:space="0" w:color="auto"/>
      </w:divBdr>
    </w:div>
    <w:div w:id="379744393">
      <w:bodyDiv w:val="1"/>
      <w:marLeft w:val="0"/>
      <w:marRight w:val="0"/>
      <w:marTop w:val="0"/>
      <w:marBottom w:val="0"/>
      <w:divBdr>
        <w:top w:val="none" w:sz="0" w:space="0" w:color="auto"/>
        <w:left w:val="none" w:sz="0" w:space="0" w:color="auto"/>
        <w:bottom w:val="none" w:sz="0" w:space="0" w:color="auto"/>
        <w:right w:val="none" w:sz="0" w:space="0" w:color="auto"/>
      </w:divBdr>
    </w:div>
    <w:div w:id="380442166">
      <w:bodyDiv w:val="1"/>
      <w:marLeft w:val="0"/>
      <w:marRight w:val="0"/>
      <w:marTop w:val="0"/>
      <w:marBottom w:val="0"/>
      <w:divBdr>
        <w:top w:val="none" w:sz="0" w:space="0" w:color="auto"/>
        <w:left w:val="none" w:sz="0" w:space="0" w:color="auto"/>
        <w:bottom w:val="none" w:sz="0" w:space="0" w:color="auto"/>
        <w:right w:val="none" w:sz="0" w:space="0" w:color="auto"/>
      </w:divBdr>
    </w:div>
    <w:div w:id="381289654">
      <w:bodyDiv w:val="1"/>
      <w:marLeft w:val="0"/>
      <w:marRight w:val="0"/>
      <w:marTop w:val="0"/>
      <w:marBottom w:val="0"/>
      <w:divBdr>
        <w:top w:val="none" w:sz="0" w:space="0" w:color="auto"/>
        <w:left w:val="none" w:sz="0" w:space="0" w:color="auto"/>
        <w:bottom w:val="none" w:sz="0" w:space="0" w:color="auto"/>
        <w:right w:val="none" w:sz="0" w:space="0" w:color="auto"/>
      </w:divBdr>
    </w:div>
    <w:div w:id="382413555">
      <w:bodyDiv w:val="1"/>
      <w:marLeft w:val="0"/>
      <w:marRight w:val="0"/>
      <w:marTop w:val="0"/>
      <w:marBottom w:val="0"/>
      <w:divBdr>
        <w:top w:val="none" w:sz="0" w:space="0" w:color="auto"/>
        <w:left w:val="none" w:sz="0" w:space="0" w:color="auto"/>
        <w:bottom w:val="none" w:sz="0" w:space="0" w:color="auto"/>
        <w:right w:val="none" w:sz="0" w:space="0" w:color="auto"/>
      </w:divBdr>
    </w:div>
    <w:div w:id="385489225">
      <w:bodyDiv w:val="1"/>
      <w:marLeft w:val="0"/>
      <w:marRight w:val="0"/>
      <w:marTop w:val="0"/>
      <w:marBottom w:val="0"/>
      <w:divBdr>
        <w:top w:val="none" w:sz="0" w:space="0" w:color="auto"/>
        <w:left w:val="none" w:sz="0" w:space="0" w:color="auto"/>
        <w:bottom w:val="none" w:sz="0" w:space="0" w:color="auto"/>
        <w:right w:val="none" w:sz="0" w:space="0" w:color="auto"/>
      </w:divBdr>
    </w:div>
    <w:div w:id="388191037">
      <w:bodyDiv w:val="1"/>
      <w:marLeft w:val="0"/>
      <w:marRight w:val="0"/>
      <w:marTop w:val="0"/>
      <w:marBottom w:val="0"/>
      <w:divBdr>
        <w:top w:val="none" w:sz="0" w:space="0" w:color="auto"/>
        <w:left w:val="none" w:sz="0" w:space="0" w:color="auto"/>
        <w:bottom w:val="none" w:sz="0" w:space="0" w:color="auto"/>
        <w:right w:val="none" w:sz="0" w:space="0" w:color="auto"/>
      </w:divBdr>
    </w:div>
    <w:div w:id="397745531">
      <w:bodyDiv w:val="1"/>
      <w:marLeft w:val="0"/>
      <w:marRight w:val="0"/>
      <w:marTop w:val="0"/>
      <w:marBottom w:val="0"/>
      <w:divBdr>
        <w:top w:val="none" w:sz="0" w:space="0" w:color="auto"/>
        <w:left w:val="none" w:sz="0" w:space="0" w:color="auto"/>
        <w:bottom w:val="none" w:sz="0" w:space="0" w:color="auto"/>
        <w:right w:val="none" w:sz="0" w:space="0" w:color="auto"/>
      </w:divBdr>
    </w:div>
    <w:div w:id="400714011">
      <w:bodyDiv w:val="1"/>
      <w:marLeft w:val="0"/>
      <w:marRight w:val="0"/>
      <w:marTop w:val="0"/>
      <w:marBottom w:val="0"/>
      <w:divBdr>
        <w:top w:val="none" w:sz="0" w:space="0" w:color="auto"/>
        <w:left w:val="none" w:sz="0" w:space="0" w:color="auto"/>
        <w:bottom w:val="none" w:sz="0" w:space="0" w:color="auto"/>
        <w:right w:val="none" w:sz="0" w:space="0" w:color="auto"/>
      </w:divBdr>
    </w:div>
    <w:div w:id="401686395">
      <w:bodyDiv w:val="1"/>
      <w:marLeft w:val="0"/>
      <w:marRight w:val="0"/>
      <w:marTop w:val="0"/>
      <w:marBottom w:val="0"/>
      <w:divBdr>
        <w:top w:val="none" w:sz="0" w:space="0" w:color="auto"/>
        <w:left w:val="none" w:sz="0" w:space="0" w:color="auto"/>
        <w:bottom w:val="none" w:sz="0" w:space="0" w:color="auto"/>
        <w:right w:val="none" w:sz="0" w:space="0" w:color="auto"/>
      </w:divBdr>
    </w:div>
    <w:div w:id="403258975">
      <w:bodyDiv w:val="1"/>
      <w:marLeft w:val="0"/>
      <w:marRight w:val="0"/>
      <w:marTop w:val="0"/>
      <w:marBottom w:val="0"/>
      <w:divBdr>
        <w:top w:val="none" w:sz="0" w:space="0" w:color="auto"/>
        <w:left w:val="none" w:sz="0" w:space="0" w:color="auto"/>
        <w:bottom w:val="none" w:sz="0" w:space="0" w:color="auto"/>
        <w:right w:val="none" w:sz="0" w:space="0" w:color="auto"/>
      </w:divBdr>
    </w:div>
    <w:div w:id="404647450">
      <w:bodyDiv w:val="1"/>
      <w:marLeft w:val="0"/>
      <w:marRight w:val="0"/>
      <w:marTop w:val="0"/>
      <w:marBottom w:val="0"/>
      <w:divBdr>
        <w:top w:val="none" w:sz="0" w:space="0" w:color="auto"/>
        <w:left w:val="none" w:sz="0" w:space="0" w:color="auto"/>
        <w:bottom w:val="none" w:sz="0" w:space="0" w:color="auto"/>
        <w:right w:val="none" w:sz="0" w:space="0" w:color="auto"/>
      </w:divBdr>
    </w:div>
    <w:div w:id="405031377">
      <w:bodyDiv w:val="1"/>
      <w:marLeft w:val="0"/>
      <w:marRight w:val="0"/>
      <w:marTop w:val="0"/>
      <w:marBottom w:val="0"/>
      <w:divBdr>
        <w:top w:val="none" w:sz="0" w:space="0" w:color="auto"/>
        <w:left w:val="none" w:sz="0" w:space="0" w:color="auto"/>
        <w:bottom w:val="none" w:sz="0" w:space="0" w:color="auto"/>
        <w:right w:val="none" w:sz="0" w:space="0" w:color="auto"/>
      </w:divBdr>
    </w:div>
    <w:div w:id="408768262">
      <w:bodyDiv w:val="1"/>
      <w:marLeft w:val="0"/>
      <w:marRight w:val="0"/>
      <w:marTop w:val="0"/>
      <w:marBottom w:val="0"/>
      <w:divBdr>
        <w:top w:val="none" w:sz="0" w:space="0" w:color="auto"/>
        <w:left w:val="none" w:sz="0" w:space="0" w:color="auto"/>
        <w:bottom w:val="none" w:sz="0" w:space="0" w:color="auto"/>
        <w:right w:val="none" w:sz="0" w:space="0" w:color="auto"/>
      </w:divBdr>
    </w:div>
    <w:div w:id="412317133">
      <w:bodyDiv w:val="1"/>
      <w:marLeft w:val="0"/>
      <w:marRight w:val="0"/>
      <w:marTop w:val="0"/>
      <w:marBottom w:val="0"/>
      <w:divBdr>
        <w:top w:val="none" w:sz="0" w:space="0" w:color="auto"/>
        <w:left w:val="none" w:sz="0" w:space="0" w:color="auto"/>
        <w:bottom w:val="none" w:sz="0" w:space="0" w:color="auto"/>
        <w:right w:val="none" w:sz="0" w:space="0" w:color="auto"/>
      </w:divBdr>
    </w:div>
    <w:div w:id="416286396">
      <w:bodyDiv w:val="1"/>
      <w:marLeft w:val="0"/>
      <w:marRight w:val="0"/>
      <w:marTop w:val="0"/>
      <w:marBottom w:val="0"/>
      <w:divBdr>
        <w:top w:val="none" w:sz="0" w:space="0" w:color="auto"/>
        <w:left w:val="none" w:sz="0" w:space="0" w:color="auto"/>
        <w:bottom w:val="none" w:sz="0" w:space="0" w:color="auto"/>
        <w:right w:val="none" w:sz="0" w:space="0" w:color="auto"/>
      </w:divBdr>
    </w:div>
    <w:div w:id="418135392">
      <w:bodyDiv w:val="1"/>
      <w:marLeft w:val="0"/>
      <w:marRight w:val="0"/>
      <w:marTop w:val="0"/>
      <w:marBottom w:val="0"/>
      <w:divBdr>
        <w:top w:val="none" w:sz="0" w:space="0" w:color="auto"/>
        <w:left w:val="none" w:sz="0" w:space="0" w:color="auto"/>
        <w:bottom w:val="none" w:sz="0" w:space="0" w:color="auto"/>
        <w:right w:val="none" w:sz="0" w:space="0" w:color="auto"/>
      </w:divBdr>
    </w:div>
    <w:div w:id="423917974">
      <w:bodyDiv w:val="1"/>
      <w:marLeft w:val="0"/>
      <w:marRight w:val="0"/>
      <w:marTop w:val="0"/>
      <w:marBottom w:val="0"/>
      <w:divBdr>
        <w:top w:val="none" w:sz="0" w:space="0" w:color="auto"/>
        <w:left w:val="none" w:sz="0" w:space="0" w:color="auto"/>
        <w:bottom w:val="none" w:sz="0" w:space="0" w:color="auto"/>
        <w:right w:val="none" w:sz="0" w:space="0" w:color="auto"/>
      </w:divBdr>
    </w:div>
    <w:div w:id="426656897">
      <w:bodyDiv w:val="1"/>
      <w:marLeft w:val="0"/>
      <w:marRight w:val="0"/>
      <w:marTop w:val="0"/>
      <w:marBottom w:val="0"/>
      <w:divBdr>
        <w:top w:val="none" w:sz="0" w:space="0" w:color="auto"/>
        <w:left w:val="none" w:sz="0" w:space="0" w:color="auto"/>
        <w:bottom w:val="none" w:sz="0" w:space="0" w:color="auto"/>
        <w:right w:val="none" w:sz="0" w:space="0" w:color="auto"/>
      </w:divBdr>
    </w:div>
    <w:div w:id="439372166">
      <w:bodyDiv w:val="1"/>
      <w:marLeft w:val="0"/>
      <w:marRight w:val="0"/>
      <w:marTop w:val="0"/>
      <w:marBottom w:val="0"/>
      <w:divBdr>
        <w:top w:val="none" w:sz="0" w:space="0" w:color="auto"/>
        <w:left w:val="none" w:sz="0" w:space="0" w:color="auto"/>
        <w:bottom w:val="none" w:sz="0" w:space="0" w:color="auto"/>
        <w:right w:val="none" w:sz="0" w:space="0" w:color="auto"/>
      </w:divBdr>
    </w:div>
    <w:div w:id="445195418">
      <w:bodyDiv w:val="1"/>
      <w:marLeft w:val="0"/>
      <w:marRight w:val="0"/>
      <w:marTop w:val="0"/>
      <w:marBottom w:val="0"/>
      <w:divBdr>
        <w:top w:val="none" w:sz="0" w:space="0" w:color="auto"/>
        <w:left w:val="none" w:sz="0" w:space="0" w:color="auto"/>
        <w:bottom w:val="none" w:sz="0" w:space="0" w:color="auto"/>
        <w:right w:val="none" w:sz="0" w:space="0" w:color="auto"/>
      </w:divBdr>
    </w:div>
    <w:div w:id="446892686">
      <w:bodyDiv w:val="1"/>
      <w:marLeft w:val="0"/>
      <w:marRight w:val="0"/>
      <w:marTop w:val="0"/>
      <w:marBottom w:val="0"/>
      <w:divBdr>
        <w:top w:val="none" w:sz="0" w:space="0" w:color="auto"/>
        <w:left w:val="none" w:sz="0" w:space="0" w:color="auto"/>
        <w:bottom w:val="none" w:sz="0" w:space="0" w:color="auto"/>
        <w:right w:val="none" w:sz="0" w:space="0" w:color="auto"/>
      </w:divBdr>
    </w:div>
    <w:div w:id="450705046">
      <w:bodyDiv w:val="1"/>
      <w:marLeft w:val="0"/>
      <w:marRight w:val="0"/>
      <w:marTop w:val="0"/>
      <w:marBottom w:val="0"/>
      <w:divBdr>
        <w:top w:val="none" w:sz="0" w:space="0" w:color="auto"/>
        <w:left w:val="none" w:sz="0" w:space="0" w:color="auto"/>
        <w:bottom w:val="none" w:sz="0" w:space="0" w:color="auto"/>
        <w:right w:val="none" w:sz="0" w:space="0" w:color="auto"/>
      </w:divBdr>
    </w:div>
    <w:div w:id="454373804">
      <w:bodyDiv w:val="1"/>
      <w:marLeft w:val="0"/>
      <w:marRight w:val="0"/>
      <w:marTop w:val="0"/>
      <w:marBottom w:val="0"/>
      <w:divBdr>
        <w:top w:val="none" w:sz="0" w:space="0" w:color="auto"/>
        <w:left w:val="none" w:sz="0" w:space="0" w:color="auto"/>
        <w:bottom w:val="none" w:sz="0" w:space="0" w:color="auto"/>
        <w:right w:val="none" w:sz="0" w:space="0" w:color="auto"/>
      </w:divBdr>
    </w:div>
    <w:div w:id="454763267">
      <w:bodyDiv w:val="1"/>
      <w:marLeft w:val="0"/>
      <w:marRight w:val="0"/>
      <w:marTop w:val="0"/>
      <w:marBottom w:val="0"/>
      <w:divBdr>
        <w:top w:val="none" w:sz="0" w:space="0" w:color="auto"/>
        <w:left w:val="none" w:sz="0" w:space="0" w:color="auto"/>
        <w:bottom w:val="none" w:sz="0" w:space="0" w:color="auto"/>
        <w:right w:val="none" w:sz="0" w:space="0" w:color="auto"/>
      </w:divBdr>
    </w:div>
    <w:div w:id="454786756">
      <w:bodyDiv w:val="1"/>
      <w:marLeft w:val="0"/>
      <w:marRight w:val="0"/>
      <w:marTop w:val="0"/>
      <w:marBottom w:val="0"/>
      <w:divBdr>
        <w:top w:val="none" w:sz="0" w:space="0" w:color="auto"/>
        <w:left w:val="none" w:sz="0" w:space="0" w:color="auto"/>
        <w:bottom w:val="none" w:sz="0" w:space="0" w:color="auto"/>
        <w:right w:val="none" w:sz="0" w:space="0" w:color="auto"/>
      </w:divBdr>
    </w:div>
    <w:div w:id="463501897">
      <w:bodyDiv w:val="1"/>
      <w:marLeft w:val="0"/>
      <w:marRight w:val="0"/>
      <w:marTop w:val="0"/>
      <w:marBottom w:val="0"/>
      <w:divBdr>
        <w:top w:val="none" w:sz="0" w:space="0" w:color="auto"/>
        <w:left w:val="none" w:sz="0" w:space="0" w:color="auto"/>
        <w:bottom w:val="none" w:sz="0" w:space="0" w:color="auto"/>
        <w:right w:val="none" w:sz="0" w:space="0" w:color="auto"/>
      </w:divBdr>
    </w:div>
    <w:div w:id="464812721">
      <w:bodyDiv w:val="1"/>
      <w:marLeft w:val="0"/>
      <w:marRight w:val="0"/>
      <w:marTop w:val="0"/>
      <w:marBottom w:val="0"/>
      <w:divBdr>
        <w:top w:val="none" w:sz="0" w:space="0" w:color="auto"/>
        <w:left w:val="none" w:sz="0" w:space="0" w:color="auto"/>
        <w:bottom w:val="none" w:sz="0" w:space="0" w:color="auto"/>
        <w:right w:val="none" w:sz="0" w:space="0" w:color="auto"/>
      </w:divBdr>
    </w:div>
    <w:div w:id="472676838">
      <w:bodyDiv w:val="1"/>
      <w:marLeft w:val="0"/>
      <w:marRight w:val="0"/>
      <w:marTop w:val="0"/>
      <w:marBottom w:val="0"/>
      <w:divBdr>
        <w:top w:val="none" w:sz="0" w:space="0" w:color="auto"/>
        <w:left w:val="none" w:sz="0" w:space="0" w:color="auto"/>
        <w:bottom w:val="none" w:sz="0" w:space="0" w:color="auto"/>
        <w:right w:val="none" w:sz="0" w:space="0" w:color="auto"/>
      </w:divBdr>
    </w:div>
    <w:div w:id="486212831">
      <w:bodyDiv w:val="1"/>
      <w:marLeft w:val="0"/>
      <w:marRight w:val="0"/>
      <w:marTop w:val="0"/>
      <w:marBottom w:val="0"/>
      <w:divBdr>
        <w:top w:val="none" w:sz="0" w:space="0" w:color="auto"/>
        <w:left w:val="none" w:sz="0" w:space="0" w:color="auto"/>
        <w:bottom w:val="none" w:sz="0" w:space="0" w:color="auto"/>
        <w:right w:val="none" w:sz="0" w:space="0" w:color="auto"/>
      </w:divBdr>
    </w:div>
    <w:div w:id="495461185">
      <w:bodyDiv w:val="1"/>
      <w:marLeft w:val="0"/>
      <w:marRight w:val="0"/>
      <w:marTop w:val="0"/>
      <w:marBottom w:val="0"/>
      <w:divBdr>
        <w:top w:val="none" w:sz="0" w:space="0" w:color="auto"/>
        <w:left w:val="none" w:sz="0" w:space="0" w:color="auto"/>
        <w:bottom w:val="none" w:sz="0" w:space="0" w:color="auto"/>
        <w:right w:val="none" w:sz="0" w:space="0" w:color="auto"/>
      </w:divBdr>
    </w:div>
    <w:div w:id="495995279">
      <w:bodyDiv w:val="1"/>
      <w:marLeft w:val="0"/>
      <w:marRight w:val="0"/>
      <w:marTop w:val="0"/>
      <w:marBottom w:val="0"/>
      <w:divBdr>
        <w:top w:val="none" w:sz="0" w:space="0" w:color="auto"/>
        <w:left w:val="none" w:sz="0" w:space="0" w:color="auto"/>
        <w:bottom w:val="none" w:sz="0" w:space="0" w:color="auto"/>
        <w:right w:val="none" w:sz="0" w:space="0" w:color="auto"/>
      </w:divBdr>
    </w:div>
    <w:div w:id="500853129">
      <w:bodyDiv w:val="1"/>
      <w:marLeft w:val="0"/>
      <w:marRight w:val="0"/>
      <w:marTop w:val="0"/>
      <w:marBottom w:val="0"/>
      <w:divBdr>
        <w:top w:val="none" w:sz="0" w:space="0" w:color="auto"/>
        <w:left w:val="none" w:sz="0" w:space="0" w:color="auto"/>
        <w:bottom w:val="none" w:sz="0" w:space="0" w:color="auto"/>
        <w:right w:val="none" w:sz="0" w:space="0" w:color="auto"/>
      </w:divBdr>
    </w:div>
    <w:div w:id="502284290">
      <w:bodyDiv w:val="1"/>
      <w:marLeft w:val="0"/>
      <w:marRight w:val="0"/>
      <w:marTop w:val="0"/>
      <w:marBottom w:val="0"/>
      <w:divBdr>
        <w:top w:val="none" w:sz="0" w:space="0" w:color="auto"/>
        <w:left w:val="none" w:sz="0" w:space="0" w:color="auto"/>
        <w:bottom w:val="none" w:sz="0" w:space="0" w:color="auto"/>
        <w:right w:val="none" w:sz="0" w:space="0" w:color="auto"/>
      </w:divBdr>
    </w:div>
    <w:div w:id="505173375">
      <w:bodyDiv w:val="1"/>
      <w:marLeft w:val="0"/>
      <w:marRight w:val="0"/>
      <w:marTop w:val="0"/>
      <w:marBottom w:val="0"/>
      <w:divBdr>
        <w:top w:val="none" w:sz="0" w:space="0" w:color="auto"/>
        <w:left w:val="none" w:sz="0" w:space="0" w:color="auto"/>
        <w:bottom w:val="none" w:sz="0" w:space="0" w:color="auto"/>
        <w:right w:val="none" w:sz="0" w:space="0" w:color="auto"/>
      </w:divBdr>
    </w:div>
    <w:div w:id="509758975">
      <w:bodyDiv w:val="1"/>
      <w:marLeft w:val="0"/>
      <w:marRight w:val="0"/>
      <w:marTop w:val="0"/>
      <w:marBottom w:val="0"/>
      <w:divBdr>
        <w:top w:val="none" w:sz="0" w:space="0" w:color="auto"/>
        <w:left w:val="none" w:sz="0" w:space="0" w:color="auto"/>
        <w:bottom w:val="none" w:sz="0" w:space="0" w:color="auto"/>
        <w:right w:val="none" w:sz="0" w:space="0" w:color="auto"/>
      </w:divBdr>
    </w:div>
    <w:div w:id="519009615">
      <w:bodyDiv w:val="1"/>
      <w:marLeft w:val="0"/>
      <w:marRight w:val="0"/>
      <w:marTop w:val="0"/>
      <w:marBottom w:val="0"/>
      <w:divBdr>
        <w:top w:val="none" w:sz="0" w:space="0" w:color="auto"/>
        <w:left w:val="none" w:sz="0" w:space="0" w:color="auto"/>
        <w:bottom w:val="none" w:sz="0" w:space="0" w:color="auto"/>
        <w:right w:val="none" w:sz="0" w:space="0" w:color="auto"/>
      </w:divBdr>
    </w:div>
    <w:div w:id="522717052">
      <w:bodyDiv w:val="1"/>
      <w:marLeft w:val="0"/>
      <w:marRight w:val="0"/>
      <w:marTop w:val="0"/>
      <w:marBottom w:val="0"/>
      <w:divBdr>
        <w:top w:val="none" w:sz="0" w:space="0" w:color="auto"/>
        <w:left w:val="none" w:sz="0" w:space="0" w:color="auto"/>
        <w:bottom w:val="none" w:sz="0" w:space="0" w:color="auto"/>
        <w:right w:val="none" w:sz="0" w:space="0" w:color="auto"/>
      </w:divBdr>
    </w:div>
    <w:div w:id="522865377">
      <w:bodyDiv w:val="1"/>
      <w:marLeft w:val="0"/>
      <w:marRight w:val="0"/>
      <w:marTop w:val="0"/>
      <w:marBottom w:val="0"/>
      <w:divBdr>
        <w:top w:val="none" w:sz="0" w:space="0" w:color="auto"/>
        <w:left w:val="none" w:sz="0" w:space="0" w:color="auto"/>
        <w:bottom w:val="none" w:sz="0" w:space="0" w:color="auto"/>
        <w:right w:val="none" w:sz="0" w:space="0" w:color="auto"/>
      </w:divBdr>
    </w:div>
    <w:div w:id="526453564">
      <w:bodyDiv w:val="1"/>
      <w:marLeft w:val="0"/>
      <w:marRight w:val="0"/>
      <w:marTop w:val="0"/>
      <w:marBottom w:val="0"/>
      <w:divBdr>
        <w:top w:val="none" w:sz="0" w:space="0" w:color="auto"/>
        <w:left w:val="none" w:sz="0" w:space="0" w:color="auto"/>
        <w:bottom w:val="none" w:sz="0" w:space="0" w:color="auto"/>
        <w:right w:val="none" w:sz="0" w:space="0" w:color="auto"/>
      </w:divBdr>
    </w:div>
    <w:div w:id="528227579">
      <w:bodyDiv w:val="1"/>
      <w:marLeft w:val="0"/>
      <w:marRight w:val="0"/>
      <w:marTop w:val="0"/>
      <w:marBottom w:val="0"/>
      <w:divBdr>
        <w:top w:val="none" w:sz="0" w:space="0" w:color="auto"/>
        <w:left w:val="none" w:sz="0" w:space="0" w:color="auto"/>
        <w:bottom w:val="none" w:sz="0" w:space="0" w:color="auto"/>
        <w:right w:val="none" w:sz="0" w:space="0" w:color="auto"/>
      </w:divBdr>
    </w:div>
    <w:div w:id="536089270">
      <w:bodyDiv w:val="1"/>
      <w:marLeft w:val="0"/>
      <w:marRight w:val="0"/>
      <w:marTop w:val="0"/>
      <w:marBottom w:val="0"/>
      <w:divBdr>
        <w:top w:val="none" w:sz="0" w:space="0" w:color="auto"/>
        <w:left w:val="none" w:sz="0" w:space="0" w:color="auto"/>
        <w:bottom w:val="none" w:sz="0" w:space="0" w:color="auto"/>
        <w:right w:val="none" w:sz="0" w:space="0" w:color="auto"/>
      </w:divBdr>
    </w:div>
    <w:div w:id="540174015">
      <w:bodyDiv w:val="1"/>
      <w:marLeft w:val="0"/>
      <w:marRight w:val="0"/>
      <w:marTop w:val="0"/>
      <w:marBottom w:val="0"/>
      <w:divBdr>
        <w:top w:val="none" w:sz="0" w:space="0" w:color="auto"/>
        <w:left w:val="none" w:sz="0" w:space="0" w:color="auto"/>
        <w:bottom w:val="none" w:sz="0" w:space="0" w:color="auto"/>
        <w:right w:val="none" w:sz="0" w:space="0" w:color="auto"/>
      </w:divBdr>
    </w:div>
    <w:div w:id="540215442">
      <w:bodyDiv w:val="1"/>
      <w:marLeft w:val="0"/>
      <w:marRight w:val="0"/>
      <w:marTop w:val="0"/>
      <w:marBottom w:val="0"/>
      <w:divBdr>
        <w:top w:val="none" w:sz="0" w:space="0" w:color="auto"/>
        <w:left w:val="none" w:sz="0" w:space="0" w:color="auto"/>
        <w:bottom w:val="none" w:sz="0" w:space="0" w:color="auto"/>
        <w:right w:val="none" w:sz="0" w:space="0" w:color="auto"/>
      </w:divBdr>
    </w:div>
    <w:div w:id="544215809">
      <w:bodyDiv w:val="1"/>
      <w:marLeft w:val="0"/>
      <w:marRight w:val="0"/>
      <w:marTop w:val="0"/>
      <w:marBottom w:val="0"/>
      <w:divBdr>
        <w:top w:val="none" w:sz="0" w:space="0" w:color="auto"/>
        <w:left w:val="none" w:sz="0" w:space="0" w:color="auto"/>
        <w:bottom w:val="none" w:sz="0" w:space="0" w:color="auto"/>
        <w:right w:val="none" w:sz="0" w:space="0" w:color="auto"/>
      </w:divBdr>
    </w:div>
    <w:div w:id="545020646">
      <w:bodyDiv w:val="1"/>
      <w:marLeft w:val="0"/>
      <w:marRight w:val="0"/>
      <w:marTop w:val="0"/>
      <w:marBottom w:val="0"/>
      <w:divBdr>
        <w:top w:val="none" w:sz="0" w:space="0" w:color="auto"/>
        <w:left w:val="none" w:sz="0" w:space="0" w:color="auto"/>
        <w:bottom w:val="none" w:sz="0" w:space="0" w:color="auto"/>
        <w:right w:val="none" w:sz="0" w:space="0" w:color="auto"/>
      </w:divBdr>
    </w:div>
    <w:div w:id="546994875">
      <w:bodyDiv w:val="1"/>
      <w:marLeft w:val="0"/>
      <w:marRight w:val="0"/>
      <w:marTop w:val="0"/>
      <w:marBottom w:val="0"/>
      <w:divBdr>
        <w:top w:val="none" w:sz="0" w:space="0" w:color="auto"/>
        <w:left w:val="none" w:sz="0" w:space="0" w:color="auto"/>
        <w:bottom w:val="none" w:sz="0" w:space="0" w:color="auto"/>
        <w:right w:val="none" w:sz="0" w:space="0" w:color="auto"/>
      </w:divBdr>
    </w:div>
    <w:div w:id="549268329">
      <w:bodyDiv w:val="1"/>
      <w:marLeft w:val="0"/>
      <w:marRight w:val="0"/>
      <w:marTop w:val="0"/>
      <w:marBottom w:val="0"/>
      <w:divBdr>
        <w:top w:val="none" w:sz="0" w:space="0" w:color="auto"/>
        <w:left w:val="none" w:sz="0" w:space="0" w:color="auto"/>
        <w:bottom w:val="none" w:sz="0" w:space="0" w:color="auto"/>
        <w:right w:val="none" w:sz="0" w:space="0" w:color="auto"/>
      </w:divBdr>
    </w:div>
    <w:div w:id="550575929">
      <w:bodyDiv w:val="1"/>
      <w:marLeft w:val="0"/>
      <w:marRight w:val="0"/>
      <w:marTop w:val="0"/>
      <w:marBottom w:val="0"/>
      <w:divBdr>
        <w:top w:val="none" w:sz="0" w:space="0" w:color="auto"/>
        <w:left w:val="none" w:sz="0" w:space="0" w:color="auto"/>
        <w:bottom w:val="none" w:sz="0" w:space="0" w:color="auto"/>
        <w:right w:val="none" w:sz="0" w:space="0" w:color="auto"/>
      </w:divBdr>
    </w:div>
    <w:div w:id="550964982">
      <w:bodyDiv w:val="1"/>
      <w:marLeft w:val="0"/>
      <w:marRight w:val="0"/>
      <w:marTop w:val="0"/>
      <w:marBottom w:val="0"/>
      <w:divBdr>
        <w:top w:val="none" w:sz="0" w:space="0" w:color="auto"/>
        <w:left w:val="none" w:sz="0" w:space="0" w:color="auto"/>
        <w:bottom w:val="none" w:sz="0" w:space="0" w:color="auto"/>
        <w:right w:val="none" w:sz="0" w:space="0" w:color="auto"/>
      </w:divBdr>
    </w:div>
    <w:div w:id="551648718">
      <w:bodyDiv w:val="1"/>
      <w:marLeft w:val="0"/>
      <w:marRight w:val="0"/>
      <w:marTop w:val="0"/>
      <w:marBottom w:val="0"/>
      <w:divBdr>
        <w:top w:val="none" w:sz="0" w:space="0" w:color="auto"/>
        <w:left w:val="none" w:sz="0" w:space="0" w:color="auto"/>
        <w:bottom w:val="none" w:sz="0" w:space="0" w:color="auto"/>
        <w:right w:val="none" w:sz="0" w:space="0" w:color="auto"/>
      </w:divBdr>
    </w:div>
    <w:div w:id="552039807">
      <w:bodyDiv w:val="1"/>
      <w:marLeft w:val="0"/>
      <w:marRight w:val="0"/>
      <w:marTop w:val="0"/>
      <w:marBottom w:val="0"/>
      <w:divBdr>
        <w:top w:val="none" w:sz="0" w:space="0" w:color="auto"/>
        <w:left w:val="none" w:sz="0" w:space="0" w:color="auto"/>
        <w:bottom w:val="none" w:sz="0" w:space="0" w:color="auto"/>
        <w:right w:val="none" w:sz="0" w:space="0" w:color="auto"/>
      </w:divBdr>
    </w:div>
    <w:div w:id="552497324">
      <w:bodyDiv w:val="1"/>
      <w:marLeft w:val="0"/>
      <w:marRight w:val="0"/>
      <w:marTop w:val="0"/>
      <w:marBottom w:val="0"/>
      <w:divBdr>
        <w:top w:val="none" w:sz="0" w:space="0" w:color="auto"/>
        <w:left w:val="none" w:sz="0" w:space="0" w:color="auto"/>
        <w:bottom w:val="none" w:sz="0" w:space="0" w:color="auto"/>
        <w:right w:val="none" w:sz="0" w:space="0" w:color="auto"/>
      </w:divBdr>
    </w:div>
    <w:div w:id="554194213">
      <w:bodyDiv w:val="1"/>
      <w:marLeft w:val="0"/>
      <w:marRight w:val="0"/>
      <w:marTop w:val="0"/>
      <w:marBottom w:val="0"/>
      <w:divBdr>
        <w:top w:val="none" w:sz="0" w:space="0" w:color="auto"/>
        <w:left w:val="none" w:sz="0" w:space="0" w:color="auto"/>
        <w:bottom w:val="none" w:sz="0" w:space="0" w:color="auto"/>
        <w:right w:val="none" w:sz="0" w:space="0" w:color="auto"/>
      </w:divBdr>
    </w:div>
    <w:div w:id="556890631">
      <w:bodyDiv w:val="1"/>
      <w:marLeft w:val="0"/>
      <w:marRight w:val="0"/>
      <w:marTop w:val="0"/>
      <w:marBottom w:val="0"/>
      <w:divBdr>
        <w:top w:val="none" w:sz="0" w:space="0" w:color="auto"/>
        <w:left w:val="none" w:sz="0" w:space="0" w:color="auto"/>
        <w:bottom w:val="none" w:sz="0" w:space="0" w:color="auto"/>
        <w:right w:val="none" w:sz="0" w:space="0" w:color="auto"/>
      </w:divBdr>
    </w:div>
    <w:div w:id="558714582">
      <w:bodyDiv w:val="1"/>
      <w:marLeft w:val="0"/>
      <w:marRight w:val="0"/>
      <w:marTop w:val="0"/>
      <w:marBottom w:val="0"/>
      <w:divBdr>
        <w:top w:val="none" w:sz="0" w:space="0" w:color="auto"/>
        <w:left w:val="none" w:sz="0" w:space="0" w:color="auto"/>
        <w:bottom w:val="none" w:sz="0" w:space="0" w:color="auto"/>
        <w:right w:val="none" w:sz="0" w:space="0" w:color="auto"/>
      </w:divBdr>
    </w:div>
    <w:div w:id="558908642">
      <w:bodyDiv w:val="1"/>
      <w:marLeft w:val="0"/>
      <w:marRight w:val="0"/>
      <w:marTop w:val="0"/>
      <w:marBottom w:val="0"/>
      <w:divBdr>
        <w:top w:val="none" w:sz="0" w:space="0" w:color="auto"/>
        <w:left w:val="none" w:sz="0" w:space="0" w:color="auto"/>
        <w:bottom w:val="none" w:sz="0" w:space="0" w:color="auto"/>
        <w:right w:val="none" w:sz="0" w:space="0" w:color="auto"/>
      </w:divBdr>
    </w:div>
    <w:div w:id="559102077">
      <w:bodyDiv w:val="1"/>
      <w:marLeft w:val="0"/>
      <w:marRight w:val="0"/>
      <w:marTop w:val="0"/>
      <w:marBottom w:val="0"/>
      <w:divBdr>
        <w:top w:val="none" w:sz="0" w:space="0" w:color="auto"/>
        <w:left w:val="none" w:sz="0" w:space="0" w:color="auto"/>
        <w:bottom w:val="none" w:sz="0" w:space="0" w:color="auto"/>
        <w:right w:val="none" w:sz="0" w:space="0" w:color="auto"/>
      </w:divBdr>
    </w:div>
    <w:div w:id="563834073">
      <w:bodyDiv w:val="1"/>
      <w:marLeft w:val="0"/>
      <w:marRight w:val="0"/>
      <w:marTop w:val="0"/>
      <w:marBottom w:val="0"/>
      <w:divBdr>
        <w:top w:val="none" w:sz="0" w:space="0" w:color="auto"/>
        <w:left w:val="none" w:sz="0" w:space="0" w:color="auto"/>
        <w:bottom w:val="none" w:sz="0" w:space="0" w:color="auto"/>
        <w:right w:val="none" w:sz="0" w:space="0" w:color="auto"/>
      </w:divBdr>
    </w:div>
    <w:div w:id="568228856">
      <w:bodyDiv w:val="1"/>
      <w:marLeft w:val="0"/>
      <w:marRight w:val="0"/>
      <w:marTop w:val="0"/>
      <w:marBottom w:val="0"/>
      <w:divBdr>
        <w:top w:val="none" w:sz="0" w:space="0" w:color="auto"/>
        <w:left w:val="none" w:sz="0" w:space="0" w:color="auto"/>
        <w:bottom w:val="none" w:sz="0" w:space="0" w:color="auto"/>
        <w:right w:val="none" w:sz="0" w:space="0" w:color="auto"/>
      </w:divBdr>
    </w:div>
    <w:div w:id="570044136">
      <w:bodyDiv w:val="1"/>
      <w:marLeft w:val="0"/>
      <w:marRight w:val="0"/>
      <w:marTop w:val="0"/>
      <w:marBottom w:val="0"/>
      <w:divBdr>
        <w:top w:val="none" w:sz="0" w:space="0" w:color="auto"/>
        <w:left w:val="none" w:sz="0" w:space="0" w:color="auto"/>
        <w:bottom w:val="none" w:sz="0" w:space="0" w:color="auto"/>
        <w:right w:val="none" w:sz="0" w:space="0" w:color="auto"/>
      </w:divBdr>
    </w:div>
    <w:div w:id="578757721">
      <w:bodyDiv w:val="1"/>
      <w:marLeft w:val="0"/>
      <w:marRight w:val="0"/>
      <w:marTop w:val="0"/>
      <w:marBottom w:val="0"/>
      <w:divBdr>
        <w:top w:val="none" w:sz="0" w:space="0" w:color="auto"/>
        <w:left w:val="none" w:sz="0" w:space="0" w:color="auto"/>
        <w:bottom w:val="none" w:sz="0" w:space="0" w:color="auto"/>
        <w:right w:val="none" w:sz="0" w:space="0" w:color="auto"/>
      </w:divBdr>
    </w:div>
    <w:div w:id="579676376">
      <w:bodyDiv w:val="1"/>
      <w:marLeft w:val="0"/>
      <w:marRight w:val="0"/>
      <w:marTop w:val="0"/>
      <w:marBottom w:val="0"/>
      <w:divBdr>
        <w:top w:val="none" w:sz="0" w:space="0" w:color="auto"/>
        <w:left w:val="none" w:sz="0" w:space="0" w:color="auto"/>
        <w:bottom w:val="none" w:sz="0" w:space="0" w:color="auto"/>
        <w:right w:val="none" w:sz="0" w:space="0" w:color="auto"/>
      </w:divBdr>
    </w:div>
    <w:div w:id="580873641">
      <w:bodyDiv w:val="1"/>
      <w:marLeft w:val="0"/>
      <w:marRight w:val="0"/>
      <w:marTop w:val="0"/>
      <w:marBottom w:val="0"/>
      <w:divBdr>
        <w:top w:val="none" w:sz="0" w:space="0" w:color="auto"/>
        <w:left w:val="none" w:sz="0" w:space="0" w:color="auto"/>
        <w:bottom w:val="none" w:sz="0" w:space="0" w:color="auto"/>
        <w:right w:val="none" w:sz="0" w:space="0" w:color="auto"/>
      </w:divBdr>
    </w:div>
    <w:div w:id="582253470">
      <w:bodyDiv w:val="1"/>
      <w:marLeft w:val="0"/>
      <w:marRight w:val="0"/>
      <w:marTop w:val="0"/>
      <w:marBottom w:val="0"/>
      <w:divBdr>
        <w:top w:val="none" w:sz="0" w:space="0" w:color="auto"/>
        <w:left w:val="none" w:sz="0" w:space="0" w:color="auto"/>
        <w:bottom w:val="none" w:sz="0" w:space="0" w:color="auto"/>
        <w:right w:val="none" w:sz="0" w:space="0" w:color="auto"/>
      </w:divBdr>
    </w:div>
    <w:div w:id="583418549">
      <w:bodyDiv w:val="1"/>
      <w:marLeft w:val="0"/>
      <w:marRight w:val="0"/>
      <w:marTop w:val="0"/>
      <w:marBottom w:val="0"/>
      <w:divBdr>
        <w:top w:val="none" w:sz="0" w:space="0" w:color="auto"/>
        <w:left w:val="none" w:sz="0" w:space="0" w:color="auto"/>
        <w:bottom w:val="none" w:sz="0" w:space="0" w:color="auto"/>
        <w:right w:val="none" w:sz="0" w:space="0" w:color="auto"/>
      </w:divBdr>
    </w:div>
    <w:div w:id="596909050">
      <w:bodyDiv w:val="1"/>
      <w:marLeft w:val="0"/>
      <w:marRight w:val="0"/>
      <w:marTop w:val="0"/>
      <w:marBottom w:val="0"/>
      <w:divBdr>
        <w:top w:val="none" w:sz="0" w:space="0" w:color="auto"/>
        <w:left w:val="none" w:sz="0" w:space="0" w:color="auto"/>
        <w:bottom w:val="none" w:sz="0" w:space="0" w:color="auto"/>
        <w:right w:val="none" w:sz="0" w:space="0" w:color="auto"/>
      </w:divBdr>
    </w:div>
    <w:div w:id="600340876">
      <w:bodyDiv w:val="1"/>
      <w:marLeft w:val="0"/>
      <w:marRight w:val="0"/>
      <w:marTop w:val="0"/>
      <w:marBottom w:val="0"/>
      <w:divBdr>
        <w:top w:val="none" w:sz="0" w:space="0" w:color="auto"/>
        <w:left w:val="none" w:sz="0" w:space="0" w:color="auto"/>
        <w:bottom w:val="none" w:sz="0" w:space="0" w:color="auto"/>
        <w:right w:val="none" w:sz="0" w:space="0" w:color="auto"/>
      </w:divBdr>
    </w:div>
    <w:div w:id="601451455">
      <w:bodyDiv w:val="1"/>
      <w:marLeft w:val="0"/>
      <w:marRight w:val="0"/>
      <w:marTop w:val="0"/>
      <w:marBottom w:val="0"/>
      <w:divBdr>
        <w:top w:val="none" w:sz="0" w:space="0" w:color="auto"/>
        <w:left w:val="none" w:sz="0" w:space="0" w:color="auto"/>
        <w:bottom w:val="none" w:sz="0" w:space="0" w:color="auto"/>
        <w:right w:val="none" w:sz="0" w:space="0" w:color="auto"/>
      </w:divBdr>
    </w:div>
    <w:div w:id="608008153">
      <w:bodyDiv w:val="1"/>
      <w:marLeft w:val="0"/>
      <w:marRight w:val="0"/>
      <w:marTop w:val="0"/>
      <w:marBottom w:val="0"/>
      <w:divBdr>
        <w:top w:val="none" w:sz="0" w:space="0" w:color="auto"/>
        <w:left w:val="none" w:sz="0" w:space="0" w:color="auto"/>
        <w:bottom w:val="none" w:sz="0" w:space="0" w:color="auto"/>
        <w:right w:val="none" w:sz="0" w:space="0" w:color="auto"/>
      </w:divBdr>
    </w:div>
    <w:div w:id="611206325">
      <w:bodyDiv w:val="1"/>
      <w:marLeft w:val="0"/>
      <w:marRight w:val="0"/>
      <w:marTop w:val="0"/>
      <w:marBottom w:val="0"/>
      <w:divBdr>
        <w:top w:val="none" w:sz="0" w:space="0" w:color="auto"/>
        <w:left w:val="none" w:sz="0" w:space="0" w:color="auto"/>
        <w:bottom w:val="none" w:sz="0" w:space="0" w:color="auto"/>
        <w:right w:val="none" w:sz="0" w:space="0" w:color="auto"/>
      </w:divBdr>
    </w:div>
    <w:div w:id="617880520">
      <w:bodyDiv w:val="1"/>
      <w:marLeft w:val="0"/>
      <w:marRight w:val="0"/>
      <w:marTop w:val="0"/>
      <w:marBottom w:val="0"/>
      <w:divBdr>
        <w:top w:val="none" w:sz="0" w:space="0" w:color="auto"/>
        <w:left w:val="none" w:sz="0" w:space="0" w:color="auto"/>
        <w:bottom w:val="none" w:sz="0" w:space="0" w:color="auto"/>
        <w:right w:val="none" w:sz="0" w:space="0" w:color="auto"/>
      </w:divBdr>
    </w:div>
    <w:div w:id="621813426">
      <w:bodyDiv w:val="1"/>
      <w:marLeft w:val="0"/>
      <w:marRight w:val="0"/>
      <w:marTop w:val="0"/>
      <w:marBottom w:val="0"/>
      <w:divBdr>
        <w:top w:val="none" w:sz="0" w:space="0" w:color="auto"/>
        <w:left w:val="none" w:sz="0" w:space="0" w:color="auto"/>
        <w:bottom w:val="none" w:sz="0" w:space="0" w:color="auto"/>
        <w:right w:val="none" w:sz="0" w:space="0" w:color="auto"/>
      </w:divBdr>
    </w:div>
    <w:div w:id="623854466">
      <w:bodyDiv w:val="1"/>
      <w:marLeft w:val="0"/>
      <w:marRight w:val="0"/>
      <w:marTop w:val="0"/>
      <w:marBottom w:val="0"/>
      <w:divBdr>
        <w:top w:val="none" w:sz="0" w:space="0" w:color="auto"/>
        <w:left w:val="none" w:sz="0" w:space="0" w:color="auto"/>
        <w:bottom w:val="none" w:sz="0" w:space="0" w:color="auto"/>
        <w:right w:val="none" w:sz="0" w:space="0" w:color="auto"/>
      </w:divBdr>
    </w:div>
    <w:div w:id="628051604">
      <w:bodyDiv w:val="1"/>
      <w:marLeft w:val="0"/>
      <w:marRight w:val="0"/>
      <w:marTop w:val="0"/>
      <w:marBottom w:val="0"/>
      <w:divBdr>
        <w:top w:val="none" w:sz="0" w:space="0" w:color="auto"/>
        <w:left w:val="none" w:sz="0" w:space="0" w:color="auto"/>
        <w:bottom w:val="none" w:sz="0" w:space="0" w:color="auto"/>
        <w:right w:val="none" w:sz="0" w:space="0" w:color="auto"/>
      </w:divBdr>
    </w:div>
    <w:div w:id="632489544">
      <w:bodyDiv w:val="1"/>
      <w:marLeft w:val="0"/>
      <w:marRight w:val="0"/>
      <w:marTop w:val="0"/>
      <w:marBottom w:val="0"/>
      <w:divBdr>
        <w:top w:val="none" w:sz="0" w:space="0" w:color="auto"/>
        <w:left w:val="none" w:sz="0" w:space="0" w:color="auto"/>
        <w:bottom w:val="none" w:sz="0" w:space="0" w:color="auto"/>
        <w:right w:val="none" w:sz="0" w:space="0" w:color="auto"/>
      </w:divBdr>
    </w:div>
    <w:div w:id="636031378">
      <w:bodyDiv w:val="1"/>
      <w:marLeft w:val="0"/>
      <w:marRight w:val="0"/>
      <w:marTop w:val="0"/>
      <w:marBottom w:val="0"/>
      <w:divBdr>
        <w:top w:val="none" w:sz="0" w:space="0" w:color="auto"/>
        <w:left w:val="none" w:sz="0" w:space="0" w:color="auto"/>
        <w:bottom w:val="none" w:sz="0" w:space="0" w:color="auto"/>
        <w:right w:val="none" w:sz="0" w:space="0" w:color="auto"/>
      </w:divBdr>
    </w:div>
    <w:div w:id="641619910">
      <w:bodyDiv w:val="1"/>
      <w:marLeft w:val="0"/>
      <w:marRight w:val="0"/>
      <w:marTop w:val="0"/>
      <w:marBottom w:val="0"/>
      <w:divBdr>
        <w:top w:val="none" w:sz="0" w:space="0" w:color="auto"/>
        <w:left w:val="none" w:sz="0" w:space="0" w:color="auto"/>
        <w:bottom w:val="none" w:sz="0" w:space="0" w:color="auto"/>
        <w:right w:val="none" w:sz="0" w:space="0" w:color="auto"/>
      </w:divBdr>
    </w:div>
    <w:div w:id="641736328">
      <w:bodyDiv w:val="1"/>
      <w:marLeft w:val="0"/>
      <w:marRight w:val="0"/>
      <w:marTop w:val="0"/>
      <w:marBottom w:val="0"/>
      <w:divBdr>
        <w:top w:val="none" w:sz="0" w:space="0" w:color="auto"/>
        <w:left w:val="none" w:sz="0" w:space="0" w:color="auto"/>
        <w:bottom w:val="none" w:sz="0" w:space="0" w:color="auto"/>
        <w:right w:val="none" w:sz="0" w:space="0" w:color="auto"/>
      </w:divBdr>
    </w:div>
    <w:div w:id="642393545">
      <w:bodyDiv w:val="1"/>
      <w:marLeft w:val="0"/>
      <w:marRight w:val="0"/>
      <w:marTop w:val="0"/>
      <w:marBottom w:val="0"/>
      <w:divBdr>
        <w:top w:val="none" w:sz="0" w:space="0" w:color="auto"/>
        <w:left w:val="none" w:sz="0" w:space="0" w:color="auto"/>
        <w:bottom w:val="none" w:sz="0" w:space="0" w:color="auto"/>
        <w:right w:val="none" w:sz="0" w:space="0" w:color="auto"/>
      </w:divBdr>
    </w:div>
    <w:div w:id="643900339">
      <w:bodyDiv w:val="1"/>
      <w:marLeft w:val="0"/>
      <w:marRight w:val="0"/>
      <w:marTop w:val="0"/>
      <w:marBottom w:val="0"/>
      <w:divBdr>
        <w:top w:val="none" w:sz="0" w:space="0" w:color="auto"/>
        <w:left w:val="none" w:sz="0" w:space="0" w:color="auto"/>
        <w:bottom w:val="none" w:sz="0" w:space="0" w:color="auto"/>
        <w:right w:val="none" w:sz="0" w:space="0" w:color="auto"/>
      </w:divBdr>
    </w:div>
    <w:div w:id="649134193">
      <w:bodyDiv w:val="1"/>
      <w:marLeft w:val="0"/>
      <w:marRight w:val="0"/>
      <w:marTop w:val="0"/>
      <w:marBottom w:val="0"/>
      <w:divBdr>
        <w:top w:val="none" w:sz="0" w:space="0" w:color="auto"/>
        <w:left w:val="none" w:sz="0" w:space="0" w:color="auto"/>
        <w:bottom w:val="none" w:sz="0" w:space="0" w:color="auto"/>
        <w:right w:val="none" w:sz="0" w:space="0" w:color="auto"/>
      </w:divBdr>
    </w:div>
    <w:div w:id="650790283">
      <w:bodyDiv w:val="1"/>
      <w:marLeft w:val="0"/>
      <w:marRight w:val="0"/>
      <w:marTop w:val="0"/>
      <w:marBottom w:val="0"/>
      <w:divBdr>
        <w:top w:val="none" w:sz="0" w:space="0" w:color="auto"/>
        <w:left w:val="none" w:sz="0" w:space="0" w:color="auto"/>
        <w:bottom w:val="none" w:sz="0" w:space="0" w:color="auto"/>
        <w:right w:val="none" w:sz="0" w:space="0" w:color="auto"/>
      </w:divBdr>
    </w:div>
    <w:div w:id="654723121">
      <w:bodyDiv w:val="1"/>
      <w:marLeft w:val="0"/>
      <w:marRight w:val="0"/>
      <w:marTop w:val="0"/>
      <w:marBottom w:val="0"/>
      <w:divBdr>
        <w:top w:val="none" w:sz="0" w:space="0" w:color="auto"/>
        <w:left w:val="none" w:sz="0" w:space="0" w:color="auto"/>
        <w:bottom w:val="none" w:sz="0" w:space="0" w:color="auto"/>
        <w:right w:val="none" w:sz="0" w:space="0" w:color="auto"/>
      </w:divBdr>
    </w:div>
    <w:div w:id="655770338">
      <w:bodyDiv w:val="1"/>
      <w:marLeft w:val="0"/>
      <w:marRight w:val="0"/>
      <w:marTop w:val="0"/>
      <w:marBottom w:val="0"/>
      <w:divBdr>
        <w:top w:val="none" w:sz="0" w:space="0" w:color="auto"/>
        <w:left w:val="none" w:sz="0" w:space="0" w:color="auto"/>
        <w:bottom w:val="none" w:sz="0" w:space="0" w:color="auto"/>
        <w:right w:val="none" w:sz="0" w:space="0" w:color="auto"/>
      </w:divBdr>
    </w:div>
    <w:div w:id="661355053">
      <w:bodyDiv w:val="1"/>
      <w:marLeft w:val="0"/>
      <w:marRight w:val="0"/>
      <w:marTop w:val="0"/>
      <w:marBottom w:val="0"/>
      <w:divBdr>
        <w:top w:val="none" w:sz="0" w:space="0" w:color="auto"/>
        <w:left w:val="none" w:sz="0" w:space="0" w:color="auto"/>
        <w:bottom w:val="none" w:sz="0" w:space="0" w:color="auto"/>
        <w:right w:val="none" w:sz="0" w:space="0" w:color="auto"/>
      </w:divBdr>
    </w:div>
    <w:div w:id="665979072">
      <w:bodyDiv w:val="1"/>
      <w:marLeft w:val="0"/>
      <w:marRight w:val="0"/>
      <w:marTop w:val="0"/>
      <w:marBottom w:val="0"/>
      <w:divBdr>
        <w:top w:val="none" w:sz="0" w:space="0" w:color="auto"/>
        <w:left w:val="none" w:sz="0" w:space="0" w:color="auto"/>
        <w:bottom w:val="none" w:sz="0" w:space="0" w:color="auto"/>
        <w:right w:val="none" w:sz="0" w:space="0" w:color="auto"/>
      </w:divBdr>
    </w:div>
    <w:div w:id="667942964">
      <w:bodyDiv w:val="1"/>
      <w:marLeft w:val="0"/>
      <w:marRight w:val="0"/>
      <w:marTop w:val="0"/>
      <w:marBottom w:val="0"/>
      <w:divBdr>
        <w:top w:val="none" w:sz="0" w:space="0" w:color="auto"/>
        <w:left w:val="none" w:sz="0" w:space="0" w:color="auto"/>
        <w:bottom w:val="none" w:sz="0" w:space="0" w:color="auto"/>
        <w:right w:val="none" w:sz="0" w:space="0" w:color="auto"/>
      </w:divBdr>
    </w:div>
    <w:div w:id="678123888">
      <w:bodyDiv w:val="1"/>
      <w:marLeft w:val="0"/>
      <w:marRight w:val="0"/>
      <w:marTop w:val="0"/>
      <w:marBottom w:val="0"/>
      <w:divBdr>
        <w:top w:val="none" w:sz="0" w:space="0" w:color="auto"/>
        <w:left w:val="none" w:sz="0" w:space="0" w:color="auto"/>
        <w:bottom w:val="none" w:sz="0" w:space="0" w:color="auto"/>
        <w:right w:val="none" w:sz="0" w:space="0" w:color="auto"/>
      </w:divBdr>
    </w:div>
    <w:div w:id="678392563">
      <w:bodyDiv w:val="1"/>
      <w:marLeft w:val="0"/>
      <w:marRight w:val="0"/>
      <w:marTop w:val="0"/>
      <w:marBottom w:val="0"/>
      <w:divBdr>
        <w:top w:val="none" w:sz="0" w:space="0" w:color="auto"/>
        <w:left w:val="none" w:sz="0" w:space="0" w:color="auto"/>
        <w:bottom w:val="none" w:sz="0" w:space="0" w:color="auto"/>
        <w:right w:val="none" w:sz="0" w:space="0" w:color="auto"/>
      </w:divBdr>
    </w:div>
    <w:div w:id="679622080">
      <w:bodyDiv w:val="1"/>
      <w:marLeft w:val="0"/>
      <w:marRight w:val="0"/>
      <w:marTop w:val="0"/>
      <w:marBottom w:val="0"/>
      <w:divBdr>
        <w:top w:val="none" w:sz="0" w:space="0" w:color="auto"/>
        <w:left w:val="none" w:sz="0" w:space="0" w:color="auto"/>
        <w:bottom w:val="none" w:sz="0" w:space="0" w:color="auto"/>
        <w:right w:val="none" w:sz="0" w:space="0" w:color="auto"/>
      </w:divBdr>
    </w:div>
    <w:div w:id="684402570">
      <w:bodyDiv w:val="1"/>
      <w:marLeft w:val="0"/>
      <w:marRight w:val="0"/>
      <w:marTop w:val="0"/>
      <w:marBottom w:val="0"/>
      <w:divBdr>
        <w:top w:val="none" w:sz="0" w:space="0" w:color="auto"/>
        <w:left w:val="none" w:sz="0" w:space="0" w:color="auto"/>
        <w:bottom w:val="none" w:sz="0" w:space="0" w:color="auto"/>
        <w:right w:val="none" w:sz="0" w:space="0" w:color="auto"/>
      </w:divBdr>
    </w:div>
    <w:div w:id="690765840">
      <w:bodyDiv w:val="1"/>
      <w:marLeft w:val="0"/>
      <w:marRight w:val="0"/>
      <w:marTop w:val="0"/>
      <w:marBottom w:val="0"/>
      <w:divBdr>
        <w:top w:val="none" w:sz="0" w:space="0" w:color="auto"/>
        <w:left w:val="none" w:sz="0" w:space="0" w:color="auto"/>
        <w:bottom w:val="none" w:sz="0" w:space="0" w:color="auto"/>
        <w:right w:val="none" w:sz="0" w:space="0" w:color="auto"/>
      </w:divBdr>
    </w:div>
    <w:div w:id="692151750">
      <w:bodyDiv w:val="1"/>
      <w:marLeft w:val="0"/>
      <w:marRight w:val="0"/>
      <w:marTop w:val="0"/>
      <w:marBottom w:val="0"/>
      <w:divBdr>
        <w:top w:val="none" w:sz="0" w:space="0" w:color="auto"/>
        <w:left w:val="none" w:sz="0" w:space="0" w:color="auto"/>
        <w:bottom w:val="none" w:sz="0" w:space="0" w:color="auto"/>
        <w:right w:val="none" w:sz="0" w:space="0" w:color="auto"/>
      </w:divBdr>
    </w:div>
    <w:div w:id="693767857">
      <w:bodyDiv w:val="1"/>
      <w:marLeft w:val="0"/>
      <w:marRight w:val="0"/>
      <w:marTop w:val="0"/>
      <w:marBottom w:val="0"/>
      <w:divBdr>
        <w:top w:val="none" w:sz="0" w:space="0" w:color="auto"/>
        <w:left w:val="none" w:sz="0" w:space="0" w:color="auto"/>
        <w:bottom w:val="none" w:sz="0" w:space="0" w:color="auto"/>
        <w:right w:val="none" w:sz="0" w:space="0" w:color="auto"/>
      </w:divBdr>
    </w:div>
    <w:div w:id="697006207">
      <w:bodyDiv w:val="1"/>
      <w:marLeft w:val="0"/>
      <w:marRight w:val="0"/>
      <w:marTop w:val="0"/>
      <w:marBottom w:val="0"/>
      <w:divBdr>
        <w:top w:val="none" w:sz="0" w:space="0" w:color="auto"/>
        <w:left w:val="none" w:sz="0" w:space="0" w:color="auto"/>
        <w:bottom w:val="none" w:sz="0" w:space="0" w:color="auto"/>
        <w:right w:val="none" w:sz="0" w:space="0" w:color="auto"/>
      </w:divBdr>
    </w:div>
    <w:div w:id="697582646">
      <w:bodyDiv w:val="1"/>
      <w:marLeft w:val="0"/>
      <w:marRight w:val="0"/>
      <w:marTop w:val="0"/>
      <w:marBottom w:val="0"/>
      <w:divBdr>
        <w:top w:val="none" w:sz="0" w:space="0" w:color="auto"/>
        <w:left w:val="none" w:sz="0" w:space="0" w:color="auto"/>
        <w:bottom w:val="none" w:sz="0" w:space="0" w:color="auto"/>
        <w:right w:val="none" w:sz="0" w:space="0" w:color="auto"/>
      </w:divBdr>
    </w:div>
    <w:div w:id="699477659">
      <w:bodyDiv w:val="1"/>
      <w:marLeft w:val="0"/>
      <w:marRight w:val="0"/>
      <w:marTop w:val="0"/>
      <w:marBottom w:val="0"/>
      <w:divBdr>
        <w:top w:val="none" w:sz="0" w:space="0" w:color="auto"/>
        <w:left w:val="none" w:sz="0" w:space="0" w:color="auto"/>
        <w:bottom w:val="none" w:sz="0" w:space="0" w:color="auto"/>
        <w:right w:val="none" w:sz="0" w:space="0" w:color="auto"/>
      </w:divBdr>
    </w:div>
    <w:div w:id="701907872">
      <w:bodyDiv w:val="1"/>
      <w:marLeft w:val="0"/>
      <w:marRight w:val="0"/>
      <w:marTop w:val="0"/>
      <w:marBottom w:val="0"/>
      <w:divBdr>
        <w:top w:val="none" w:sz="0" w:space="0" w:color="auto"/>
        <w:left w:val="none" w:sz="0" w:space="0" w:color="auto"/>
        <w:bottom w:val="none" w:sz="0" w:space="0" w:color="auto"/>
        <w:right w:val="none" w:sz="0" w:space="0" w:color="auto"/>
      </w:divBdr>
    </w:div>
    <w:div w:id="703596264">
      <w:bodyDiv w:val="1"/>
      <w:marLeft w:val="0"/>
      <w:marRight w:val="0"/>
      <w:marTop w:val="0"/>
      <w:marBottom w:val="0"/>
      <w:divBdr>
        <w:top w:val="none" w:sz="0" w:space="0" w:color="auto"/>
        <w:left w:val="none" w:sz="0" w:space="0" w:color="auto"/>
        <w:bottom w:val="none" w:sz="0" w:space="0" w:color="auto"/>
        <w:right w:val="none" w:sz="0" w:space="0" w:color="auto"/>
      </w:divBdr>
    </w:div>
    <w:div w:id="709039926">
      <w:bodyDiv w:val="1"/>
      <w:marLeft w:val="0"/>
      <w:marRight w:val="0"/>
      <w:marTop w:val="0"/>
      <w:marBottom w:val="0"/>
      <w:divBdr>
        <w:top w:val="none" w:sz="0" w:space="0" w:color="auto"/>
        <w:left w:val="none" w:sz="0" w:space="0" w:color="auto"/>
        <w:bottom w:val="none" w:sz="0" w:space="0" w:color="auto"/>
        <w:right w:val="none" w:sz="0" w:space="0" w:color="auto"/>
      </w:divBdr>
    </w:div>
    <w:div w:id="712927081">
      <w:bodyDiv w:val="1"/>
      <w:marLeft w:val="0"/>
      <w:marRight w:val="0"/>
      <w:marTop w:val="0"/>
      <w:marBottom w:val="0"/>
      <w:divBdr>
        <w:top w:val="none" w:sz="0" w:space="0" w:color="auto"/>
        <w:left w:val="none" w:sz="0" w:space="0" w:color="auto"/>
        <w:bottom w:val="none" w:sz="0" w:space="0" w:color="auto"/>
        <w:right w:val="none" w:sz="0" w:space="0" w:color="auto"/>
      </w:divBdr>
    </w:div>
    <w:div w:id="718938518">
      <w:bodyDiv w:val="1"/>
      <w:marLeft w:val="0"/>
      <w:marRight w:val="0"/>
      <w:marTop w:val="0"/>
      <w:marBottom w:val="0"/>
      <w:divBdr>
        <w:top w:val="none" w:sz="0" w:space="0" w:color="auto"/>
        <w:left w:val="none" w:sz="0" w:space="0" w:color="auto"/>
        <w:bottom w:val="none" w:sz="0" w:space="0" w:color="auto"/>
        <w:right w:val="none" w:sz="0" w:space="0" w:color="auto"/>
      </w:divBdr>
    </w:div>
    <w:div w:id="719090925">
      <w:bodyDiv w:val="1"/>
      <w:marLeft w:val="0"/>
      <w:marRight w:val="0"/>
      <w:marTop w:val="0"/>
      <w:marBottom w:val="0"/>
      <w:divBdr>
        <w:top w:val="none" w:sz="0" w:space="0" w:color="auto"/>
        <w:left w:val="none" w:sz="0" w:space="0" w:color="auto"/>
        <w:bottom w:val="none" w:sz="0" w:space="0" w:color="auto"/>
        <w:right w:val="none" w:sz="0" w:space="0" w:color="auto"/>
      </w:divBdr>
    </w:div>
    <w:div w:id="722562020">
      <w:bodyDiv w:val="1"/>
      <w:marLeft w:val="0"/>
      <w:marRight w:val="0"/>
      <w:marTop w:val="0"/>
      <w:marBottom w:val="0"/>
      <w:divBdr>
        <w:top w:val="none" w:sz="0" w:space="0" w:color="auto"/>
        <w:left w:val="none" w:sz="0" w:space="0" w:color="auto"/>
        <w:bottom w:val="none" w:sz="0" w:space="0" w:color="auto"/>
        <w:right w:val="none" w:sz="0" w:space="0" w:color="auto"/>
      </w:divBdr>
    </w:div>
    <w:div w:id="725378375">
      <w:bodyDiv w:val="1"/>
      <w:marLeft w:val="0"/>
      <w:marRight w:val="0"/>
      <w:marTop w:val="0"/>
      <w:marBottom w:val="0"/>
      <w:divBdr>
        <w:top w:val="none" w:sz="0" w:space="0" w:color="auto"/>
        <w:left w:val="none" w:sz="0" w:space="0" w:color="auto"/>
        <w:bottom w:val="none" w:sz="0" w:space="0" w:color="auto"/>
        <w:right w:val="none" w:sz="0" w:space="0" w:color="auto"/>
      </w:divBdr>
    </w:div>
    <w:div w:id="726877044">
      <w:bodyDiv w:val="1"/>
      <w:marLeft w:val="0"/>
      <w:marRight w:val="0"/>
      <w:marTop w:val="0"/>
      <w:marBottom w:val="0"/>
      <w:divBdr>
        <w:top w:val="none" w:sz="0" w:space="0" w:color="auto"/>
        <w:left w:val="none" w:sz="0" w:space="0" w:color="auto"/>
        <w:bottom w:val="none" w:sz="0" w:space="0" w:color="auto"/>
        <w:right w:val="none" w:sz="0" w:space="0" w:color="auto"/>
      </w:divBdr>
    </w:div>
    <w:div w:id="729310123">
      <w:bodyDiv w:val="1"/>
      <w:marLeft w:val="0"/>
      <w:marRight w:val="0"/>
      <w:marTop w:val="0"/>
      <w:marBottom w:val="0"/>
      <w:divBdr>
        <w:top w:val="none" w:sz="0" w:space="0" w:color="auto"/>
        <w:left w:val="none" w:sz="0" w:space="0" w:color="auto"/>
        <w:bottom w:val="none" w:sz="0" w:space="0" w:color="auto"/>
        <w:right w:val="none" w:sz="0" w:space="0" w:color="auto"/>
      </w:divBdr>
    </w:div>
    <w:div w:id="732390800">
      <w:bodyDiv w:val="1"/>
      <w:marLeft w:val="0"/>
      <w:marRight w:val="0"/>
      <w:marTop w:val="0"/>
      <w:marBottom w:val="0"/>
      <w:divBdr>
        <w:top w:val="none" w:sz="0" w:space="0" w:color="auto"/>
        <w:left w:val="none" w:sz="0" w:space="0" w:color="auto"/>
        <w:bottom w:val="none" w:sz="0" w:space="0" w:color="auto"/>
        <w:right w:val="none" w:sz="0" w:space="0" w:color="auto"/>
      </w:divBdr>
    </w:div>
    <w:div w:id="736778923">
      <w:bodyDiv w:val="1"/>
      <w:marLeft w:val="0"/>
      <w:marRight w:val="0"/>
      <w:marTop w:val="0"/>
      <w:marBottom w:val="0"/>
      <w:divBdr>
        <w:top w:val="none" w:sz="0" w:space="0" w:color="auto"/>
        <w:left w:val="none" w:sz="0" w:space="0" w:color="auto"/>
        <w:bottom w:val="none" w:sz="0" w:space="0" w:color="auto"/>
        <w:right w:val="none" w:sz="0" w:space="0" w:color="auto"/>
      </w:divBdr>
    </w:div>
    <w:div w:id="738863077">
      <w:bodyDiv w:val="1"/>
      <w:marLeft w:val="0"/>
      <w:marRight w:val="0"/>
      <w:marTop w:val="0"/>
      <w:marBottom w:val="0"/>
      <w:divBdr>
        <w:top w:val="none" w:sz="0" w:space="0" w:color="auto"/>
        <w:left w:val="none" w:sz="0" w:space="0" w:color="auto"/>
        <w:bottom w:val="none" w:sz="0" w:space="0" w:color="auto"/>
        <w:right w:val="none" w:sz="0" w:space="0" w:color="auto"/>
      </w:divBdr>
    </w:div>
    <w:div w:id="739326507">
      <w:bodyDiv w:val="1"/>
      <w:marLeft w:val="0"/>
      <w:marRight w:val="0"/>
      <w:marTop w:val="0"/>
      <w:marBottom w:val="0"/>
      <w:divBdr>
        <w:top w:val="none" w:sz="0" w:space="0" w:color="auto"/>
        <w:left w:val="none" w:sz="0" w:space="0" w:color="auto"/>
        <w:bottom w:val="none" w:sz="0" w:space="0" w:color="auto"/>
        <w:right w:val="none" w:sz="0" w:space="0" w:color="auto"/>
      </w:divBdr>
    </w:div>
    <w:div w:id="743920489">
      <w:bodyDiv w:val="1"/>
      <w:marLeft w:val="0"/>
      <w:marRight w:val="0"/>
      <w:marTop w:val="0"/>
      <w:marBottom w:val="0"/>
      <w:divBdr>
        <w:top w:val="none" w:sz="0" w:space="0" w:color="auto"/>
        <w:left w:val="none" w:sz="0" w:space="0" w:color="auto"/>
        <w:bottom w:val="none" w:sz="0" w:space="0" w:color="auto"/>
        <w:right w:val="none" w:sz="0" w:space="0" w:color="auto"/>
      </w:divBdr>
    </w:div>
    <w:div w:id="752362997">
      <w:bodyDiv w:val="1"/>
      <w:marLeft w:val="0"/>
      <w:marRight w:val="0"/>
      <w:marTop w:val="0"/>
      <w:marBottom w:val="0"/>
      <w:divBdr>
        <w:top w:val="none" w:sz="0" w:space="0" w:color="auto"/>
        <w:left w:val="none" w:sz="0" w:space="0" w:color="auto"/>
        <w:bottom w:val="none" w:sz="0" w:space="0" w:color="auto"/>
        <w:right w:val="none" w:sz="0" w:space="0" w:color="auto"/>
      </w:divBdr>
    </w:div>
    <w:div w:id="752624499">
      <w:bodyDiv w:val="1"/>
      <w:marLeft w:val="0"/>
      <w:marRight w:val="0"/>
      <w:marTop w:val="0"/>
      <w:marBottom w:val="0"/>
      <w:divBdr>
        <w:top w:val="none" w:sz="0" w:space="0" w:color="auto"/>
        <w:left w:val="none" w:sz="0" w:space="0" w:color="auto"/>
        <w:bottom w:val="none" w:sz="0" w:space="0" w:color="auto"/>
        <w:right w:val="none" w:sz="0" w:space="0" w:color="auto"/>
      </w:divBdr>
    </w:div>
    <w:div w:id="754589337">
      <w:bodyDiv w:val="1"/>
      <w:marLeft w:val="0"/>
      <w:marRight w:val="0"/>
      <w:marTop w:val="0"/>
      <w:marBottom w:val="0"/>
      <w:divBdr>
        <w:top w:val="none" w:sz="0" w:space="0" w:color="auto"/>
        <w:left w:val="none" w:sz="0" w:space="0" w:color="auto"/>
        <w:bottom w:val="none" w:sz="0" w:space="0" w:color="auto"/>
        <w:right w:val="none" w:sz="0" w:space="0" w:color="auto"/>
      </w:divBdr>
    </w:div>
    <w:div w:id="755590034">
      <w:bodyDiv w:val="1"/>
      <w:marLeft w:val="0"/>
      <w:marRight w:val="0"/>
      <w:marTop w:val="0"/>
      <w:marBottom w:val="0"/>
      <w:divBdr>
        <w:top w:val="none" w:sz="0" w:space="0" w:color="auto"/>
        <w:left w:val="none" w:sz="0" w:space="0" w:color="auto"/>
        <w:bottom w:val="none" w:sz="0" w:space="0" w:color="auto"/>
        <w:right w:val="none" w:sz="0" w:space="0" w:color="auto"/>
      </w:divBdr>
    </w:div>
    <w:div w:id="755635133">
      <w:bodyDiv w:val="1"/>
      <w:marLeft w:val="0"/>
      <w:marRight w:val="0"/>
      <w:marTop w:val="0"/>
      <w:marBottom w:val="0"/>
      <w:divBdr>
        <w:top w:val="none" w:sz="0" w:space="0" w:color="auto"/>
        <w:left w:val="none" w:sz="0" w:space="0" w:color="auto"/>
        <w:bottom w:val="none" w:sz="0" w:space="0" w:color="auto"/>
        <w:right w:val="none" w:sz="0" w:space="0" w:color="auto"/>
      </w:divBdr>
    </w:div>
    <w:div w:id="759988014">
      <w:bodyDiv w:val="1"/>
      <w:marLeft w:val="0"/>
      <w:marRight w:val="0"/>
      <w:marTop w:val="0"/>
      <w:marBottom w:val="0"/>
      <w:divBdr>
        <w:top w:val="none" w:sz="0" w:space="0" w:color="auto"/>
        <w:left w:val="none" w:sz="0" w:space="0" w:color="auto"/>
        <w:bottom w:val="none" w:sz="0" w:space="0" w:color="auto"/>
        <w:right w:val="none" w:sz="0" w:space="0" w:color="auto"/>
      </w:divBdr>
    </w:div>
    <w:div w:id="761606007">
      <w:bodyDiv w:val="1"/>
      <w:marLeft w:val="0"/>
      <w:marRight w:val="0"/>
      <w:marTop w:val="0"/>
      <w:marBottom w:val="0"/>
      <w:divBdr>
        <w:top w:val="none" w:sz="0" w:space="0" w:color="auto"/>
        <w:left w:val="none" w:sz="0" w:space="0" w:color="auto"/>
        <w:bottom w:val="none" w:sz="0" w:space="0" w:color="auto"/>
        <w:right w:val="none" w:sz="0" w:space="0" w:color="auto"/>
      </w:divBdr>
    </w:div>
    <w:div w:id="764569140">
      <w:bodyDiv w:val="1"/>
      <w:marLeft w:val="0"/>
      <w:marRight w:val="0"/>
      <w:marTop w:val="0"/>
      <w:marBottom w:val="0"/>
      <w:divBdr>
        <w:top w:val="none" w:sz="0" w:space="0" w:color="auto"/>
        <w:left w:val="none" w:sz="0" w:space="0" w:color="auto"/>
        <w:bottom w:val="none" w:sz="0" w:space="0" w:color="auto"/>
        <w:right w:val="none" w:sz="0" w:space="0" w:color="auto"/>
      </w:divBdr>
    </w:div>
    <w:div w:id="772631139">
      <w:bodyDiv w:val="1"/>
      <w:marLeft w:val="0"/>
      <w:marRight w:val="0"/>
      <w:marTop w:val="0"/>
      <w:marBottom w:val="0"/>
      <w:divBdr>
        <w:top w:val="none" w:sz="0" w:space="0" w:color="auto"/>
        <w:left w:val="none" w:sz="0" w:space="0" w:color="auto"/>
        <w:bottom w:val="none" w:sz="0" w:space="0" w:color="auto"/>
        <w:right w:val="none" w:sz="0" w:space="0" w:color="auto"/>
      </w:divBdr>
    </w:div>
    <w:div w:id="775564285">
      <w:bodyDiv w:val="1"/>
      <w:marLeft w:val="0"/>
      <w:marRight w:val="0"/>
      <w:marTop w:val="0"/>
      <w:marBottom w:val="0"/>
      <w:divBdr>
        <w:top w:val="none" w:sz="0" w:space="0" w:color="auto"/>
        <w:left w:val="none" w:sz="0" w:space="0" w:color="auto"/>
        <w:bottom w:val="none" w:sz="0" w:space="0" w:color="auto"/>
        <w:right w:val="none" w:sz="0" w:space="0" w:color="auto"/>
      </w:divBdr>
    </w:div>
    <w:div w:id="775759537">
      <w:bodyDiv w:val="1"/>
      <w:marLeft w:val="0"/>
      <w:marRight w:val="0"/>
      <w:marTop w:val="0"/>
      <w:marBottom w:val="0"/>
      <w:divBdr>
        <w:top w:val="none" w:sz="0" w:space="0" w:color="auto"/>
        <w:left w:val="none" w:sz="0" w:space="0" w:color="auto"/>
        <w:bottom w:val="none" w:sz="0" w:space="0" w:color="auto"/>
        <w:right w:val="none" w:sz="0" w:space="0" w:color="auto"/>
      </w:divBdr>
    </w:div>
    <w:div w:id="781148643">
      <w:bodyDiv w:val="1"/>
      <w:marLeft w:val="0"/>
      <w:marRight w:val="0"/>
      <w:marTop w:val="0"/>
      <w:marBottom w:val="0"/>
      <w:divBdr>
        <w:top w:val="none" w:sz="0" w:space="0" w:color="auto"/>
        <w:left w:val="none" w:sz="0" w:space="0" w:color="auto"/>
        <w:bottom w:val="none" w:sz="0" w:space="0" w:color="auto"/>
        <w:right w:val="none" w:sz="0" w:space="0" w:color="auto"/>
      </w:divBdr>
    </w:div>
    <w:div w:id="785544741">
      <w:bodyDiv w:val="1"/>
      <w:marLeft w:val="0"/>
      <w:marRight w:val="0"/>
      <w:marTop w:val="0"/>
      <w:marBottom w:val="0"/>
      <w:divBdr>
        <w:top w:val="none" w:sz="0" w:space="0" w:color="auto"/>
        <w:left w:val="none" w:sz="0" w:space="0" w:color="auto"/>
        <w:bottom w:val="none" w:sz="0" w:space="0" w:color="auto"/>
        <w:right w:val="none" w:sz="0" w:space="0" w:color="auto"/>
      </w:divBdr>
    </w:div>
    <w:div w:id="789663994">
      <w:bodyDiv w:val="1"/>
      <w:marLeft w:val="0"/>
      <w:marRight w:val="0"/>
      <w:marTop w:val="0"/>
      <w:marBottom w:val="0"/>
      <w:divBdr>
        <w:top w:val="none" w:sz="0" w:space="0" w:color="auto"/>
        <w:left w:val="none" w:sz="0" w:space="0" w:color="auto"/>
        <w:bottom w:val="none" w:sz="0" w:space="0" w:color="auto"/>
        <w:right w:val="none" w:sz="0" w:space="0" w:color="auto"/>
      </w:divBdr>
    </w:div>
    <w:div w:id="792555279">
      <w:bodyDiv w:val="1"/>
      <w:marLeft w:val="0"/>
      <w:marRight w:val="0"/>
      <w:marTop w:val="0"/>
      <w:marBottom w:val="0"/>
      <w:divBdr>
        <w:top w:val="none" w:sz="0" w:space="0" w:color="auto"/>
        <w:left w:val="none" w:sz="0" w:space="0" w:color="auto"/>
        <w:bottom w:val="none" w:sz="0" w:space="0" w:color="auto"/>
        <w:right w:val="none" w:sz="0" w:space="0" w:color="auto"/>
      </w:divBdr>
    </w:div>
    <w:div w:id="793594668">
      <w:bodyDiv w:val="1"/>
      <w:marLeft w:val="0"/>
      <w:marRight w:val="0"/>
      <w:marTop w:val="0"/>
      <w:marBottom w:val="0"/>
      <w:divBdr>
        <w:top w:val="none" w:sz="0" w:space="0" w:color="auto"/>
        <w:left w:val="none" w:sz="0" w:space="0" w:color="auto"/>
        <w:bottom w:val="none" w:sz="0" w:space="0" w:color="auto"/>
        <w:right w:val="none" w:sz="0" w:space="0" w:color="auto"/>
      </w:divBdr>
    </w:div>
    <w:div w:id="799539992">
      <w:bodyDiv w:val="1"/>
      <w:marLeft w:val="0"/>
      <w:marRight w:val="0"/>
      <w:marTop w:val="0"/>
      <w:marBottom w:val="0"/>
      <w:divBdr>
        <w:top w:val="none" w:sz="0" w:space="0" w:color="auto"/>
        <w:left w:val="none" w:sz="0" w:space="0" w:color="auto"/>
        <w:bottom w:val="none" w:sz="0" w:space="0" w:color="auto"/>
        <w:right w:val="none" w:sz="0" w:space="0" w:color="auto"/>
      </w:divBdr>
    </w:div>
    <w:div w:id="799954276">
      <w:bodyDiv w:val="1"/>
      <w:marLeft w:val="0"/>
      <w:marRight w:val="0"/>
      <w:marTop w:val="0"/>
      <w:marBottom w:val="0"/>
      <w:divBdr>
        <w:top w:val="none" w:sz="0" w:space="0" w:color="auto"/>
        <w:left w:val="none" w:sz="0" w:space="0" w:color="auto"/>
        <w:bottom w:val="none" w:sz="0" w:space="0" w:color="auto"/>
        <w:right w:val="none" w:sz="0" w:space="0" w:color="auto"/>
      </w:divBdr>
    </w:div>
    <w:div w:id="800997385">
      <w:bodyDiv w:val="1"/>
      <w:marLeft w:val="0"/>
      <w:marRight w:val="0"/>
      <w:marTop w:val="0"/>
      <w:marBottom w:val="0"/>
      <w:divBdr>
        <w:top w:val="none" w:sz="0" w:space="0" w:color="auto"/>
        <w:left w:val="none" w:sz="0" w:space="0" w:color="auto"/>
        <w:bottom w:val="none" w:sz="0" w:space="0" w:color="auto"/>
        <w:right w:val="none" w:sz="0" w:space="0" w:color="auto"/>
      </w:divBdr>
    </w:div>
    <w:div w:id="810825549">
      <w:bodyDiv w:val="1"/>
      <w:marLeft w:val="0"/>
      <w:marRight w:val="0"/>
      <w:marTop w:val="0"/>
      <w:marBottom w:val="0"/>
      <w:divBdr>
        <w:top w:val="none" w:sz="0" w:space="0" w:color="auto"/>
        <w:left w:val="none" w:sz="0" w:space="0" w:color="auto"/>
        <w:bottom w:val="none" w:sz="0" w:space="0" w:color="auto"/>
        <w:right w:val="none" w:sz="0" w:space="0" w:color="auto"/>
      </w:divBdr>
    </w:div>
    <w:div w:id="813331877">
      <w:bodyDiv w:val="1"/>
      <w:marLeft w:val="0"/>
      <w:marRight w:val="0"/>
      <w:marTop w:val="0"/>
      <w:marBottom w:val="0"/>
      <w:divBdr>
        <w:top w:val="none" w:sz="0" w:space="0" w:color="auto"/>
        <w:left w:val="none" w:sz="0" w:space="0" w:color="auto"/>
        <w:bottom w:val="none" w:sz="0" w:space="0" w:color="auto"/>
        <w:right w:val="none" w:sz="0" w:space="0" w:color="auto"/>
      </w:divBdr>
    </w:div>
    <w:div w:id="820461082">
      <w:bodyDiv w:val="1"/>
      <w:marLeft w:val="0"/>
      <w:marRight w:val="0"/>
      <w:marTop w:val="0"/>
      <w:marBottom w:val="0"/>
      <w:divBdr>
        <w:top w:val="none" w:sz="0" w:space="0" w:color="auto"/>
        <w:left w:val="none" w:sz="0" w:space="0" w:color="auto"/>
        <w:bottom w:val="none" w:sz="0" w:space="0" w:color="auto"/>
        <w:right w:val="none" w:sz="0" w:space="0" w:color="auto"/>
      </w:divBdr>
    </w:div>
    <w:div w:id="828059332">
      <w:bodyDiv w:val="1"/>
      <w:marLeft w:val="0"/>
      <w:marRight w:val="0"/>
      <w:marTop w:val="0"/>
      <w:marBottom w:val="0"/>
      <w:divBdr>
        <w:top w:val="none" w:sz="0" w:space="0" w:color="auto"/>
        <w:left w:val="none" w:sz="0" w:space="0" w:color="auto"/>
        <w:bottom w:val="none" w:sz="0" w:space="0" w:color="auto"/>
        <w:right w:val="none" w:sz="0" w:space="0" w:color="auto"/>
      </w:divBdr>
    </w:div>
    <w:div w:id="830289992">
      <w:bodyDiv w:val="1"/>
      <w:marLeft w:val="0"/>
      <w:marRight w:val="0"/>
      <w:marTop w:val="0"/>
      <w:marBottom w:val="0"/>
      <w:divBdr>
        <w:top w:val="none" w:sz="0" w:space="0" w:color="auto"/>
        <w:left w:val="none" w:sz="0" w:space="0" w:color="auto"/>
        <w:bottom w:val="none" w:sz="0" w:space="0" w:color="auto"/>
        <w:right w:val="none" w:sz="0" w:space="0" w:color="auto"/>
      </w:divBdr>
    </w:div>
    <w:div w:id="836917997">
      <w:bodyDiv w:val="1"/>
      <w:marLeft w:val="0"/>
      <w:marRight w:val="0"/>
      <w:marTop w:val="0"/>
      <w:marBottom w:val="0"/>
      <w:divBdr>
        <w:top w:val="none" w:sz="0" w:space="0" w:color="auto"/>
        <w:left w:val="none" w:sz="0" w:space="0" w:color="auto"/>
        <w:bottom w:val="none" w:sz="0" w:space="0" w:color="auto"/>
        <w:right w:val="none" w:sz="0" w:space="0" w:color="auto"/>
      </w:divBdr>
    </w:div>
    <w:div w:id="837812798">
      <w:bodyDiv w:val="1"/>
      <w:marLeft w:val="0"/>
      <w:marRight w:val="0"/>
      <w:marTop w:val="0"/>
      <w:marBottom w:val="0"/>
      <w:divBdr>
        <w:top w:val="none" w:sz="0" w:space="0" w:color="auto"/>
        <w:left w:val="none" w:sz="0" w:space="0" w:color="auto"/>
        <w:bottom w:val="none" w:sz="0" w:space="0" w:color="auto"/>
        <w:right w:val="none" w:sz="0" w:space="0" w:color="auto"/>
      </w:divBdr>
    </w:div>
    <w:div w:id="838497646">
      <w:bodyDiv w:val="1"/>
      <w:marLeft w:val="0"/>
      <w:marRight w:val="0"/>
      <w:marTop w:val="0"/>
      <w:marBottom w:val="0"/>
      <w:divBdr>
        <w:top w:val="none" w:sz="0" w:space="0" w:color="auto"/>
        <w:left w:val="none" w:sz="0" w:space="0" w:color="auto"/>
        <w:bottom w:val="none" w:sz="0" w:space="0" w:color="auto"/>
        <w:right w:val="none" w:sz="0" w:space="0" w:color="auto"/>
      </w:divBdr>
    </w:div>
    <w:div w:id="848367600">
      <w:bodyDiv w:val="1"/>
      <w:marLeft w:val="0"/>
      <w:marRight w:val="0"/>
      <w:marTop w:val="0"/>
      <w:marBottom w:val="0"/>
      <w:divBdr>
        <w:top w:val="none" w:sz="0" w:space="0" w:color="auto"/>
        <w:left w:val="none" w:sz="0" w:space="0" w:color="auto"/>
        <w:bottom w:val="none" w:sz="0" w:space="0" w:color="auto"/>
        <w:right w:val="none" w:sz="0" w:space="0" w:color="auto"/>
      </w:divBdr>
    </w:div>
    <w:div w:id="854273084">
      <w:bodyDiv w:val="1"/>
      <w:marLeft w:val="0"/>
      <w:marRight w:val="0"/>
      <w:marTop w:val="0"/>
      <w:marBottom w:val="0"/>
      <w:divBdr>
        <w:top w:val="none" w:sz="0" w:space="0" w:color="auto"/>
        <w:left w:val="none" w:sz="0" w:space="0" w:color="auto"/>
        <w:bottom w:val="none" w:sz="0" w:space="0" w:color="auto"/>
        <w:right w:val="none" w:sz="0" w:space="0" w:color="auto"/>
      </w:divBdr>
    </w:div>
    <w:div w:id="860431159">
      <w:bodyDiv w:val="1"/>
      <w:marLeft w:val="0"/>
      <w:marRight w:val="0"/>
      <w:marTop w:val="0"/>
      <w:marBottom w:val="0"/>
      <w:divBdr>
        <w:top w:val="none" w:sz="0" w:space="0" w:color="auto"/>
        <w:left w:val="none" w:sz="0" w:space="0" w:color="auto"/>
        <w:bottom w:val="none" w:sz="0" w:space="0" w:color="auto"/>
        <w:right w:val="none" w:sz="0" w:space="0" w:color="auto"/>
      </w:divBdr>
    </w:div>
    <w:div w:id="863398356">
      <w:bodyDiv w:val="1"/>
      <w:marLeft w:val="0"/>
      <w:marRight w:val="0"/>
      <w:marTop w:val="0"/>
      <w:marBottom w:val="0"/>
      <w:divBdr>
        <w:top w:val="none" w:sz="0" w:space="0" w:color="auto"/>
        <w:left w:val="none" w:sz="0" w:space="0" w:color="auto"/>
        <w:bottom w:val="none" w:sz="0" w:space="0" w:color="auto"/>
        <w:right w:val="none" w:sz="0" w:space="0" w:color="auto"/>
      </w:divBdr>
    </w:div>
    <w:div w:id="865751845">
      <w:bodyDiv w:val="1"/>
      <w:marLeft w:val="0"/>
      <w:marRight w:val="0"/>
      <w:marTop w:val="0"/>
      <w:marBottom w:val="0"/>
      <w:divBdr>
        <w:top w:val="none" w:sz="0" w:space="0" w:color="auto"/>
        <w:left w:val="none" w:sz="0" w:space="0" w:color="auto"/>
        <w:bottom w:val="none" w:sz="0" w:space="0" w:color="auto"/>
        <w:right w:val="none" w:sz="0" w:space="0" w:color="auto"/>
      </w:divBdr>
    </w:div>
    <w:div w:id="877736594">
      <w:bodyDiv w:val="1"/>
      <w:marLeft w:val="0"/>
      <w:marRight w:val="0"/>
      <w:marTop w:val="0"/>
      <w:marBottom w:val="0"/>
      <w:divBdr>
        <w:top w:val="none" w:sz="0" w:space="0" w:color="auto"/>
        <w:left w:val="none" w:sz="0" w:space="0" w:color="auto"/>
        <w:bottom w:val="none" w:sz="0" w:space="0" w:color="auto"/>
        <w:right w:val="none" w:sz="0" w:space="0" w:color="auto"/>
      </w:divBdr>
    </w:div>
    <w:div w:id="883562519">
      <w:bodyDiv w:val="1"/>
      <w:marLeft w:val="0"/>
      <w:marRight w:val="0"/>
      <w:marTop w:val="0"/>
      <w:marBottom w:val="0"/>
      <w:divBdr>
        <w:top w:val="none" w:sz="0" w:space="0" w:color="auto"/>
        <w:left w:val="none" w:sz="0" w:space="0" w:color="auto"/>
        <w:bottom w:val="none" w:sz="0" w:space="0" w:color="auto"/>
        <w:right w:val="none" w:sz="0" w:space="0" w:color="auto"/>
      </w:divBdr>
    </w:div>
    <w:div w:id="883951711">
      <w:bodyDiv w:val="1"/>
      <w:marLeft w:val="0"/>
      <w:marRight w:val="0"/>
      <w:marTop w:val="0"/>
      <w:marBottom w:val="0"/>
      <w:divBdr>
        <w:top w:val="none" w:sz="0" w:space="0" w:color="auto"/>
        <w:left w:val="none" w:sz="0" w:space="0" w:color="auto"/>
        <w:bottom w:val="none" w:sz="0" w:space="0" w:color="auto"/>
        <w:right w:val="none" w:sz="0" w:space="0" w:color="auto"/>
      </w:divBdr>
    </w:div>
    <w:div w:id="888225002">
      <w:bodyDiv w:val="1"/>
      <w:marLeft w:val="0"/>
      <w:marRight w:val="0"/>
      <w:marTop w:val="0"/>
      <w:marBottom w:val="0"/>
      <w:divBdr>
        <w:top w:val="none" w:sz="0" w:space="0" w:color="auto"/>
        <w:left w:val="none" w:sz="0" w:space="0" w:color="auto"/>
        <w:bottom w:val="none" w:sz="0" w:space="0" w:color="auto"/>
        <w:right w:val="none" w:sz="0" w:space="0" w:color="auto"/>
      </w:divBdr>
    </w:div>
    <w:div w:id="888617026">
      <w:bodyDiv w:val="1"/>
      <w:marLeft w:val="0"/>
      <w:marRight w:val="0"/>
      <w:marTop w:val="0"/>
      <w:marBottom w:val="0"/>
      <w:divBdr>
        <w:top w:val="none" w:sz="0" w:space="0" w:color="auto"/>
        <w:left w:val="none" w:sz="0" w:space="0" w:color="auto"/>
        <w:bottom w:val="none" w:sz="0" w:space="0" w:color="auto"/>
        <w:right w:val="none" w:sz="0" w:space="0" w:color="auto"/>
      </w:divBdr>
    </w:div>
    <w:div w:id="895896890">
      <w:bodyDiv w:val="1"/>
      <w:marLeft w:val="0"/>
      <w:marRight w:val="0"/>
      <w:marTop w:val="0"/>
      <w:marBottom w:val="0"/>
      <w:divBdr>
        <w:top w:val="none" w:sz="0" w:space="0" w:color="auto"/>
        <w:left w:val="none" w:sz="0" w:space="0" w:color="auto"/>
        <w:bottom w:val="none" w:sz="0" w:space="0" w:color="auto"/>
        <w:right w:val="none" w:sz="0" w:space="0" w:color="auto"/>
      </w:divBdr>
    </w:div>
    <w:div w:id="896356056">
      <w:bodyDiv w:val="1"/>
      <w:marLeft w:val="0"/>
      <w:marRight w:val="0"/>
      <w:marTop w:val="0"/>
      <w:marBottom w:val="0"/>
      <w:divBdr>
        <w:top w:val="none" w:sz="0" w:space="0" w:color="auto"/>
        <w:left w:val="none" w:sz="0" w:space="0" w:color="auto"/>
        <w:bottom w:val="none" w:sz="0" w:space="0" w:color="auto"/>
        <w:right w:val="none" w:sz="0" w:space="0" w:color="auto"/>
      </w:divBdr>
    </w:div>
    <w:div w:id="903370299">
      <w:bodyDiv w:val="1"/>
      <w:marLeft w:val="0"/>
      <w:marRight w:val="0"/>
      <w:marTop w:val="0"/>
      <w:marBottom w:val="0"/>
      <w:divBdr>
        <w:top w:val="none" w:sz="0" w:space="0" w:color="auto"/>
        <w:left w:val="none" w:sz="0" w:space="0" w:color="auto"/>
        <w:bottom w:val="none" w:sz="0" w:space="0" w:color="auto"/>
        <w:right w:val="none" w:sz="0" w:space="0" w:color="auto"/>
      </w:divBdr>
    </w:div>
    <w:div w:id="909929303">
      <w:bodyDiv w:val="1"/>
      <w:marLeft w:val="0"/>
      <w:marRight w:val="0"/>
      <w:marTop w:val="0"/>
      <w:marBottom w:val="0"/>
      <w:divBdr>
        <w:top w:val="none" w:sz="0" w:space="0" w:color="auto"/>
        <w:left w:val="none" w:sz="0" w:space="0" w:color="auto"/>
        <w:bottom w:val="none" w:sz="0" w:space="0" w:color="auto"/>
        <w:right w:val="none" w:sz="0" w:space="0" w:color="auto"/>
      </w:divBdr>
    </w:div>
    <w:div w:id="912080164">
      <w:bodyDiv w:val="1"/>
      <w:marLeft w:val="0"/>
      <w:marRight w:val="0"/>
      <w:marTop w:val="0"/>
      <w:marBottom w:val="0"/>
      <w:divBdr>
        <w:top w:val="none" w:sz="0" w:space="0" w:color="auto"/>
        <w:left w:val="none" w:sz="0" w:space="0" w:color="auto"/>
        <w:bottom w:val="none" w:sz="0" w:space="0" w:color="auto"/>
        <w:right w:val="none" w:sz="0" w:space="0" w:color="auto"/>
      </w:divBdr>
    </w:div>
    <w:div w:id="915283809">
      <w:bodyDiv w:val="1"/>
      <w:marLeft w:val="0"/>
      <w:marRight w:val="0"/>
      <w:marTop w:val="0"/>
      <w:marBottom w:val="0"/>
      <w:divBdr>
        <w:top w:val="none" w:sz="0" w:space="0" w:color="auto"/>
        <w:left w:val="none" w:sz="0" w:space="0" w:color="auto"/>
        <w:bottom w:val="none" w:sz="0" w:space="0" w:color="auto"/>
        <w:right w:val="none" w:sz="0" w:space="0" w:color="auto"/>
      </w:divBdr>
    </w:div>
    <w:div w:id="916986144">
      <w:bodyDiv w:val="1"/>
      <w:marLeft w:val="0"/>
      <w:marRight w:val="0"/>
      <w:marTop w:val="0"/>
      <w:marBottom w:val="0"/>
      <w:divBdr>
        <w:top w:val="none" w:sz="0" w:space="0" w:color="auto"/>
        <w:left w:val="none" w:sz="0" w:space="0" w:color="auto"/>
        <w:bottom w:val="none" w:sz="0" w:space="0" w:color="auto"/>
        <w:right w:val="none" w:sz="0" w:space="0" w:color="auto"/>
      </w:divBdr>
    </w:div>
    <w:div w:id="918290646">
      <w:bodyDiv w:val="1"/>
      <w:marLeft w:val="0"/>
      <w:marRight w:val="0"/>
      <w:marTop w:val="0"/>
      <w:marBottom w:val="0"/>
      <w:divBdr>
        <w:top w:val="none" w:sz="0" w:space="0" w:color="auto"/>
        <w:left w:val="none" w:sz="0" w:space="0" w:color="auto"/>
        <w:bottom w:val="none" w:sz="0" w:space="0" w:color="auto"/>
        <w:right w:val="none" w:sz="0" w:space="0" w:color="auto"/>
      </w:divBdr>
    </w:div>
    <w:div w:id="921258414">
      <w:bodyDiv w:val="1"/>
      <w:marLeft w:val="0"/>
      <w:marRight w:val="0"/>
      <w:marTop w:val="0"/>
      <w:marBottom w:val="0"/>
      <w:divBdr>
        <w:top w:val="none" w:sz="0" w:space="0" w:color="auto"/>
        <w:left w:val="none" w:sz="0" w:space="0" w:color="auto"/>
        <w:bottom w:val="none" w:sz="0" w:space="0" w:color="auto"/>
        <w:right w:val="none" w:sz="0" w:space="0" w:color="auto"/>
      </w:divBdr>
    </w:div>
    <w:div w:id="922488963">
      <w:bodyDiv w:val="1"/>
      <w:marLeft w:val="0"/>
      <w:marRight w:val="0"/>
      <w:marTop w:val="0"/>
      <w:marBottom w:val="0"/>
      <w:divBdr>
        <w:top w:val="none" w:sz="0" w:space="0" w:color="auto"/>
        <w:left w:val="none" w:sz="0" w:space="0" w:color="auto"/>
        <w:bottom w:val="none" w:sz="0" w:space="0" w:color="auto"/>
        <w:right w:val="none" w:sz="0" w:space="0" w:color="auto"/>
      </w:divBdr>
    </w:div>
    <w:div w:id="923757059">
      <w:bodyDiv w:val="1"/>
      <w:marLeft w:val="0"/>
      <w:marRight w:val="0"/>
      <w:marTop w:val="0"/>
      <w:marBottom w:val="0"/>
      <w:divBdr>
        <w:top w:val="none" w:sz="0" w:space="0" w:color="auto"/>
        <w:left w:val="none" w:sz="0" w:space="0" w:color="auto"/>
        <w:bottom w:val="none" w:sz="0" w:space="0" w:color="auto"/>
        <w:right w:val="none" w:sz="0" w:space="0" w:color="auto"/>
      </w:divBdr>
    </w:div>
    <w:div w:id="924267242">
      <w:bodyDiv w:val="1"/>
      <w:marLeft w:val="0"/>
      <w:marRight w:val="0"/>
      <w:marTop w:val="0"/>
      <w:marBottom w:val="0"/>
      <w:divBdr>
        <w:top w:val="none" w:sz="0" w:space="0" w:color="auto"/>
        <w:left w:val="none" w:sz="0" w:space="0" w:color="auto"/>
        <w:bottom w:val="none" w:sz="0" w:space="0" w:color="auto"/>
        <w:right w:val="none" w:sz="0" w:space="0" w:color="auto"/>
      </w:divBdr>
    </w:div>
    <w:div w:id="924997805">
      <w:bodyDiv w:val="1"/>
      <w:marLeft w:val="0"/>
      <w:marRight w:val="0"/>
      <w:marTop w:val="0"/>
      <w:marBottom w:val="0"/>
      <w:divBdr>
        <w:top w:val="none" w:sz="0" w:space="0" w:color="auto"/>
        <w:left w:val="none" w:sz="0" w:space="0" w:color="auto"/>
        <w:bottom w:val="none" w:sz="0" w:space="0" w:color="auto"/>
        <w:right w:val="none" w:sz="0" w:space="0" w:color="auto"/>
      </w:divBdr>
    </w:div>
    <w:div w:id="930161643">
      <w:bodyDiv w:val="1"/>
      <w:marLeft w:val="0"/>
      <w:marRight w:val="0"/>
      <w:marTop w:val="0"/>
      <w:marBottom w:val="0"/>
      <w:divBdr>
        <w:top w:val="none" w:sz="0" w:space="0" w:color="auto"/>
        <w:left w:val="none" w:sz="0" w:space="0" w:color="auto"/>
        <w:bottom w:val="none" w:sz="0" w:space="0" w:color="auto"/>
        <w:right w:val="none" w:sz="0" w:space="0" w:color="auto"/>
      </w:divBdr>
    </w:div>
    <w:div w:id="931938107">
      <w:bodyDiv w:val="1"/>
      <w:marLeft w:val="0"/>
      <w:marRight w:val="0"/>
      <w:marTop w:val="0"/>
      <w:marBottom w:val="0"/>
      <w:divBdr>
        <w:top w:val="none" w:sz="0" w:space="0" w:color="auto"/>
        <w:left w:val="none" w:sz="0" w:space="0" w:color="auto"/>
        <w:bottom w:val="none" w:sz="0" w:space="0" w:color="auto"/>
        <w:right w:val="none" w:sz="0" w:space="0" w:color="auto"/>
      </w:divBdr>
    </w:div>
    <w:div w:id="944338938">
      <w:bodyDiv w:val="1"/>
      <w:marLeft w:val="0"/>
      <w:marRight w:val="0"/>
      <w:marTop w:val="0"/>
      <w:marBottom w:val="0"/>
      <w:divBdr>
        <w:top w:val="none" w:sz="0" w:space="0" w:color="auto"/>
        <w:left w:val="none" w:sz="0" w:space="0" w:color="auto"/>
        <w:bottom w:val="none" w:sz="0" w:space="0" w:color="auto"/>
        <w:right w:val="none" w:sz="0" w:space="0" w:color="auto"/>
      </w:divBdr>
    </w:div>
    <w:div w:id="951280044">
      <w:bodyDiv w:val="1"/>
      <w:marLeft w:val="0"/>
      <w:marRight w:val="0"/>
      <w:marTop w:val="0"/>
      <w:marBottom w:val="0"/>
      <w:divBdr>
        <w:top w:val="none" w:sz="0" w:space="0" w:color="auto"/>
        <w:left w:val="none" w:sz="0" w:space="0" w:color="auto"/>
        <w:bottom w:val="none" w:sz="0" w:space="0" w:color="auto"/>
        <w:right w:val="none" w:sz="0" w:space="0" w:color="auto"/>
      </w:divBdr>
      <w:divsChild>
        <w:div w:id="1692606224">
          <w:marLeft w:val="389"/>
          <w:marRight w:val="0"/>
          <w:marTop w:val="0"/>
          <w:marBottom w:val="0"/>
          <w:divBdr>
            <w:top w:val="none" w:sz="0" w:space="0" w:color="auto"/>
            <w:left w:val="none" w:sz="0" w:space="0" w:color="auto"/>
            <w:bottom w:val="none" w:sz="0" w:space="0" w:color="auto"/>
            <w:right w:val="none" w:sz="0" w:space="0" w:color="auto"/>
          </w:divBdr>
        </w:div>
      </w:divsChild>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61690546">
      <w:bodyDiv w:val="1"/>
      <w:marLeft w:val="0"/>
      <w:marRight w:val="0"/>
      <w:marTop w:val="0"/>
      <w:marBottom w:val="0"/>
      <w:divBdr>
        <w:top w:val="none" w:sz="0" w:space="0" w:color="auto"/>
        <w:left w:val="none" w:sz="0" w:space="0" w:color="auto"/>
        <w:bottom w:val="none" w:sz="0" w:space="0" w:color="auto"/>
        <w:right w:val="none" w:sz="0" w:space="0" w:color="auto"/>
      </w:divBdr>
    </w:div>
    <w:div w:id="965701232">
      <w:bodyDiv w:val="1"/>
      <w:marLeft w:val="0"/>
      <w:marRight w:val="0"/>
      <w:marTop w:val="0"/>
      <w:marBottom w:val="0"/>
      <w:divBdr>
        <w:top w:val="none" w:sz="0" w:space="0" w:color="auto"/>
        <w:left w:val="none" w:sz="0" w:space="0" w:color="auto"/>
        <w:bottom w:val="none" w:sz="0" w:space="0" w:color="auto"/>
        <w:right w:val="none" w:sz="0" w:space="0" w:color="auto"/>
      </w:divBdr>
    </w:div>
    <w:div w:id="971447409">
      <w:bodyDiv w:val="1"/>
      <w:marLeft w:val="0"/>
      <w:marRight w:val="0"/>
      <w:marTop w:val="0"/>
      <w:marBottom w:val="0"/>
      <w:divBdr>
        <w:top w:val="none" w:sz="0" w:space="0" w:color="auto"/>
        <w:left w:val="none" w:sz="0" w:space="0" w:color="auto"/>
        <w:bottom w:val="none" w:sz="0" w:space="0" w:color="auto"/>
        <w:right w:val="none" w:sz="0" w:space="0" w:color="auto"/>
      </w:divBdr>
    </w:div>
    <w:div w:id="977304094">
      <w:bodyDiv w:val="1"/>
      <w:marLeft w:val="0"/>
      <w:marRight w:val="0"/>
      <w:marTop w:val="0"/>
      <w:marBottom w:val="0"/>
      <w:divBdr>
        <w:top w:val="none" w:sz="0" w:space="0" w:color="auto"/>
        <w:left w:val="none" w:sz="0" w:space="0" w:color="auto"/>
        <w:bottom w:val="none" w:sz="0" w:space="0" w:color="auto"/>
        <w:right w:val="none" w:sz="0" w:space="0" w:color="auto"/>
      </w:divBdr>
    </w:div>
    <w:div w:id="982467881">
      <w:bodyDiv w:val="1"/>
      <w:marLeft w:val="0"/>
      <w:marRight w:val="0"/>
      <w:marTop w:val="0"/>
      <w:marBottom w:val="0"/>
      <w:divBdr>
        <w:top w:val="none" w:sz="0" w:space="0" w:color="auto"/>
        <w:left w:val="none" w:sz="0" w:space="0" w:color="auto"/>
        <w:bottom w:val="none" w:sz="0" w:space="0" w:color="auto"/>
        <w:right w:val="none" w:sz="0" w:space="0" w:color="auto"/>
      </w:divBdr>
    </w:div>
    <w:div w:id="986399221">
      <w:bodyDiv w:val="1"/>
      <w:marLeft w:val="0"/>
      <w:marRight w:val="0"/>
      <w:marTop w:val="0"/>
      <w:marBottom w:val="0"/>
      <w:divBdr>
        <w:top w:val="none" w:sz="0" w:space="0" w:color="auto"/>
        <w:left w:val="none" w:sz="0" w:space="0" w:color="auto"/>
        <w:bottom w:val="none" w:sz="0" w:space="0" w:color="auto"/>
        <w:right w:val="none" w:sz="0" w:space="0" w:color="auto"/>
      </w:divBdr>
    </w:div>
    <w:div w:id="987708815">
      <w:bodyDiv w:val="1"/>
      <w:marLeft w:val="0"/>
      <w:marRight w:val="0"/>
      <w:marTop w:val="0"/>
      <w:marBottom w:val="0"/>
      <w:divBdr>
        <w:top w:val="none" w:sz="0" w:space="0" w:color="auto"/>
        <w:left w:val="none" w:sz="0" w:space="0" w:color="auto"/>
        <w:bottom w:val="none" w:sz="0" w:space="0" w:color="auto"/>
        <w:right w:val="none" w:sz="0" w:space="0" w:color="auto"/>
      </w:divBdr>
    </w:div>
    <w:div w:id="994256446">
      <w:bodyDiv w:val="1"/>
      <w:marLeft w:val="0"/>
      <w:marRight w:val="0"/>
      <w:marTop w:val="0"/>
      <w:marBottom w:val="0"/>
      <w:divBdr>
        <w:top w:val="none" w:sz="0" w:space="0" w:color="auto"/>
        <w:left w:val="none" w:sz="0" w:space="0" w:color="auto"/>
        <w:bottom w:val="none" w:sz="0" w:space="0" w:color="auto"/>
        <w:right w:val="none" w:sz="0" w:space="0" w:color="auto"/>
      </w:divBdr>
    </w:div>
    <w:div w:id="1000041921">
      <w:bodyDiv w:val="1"/>
      <w:marLeft w:val="0"/>
      <w:marRight w:val="0"/>
      <w:marTop w:val="0"/>
      <w:marBottom w:val="0"/>
      <w:divBdr>
        <w:top w:val="none" w:sz="0" w:space="0" w:color="auto"/>
        <w:left w:val="none" w:sz="0" w:space="0" w:color="auto"/>
        <w:bottom w:val="none" w:sz="0" w:space="0" w:color="auto"/>
        <w:right w:val="none" w:sz="0" w:space="0" w:color="auto"/>
      </w:divBdr>
    </w:div>
    <w:div w:id="1002856272">
      <w:bodyDiv w:val="1"/>
      <w:marLeft w:val="0"/>
      <w:marRight w:val="0"/>
      <w:marTop w:val="0"/>
      <w:marBottom w:val="0"/>
      <w:divBdr>
        <w:top w:val="none" w:sz="0" w:space="0" w:color="auto"/>
        <w:left w:val="none" w:sz="0" w:space="0" w:color="auto"/>
        <w:bottom w:val="none" w:sz="0" w:space="0" w:color="auto"/>
        <w:right w:val="none" w:sz="0" w:space="0" w:color="auto"/>
      </w:divBdr>
    </w:div>
    <w:div w:id="1008942821">
      <w:bodyDiv w:val="1"/>
      <w:marLeft w:val="0"/>
      <w:marRight w:val="0"/>
      <w:marTop w:val="0"/>
      <w:marBottom w:val="0"/>
      <w:divBdr>
        <w:top w:val="none" w:sz="0" w:space="0" w:color="auto"/>
        <w:left w:val="none" w:sz="0" w:space="0" w:color="auto"/>
        <w:bottom w:val="none" w:sz="0" w:space="0" w:color="auto"/>
        <w:right w:val="none" w:sz="0" w:space="0" w:color="auto"/>
      </w:divBdr>
    </w:div>
    <w:div w:id="1015689077">
      <w:bodyDiv w:val="1"/>
      <w:marLeft w:val="0"/>
      <w:marRight w:val="0"/>
      <w:marTop w:val="0"/>
      <w:marBottom w:val="0"/>
      <w:divBdr>
        <w:top w:val="none" w:sz="0" w:space="0" w:color="auto"/>
        <w:left w:val="none" w:sz="0" w:space="0" w:color="auto"/>
        <w:bottom w:val="none" w:sz="0" w:space="0" w:color="auto"/>
        <w:right w:val="none" w:sz="0" w:space="0" w:color="auto"/>
      </w:divBdr>
    </w:div>
    <w:div w:id="1017001210">
      <w:bodyDiv w:val="1"/>
      <w:marLeft w:val="0"/>
      <w:marRight w:val="0"/>
      <w:marTop w:val="0"/>
      <w:marBottom w:val="0"/>
      <w:divBdr>
        <w:top w:val="none" w:sz="0" w:space="0" w:color="auto"/>
        <w:left w:val="none" w:sz="0" w:space="0" w:color="auto"/>
        <w:bottom w:val="none" w:sz="0" w:space="0" w:color="auto"/>
        <w:right w:val="none" w:sz="0" w:space="0" w:color="auto"/>
      </w:divBdr>
    </w:div>
    <w:div w:id="1019430619">
      <w:bodyDiv w:val="1"/>
      <w:marLeft w:val="0"/>
      <w:marRight w:val="0"/>
      <w:marTop w:val="0"/>
      <w:marBottom w:val="0"/>
      <w:divBdr>
        <w:top w:val="none" w:sz="0" w:space="0" w:color="auto"/>
        <w:left w:val="none" w:sz="0" w:space="0" w:color="auto"/>
        <w:bottom w:val="none" w:sz="0" w:space="0" w:color="auto"/>
        <w:right w:val="none" w:sz="0" w:space="0" w:color="auto"/>
      </w:divBdr>
    </w:div>
    <w:div w:id="1030372573">
      <w:bodyDiv w:val="1"/>
      <w:marLeft w:val="0"/>
      <w:marRight w:val="0"/>
      <w:marTop w:val="0"/>
      <w:marBottom w:val="0"/>
      <w:divBdr>
        <w:top w:val="none" w:sz="0" w:space="0" w:color="auto"/>
        <w:left w:val="none" w:sz="0" w:space="0" w:color="auto"/>
        <w:bottom w:val="none" w:sz="0" w:space="0" w:color="auto"/>
        <w:right w:val="none" w:sz="0" w:space="0" w:color="auto"/>
      </w:divBdr>
    </w:div>
    <w:div w:id="1034648416">
      <w:bodyDiv w:val="1"/>
      <w:marLeft w:val="0"/>
      <w:marRight w:val="0"/>
      <w:marTop w:val="0"/>
      <w:marBottom w:val="0"/>
      <w:divBdr>
        <w:top w:val="none" w:sz="0" w:space="0" w:color="auto"/>
        <w:left w:val="none" w:sz="0" w:space="0" w:color="auto"/>
        <w:bottom w:val="none" w:sz="0" w:space="0" w:color="auto"/>
        <w:right w:val="none" w:sz="0" w:space="0" w:color="auto"/>
      </w:divBdr>
    </w:div>
    <w:div w:id="1037268462">
      <w:bodyDiv w:val="1"/>
      <w:marLeft w:val="0"/>
      <w:marRight w:val="0"/>
      <w:marTop w:val="0"/>
      <w:marBottom w:val="0"/>
      <w:divBdr>
        <w:top w:val="none" w:sz="0" w:space="0" w:color="auto"/>
        <w:left w:val="none" w:sz="0" w:space="0" w:color="auto"/>
        <w:bottom w:val="none" w:sz="0" w:space="0" w:color="auto"/>
        <w:right w:val="none" w:sz="0" w:space="0" w:color="auto"/>
      </w:divBdr>
    </w:div>
    <w:div w:id="1051726862">
      <w:bodyDiv w:val="1"/>
      <w:marLeft w:val="0"/>
      <w:marRight w:val="0"/>
      <w:marTop w:val="0"/>
      <w:marBottom w:val="0"/>
      <w:divBdr>
        <w:top w:val="none" w:sz="0" w:space="0" w:color="auto"/>
        <w:left w:val="none" w:sz="0" w:space="0" w:color="auto"/>
        <w:bottom w:val="none" w:sz="0" w:space="0" w:color="auto"/>
        <w:right w:val="none" w:sz="0" w:space="0" w:color="auto"/>
      </w:divBdr>
    </w:div>
    <w:div w:id="1054961414">
      <w:bodyDiv w:val="1"/>
      <w:marLeft w:val="0"/>
      <w:marRight w:val="0"/>
      <w:marTop w:val="0"/>
      <w:marBottom w:val="0"/>
      <w:divBdr>
        <w:top w:val="none" w:sz="0" w:space="0" w:color="auto"/>
        <w:left w:val="none" w:sz="0" w:space="0" w:color="auto"/>
        <w:bottom w:val="none" w:sz="0" w:space="0" w:color="auto"/>
        <w:right w:val="none" w:sz="0" w:space="0" w:color="auto"/>
      </w:divBdr>
    </w:div>
    <w:div w:id="1056514788">
      <w:bodyDiv w:val="1"/>
      <w:marLeft w:val="0"/>
      <w:marRight w:val="0"/>
      <w:marTop w:val="0"/>
      <w:marBottom w:val="0"/>
      <w:divBdr>
        <w:top w:val="none" w:sz="0" w:space="0" w:color="auto"/>
        <w:left w:val="none" w:sz="0" w:space="0" w:color="auto"/>
        <w:bottom w:val="none" w:sz="0" w:space="0" w:color="auto"/>
        <w:right w:val="none" w:sz="0" w:space="0" w:color="auto"/>
      </w:divBdr>
    </w:div>
    <w:div w:id="1059404905">
      <w:bodyDiv w:val="1"/>
      <w:marLeft w:val="0"/>
      <w:marRight w:val="0"/>
      <w:marTop w:val="0"/>
      <w:marBottom w:val="0"/>
      <w:divBdr>
        <w:top w:val="none" w:sz="0" w:space="0" w:color="auto"/>
        <w:left w:val="none" w:sz="0" w:space="0" w:color="auto"/>
        <w:bottom w:val="none" w:sz="0" w:space="0" w:color="auto"/>
        <w:right w:val="none" w:sz="0" w:space="0" w:color="auto"/>
      </w:divBdr>
    </w:div>
    <w:div w:id="1077170274">
      <w:bodyDiv w:val="1"/>
      <w:marLeft w:val="0"/>
      <w:marRight w:val="0"/>
      <w:marTop w:val="0"/>
      <w:marBottom w:val="0"/>
      <w:divBdr>
        <w:top w:val="none" w:sz="0" w:space="0" w:color="auto"/>
        <w:left w:val="none" w:sz="0" w:space="0" w:color="auto"/>
        <w:bottom w:val="none" w:sz="0" w:space="0" w:color="auto"/>
        <w:right w:val="none" w:sz="0" w:space="0" w:color="auto"/>
      </w:divBdr>
    </w:div>
    <w:div w:id="1079981849">
      <w:bodyDiv w:val="1"/>
      <w:marLeft w:val="0"/>
      <w:marRight w:val="0"/>
      <w:marTop w:val="0"/>
      <w:marBottom w:val="0"/>
      <w:divBdr>
        <w:top w:val="none" w:sz="0" w:space="0" w:color="auto"/>
        <w:left w:val="none" w:sz="0" w:space="0" w:color="auto"/>
        <w:bottom w:val="none" w:sz="0" w:space="0" w:color="auto"/>
        <w:right w:val="none" w:sz="0" w:space="0" w:color="auto"/>
      </w:divBdr>
    </w:div>
    <w:div w:id="1092819146">
      <w:bodyDiv w:val="1"/>
      <w:marLeft w:val="0"/>
      <w:marRight w:val="0"/>
      <w:marTop w:val="0"/>
      <w:marBottom w:val="0"/>
      <w:divBdr>
        <w:top w:val="none" w:sz="0" w:space="0" w:color="auto"/>
        <w:left w:val="none" w:sz="0" w:space="0" w:color="auto"/>
        <w:bottom w:val="none" w:sz="0" w:space="0" w:color="auto"/>
        <w:right w:val="none" w:sz="0" w:space="0" w:color="auto"/>
      </w:divBdr>
    </w:div>
    <w:div w:id="1096054540">
      <w:bodyDiv w:val="1"/>
      <w:marLeft w:val="0"/>
      <w:marRight w:val="0"/>
      <w:marTop w:val="0"/>
      <w:marBottom w:val="0"/>
      <w:divBdr>
        <w:top w:val="none" w:sz="0" w:space="0" w:color="auto"/>
        <w:left w:val="none" w:sz="0" w:space="0" w:color="auto"/>
        <w:bottom w:val="none" w:sz="0" w:space="0" w:color="auto"/>
        <w:right w:val="none" w:sz="0" w:space="0" w:color="auto"/>
      </w:divBdr>
    </w:div>
    <w:div w:id="1098020096">
      <w:bodyDiv w:val="1"/>
      <w:marLeft w:val="0"/>
      <w:marRight w:val="0"/>
      <w:marTop w:val="0"/>
      <w:marBottom w:val="0"/>
      <w:divBdr>
        <w:top w:val="none" w:sz="0" w:space="0" w:color="auto"/>
        <w:left w:val="none" w:sz="0" w:space="0" w:color="auto"/>
        <w:bottom w:val="none" w:sz="0" w:space="0" w:color="auto"/>
        <w:right w:val="none" w:sz="0" w:space="0" w:color="auto"/>
      </w:divBdr>
    </w:div>
    <w:div w:id="1098401827">
      <w:bodyDiv w:val="1"/>
      <w:marLeft w:val="0"/>
      <w:marRight w:val="0"/>
      <w:marTop w:val="0"/>
      <w:marBottom w:val="0"/>
      <w:divBdr>
        <w:top w:val="none" w:sz="0" w:space="0" w:color="auto"/>
        <w:left w:val="none" w:sz="0" w:space="0" w:color="auto"/>
        <w:bottom w:val="none" w:sz="0" w:space="0" w:color="auto"/>
        <w:right w:val="none" w:sz="0" w:space="0" w:color="auto"/>
      </w:divBdr>
    </w:div>
    <w:div w:id="1099638977">
      <w:bodyDiv w:val="1"/>
      <w:marLeft w:val="0"/>
      <w:marRight w:val="0"/>
      <w:marTop w:val="0"/>
      <w:marBottom w:val="0"/>
      <w:divBdr>
        <w:top w:val="none" w:sz="0" w:space="0" w:color="auto"/>
        <w:left w:val="none" w:sz="0" w:space="0" w:color="auto"/>
        <w:bottom w:val="none" w:sz="0" w:space="0" w:color="auto"/>
        <w:right w:val="none" w:sz="0" w:space="0" w:color="auto"/>
      </w:divBdr>
    </w:div>
    <w:div w:id="1101535127">
      <w:bodyDiv w:val="1"/>
      <w:marLeft w:val="0"/>
      <w:marRight w:val="0"/>
      <w:marTop w:val="0"/>
      <w:marBottom w:val="0"/>
      <w:divBdr>
        <w:top w:val="none" w:sz="0" w:space="0" w:color="auto"/>
        <w:left w:val="none" w:sz="0" w:space="0" w:color="auto"/>
        <w:bottom w:val="none" w:sz="0" w:space="0" w:color="auto"/>
        <w:right w:val="none" w:sz="0" w:space="0" w:color="auto"/>
      </w:divBdr>
    </w:div>
    <w:div w:id="1116144531">
      <w:bodyDiv w:val="1"/>
      <w:marLeft w:val="0"/>
      <w:marRight w:val="0"/>
      <w:marTop w:val="0"/>
      <w:marBottom w:val="0"/>
      <w:divBdr>
        <w:top w:val="none" w:sz="0" w:space="0" w:color="auto"/>
        <w:left w:val="none" w:sz="0" w:space="0" w:color="auto"/>
        <w:bottom w:val="none" w:sz="0" w:space="0" w:color="auto"/>
        <w:right w:val="none" w:sz="0" w:space="0" w:color="auto"/>
      </w:divBdr>
    </w:div>
    <w:div w:id="1116947553">
      <w:bodyDiv w:val="1"/>
      <w:marLeft w:val="0"/>
      <w:marRight w:val="0"/>
      <w:marTop w:val="0"/>
      <w:marBottom w:val="0"/>
      <w:divBdr>
        <w:top w:val="none" w:sz="0" w:space="0" w:color="auto"/>
        <w:left w:val="none" w:sz="0" w:space="0" w:color="auto"/>
        <w:bottom w:val="none" w:sz="0" w:space="0" w:color="auto"/>
        <w:right w:val="none" w:sz="0" w:space="0" w:color="auto"/>
      </w:divBdr>
    </w:div>
    <w:div w:id="1119185790">
      <w:bodyDiv w:val="1"/>
      <w:marLeft w:val="0"/>
      <w:marRight w:val="0"/>
      <w:marTop w:val="0"/>
      <w:marBottom w:val="0"/>
      <w:divBdr>
        <w:top w:val="none" w:sz="0" w:space="0" w:color="auto"/>
        <w:left w:val="none" w:sz="0" w:space="0" w:color="auto"/>
        <w:bottom w:val="none" w:sz="0" w:space="0" w:color="auto"/>
        <w:right w:val="none" w:sz="0" w:space="0" w:color="auto"/>
      </w:divBdr>
    </w:div>
    <w:div w:id="1120303413">
      <w:bodyDiv w:val="1"/>
      <w:marLeft w:val="0"/>
      <w:marRight w:val="0"/>
      <w:marTop w:val="0"/>
      <w:marBottom w:val="0"/>
      <w:divBdr>
        <w:top w:val="none" w:sz="0" w:space="0" w:color="auto"/>
        <w:left w:val="none" w:sz="0" w:space="0" w:color="auto"/>
        <w:bottom w:val="none" w:sz="0" w:space="0" w:color="auto"/>
        <w:right w:val="none" w:sz="0" w:space="0" w:color="auto"/>
      </w:divBdr>
    </w:div>
    <w:div w:id="1125855211">
      <w:bodyDiv w:val="1"/>
      <w:marLeft w:val="0"/>
      <w:marRight w:val="0"/>
      <w:marTop w:val="0"/>
      <w:marBottom w:val="0"/>
      <w:divBdr>
        <w:top w:val="none" w:sz="0" w:space="0" w:color="auto"/>
        <w:left w:val="none" w:sz="0" w:space="0" w:color="auto"/>
        <w:bottom w:val="none" w:sz="0" w:space="0" w:color="auto"/>
        <w:right w:val="none" w:sz="0" w:space="0" w:color="auto"/>
      </w:divBdr>
    </w:div>
    <w:div w:id="1130562093">
      <w:bodyDiv w:val="1"/>
      <w:marLeft w:val="0"/>
      <w:marRight w:val="0"/>
      <w:marTop w:val="0"/>
      <w:marBottom w:val="0"/>
      <w:divBdr>
        <w:top w:val="none" w:sz="0" w:space="0" w:color="auto"/>
        <w:left w:val="none" w:sz="0" w:space="0" w:color="auto"/>
        <w:bottom w:val="none" w:sz="0" w:space="0" w:color="auto"/>
        <w:right w:val="none" w:sz="0" w:space="0" w:color="auto"/>
      </w:divBdr>
    </w:div>
    <w:div w:id="1131552180">
      <w:bodyDiv w:val="1"/>
      <w:marLeft w:val="0"/>
      <w:marRight w:val="0"/>
      <w:marTop w:val="0"/>
      <w:marBottom w:val="0"/>
      <w:divBdr>
        <w:top w:val="none" w:sz="0" w:space="0" w:color="auto"/>
        <w:left w:val="none" w:sz="0" w:space="0" w:color="auto"/>
        <w:bottom w:val="none" w:sz="0" w:space="0" w:color="auto"/>
        <w:right w:val="none" w:sz="0" w:space="0" w:color="auto"/>
      </w:divBdr>
    </w:div>
    <w:div w:id="1133326038">
      <w:bodyDiv w:val="1"/>
      <w:marLeft w:val="0"/>
      <w:marRight w:val="0"/>
      <w:marTop w:val="0"/>
      <w:marBottom w:val="0"/>
      <w:divBdr>
        <w:top w:val="none" w:sz="0" w:space="0" w:color="auto"/>
        <w:left w:val="none" w:sz="0" w:space="0" w:color="auto"/>
        <w:bottom w:val="none" w:sz="0" w:space="0" w:color="auto"/>
        <w:right w:val="none" w:sz="0" w:space="0" w:color="auto"/>
      </w:divBdr>
    </w:div>
    <w:div w:id="1135173156">
      <w:bodyDiv w:val="1"/>
      <w:marLeft w:val="0"/>
      <w:marRight w:val="0"/>
      <w:marTop w:val="0"/>
      <w:marBottom w:val="0"/>
      <w:divBdr>
        <w:top w:val="none" w:sz="0" w:space="0" w:color="auto"/>
        <w:left w:val="none" w:sz="0" w:space="0" w:color="auto"/>
        <w:bottom w:val="none" w:sz="0" w:space="0" w:color="auto"/>
        <w:right w:val="none" w:sz="0" w:space="0" w:color="auto"/>
      </w:divBdr>
    </w:div>
    <w:div w:id="1141994678">
      <w:bodyDiv w:val="1"/>
      <w:marLeft w:val="0"/>
      <w:marRight w:val="0"/>
      <w:marTop w:val="0"/>
      <w:marBottom w:val="0"/>
      <w:divBdr>
        <w:top w:val="none" w:sz="0" w:space="0" w:color="auto"/>
        <w:left w:val="none" w:sz="0" w:space="0" w:color="auto"/>
        <w:bottom w:val="none" w:sz="0" w:space="0" w:color="auto"/>
        <w:right w:val="none" w:sz="0" w:space="0" w:color="auto"/>
      </w:divBdr>
    </w:div>
    <w:div w:id="1143615756">
      <w:bodyDiv w:val="1"/>
      <w:marLeft w:val="0"/>
      <w:marRight w:val="0"/>
      <w:marTop w:val="0"/>
      <w:marBottom w:val="0"/>
      <w:divBdr>
        <w:top w:val="none" w:sz="0" w:space="0" w:color="auto"/>
        <w:left w:val="none" w:sz="0" w:space="0" w:color="auto"/>
        <w:bottom w:val="none" w:sz="0" w:space="0" w:color="auto"/>
        <w:right w:val="none" w:sz="0" w:space="0" w:color="auto"/>
      </w:divBdr>
    </w:div>
    <w:div w:id="1146896351">
      <w:bodyDiv w:val="1"/>
      <w:marLeft w:val="0"/>
      <w:marRight w:val="0"/>
      <w:marTop w:val="0"/>
      <w:marBottom w:val="0"/>
      <w:divBdr>
        <w:top w:val="none" w:sz="0" w:space="0" w:color="auto"/>
        <w:left w:val="none" w:sz="0" w:space="0" w:color="auto"/>
        <w:bottom w:val="none" w:sz="0" w:space="0" w:color="auto"/>
        <w:right w:val="none" w:sz="0" w:space="0" w:color="auto"/>
      </w:divBdr>
    </w:div>
    <w:div w:id="1147625965">
      <w:bodyDiv w:val="1"/>
      <w:marLeft w:val="0"/>
      <w:marRight w:val="0"/>
      <w:marTop w:val="0"/>
      <w:marBottom w:val="0"/>
      <w:divBdr>
        <w:top w:val="none" w:sz="0" w:space="0" w:color="auto"/>
        <w:left w:val="none" w:sz="0" w:space="0" w:color="auto"/>
        <w:bottom w:val="none" w:sz="0" w:space="0" w:color="auto"/>
        <w:right w:val="none" w:sz="0" w:space="0" w:color="auto"/>
      </w:divBdr>
    </w:div>
    <w:div w:id="1149399447">
      <w:bodyDiv w:val="1"/>
      <w:marLeft w:val="0"/>
      <w:marRight w:val="0"/>
      <w:marTop w:val="0"/>
      <w:marBottom w:val="0"/>
      <w:divBdr>
        <w:top w:val="none" w:sz="0" w:space="0" w:color="auto"/>
        <w:left w:val="none" w:sz="0" w:space="0" w:color="auto"/>
        <w:bottom w:val="none" w:sz="0" w:space="0" w:color="auto"/>
        <w:right w:val="none" w:sz="0" w:space="0" w:color="auto"/>
      </w:divBdr>
    </w:div>
    <w:div w:id="1151827263">
      <w:bodyDiv w:val="1"/>
      <w:marLeft w:val="0"/>
      <w:marRight w:val="0"/>
      <w:marTop w:val="0"/>
      <w:marBottom w:val="0"/>
      <w:divBdr>
        <w:top w:val="none" w:sz="0" w:space="0" w:color="auto"/>
        <w:left w:val="none" w:sz="0" w:space="0" w:color="auto"/>
        <w:bottom w:val="none" w:sz="0" w:space="0" w:color="auto"/>
        <w:right w:val="none" w:sz="0" w:space="0" w:color="auto"/>
      </w:divBdr>
    </w:div>
    <w:div w:id="1158350045">
      <w:bodyDiv w:val="1"/>
      <w:marLeft w:val="0"/>
      <w:marRight w:val="0"/>
      <w:marTop w:val="0"/>
      <w:marBottom w:val="0"/>
      <w:divBdr>
        <w:top w:val="none" w:sz="0" w:space="0" w:color="auto"/>
        <w:left w:val="none" w:sz="0" w:space="0" w:color="auto"/>
        <w:bottom w:val="none" w:sz="0" w:space="0" w:color="auto"/>
        <w:right w:val="none" w:sz="0" w:space="0" w:color="auto"/>
      </w:divBdr>
    </w:div>
    <w:div w:id="1159155129">
      <w:bodyDiv w:val="1"/>
      <w:marLeft w:val="0"/>
      <w:marRight w:val="0"/>
      <w:marTop w:val="0"/>
      <w:marBottom w:val="0"/>
      <w:divBdr>
        <w:top w:val="none" w:sz="0" w:space="0" w:color="auto"/>
        <w:left w:val="none" w:sz="0" w:space="0" w:color="auto"/>
        <w:bottom w:val="none" w:sz="0" w:space="0" w:color="auto"/>
        <w:right w:val="none" w:sz="0" w:space="0" w:color="auto"/>
      </w:divBdr>
    </w:div>
    <w:div w:id="1164279398">
      <w:bodyDiv w:val="1"/>
      <w:marLeft w:val="0"/>
      <w:marRight w:val="0"/>
      <w:marTop w:val="0"/>
      <w:marBottom w:val="0"/>
      <w:divBdr>
        <w:top w:val="none" w:sz="0" w:space="0" w:color="auto"/>
        <w:left w:val="none" w:sz="0" w:space="0" w:color="auto"/>
        <w:bottom w:val="none" w:sz="0" w:space="0" w:color="auto"/>
        <w:right w:val="none" w:sz="0" w:space="0" w:color="auto"/>
      </w:divBdr>
    </w:div>
    <w:div w:id="1167553815">
      <w:bodyDiv w:val="1"/>
      <w:marLeft w:val="0"/>
      <w:marRight w:val="0"/>
      <w:marTop w:val="0"/>
      <w:marBottom w:val="0"/>
      <w:divBdr>
        <w:top w:val="none" w:sz="0" w:space="0" w:color="auto"/>
        <w:left w:val="none" w:sz="0" w:space="0" w:color="auto"/>
        <w:bottom w:val="none" w:sz="0" w:space="0" w:color="auto"/>
        <w:right w:val="none" w:sz="0" w:space="0" w:color="auto"/>
      </w:divBdr>
    </w:div>
    <w:div w:id="1168444590">
      <w:bodyDiv w:val="1"/>
      <w:marLeft w:val="0"/>
      <w:marRight w:val="0"/>
      <w:marTop w:val="0"/>
      <w:marBottom w:val="0"/>
      <w:divBdr>
        <w:top w:val="none" w:sz="0" w:space="0" w:color="auto"/>
        <w:left w:val="none" w:sz="0" w:space="0" w:color="auto"/>
        <w:bottom w:val="none" w:sz="0" w:space="0" w:color="auto"/>
        <w:right w:val="none" w:sz="0" w:space="0" w:color="auto"/>
      </w:divBdr>
    </w:div>
    <w:div w:id="1170877550">
      <w:bodyDiv w:val="1"/>
      <w:marLeft w:val="0"/>
      <w:marRight w:val="0"/>
      <w:marTop w:val="0"/>
      <w:marBottom w:val="0"/>
      <w:divBdr>
        <w:top w:val="none" w:sz="0" w:space="0" w:color="auto"/>
        <w:left w:val="none" w:sz="0" w:space="0" w:color="auto"/>
        <w:bottom w:val="none" w:sz="0" w:space="0" w:color="auto"/>
        <w:right w:val="none" w:sz="0" w:space="0" w:color="auto"/>
      </w:divBdr>
    </w:div>
    <w:div w:id="1173910892">
      <w:bodyDiv w:val="1"/>
      <w:marLeft w:val="0"/>
      <w:marRight w:val="0"/>
      <w:marTop w:val="0"/>
      <w:marBottom w:val="0"/>
      <w:divBdr>
        <w:top w:val="none" w:sz="0" w:space="0" w:color="auto"/>
        <w:left w:val="none" w:sz="0" w:space="0" w:color="auto"/>
        <w:bottom w:val="none" w:sz="0" w:space="0" w:color="auto"/>
        <w:right w:val="none" w:sz="0" w:space="0" w:color="auto"/>
      </w:divBdr>
    </w:div>
    <w:div w:id="1187988617">
      <w:bodyDiv w:val="1"/>
      <w:marLeft w:val="0"/>
      <w:marRight w:val="0"/>
      <w:marTop w:val="0"/>
      <w:marBottom w:val="0"/>
      <w:divBdr>
        <w:top w:val="none" w:sz="0" w:space="0" w:color="auto"/>
        <w:left w:val="none" w:sz="0" w:space="0" w:color="auto"/>
        <w:bottom w:val="none" w:sz="0" w:space="0" w:color="auto"/>
        <w:right w:val="none" w:sz="0" w:space="0" w:color="auto"/>
      </w:divBdr>
    </w:div>
    <w:div w:id="1190297000">
      <w:bodyDiv w:val="1"/>
      <w:marLeft w:val="0"/>
      <w:marRight w:val="0"/>
      <w:marTop w:val="0"/>
      <w:marBottom w:val="0"/>
      <w:divBdr>
        <w:top w:val="none" w:sz="0" w:space="0" w:color="auto"/>
        <w:left w:val="none" w:sz="0" w:space="0" w:color="auto"/>
        <w:bottom w:val="none" w:sz="0" w:space="0" w:color="auto"/>
        <w:right w:val="none" w:sz="0" w:space="0" w:color="auto"/>
      </w:divBdr>
    </w:div>
    <w:div w:id="1191725498">
      <w:bodyDiv w:val="1"/>
      <w:marLeft w:val="0"/>
      <w:marRight w:val="0"/>
      <w:marTop w:val="0"/>
      <w:marBottom w:val="0"/>
      <w:divBdr>
        <w:top w:val="none" w:sz="0" w:space="0" w:color="auto"/>
        <w:left w:val="none" w:sz="0" w:space="0" w:color="auto"/>
        <w:bottom w:val="none" w:sz="0" w:space="0" w:color="auto"/>
        <w:right w:val="none" w:sz="0" w:space="0" w:color="auto"/>
      </w:divBdr>
    </w:div>
    <w:div w:id="1192185006">
      <w:bodyDiv w:val="1"/>
      <w:marLeft w:val="0"/>
      <w:marRight w:val="0"/>
      <w:marTop w:val="0"/>
      <w:marBottom w:val="0"/>
      <w:divBdr>
        <w:top w:val="none" w:sz="0" w:space="0" w:color="auto"/>
        <w:left w:val="none" w:sz="0" w:space="0" w:color="auto"/>
        <w:bottom w:val="none" w:sz="0" w:space="0" w:color="auto"/>
        <w:right w:val="none" w:sz="0" w:space="0" w:color="auto"/>
      </w:divBdr>
    </w:div>
    <w:div w:id="1199007786">
      <w:bodyDiv w:val="1"/>
      <w:marLeft w:val="0"/>
      <w:marRight w:val="0"/>
      <w:marTop w:val="0"/>
      <w:marBottom w:val="0"/>
      <w:divBdr>
        <w:top w:val="none" w:sz="0" w:space="0" w:color="auto"/>
        <w:left w:val="none" w:sz="0" w:space="0" w:color="auto"/>
        <w:bottom w:val="none" w:sz="0" w:space="0" w:color="auto"/>
        <w:right w:val="none" w:sz="0" w:space="0" w:color="auto"/>
      </w:divBdr>
    </w:div>
    <w:div w:id="1201092912">
      <w:bodyDiv w:val="1"/>
      <w:marLeft w:val="0"/>
      <w:marRight w:val="0"/>
      <w:marTop w:val="0"/>
      <w:marBottom w:val="0"/>
      <w:divBdr>
        <w:top w:val="none" w:sz="0" w:space="0" w:color="auto"/>
        <w:left w:val="none" w:sz="0" w:space="0" w:color="auto"/>
        <w:bottom w:val="none" w:sz="0" w:space="0" w:color="auto"/>
        <w:right w:val="none" w:sz="0" w:space="0" w:color="auto"/>
      </w:divBdr>
    </w:div>
    <w:div w:id="1202936743">
      <w:bodyDiv w:val="1"/>
      <w:marLeft w:val="0"/>
      <w:marRight w:val="0"/>
      <w:marTop w:val="0"/>
      <w:marBottom w:val="0"/>
      <w:divBdr>
        <w:top w:val="none" w:sz="0" w:space="0" w:color="auto"/>
        <w:left w:val="none" w:sz="0" w:space="0" w:color="auto"/>
        <w:bottom w:val="none" w:sz="0" w:space="0" w:color="auto"/>
        <w:right w:val="none" w:sz="0" w:space="0" w:color="auto"/>
      </w:divBdr>
    </w:div>
    <w:div w:id="1202939408">
      <w:bodyDiv w:val="1"/>
      <w:marLeft w:val="0"/>
      <w:marRight w:val="0"/>
      <w:marTop w:val="0"/>
      <w:marBottom w:val="0"/>
      <w:divBdr>
        <w:top w:val="none" w:sz="0" w:space="0" w:color="auto"/>
        <w:left w:val="none" w:sz="0" w:space="0" w:color="auto"/>
        <w:bottom w:val="none" w:sz="0" w:space="0" w:color="auto"/>
        <w:right w:val="none" w:sz="0" w:space="0" w:color="auto"/>
      </w:divBdr>
    </w:div>
    <w:div w:id="1204172041">
      <w:bodyDiv w:val="1"/>
      <w:marLeft w:val="0"/>
      <w:marRight w:val="0"/>
      <w:marTop w:val="0"/>
      <w:marBottom w:val="0"/>
      <w:divBdr>
        <w:top w:val="none" w:sz="0" w:space="0" w:color="auto"/>
        <w:left w:val="none" w:sz="0" w:space="0" w:color="auto"/>
        <w:bottom w:val="none" w:sz="0" w:space="0" w:color="auto"/>
        <w:right w:val="none" w:sz="0" w:space="0" w:color="auto"/>
      </w:divBdr>
    </w:div>
    <w:div w:id="1205144118">
      <w:bodyDiv w:val="1"/>
      <w:marLeft w:val="0"/>
      <w:marRight w:val="0"/>
      <w:marTop w:val="0"/>
      <w:marBottom w:val="0"/>
      <w:divBdr>
        <w:top w:val="none" w:sz="0" w:space="0" w:color="auto"/>
        <w:left w:val="none" w:sz="0" w:space="0" w:color="auto"/>
        <w:bottom w:val="none" w:sz="0" w:space="0" w:color="auto"/>
        <w:right w:val="none" w:sz="0" w:space="0" w:color="auto"/>
      </w:divBdr>
    </w:div>
    <w:div w:id="1208878809">
      <w:bodyDiv w:val="1"/>
      <w:marLeft w:val="0"/>
      <w:marRight w:val="0"/>
      <w:marTop w:val="0"/>
      <w:marBottom w:val="0"/>
      <w:divBdr>
        <w:top w:val="none" w:sz="0" w:space="0" w:color="auto"/>
        <w:left w:val="none" w:sz="0" w:space="0" w:color="auto"/>
        <w:bottom w:val="none" w:sz="0" w:space="0" w:color="auto"/>
        <w:right w:val="none" w:sz="0" w:space="0" w:color="auto"/>
      </w:divBdr>
    </w:div>
    <w:div w:id="1211763622">
      <w:bodyDiv w:val="1"/>
      <w:marLeft w:val="0"/>
      <w:marRight w:val="0"/>
      <w:marTop w:val="0"/>
      <w:marBottom w:val="0"/>
      <w:divBdr>
        <w:top w:val="none" w:sz="0" w:space="0" w:color="auto"/>
        <w:left w:val="none" w:sz="0" w:space="0" w:color="auto"/>
        <w:bottom w:val="none" w:sz="0" w:space="0" w:color="auto"/>
        <w:right w:val="none" w:sz="0" w:space="0" w:color="auto"/>
      </w:divBdr>
    </w:div>
    <w:div w:id="1212108135">
      <w:bodyDiv w:val="1"/>
      <w:marLeft w:val="0"/>
      <w:marRight w:val="0"/>
      <w:marTop w:val="0"/>
      <w:marBottom w:val="0"/>
      <w:divBdr>
        <w:top w:val="none" w:sz="0" w:space="0" w:color="auto"/>
        <w:left w:val="none" w:sz="0" w:space="0" w:color="auto"/>
        <w:bottom w:val="none" w:sz="0" w:space="0" w:color="auto"/>
        <w:right w:val="none" w:sz="0" w:space="0" w:color="auto"/>
      </w:divBdr>
    </w:div>
    <w:div w:id="1217820422">
      <w:bodyDiv w:val="1"/>
      <w:marLeft w:val="0"/>
      <w:marRight w:val="0"/>
      <w:marTop w:val="0"/>
      <w:marBottom w:val="0"/>
      <w:divBdr>
        <w:top w:val="none" w:sz="0" w:space="0" w:color="auto"/>
        <w:left w:val="none" w:sz="0" w:space="0" w:color="auto"/>
        <w:bottom w:val="none" w:sz="0" w:space="0" w:color="auto"/>
        <w:right w:val="none" w:sz="0" w:space="0" w:color="auto"/>
      </w:divBdr>
    </w:div>
    <w:div w:id="1227643911">
      <w:bodyDiv w:val="1"/>
      <w:marLeft w:val="0"/>
      <w:marRight w:val="0"/>
      <w:marTop w:val="0"/>
      <w:marBottom w:val="0"/>
      <w:divBdr>
        <w:top w:val="none" w:sz="0" w:space="0" w:color="auto"/>
        <w:left w:val="none" w:sz="0" w:space="0" w:color="auto"/>
        <w:bottom w:val="none" w:sz="0" w:space="0" w:color="auto"/>
        <w:right w:val="none" w:sz="0" w:space="0" w:color="auto"/>
      </w:divBdr>
    </w:div>
    <w:div w:id="1228225898">
      <w:bodyDiv w:val="1"/>
      <w:marLeft w:val="0"/>
      <w:marRight w:val="0"/>
      <w:marTop w:val="0"/>
      <w:marBottom w:val="0"/>
      <w:divBdr>
        <w:top w:val="none" w:sz="0" w:space="0" w:color="auto"/>
        <w:left w:val="none" w:sz="0" w:space="0" w:color="auto"/>
        <w:bottom w:val="none" w:sz="0" w:space="0" w:color="auto"/>
        <w:right w:val="none" w:sz="0" w:space="0" w:color="auto"/>
      </w:divBdr>
    </w:div>
    <w:div w:id="1229069810">
      <w:bodyDiv w:val="1"/>
      <w:marLeft w:val="0"/>
      <w:marRight w:val="0"/>
      <w:marTop w:val="0"/>
      <w:marBottom w:val="0"/>
      <w:divBdr>
        <w:top w:val="none" w:sz="0" w:space="0" w:color="auto"/>
        <w:left w:val="none" w:sz="0" w:space="0" w:color="auto"/>
        <w:bottom w:val="none" w:sz="0" w:space="0" w:color="auto"/>
        <w:right w:val="none" w:sz="0" w:space="0" w:color="auto"/>
      </w:divBdr>
    </w:div>
    <w:div w:id="1242180341">
      <w:bodyDiv w:val="1"/>
      <w:marLeft w:val="0"/>
      <w:marRight w:val="0"/>
      <w:marTop w:val="0"/>
      <w:marBottom w:val="0"/>
      <w:divBdr>
        <w:top w:val="none" w:sz="0" w:space="0" w:color="auto"/>
        <w:left w:val="none" w:sz="0" w:space="0" w:color="auto"/>
        <w:bottom w:val="none" w:sz="0" w:space="0" w:color="auto"/>
        <w:right w:val="none" w:sz="0" w:space="0" w:color="auto"/>
      </w:divBdr>
    </w:div>
    <w:div w:id="1248999649">
      <w:bodyDiv w:val="1"/>
      <w:marLeft w:val="0"/>
      <w:marRight w:val="0"/>
      <w:marTop w:val="0"/>
      <w:marBottom w:val="0"/>
      <w:divBdr>
        <w:top w:val="none" w:sz="0" w:space="0" w:color="auto"/>
        <w:left w:val="none" w:sz="0" w:space="0" w:color="auto"/>
        <w:bottom w:val="none" w:sz="0" w:space="0" w:color="auto"/>
        <w:right w:val="none" w:sz="0" w:space="0" w:color="auto"/>
      </w:divBdr>
    </w:div>
    <w:div w:id="1260138726">
      <w:bodyDiv w:val="1"/>
      <w:marLeft w:val="0"/>
      <w:marRight w:val="0"/>
      <w:marTop w:val="0"/>
      <w:marBottom w:val="0"/>
      <w:divBdr>
        <w:top w:val="none" w:sz="0" w:space="0" w:color="auto"/>
        <w:left w:val="none" w:sz="0" w:space="0" w:color="auto"/>
        <w:bottom w:val="none" w:sz="0" w:space="0" w:color="auto"/>
        <w:right w:val="none" w:sz="0" w:space="0" w:color="auto"/>
      </w:divBdr>
    </w:div>
    <w:div w:id="1265070650">
      <w:bodyDiv w:val="1"/>
      <w:marLeft w:val="0"/>
      <w:marRight w:val="0"/>
      <w:marTop w:val="0"/>
      <w:marBottom w:val="0"/>
      <w:divBdr>
        <w:top w:val="none" w:sz="0" w:space="0" w:color="auto"/>
        <w:left w:val="none" w:sz="0" w:space="0" w:color="auto"/>
        <w:bottom w:val="none" w:sz="0" w:space="0" w:color="auto"/>
        <w:right w:val="none" w:sz="0" w:space="0" w:color="auto"/>
      </w:divBdr>
    </w:div>
    <w:div w:id="1266114820">
      <w:bodyDiv w:val="1"/>
      <w:marLeft w:val="0"/>
      <w:marRight w:val="0"/>
      <w:marTop w:val="0"/>
      <w:marBottom w:val="0"/>
      <w:divBdr>
        <w:top w:val="none" w:sz="0" w:space="0" w:color="auto"/>
        <w:left w:val="none" w:sz="0" w:space="0" w:color="auto"/>
        <w:bottom w:val="none" w:sz="0" w:space="0" w:color="auto"/>
        <w:right w:val="none" w:sz="0" w:space="0" w:color="auto"/>
      </w:divBdr>
    </w:div>
    <w:div w:id="1266770986">
      <w:bodyDiv w:val="1"/>
      <w:marLeft w:val="0"/>
      <w:marRight w:val="0"/>
      <w:marTop w:val="0"/>
      <w:marBottom w:val="0"/>
      <w:divBdr>
        <w:top w:val="none" w:sz="0" w:space="0" w:color="auto"/>
        <w:left w:val="none" w:sz="0" w:space="0" w:color="auto"/>
        <w:bottom w:val="none" w:sz="0" w:space="0" w:color="auto"/>
        <w:right w:val="none" w:sz="0" w:space="0" w:color="auto"/>
      </w:divBdr>
    </w:div>
    <w:div w:id="1288126782">
      <w:bodyDiv w:val="1"/>
      <w:marLeft w:val="0"/>
      <w:marRight w:val="0"/>
      <w:marTop w:val="0"/>
      <w:marBottom w:val="0"/>
      <w:divBdr>
        <w:top w:val="none" w:sz="0" w:space="0" w:color="auto"/>
        <w:left w:val="none" w:sz="0" w:space="0" w:color="auto"/>
        <w:bottom w:val="none" w:sz="0" w:space="0" w:color="auto"/>
        <w:right w:val="none" w:sz="0" w:space="0" w:color="auto"/>
      </w:divBdr>
    </w:div>
    <w:div w:id="1292134749">
      <w:bodyDiv w:val="1"/>
      <w:marLeft w:val="0"/>
      <w:marRight w:val="0"/>
      <w:marTop w:val="0"/>
      <w:marBottom w:val="0"/>
      <w:divBdr>
        <w:top w:val="none" w:sz="0" w:space="0" w:color="auto"/>
        <w:left w:val="none" w:sz="0" w:space="0" w:color="auto"/>
        <w:bottom w:val="none" w:sz="0" w:space="0" w:color="auto"/>
        <w:right w:val="none" w:sz="0" w:space="0" w:color="auto"/>
      </w:divBdr>
    </w:div>
    <w:div w:id="1295018118">
      <w:bodyDiv w:val="1"/>
      <w:marLeft w:val="0"/>
      <w:marRight w:val="0"/>
      <w:marTop w:val="0"/>
      <w:marBottom w:val="0"/>
      <w:divBdr>
        <w:top w:val="none" w:sz="0" w:space="0" w:color="auto"/>
        <w:left w:val="none" w:sz="0" w:space="0" w:color="auto"/>
        <w:bottom w:val="none" w:sz="0" w:space="0" w:color="auto"/>
        <w:right w:val="none" w:sz="0" w:space="0" w:color="auto"/>
      </w:divBdr>
    </w:div>
    <w:div w:id="1301693377">
      <w:bodyDiv w:val="1"/>
      <w:marLeft w:val="0"/>
      <w:marRight w:val="0"/>
      <w:marTop w:val="0"/>
      <w:marBottom w:val="0"/>
      <w:divBdr>
        <w:top w:val="none" w:sz="0" w:space="0" w:color="auto"/>
        <w:left w:val="none" w:sz="0" w:space="0" w:color="auto"/>
        <w:bottom w:val="none" w:sz="0" w:space="0" w:color="auto"/>
        <w:right w:val="none" w:sz="0" w:space="0" w:color="auto"/>
      </w:divBdr>
    </w:div>
    <w:div w:id="1301769447">
      <w:bodyDiv w:val="1"/>
      <w:marLeft w:val="0"/>
      <w:marRight w:val="0"/>
      <w:marTop w:val="0"/>
      <w:marBottom w:val="0"/>
      <w:divBdr>
        <w:top w:val="none" w:sz="0" w:space="0" w:color="auto"/>
        <w:left w:val="none" w:sz="0" w:space="0" w:color="auto"/>
        <w:bottom w:val="none" w:sz="0" w:space="0" w:color="auto"/>
        <w:right w:val="none" w:sz="0" w:space="0" w:color="auto"/>
      </w:divBdr>
    </w:div>
    <w:div w:id="1302930079">
      <w:bodyDiv w:val="1"/>
      <w:marLeft w:val="0"/>
      <w:marRight w:val="0"/>
      <w:marTop w:val="0"/>
      <w:marBottom w:val="0"/>
      <w:divBdr>
        <w:top w:val="none" w:sz="0" w:space="0" w:color="auto"/>
        <w:left w:val="none" w:sz="0" w:space="0" w:color="auto"/>
        <w:bottom w:val="none" w:sz="0" w:space="0" w:color="auto"/>
        <w:right w:val="none" w:sz="0" w:space="0" w:color="auto"/>
      </w:divBdr>
    </w:div>
    <w:div w:id="1304576699">
      <w:bodyDiv w:val="1"/>
      <w:marLeft w:val="0"/>
      <w:marRight w:val="0"/>
      <w:marTop w:val="0"/>
      <w:marBottom w:val="0"/>
      <w:divBdr>
        <w:top w:val="none" w:sz="0" w:space="0" w:color="auto"/>
        <w:left w:val="none" w:sz="0" w:space="0" w:color="auto"/>
        <w:bottom w:val="none" w:sz="0" w:space="0" w:color="auto"/>
        <w:right w:val="none" w:sz="0" w:space="0" w:color="auto"/>
      </w:divBdr>
    </w:div>
    <w:div w:id="1310598802">
      <w:bodyDiv w:val="1"/>
      <w:marLeft w:val="0"/>
      <w:marRight w:val="0"/>
      <w:marTop w:val="0"/>
      <w:marBottom w:val="0"/>
      <w:divBdr>
        <w:top w:val="none" w:sz="0" w:space="0" w:color="auto"/>
        <w:left w:val="none" w:sz="0" w:space="0" w:color="auto"/>
        <w:bottom w:val="none" w:sz="0" w:space="0" w:color="auto"/>
        <w:right w:val="none" w:sz="0" w:space="0" w:color="auto"/>
      </w:divBdr>
    </w:div>
    <w:div w:id="1319769947">
      <w:bodyDiv w:val="1"/>
      <w:marLeft w:val="0"/>
      <w:marRight w:val="0"/>
      <w:marTop w:val="0"/>
      <w:marBottom w:val="0"/>
      <w:divBdr>
        <w:top w:val="none" w:sz="0" w:space="0" w:color="auto"/>
        <w:left w:val="none" w:sz="0" w:space="0" w:color="auto"/>
        <w:bottom w:val="none" w:sz="0" w:space="0" w:color="auto"/>
        <w:right w:val="none" w:sz="0" w:space="0" w:color="auto"/>
      </w:divBdr>
    </w:div>
    <w:div w:id="1322343412">
      <w:bodyDiv w:val="1"/>
      <w:marLeft w:val="0"/>
      <w:marRight w:val="0"/>
      <w:marTop w:val="0"/>
      <w:marBottom w:val="0"/>
      <w:divBdr>
        <w:top w:val="none" w:sz="0" w:space="0" w:color="auto"/>
        <w:left w:val="none" w:sz="0" w:space="0" w:color="auto"/>
        <w:bottom w:val="none" w:sz="0" w:space="0" w:color="auto"/>
        <w:right w:val="none" w:sz="0" w:space="0" w:color="auto"/>
      </w:divBdr>
    </w:div>
    <w:div w:id="1323044343">
      <w:bodyDiv w:val="1"/>
      <w:marLeft w:val="0"/>
      <w:marRight w:val="0"/>
      <w:marTop w:val="0"/>
      <w:marBottom w:val="0"/>
      <w:divBdr>
        <w:top w:val="none" w:sz="0" w:space="0" w:color="auto"/>
        <w:left w:val="none" w:sz="0" w:space="0" w:color="auto"/>
        <w:bottom w:val="none" w:sz="0" w:space="0" w:color="auto"/>
        <w:right w:val="none" w:sz="0" w:space="0" w:color="auto"/>
      </w:divBdr>
    </w:div>
    <w:div w:id="1327199120">
      <w:bodyDiv w:val="1"/>
      <w:marLeft w:val="0"/>
      <w:marRight w:val="0"/>
      <w:marTop w:val="0"/>
      <w:marBottom w:val="0"/>
      <w:divBdr>
        <w:top w:val="none" w:sz="0" w:space="0" w:color="auto"/>
        <w:left w:val="none" w:sz="0" w:space="0" w:color="auto"/>
        <w:bottom w:val="none" w:sz="0" w:space="0" w:color="auto"/>
        <w:right w:val="none" w:sz="0" w:space="0" w:color="auto"/>
      </w:divBdr>
    </w:div>
    <w:div w:id="1328290389">
      <w:bodyDiv w:val="1"/>
      <w:marLeft w:val="0"/>
      <w:marRight w:val="0"/>
      <w:marTop w:val="0"/>
      <w:marBottom w:val="0"/>
      <w:divBdr>
        <w:top w:val="none" w:sz="0" w:space="0" w:color="auto"/>
        <w:left w:val="none" w:sz="0" w:space="0" w:color="auto"/>
        <w:bottom w:val="none" w:sz="0" w:space="0" w:color="auto"/>
        <w:right w:val="none" w:sz="0" w:space="0" w:color="auto"/>
      </w:divBdr>
    </w:div>
    <w:div w:id="1331717041">
      <w:bodyDiv w:val="1"/>
      <w:marLeft w:val="0"/>
      <w:marRight w:val="0"/>
      <w:marTop w:val="0"/>
      <w:marBottom w:val="0"/>
      <w:divBdr>
        <w:top w:val="none" w:sz="0" w:space="0" w:color="auto"/>
        <w:left w:val="none" w:sz="0" w:space="0" w:color="auto"/>
        <w:bottom w:val="none" w:sz="0" w:space="0" w:color="auto"/>
        <w:right w:val="none" w:sz="0" w:space="0" w:color="auto"/>
      </w:divBdr>
    </w:div>
    <w:div w:id="1338000467">
      <w:bodyDiv w:val="1"/>
      <w:marLeft w:val="0"/>
      <w:marRight w:val="0"/>
      <w:marTop w:val="0"/>
      <w:marBottom w:val="0"/>
      <w:divBdr>
        <w:top w:val="none" w:sz="0" w:space="0" w:color="auto"/>
        <w:left w:val="none" w:sz="0" w:space="0" w:color="auto"/>
        <w:bottom w:val="none" w:sz="0" w:space="0" w:color="auto"/>
        <w:right w:val="none" w:sz="0" w:space="0" w:color="auto"/>
      </w:divBdr>
    </w:div>
    <w:div w:id="1339649761">
      <w:bodyDiv w:val="1"/>
      <w:marLeft w:val="0"/>
      <w:marRight w:val="0"/>
      <w:marTop w:val="0"/>
      <w:marBottom w:val="0"/>
      <w:divBdr>
        <w:top w:val="none" w:sz="0" w:space="0" w:color="auto"/>
        <w:left w:val="none" w:sz="0" w:space="0" w:color="auto"/>
        <w:bottom w:val="none" w:sz="0" w:space="0" w:color="auto"/>
        <w:right w:val="none" w:sz="0" w:space="0" w:color="auto"/>
      </w:divBdr>
    </w:div>
    <w:div w:id="1340616018">
      <w:bodyDiv w:val="1"/>
      <w:marLeft w:val="0"/>
      <w:marRight w:val="0"/>
      <w:marTop w:val="0"/>
      <w:marBottom w:val="0"/>
      <w:divBdr>
        <w:top w:val="none" w:sz="0" w:space="0" w:color="auto"/>
        <w:left w:val="none" w:sz="0" w:space="0" w:color="auto"/>
        <w:bottom w:val="none" w:sz="0" w:space="0" w:color="auto"/>
        <w:right w:val="none" w:sz="0" w:space="0" w:color="auto"/>
      </w:divBdr>
    </w:div>
    <w:div w:id="1343892902">
      <w:bodyDiv w:val="1"/>
      <w:marLeft w:val="0"/>
      <w:marRight w:val="0"/>
      <w:marTop w:val="0"/>
      <w:marBottom w:val="0"/>
      <w:divBdr>
        <w:top w:val="none" w:sz="0" w:space="0" w:color="auto"/>
        <w:left w:val="none" w:sz="0" w:space="0" w:color="auto"/>
        <w:bottom w:val="none" w:sz="0" w:space="0" w:color="auto"/>
        <w:right w:val="none" w:sz="0" w:space="0" w:color="auto"/>
      </w:divBdr>
      <w:divsChild>
        <w:div w:id="116875126">
          <w:marLeft w:val="389"/>
          <w:marRight w:val="0"/>
          <w:marTop w:val="0"/>
          <w:marBottom w:val="0"/>
          <w:divBdr>
            <w:top w:val="none" w:sz="0" w:space="0" w:color="auto"/>
            <w:left w:val="none" w:sz="0" w:space="0" w:color="auto"/>
            <w:bottom w:val="none" w:sz="0" w:space="0" w:color="auto"/>
            <w:right w:val="none" w:sz="0" w:space="0" w:color="auto"/>
          </w:divBdr>
        </w:div>
      </w:divsChild>
    </w:div>
    <w:div w:id="1344429857">
      <w:bodyDiv w:val="1"/>
      <w:marLeft w:val="0"/>
      <w:marRight w:val="0"/>
      <w:marTop w:val="0"/>
      <w:marBottom w:val="0"/>
      <w:divBdr>
        <w:top w:val="none" w:sz="0" w:space="0" w:color="auto"/>
        <w:left w:val="none" w:sz="0" w:space="0" w:color="auto"/>
        <w:bottom w:val="none" w:sz="0" w:space="0" w:color="auto"/>
        <w:right w:val="none" w:sz="0" w:space="0" w:color="auto"/>
      </w:divBdr>
    </w:div>
    <w:div w:id="1357779327">
      <w:bodyDiv w:val="1"/>
      <w:marLeft w:val="0"/>
      <w:marRight w:val="0"/>
      <w:marTop w:val="0"/>
      <w:marBottom w:val="0"/>
      <w:divBdr>
        <w:top w:val="none" w:sz="0" w:space="0" w:color="auto"/>
        <w:left w:val="none" w:sz="0" w:space="0" w:color="auto"/>
        <w:bottom w:val="none" w:sz="0" w:space="0" w:color="auto"/>
        <w:right w:val="none" w:sz="0" w:space="0" w:color="auto"/>
      </w:divBdr>
    </w:div>
    <w:div w:id="1358391122">
      <w:bodyDiv w:val="1"/>
      <w:marLeft w:val="0"/>
      <w:marRight w:val="0"/>
      <w:marTop w:val="0"/>
      <w:marBottom w:val="0"/>
      <w:divBdr>
        <w:top w:val="none" w:sz="0" w:space="0" w:color="auto"/>
        <w:left w:val="none" w:sz="0" w:space="0" w:color="auto"/>
        <w:bottom w:val="none" w:sz="0" w:space="0" w:color="auto"/>
        <w:right w:val="none" w:sz="0" w:space="0" w:color="auto"/>
      </w:divBdr>
    </w:div>
    <w:div w:id="1359966037">
      <w:bodyDiv w:val="1"/>
      <w:marLeft w:val="0"/>
      <w:marRight w:val="0"/>
      <w:marTop w:val="0"/>
      <w:marBottom w:val="0"/>
      <w:divBdr>
        <w:top w:val="none" w:sz="0" w:space="0" w:color="auto"/>
        <w:left w:val="none" w:sz="0" w:space="0" w:color="auto"/>
        <w:bottom w:val="none" w:sz="0" w:space="0" w:color="auto"/>
        <w:right w:val="none" w:sz="0" w:space="0" w:color="auto"/>
      </w:divBdr>
    </w:div>
    <w:div w:id="1375617275">
      <w:bodyDiv w:val="1"/>
      <w:marLeft w:val="0"/>
      <w:marRight w:val="0"/>
      <w:marTop w:val="0"/>
      <w:marBottom w:val="0"/>
      <w:divBdr>
        <w:top w:val="none" w:sz="0" w:space="0" w:color="auto"/>
        <w:left w:val="none" w:sz="0" w:space="0" w:color="auto"/>
        <w:bottom w:val="none" w:sz="0" w:space="0" w:color="auto"/>
        <w:right w:val="none" w:sz="0" w:space="0" w:color="auto"/>
      </w:divBdr>
    </w:div>
    <w:div w:id="1378317987">
      <w:bodyDiv w:val="1"/>
      <w:marLeft w:val="0"/>
      <w:marRight w:val="0"/>
      <w:marTop w:val="0"/>
      <w:marBottom w:val="0"/>
      <w:divBdr>
        <w:top w:val="none" w:sz="0" w:space="0" w:color="auto"/>
        <w:left w:val="none" w:sz="0" w:space="0" w:color="auto"/>
        <w:bottom w:val="none" w:sz="0" w:space="0" w:color="auto"/>
        <w:right w:val="none" w:sz="0" w:space="0" w:color="auto"/>
      </w:divBdr>
    </w:div>
    <w:div w:id="1382440239">
      <w:bodyDiv w:val="1"/>
      <w:marLeft w:val="0"/>
      <w:marRight w:val="0"/>
      <w:marTop w:val="0"/>
      <w:marBottom w:val="0"/>
      <w:divBdr>
        <w:top w:val="none" w:sz="0" w:space="0" w:color="auto"/>
        <w:left w:val="none" w:sz="0" w:space="0" w:color="auto"/>
        <w:bottom w:val="none" w:sz="0" w:space="0" w:color="auto"/>
        <w:right w:val="none" w:sz="0" w:space="0" w:color="auto"/>
      </w:divBdr>
    </w:div>
    <w:div w:id="1392341969">
      <w:bodyDiv w:val="1"/>
      <w:marLeft w:val="0"/>
      <w:marRight w:val="0"/>
      <w:marTop w:val="0"/>
      <w:marBottom w:val="0"/>
      <w:divBdr>
        <w:top w:val="none" w:sz="0" w:space="0" w:color="auto"/>
        <w:left w:val="none" w:sz="0" w:space="0" w:color="auto"/>
        <w:bottom w:val="none" w:sz="0" w:space="0" w:color="auto"/>
        <w:right w:val="none" w:sz="0" w:space="0" w:color="auto"/>
      </w:divBdr>
    </w:div>
    <w:div w:id="1397819298">
      <w:bodyDiv w:val="1"/>
      <w:marLeft w:val="0"/>
      <w:marRight w:val="0"/>
      <w:marTop w:val="0"/>
      <w:marBottom w:val="0"/>
      <w:divBdr>
        <w:top w:val="none" w:sz="0" w:space="0" w:color="auto"/>
        <w:left w:val="none" w:sz="0" w:space="0" w:color="auto"/>
        <w:bottom w:val="none" w:sz="0" w:space="0" w:color="auto"/>
        <w:right w:val="none" w:sz="0" w:space="0" w:color="auto"/>
      </w:divBdr>
    </w:div>
    <w:div w:id="1400590210">
      <w:bodyDiv w:val="1"/>
      <w:marLeft w:val="0"/>
      <w:marRight w:val="0"/>
      <w:marTop w:val="0"/>
      <w:marBottom w:val="0"/>
      <w:divBdr>
        <w:top w:val="none" w:sz="0" w:space="0" w:color="auto"/>
        <w:left w:val="none" w:sz="0" w:space="0" w:color="auto"/>
        <w:bottom w:val="none" w:sz="0" w:space="0" w:color="auto"/>
        <w:right w:val="none" w:sz="0" w:space="0" w:color="auto"/>
      </w:divBdr>
    </w:div>
    <w:div w:id="1402603513">
      <w:bodyDiv w:val="1"/>
      <w:marLeft w:val="0"/>
      <w:marRight w:val="0"/>
      <w:marTop w:val="0"/>
      <w:marBottom w:val="0"/>
      <w:divBdr>
        <w:top w:val="none" w:sz="0" w:space="0" w:color="auto"/>
        <w:left w:val="none" w:sz="0" w:space="0" w:color="auto"/>
        <w:bottom w:val="none" w:sz="0" w:space="0" w:color="auto"/>
        <w:right w:val="none" w:sz="0" w:space="0" w:color="auto"/>
      </w:divBdr>
    </w:div>
    <w:div w:id="1410883139">
      <w:bodyDiv w:val="1"/>
      <w:marLeft w:val="0"/>
      <w:marRight w:val="0"/>
      <w:marTop w:val="0"/>
      <w:marBottom w:val="0"/>
      <w:divBdr>
        <w:top w:val="none" w:sz="0" w:space="0" w:color="auto"/>
        <w:left w:val="none" w:sz="0" w:space="0" w:color="auto"/>
        <w:bottom w:val="none" w:sz="0" w:space="0" w:color="auto"/>
        <w:right w:val="none" w:sz="0" w:space="0" w:color="auto"/>
      </w:divBdr>
    </w:div>
    <w:div w:id="1428385446">
      <w:bodyDiv w:val="1"/>
      <w:marLeft w:val="0"/>
      <w:marRight w:val="0"/>
      <w:marTop w:val="0"/>
      <w:marBottom w:val="0"/>
      <w:divBdr>
        <w:top w:val="none" w:sz="0" w:space="0" w:color="auto"/>
        <w:left w:val="none" w:sz="0" w:space="0" w:color="auto"/>
        <w:bottom w:val="none" w:sz="0" w:space="0" w:color="auto"/>
        <w:right w:val="none" w:sz="0" w:space="0" w:color="auto"/>
      </w:divBdr>
    </w:div>
    <w:div w:id="1435202922">
      <w:bodyDiv w:val="1"/>
      <w:marLeft w:val="0"/>
      <w:marRight w:val="0"/>
      <w:marTop w:val="0"/>
      <w:marBottom w:val="0"/>
      <w:divBdr>
        <w:top w:val="none" w:sz="0" w:space="0" w:color="auto"/>
        <w:left w:val="none" w:sz="0" w:space="0" w:color="auto"/>
        <w:bottom w:val="none" w:sz="0" w:space="0" w:color="auto"/>
        <w:right w:val="none" w:sz="0" w:space="0" w:color="auto"/>
      </w:divBdr>
    </w:div>
    <w:div w:id="1436242734">
      <w:bodyDiv w:val="1"/>
      <w:marLeft w:val="0"/>
      <w:marRight w:val="0"/>
      <w:marTop w:val="0"/>
      <w:marBottom w:val="0"/>
      <w:divBdr>
        <w:top w:val="none" w:sz="0" w:space="0" w:color="auto"/>
        <w:left w:val="none" w:sz="0" w:space="0" w:color="auto"/>
        <w:bottom w:val="none" w:sz="0" w:space="0" w:color="auto"/>
        <w:right w:val="none" w:sz="0" w:space="0" w:color="auto"/>
      </w:divBdr>
    </w:div>
    <w:div w:id="1439257485">
      <w:bodyDiv w:val="1"/>
      <w:marLeft w:val="0"/>
      <w:marRight w:val="0"/>
      <w:marTop w:val="0"/>
      <w:marBottom w:val="0"/>
      <w:divBdr>
        <w:top w:val="none" w:sz="0" w:space="0" w:color="auto"/>
        <w:left w:val="none" w:sz="0" w:space="0" w:color="auto"/>
        <w:bottom w:val="none" w:sz="0" w:space="0" w:color="auto"/>
        <w:right w:val="none" w:sz="0" w:space="0" w:color="auto"/>
      </w:divBdr>
    </w:div>
    <w:div w:id="1440879233">
      <w:bodyDiv w:val="1"/>
      <w:marLeft w:val="0"/>
      <w:marRight w:val="0"/>
      <w:marTop w:val="0"/>
      <w:marBottom w:val="0"/>
      <w:divBdr>
        <w:top w:val="none" w:sz="0" w:space="0" w:color="auto"/>
        <w:left w:val="none" w:sz="0" w:space="0" w:color="auto"/>
        <w:bottom w:val="none" w:sz="0" w:space="0" w:color="auto"/>
        <w:right w:val="none" w:sz="0" w:space="0" w:color="auto"/>
      </w:divBdr>
    </w:div>
    <w:div w:id="1451896936">
      <w:bodyDiv w:val="1"/>
      <w:marLeft w:val="0"/>
      <w:marRight w:val="0"/>
      <w:marTop w:val="0"/>
      <w:marBottom w:val="0"/>
      <w:divBdr>
        <w:top w:val="none" w:sz="0" w:space="0" w:color="auto"/>
        <w:left w:val="none" w:sz="0" w:space="0" w:color="auto"/>
        <w:bottom w:val="none" w:sz="0" w:space="0" w:color="auto"/>
        <w:right w:val="none" w:sz="0" w:space="0" w:color="auto"/>
      </w:divBdr>
    </w:div>
    <w:div w:id="1458255810">
      <w:bodyDiv w:val="1"/>
      <w:marLeft w:val="0"/>
      <w:marRight w:val="0"/>
      <w:marTop w:val="0"/>
      <w:marBottom w:val="0"/>
      <w:divBdr>
        <w:top w:val="none" w:sz="0" w:space="0" w:color="auto"/>
        <w:left w:val="none" w:sz="0" w:space="0" w:color="auto"/>
        <w:bottom w:val="none" w:sz="0" w:space="0" w:color="auto"/>
        <w:right w:val="none" w:sz="0" w:space="0" w:color="auto"/>
      </w:divBdr>
    </w:div>
    <w:div w:id="1463303824">
      <w:bodyDiv w:val="1"/>
      <w:marLeft w:val="0"/>
      <w:marRight w:val="0"/>
      <w:marTop w:val="0"/>
      <w:marBottom w:val="0"/>
      <w:divBdr>
        <w:top w:val="none" w:sz="0" w:space="0" w:color="auto"/>
        <w:left w:val="none" w:sz="0" w:space="0" w:color="auto"/>
        <w:bottom w:val="none" w:sz="0" w:space="0" w:color="auto"/>
        <w:right w:val="none" w:sz="0" w:space="0" w:color="auto"/>
      </w:divBdr>
    </w:div>
    <w:div w:id="1463694437">
      <w:bodyDiv w:val="1"/>
      <w:marLeft w:val="0"/>
      <w:marRight w:val="0"/>
      <w:marTop w:val="0"/>
      <w:marBottom w:val="0"/>
      <w:divBdr>
        <w:top w:val="none" w:sz="0" w:space="0" w:color="auto"/>
        <w:left w:val="none" w:sz="0" w:space="0" w:color="auto"/>
        <w:bottom w:val="none" w:sz="0" w:space="0" w:color="auto"/>
        <w:right w:val="none" w:sz="0" w:space="0" w:color="auto"/>
      </w:divBdr>
    </w:div>
    <w:div w:id="1470397574">
      <w:bodyDiv w:val="1"/>
      <w:marLeft w:val="0"/>
      <w:marRight w:val="0"/>
      <w:marTop w:val="0"/>
      <w:marBottom w:val="0"/>
      <w:divBdr>
        <w:top w:val="none" w:sz="0" w:space="0" w:color="auto"/>
        <w:left w:val="none" w:sz="0" w:space="0" w:color="auto"/>
        <w:bottom w:val="none" w:sz="0" w:space="0" w:color="auto"/>
        <w:right w:val="none" w:sz="0" w:space="0" w:color="auto"/>
      </w:divBdr>
    </w:div>
    <w:div w:id="1474057309">
      <w:bodyDiv w:val="1"/>
      <w:marLeft w:val="0"/>
      <w:marRight w:val="0"/>
      <w:marTop w:val="0"/>
      <w:marBottom w:val="0"/>
      <w:divBdr>
        <w:top w:val="none" w:sz="0" w:space="0" w:color="auto"/>
        <w:left w:val="none" w:sz="0" w:space="0" w:color="auto"/>
        <w:bottom w:val="none" w:sz="0" w:space="0" w:color="auto"/>
        <w:right w:val="none" w:sz="0" w:space="0" w:color="auto"/>
      </w:divBdr>
    </w:div>
    <w:div w:id="1484934568">
      <w:bodyDiv w:val="1"/>
      <w:marLeft w:val="0"/>
      <w:marRight w:val="0"/>
      <w:marTop w:val="0"/>
      <w:marBottom w:val="0"/>
      <w:divBdr>
        <w:top w:val="none" w:sz="0" w:space="0" w:color="auto"/>
        <w:left w:val="none" w:sz="0" w:space="0" w:color="auto"/>
        <w:bottom w:val="none" w:sz="0" w:space="0" w:color="auto"/>
        <w:right w:val="none" w:sz="0" w:space="0" w:color="auto"/>
      </w:divBdr>
    </w:div>
    <w:div w:id="1485775243">
      <w:bodyDiv w:val="1"/>
      <w:marLeft w:val="0"/>
      <w:marRight w:val="0"/>
      <w:marTop w:val="0"/>
      <w:marBottom w:val="0"/>
      <w:divBdr>
        <w:top w:val="none" w:sz="0" w:space="0" w:color="auto"/>
        <w:left w:val="none" w:sz="0" w:space="0" w:color="auto"/>
        <w:bottom w:val="none" w:sz="0" w:space="0" w:color="auto"/>
        <w:right w:val="none" w:sz="0" w:space="0" w:color="auto"/>
      </w:divBdr>
    </w:div>
    <w:div w:id="1486126335">
      <w:bodyDiv w:val="1"/>
      <w:marLeft w:val="0"/>
      <w:marRight w:val="0"/>
      <w:marTop w:val="0"/>
      <w:marBottom w:val="0"/>
      <w:divBdr>
        <w:top w:val="none" w:sz="0" w:space="0" w:color="auto"/>
        <w:left w:val="none" w:sz="0" w:space="0" w:color="auto"/>
        <w:bottom w:val="none" w:sz="0" w:space="0" w:color="auto"/>
        <w:right w:val="none" w:sz="0" w:space="0" w:color="auto"/>
      </w:divBdr>
    </w:div>
    <w:div w:id="1490443605">
      <w:bodyDiv w:val="1"/>
      <w:marLeft w:val="0"/>
      <w:marRight w:val="0"/>
      <w:marTop w:val="0"/>
      <w:marBottom w:val="0"/>
      <w:divBdr>
        <w:top w:val="none" w:sz="0" w:space="0" w:color="auto"/>
        <w:left w:val="none" w:sz="0" w:space="0" w:color="auto"/>
        <w:bottom w:val="none" w:sz="0" w:space="0" w:color="auto"/>
        <w:right w:val="none" w:sz="0" w:space="0" w:color="auto"/>
      </w:divBdr>
    </w:div>
    <w:div w:id="1491869871">
      <w:bodyDiv w:val="1"/>
      <w:marLeft w:val="0"/>
      <w:marRight w:val="0"/>
      <w:marTop w:val="0"/>
      <w:marBottom w:val="0"/>
      <w:divBdr>
        <w:top w:val="none" w:sz="0" w:space="0" w:color="auto"/>
        <w:left w:val="none" w:sz="0" w:space="0" w:color="auto"/>
        <w:bottom w:val="none" w:sz="0" w:space="0" w:color="auto"/>
        <w:right w:val="none" w:sz="0" w:space="0" w:color="auto"/>
      </w:divBdr>
    </w:div>
    <w:div w:id="1497644838">
      <w:bodyDiv w:val="1"/>
      <w:marLeft w:val="0"/>
      <w:marRight w:val="0"/>
      <w:marTop w:val="0"/>
      <w:marBottom w:val="0"/>
      <w:divBdr>
        <w:top w:val="none" w:sz="0" w:space="0" w:color="auto"/>
        <w:left w:val="none" w:sz="0" w:space="0" w:color="auto"/>
        <w:bottom w:val="none" w:sz="0" w:space="0" w:color="auto"/>
        <w:right w:val="none" w:sz="0" w:space="0" w:color="auto"/>
      </w:divBdr>
    </w:div>
    <w:div w:id="1497769057">
      <w:bodyDiv w:val="1"/>
      <w:marLeft w:val="0"/>
      <w:marRight w:val="0"/>
      <w:marTop w:val="0"/>
      <w:marBottom w:val="0"/>
      <w:divBdr>
        <w:top w:val="none" w:sz="0" w:space="0" w:color="auto"/>
        <w:left w:val="none" w:sz="0" w:space="0" w:color="auto"/>
        <w:bottom w:val="none" w:sz="0" w:space="0" w:color="auto"/>
        <w:right w:val="none" w:sz="0" w:space="0" w:color="auto"/>
      </w:divBdr>
    </w:div>
    <w:div w:id="1497920408">
      <w:bodyDiv w:val="1"/>
      <w:marLeft w:val="0"/>
      <w:marRight w:val="0"/>
      <w:marTop w:val="0"/>
      <w:marBottom w:val="0"/>
      <w:divBdr>
        <w:top w:val="none" w:sz="0" w:space="0" w:color="auto"/>
        <w:left w:val="none" w:sz="0" w:space="0" w:color="auto"/>
        <w:bottom w:val="none" w:sz="0" w:space="0" w:color="auto"/>
        <w:right w:val="none" w:sz="0" w:space="0" w:color="auto"/>
      </w:divBdr>
    </w:div>
    <w:div w:id="1503277594">
      <w:bodyDiv w:val="1"/>
      <w:marLeft w:val="0"/>
      <w:marRight w:val="0"/>
      <w:marTop w:val="0"/>
      <w:marBottom w:val="0"/>
      <w:divBdr>
        <w:top w:val="none" w:sz="0" w:space="0" w:color="auto"/>
        <w:left w:val="none" w:sz="0" w:space="0" w:color="auto"/>
        <w:bottom w:val="none" w:sz="0" w:space="0" w:color="auto"/>
        <w:right w:val="none" w:sz="0" w:space="0" w:color="auto"/>
      </w:divBdr>
    </w:div>
    <w:div w:id="1507407312">
      <w:bodyDiv w:val="1"/>
      <w:marLeft w:val="0"/>
      <w:marRight w:val="0"/>
      <w:marTop w:val="0"/>
      <w:marBottom w:val="0"/>
      <w:divBdr>
        <w:top w:val="none" w:sz="0" w:space="0" w:color="auto"/>
        <w:left w:val="none" w:sz="0" w:space="0" w:color="auto"/>
        <w:bottom w:val="none" w:sz="0" w:space="0" w:color="auto"/>
        <w:right w:val="none" w:sz="0" w:space="0" w:color="auto"/>
      </w:divBdr>
    </w:div>
    <w:div w:id="1515799421">
      <w:bodyDiv w:val="1"/>
      <w:marLeft w:val="0"/>
      <w:marRight w:val="0"/>
      <w:marTop w:val="0"/>
      <w:marBottom w:val="0"/>
      <w:divBdr>
        <w:top w:val="none" w:sz="0" w:space="0" w:color="auto"/>
        <w:left w:val="none" w:sz="0" w:space="0" w:color="auto"/>
        <w:bottom w:val="none" w:sz="0" w:space="0" w:color="auto"/>
        <w:right w:val="none" w:sz="0" w:space="0" w:color="auto"/>
      </w:divBdr>
    </w:div>
    <w:div w:id="1516000295">
      <w:bodyDiv w:val="1"/>
      <w:marLeft w:val="0"/>
      <w:marRight w:val="0"/>
      <w:marTop w:val="0"/>
      <w:marBottom w:val="0"/>
      <w:divBdr>
        <w:top w:val="none" w:sz="0" w:space="0" w:color="auto"/>
        <w:left w:val="none" w:sz="0" w:space="0" w:color="auto"/>
        <w:bottom w:val="none" w:sz="0" w:space="0" w:color="auto"/>
        <w:right w:val="none" w:sz="0" w:space="0" w:color="auto"/>
      </w:divBdr>
    </w:div>
    <w:div w:id="1522208110">
      <w:bodyDiv w:val="1"/>
      <w:marLeft w:val="0"/>
      <w:marRight w:val="0"/>
      <w:marTop w:val="0"/>
      <w:marBottom w:val="0"/>
      <w:divBdr>
        <w:top w:val="none" w:sz="0" w:space="0" w:color="auto"/>
        <w:left w:val="none" w:sz="0" w:space="0" w:color="auto"/>
        <w:bottom w:val="none" w:sz="0" w:space="0" w:color="auto"/>
        <w:right w:val="none" w:sz="0" w:space="0" w:color="auto"/>
      </w:divBdr>
    </w:div>
    <w:div w:id="1523129237">
      <w:bodyDiv w:val="1"/>
      <w:marLeft w:val="0"/>
      <w:marRight w:val="0"/>
      <w:marTop w:val="0"/>
      <w:marBottom w:val="0"/>
      <w:divBdr>
        <w:top w:val="none" w:sz="0" w:space="0" w:color="auto"/>
        <w:left w:val="none" w:sz="0" w:space="0" w:color="auto"/>
        <w:bottom w:val="none" w:sz="0" w:space="0" w:color="auto"/>
        <w:right w:val="none" w:sz="0" w:space="0" w:color="auto"/>
      </w:divBdr>
    </w:div>
    <w:div w:id="1523397447">
      <w:bodyDiv w:val="1"/>
      <w:marLeft w:val="0"/>
      <w:marRight w:val="0"/>
      <w:marTop w:val="0"/>
      <w:marBottom w:val="0"/>
      <w:divBdr>
        <w:top w:val="none" w:sz="0" w:space="0" w:color="auto"/>
        <w:left w:val="none" w:sz="0" w:space="0" w:color="auto"/>
        <w:bottom w:val="none" w:sz="0" w:space="0" w:color="auto"/>
        <w:right w:val="none" w:sz="0" w:space="0" w:color="auto"/>
      </w:divBdr>
    </w:div>
    <w:div w:id="1524247041">
      <w:bodyDiv w:val="1"/>
      <w:marLeft w:val="0"/>
      <w:marRight w:val="0"/>
      <w:marTop w:val="0"/>
      <w:marBottom w:val="0"/>
      <w:divBdr>
        <w:top w:val="none" w:sz="0" w:space="0" w:color="auto"/>
        <w:left w:val="none" w:sz="0" w:space="0" w:color="auto"/>
        <w:bottom w:val="none" w:sz="0" w:space="0" w:color="auto"/>
        <w:right w:val="none" w:sz="0" w:space="0" w:color="auto"/>
      </w:divBdr>
    </w:div>
    <w:div w:id="1525751750">
      <w:bodyDiv w:val="1"/>
      <w:marLeft w:val="0"/>
      <w:marRight w:val="0"/>
      <w:marTop w:val="0"/>
      <w:marBottom w:val="0"/>
      <w:divBdr>
        <w:top w:val="none" w:sz="0" w:space="0" w:color="auto"/>
        <w:left w:val="none" w:sz="0" w:space="0" w:color="auto"/>
        <w:bottom w:val="none" w:sz="0" w:space="0" w:color="auto"/>
        <w:right w:val="none" w:sz="0" w:space="0" w:color="auto"/>
      </w:divBdr>
    </w:div>
    <w:div w:id="1534415329">
      <w:bodyDiv w:val="1"/>
      <w:marLeft w:val="0"/>
      <w:marRight w:val="0"/>
      <w:marTop w:val="0"/>
      <w:marBottom w:val="0"/>
      <w:divBdr>
        <w:top w:val="none" w:sz="0" w:space="0" w:color="auto"/>
        <w:left w:val="none" w:sz="0" w:space="0" w:color="auto"/>
        <w:bottom w:val="none" w:sz="0" w:space="0" w:color="auto"/>
        <w:right w:val="none" w:sz="0" w:space="0" w:color="auto"/>
      </w:divBdr>
    </w:div>
    <w:div w:id="1539391190">
      <w:bodyDiv w:val="1"/>
      <w:marLeft w:val="0"/>
      <w:marRight w:val="0"/>
      <w:marTop w:val="0"/>
      <w:marBottom w:val="0"/>
      <w:divBdr>
        <w:top w:val="none" w:sz="0" w:space="0" w:color="auto"/>
        <w:left w:val="none" w:sz="0" w:space="0" w:color="auto"/>
        <w:bottom w:val="none" w:sz="0" w:space="0" w:color="auto"/>
        <w:right w:val="none" w:sz="0" w:space="0" w:color="auto"/>
      </w:divBdr>
    </w:div>
    <w:div w:id="1542286680">
      <w:bodyDiv w:val="1"/>
      <w:marLeft w:val="0"/>
      <w:marRight w:val="0"/>
      <w:marTop w:val="0"/>
      <w:marBottom w:val="0"/>
      <w:divBdr>
        <w:top w:val="none" w:sz="0" w:space="0" w:color="auto"/>
        <w:left w:val="none" w:sz="0" w:space="0" w:color="auto"/>
        <w:bottom w:val="none" w:sz="0" w:space="0" w:color="auto"/>
        <w:right w:val="none" w:sz="0" w:space="0" w:color="auto"/>
      </w:divBdr>
    </w:div>
    <w:div w:id="1546286463">
      <w:bodyDiv w:val="1"/>
      <w:marLeft w:val="0"/>
      <w:marRight w:val="0"/>
      <w:marTop w:val="0"/>
      <w:marBottom w:val="0"/>
      <w:divBdr>
        <w:top w:val="none" w:sz="0" w:space="0" w:color="auto"/>
        <w:left w:val="none" w:sz="0" w:space="0" w:color="auto"/>
        <w:bottom w:val="none" w:sz="0" w:space="0" w:color="auto"/>
        <w:right w:val="none" w:sz="0" w:space="0" w:color="auto"/>
      </w:divBdr>
    </w:div>
    <w:div w:id="1546746784">
      <w:bodyDiv w:val="1"/>
      <w:marLeft w:val="0"/>
      <w:marRight w:val="0"/>
      <w:marTop w:val="0"/>
      <w:marBottom w:val="0"/>
      <w:divBdr>
        <w:top w:val="none" w:sz="0" w:space="0" w:color="auto"/>
        <w:left w:val="none" w:sz="0" w:space="0" w:color="auto"/>
        <w:bottom w:val="none" w:sz="0" w:space="0" w:color="auto"/>
        <w:right w:val="none" w:sz="0" w:space="0" w:color="auto"/>
      </w:divBdr>
    </w:div>
    <w:div w:id="1551764864">
      <w:bodyDiv w:val="1"/>
      <w:marLeft w:val="0"/>
      <w:marRight w:val="0"/>
      <w:marTop w:val="0"/>
      <w:marBottom w:val="0"/>
      <w:divBdr>
        <w:top w:val="none" w:sz="0" w:space="0" w:color="auto"/>
        <w:left w:val="none" w:sz="0" w:space="0" w:color="auto"/>
        <w:bottom w:val="none" w:sz="0" w:space="0" w:color="auto"/>
        <w:right w:val="none" w:sz="0" w:space="0" w:color="auto"/>
      </w:divBdr>
    </w:div>
    <w:div w:id="1557160062">
      <w:bodyDiv w:val="1"/>
      <w:marLeft w:val="0"/>
      <w:marRight w:val="0"/>
      <w:marTop w:val="0"/>
      <w:marBottom w:val="0"/>
      <w:divBdr>
        <w:top w:val="none" w:sz="0" w:space="0" w:color="auto"/>
        <w:left w:val="none" w:sz="0" w:space="0" w:color="auto"/>
        <w:bottom w:val="none" w:sz="0" w:space="0" w:color="auto"/>
        <w:right w:val="none" w:sz="0" w:space="0" w:color="auto"/>
      </w:divBdr>
    </w:div>
    <w:div w:id="1560165241">
      <w:bodyDiv w:val="1"/>
      <w:marLeft w:val="0"/>
      <w:marRight w:val="0"/>
      <w:marTop w:val="0"/>
      <w:marBottom w:val="0"/>
      <w:divBdr>
        <w:top w:val="none" w:sz="0" w:space="0" w:color="auto"/>
        <w:left w:val="none" w:sz="0" w:space="0" w:color="auto"/>
        <w:bottom w:val="none" w:sz="0" w:space="0" w:color="auto"/>
        <w:right w:val="none" w:sz="0" w:space="0" w:color="auto"/>
      </w:divBdr>
    </w:div>
    <w:div w:id="1560167917">
      <w:bodyDiv w:val="1"/>
      <w:marLeft w:val="0"/>
      <w:marRight w:val="0"/>
      <w:marTop w:val="0"/>
      <w:marBottom w:val="0"/>
      <w:divBdr>
        <w:top w:val="none" w:sz="0" w:space="0" w:color="auto"/>
        <w:left w:val="none" w:sz="0" w:space="0" w:color="auto"/>
        <w:bottom w:val="none" w:sz="0" w:space="0" w:color="auto"/>
        <w:right w:val="none" w:sz="0" w:space="0" w:color="auto"/>
      </w:divBdr>
    </w:div>
    <w:div w:id="1562861889">
      <w:bodyDiv w:val="1"/>
      <w:marLeft w:val="0"/>
      <w:marRight w:val="0"/>
      <w:marTop w:val="0"/>
      <w:marBottom w:val="0"/>
      <w:divBdr>
        <w:top w:val="none" w:sz="0" w:space="0" w:color="auto"/>
        <w:left w:val="none" w:sz="0" w:space="0" w:color="auto"/>
        <w:bottom w:val="none" w:sz="0" w:space="0" w:color="auto"/>
        <w:right w:val="none" w:sz="0" w:space="0" w:color="auto"/>
      </w:divBdr>
    </w:div>
    <w:div w:id="1565991419">
      <w:bodyDiv w:val="1"/>
      <w:marLeft w:val="0"/>
      <w:marRight w:val="0"/>
      <w:marTop w:val="0"/>
      <w:marBottom w:val="0"/>
      <w:divBdr>
        <w:top w:val="none" w:sz="0" w:space="0" w:color="auto"/>
        <w:left w:val="none" w:sz="0" w:space="0" w:color="auto"/>
        <w:bottom w:val="none" w:sz="0" w:space="0" w:color="auto"/>
        <w:right w:val="none" w:sz="0" w:space="0" w:color="auto"/>
      </w:divBdr>
    </w:div>
    <w:div w:id="1567185411">
      <w:bodyDiv w:val="1"/>
      <w:marLeft w:val="0"/>
      <w:marRight w:val="0"/>
      <w:marTop w:val="0"/>
      <w:marBottom w:val="0"/>
      <w:divBdr>
        <w:top w:val="none" w:sz="0" w:space="0" w:color="auto"/>
        <w:left w:val="none" w:sz="0" w:space="0" w:color="auto"/>
        <w:bottom w:val="none" w:sz="0" w:space="0" w:color="auto"/>
        <w:right w:val="none" w:sz="0" w:space="0" w:color="auto"/>
      </w:divBdr>
    </w:div>
    <w:div w:id="1568299075">
      <w:bodyDiv w:val="1"/>
      <w:marLeft w:val="0"/>
      <w:marRight w:val="0"/>
      <w:marTop w:val="0"/>
      <w:marBottom w:val="0"/>
      <w:divBdr>
        <w:top w:val="none" w:sz="0" w:space="0" w:color="auto"/>
        <w:left w:val="none" w:sz="0" w:space="0" w:color="auto"/>
        <w:bottom w:val="none" w:sz="0" w:space="0" w:color="auto"/>
        <w:right w:val="none" w:sz="0" w:space="0" w:color="auto"/>
      </w:divBdr>
    </w:div>
    <w:div w:id="1569419064">
      <w:bodyDiv w:val="1"/>
      <w:marLeft w:val="0"/>
      <w:marRight w:val="0"/>
      <w:marTop w:val="0"/>
      <w:marBottom w:val="0"/>
      <w:divBdr>
        <w:top w:val="none" w:sz="0" w:space="0" w:color="auto"/>
        <w:left w:val="none" w:sz="0" w:space="0" w:color="auto"/>
        <w:bottom w:val="none" w:sz="0" w:space="0" w:color="auto"/>
        <w:right w:val="none" w:sz="0" w:space="0" w:color="auto"/>
      </w:divBdr>
    </w:div>
    <w:div w:id="1573738876">
      <w:bodyDiv w:val="1"/>
      <w:marLeft w:val="0"/>
      <w:marRight w:val="0"/>
      <w:marTop w:val="0"/>
      <w:marBottom w:val="0"/>
      <w:divBdr>
        <w:top w:val="none" w:sz="0" w:space="0" w:color="auto"/>
        <w:left w:val="none" w:sz="0" w:space="0" w:color="auto"/>
        <w:bottom w:val="none" w:sz="0" w:space="0" w:color="auto"/>
        <w:right w:val="none" w:sz="0" w:space="0" w:color="auto"/>
      </w:divBdr>
    </w:div>
    <w:div w:id="1575358404">
      <w:bodyDiv w:val="1"/>
      <w:marLeft w:val="0"/>
      <w:marRight w:val="0"/>
      <w:marTop w:val="0"/>
      <w:marBottom w:val="0"/>
      <w:divBdr>
        <w:top w:val="none" w:sz="0" w:space="0" w:color="auto"/>
        <w:left w:val="none" w:sz="0" w:space="0" w:color="auto"/>
        <w:bottom w:val="none" w:sz="0" w:space="0" w:color="auto"/>
        <w:right w:val="none" w:sz="0" w:space="0" w:color="auto"/>
      </w:divBdr>
    </w:div>
    <w:div w:id="1577209393">
      <w:bodyDiv w:val="1"/>
      <w:marLeft w:val="0"/>
      <w:marRight w:val="0"/>
      <w:marTop w:val="0"/>
      <w:marBottom w:val="0"/>
      <w:divBdr>
        <w:top w:val="none" w:sz="0" w:space="0" w:color="auto"/>
        <w:left w:val="none" w:sz="0" w:space="0" w:color="auto"/>
        <w:bottom w:val="none" w:sz="0" w:space="0" w:color="auto"/>
        <w:right w:val="none" w:sz="0" w:space="0" w:color="auto"/>
      </w:divBdr>
    </w:div>
    <w:div w:id="1577784124">
      <w:bodyDiv w:val="1"/>
      <w:marLeft w:val="0"/>
      <w:marRight w:val="0"/>
      <w:marTop w:val="0"/>
      <w:marBottom w:val="0"/>
      <w:divBdr>
        <w:top w:val="none" w:sz="0" w:space="0" w:color="auto"/>
        <w:left w:val="none" w:sz="0" w:space="0" w:color="auto"/>
        <w:bottom w:val="none" w:sz="0" w:space="0" w:color="auto"/>
        <w:right w:val="none" w:sz="0" w:space="0" w:color="auto"/>
      </w:divBdr>
    </w:div>
    <w:div w:id="1586500306">
      <w:bodyDiv w:val="1"/>
      <w:marLeft w:val="0"/>
      <w:marRight w:val="0"/>
      <w:marTop w:val="0"/>
      <w:marBottom w:val="0"/>
      <w:divBdr>
        <w:top w:val="none" w:sz="0" w:space="0" w:color="auto"/>
        <w:left w:val="none" w:sz="0" w:space="0" w:color="auto"/>
        <w:bottom w:val="none" w:sz="0" w:space="0" w:color="auto"/>
        <w:right w:val="none" w:sz="0" w:space="0" w:color="auto"/>
      </w:divBdr>
    </w:div>
    <w:div w:id="1588924390">
      <w:bodyDiv w:val="1"/>
      <w:marLeft w:val="0"/>
      <w:marRight w:val="0"/>
      <w:marTop w:val="0"/>
      <w:marBottom w:val="0"/>
      <w:divBdr>
        <w:top w:val="none" w:sz="0" w:space="0" w:color="auto"/>
        <w:left w:val="none" w:sz="0" w:space="0" w:color="auto"/>
        <w:bottom w:val="none" w:sz="0" w:space="0" w:color="auto"/>
        <w:right w:val="none" w:sz="0" w:space="0" w:color="auto"/>
      </w:divBdr>
    </w:div>
    <w:div w:id="1590192150">
      <w:bodyDiv w:val="1"/>
      <w:marLeft w:val="0"/>
      <w:marRight w:val="0"/>
      <w:marTop w:val="0"/>
      <w:marBottom w:val="0"/>
      <w:divBdr>
        <w:top w:val="none" w:sz="0" w:space="0" w:color="auto"/>
        <w:left w:val="none" w:sz="0" w:space="0" w:color="auto"/>
        <w:bottom w:val="none" w:sz="0" w:space="0" w:color="auto"/>
        <w:right w:val="none" w:sz="0" w:space="0" w:color="auto"/>
      </w:divBdr>
    </w:div>
    <w:div w:id="1590194417">
      <w:bodyDiv w:val="1"/>
      <w:marLeft w:val="0"/>
      <w:marRight w:val="0"/>
      <w:marTop w:val="0"/>
      <w:marBottom w:val="0"/>
      <w:divBdr>
        <w:top w:val="none" w:sz="0" w:space="0" w:color="auto"/>
        <w:left w:val="none" w:sz="0" w:space="0" w:color="auto"/>
        <w:bottom w:val="none" w:sz="0" w:space="0" w:color="auto"/>
        <w:right w:val="none" w:sz="0" w:space="0" w:color="auto"/>
      </w:divBdr>
    </w:div>
    <w:div w:id="1591622114">
      <w:bodyDiv w:val="1"/>
      <w:marLeft w:val="0"/>
      <w:marRight w:val="0"/>
      <w:marTop w:val="0"/>
      <w:marBottom w:val="0"/>
      <w:divBdr>
        <w:top w:val="none" w:sz="0" w:space="0" w:color="auto"/>
        <w:left w:val="none" w:sz="0" w:space="0" w:color="auto"/>
        <w:bottom w:val="none" w:sz="0" w:space="0" w:color="auto"/>
        <w:right w:val="none" w:sz="0" w:space="0" w:color="auto"/>
      </w:divBdr>
    </w:div>
    <w:div w:id="1593006008">
      <w:bodyDiv w:val="1"/>
      <w:marLeft w:val="0"/>
      <w:marRight w:val="0"/>
      <w:marTop w:val="0"/>
      <w:marBottom w:val="0"/>
      <w:divBdr>
        <w:top w:val="none" w:sz="0" w:space="0" w:color="auto"/>
        <w:left w:val="none" w:sz="0" w:space="0" w:color="auto"/>
        <w:bottom w:val="none" w:sz="0" w:space="0" w:color="auto"/>
        <w:right w:val="none" w:sz="0" w:space="0" w:color="auto"/>
      </w:divBdr>
    </w:div>
    <w:div w:id="1594390989">
      <w:bodyDiv w:val="1"/>
      <w:marLeft w:val="0"/>
      <w:marRight w:val="0"/>
      <w:marTop w:val="0"/>
      <w:marBottom w:val="0"/>
      <w:divBdr>
        <w:top w:val="none" w:sz="0" w:space="0" w:color="auto"/>
        <w:left w:val="none" w:sz="0" w:space="0" w:color="auto"/>
        <w:bottom w:val="none" w:sz="0" w:space="0" w:color="auto"/>
        <w:right w:val="none" w:sz="0" w:space="0" w:color="auto"/>
      </w:divBdr>
    </w:div>
    <w:div w:id="1596132668">
      <w:bodyDiv w:val="1"/>
      <w:marLeft w:val="0"/>
      <w:marRight w:val="0"/>
      <w:marTop w:val="0"/>
      <w:marBottom w:val="0"/>
      <w:divBdr>
        <w:top w:val="none" w:sz="0" w:space="0" w:color="auto"/>
        <w:left w:val="none" w:sz="0" w:space="0" w:color="auto"/>
        <w:bottom w:val="none" w:sz="0" w:space="0" w:color="auto"/>
        <w:right w:val="none" w:sz="0" w:space="0" w:color="auto"/>
      </w:divBdr>
    </w:div>
    <w:div w:id="1596133219">
      <w:bodyDiv w:val="1"/>
      <w:marLeft w:val="0"/>
      <w:marRight w:val="0"/>
      <w:marTop w:val="0"/>
      <w:marBottom w:val="0"/>
      <w:divBdr>
        <w:top w:val="none" w:sz="0" w:space="0" w:color="auto"/>
        <w:left w:val="none" w:sz="0" w:space="0" w:color="auto"/>
        <w:bottom w:val="none" w:sz="0" w:space="0" w:color="auto"/>
        <w:right w:val="none" w:sz="0" w:space="0" w:color="auto"/>
      </w:divBdr>
    </w:div>
    <w:div w:id="1599019616">
      <w:bodyDiv w:val="1"/>
      <w:marLeft w:val="0"/>
      <w:marRight w:val="0"/>
      <w:marTop w:val="0"/>
      <w:marBottom w:val="0"/>
      <w:divBdr>
        <w:top w:val="none" w:sz="0" w:space="0" w:color="auto"/>
        <w:left w:val="none" w:sz="0" w:space="0" w:color="auto"/>
        <w:bottom w:val="none" w:sz="0" w:space="0" w:color="auto"/>
        <w:right w:val="none" w:sz="0" w:space="0" w:color="auto"/>
      </w:divBdr>
    </w:div>
    <w:div w:id="1606111254">
      <w:bodyDiv w:val="1"/>
      <w:marLeft w:val="0"/>
      <w:marRight w:val="0"/>
      <w:marTop w:val="0"/>
      <w:marBottom w:val="0"/>
      <w:divBdr>
        <w:top w:val="none" w:sz="0" w:space="0" w:color="auto"/>
        <w:left w:val="none" w:sz="0" w:space="0" w:color="auto"/>
        <w:bottom w:val="none" w:sz="0" w:space="0" w:color="auto"/>
        <w:right w:val="none" w:sz="0" w:space="0" w:color="auto"/>
      </w:divBdr>
    </w:div>
    <w:div w:id="1611937869">
      <w:bodyDiv w:val="1"/>
      <w:marLeft w:val="0"/>
      <w:marRight w:val="0"/>
      <w:marTop w:val="0"/>
      <w:marBottom w:val="0"/>
      <w:divBdr>
        <w:top w:val="none" w:sz="0" w:space="0" w:color="auto"/>
        <w:left w:val="none" w:sz="0" w:space="0" w:color="auto"/>
        <w:bottom w:val="none" w:sz="0" w:space="0" w:color="auto"/>
        <w:right w:val="none" w:sz="0" w:space="0" w:color="auto"/>
      </w:divBdr>
    </w:div>
    <w:div w:id="1624262037">
      <w:bodyDiv w:val="1"/>
      <w:marLeft w:val="0"/>
      <w:marRight w:val="0"/>
      <w:marTop w:val="0"/>
      <w:marBottom w:val="0"/>
      <w:divBdr>
        <w:top w:val="none" w:sz="0" w:space="0" w:color="auto"/>
        <w:left w:val="none" w:sz="0" w:space="0" w:color="auto"/>
        <w:bottom w:val="none" w:sz="0" w:space="0" w:color="auto"/>
        <w:right w:val="none" w:sz="0" w:space="0" w:color="auto"/>
      </w:divBdr>
    </w:div>
    <w:div w:id="1630747747">
      <w:bodyDiv w:val="1"/>
      <w:marLeft w:val="0"/>
      <w:marRight w:val="0"/>
      <w:marTop w:val="0"/>
      <w:marBottom w:val="0"/>
      <w:divBdr>
        <w:top w:val="none" w:sz="0" w:space="0" w:color="auto"/>
        <w:left w:val="none" w:sz="0" w:space="0" w:color="auto"/>
        <w:bottom w:val="none" w:sz="0" w:space="0" w:color="auto"/>
        <w:right w:val="none" w:sz="0" w:space="0" w:color="auto"/>
      </w:divBdr>
    </w:div>
    <w:div w:id="1635792809">
      <w:bodyDiv w:val="1"/>
      <w:marLeft w:val="0"/>
      <w:marRight w:val="0"/>
      <w:marTop w:val="0"/>
      <w:marBottom w:val="0"/>
      <w:divBdr>
        <w:top w:val="none" w:sz="0" w:space="0" w:color="auto"/>
        <w:left w:val="none" w:sz="0" w:space="0" w:color="auto"/>
        <w:bottom w:val="none" w:sz="0" w:space="0" w:color="auto"/>
        <w:right w:val="none" w:sz="0" w:space="0" w:color="auto"/>
      </w:divBdr>
    </w:div>
    <w:div w:id="1637447468">
      <w:bodyDiv w:val="1"/>
      <w:marLeft w:val="0"/>
      <w:marRight w:val="0"/>
      <w:marTop w:val="0"/>
      <w:marBottom w:val="0"/>
      <w:divBdr>
        <w:top w:val="none" w:sz="0" w:space="0" w:color="auto"/>
        <w:left w:val="none" w:sz="0" w:space="0" w:color="auto"/>
        <w:bottom w:val="none" w:sz="0" w:space="0" w:color="auto"/>
        <w:right w:val="none" w:sz="0" w:space="0" w:color="auto"/>
      </w:divBdr>
    </w:div>
    <w:div w:id="1637637036">
      <w:bodyDiv w:val="1"/>
      <w:marLeft w:val="0"/>
      <w:marRight w:val="0"/>
      <w:marTop w:val="0"/>
      <w:marBottom w:val="0"/>
      <w:divBdr>
        <w:top w:val="none" w:sz="0" w:space="0" w:color="auto"/>
        <w:left w:val="none" w:sz="0" w:space="0" w:color="auto"/>
        <w:bottom w:val="none" w:sz="0" w:space="0" w:color="auto"/>
        <w:right w:val="none" w:sz="0" w:space="0" w:color="auto"/>
      </w:divBdr>
    </w:div>
    <w:div w:id="1649169560">
      <w:bodyDiv w:val="1"/>
      <w:marLeft w:val="0"/>
      <w:marRight w:val="0"/>
      <w:marTop w:val="0"/>
      <w:marBottom w:val="0"/>
      <w:divBdr>
        <w:top w:val="none" w:sz="0" w:space="0" w:color="auto"/>
        <w:left w:val="none" w:sz="0" w:space="0" w:color="auto"/>
        <w:bottom w:val="none" w:sz="0" w:space="0" w:color="auto"/>
        <w:right w:val="none" w:sz="0" w:space="0" w:color="auto"/>
      </w:divBdr>
    </w:div>
    <w:div w:id="1662075222">
      <w:bodyDiv w:val="1"/>
      <w:marLeft w:val="0"/>
      <w:marRight w:val="0"/>
      <w:marTop w:val="0"/>
      <w:marBottom w:val="0"/>
      <w:divBdr>
        <w:top w:val="none" w:sz="0" w:space="0" w:color="auto"/>
        <w:left w:val="none" w:sz="0" w:space="0" w:color="auto"/>
        <w:bottom w:val="none" w:sz="0" w:space="0" w:color="auto"/>
        <w:right w:val="none" w:sz="0" w:space="0" w:color="auto"/>
      </w:divBdr>
    </w:div>
    <w:div w:id="1662932006">
      <w:bodyDiv w:val="1"/>
      <w:marLeft w:val="0"/>
      <w:marRight w:val="0"/>
      <w:marTop w:val="0"/>
      <w:marBottom w:val="0"/>
      <w:divBdr>
        <w:top w:val="none" w:sz="0" w:space="0" w:color="auto"/>
        <w:left w:val="none" w:sz="0" w:space="0" w:color="auto"/>
        <w:bottom w:val="none" w:sz="0" w:space="0" w:color="auto"/>
        <w:right w:val="none" w:sz="0" w:space="0" w:color="auto"/>
      </w:divBdr>
    </w:div>
    <w:div w:id="1667975667">
      <w:bodyDiv w:val="1"/>
      <w:marLeft w:val="0"/>
      <w:marRight w:val="0"/>
      <w:marTop w:val="0"/>
      <w:marBottom w:val="0"/>
      <w:divBdr>
        <w:top w:val="none" w:sz="0" w:space="0" w:color="auto"/>
        <w:left w:val="none" w:sz="0" w:space="0" w:color="auto"/>
        <w:bottom w:val="none" w:sz="0" w:space="0" w:color="auto"/>
        <w:right w:val="none" w:sz="0" w:space="0" w:color="auto"/>
      </w:divBdr>
    </w:div>
    <w:div w:id="1672683792">
      <w:bodyDiv w:val="1"/>
      <w:marLeft w:val="0"/>
      <w:marRight w:val="0"/>
      <w:marTop w:val="0"/>
      <w:marBottom w:val="0"/>
      <w:divBdr>
        <w:top w:val="none" w:sz="0" w:space="0" w:color="auto"/>
        <w:left w:val="none" w:sz="0" w:space="0" w:color="auto"/>
        <w:bottom w:val="none" w:sz="0" w:space="0" w:color="auto"/>
        <w:right w:val="none" w:sz="0" w:space="0" w:color="auto"/>
      </w:divBdr>
    </w:div>
    <w:div w:id="1673409918">
      <w:bodyDiv w:val="1"/>
      <w:marLeft w:val="0"/>
      <w:marRight w:val="0"/>
      <w:marTop w:val="0"/>
      <w:marBottom w:val="0"/>
      <w:divBdr>
        <w:top w:val="none" w:sz="0" w:space="0" w:color="auto"/>
        <w:left w:val="none" w:sz="0" w:space="0" w:color="auto"/>
        <w:bottom w:val="none" w:sz="0" w:space="0" w:color="auto"/>
        <w:right w:val="none" w:sz="0" w:space="0" w:color="auto"/>
      </w:divBdr>
    </w:div>
    <w:div w:id="1680346164">
      <w:bodyDiv w:val="1"/>
      <w:marLeft w:val="0"/>
      <w:marRight w:val="0"/>
      <w:marTop w:val="0"/>
      <w:marBottom w:val="0"/>
      <w:divBdr>
        <w:top w:val="none" w:sz="0" w:space="0" w:color="auto"/>
        <w:left w:val="none" w:sz="0" w:space="0" w:color="auto"/>
        <w:bottom w:val="none" w:sz="0" w:space="0" w:color="auto"/>
        <w:right w:val="none" w:sz="0" w:space="0" w:color="auto"/>
      </w:divBdr>
    </w:div>
    <w:div w:id="1685396095">
      <w:bodyDiv w:val="1"/>
      <w:marLeft w:val="0"/>
      <w:marRight w:val="0"/>
      <w:marTop w:val="0"/>
      <w:marBottom w:val="0"/>
      <w:divBdr>
        <w:top w:val="none" w:sz="0" w:space="0" w:color="auto"/>
        <w:left w:val="none" w:sz="0" w:space="0" w:color="auto"/>
        <w:bottom w:val="none" w:sz="0" w:space="0" w:color="auto"/>
        <w:right w:val="none" w:sz="0" w:space="0" w:color="auto"/>
      </w:divBdr>
    </w:div>
    <w:div w:id="1691249962">
      <w:bodyDiv w:val="1"/>
      <w:marLeft w:val="0"/>
      <w:marRight w:val="0"/>
      <w:marTop w:val="0"/>
      <w:marBottom w:val="0"/>
      <w:divBdr>
        <w:top w:val="none" w:sz="0" w:space="0" w:color="auto"/>
        <w:left w:val="none" w:sz="0" w:space="0" w:color="auto"/>
        <w:bottom w:val="none" w:sz="0" w:space="0" w:color="auto"/>
        <w:right w:val="none" w:sz="0" w:space="0" w:color="auto"/>
      </w:divBdr>
    </w:div>
    <w:div w:id="1691954050">
      <w:bodyDiv w:val="1"/>
      <w:marLeft w:val="0"/>
      <w:marRight w:val="0"/>
      <w:marTop w:val="0"/>
      <w:marBottom w:val="0"/>
      <w:divBdr>
        <w:top w:val="none" w:sz="0" w:space="0" w:color="auto"/>
        <w:left w:val="none" w:sz="0" w:space="0" w:color="auto"/>
        <w:bottom w:val="none" w:sz="0" w:space="0" w:color="auto"/>
        <w:right w:val="none" w:sz="0" w:space="0" w:color="auto"/>
      </w:divBdr>
    </w:div>
    <w:div w:id="1693990785">
      <w:bodyDiv w:val="1"/>
      <w:marLeft w:val="0"/>
      <w:marRight w:val="0"/>
      <w:marTop w:val="0"/>
      <w:marBottom w:val="0"/>
      <w:divBdr>
        <w:top w:val="none" w:sz="0" w:space="0" w:color="auto"/>
        <w:left w:val="none" w:sz="0" w:space="0" w:color="auto"/>
        <w:bottom w:val="none" w:sz="0" w:space="0" w:color="auto"/>
        <w:right w:val="none" w:sz="0" w:space="0" w:color="auto"/>
      </w:divBdr>
    </w:div>
    <w:div w:id="1698971293">
      <w:bodyDiv w:val="1"/>
      <w:marLeft w:val="0"/>
      <w:marRight w:val="0"/>
      <w:marTop w:val="0"/>
      <w:marBottom w:val="0"/>
      <w:divBdr>
        <w:top w:val="none" w:sz="0" w:space="0" w:color="auto"/>
        <w:left w:val="none" w:sz="0" w:space="0" w:color="auto"/>
        <w:bottom w:val="none" w:sz="0" w:space="0" w:color="auto"/>
        <w:right w:val="none" w:sz="0" w:space="0" w:color="auto"/>
      </w:divBdr>
    </w:div>
    <w:div w:id="1699547286">
      <w:bodyDiv w:val="1"/>
      <w:marLeft w:val="0"/>
      <w:marRight w:val="0"/>
      <w:marTop w:val="0"/>
      <w:marBottom w:val="0"/>
      <w:divBdr>
        <w:top w:val="none" w:sz="0" w:space="0" w:color="auto"/>
        <w:left w:val="none" w:sz="0" w:space="0" w:color="auto"/>
        <w:bottom w:val="none" w:sz="0" w:space="0" w:color="auto"/>
        <w:right w:val="none" w:sz="0" w:space="0" w:color="auto"/>
      </w:divBdr>
    </w:div>
    <w:div w:id="1701080655">
      <w:bodyDiv w:val="1"/>
      <w:marLeft w:val="0"/>
      <w:marRight w:val="0"/>
      <w:marTop w:val="0"/>
      <w:marBottom w:val="0"/>
      <w:divBdr>
        <w:top w:val="none" w:sz="0" w:space="0" w:color="auto"/>
        <w:left w:val="none" w:sz="0" w:space="0" w:color="auto"/>
        <w:bottom w:val="none" w:sz="0" w:space="0" w:color="auto"/>
        <w:right w:val="none" w:sz="0" w:space="0" w:color="auto"/>
      </w:divBdr>
    </w:div>
    <w:div w:id="1701855224">
      <w:bodyDiv w:val="1"/>
      <w:marLeft w:val="0"/>
      <w:marRight w:val="0"/>
      <w:marTop w:val="0"/>
      <w:marBottom w:val="0"/>
      <w:divBdr>
        <w:top w:val="none" w:sz="0" w:space="0" w:color="auto"/>
        <w:left w:val="none" w:sz="0" w:space="0" w:color="auto"/>
        <w:bottom w:val="none" w:sz="0" w:space="0" w:color="auto"/>
        <w:right w:val="none" w:sz="0" w:space="0" w:color="auto"/>
      </w:divBdr>
    </w:div>
    <w:div w:id="1706785298">
      <w:bodyDiv w:val="1"/>
      <w:marLeft w:val="0"/>
      <w:marRight w:val="0"/>
      <w:marTop w:val="0"/>
      <w:marBottom w:val="0"/>
      <w:divBdr>
        <w:top w:val="none" w:sz="0" w:space="0" w:color="auto"/>
        <w:left w:val="none" w:sz="0" w:space="0" w:color="auto"/>
        <w:bottom w:val="none" w:sz="0" w:space="0" w:color="auto"/>
        <w:right w:val="none" w:sz="0" w:space="0" w:color="auto"/>
      </w:divBdr>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
    <w:div w:id="1712075673">
      <w:bodyDiv w:val="1"/>
      <w:marLeft w:val="0"/>
      <w:marRight w:val="0"/>
      <w:marTop w:val="0"/>
      <w:marBottom w:val="0"/>
      <w:divBdr>
        <w:top w:val="none" w:sz="0" w:space="0" w:color="auto"/>
        <w:left w:val="none" w:sz="0" w:space="0" w:color="auto"/>
        <w:bottom w:val="none" w:sz="0" w:space="0" w:color="auto"/>
        <w:right w:val="none" w:sz="0" w:space="0" w:color="auto"/>
      </w:divBdr>
    </w:div>
    <w:div w:id="1713075981">
      <w:bodyDiv w:val="1"/>
      <w:marLeft w:val="0"/>
      <w:marRight w:val="0"/>
      <w:marTop w:val="0"/>
      <w:marBottom w:val="0"/>
      <w:divBdr>
        <w:top w:val="none" w:sz="0" w:space="0" w:color="auto"/>
        <w:left w:val="none" w:sz="0" w:space="0" w:color="auto"/>
        <w:bottom w:val="none" w:sz="0" w:space="0" w:color="auto"/>
        <w:right w:val="none" w:sz="0" w:space="0" w:color="auto"/>
      </w:divBdr>
    </w:div>
    <w:div w:id="1719545524">
      <w:bodyDiv w:val="1"/>
      <w:marLeft w:val="0"/>
      <w:marRight w:val="0"/>
      <w:marTop w:val="0"/>
      <w:marBottom w:val="0"/>
      <w:divBdr>
        <w:top w:val="none" w:sz="0" w:space="0" w:color="auto"/>
        <w:left w:val="none" w:sz="0" w:space="0" w:color="auto"/>
        <w:bottom w:val="none" w:sz="0" w:space="0" w:color="auto"/>
        <w:right w:val="none" w:sz="0" w:space="0" w:color="auto"/>
      </w:divBdr>
    </w:div>
    <w:div w:id="1723090262">
      <w:bodyDiv w:val="1"/>
      <w:marLeft w:val="0"/>
      <w:marRight w:val="0"/>
      <w:marTop w:val="0"/>
      <w:marBottom w:val="0"/>
      <w:divBdr>
        <w:top w:val="none" w:sz="0" w:space="0" w:color="auto"/>
        <w:left w:val="none" w:sz="0" w:space="0" w:color="auto"/>
        <w:bottom w:val="none" w:sz="0" w:space="0" w:color="auto"/>
        <w:right w:val="none" w:sz="0" w:space="0" w:color="auto"/>
      </w:divBdr>
    </w:div>
    <w:div w:id="1735007630">
      <w:bodyDiv w:val="1"/>
      <w:marLeft w:val="0"/>
      <w:marRight w:val="0"/>
      <w:marTop w:val="0"/>
      <w:marBottom w:val="0"/>
      <w:divBdr>
        <w:top w:val="none" w:sz="0" w:space="0" w:color="auto"/>
        <w:left w:val="none" w:sz="0" w:space="0" w:color="auto"/>
        <w:bottom w:val="none" w:sz="0" w:space="0" w:color="auto"/>
        <w:right w:val="none" w:sz="0" w:space="0" w:color="auto"/>
      </w:divBdr>
    </w:div>
    <w:div w:id="1736198103">
      <w:bodyDiv w:val="1"/>
      <w:marLeft w:val="0"/>
      <w:marRight w:val="0"/>
      <w:marTop w:val="0"/>
      <w:marBottom w:val="0"/>
      <w:divBdr>
        <w:top w:val="none" w:sz="0" w:space="0" w:color="auto"/>
        <w:left w:val="none" w:sz="0" w:space="0" w:color="auto"/>
        <w:bottom w:val="none" w:sz="0" w:space="0" w:color="auto"/>
        <w:right w:val="none" w:sz="0" w:space="0" w:color="auto"/>
      </w:divBdr>
    </w:div>
    <w:div w:id="1738815666">
      <w:bodyDiv w:val="1"/>
      <w:marLeft w:val="0"/>
      <w:marRight w:val="0"/>
      <w:marTop w:val="0"/>
      <w:marBottom w:val="0"/>
      <w:divBdr>
        <w:top w:val="none" w:sz="0" w:space="0" w:color="auto"/>
        <w:left w:val="none" w:sz="0" w:space="0" w:color="auto"/>
        <w:bottom w:val="none" w:sz="0" w:space="0" w:color="auto"/>
        <w:right w:val="none" w:sz="0" w:space="0" w:color="auto"/>
      </w:divBdr>
    </w:div>
    <w:div w:id="1746368305">
      <w:bodyDiv w:val="1"/>
      <w:marLeft w:val="0"/>
      <w:marRight w:val="0"/>
      <w:marTop w:val="0"/>
      <w:marBottom w:val="0"/>
      <w:divBdr>
        <w:top w:val="none" w:sz="0" w:space="0" w:color="auto"/>
        <w:left w:val="none" w:sz="0" w:space="0" w:color="auto"/>
        <w:bottom w:val="none" w:sz="0" w:space="0" w:color="auto"/>
        <w:right w:val="none" w:sz="0" w:space="0" w:color="auto"/>
      </w:divBdr>
    </w:div>
    <w:div w:id="1750611733">
      <w:bodyDiv w:val="1"/>
      <w:marLeft w:val="0"/>
      <w:marRight w:val="0"/>
      <w:marTop w:val="0"/>
      <w:marBottom w:val="0"/>
      <w:divBdr>
        <w:top w:val="none" w:sz="0" w:space="0" w:color="auto"/>
        <w:left w:val="none" w:sz="0" w:space="0" w:color="auto"/>
        <w:bottom w:val="none" w:sz="0" w:space="0" w:color="auto"/>
        <w:right w:val="none" w:sz="0" w:space="0" w:color="auto"/>
      </w:divBdr>
    </w:div>
    <w:div w:id="1754468279">
      <w:bodyDiv w:val="1"/>
      <w:marLeft w:val="0"/>
      <w:marRight w:val="0"/>
      <w:marTop w:val="0"/>
      <w:marBottom w:val="0"/>
      <w:divBdr>
        <w:top w:val="none" w:sz="0" w:space="0" w:color="auto"/>
        <w:left w:val="none" w:sz="0" w:space="0" w:color="auto"/>
        <w:bottom w:val="none" w:sz="0" w:space="0" w:color="auto"/>
        <w:right w:val="none" w:sz="0" w:space="0" w:color="auto"/>
      </w:divBdr>
    </w:div>
    <w:div w:id="1756591319">
      <w:bodyDiv w:val="1"/>
      <w:marLeft w:val="0"/>
      <w:marRight w:val="0"/>
      <w:marTop w:val="0"/>
      <w:marBottom w:val="0"/>
      <w:divBdr>
        <w:top w:val="none" w:sz="0" w:space="0" w:color="auto"/>
        <w:left w:val="none" w:sz="0" w:space="0" w:color="auto"/>
        <w:bottom w:val="none" w:sz="0" w:space="0" w:color="auto"/>
        <w:right w:val="none" w:sz="0" w:space="0" w:color="auto"/>
      </w:divBdr>
    </w:div>
    <w:div w:id="1758945030">
      <w:bodyDiv w:val="1"/>
      <w:marLeft w:val="0"/>
      <w:marRight w:val="0"/>
      <w:marTop w:val="0"/>
      <w:marBottom w:val="0"/>
      <w:divBdr>
        <w:top w:val="none" w:sz="0" w:space="0" w:color="auto"/>
        <w:left w:val="none" w:sz="0" w:space="0" w:color="auto"/>
        <w:bottom w:val="none" w:sz="0" w:space="0" w:color="auto"/>
        <w:right w:val="none" w:sz="0" w:space="0" w:color="auto"/>
      </w:divBdr>
    </w:div>
    <w:div w:id="1761561770">
      <w:bodyDiv w:val="1"/>
      <w:marLeft w:val="0"/>
      <w:marRight w:val="0"/>
      <w:marTop w:val="0"/>
      <w:marBottom w:val="0"/>
      <w:divBdr>
        <w:top w:val="none" w:sz="0" w:space="0" w:color="auto"/>
        <w:left w:val="none" w:sz="0" w:space="0" w:color="auto"/>
        <w:bottom w:val="none" w:sz="0" w:space="0" w:color="auto"/>
        <w:right w:val="none" w:sz="0" w:space="0" w:color="auto"/>
      </w:divBdr>
    </w:div>
    <w:div w:id="1762483991">
      <w:bodyDiv w:val="1"/>
      <w:marLeft w:val="0"/>
      <w:marRight w:val="0"/>
      <w:marTop w:val="0"/>
      <w:marBottom w:val="0"/>
      <w:divBdr>
        <w:top w:val="none" w:sz="0" w:space="0" w:color="auto"/>
        <w:left w:val="none" w:sz="0" w:space="0" w:color="auto"/>
        <w:bottom w:val="none" w:sz="0" w:space="0" w:color="auto"/>
        <w:right w:val="none" w:sz="0" w:space="0" w:color="auto"/>
      </w:divBdr>
    </w:div>
    <w:div w:id="1763061875">
      <w:bodyDiv w:val="1"/>
      <w:marLeft w:val="0"/>
      <w:marRight w:val="0"/>
      <w:marTop w:val="0"/>
      <w:marBottom w:val="0"/>
      <w:divBdr>
        <w:top w:val="none" w:sz="0" w:space="0" w:color="auto"/>
        <w:left w:val="none" w:sz="0" w:space="0" w:color="auto"/>
        <w:bottom w:val="none" w:sz="0" w:space="0" w:color="auto"/>
        <w:right w:val="none" w:sz="0" w:space="0" w:color="auto"/>
      </w:divBdr>
    </w:div>
    <w:div w:id="1764181964">
      <w:bodyDiv w:val="1"/>
      <w:marLeft w:val="0"/>
      <w:marRight w:val="0"/>
      <w:marTop w:val="0"/>
      <w:marBottom w:val="0"/>
      <w:divBdr>
        <w:top w:val="none" w:sz="0" w:space="0" w:color="auto"/>
        <w:left w:val="none" w:sz="0" w:space="0" w:color="auto"/>
        <w:bottom w:val="none" w:sz="0" w:space="0" w:color="auto"/>
        <w:right w:val="none" w:sz="0" w:space="0" w:color="auto"/>
      </w:divBdr>
    </w:div>
    <w:div w:id="1778788416">
      <w:bodyDiv w:val="1"/>
      <w:marLeft w:val="0"/>
      <w:marRight w:val="0"/>
      <w:marTop w:val="0"/>
      <w:marBottom w:val="0"/>
      <w:divBdr>
        <w:top w:val="none" w:sz="0" w:space="0" w:color="auto"/>
        <w:left w:val="none" w:sz="0" w:space="0" w:color="auto"/>
        <w:bottom w:val="none" w:sz="0" w:space="0" w:color="auto"/>
        <w:right w:val="none" w:sz="0" w:space="0" w:color="auto"/>
      </w:divBdr>
    </w:div>
    <w:div w:id="1780949689">
      <w:bodyDiv w:val="1"/>
      <w:marLeft w:val="0"/>
      <w:marRight w:val="0"/>
      <w:marTop w:val="0"/>
      <w:marBottom w:val="0"/>
      <w:divBdr>
        <w:top w:val="none" w:sz="0" w:space="0" w:color="auto"/>
        <w:left w:val="none" w:sz="0" w:space="0" w:color="auto"/>
        <w:bottom w:val="none" w:sz="0" w:space="0" w:color="auto"/>
        <w:right w:val="none" w:sz="0" w:space="0" w:color="auto"/>
      </w:divBdr>
    </w:div>
    <w:div w:id="1781215175">
      <w:bodyDiv w:val="1"/>
      <w:marLeft w:val="0"/>
      <w:marRight w:val="0"/>
      <w:marTop w:val="0"/>
      <w:marBottom w:val="0"/>
      <w:divBdr>
        <w:top w:val="none" w:sz="0" w:space="0" w:color="auto"/>
        <w:left w:val="none" w:sz="0" w:space="0" w:color="auto"/>
        <w:bottom w:val="none" w:sz="0" w:space="0" w:color="auto"/>
        <w:right w:val="none" w:sz="0" w:space="0" w:color="auto"/>
      </w:divBdr>
    </w:div>
    <w:div w:id="1795246820">
      <w:bodyDiv w:val="1"/>
      <w:marLeft w:val="0"/>
      <w:marRight w:val="0"/>
      <w:marTop w:val="0"/>
      <w:marBottom w:val="0"/>
      <w:divBdr>
        <w:top w:val="none" w:sz="0" w:space="0" w:color="auto"/>
        <w:left w:val="none" w:sz="0" w:space="0" w:color="auto"/>
        <w:bottom w:val="none" w:sz="0" w:space="0" w:color="auto"/>
        <w:right w:val="none" w:sz="0" w:space="0" w:color="auto"/>
      </w:divBdr>
    </w:div>
    <w:div w:id="1805348751">
      <w:bodyDiv w:val="1"/>
      <w:marLeft w:val="0"/>
      <w:marRight w:val="0"/>
      <w:marTop w:val="0"/>
      <w:marBottom w:val="0"/>
      <w:divBdr>
        <w:top w:val="none" w:sz="0" w:space="0" w:color="auto"/>
        <w:left w:val="none" w:sz="0" w:space="0" w:color="auto"/>
        <w:bottom w:val="none" w:sz="0" w:space="0" w:color="auto"/>
        <w:right w:val="none" w:sz="0" w:space="0" w:color="auto"/>
      </w:divBdr>
    </w:div>
    <w:div w:id="1811168437">
      <w:bodyDiv w:val="1"/>
      <w:marLeft w:val="0"/>
      <w:marRight w:val="0"/>
      <w:marTop w:val="0"/>
      <w:marBottom w:val="0"/>
      <w:divBdr>
        <w:top w:val="none" w:sz="0" w:space="0" w:color="auto"/>
        <w:left w:val="none" w:sz="0" w:space="0" w:color="auto"/>
        <w:bottom w:val="none" w:sz="0" w:space="0" w:color="auto"/>
        <w:right w:val="none" w:sz="0" w:space="0" w:color="auto"/>
      </w:divBdr>
    </w:div>
    <w:div w:id="1818692889">
      <w:bodyDiv w:val="1"/>
      <w:marLeft w:val="0"/>
      <w:marRight w:val="0"/>
      <w:marTop w:val="0"/>
      <w:marBottom w:val="0"/>
      <w:divBdr>
        <w:top w:val="none" w:sz="0" w:space="0" w:color="auto"/>
        <w:left w:val="none" w:sz="0" w:space="0" w:color="auto"/>
        <w:bottom w:val="none" w:sz="0" w:space="0" w:color="auto"/>
        <w:right w:val="none" w:sz="0" w:space="0" w:color="auto"/>
      </w:divBdr>
    </w:div>
    <w:div w:id="1825465914">
      <w:bodyDiv w:val="1"/>
      <w:marLeft w:val="0"/>
      <w:marRight w:val="0"/>
      <w:marTop w:val="0"/>
      <w:marBottom w:val="0"/>
      <w:divBdr>
        <w:top w:val="none" w:sz="0" w:space="0" w:color="auto"/>
        <w:left w:val="none" w:sz="0" w:space="0" w:color="auto"/>
        <w:bottom w:val="none" w:sz="0" w:space="0" w:color="auto"/>
        <w:right w:val="none" w:sz="0" w:space="0" w:color="auto"/>
      </w:divBdr>
    </w:div>
    <w:div w:id="1826358864">
      <w:bodyDiv w:val="1"/>
      <w:marLeft w:val="0"/>
      <w:marRight w:val="0"/>
      <w:marTop w:val="0"/>
      <w:marBottom w:val="0"/>
      <w:divBdr>
        <w:top w:val="none" w:sz="0" w:space="0" w:color="auto"/>
        <w:left w:val="none" w:sz="0" w:space="0" w:color="auto"/>
        <w:bottom w:val="none" w:sz="0" w:space="0" w:color="auto"/>
        <w:right w:val="none" w:sz="0" w:space="0" w:color="auto"/>
      </w:divBdr>
    </w:div>
    <w:div w:id="1828743396">
      <w:bodyDiv w:val="1"/>
      <w:marLeft w:val="0"/>
      <w:marRight w:val="0"/>
      <w:marTop w:val="0"/>
      <w:marBottom w:val="0"/>
      <w:divBdr>
        <w:top w:val="none" w:sz="0" w:space="0" w:color="auto"/>
        <w:left w:val="none" w:sz="0" w:space="0" w:color="auto"/>
        <w:bottom w:val="none" w:sz="0" w:space="0" w:color="auto"/>
        <w:right w:val="none" w:sz="0" w:space="0" w:color="auto"/>
      </w:divBdr>
    </w:div>
    <w:div w:id="1831753732">
      <w:bodyDiv w:val="1"/>
      <w:marLeft w:val="0"/>
      <w:marRight w:val="0"/>
      <w:marTop w:val="0"/>
      <w:marBottom w:val="0"/>
      <w:divBdr>
        <w:top w:val="none" w:sz="0" w:space="0" w:color="auto"/>
        <w:left w:val="none" w:sz="0" w:space="0" w:color="auto"/>
        <w:bottom w:val="none" w:sz="0" w:space="0" w:color="auto"/>
        <w:right w:val="none" w:sz="0" w:space="0" w:color="auto"/>
      </w:divBdr>
    </w:div>
    <w:div w:id="1832521090">
      <w:bodyDiv w:val="1"/>
      <w:marLeft w:val="0"/>
      <w:marRight w:val="0"/>
      <w:marTop w:val="0"/>
      <w:marBottom w:val="0"/>
      <w:divBdr>
        <w:top w:val="none" w:sz="0" w:space="0" w:color="auto"/>
        <w:left w:val="none" w:sz="0" w:space="0" w:color="auto"/>
        <w:bottom w:val="none" w:sz="0" w:space="0" w:color="auto"/>
        <w:right w:val="none" w:sz="0" w:space="0" w:color="auto"/>
      </w:divBdr>
    </w:div>
    <w:div w:id="1836678325">
      <w:bodyDiv w:val="1"/>
      <w:marLeft w:val="0"/>
      <w:marRight w:val="0"/>
      <w:marTop w:val="0"/>
      <w:marBottom w:val="0"/>
      <w:divBdr>
        <w:top w:val="none" w:sz="0" w:space="0" w:color="auto"/>
        <w:left w:val="none" w:sz="0" w:space="0" w:color="auto"/>
        <w:bottom w:val="none" w:sz="0" w:space="0" w:color="auto"/>
        <w:right w:val="none" w:sz="0" w:space="0" w:color="auto"/>
      </w:divBdr>
    </w:div>
    <w:div w:id="1837649872">
      <w:bodyDiv w:val="1"/>
      <w:marLeft w:val="0"/>
      <w:marRight w:val="0"/>
      <w:marTop w:val="0"/>
      <w:marBottom w:val="0"/>
      <w:divBdr>
        <w:top w:val="none" w:sz="0" w:space="0" w:color="auto"/>
        <w:left w:val="none" w:sz="0" w:space="0" w:color="auto"/>
        <w:bottom w:val="none" w:sz="0" w:space="0" w:color="auto"/>
        <w:right w:val="none" w:sz="0" w:space="0" w:color="auto"/>
      </w:divBdr>
    </w:div>
    <w:div w:id="1837836771">
      <w:bodyDiv w:val="1"/>
      <w:marLeft w:val="0"/>
      <w:marRight w:val="0"/>
      <w:marTop w:val="0"/>
      <w:marBottom w:val="0"/>
      <w:divBdr>
        <w:top w:val="none" w:sz="0" w:space="0" w:color="auto"/>
        <w:left w:val="none" w:sz="0" w:space="0" w:color="auto"/>
        <w:bottom w:val="none" w:sz="0" w:space="0" w:color="auto"/>
        <w:right w:val="none" w:sz="0" w:space="0" w:color="auto"/>
      </w:divBdr>
    </w:div>
    <w:div w:id="1841197251">
      <w:bodyDiv w:val="1"/>
      <w:marLeft w:val="0"/>
      <w:marRight w:val="0"/>
      <w:marTop w:val="0"/>
      <w:marBottom w:val="0"/>
      <w:divBdr>
        <w:top w:val="none" w:sz="0" w:space="0" w:color="auto"/>
        <w:left w:val="none" w:sz="0" w:space="0" w:color="auto"/>
        <w:bottom w:val="none" w:sz="0" w:space="0" w:color="auto"/>
        <w:right w:val="none" w:sz="0" w:space="0" w:color="auto"/>
      </w:divBdr>
    </w:div>
    <w:div w:id="1842502785">
      <w:bodyDiv w:val="1"/>
      <w:marLeft w:val="0"/>
      <w:marRight w:val="0"/>
      <w:marTop w:val="0"/>
      <w:marBottom w:val="0"/>
      <w:divBdr>
        <w:top w:val="none" w:sz="0" w:space="0" w:color="auto"/>
        <w:left w:val="none" w:sz="0" w:space="0" w:color="auto"/>
        <w:bottom w:val="none" w:sz="0" w:space="0" w:color="auto"/>
        <w:right w:val="none" w:sz="0" w:space="0" w:color="auto"/>
      </w:divBdr>
    </w:div>
    <w:div w:id="1862359371">
      <w:bodyDiv w:val="1"/>
      <w:marLeft w:val="0"/>
      <w:marRight w:val="0"/>
      <w:marTop w:val="0"/>
      <w:marBottom w:val="0"/>
      <w:divBdr>
        <w:top w:val="none" w:sz="0" w:space="0" w:color="auto"/>
        <w:left w:val="none" w:sz="0" w:space="0" w:color="auto"/>
        <w:bottom w:val="none" w:sz="0" w:space="0" w:color="auto"/>
        <w:right w:val="none" w:sz="0" w:space="0" w:color="auto"/>
      </w:divBdr>
    </w:div>
    <w:div w:id="1866019555">
      <w:bodyDiv w:val="1"/>
      <w:marLeft w:val="0"/>
      <w:marRight w:val="0"/>
      <w:marTop w:val="0"/>
      <w:marBottom w:val="0"/>
      <w:divBdr>
        <w:top w:val="none" w:sz="0" w:space="0" w:color="auto"/>
        <w:left w:val="none" w:sz="0" w:space="0" w:color="auto"/>
        <w:bottom w:val="none" w:sz="0" w:space="0" w:color="auto"/>
        <w:right w:val="none" w:sz="0" w:space="0" w:color="auto"/>
      </w:divBdr>
    </w:div>
    <w:div w:id="1871068012">
      <w:bodyDiv w:val="1"/>
      <w:marLeft w:val="0"/>
      <w:marRight w:val="0"/>
      <w:marTop w:val="0"/>
      <w:marBottom w:val="0"/>
      <w:divBdr>
        <w:top w:val="none" w:sz="0" w:space="0" w:color="auto"/>
        <w:left w:val="none" w:sz="0" w:space="0" w:color="auto"/>
        <w:bottom w:val="none" w:sz="0" w:space="0" w:color="auto"/>
        <w:right w:val="none" w:sz="0" w:space="0" w:color="auto"/>
      </w:divBdr>
    </w:div>
    <w:div w:id="1871532618">
      <w:bodyDiv w:val="1"/>
      <w:marLeft w:val="0"/>
      <w:marRight w:val="0"/>
      <w:marTop w:val="0"/>
      <w:marBottom w:val="0"/>
      <w:divBdr>
        <w:top w:val="none" w:sz="0" w:space="0" w:color="auto"/>
        <w:left w:val="none" w:sz="0" w:space="0" w:color="auto"/>
        <w:bottom w:val="none" w:sz="0" w:space="0" w:color="auto"/>
        <w:right w:val="none" w:sz="0" w:space="0" w:color="auto"/>
      </w:divBdr>
    </w:div>
    <w:div w:id="1872379957">
      <w:bodyDiv w:val="1"/>
      <w:marLeft w:val="0"/>
      <w:marRight w:val="0"/>
      <w:marTop w:val="0"/>
      <w:marBottom w:val="0"/>
      <w:divBdr>
        <w:top w:val="none" w:sz="0" w:space="0" w:color="auto"/>
        <w:left w:val="none" w:sz="0" w:space="0" w:color="auto"/>
        <w:bottom w:val="none" w:sz="0" w:space="0" w:color="auto"/>
        <w:right w:val="none" w:sz="0" w:space="0" w:color="auto"/>
      </w:divBdr>
    </w:div>
    <w:div w:id="1873376238">
      <w:bodyDiv w:val="1"/>
      <w:marLeft w:val="0"/>
      <w:marRight w:val="0"/>
      <w:marTop w:val="0"/>
      <w:marBottom w:val="0"/>
      <w:divBdr>
        <w:top w:val="none" w:sz="0" w:space="0" w:color="auto"/>
        <w:left w:val="none" w:sz="0" w:space="0" w:color="auto"/>
        <w:bottom w:val="none" w:sz="0" w:space="0" w:color="auto"/>
        <w:right w:val="none" w:sz="0" w:space="0" w:color="auto"/>
      </w:divBdr>
    </w:div>
    <w:div w:id="1874881014">
      <w:bodyDiv w:val="1"/>
      <w:marLeft w:val="0"/>
      <w:marRight w:val="0"/>
      <w:marTop w:val="0"/>
      <w:marBottom w:val="0"/>
      <w:divBdr>
        <w:top w:val="none" w:sz="0" w:space="0" w:color="auto"/>
        <w:left w:val="none" w:sz="0" w:space="0" w:color="auto"/>
        <w:bottom w:val="none" w:sz="0" w:space="0" w:color="auto"/>
        <w:right w:val="none" w:sz="0" w:space="0" w:color="auto"/>
      </w:divBdr>
    </w:div>
    <w:div w:id="1877935395">
      <w:bodyDiv w:val="1"/>
      <w:marLeft w:val="0"/>
      <w:marRight w:val="0"/>
      <w:marTop w:val="0"/>
      <w:marBottom w:val="0"/>
      <w:divBdr>
        <w:top w:val="none" w:sz="0" w:space="0" w:color="auto"/>
        <w:left w:val="none" w:sz="0" w:space="0" w:color="auto"/>
        <w:bottom w:val="none" w:sz="0" w:space="0" w:color="auto"/>
        <w:right w:val="none" w:sz="0" w:space="0" w:color="auto"/>
      </w:divBdr>
    </w:div>
    <w:div w:id="1882984365">
      <w:bodyDiv w:val="1"/>
      <w:marLeft w:val="0"/>
      <w:marRight w:val="0"/>
      <w:marTop w:val="0"/>
      <w:marBottom w:val="0"/>
      <w:divBdr>
        <w:top w:val="none" w:sz="0" w:space="0" w:color="auto"/>
        <w:left w:val="none" w:sz="0" w:space="0" w:color="auto"/>
        <w:bottom w:val="none" w:sz="0" w:space="0" w:color="auto"/>
        <w:right w:val="none" w:sz="0" w:space="0" w:color="auto"/>
      </w:divBdr>
    </w:div>
    <w:div w:id="1884901484">
      <w:bodyDiv w:val="1"/>
      <w:marLeft w:val="0"/>
      <w:marRight w:val="0"/>
      <w:marTop w:val="0"/>
      <w:marBottom w:val="0"/>
      <w:divBdr>
        <w:top w:val="none" w:sz="0" w:space="0" w:color="auto"/>
        <w:left w:val="none" w:sz="0" w:space="0" w:color="auto"/>
        <w:bottom w:val="none" w:sz="0" w:space="0" w:color="auto"/>
        <w:right w:val="none" w:sz="0" w:space="0" w:color="auto"/>
      </w:divBdr>
    </w:div>
    <w:div w:id="1888377219">
      <w:bodyDiv w:val="1"/>
      <w:marLeft w:val="0"/>
      <w:marRight w:val="0"/>
      <w:marTop w:val="0"/>
      <w:marBottom w:val="0"/>
      <w:divBdr>
        <w:top w:val="none" w:sz="0" w:space="0" w:color="auto"/>
        <w:left w:val="none" w:sz="0" w:space="0" w:color="auto"/>
        <w:bottom w:val="none" w:sz="0" w:space="0" w:color="auto"/>
        <w:right w:val="none" w:sz="0" w:space="0" w:color="auto"/>
      </w:divBdr>
    </w:div>
    <w:div w:id="1893076911">
      <w:bodyDiv w:val="1"/>
      <w:marLeft w:val="0"/>
      <w:marRight w:val="0"/>
      <w:marTop w:val="0"/>
      <w:marBottom w:val="0"/>
      <w:divBdr>
        <w:top w:val="none" w:sz="0" w:space="0" w:color="auto"/>
        <w:left w:val="none" w:sz="0" w:space="0" w:color="auto"/>
        <w:bottom w:val="none" w:sz="0" w:space="0" w:color="auto"/>
        <w:right w:val="none" w:sz="0" w:space="0" w:color="auto"/>
      </w:divBdr>
    </w:div>
    <w:div w:id="1901938159">
      <w:bodyDiv w:val="1"/>
      <w:marLeft w:val="0"/>
      <w:marRight w:val="0"/>
      <w:marTop w:val="0"/>
      <w:marBottom w:val="0"/>
      <w:divBdr>
        <w:top w:val="none" w:sz="0" w:space="0" w:color="auto"/>
        <w:left w:val="none" w:sz="0" w:space="0" w:color="auto"/>
        <w:bottom w:val="none" w:sz="0" w:space="0" w:color="auto"/>
        <w:right w:val="none" w:sz="0" w:space="0" w:color="auto"/>
      </w:divBdr>
    </w:div>
    <w:div w:id="1910726413">
      <w:bodyDiv w:val="1"/>
      <w:marLeft w:val="0"/>
      <w:marRight w:val="0"/>
      <w:marTop w:val="0"/>
      <w:marBottom w:val="0"/>
      <w:divBdr>
        <w:top w:val="none" w:sz="0" w:space="0" w:color="auto"/>
        <w:left w:val="none" w:sz="0" w:space="0" w:color="auto"/>
        <w:bottom w:val="none" w:sz="0" w:space="0" w:color="auto"/>
        <w:right w:val="none" w:sz="0" w:space="0" w:color="auto"/>
      </w:divBdr>
    </w:div>
    <w:div w:id="1910772793">
      <w:bodyDiv w:val="1"/>
      <w:marLeft w:val="0"/>
      <w:marRight w:val="0"/>
      <w:marTop w:val="0"/>
      <w:marBottom w:val="0"/>
      <w:divBdr>
        <w:top w:val="none" w:sz="0" w:space="0" w:color="auto"/>
        <w:left w:val="none" w:sz="0" w:space="0" w:color="auto"/>
        <w:bottom w:val="none" w:sz="0" w:space="0" w:color="auto"/>
        <w:right w:val="none" w:sz="0" w:space="0" w:color="auto"/>
      </w:divBdr>
    </w:div>
    <w:div w:id="1910774619">
      <w:bodyDiv w:val="1"/>
      <w:marLeft w:val="0"/>
      <w:marRight w:val="0"/>
      <w:marTop w:val="0"/>
      <w:marBottom w:val="0"/>
      <w:divBdr>
        <w:top w:val="none" w:sz="0" w:space="0" w:color="auto"/>
        <w:left w:val="none" w:sz="0" w:space="0" w:color="auto"/>
        <w:bottom w:val="none" w:sz="0" w:space="0" w:color="auto"/>
        <w:right w:val="none" w:sz="0" w:space="0" w:color="auto"/>
      </w:divBdr>
    </w:div>
    <w:div w:id="1917590571">
      <w:bodyDiv w:val="1"/>
      <w:marLeft w:val="0"/>
      <w:marRight w:val="0"/>
      <w:marTop w:val="0"/>
      <w:marBottom w:val="0"/>
      <w:divBdr>
        <w:top w:val="none" w:sz="0" w:space="0" w:color="auto"/>
        <w:left w:val="none" w:sz="0" w:space="0" w:color="auto"/>
        <w:bottom w:val="none" w:sz="0" w:space="0" w:color="auto"/>
        <w:right w:val="none" w:sz="0" w:space="0" w:color="auto"/>
      </w:divBdr>
    </w:div>
    <w:div w:id="1927764958">
      <w:bodyDiv w:val="1"/>
      <w:marLeft w:val="0"/>
      <w:marRight w:val="0"/>
      <w:marTop w:val="0"/>
      <w:marBottom w:val="0"/>
      <w:divBdr>
        <w:top w:val="none" w:sz="0" w:space="0" w:color="auto"/>
        <w:left w:val="none" w:sz="0" w:space="0" w:color="auto"/>
        <w:bottom w:val="none" w:sz="0" w:space="0" w:color="auto"/>
        <w:right w:val="none" w:sz="0" w:space="0" w:color="auto"/>
      </w:divBdr>
    </w:div>
    <w:div w:id="1931693455">
      <w:bodyDiv w:val="1"/>
      <w:marLeft w:val="0"/>
      <w:marRight w:val="0"/>
      <w:marTop w:val="0"/>
      <w:marBottom w:val="0"/>
      <w:divBdr>
        <w:top w:val="none" w:sz="0" w:space="0" w:color="auto"/>
        <w:left w:val="none" w:sz="0" w:space="0" w:color="auto"/>
        <w:bottom w:val="none" w:sz="0" w:space="0" w:color="auto"/>
        <w:right w:val="none" w:sz="0" w:space="0" w:color="auto"/>
      </w:divBdr>
    </w:div>
    <w:div w:id="1932735013">
      <w:bodyDiv w:val="1"/>
      <w:marLeft w:val="0"/>
      <w:marRight w:val="0"/>
      <w:marTop w:val="0"/>
      <w:marBottom w:val="0"/>
      <w:divBdr>
        <w:top w:val="none" w:sz="0" w:space="0" w:color="auto"/>
        <w:left w:val="none" w:sz="0" w:space="0" w:color="auto"/>
        <w:bottom w:val="none" w:sz="0" w:space="0" w:color="auto"/>
        <w:right w:val="none" w:sz="0" w:space="0" w:color="auto"/>
      </w:divBdr>
    </w:div>
    <w:div w:id="1939176511">
      <w:bodyDiv w:val="1"/>
      <w:marLeft w:val="0"/>
      <w:marRight w:val="0"/>
      <w:marTop w:val="0"/>
      <w:marBottom w:val="0"/>
      <w:divBdr>
        <w:top w:val="none" w:sz="0" w:space="0" w:color="auto"/>
        <w:left w:val="none" w:sz="0" w:space="0" w:color="auto"/>
        <w:bottom w:val="none" w:sz="0" w:space="0" w:color="auto"/>
        <w:right w:val="none" w:sz="0" w:space="0" w:color="auto"/>
      </w:divBdr>
    </w:div>
    <w:div w:id="1940404827">
      <w:bodyDiv w:val="1"/>
      <w:marLeft w:val="0"/>
      <w:marRight w:val="0"/>
      <w:marTop w:val="0"/>
      <w:marBottom w:val="0"/>
      <w:divBdr>
        <w:top w:val="none" w:sz="0" w:space="0" w:color="auto"/>
        <w:left w:val="none" w:sz="0" w:space="0" w:color="auto"/>
        <w:bottom w:val="none" w:sz="0" w:space="0" w:color="auto"/>
        <w:right w:val="none" w:sz="0" w:space="0" w:color="auto"/>
      </w:divBdr>
    </w:div>
    <w:div w:id="1941638390">
      <w:bodyDiv w:val="1"/>
      <w:marLeft w:val="0"/>
      <w:marRight w:val="0"/>
      <w:marTop w:val="0"/>
      <w:marBottom w:val="0"/>
      <w:divBdr>
        <w:top w:val="none" w:sz="0" w:space="0" w:color="auto"/>
        <w:left w:val="none" w:sz="0" w:space="0" w:color="auto"/>
        <w:bottom w:val="none" w:sz="0" w:space="0" w:color="auto"/>
        <w:right w:val="none" w:sz="0" w:space="0" w:color="auto"/>
      </w:divBdr>
    </w:div>
    <w:div w:id="1945577340">
      <w:bodyDiv w:val="1"/>
      <w:marLeft w:val="0"/>
      <w:marRight w:val="0"/>
      <w:marTop w:val="0"/>
      <w:marBottom w:val="0"/>
      <w:divBdr>
        <w:top w:val="none" w:sz="0" w:space="0" w:color="auto"/>
        <w:left w:val="none" w:sz="0" w:space="0" w:color="auto"/>
        <w:bottom w:val="none" w:sz="0" w:space="0" w:color="auto"/>
        <w:right w:val="none" w:sz="0" w:space="0" w:color="auto"/>
      </w:divBdr>
    </w:div>
    <w:div w:id="1946885795">
      <w:bodyDiv w:val="1"/>
      <w:marLeft w:val="0"/>
      <w:marRight w:val="0"/>
      <w:marTop w:val="0"/>
      <w:marBottom w:val="0"/>
      <w:divBdr>
        <w:top w:val="none" w:sz="0" w:space="0" w:color="auto"/>
        <w:left w:val="none" w:sz="0" w:space="0" w:color="auto"/>
        <w:bottom w:val="none" w:sz="0" w:space="0" w:color="auto"/>
        <w:right w:val="none" w:sz="0" w:space="0" w:color="auto"/>
      </w:divBdr>
    </w:div>
    <w:div w:id="1949505481">
      <w:bodyDiv w:val="1"/>
      <w:marLeft w:val="0"/>
      <w:marRight w:val="0"/>
      <w:marTop w:val="0"/>
      <w:marBottom w:val="0"/>
      <w:divBdr>
        <w:top w:val="none" w:sz="0" w:space="0" w:color="auto"/>
        <w:left w:val="none" w:sz="0" w:space="0" w:color="auto"/>
        <w:bottom w:val="none" w:sz="0" w:space="0" w:color="auto"/>
        <w:right w:val="none" w:sz="0" w:space="0" w:color="auto"/>
      </w:divBdr>
    </w:div>
    <w:div w:id="1951694482">
      <w:bodyDiv w:val="1"/>
      <w:marLeft w:val="0"/>
      <w:marRight w:val="0"/>
      <w:marTop w:val="0"/>
      <w:marBottom w:val="0"/>
      <w:divBdr>
        <w:top w:val="none" w:sz="0" w:space="0" w:color="auto"/>
        <w:left w:val="none" w:sz="0" w:space="0" w:color="auto"/>
        <w:bottom w:val="none" w:sz="0" w:space="0" w:color="auto"/>
        <w:right w:val="none" w:sz="0" w:space="0" w:color="auto"/>
      </w:divBdr>
    </w:div>
    <w:div w:id="1955361922">
      <w:bodyDiv w:val="1"/>
      <w:marLeft w:val="0"/>
      <w:marRight w:val="0"/>
      <w:marTop w:val="0"/>
      <w:marBottom w:val="0"/>
      <w:divBdr>
        <w:top w:val="none" w:sz="0" w:space="0" w:color="auto"/>
        <w:left w:val="none" w:sz="0" w:space="0" w:color="auto"/>
        <w:bottom w:val="none" w:sz="0" w:space="0" w:color="auto"/>
        <w:right w:val="none" w:sz="0" w:space="0" w:color="auto"/>
      </w:divBdr>
    </w:div>
    <w:div w:id="1961566724">
      <w:bodyDiv w:val="1"/>
      <w:marLeft w:val="0"/>
      <w:marRight w:val="0"/>
      <w:marTop w:val="0"/>
      <w:marBottom w:val="0"/>
      <w:divBdr>
        <w:top w:val="none" w:sz="0" w:space="0" w:color="auto"/>
        <w:left w:val="none" w:sz="0" w:space="0" w:color="auto"/>
        <w:bottom w:val="none" w:sz="0" w:space="0" w:color="auto"/>
        <w:right w:val="none" w:sz="0" w:space="0" w:color="auto"/>
      </w:divBdr>
    </w:div>
    <w:div w:id="1961720479">
      <w:bodyDiv w:val="1"/>
      <w:marLeft w:val="0"/>
      <w:marRight w:val="0"/>
      <w:marTop w:val="0"/>
      <w:marBottom w:val="0"/>
      <w:divBdr>
        <w:top w:val="none" w:sz="0" w:space="0" w:color="auto"/>
        <w:left w:val="none" w:sz="0" w:space="0" w:color="auto"/>
        <w:bottom w:val="none" w:sz="0" w:space="0" w:color="auto"/>
        <w:right w:val="none" w:sz="0" w:space="0" w:color="auto"/>
      </w:divBdr>
    </w:div>
    <w:div w:id="1965844625">
      <w:bodyDiv w:val="1"/>
      <w:marLeft w:val="0"/>
      <w:marRight w:val="0"/>
      <w:marTop w:val="0"/>
      <w:marBottom w:val="0"/>
      <w:divBdr>
        <w:top w:val="none" w:sz="0" w:space="0" w:color="auto"/>
        <w:left w:val="none" w:sz="0" w:space="0" w:color="auto"/>
        <w:bottom w:val="none" w:sz="0" w:space="0" w:color="auto"/>
        <w:right w:val="none" w:sz="0" w:space="0" w:color="auto"/>
      </w:divBdr>
    </w:div>
    <w:div w:id="1967082248">
      <w:bodyDiv w:val="1"/>
      <w:marLeft w:val="0"/>
      <w:marRight w:val="0"/>
      <w:marTop w:val="0"/>
      <w:marBottom w:val="0"/>
      <w:divBdr>
        <w:top w:val="none" w:sz="0" w:space="0" w:color="auto"/>
        <w:left w:val="none" w:sz="0" w:space="0" w:color="auto"/>
        <w:bottom w:val="none" w:sz="0" w:space="0" w:color="auto"/>
        <w:right w:val="none" w:sz="0" w:space="0" w:color="auto"/>
      </w:divBdr>
    </w:div>
    <w:div w:id="1971401339">
      <w:bodyDiv w:val="1"/>
      <w:marLeft w:val="0"/>
      <w:marRight w:val="0"/>
      <w:marTop w:val="0"/>
      <w:marBottom w:val="0"/>
      <w:divBdr>
        <w:top w:val="none" w:sz="0" w:space="0" w:color="auto"/>
        <w:left w:val="none" w:sz="0" w:space="0" w:color="auto"/>
        <w:bottom w:val="none" w:sz="0" w:space="0" w:color="auto"/>
        <w:right w:val="none" w:sz="0" w:space="0" w:color="auto"/>
      </w:divBdr>
    </w:div>
    <w:div w:id="1977563288">
      <w:bodyDiv w:val="1"/>
      <w:marLeft w:val="0"/>
      <w:marRight w:val="0"/>
      <w:marTop w:val="0"/>
      <w:marBottom w:val="0"/>
      <w:divBdr>
        <w:top w:val="none" w:sz="0" w:space="0" w:color="auto"/>
        <w:left w:val="none" w:sz="0" w:space="0" w:color="auto"/>
        <w:bottom w:val="none" w:sz="0" w:space="0" w:color="auto"/>
        <w:right w:val="none" w:sz="0" w:space="0" w:color="auto"/>
      </w:divBdr>
    </w:div>
    <w:div w:id="1977637177">
      <w:bodyDiv w:val="1"/>
      <w:marLeft w:val="0"/>
      <w:marRight w:val="0"/>
      <w:marTop w:val="0"/>
      <w:marBottom w:val="0"/>
      <w:divBdr>
        <w:top w:val="none" w:sz="0" w:space="0" w:color="auto"/>
        <w:left w:val="none" w:sz="0" w:space="0" w:color="auto"/>
        <w:bottom w:val="none" w:sz="0" w:space="0" w:color="auto"/>
        <w:right w:val="none" w:sz="0" w:space="0" w:color="auto"/>
      </w:divBdr>
    </w:div>
    <w:div w:id="1981686585">
      <w:bodyDiv w:val="1"/>
      <w:marLeft w:val="0"/>
      <w:marRight w:val="0"/>
      <w:marTop w:val="0"/>
      <w:marBottom w:val="0"/>
      <w:divBdr>
        <w:top w:val="none" w:sz="0" w:space="0" w:color="auto"/>
        <w:left w:val="none" w:sz="0" w:space="0" w:color="auto"/>
        <w:bottom w:val="none" w:sz="0" w:space="0" w:color="auto"/>
        <w:right w:val="none" w:sz="0" w:space="0" w:color="auto"/>
      </w:divBdr>
    </w:div>
    <w:div w:id="1984235717">
      <w:bodyDiv w:val="1"/>
      <w:marLeft w:val="0"/>
      <w:marRight w:val="0"/>
      <w:marTop w:val="0"/>
      <w:marBottom w:val="0"/>
      <w:divBdr>
        <w:top w:val="none" w:sz="0" w:space="0" w:color="auto"/>
        <w:left w:val="none" w:sz="0" w:space="0" w:color="auto"/>
        <w:bottom w:val="none" w:sz="0" w:space="0" w:color="auto"/>
        <w:right w:val="none" w:sz="0" w:space="0" w:color="auto"/>
      </w:divBdr>
    </w:div>
    <w:div w:id="1986278235">
      <w:bodyDiv w:val="1"/>
      <w:marLeft w:val="0"/>
      <w:marRight w:val="0"/>
      <w:marTop w:val="0"/>
      <w:marBottom w:val="0"/>
      <w:divBdr>
        <w:top w:val="none" w:sz="0" w:space="0" w:color="auto"/>
        <w:left w:val="none" w:sz="0" w:space="0" w:color="auto"/>
        <w:bottom w:val="none" w:sz="0" w:space="0" w:color="auto"/>
        <w:right w:val="none" w:sz="0" w:space="0" w:color="auto"/>
      </w:divBdr>
    </w:div>
    <w:div w:id="1986398015">
      <w:bodyDiv w:val="1"/>
      <w:marLeft w:val="0"/>
      <w:marRight w:val="0"/>
      <w:marTop w:val="0"/>
      <w:marBottom w:val="0"/>
      <w:divBdr>
        <w:top w:val="none" w:sz="0" w:space="0" w:color="auto"/>
        <w:left w:val="none" w:sz="0" w:space="0" w:color="auto"/>
        <w:bottom w:val="none" w:sz="0" w:space="0" w:color="auto"/>
        <w:right w:val="none" w:sz="0" w:space="0" w:color="auto"/>
      </w:divBdr>
    </w:div>
    <w:div w:id="1987775824">
      <w:bodyDiv w:val="1"/>
      <w:marLeft w:val="0"/>
      <w:marRight w:val="0"/>
      <w:marTop w:val="0"/>
      <w:marBottom w:val="0"/>
      <w:divBdr>
        <w:top w:val="none" w:sz="0" w:space="0" w:color="auto"/>
        <w:left w:val="none" w:sz="0" w:space="0" w:color="auto"/>
        <w:bottom w:val="none" w:sz="0" w:space="0" w:color="auto"/>
        <w:right w:val="none" w:sz="0" w:space="0" w:color="auto"/>
      </w:divBdr>
    </w:div>
    <w:div w:id="1994329873">
      <w:bodyDiv w:val="1"/>
      <w:marLeft w:val="0"/>
      <w:marRight w:val="0"/>
      <w:marTop w:val="0"/>
      <w:marBottom w:val="0"/>
      <w:divBdr>
        <w:top w:val="none" w:sz="0" w:space="0" w:color="auto"/>
        <w:left w:val="none" w:sz="0" w:space="0" w:color="auto"/>
        <w:bottom w:val="none" w:sz="0" w:space="0" w:color="auto"/>
        <w:right w:val="none" w:sz="0" w:space="0" w:color="auto"/>
      </w:divBdr>
    </w:div>
    <w:div w:id="1997489154">
      <w:bodyDiv w:val="1"/>
      <w:marLeft w:val="0"/>
      <w:marRight w:val="0"/>
      <w:marTop w:val="0"/>
      <w:marBottom w:val="0"/>
      <w:divBdr>
        <w:top w:val="none" w:sz="0" w:space="0" w:color="auto"/>
        <w:left w:val="none" w:sz="0" w:space="0" w:color="auto"/>
        <w:bottom w:val="none" w:sz="0" w:space="0" w:color="auto"/>
        <w:right w:val="none" w:sz="0" w:space="0" w:color="auto"/>
      </w:divBdr>
    </w:div>
    <w:div w:id="1998343211">
      <w:bodyDiv w:val="1"/>
      <w:marLeft w:val="0"/>
      <w:marRight w:val="0"/>
      <w:marTop w:val="0"/>
      <w:marBottom w:val="0"/>
      <w:divBdr>
        <w:top w:val="none" w:sz="0" w:space="0" w:color="auto"/>
        <w:left w:val="none" w:sz="0" w:space="0" w:color="auto"/>
        <w:bottom w:val="none" w:sz="0" w:space="0" w:color="auto"/>
        <w:right w:val="none" w:sz="0" w:space="0" w:color="auto"/>
      </w:divBdr>
    </w:div>
    <w:div w:id="2002850659">
      <w:bodyDiv w:val="1"/>
      <w:marLeft w:val="0"/>
      <w:marRight w:val="0"/>
      <w:marTop w:val="0"/>
      <w:marBottom w:val="0"/>
      <w:divBdr>
        <w:top w:val="none" w:sz="0" w:space="0" w:color="auto"/>
        <w:left w:val="none" w:sz="0" w:space="0" w:color="auto"/>
        <w:bottom w:val="none" w:sz="0" w:space="0" w:color="auto"/>
        <w:right w:val="none" w:sz="0" w:space="0" w:color="auto"/>
      </w:divBdr>
    </w:div>
    <w:div w:id="2005277758">
      <w:bodyDiv w:val="1"/>
      <w:marLeft w:val="0"/>
      <w:marRight w:val="0"/>
      <w:marTop w:val="0"/>
      <w:marBottom w:val="0"/>
      <w:divBdr>
        <w:top w:val="none" w:sz="0" w:space="0" w:color="auto"/>
        <w:left w:val="none" w:sz="0" w:space="0" w:color="auto"/>
        <w:bottom w:val="none" w:sz="0" w:space="0" w:color="auto"/>
        <w:right w:val="none" w:sz="0" w:space="0" w:color="auto"/>
      </w:divBdr>
    </w:div>
    <w:div w:id="2014843676">
      <w:bodyDiv w:val="1"/>
      <w:marLeft w:val="0"/>
      <w:marRight w:val="0"/>
      <w:marTop w:val="0"/>
      <w:marBottom w:val="0"/>
      <w:divBdr>
        <w:top w:val="none" w:sz="0" w:space="0" w:color="auto"/>
        <w:left w:val="none" w:sz="0" w:space="0" w:color="auto"/>
        <w:bottom w:val="none" w:sz="0" w:space="0" w:color="auto"/>
        <w:right w:val="none" w:sz="0" w:space="0" w:color="auto"/>
      </w:divBdr>
    </w:div>
    <w:div w:id="2018118934">
      <w:bodyDiv w:val="1"/>
      <w:marLeft w:val="0"/>
      <w:marRight w:val="0"/>
      <w:marTop w:val="0"/>
      <w:marBottom w:val="0"/>
      <w:divBdr>
        <w:top w:val="none" w:sz="0" w:space="0" w:color="auto"/>
        <w:left w:val="none" w:sz="0" w:space="0" w:color="auto"/>
        <w:bottom w:val="none" w:sz="0" w:space="0" w:color="auto"/>
        <w:right w:val="none" w:sz="0" w:space="0" w:color="auto"/>
      </w:divBdr>
    </w:div>
    <w:div w:id="2019502687">
      <w:bodyDiv w:val="1"/>
      <w:marLeft w:val="0"/>
      <w:marRight w:val="0"/>
      <w:marTop w:val="0"/>
      <w:marBottom w:val="0"/>
      <w:divBdr>
        <w:top w:val="none" w:sz="0" w:space="0" w:color="auto"/>
        <w:left w:val="none" w:sz="0" w:space="0" w:color="auto"/>
        <w:bottom w:val="none" w:sz="0" w:space="0" w:color="auto"/>
        <w:right w:val="none" w:sz="0" w:space="0" w:color="auto"/>
      </w:divBdr>
    </w:div>
    <w:div w:id="2023581361">
      <w:bodyDiv w:val="1"/>
      <w:marLeft w:val="0"/>
      <w:marRight w:val="0"/>
      <w:marTop w:val="0"/>
      <w:marBottom w:val="0"/>
      <w:divBdr>
        <w:top w:val="none" w:sz="0" w:space="0" w:color="auto"/>
        <w:left w:val="none" w:sz="0" w:space="0" w:color="auto"/>
        <w:bottom w:val="none" w:sz="0" w:space="0" w:color="auto"/>
        <w:right w:val="none" w:sz="0" w:space="0" w:color="auto"/>
      </w:divBdr>
    </w:div>
    <w:div w:id="2026009632">
      <w:bodyDiv w:val="1"/>
      <w:marLeft w:val="0"/>
      <w:marRight w:val="0"/>
      <w:marTop w:val="0"/>
      <w:marBottom w:val="0"/>
      <w:divBdr>
        <w:top w:val="none" w:sz="0" w:space="0" w:color="auto"/>
        <w:left w:val="none" w:sz="0" w:space="0" w:color="auto"/>
        <w:bottom w:val="none" w:sz="0" w:space="0" w:color="auto"/>
        <w:right w:val="none" w:sz="0" w:space="0" w:color="auto"/>
      </w:divBdr>
    </w:div>
    <w:div w:id="2026639258">
      <w:bodyDiv w:val="1"/>
      <w:marLeft w:val="0"/>
      <w:marRight w:val="0"/>
      <w:marTop w:val="0"/>
      <w:marBottom w:val="0"/>
      <w:divBdr>
        <w:top w:val="none" w:sz="0" w:space="0" w:color="auto"/>
        <w:left w:val="none" w:sz="0" w:space="0" w:color="auto"/>
        <w:bottom w:val="none" w:sz="0" w:space="0" w:color="auto"/>
        <w:right w:val="none" w:sz="0" w:space="0" w:color="auto"/>
      </w:divBdr>
    </w:div>
    <w:div w:id="2029020268">
      <w:bodyDiv w:val="1"/>
      <w:marLeft w:val="0"/>
      <w:marRight w:val="0"/>
      <w:marTop w:val="0"/>
      <w:marBottom w:val="0"/>
      <w:divBdr>
        <w:top w:val="none" w:sz="0" w:space="0" w:color="auto"/>
        <w:left w:val="none" w:sz="0" w:space="0" w:color="auto"/>
        <w:bottom w:val="none" w:sz="0" w:space="0" w:color="auto"/>
        <w:right w:val="none" w:sz="0" w:space="0" w:color="auto"/>
      </w:divBdr>
    </w:div>
    <w:div w:id="2029914214">
      <w:bodyDiv w:val="1"/>
      <w:marLeft w:val="0"/>
      <w:marRight w:val="0"/>
      <w:marTop w:val="0"/>
      <w:marBottom w:val="0"/>
      <w:divBdr>
        <w:top w:val="none" w:sz="0" w:space="0" w:color="auto"/>
        <w:left w:val="none" w:sz="0" w:space="0" w:color="auto"/>
        <w:bottom w:val="none" w:sz="0" w:space="0" w:color="auto"/>
        <w:right w:val="none" w:sz="0" w:space="0" w:color="auto"/>
      </w:divBdr>
    </w:div>
    <w:div w:id="2029943449">
      <w:bodyDiv w:val="1"/>
      <w:marLeft w:val="0"/>
      <w:marRight w:val="0"/>
      <w:marTop w:val="0"/>
      <w:marBottom w:val="0"/>
      <w:divBdr>
        <w:top w:val="none" w:sz="0" w:space="0" w:color="auto"/>
        <w:left w:val="none" w:sz="0" w:space="0" w:color="auto"/>
        <w:bottom w:val="none" w:sz="0" w:space="0" w:color="auto"/>
        <w:right w:val="none" w:sz="0" w:space="0" w:color="auto"/>
      </w:divBdr>
    </w:div>
    <w:div w:id="2030910130">
      <w:bodyDiv w:val="1"/>
      <w:marLeft w:val="0"/>
      <w:marRight w:val="0"/>
      <w:marTop w:val="0"/>
      <w:marBottom w:val="0"/>
      <w:divBdr>
        <w:top w:val="none" w:sz="0" w:space="0" w:color="auto"/>
        <w:left w:val="none" w:sz="0" w:space="0" w:color="auto"/>
        <w:bottom w:val="none" w:sz="0" w:space="0" w:color="auto"/>
        <w:right w:val="none" w:sz="0" w:space="0" w:color="auto"/>
      </w:divBdr>
    </w:div>
    <w:div w:id="2032221619">
      <w:bodyDiv w:val="1"/>
      <w:marLeft w:val="0"/>
      <w:marRight w:val="0"/>
      <w:marTop w:val="0"/>
      <w:marBottom w:val="0"/>
      <w:divBdr>
        <w:top w:val="none" w:sz="0" w:space="0" w:color="auto"/>
        <w:left w:val="none" w:sz="0" w:space="0" w:color="auto"/>
        <w:bottom w:val="none" w:sz="0" w:space="0" w:color="auto"/>
        <w:right w:val="none" w:sz="0" w:space="0" w:color="auto"/>
      </w:divBdr>
    </w:div>
    <w:div w:id="2032293499">
      <w:bodyDiv w:val="1"/>
      <w:marLeft w:val="0"/>
      <w:marRight w:val="0"/>
      <w:marTop w:val="0"/>
      <w:marBottom w:val="0"/>
      <w:divBdr>
        <w:top w:val="none" w:sz="0" w:space="0" w:color="auto"/>
        <w:left w:val="none" w:sz="0" w:space="0" w:color="auto"/>
        <w:bottom w:val="none" w:sz="0" w:space="0" w:color="auto"/>
        <w:right w:val="none" w:sz="0" w:space="0" w:color="auto"/>
      </w:divBdr>
    </w:div>
    <w:div w:id="2037345536">
      <w:bodyDiv w:val="1"/>
      <w:marLeft w:val="0"/>
      <w:marRight w:val="0"/>
      <w:marTop w:val="0"/>
      <w:marBottom w:val="0"/>
      <w:divBdr>
        <w:top w:val="none" w:sz="0" w:space="0" w:color="auto"/>
        <w:left w:val="none" w:sz="0" w:space="0" w:color="auto"/>
        <w:bottom w:val="none" w:sz="0" w:space="0" w:color="auto"/>
        <w:right w:val="none" w:sz="0" w:space="0" w:color="auto"/>
      </w:divBdr>
    </w:div>
    <w:div w:id="2042781223">
      <w:bodyDiv w:val="1"/>
      <w:marLeft w:val="0"/>
      <w:marRight w:val="0"/>
      <w:marTop w:val="0"/>
      <w:marBottom w:val="0"/>
      <w:divBdr>
        <w:top w:val="none" w:sz="0" w:space="0" w:color="auto"/>
        <w:left w:val="none" w:sz="0" w:space="0" w:color="auto"/>
        <w:bottom w:val="none" w:sz="0" w:space="0" w:color="auto"/>
        <w:right w:val="none" w:sz="0" w:space="0" w:color="auto"/>
      </w:divBdr>
    </w:div>
    <w:div w:id="2047675761">
      <w:bodyDiv w:val="1"/>
      <w:marLeft w:val="0"/>
      <w:marRight w:val="0"/>
      <w:marTop w:val="0"/>
      <w:marBottom w:val="0"/>
      <w:divBdr>
        <w:top w:val="none" w:sz="0" w:space="0" w:color="auto"/>
        <w:left w:val="none" w:sz="0" w:space="0" w:color="auto"/>
        <w:bottom w:val="none" w:sz="0" w:space="0" w:color="auto"/>
        <w:right w:val="none" w:sz="0" w:space="0" w:color="auto"/>
      </w:divBdr>
    </w:div>
    <w:div w:id="2051956976">
      <w:bodyDiv w:val="1"/>
      <w:marLeft w:val="0"/>
      <w:marRight w:val="0"/>
      <w:marTop w:val="0"/>
      <w:marBottom w:val="0"/>
      <w:divBdr>
        <w:top w:val="none" w:sz="0" w:space="0" w:color="auto"/>
        <w:left w:val="none" w:sz="0" w:space="0" w:color="auto"/>
        <w:bottom w:val="none" w:sz="0" w:space="0" w:color="auto"/>
        <w:right w:val="none" w:sz="0" w:space="0" w:color="auto"/>
      </w:divBdr>
    </w:div>
    <w:div w:id="2053722200">
      <w:bodyDiv w:val="1"/>
      <w:marLeft w:val="0"/>
      <w:marRight w:val="0"/>
      <w:marTop w:val="0"/>
      <w:marBottom w:val="0"/>
      <w:divBdr>
        <w:top w:val="none" w:sz="0" w:space="0" w:color="auto"/>
        <w:left w:val="none" w:sz="0" w:space="0" w:color="auto"/>
        <w:bottom w:val="none" w:sz="0" w:space="0" w:color="auto"/>
        <w:right w:val="none" w:sz="0" w:space="0" w:color="auto"/>
      </w:divBdr>
    </w:div>
    <w:div w:id="2056349336">
      <w:bodyDiv w:val="1"/>
      <w:marLeft w:val="0"/>
      <w:marRight w:val="0"/>
      <w:marTop w:val="0"/>
      <w:marBottom w:val="0"/>
      <w:divBdr>
        <w:top w:val="none" w:sz="0" w:space="0" w:color="auto"/>
        <w:left w:val="none" w:sz="0" w:space="0" w:color="auto"/>
        <w:bottom w:val="none" w:sz="0" w:space="0" w:color="auto"/>
        <w:right w:val="none" w:sz="0" w:space="0" w:color="auto"/>
      </w:divBdr>
    </w:div>
    <w:div w:id="2057964485">
      <w:bodyDiv w:val="1"/>
      <w:marLeft w:val="0"/>
      <w:marRight w:val="0"/>
      <w:marTop w:val="0"/>
      <w:marBottom w:val="0"/>
      <w:divBdr>
        <w:top w:val="none" w:sz="0" w:space="0" w:color="auto"/>
        <w:left w:val="none" w:sz="0" w:space="0" w:color="auto"/>
        <w:bottom w:val="none" w:sz="0" w:space="0" w:color="auto"/>
        <w:right w:val="none" w:sz="0" w:space="0" w:color="auto"/>
      </w:divBdr>
    </w:div>
    <w:div w:id="2058509574">
      <w:bodyDiv w:val="1"/>
      <w:marLeft w:val="0"/>
      <w:marRight w:val="0"/>
      <w:marTop w:val="0"/>
      <w:marBottom w:val="0"/>
      <w:divBdr>
        <w:top w:val="none" w:sz="0" w:space="0" w:color="auto"/>
        <w:left w:val="none" w:sz="0" w:space="0" w:color="auto"/>
        <w:bottom w:val="none" w:sz="0" w:space="0" w:color="auto"/>
        <w:right w:val="none" w:sz="0" w:space="0" w:color="auto"/>
      </w:divBdr>
    </w:div>
    <w:div w:id="2077508627">
      <w:bodyDiv w:val="1"/>
      <w:marLeft w:val="0"/>
      <w:marRight w:val="0"/>
      <w:marTop w:val="0"/>
      <w:marBottom w:val="0"/>
      <w:divBdr>
        <w:top w:val="none" w:sz="0" w:space="0" w:color="auto"/>
        <w:left w:val="none" w:sz="0" w:space="0" w:color="auto"/>
        <w:bottom w:val="none" w:sz="0" w:space="0" w:color="auto"/>
        <w:right w:val="none" w:sz="0" w:space="0" w:color="auto"/>
      </w:divBdr>
    </w:div>
    <w:div w:id="2082478981">
      <w:bodyDiv w:val="1"/>
      <w:marLeft w:val="0"/>
      <w:marRight w:val="0"/>
      <w:marTop w:val="0"/>
      <w:marBottom w:val="0"/>
      <w:divBdr>
        <w:top w:val="none" w:sz="0" w:space="0" w:color="auto"/>
        <w:left w:val="none" w:sz="0" w:space="0" w:color="auto"/>
        <w:bottom w:val="none" w:sz="0" w:space="0" w:color="auto"/>
        <w:right w:val="none" w:sz="0" w:space="0" w:color="auto"/>
      </w:divBdr>
    </w:div>
    <w:div w:id="2083722817">
      <w:bodyDiv w:val="1"/>
      <w:marLeft w:val="0"/>
      <w:marRight w:val="0"/>
      <w:marTop w:val="0"/>
      <w:marBottom w:val="0"/>
      <w:divBdr>
        <w:top w:val="none" w:sz="0" w:space="0" w:color="auto"/>
        <w:left w:val="none" w:sz="0" w:space="0" w:color="auto"/>
        <w:bottom w:val="none" w:sz="0" w:space="0" w:color="auto"/>
        <w:right w:val="none" w:sz="0" w:space="0" w:color="auto"/>
      </w:divBdr>
    </w:div>
    <w:div w:id="2090155080">
      <w:bodyDiv w:val="1"/>
      <w:marLeft w:val="0"/>
      <w:marRight w:val="0"/>
      <w:marTop w:val="0"/>
      <w:marBottom w:val="0"/>
      <w:divBdr>
        <w:top w:val="none" w:sz="0" w:space="0" w:color="auto"/>
        <w:left w:val="none" w:sz="0" w:space="0" w:color="auto"/>
        <w:bottom w:val="none" w:sz="0" w:space="0" w:color="auto"/>
        <w:right w:val="none" w:sz="0" w:space="0" w:color="auto"/>
      </w:divBdr>
    </w:div>
    <w:div w:id="2093507532">
      <w:bodyDiv w:val="1"/>
      <w:marLeft w:val="0"/>
      <w:marRight w:val="0"/>
      <w:marTop w:val="0"/>
      <w:marBottom w:val="0"/>
      <w:divBdr>
        <w:top w:val="none" w:sz="0" w:space="0" w:color="auto"/>
        <w:left w:val="none" w:sz="0" w:space="0" w:color="auto"/>
        <w:bottom w:val="none" w:sz="0" w:space="0" w:color="auto"/>
        <w:right w:val="none" w:sz="0" w:space="0" w:color="auto"/>
      </w:divBdr>
    </w:div>
    <w:div w:id="2102287551">
      <w:bodyDiv w:val="1"/>
      <w:marLeft w:val="0"/>
      <w:marRight w:val="0"/>
      <w:marTop w:val="0"/>
      <w:marBottom w:val="0"/>
      <w:divBdr>
        <w:top w:val="none" w:sz="0" w:space="0" w:color="auto"/>
        <w:left w:val="none" w:sz="0" w:space="0" w:color="auto"/>
        <w:bottom w:val="none" w:sz="0" w:space="0" w:color="auto"/>
        <w:right w:val="none" w:sz="0" w:space="0" w:color="auto"/>
      </w:divBdr>
    </w:div>
    <w:div w:id="2104645065">
      <w:bodyDiv w:val="1"/>
      <w:marLeft w:val="0"/>
      <w:marRight w:val="0"/>
      <w:marTop w:val="0"/>
      <w:marBottom w:val="0"/>
      <w:divBdr>
        <w:top w:val="none" w:sz="0" w:space="0" w:color="auto"/>
        <w:left w:val="none" w:sz="0" w:space="0" w:color="auto"/>
        <w:bottom w:val="none" w:sz="0" w:space="0" w:color="auto"/>
        <w:right w:val="none" w:sz="0" w:space="0" w:color="auto"/>
      </w:divBdr>
    </w:div>
    <w:div w:id="2107074377">
      <w:bodyDiv w:val="1"/>
      <w:marLeft w:val="0"/>
      <w:marRight w:val="0"/>
      <w:marTop w:val="0"/>
      <w:marBottom w:val="0"/>
      <w:divBdr>
        <w:top w:val="none" w:sz="0" w:space="0" w:color="auto"/>
        <w:left w:val="none" w:sz="0" w:space="0" w:color="auto"/>
        <w:bottom w:val="none" w:sz="0" w:space="0" w:color="auto"/>
        <w:right w:val="none" w:sz="0" w:space="0" w:color="auto"/>
      </w:divBdr>
    </w:div>
    <w:div w:id="2107386118">
      <w:bodyDiv w:val="1"/>
      <w:marLeft w:val="0"/>
      <w:marRight w:val="0"/>
      <w:marTop w:val="0"/>
      <w:marBottom w:val="0"/>
      <w:divBdr>
        <w:top w:val="none" w:sz="0" w:space="0" w:color="auto"/>
        <w:left w:val="none" w:sz="0" w:space="0" w:color="auto"/>
        <w:bottom w:val="none" w:sz="0" w:space="0" w:color="auto"/>
        <w:right w:val="none" w:sz="0" w:space="0" w:color="auto"/>
      </w:divBdr>
    </w:div>
    <w:div w:id="2109302872">
      <w:bodyDiv w:val="1"/>
      <w:marLeft w:val="0"/>
      <w:marRight w:val="0"/>
      <w:marTop w:val="0"/>
      <w:marBottom w:val="0"/>
      <w:divBdr>
        <w:top w:val="none" w:sz="0" w:space="0" w:color="auto"/>
        <w:left w:val="none" w:sz="0" w:space="0" w:color="auto"/>
        <w:bottom w:val="none" w:sz="0" w:space="0" w:color="auto"/>
        <w:right w:val="none" w:sz="0" w:space="0" w:color="auto"/>
      </w:divBdr>
    </w:div>
    <w:div w:id="2110811149">
      <w:bodyDiv w:val="1"/>
      <w:marLeft w:val="0"/>
      <w:marRight w:val="0"/>
      <w:marTop w:val="0"/>
      <w:marBottom w:val="0"/>
      <w:divBdr>
        <w:top w:val="none" w:sz="0" w:space="0" w:color="auto"/>
        <w:left w:val="none" w:sz="0" w:space="0" w:color="auto"/>
        <w:bottom w:val="none" w:sz="0" w:space="0" w:color="auto"/>
        <w:right w:val="none" w:sz="0" w:space="0" w:color="auto"/>
      </w:divBdr>
    </w:div>
    <w:div w:id="2111313369">
      <w:bodyDiv w:val="1"/>
      <w:marLeft w:val="0"/>
      <w:marRight w:val="0"/>
      <w:marTop w:val="0"/>
      <w:marBottom w:val="0"/>
      <w:divBdr>
        <w:top w:val="none" w:sz="0" w:space="0" w:color="auto"/>
        <w:left w:val="none" w:sz="0" w:space="0" w:color="auto"/>
        <w:bottom w:val="none" w:sz="0" w:space="0" w:color="auto"/>
        <w:right w:val="none" w:sz="0" w:space="0" w:color="auto"/>
      </w:divBdr>
    </w:div>
    <w:div w:id="2113819924">
      <w:bodyDiv w:val="1"/>
      <w:marLeft w:val="0"/>
      <w:marRight w:val="0"/>
      <w:marTop w:val="0"/>
      <w:marBottom w:val="0"/>
      <w:divBdr>
        <w:top w:val="none" w:sz="0" w:space="0" w:color="auto"/>
        <w:left w:val="none" w:sz="0" w:space="0" w:color="auto"/>
        <w:bottom w:val="none" w:sz="0" w:space="0" w:color="auto"/>
        <w:right w:val="none" w:sz="0" w:space="0" w:color="auto"/>
      </w:divBdr>
    </w:div>
    <w:div w:id="2120448190">
      <w:bodyDiv w:val="1"/>
      <w:marLeft w:val="0"/>
      <w:marRight w:val="0"/>
      <w:marTop w:val="0"/>
      <w:marBottom w:val="0"/>
      <w:divBdr>
        <w:top w:val="none" w:sz="0" w:space="0" w:color="auto"/>
        <w:left w:val="none" w:sz="0" w:space="0" w:color="auto"/>
        <w:bottom w:val="none" w:sz="0" w:space="0" w:color="auto"/>
        <w:right w:val="none" w:sz="0" w:space="0" w:color="auto"/>
      </w:divBdr>
    </w:div>
    <w:div w:id="2121677425">
      <w:bodyDiv w:val="1"/>
      <w:marLeft w:val="0"/>
      <w:marRight w:val="0"/>
      <w:marTop w:val="0"/>
      <w:marBottom w:val="0"/>
      <w:divBdr>
        <w:top w:val="none" w:sz="0" w:space="0" w:color="auto"/>
        <w:left w:val="none" w:sz="0" w:space="0" w:color="auto"/>
        <w:bottom w:val="none" w:sz="0" w:space="0" w:color="auto"/>
        <w:right w:val="none" w:sz="0" w:space="0" w:color="auto"/>
      </w:divBdr>
    </w:div>
    <w:div w:id="2126726364">
      <w:bodyDiv w:val="1"/>
      <w:marLeft w:val="0"/>
      <w:marRight w:val="0"/>
      <w:marTop w:val="0"/>
      <w:marBottom w:val="0"/>
      <w:divBdr>
        <w:top w:val="none" w:sz="0" w:space="0" w:color="auto"/>
        <w:left w:val="none" w:sz="0" w:space="0" w:color="auto"/>
        <w:bottom w:val="none" w:sz="0" w:space="0" w:color="auto"/>
        <w:right w:val="none" w:sz="0" w:space="0" w:color="auto"/>
      </w:divBdr>
    </w:div>
    <w:div w:id="2128157584">
      <w:bodyDiv w:val="1"/>
      <w:marLeft w:val="0"/>
      <w:marRight w:val="0"/>
      <w:marTop w:val="0"/>
      <w:marBottom w:val="0"/>
      <w:divBdr>
        <w:top w:val="none" w:sz="0" w:space="0" w:color="auto"/>
        <w:left w:val="none" w:sz="0" w:space="0" w:color="auto"/>
        <w:bottom w:val="none" w:sz="0" w:space="0" w:color="auto"/>
        <w:right w:val="none" w:sz="0" w:space="0" w:color="auto"/>
      </w:divBdr>
    </w:div>
    <w:div w:id="2130661843">
      <w:bodyDiv w:val="1"/>
      <w:marLeft w:val="0"/>
      <w:marRight w:val="0"/>
      <w:marTop w:val="0"/>
      <w:marBottom w:val="0"/>
      <w:divBdr>
        <w:top w:val="none" w:sz="0" w:space="0" w:color="auto"/>
        <w:left w:val="none" w:sz="0" w:space="0" w:color="auto"/>
        <w:bottom w:val="none" w:sz="0" w:space="0" w:color="auto"/>
        <w:right w:val="none" w:sz="0" w:space="0" w:color="auto"/>
      </w:divBdr>
    </w:div>
    <w:div w:id="2131899101">
      <w:bodyDiv w:val="1"/>
      <w:marLeft w:val="0"/>
      <w:marRight w:val="0"/>
      <w:marTop w:val="0"/>
      <w:marBottom w:val="0"/>
      <w:divBdr>
        <w:top w:val="none" w:sz="0" w:space="0" w:color="auto"/>
        <w:left w:val="none" w:sz="0" w:space="0" w:color="auto"/>
        <w:bottom w:val="none" w:sz="0" w:space="0" w:color="auto"/>
        <w:right w:val="none" w:sz="0" w:space="0" w:color="auto"/>
      </w:divBdr>
    </w:div>
    <w:div w:id="2133134807">
      <w:bodyDiv w:val="1"/>
      <w:marLeft w:val="0"/>
      <w:marRight w:val="0"/>
      <w:marTop w:val="0"/>
      <w:marBottom w:val="0"/>
      <w:divBdr>
        <w:top w:val="none" w:sz="0" w:space="0" w:color="auto"/>
        <w:left w:val="none" w:sz="0" w:space="0" w:color="auto"/>
        <w:bottom w:val="none" w:sz="0" w:space="0" w:color="auto"/>
        <w:right w:val="none" w:sz="0" w:space="0" w:color="auto"/>
      </w:divBdr>
    </w:div>
    <w:div w:id="2139643896">
      <w:bodyDiv w:val="1"/>
      <w:marLeft w:val="0"/>
      <w:marRight w:val="0"/>
      <w:marTop w:val="0"/>
      <w:marBottom w:val="0"/>
      <w:divBdr>
        <w:top w:val="none" w:sz="0" w:space="0" w:color="auto"/>
        <w:left w:val="none" w:sz="0" w:space="0" w:color="auto"/>
        <w:bottom w:val="none" w:sz="0" w:space="0" w:color="auto"/>
        <w:right w:val="none" w:sz="0" w:space="0" w:color="auto"/>
      </w:divBdr>
    </w:div>
    <w:div w:id="2139911641">
      <w:bodyDiv w:val="1"/>
      <w:marLeft w:val="0"/>
      <w:marRight w:val="0"/>
      <w:marTop w:val="0"/>
      <w:marBottom w:val="0"/>
      <w:divBdr>
        <w:top w:val="none" w:sz="0" w:space="0" w:color="auto"/>
        <w:left w:val="none" w:sz="0" w:space="0" w:color="auto"/>
        <w:bottom w:val="none" w:sz="0" w:space="0" w:color="auto"/>
        <w:right w:val="none" w:sz="0" w:space="0" w:color="auto"/>
      </w:divBdr>
    </w:div>
    <w:div w:id="21462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csh@cier.edu.tw"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mailto:csh@cier.edu.tw"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DB07-1FFB-4BEB-9925-1A819B12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Toshiba</Company>
  <LinksUpToDate>false</LinksUpToDate>
  <CharactersWithSpaces>3706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修正Summary最後一句</cp:keywords>
  <dc:description/>
  <cp:lastModifiedBy>pmi</cp:lastModifiedBy>
  <cp:revision>2</cp:revision>
  <cp:lastPrinted>2022-05-27T04:05:00Z</cp:lastPrinted>
  <dcterms:created xsi:type="dcterms:W3CDTF">2023-04-28T05:47:00Z</dcterms:created>
  <dcterms:modified xsi:type="dcterms:W3CDTF">2023-04-28T05:47:00Z</dcterms:modified>
  <cp:category/>
</cp:coreProperties>
</file>