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微軟正黑體" w:eastAsia="微軟正黑體" w:hAnsi="微軟正黑體" w:cstheme="minorBidi"/>
          <w:b/>
          <w:bCs/>
          <w:noProof/>
          <w:kern w:val="0"/>
          <w:sz w:val="36"/>
          <w:szCs w:val="36"/>
          <w:lang w:val="zh-TW"/>
        </w:rPr>
        <w:id w:val="-1268779043"/>
        <w:docPartObj>
          <w:docPartGallery w:val="Table of Contents"/>
          <w:docPartUnique/>
        </w:docPartObj>
      </w:sdtPr>
      <w:sdtEndPr>
        <w:rPr>
          <w:bCs w:val="0"/>
          <w:sz w:val="32"/>
          <w:szCs w:val="32"/>
          <w:lang w:val="en-US"/>
        </w:rPr>
      </w:sdtEndPr>
      <w:sdtContent>
        <w:p w:rsidR="006D7283" w:rsidRPr="00161792" w:rsidRDefault="006D7283" w:rsidP="006D7283">
          <w:pPr>
            <w:snapToGrid w:val="0"/>
            <w:spacing w:beforeLines="1000" w:before="3600" w:line="400" w:lineRule="atLeast"/>
            <w:jc w:val="center"/>
            <w:rPr>
              <w:rFonts w:ascii="微軟正黑體" w:eastAsia="微軟正黑體" w:hAnsi="微軟正黑體" w:cstheme="minorBidi"/>
              <w:b/>
              <w:sz w:val="52"/>
              <w:szCs w:val="48"/>
            </w:rPr>
          </w:pPr>
          <w:r w:rsidRPr="00161792">
            <w:rPr>
              <w:rFonts w:ascii="微軟正黑體" w:eastAsia="微軟正黑體" w:hAnsi="微軟正黑體" w:cstheme="minorBidi"/>
              <w:b/>
              <w:sz w:val="52"/>
              <w:szCs w:val="48"/>
            </w:rPr>
            <w:t>201</w:t>
          </w:r>
          <w:r w:rsidR="00982046">
            <w:rPr>
              <w:rFonts w:ascii="微軟正黑體" w:eastAsia="微軟正黑體" w:hAnsi="微軟正黑體" w:cstheme="minorBidi" w:hint="eastAsia"/>
              <w:b/>
              <w:sz w:val="52"/>
              <w:szCs w:val="48"/>
            </w:rPr>
            <w:t>5</w:t>
          </w:r>
          <w:r w:rsidRPr="00161792">
            <w:rPr>
              <w:rFonts w:ascii="微軟正黑體" w:eastAsia="微軟正黑體" w:hAnsi="微軟正黑體" w:cstheme="minorBidi" w:hint="eastAsia"/>
              <w:b/>
              <w:sz w:val="52"/>
              <w:szCs w:val="48"/>
            </w:rPr>
            <w:t>年兩岸經貿、中國大陸</w:t>
          </w:r>
        </w:p>
        <w:p w:rsidR="006D7283" w:rsidRPr="00161792" w:rsidRDefault="006D7283" w:rsidP="006D7283">
          <w:pPr>
            <w:snapToGrid w:val="0"/>
            <w:spacing w:afterLines="50" w:after="180" w:line="400" w:lineRule="atLeast"/>
            <w:jc w:val="center"/>
            <w:rPr>
              <w:rFonts w:ascii="微軟正黑體" w:eastAsia="微軟正黑體" w:hAnsi="微軟正黑體" w:cstheme="minorBidi"/>
              <w:b/>
              <w:sz w:val="52"/>
              <w:szCs w:val="48"/>
            </w:rPr>
          </w:pPr>
          <w:r w:rsidRPr="00161792">
            <w:rPr>
              <w:rFonts w:ascii="微軟正黑體" w:eastAsia="微軟正黑體" w:hAnsi="微軟正黑體" w:cstheme="minorBidi" w:hint="eastAsia"/>
              <w:b/>
              <w:sz w:val="52"/>
              <w:szCs w:val="48"/>
            </w:rPr>
            <w:t>經濟情勢分析</w:t>
          </w:r>
        </w:p>
        <w:p w:rsidR="006D7283" w:rsidRPr="00161792" w:rsidRDefault="006D7283" w:rsidP="006D7283">
          <w:pPr>
            <w:tabs>
              <w:tab w:val="center" w:pos="4153"/>
              <w:tab w:val="left" w:pos="7104"/>
            </w:tabs>
            <w:snapToGrid w:val="0"/>
            <w:spacing w:beforeLines="2000" w:before="7200" w:line="400" w:lineRule="atLeast"/>
            <w:rPr>
              <w:rFonts w:ascii="微軟正黑體" w:eastAsia="微軟正黑體" w:hAnsi="微軟正黑體" w:cstheme="minorBidi"/>
              <w:sz w:val="32"/>
              <w:szCs w:val="22"/>
            </w:rPr>
          </w:pPr>
          <w:r w:rsidRPr="00161792">
            <w:rPr>
              <w:rFonts w:ascii="微軟正黑體" w:eastAsia="微軟正黑體" w:hAnsi="微軟正黑體" w:cstheme="minorBidi"/>
              <w:sz w:val="32"/>
              <w:szCs w:val="22"/>
            </w:rPr>
            <w:tab/>
          </w:r>
          <w:r w:rsidRPr="00161792">
            <w:rPr>
              <w:rFonts w:ascii="微軟正黑體" w:eastAsia="微軟正黑體" w:hAnsi="微軟正黑體" w:cstheme="minorBidi" w:hint="eastAsia"/>
              <w:sz w:val="32"/>
              <w:szCs w:val="22"/>
            </w:rPr>
            <w:t>國家發展委員會 經濟發展處 編製</w:t>
          </w:r>
          <w:r w:rsidRPr="00161792">
            <w:rPr>
              <w:rFonts w:ascii="微軟正黑體" w:eastAsia="微軟正黑體" w:hAnsi="微軟正黑體" w:cstheme="minorBidi"/>
              <w:sz w:val="32"/>
              <w:szCs w:val="22"/>
            </w:rPr>
            <w:tab/>
          </w:r>
        </w:p>
        <w:p w:rsidR="005E4731" w:rsidRPr="00161792" w:rsidRDefault="006D7283" w:rsidP="005E4731">
          <w:pPr>
            <w:snapToGrid w:val="0"/>
            <w:spacing w:afterLines="50" w:after="180" w:line="400" w:lineRule="atLeast"/>
            <w:jc w:val="center"/>
            <w:rPr>
              <w:rFonts w:ascii="微軟正黑體" w:eastAsia="微軟正黑體" w:hAnsi="微軟正黑體" w:cstheme="minorBidi"/>
              <w:sz w:val="32"/>
              <w:szCs w:val="22"/>
            </w:rPr>
            <w:sectPr w:rsidR="005E4731" w:rsidRPr="00161792" w:rsidSect="00A64728">
              <w:footerReference w:type="even" r:id="rId9"/>
              <w:footerReference w:type="default" r:id="rId10"/>
              <w:pgSz w:w="11906" w:h="16838"/>
              <w:pgMar w:top="1440" w:right="1800" w:bottom="1440" w:left="1800" w:header="851" w:footer="992" w:gutter="0"/>
              <w:pgNumType w:fmt="lowerRoman" w:start="1"/>
              <w:cols w:space="425"/>
              <w:titlePg/>
              <w:docGrid w:type="lines" w:linePitch="360"/>
            </w:sectPr>
          </w:pPr>
          <w:r w:rsidRPr="00161792">
            <w:rPr>
              <w:rFonts w:ascii="微軟正黑體" w:eastAsia="微軟正黑體" w:hAnsi="微軟正黑體" w:cstheme="minorBidi"/>
              <w:sz w:val="32"/>
              <w:szCs w:val="22"/>
            </w:rPr>
            <w:t>201</w:t>
          </w:r>
          <w:r w:rsidR="00982046">
            <w:rPr>
              <w:rFonts w:ascii="微軟正黑體" w:eastAsia="微軟正黑體" w:hAnsi="微軟正黑體" w:cstheme="minorBidi" w:hint="eastAsia"/>
              <w:sz w:val="32"/>
              <w:szCs w:val="22"/>
            </w:rPr>
            <w:t>6</w:t>
          </w:r>
          <w:r w:rsidRPr="00161792">
            <w:rPr>
              <w:rFonts w:ascii="微軟正黑體" w:eastAsia="微軟正黑體" w:hAnsi="微軟正黑體" w:cstheme="minorBidi" w:hint="eastAsia"/>
              <w:sz w:val="32"/>
              <w:szCs w:val="22"/>
            </w:rPr>
            <w:t>年</w:t>
          </w:r>
          <w:r w:rsidR="00A9317D">
            <w:rPr>
              <w:rFonts w:ascii="微軟正黑體" w:eastAsia="微軟正黑體" w:hAnsi="微軟正黑體" w:cstheme="minorBidi" w:hint="eastAsia"/>
              <w:sz w:val="32"/>
              <w:szCs w:val="22"/>
            </w:rPr>
            <w:t>3</w:t>
          </w:r>
          <w:r w:rsidRPr="00161792">
            <w:rPr>
              <w:rFonts w:ascii="微軟正黑體" w:eastAsia="微軟正黑體" w:hAnsi="微軟正黑體" w:cstheme="minorBidi" w:hint="eastAsia"/>
              <w:sz w:val="32"/>
              <w:szCs w:val="22"/>
            </w:rPr>
            <w:t>月</w:t>
          </w:r>
          <w:r w:rsidR="005E4731">
            <w:rPr>
              <w:rFonts w:ascii="微軟正黑體" w:eastAsia="微軟正黑體" w:hAnsi="微軟正黑體" w:cstheme="minorBidi"/>
              <w:sz w:val="32"/>
              <w:szCs w:val="22"/>
            </w:rPr>
            <w:br w:type="page"/>
          </w:r>
        </w:p>
        <w:p w:rsidR="005E4731" w:rsidRDefault="005E4731">
          <w:pPr>
            <w:widowControl/>
            <w:rPr>
              <w:rFonts w:ascii="微軟正黑體" w:eastAsia="微軟正黑體" w:hAnsi="微軟正黑體" w:cstheme="minorBidi"/>
              <w:sz w:val="32"/>
              <w:szCs w:val="22"/>
            </w:rPr>
          </w:pPr>
        </w:p>
        <w:p w:rsidR="006D7283" w:rsidRPr="00161792" w:rsidRDefault="006D7283" w:rsidP="006D7283">
          <w:pPr>
            <w:snapToGrid w:val="0"/>
            <w:spacing w:afterLines="50" w:after="180" w:line="400" w:lineRule="atLeast"/>
            <w:jc w:val="center"/>
            <w:rPr>
              <w:rFonts w:ascii="微軟正黑體" w:eastAsia="微軟正黑體" w:hAnsi="微軟正黑體" w:cstheme="minorBidi"/>
              <w:sz w:val="32"/>
              <w:szCs w:val="22"/>
            </w:rPr>
            <w:sectPr w:rsidR="006D7283" w:rsidRPr="00161792" w:rsidSect="00A64728">
              <w:footerReference w:type="even" r:id="rId11"/>
              <w:footerReference w:type="default" r:id="rId12"/>
              <w:pgSz w:w="11906" w:h="16838"/>
              <w:pgMar w:top="1440" w:right="1800" w:bottom="1440" w:left="1800" w:header="851" w:footer="992" w:gutter="0"/>
              <w:pgNumType w:fmt="lowerRoman" w:start="1"/>
              <w:cols w:space="425"/>
              <w:titlePg/>
              <w:docGrid w:type="lines" w:linePitch="360"/>
            </w:sectPr>
          </w:pPr>
        </w:p>
        <w:p w:rsidR="006D7283" w:rsidRPr="00161792" w:rsidRDefault="006D7283" w:rsidP="006D7283">
          <w:pPr>
            <w:pStyle w:val="aff4"/>
            <w:spacing w:after="180"/>
            <w:rPr>
              <w:rFonts w:ascii="微軟正黑體" w:eastAsia="微軟正黑體" w:hAnsi="微軟正黑體"/>
              <w:color w:val="auto"/>
              <w:sz w:val="36"/>
              <w:szCs w:val="36"/>
              <w:lang w:val="zh-TW"/>
            </w:rPr>
          </w:pPr>
        </w:p>
        <w:p w:rsidR="006D7283" w:rsidRPr="00E64366" w:rsidRDefault="006D7283" w:rsidP="006D7283">
          <w:pPr>
            <w:pStyle w:val="aff4"/>
            <w:spacing w:after="180"/>
            <w:jc w:val="center"/>
            <w:rPr>
              <w:rFonts w:ascii="微軟正黑體" w:eastAsia="微軟正黑體" w:hAnsi="微軟正黑體"/>
              <w:color w:val="auto"/>
              <w:sz w:val="36"/>
              <w:szCs w:val="36"/>
              <w:lang w:val="zh-TW"/>
            </w:rPr>
          </w:pPr>
          <w:r w:rsidRPr="00161792">
            <w:rPr>
              <w:rFonts w:ascii="微軟正黑體" w:eastAsia="微軟正黑體" w:hAnsi="微軟正黑體"/>
              <w:color w:val="auto"/>
              <w:sz w:val="36"/>
              <w:szCs w:val="36"/>
              <w:lang w:val="zh-TW"/>
            </w:rPr>
            <w:t>目錄</w:t>
          </w:r>
        </w:p>
        <w:p w:rsidR="00C61E26" w:rsidRPr="00C61E26" w:rsidRDefault="006D7283" w:rsidP="00C61E26">
          <w:pPr>
            <w:pStyle w:val="1f0"/>
            <w:adjustRightInd w:val="0"/>
            <w:spacing w:afterLines="50" w:after="180" w:line="460" w:lineRule="exact"/>
          </w:pPr>
          <w:r w:rsidRPr="00C61E26">
            <w:fldChar w:fldCharType="begin"/>
          </w:r>
          <w:r w:rsidRPr="00C61E26">
            <w:instrText xml:space="preserve"> TOC \o "1-3" \h \z \u </w:instrText>
          </w:r>
          <w:r w:rsidRPr="00C61E26">
            <w:fldChar w:fldCharType="separate"/>
          </w:r>
          <w:hyperlink w:anchor="_Toc445294964" w:history="1">
            <w:r w:rsidR="00C61E26" w:rsidRPr="00C61E26">
              <w:rPr>
                <w:rFonts w:hint="eastAsia"/>
              </w:rPr>
              <w:t>【摘要】</w:t>
            </w:r>
            <w:r w:rsidR="00C61E26" w:rsidRPr="00C61E26">
              <w:rPr>
                <w:webHidden/>
              </w:rPr>
              <w:tab/>
            </w:r>
            <w:r w:rsidR="00C61E26" w:rsidRPr="00C61E26">
              <w:rPr>
                <w:webHidden/>
              </w:rPr>
              <w:fldChar w:fldCharType="begin"/>
            </w:r>
            <w:r w:rsidR="00C61E26" w:rsidRPr="00C61E26">
              <w:rPr>
                <w:webHidden/>
              </w:rPr>
              <w:instrText xml:space="preserve"> PAGEREF _Toc445294964 \h </w:instrText>
            </w:r>
            <w:r w:rsidR="00C61E26" w:rsidRPr="00C61E26">
              <w:rPr>
                <w:webHidden/>
              </w:rPr>
            </w:r>
            <w:r w:rsidR="00C61E26" w:rsidRPr="00C61E26">
              <w:rPr>
                <w:webHidden/>
              </w:rPr>
              <w:fldChar w:fldCharType="separate"/>
            </w:r>
            <w:r w:rsidR="00F50736">
              <w:rPr>
                <w:webHidden/>
              </w:rPr>
              <w:t>i</w:t>
            </w:r>
            <w:r w:rsidR="00C61E26" w:rsidRPr="00C61E26">
              <w:rPr>
                <w:webHidden/>
              </w:rPr>
              <w:fldChar w:fldCharType="end"/>
            </w:r>
          </w:hyperlink>
          <w:r w:rsidR="00C61E26" w:rsidRPr="00C61E26">
            <w:t>-</w:t>
          </w:r>
          <w:r w:rsidR="00C61E26" w:rsidRPr="00C61E26">
            <w:rPr>
              <w:rFonts w:hint="eastAsia"/>
            </w:rPr>
            <w:t>iii</w:t>
          </w:r>
        </w:p>
        <w:p w:rsidR="00C61E26" w:rsidRPr="00C61E26" w:rsidRDefault="00B10931" w:rsidP="00C61E26">
          <w:pPr>
            <w:pStyle w:val="1f0"/>
            <w:adjustRightInd w:val="0"/>
            <w:spacing w:afterLines="50" w:after="180" w:line="460" w:lineRule="exact"/>
          </w:pPr>
          <w:hyperlink w:anchor="_Toc445294965" w:history="1">
            <w:r w:rsidR="00C61E26" w:rsidRPr="00C61E26">
              <w:rPr>
                <w:rFonts w:hint="eastAsia"/>
              </w:rPr>
              <w:t>壹、兩岸經貿情勢</w:t>
            </w:r>
            <w:r w:rsidR="00C61E26" w:rsidRPr="00C61E26">
              <w:rPr>
                <w:webHidden/>
              </w:rPr>
              <w:tab/>
            </w:r>
            <w:r w:rsidR="00C61E26" w:rsidRPr="00C61E26">
              <w:rPr>
                <w:webHidden/>
              </w:rPr>
              <w:fldChar w:fldCharType="begin"/>
            </w:r>
            <w:r w:rsidR="00C61E26" w:rsidRPr="00C61E26">
              <w:rPr>
                <w:webHidden/>
              </w:rPr>
              <w:instrText xml:space="preserve"> PAGEREF _Toc445294965 \h </w:instrText>
            </w:r>
            <w:r w:rsidR="00C61E26" w:rsidRPr="00C61E26">
              <w:rPr>
                <w:webHidden/>
              </w:rPr>
            </w:r>
            <w:r w:rsidR="00C61E26" w:rsidRPr="00C61E26">
              <w:rPr>
                <w:webHidden/>
              </w:rPr>
              <w:fldChar w:fldCharType="separate"/>
            </w:r>
            <w:r w:rsidR="00F50736">
              <w:rPr>
                <w:webHidden/>
              </w:rPr>
              <w:t>1</w:t>
            </w:r>
            <w:r w:rsidR="00C61E26" w:rsidRPr="00C61E26">
              <w:rPr>
                <w:webHidden/>
              </w:rPr>
              <w:fldChar w:fldCharType="end"/>
            </w:r>
          </w:hyperlink>
        </w:p>
        <w:p w:rsidR="00C61E26" w:rsidRPr="00C61E26" w:rsidRDefault="00B10931" w:rsidP="00C61E26">
          <w:pPr>
            <w:pStyle w:val="26"/>
            <w:tabs>
              <w:tab w:val="right" w:leader="dot" w:pos="8296"/>
            </w:tabs>
            <w:adjustRightInd w:val="0"/>
            <w:spacing w:before="50" w:afterLines="50" w:line="460" w:lineRule="exact"/>
            <w:ind w:left="242"/>
            <w:rPr>
              <w:rFonts w:ascii="微軟正黑體" w:eastAsia="微軟正黑體" w:hAnsi="微軟正黑體"/>
              <w:noProof/>
              <w:kern w:val="2"/>
              <w:sz w:val="28"/>
              <w:szCs w:val="28"/>
            </w:rPr>
          </w:pPr>
          <w:hyperlink w:anchor="_Toc445294966" w:history="1">
            <w:r w:rsidR="00C61E26" w:rsidRPr="00C61E26">
              <w:rPr>
                <w:rStyle w:val="a4"/>
                <w:rFonts w:ascii="微軟正黑體" w:eastAsia="微軟正黑體" w:hAnsi="微軟正黑體" w:hint="eastAsia"/>
                <w:noProof/>
                <w:sz w:val="28"/>
                <w:szCs w:val="28"/>
              </w:rPr>
              <w:t>一、雙邊投資</w:t>
            </w:r>
            <w:r w:rsidR="00C61E26" w:rsidRPr="00C61E26">
              <w:rPr>
                <w:rFonts w:ascii="微軟正黑體" w:eastAsia="微軟正黑體" w:hAnsi="微軟正黑體"/>
                <w:noProof/>
                <w:webHidden/>
                <w:sz w:val="28"/>
                <w:szCs w:val="28"/>
              </w:rPr>
              <w:tab/>
            </w:r>
            <w:r w:rsidR="00C61E26" w:rsidRPr="00C61E26">
              <w:rPr>
                <w:rFonts w:ascii="微軟正黑體" w:eastAsia="微軟正黑體" w:hAnsi="微軟正黑體"/>
                <w:noProof/>
                <w:webHidden/>
                <w:sz w:val="28"/>
                <w:szCs w:val="28"/>
              </w:rPr>
              <w:fldChar w:fldCharType="begin"/>
            </w:r>
            <w:r w:rsidR="00C61E26" w:rsidRPr="00C61E26">
              <w:rPr>
                <w:rFonts w:ascii="微軟正黑體" w:eastAsia="微軟正黑體" w:hAnsi="微軟正黑體"/>
                <w:noProof/>
                <w:webHidden/>
                <w:sz w:val="28"/>
                <w:szCs w:val="28"/>
              </w:rPr>
              <w:instrText xml:space="preserve"> PAGEREF _Toc445294966 \h </w:instrText>
            </w:r>
            <w:r w:rsidR="00C61E26" w:rsidRPr="00C61E26">
              <w:rPr>
                <w:rFonts w:ascii="微軟正黑體" w:eastAsia="微軟正黑體" w:hAnsi="微軟正黑體"/>
                <w:noProof/>
                <w:webHidden/>
                <w:sz w:val="28"/>
                <w:szCs w:val="28"/>
              </w:rPr>
            </w:r>
            <w:r w:rsidR="00C61E26" w:rsidRPr="00C61E26">
              <w:rPr>
                <w:rFonts w:ascii="微軟正黑體" w:eastAsia="微軟正黑體" w:hAnsi="微軟正黑體"/>
                <w:noProof/>
                <w:webHidden/>
                <w:sz w:val="28"/>
                <w:szCs w:val="28"/>
              </w:rPr>
              <w:fldChar w:fldCharType="separate"/>
            </w:r>
            <w:r w:rsidR="00F50736">
              <w:rPr>
                <w:rFonts w:ascii="微軟正黑體" w:eastAsia="微軟正黑體" w:hAnsi="微軟正黑體"/>
                <w:noProof/>
                <w:webHidden/>
                <w:sz w:val="28"/>
                <w:szCs w:val="28"/>
              </w:rPr>
              <w:t>1</w:t>
            </w:r>
            <w:r w:rsidR="00C61E26" w:rsidRPr="00C61E26">
              <w:rPr>
                <w:rFonts w:ascii="微軟正黑體" w:eastAsia="微軟正黑體" w:hAnsi="微軟正黑體"/>
                <w:noProof/>
                <w:webHidden/>
                <w:sz w:val="28"/>
                <w:szCs w:val="28"/>
              </w:rPr>
              <w:fldChar w:fldCharType="end"/>
            </w:r>
          </w:hyperlink>
        </w:p>
        <w:p w:rsidR="00C61E26" w:rsidRPr="00C61E26" w:rsidRDefault="00B10931" w:rsidP="00C61E26">
          <w:pPr>
            <w:pStyle w:val="26"/>
            <w:tabs>
              <w:tab w:val="right" w:leader="dot" w:pos="8296"/>
            </w:tabs>
            <w:adjustRightInd w:val="0"/>
            <w:spacing w:before="50" w:afterLines="50" w:line="460" w:lineRule="exact"/>
            <w:ind w:left="242"/>
            <w:rPr>
              <w:rFonts w:ascii="微軟正黑體" w:eastAsia="微軟正黑體" w:hAnsi="微軟正黑體"/>
              <w:noProof/>
              <w:kern w:val="2"/>
              <w:sz w:val="28"/>
              <w:szCs w:val="28"/>
            </w:rPr>
          </w:pPr>
          <w:hyperlink w:anchor="_Toc445294967" w:history="1">
            <w:r w:rsidR="00C61E26" w:rsidRPr="00C61E26">
              <w:rPr>
                <w:rStyle w:val="a4"/>
                <w:rFonts w:ascii="微軟正黑體" w:eastAsia="微軟正黑體" w:hAnsi="微軟正黑體" w:hint="eastAsia"/>
                <w:noProof/>
                <w:sz w:val="28"/>
                <w:szCs w:val="28"/>
              </w:rPr>
              <w:t>二、雙邊貿易</w:t>
            </w:r>
            <w:r w:rsidR="00C61E26" w:rsidRPr="00C61E26">
              <w:rPr>
                <w:rFonts w:ascii="微軟正黑體" w:eastAsia="微軟正黑體" w:hAnsi="微軟正黑體"/>
                <w:noProof/>
                <w:webHidden/>
                <w:sz w:val="28"/>
                <w:szCs w:val="28"/>
              </w:rPr>
              <w:tab/>
            </w:r>
            <w:r w:rsidR="00C61E26" w:rsidRPr="00C61E26">
              <w:rPr>
                <w:rFonts w:ascii="微軟正黑體" w:eastAsia="微軟正黑體" w:hAnsi="微軟正黑體"/>
                <w:noProof/>
                <w:webHidden/>
                <w:sz w:val="28"/>
                <w:szCs w:val="28"/>
              </w:rPr>
              <w:fldChar w:fldCharType="begin"/>
            </w:r>
            <w:r w:rsidR="00C61E26" w:rsidRPr="00C61E26">
              <w:rPr>
                <w:rFonts w:ascii="微軟正黑體" w:eastAsia="微軟正黑體" w:hAnsi="微軟正黑體"/>
                <w:noProof/>
                <w:webHidden/>
                <w:sz w:val="28"/>
                <w:szCs w:val="28"/>
              </w:rPr>
              <w:instrText xml:space="preserve"> PAGEREF _Toc445294967 \h </w:instrText>
            </w:r>
            <w:r w:rsidR="00C61E26" w:rsidRPr="00C61E26">
              <w:rPr>
                <w:rFonts w:ascii="微軟正黑體" w:eastAsia="微軟正黑體" w:hAnsi="微軟正黑體"/>
                <w:noProof/>
                <w:webHidden/>
                <w:sz w:val="28"/>
                <w:szCs w:val="28"/>
              </w:rPr>
            </w:r>
            <w:r w:rsidR="00C61E26" w:rsidRPr="00C61E26">
              <w:rPr>
                <w:rFonts w:ascii="微軟正黑體" w:eastAsia="微軟正黑體" w:hAnsi="微軟正黑體"/>
                <w:noProof/>
                <w:webHidden/>
                <w:sz w:val="28"/>
                <w:szCs w:val="28"/>
              </w:rPr>
              <w:fldChar w:fldCharType="separate"/>
            </w:r>
            <w:r w:rsidR="00F50736">
              <w:rPr>
                <w:rFonts w:ascii="微軟正黑體" w:eastAsia="微軟正黑體" w:hAnsi="微軟正黑體"/>
                <w:noProof/>
                <w:webHidden/>
                <w:sz w:val="28"/>
                <w:szCs w:val="28"/>
              </w:rPr>
              <w:t>6</w:t>
            </w:r>
            <w:r w:rsidR="00C61E26" w:rsidRPr="00C61E26">
              <w:rPr>
                <w:rFonts w:ascii="微軟正黑體" w:eastAsia="微軟正黑體" w:hAnsi="微軟正黑體"/>
                <w:noProof/>
                <w:webHidden/>
                <w:sz w:val="28"/>
                <w:szCs w:val="28"/>
              </w:rPr>
              <w:fldChar w:fldCharType="end"/>
            </w:r>
          </w:hyperlink>
        </w:p>
        <w:p w:rsidR="00C61E26" w:rsidRPr="00C61E26" w:rsidRDefault="00B10931" w:rsidP="00C61E26">
          <w:pPr>
            <w:pStyle w:val="1f0"/>
            <w:adjustRightInd w:val="0"/>
            <w:spacing w:afterLines="50" w:after="180" w:line="460" w:lineRule="exact"/>
          </w:pPr>
          <w:hyperlink w:anchor="_Toc445294968" w:history="1">
            <w:r w:rsidR="00C61E26" w:rsidRPr="00C61E26">
              <w:rPr>
                <w:rFonts w:hint="eastAsia"/>
              </w:rPr>
              <w:t>貳、中國大陸經濟情勢</w:t>
            </w:r>
            <w:r w:rsidR="00C61E26" w:rsidRPr="00C61E26">
              <w:rPr>
                <w:webHidden/>
              </w:rPr>
              <w:tab/>
            </w:r>
            <w:r w:rsidR="00C61E26" w:rsidRPr="00C61E26">
              <w:rPr>
                <w:webHidden/>
              </w:rPr>
              <w:fldChar w:fldCharType="begin"/>
            </w:r>
            <w:r w:rsidR="00C61E26" w:rsidRPr="00C61E26">
              <w:rPr>
                <w:webHidden/>
              </w:rPr>
              <w:instrText xml:space="preserve"> PAGEREF _Toc445294968 \h </w:instrText>
            </w:r>
            <w:r w:rsidR="00C61E26" w:rsidRPr="00C61E26">
              <w:rPr>
                <w:webHidden/>
              </w:rPr>
            </w:r>
            <w:r w:rsidR="00C61E26" w:rsidRPr="00C61E26">
              <w:rPr>
                <w:webHidden/>
              </w:rPr>
              <w:fldChar w:fldCharType="separate"/>
            </w:r>
            <w:r w:rsidR="00F50736">
              <w:rPr>
                <w:webHidden/>
              </w:rPr>
              <w:t>10</w:t>
            </w:r>
            <w:r w:rsidR="00C61E26" w:rsidRPr="00C61E26">
              <w:rPr>
                <w:webHidden/>
              </w:rPr>
              <w:fldChar w:fldCharType="end"/>
            </w:r>
          </w:hyperlink>
        </w:p>
        <w:p w:rsidR="00C61E26" w:rsidRPr="00C61E26" w:rsidRDefault="00B10931" w:rsidP="00C61E26">
          <w:pPr>
            <w:pStyle w:val="26"/>
            <w:tabs>
              <w:tab w:val="right" w:leader="dot" w:pos="8296"/>
            </w:tabs>
            <w:adjustRightInd w:val="0"/>
            <w:spacing w:before="50" w:afterLines="50" w:line="460" w:lineRule="exact"/>
            <w:ind w:left="242"/>
            <w:rPr>
              <w:rFonts w:ascii="微軟正黑體" w:eastAsia="微軟正黑體" w:hAnsi="微軟正黑體"/>
              <w:noProof/>
              <w:kern w:val="2"/>
              <w:sz w:val="28"/>
              <w:szCs w:val="28"/>
            </w:rPr>
          </w:pPr>
          <w:hyperlink w:anchor="_Toc445294969" w:history="1">
            <w:r w:rsidR="00C61E26" w:rsidRPr="00C61E26">
              <w:rPr>
                <w:rStyle w:val="a4"/>
                <w:rFonts w:ascii="微軟正黑體" w:eastAsia="微軟正黑體" w:hAnsi="微軟正黑體" w:hint="eastAsia"/>
                <w:noProof/>
                <w:sz w:val="28"/>
                <w:szCs w:val="28"/>
              </w:rPr>
              <w:t>一、經濟發展現況</w:t>
            </w:r>
            <w:r w:rsidR="00C61E26" w:rsidRPr="00C61E26">
              <w:rPr>
                <w:rFonts w:ascii="微軟正黑體" w:eastAsia="微軟正黑體" w:hAnsi="微軟正黑體"/>
                <w:noProof/>
                <w:webHidden/>
                <w:sz w:val="28"/>
                <w:szCs w:val="28"/>
              </w:rPr>
              <w:tab/>
            </w:r>
            <w:r w:rsidR="00C61E26" w:rsidRPr="00C61E26">
              <w:rPr>
                <w:rFonts w:ascii="微軟正黑體" w:eastAsia="微軟正黑體" w:hAnsi="微軟正黑體"/>
                <w:noProof/>
                <w:webHidden/>
                <w:sz w:val="28"/>
                <w:szCs w:val="28"/>
              </w:rPr>
              <w:fldChar w:fldCharType="begin"/>
            </w:r>
            <w:r w:rsidR="00C61E26" w:rsidRPr="00C61E26">
              <w:rPr>
                <w:rFonts w:ascii="微軟正黑體" w:eastAsia="微軟正黑體" w:hAnsi="微軟正黑體"/>
                <w:noProof/>
                <w:webHidden/>
                <w:sz w:val="28"/>
                <w:szCs w:val="28"/>
              </w:rPr>
              <w:instrText xml:space="preserve"> PAGEREF _Toc445294969 \h </w:instrText>
            </w:r>
            <w:r w:rsidR="00C61E26" w:rsidRPr="00C61E26">
              <w:rPr>
                <w:rFonts w:ascii="微軟正黑體" w:eastAsia="微軟正黑體" w:hAnsi="微軟正黑體"/>
                <w:noProof/>
                <w:webHidden/>
                <w:sz w:val="28"/>
                <w:szCs w:val="28"/>
              </w:rPr>
            </w:r>
            <w:r w:rsidR="00C61E26" w:rsidRPr="00C61E26">
              <w:rPr>
                <w:rFonts w:ascii="微軟正黑體" w:eastAsia="微軟正黑體" w:hAnsi="微軟正黑體"/>
                <w:noProof/>
                <w:webHidden/>
                <w:sz w:val="28"/>
                <w:szCs w:val="28"/>
              </w:rPr>
              <w:fldChar w:fldCharType="separate"/>
            </w:r>
            <w:r w:rsidR="00F50736">
              <w:rPr>
                <w:rFonts w:ascii="微軟正黑體" w:eastAsia="微軟正黑體" w:hAnsi="微軟正黑體"/>
                <w:noProof/>
                <w:webHidden/>
                <w:sz w:val="28"/>
                <w:szCs w:val="28"/>
              </w:rPr>
              <w:t>10</w:t>
            </w:r>
            <w:r w:rsidR="00C61E26" w:rsidRPr="00C61E26">
              <w:rPr>
                <w:rFonts w:ascii="微軟正黑體" w:eastAsia="微軟正黑體" w:hAnsi="微軟正黑體"/>
                <w:noProof/>
                <w:webHidden/>
                <w:sz w:val="28"/>
                <w:szCs w:val="28"/>
              </w:rPr>
              <w:fldChar w:fldCharType="end"/>
            </w:r>
          </w:hyperlink>
        </w:p>
        <w:p w:rsidR="00C61E26" w:rsidRPr="00C61E26" w:rsidRDefault="00B10931" w:rsidP="00C61E26">
          <w:pPr>
            <w:pStyle w:val="26"/>
            <w:tabs>
              <w:tab w:val="right" w:leader="dot" w:pos="8296"/>
            </w:tabs>
            <w:adjustRightInd w:val="0"/>
            <w:spacing w:before="50" w:afterLines="50" w:line="460" w:lineRule="exact"/>
            <w:ind w:left="242"/>
            <w:rPr>
              <w:rFonts w:ascii="微軟正黑體" w:eastAsia="微軟正黑體" w:hAnsi="微軟正黑體"/>
              <w:noProof/>
              <w:kern w:val="2"/>
              <w:sz w:val="28"/>
              <w:szCs w:val="28"/>
            </w:rPr>
          </w:pPr>
          <w:hyperlink w:anchor="_Toc445294970" w:history="1">
            <w:r w:rsidR="00C61E26" w:rsidRPr="00C61E26">
              <w:rPr>
                <w:rStyle w:val="a4"/>
                <w:rFonts w:ascii="微軟正黑體" w:eastAsia="微軟正黑體" w:hAnsi="微軟正黑體" w:hint="eastAsia"/>
                <w:noProof/>
                <w:sz w:val="28"/>
                <w:szCs w:val="28"/>
              </w:rPr>
              <w:t>二、金融情勢及外人投資</w:t>
            </w:r>
            <w:r w:rsidR="00C61E26" w:rsidRPr="00C61E26">
              <w:rPr>
                <w:rFonts w:ascii="微軟正黑體" w:eastAsia="微軟正黑體" w:hAnsi="微軟正黑體"/>
                <w:noProof/>
                <w:webHidden/>
                <w:sz w:val="28"/>
                <w:szCs w:val="28"/>
              </w:rPr>
              <w:tab/>
            </w:r>
            <w:r w:rsidR="00C61E26" w:rsidRPr="00C61E26">
              <w:rPr>
                <w:rFonts w:ascii="微軟正黑體" w:eastAsia="微軟正黑體" w:hAnsi="微軟正黑體"/>
                <w:noProof/>
                <w:webHidden/>
                <w:sz w:val="28"/>
                <w:szCs w:val="28"/>
              </w:rPr>
              <w:fldChar w:fldCharType="begin"/>
            </w:r>
            <w:r w:rsidR="00C61E26" w:rsidRPr="00C61E26">
              <w:rPr>
                <w:rFonts w:ascii="微軟正黑體" w:eastAsia="微軟正黑體" w:hAnsi="微軟正黑體"/>
                <w:noProof/>
                <w:webHidden/>
                <w:sz w:val="28"/>
                <w:szCs w:val="28"/>
              </w:rPr>
              <w:instrText xml:space="preserve"> PAGEREF _Toc445294970 \h </w:instrText>
            </w:r>
            <w:r w:rsidR="00C61E26" w:rsidRPr="00C61E26">
              <w:rPr>
                <w:rFonts w:ascii="微軟正黑體" w:eastAsia="微軟正黑體" w:hAnsi="微軟正黑體"/>
                <w:noProof/>
                <w:webHidden/>
                <w:sz w:val="28"/>
                <w:szCs w:val="28"/>
              </w:rPr>
            </w:r>
            <w:r w:rsidR="00C61E26" w:rsidRPr="00C61E26">
              <w:rPr>
                <w:rFonts w:ascii="微軟正黑體" w:eastAsia="微軟正黑體" w:hAnsi="微軟正黑體"/>
                <w:noProof/>
                <w:webHidden/>
                <w:sz w:val="28"/>
                <w:szCs w:val="28"/>
              </w:rPr>
              <w:fldChar w:fldCharType="separate"/>
            </w:r>
            <w:r w:rsidR="00F50736">
              <w:rPr>
                <w:rFonts w:ascii="微軟正黑體" w:eastAsia="微軟正黑體" w:hAnsi="微軟正黑體"/>
                <w:noProof/>
                <w:webHidden/>
                <w:sz w:val="28"/>
                <w:szCs w:val="28"/>
              </w:rPr>
              <w:t>14</w:t>
            </w:r>
            <w:r w:rsidR="00C61E26" w:rsidRPr="00C61E26">
              <w:rPr>
                <w:rFonts w:ascii="微軟正黑體" w:eastAsia="微軟正黑體" w:hAnsi="微軟正黑體"/>
                <w:noProof/>
                <w:webHidden/>
                <w:sz w:val="28"/>
                <w:szCs w:val="28"/>
              </w:rPr>
              <w:fldChar w:fldCharType="end"/>
            </w:r>
          </w:hyperlink>
        </w:p>
        <w:p w:rsidR="00C61E26" w:rsidRPr="00C61E26" w:rsidRDefault="00B10931" w:rsidP="00C61E26">
          <w:pPr>
            <w:pStyle w:val="1f0"/>
            <w:adjustRightInd w:val="0"/>
            <w:spacing w:afterLines="50" w:after="180" w:line="460" w:lineRule="exact"/>
            <w:rPr>
              <w:b w:val="0"/>
              <w:kern w:val="2"/>
            </w:rPr>
          </w:pPr>
          <w:hyperlink w:anchor="_Toc445294971" w:history="1">
            <w:r w:rsidR="00C61E26" w:rsidRPr="00C61E26">
              <w:rPr>
                <w:rStyle w:val="a4"/>
                <w:rFonts w:hint="eastAsia"/>
              </w:rPr>
              <w:t>附表</w:t>
            </w:r>
            <w:r w:rsidR="00C61E26" w:rsidRPr="00C61E26">
              <w:rPr>
                <w:webHidden/>
              </w:rPr>
              <w:tab/>
            </w:r>
            <w:r w:rsidR="00C61E26" w:rsidRPr="00C61E26">
              <w:rPr>
                <w:webHidden/>
              </w:rPr>
              <w:fldChar w:fldCharType="begin"/>
            </w:r>
            <w:r w:rsidR="00C61E26" w:rsidRPr="00C61E26">
              <w:rPr>
                <w:webHidden/>
              </w:rPr>
              <w:instrText xml:space="preserve"> PAGEREF _Toc445294971 \h </w:instrText>
            </w:r>
            <w:r w:rsidR="00C61E26" w:rsidRPr="00C61E26">
              <w:rPr>
                <w:webHidden/>
              </w:rPr>
            </w:r>
            <w:r w:rsidR="00C61E26" w:rsidRPr="00C61E26">
              <w:rPr>
                <w:webHidden/>
              </w:rPr>
              <w:fldChar w:fldCharType="separate"/>
            </w:r>
            <w:r w:rsidR="00F50736">
              <w:rPr>
                <w:webHidden/>
              </w:rPr>
              <w:t>20</w:t>
            </w:r>
            <w:r w:rsidR="00C61E26" w:rsidRPr="00C61E26">
              <w:rPr>
                <w:webHidden/>
              </w:rPr>
              <w:fldChar w:fldCharType="end"/>
            </w:r>
          </w:hyperlink>
        </w:p>
        <w:p w:rsidR="006D7283" w:rsidRPr="00C61E26" w:rsidRDefault="006D7283" w:rsidP="00C61E26">
          <w:pPr>
            <w:pStyle w:val="1f0"/>
            <w:adjustRightInd w:val="0"/>
            <w:spacing w:afterLines="50" w:after="180" w:line="460" w:lineRule="exact"/>
            <w:rPr>
              <w:sz w:val="32"/>
              <w:szCs w:val="32"/>
            </w:rPr>
          </w:pPr>
          <w:r w:rsidRPr="00C61E26">
            <w:fldChar w:fldCharType="end"/>
          </w:r>
        </w:p>
      </w:sdtContent>
    </w:sdt>
    <w:p w:rsidR="005E4731" w:rsidRPr="00161792" w:rsidRDefault="005E4731" w:rsidP="00C61E26">
      <w:pPr>
        <w:adjustRightInd w:val="0"/>
        <w:snapToGrid w:val="0"/>
        <w:spacing w:before="50" w:afterLines="50" w:after="180" w:line="460" w:lineRule="exact"/>
        <w:jc w:val="center"/>
        <w:rPr>
          <w:rFonts w:ascii="微軟正黑體" w:eastAsia="微軟正黑體" w:hAnsi="微軟正黑體" w:cstheme="minorBidi"/>
          <w:sz w:val="32"/>
          <w:szCs w:val="22"/>
        </w:rPr>
        <w:sectPr w:rsidR="005E4731" w:rsidRPr="00161792" w:rsidSect="00A64728">
          <w:footerReference w:type="even" r:id="rId13"/>
          <w:footerReference w:type="default" r:id="rId14"/>
          <w:pgSz w:w="11906" w:h="16838"/>
          <w:pgMar w:top="1440" w:right="1800" w:bottom="1440" w:left="1800" w:header="851" w:footer="992" w:gutter="0"/>
          <w:pgNumType w:fmt="lowerRoman" w:start="1"/>
          <w:cols w:space="425"/>
          <w:titlePg/>
          <w:docGrid w:type="lines" w:linePitch="360"/>
        </w:sectPr>
      </w:pPr>
    </w:p>
    <w:p w:rsidR="005E4731" w:rsidRDefault="005E4731">
      <w:pPr>
        <w:widowControl/>
        <w:rPr>
          <w:rFonts w:ascii="微軟正黑體" w:eastAsia="微軟正黑體" w:hAnsi="微軟正黑體" w:cstheme="minorBidi"/>
          <w:sz w:val="32"/>
          <w:szCs w:val="22"/>
        </w:rPr>
      </w:pPr>
      <w:r>
        <w:rPr>
          <w:rFonts w:ascii="微軟正黑體" w:eastAsia="微軟正黑體" w:hAnsi="微軟正黑體" w:cstheme="minorBidi"/>
          <w:sz w:val="32"/>
          <w:szCs w:val="22"/>
        </w:rPr>
        <w:lastRenderedPageBreak/>
        <w:br w:type="page"/>
      </w:r>
    </w:p>
    <w:p w:rsidR="00C12D6A" w:rsidRPr="00161792" w:rsidRDefault="00C12D6A" w:rsidP="00C12D6A">
      <w:pPr>
        <w:snapToGrid w:val="0"/>
        <w:spacing w:afterLines="50" w:after="180" w:line="400" w:lineRule="atLeast"/>
        <w:jc w:val="center"/>
        <w:rPr>
          <w:rFonts w:ascii="微軟正黑體" w:eastAsia="微軟正黑體" w:hAnsi="微軟正黑體" w:cstheme="minorBidi"/>
          <w:sz w:val="32"/>
          <w:szCs w:val="22"/>
        </w:rPr>
        <w:sectPr w:rsidR="00C12D6A" w:rsidRPr="00161792" w:rsidSect="00A64728">
          <w:footerReference w:type="even" r:id="rId15"/>
          <w:footerReference w:type="default" r:id="rId16"/>
          <w:pgSz w:w="11906" w:h="16838"/>
          <w:pgMar w:top="1440" w:right="1800" w:bottom="1440" w:left="1800" w:header="851" w:footer="992" w:gutter="0"/>
          <w:pgNumType w:fmt="lowerRoman" w:start="1"/>
          <w:cols w:space="425"/>
          <w:titlePg/>
          <w:docGrid w:type="lines" w:linePitch="360"/>
        </w:sectPr>
      </w:pPr>
    </w:p>
    <w:p w:rsidR="00A469AA" w:rsidRPr="00371A60" w:rsidRDefault="00A469AA" w:rsidP="00552C93">
      <w:pPr>
        <w:pStyle w:val="11"/>
        <w:spacing w:beforeLines="30" w:before="108" w:after="0" w:line="480" w:lineRule="exact"/>
        <w:jc w:val="center"/>
        <w:rPr>
          <w:rFonts w:ascii="微軟正黑體" w:eastAsia="微軟正黑體" w:hAnsi="微軟正黑體"/>
          <w:kern w:val="0"/>
          <w:sz w:val="40"/>
          <w:szCs w:val="40"/>
        </w:rPr>
      </w:pPr>
      <w:bookmarkStart w:id="0" w:name="_Toc445294964"/>
      <w:r w:rsidRPr="00371A60">
        <w:rPr>
          <w:rFonts w:ascii="微軟正黑體" w:eastAsia="微軟正黑體" w:hAnsi="微軟正黑體"/>
          <w:kern w:val="0"/>
          <w:sz w:val="40"/>
          <w:szCs w:val="40"/>
        </w:rPr>
        <w:lastRenderedPageBreak/>
        <w:t>【</w:t>
      </w:r>
      <w:r w:rsidRPr="00371A60">
        <w:rPr>
          <w:rFonts w:ascii="微軟正黑體" w:eastAsia="微軟正黑體" w:hAnsi="微軟正黑體" w:hint="eastAsia"/>
          <w:kern w:val="0"/>
          <w:sz w:val="40"/>
          <w:szCs w:val="40"/>
        </w:rPr>
        <w:t>摘要</w:t>
      </w:r>
      <w:r w:rsidRPr="00371A60">
        <w:rPr>
          <w:rFonts w:ascii="微軟正黑體" w:eastAsia="微軟正黑體" w:hAnsi="微軟正黑體"/>
          <w:kern w:val="0"/>
          <w:sz w:val="40"/>
          <w:szCs w:val="40"/>
        </w:rPr>
        <w:t>】</w:t>
      </w:r>
      <w:bookmarkEnd w:id="0"/>
    </w:p>
    <w:p w:rsidR="00B05379" w:rsidRDefault="00B05379" w:rsidP="00BC51C4">
      <w:pPr>
        <w:widowControl/>
        <w:snapToGrid w:val="0"/>
        <w:spacing w:beforeLines="25" w:before="90" w:afterLines="25" w:after="90" w:line="440" w:lineRule="exact"/>
        <w:jc w:val="both"/>
        <w:rPr>
          <w:rFonts w:ascii="微軟正黑體" w:eastAsia="微軟正黑體" w:hAnsi="微軟正黑體"/>
          <w:b/>
          <w:kern w:val="0"/>
          <w:sz w:val="28"/>
          <w:szCs w:val="32"/>
        </w:rPr>
      </w:pPr>
      <w:r>
        <w:rPr>
          <w:rFonts w:ascii="微軟正黑體" w:eastAsia="微軟正黑體" w:hAnsi="微軟正黑體" w:hint="eastAsia"/>
          <w:b/>
          <w:kern w:val="0"/>
          <w:sz w:val="28"/>
          <w:szCs w:val="32"/>
        </w:rPr>
        <w:t xml:space="preserve">【兩岸經貿】 </w:t>
      </w:r>
    </w:p>
    <w:p w:rsidR="00B05379" w:rsidRDefault="00B05379" w:rsidP="00927DC4">
      <w:pPr>
        <w:widowControl/>
        <w:snapToGrid w:val="0"/>
        <w:spacing w:beforeLines="25" w:before="90" w:afterLines="25" w:after="90" w:line="440" w:lineRule="exact"/>
        <w:ind w:firstLineChars="200" w:firstLine="560"/>
        <w:jc w:val="both"/>
        <w:rPr>
          <w:rFonts w:ascii="微軟正黑體" w:eastAsia="微軟正黑體" w:hAnsi="微軟正黑體"/>
          <w:kern w:val="0"/>
          <w:sz w:val="28"/>
          <w:szCs w:val="32"/>
        </w:rPr>
      </w:pPr>
      <w:r>
        <w:rPr>
          <w:rFonts w:ascii="微軟正黑體" w:eastAsia="微軟正黑體" w:hAnsi="微軟正黑體" w:hint="eastAsia"/>
          <w:kern w:val="0"/>
          <w:sz w:val="28"/>
          <w:szCs w:val="32"/>
        </w:rPr>
        <w:t>2015年兩岸投資與貿易皆呈</w:t>
      </w:r>
      <w:r w:rsidR="00F572DF">
        <w:rPr>
          <w:rFonts w:ascii="微軟正黑體" w:eastAsia="微軟正黑體" w:hAnsi="微軟正黑體" w:hint="eastAsia"/>
          <w:kern w:val="0"/>
          <w:sz w:val="28"/>
          <w:szCs w:val="32"/>
        </w:rPr>
        <w:t>下滑</w:t>
      </w:r>
      <w:r>
        <w:rPr>
          <w:rFonts w:ascii="微軟正黑體" w:eastAsia="微軟正黑體" w:hAnsi="微軟正黑體" w:hint="eastAsia"/>
          <w:kern w:val="0"/>
          <w:sz w:val="28"/>
          <w:szCs w:val="32"/>
        </w:rPr>
        <w:t>，我對中國大陸核准投</w:t>
      </w:r>
      <w:r w:rsidR="004748D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增</w:t>
      </w:r>
      <w:r w:rsidR="004748D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資金額較上年僅微增5.8%，陸資來</w:t>
      </w:r>
      <w:proofErr w:type="gramStart"/>
      <w:r>
        <w:rPr>
          <w:rFonts w:ascii="微軟正黑體" w:eastAsia="微軟正黑體" w:hAnsi="微軟正黑體" w:hint="eastAsia"/>
          <w:kern w:val="0"/>
          <w:sz w:val="28"/>
          <w:szCs w:val="32"/>
        </w:rPr>
        <w:t>臺</w:t>
      </w:r>
      <w:proofErr w:type="gramEnd"/>
      <w:r>
        <w:rPr>
          <w:rFonts w:ascii="微軟正黑體" w:eastAsia="微軟正黑體" w:hAnsi="微軟正黑體" w:hint="eastAsia"/>
          <w:kern w:val="0"/>
          <w:sz w:val="28"/>
          <w:szCs w:val="32"/>
        </w:rPr>
        <w:t>投資金額則減少27.1%。在雙邊貿易方面，我對中國大陸出口金額較上年減少13.3%，自中國大陸進口金額</w:t>
      </w:r>
      <w:r w:rsidR="00927DC4">
        <w:rPr>
          <w:rFonts w:ascii="微軟正黑體" w:eastAsia="微軟正黑體" w:hAnsi="微軟正黑體" w:hint="eastAsia"/>
          <w:kern w:val="0"/>
          <w:sz w:val="28"/>
          <w:szCs w:val="32"/>
        </w:rPr>
        <w:t>亦</w:t>
      </w:r>
      <w:r>
        <w:rPr>
          <w:rFonts w:ascii="微軟正黑體" w:eastAsia="微軟正黑體" w:hAnsi="微軟正黑體" w:hint="eastAsia"/>
          <w:kern w:val="0"/>
          <w:sz w:val="28"/>
          <w:szCs w:val="32"/>
        </w:rPr>
        <w:t>較上年減少8.0%，出超則</w:t>
      </w:r>
      <w:r w:rsidR="00927DC4">
        <w:rPr>
          <w:rFonts w:ascii="微軟正黑體" w:eastAsia="微軟正黑體" w:hAnsi="微軟正黑體" w:hint="eastAsia"/>
          <w:kern w:val="0"/>
          <w:sz w:val="28"/>
          <w:szCs w:val="32"/>
        </w:rPr>
        <w:t>大</w:t>
      </w:r>
      <w:r>
        <w:rPr>
          <w:rFonts w:ascii="微軟正黑體" w:eastAsia="微軟正黑體" w:hAnsi="微軟正黑體" w:hint="eastAsia"/>
          <w:kern w:val="0"/>
          <w:sz w:val="28"/>
          <w:szCs w:val="32"/>
        </w:rPr>
        <w:t>減20.7%。展望未來，</w:t>
      </w:r>
      <w:proofErr w:type="gramStart"/>
      <w:r>
        <w:rPr>
          <w:rFonts w:ascii="微軟正黑體" w:eastAsia="微軟正黑體" w:hAnsi="微軟正黑體" w:hint="eastAsia"/>
          <w:kern w:val="0"/>
          <w:sz w:val="28"/>
          <w:szCs w:val="32"/>
        </w:rPr>
        <w:t>美元</w:t>
      </w:r>
      <w:r w:rsidR="00F572DF">
        <w:rPr>
          <w:rFonts w:ascii="微軟正黑體" w:eastAsia="微軟正黑體" w:hAnsi="微軟正黑體" w:hint="eastAsia"/>
          <w:kern w:val="0"/>
          <w:sz w:val="28"/>
          <w:szCs w:val="32"/>
        </w:rPr>
        <w:t>仍潛存</w:t>
      </w:r>
      <w:proofErr w:type="gramEnd"/>
      <w:r>
        <w:rPr>
          <w:rFonts w:ascii="微軟正黑體" w:eastAsia="微軟正黑體" w:hAnsi="微軟正黑體" w:hint="eastAsia"/>
          <w:kern w:val="0"/>
          <w:sz w:val="28"/>
          <w:szCs w:val="32"/>
        </w:rPr>
        <w:t>升息及人民幣貶值趨勢下，加上中國大陸經營成本上升，產業供應鏈逐步建立，進口替代能力提高等因素，臺灣對中國大陸出口仍面臨相當挑戰。</w:t>
      </w:r>
    </w:p>
    <w:p w:rsidR="00B05379" w:rsidRDefault="00B05379" w:rsidP="00927DC4">
      <w:pPr>
        <w:pStyle w:val="af9"/>
        <w:widowControl/>
        <w:numPr>
          <w:ilvl w:val="0"/>
          <w:numId w:val="25"/>
        </w:numPr>
        <w:tabs>
          <w:tab w:val="left" w:pos="709"/>
        </w:tabs>
        <w:snapToGrid w:val="0"/>
        <w:spacing w:beforeLines="25" w:before="90" w:afterLines="25" w:after="90" w:line="440" w:lineRule="exact"/>
        <w:ind w:leftChars="0"/>
        <w:jc w:val="both"/>
        <w:rPr>
          <w:rFonts w:ascii="微軟正黑體" w:eastAsia="微軟正黑體" w:hAnsi="微軟正黑體"/>
          <w:sz w:val="28"/>
          <w:szCs w:val="32"/>
        </w:rPr>
      </w:pPr>
      <w:r>
        <w:rPr>
          <w:rFonts w:ascii="微軟正黑體" w:eastAsia="微軟正黑體" w:hAnsi="微軟正黑體" w:hint="eastAsia"/>
          <w:b/>
          <w:sz w:val="28"/>
          <w:szCs w:val="32"/>
        </w:rPr>
        <w:t>對中國大陸投資微增：</w:t>
      </w:r>
      <w:r>
        <w:rPr>
          <w:rFonts w:ascii="微軟正黑體" w:eastAsia="微軟正黑體" w:hAnsi="微軟正黑體" w:hint="eastAsia"/>
          <w:sz w:val="28"/>
          <w:szCs w:val="32"/>
        </w:rPr>
        <w:t>受人口紅利</w:t>
      </w:r>
      <w:r w:rsidR="00927DC4">
        <w:rPr>
          <w:rFonts w:ascii="微軟正黑體" w:eastAsia="微軟正黑體" w:hAnsi="微軟正黑體" w:hint="eastAsia"/>
          <w:sz w:val="28"/>
          <w:szCs w:val="32"/>
        </w:rPr>
        <w:t>逐漸消失</w:t>
      </w:r>
      <w:r>
        <w:rPr>
          <w:rFonts w:ascii="微軟正黑體" w:eastAsia="微軟正黑體" w:hAnsi="微軟正黑體" w:hint="eastAsia"/>
          <w:sz w:val="28"/>
          <w:szCs w:val="32"/>
        </w:rPr>
        <w:t>、製造業產能過剩、投資成本增加等影響，依據經濟部投審會統計，2015年核准對中國大陸投資件數為321件，較上年減少17.3%</w:t>
      </w:r>
      <w:r w:rsidR="00E27C8F">
        <w:rPr>
          <w:rFonts w:ascii="新細明體" w:hAnsi="新細明體" w:hint="eastAsia"/>
          <w:sz w:val="28"/>
          <w:szCs w:val="32"/>
        </w:rPr>
        <w:t>；</w:t>
      </w:r>
      <w:r>
        <w:rPr>
          <w:rFonts w:ascii="微軟正黑體" w:eastAsia="微軟正黑體" w:hAnsi="微軟正黑體" w:hint="eastAsia"/>
          <w:sz w:val="28"/>
          <w:szCs w:val="32"/>
        </w:rPr>
        <w:t>核准投</w:t>
      </w:r>
      <w:r w:rsidR="004748DC">
        <w:rPr>
          <w:rFonts w:ascii="微軟正黑體" w:eastAsia="微軟正黑體" w:hAnsi="微軟正黑體" w:hint="eastAsia"/>
          <w:sz w:val="28"/>
          <w:szCs w:val="32"/>
        </w:rPr>
        <w:t>(</w:t>
      </w:r>
      <w:r>
        <w:rPr>
          <w:rFonts w:ascii="微軟正黑體" w:eastAsia="微軟正黑體" w:hAnsi="微軟正黑體" w:hint="eastAsia"/>
          <w:sz w:val="28"/>
          <w:szCs w:val="32"/>
        </w:rPr>
        <w:t>增</w:t>
      </w:r>
      <w:r w:rsidR="004748DC">
        <w:rPr>
          <w:rFonts w:ascii="微軟正黑體" w:eastAsia="微軟正黑體" w:hAnsi="微軟正黑體" w:hint="eastAsia"/>
          <w:sz w:val="28"/>
          <w:szCs w:val="32"/>
        </w:rPr>
        <w:t>)</w:t>
      </w:r>
      <w:r>
        <w:rPr>
          <w:rFonts w:ascii="微軟正黑體" w:eastAsia="微軟正黑體" w:hAnsi="微軟正黑體" w:hint="eastAsia"/>
          <w:sz w:val="28"/>
          <w:szCs w:val="32"/>
        </w:rPr>
        <w:t>資金額為104.0億美元，僅較上年微增5.8%。在投資業別部分，主要集中在金融及保險業(占比25.4%)、電子零組件製造業(占比11.2%)、電腦、電子產品及光學製品製造業(占比10.1%)、非金屬礦物製品製造業(占比9.2%)、批發及零售業(占比6.2%)。</w:t>
      </w:r>
    </w:p>
    <w:p w:rsidR="00B05379" w:rsidRDefault="00B05379" w:rsidP="00927DC4">
      <w:pPr>
        <w:pStyle w:val="af9"/>
        <w:widowControl/>
        <w:numPr>
          <w:ilvl w:val="0"/>
          <w:numId w:val="26"/>
        </w:numPr>
        <w:snapToGrid w:val="0"/>
        <w:spacing w:beforeLines="25" w:before="90" w:afterLines="25" w:after="90" w:line="440" w:lineRule="exact"/>
        <w:ind w:leftChars="0" w:left="480"/>
        <w:jc w:val="both"/>
        <w:rPr>
          <w:rFonts w:ascii="微軟正黑體" w:eastAsia="微軟正黑體" w:hAnsi="微軟正黑體"/>
          <w:kern w:val="0"/>
          <w:sz w:val="28"/>
          <w:szCs w:val="32"/>
        </w:rPr>
      </w:pPr>
      <w:r>
        <w:rPr>
          <w:rFonts w:ascii="微軟正黑體" w:eastAsia="微軟正黑體" w:hAnsi="微軟正黑體" w:hint="eastAsia"/>
          <w:b/>
          <w:kern w:val="0"/>
          <w:sz w:val="28"/>
          <w:szCs w:val="32"/>
        </w:rPr>
        <w:t>陸資來</w:t>
      </w:r>
      <w:proofErr w:type="gramStart"/>
      <w:r>
        <w:rPr>
          <w:rFonts w:ascii="微軟正黑體" w:eastAsia="微軟正黑體" w:hAnsi="微軟正黑體" w:hint="eastAsia"/>
          <w:b/>
          <w:kern w:val="0"/>
          <w:sz w:val="28"/>
          <w:szCs w:val="32"/>
        </w:rPr>
        <w:t>臺</w:t>
      </w:r>
      <w:proofErr w:type="gramEnd"/>
      <w:r>
        <w:rPr>
          <w:rFonts w:ascii="微軟正黑體" w:eastAsia="微軟正黑體" w:hAnsi="微軟正黑體" w:hint="eastAsia"/>
          <w:b/>
          <w:kern w:val="0"/>
          <w:sz w:val="28"/>
          <w:szCs w:val="32"/>
        </w:rPr>
        <w:t>投資減少：</w:t>
      </w:r>
      <w:r>
        <w:rPr>
          <w:rFonts w:ascii="微軟正黑體" w:eastAsia="微軟正黑體" w:hAnsi="微軟正黑體" w:hint="eastAsia"/>
          <w:kern w:val="0"/>
          <w:sz w:val="28"/>
          <w:szCs w:val="32"/>
        </w:rPr>
        <w:t>2015年核准陸資來</w:t>
      </w:r>
      <w:proofErr w:type="gramStart"/>
      <w:r>
        <w:rPr>
          <w:rFonts w:ascii="微軟正黑體" w:eastAsia="微軟正黑體" w:hAnsi="微軟正黑體" w:hint="eastAsia"/>
          <w:kern w:val="0"/>
          <w:sz w:val="28"/>
          <w:szCs w:val="32"/>
        </w:rPr>
        <w:t>臺</w:t>
      </w:r>
      <w:proofErr w:type="gramEnd"/>
      <w:r>
        <w:rPr>
          <w:rFonts w:ascii="微軟正黑體" w:eastAsia="微軟正黑體" w:hAnsi="微軟正黑體" w:hint="eastAsia"/>
          <w:kern w:val="0"/>
          <w:sz w:val="28"/>
          <w:szCs w:val="32"/>
        </w:rPr>
        <w:t>投資件數計170件，較上年增加25.0%，核准投資金額為2.4億美元，較上年減少27.1%，投資件數增加但金額減少主要原因係陸資來</w:t>
      </w:r>
      <w:proofErr w:type="gramStart"/>
      <w:r>
        <w:rPr>
          <w:rFonts w:ascii="微軟正黑體" w:eastAsia="微軟正黑體" w:hAnsi="微軟正黑體" w:hint="eastAsia"/>
          <w:kern w:val="0"/>
          <w:sz w:val="28"/>
          <w:szCs w:val="32"/>
        </w:rPr>
        <w:t>臺</w:t>
      </w:r>
      <w:proofErr w:type="gramEnd"/>
      <w:r>
        <w:rPr>
          <w:rFonts w:ascii="微軟正黑體" w:eastAsia="微軟正黑體" w:hAnsi="微軟正黑體" w:hint="eastAsia"/>
          <w:kern w:val="0"/>
          <w:sz w:val="28"/>
          <w:szCs w:val="32"/>
        </w:rPr>
        <w:t>投資以服務業為主，服務業投資金額普遍較製造業為低，</w:t>
      </w:r>
      <w:r w:rsidR="00927DC4">
        <w:rPr>
          <w:rFonts w:ascii="微軟正黑體" w:eastAsia="微軟正黑體" w:hAnsi="微軟正黑體" w:hint="eastAsia"/>
          <w:kern w:val="0"/>
          <w:sz w:val="28"/>
          <w:szCs w:val="32"/>
        </w:rPr>
        <w:t>致</w:t>
      </w:r>
      <w:r>
        <w:rPr>
          <w:rFonts w:ascii="微軟正黑體" w:eastAsia="微軟正黑體" w:hAnsi="微軟正黑體" w:hint="eastAsia"/>
          <w:kern w:val="0"/>
          <w:sz w:val="28"/>
          <w:szCs w:val="32"/>
        </w:rPr>
        <w:t>整體投資金額下滑；</w:t>
      </w:r>
      <w:proofErr w:type="gramStart"/>
      <w:r>
        <w:rPr>
          <w:rFonts w:ascii="微軟正黑體" w:eastAsia="微軟正黑體" w:hAnsi="微軟正黑體" w:hint="eastAsia"/>
          <w:kern w:val="0"/>
          <w:sz w:val="28"/>
          <w:szCs w:val="32"/>
        </w:rPr>
        <w:t>其中第4季陸</w:t>
      </w:r>
      <w:proofErr w:type="gramEnd"/>
      <w:r>
        <w:rPr>
          <w:rFonts w:ascii="微軟正黑體" w:eastAsia="微軟正黑體" w:hAnsi="微軟正黑體" w:hint="eastAsia"/>
          <w:kern w:val="0"/>
          <w:sz w:val="28"/>
          <w:szCs w:val="32"/>
        </w:rPr>
        <w:t>資來</w:t>
      </w:r>
      <w:proofErr w:type="gramStart"/>
      <w:r>
        <w:rPr>
          <w:rFonts w:ascii="微軟正黑體" w:eastAsia="微軟正黑體" w:hAnsi="微軟正黑體" w:hint="eastAsia"/>
          <w:kern w:val="0"/>
          <w:sz w:val="28"/>
          <w:szCs w:val="32"/>
        </w:rPr>
        <w:t>臺</w:t>
      </w:r>
      <w:proofErr w:type="gramEnd"/>
      <w:r>
        <w:rPr>
          <w:rFonts w:ascii="微軟正黑體" w:eastAsia="微軟正黑體" w:hAnsi="微軟正黑體" w:hint="eastAsia"/>
          <w:kern w:val="0"/>
          <w:sz w:val="28"/>
          <w:szCs w:val="32"/>
        </w:rPr>
        <w:t>投資金額1.44億美元，較上年同季增加103.6%，主因是美商矽成積體電路股份有限公司投資矽成積體電路股份有限公司8,796.4萬美元等。</w:t>
      </w:r>
    </w:p>
    <w:p w:rsidR="00B05379" w:rsidRDefault="00B05379" w:rsidP="00927DC4">
      <w:pPr>
        <w:pStyle w:val="af9"/>
        <w:widowControl/>
        <w:numPr>
          <w:ilvl w:val="0"/>
          <w:numId w:val="27"/>
        </w:numPr>
        <w:snapToGrid w:val="0"/>
        <w:spacing w:beforeLines="25" w:before="90" w:afterLines="25" w:after="90" w:line="440" w:lineRule="exact"/>
        <w:ind w:leftChars="0" w:left="482" w:hanging="482"/>
        <w:jc w:val="both"/>
        <w:rPr>
          <w:rFonts w:ascii="微軟正黑體" w:eastAsia="微軟正黑體" w:hAnsi="微軟正黑體"/>
          <w:kern w:val="0"/>
          <w:sz w:val="28"/>
          <w:szCs w:val="32"/>
        </w:rPr>
      </w:pPr>
      <w:r>
        <w:rPr>
          <w:rFonts w:ascii="微軟正黑體" w:eastAsia="微軟正黑體" w:hAnsi="微軟正黑體" w:hint="eastAsia"/>
          <w:b/>
          <w:kern w:val="0"/>
          <w:sz w:val="28"/>
          <w:szCs w:val="32"/>
        </w:rPr>
        <w:t>對大陸出口衰退：</w:t>
      </w:r>
      <w:r>
        <w:rPr>
          <w:rFonts w:ascii="微軟正黑體" w:eastAsia="微軟正黑體" w:hAnsi="微軟正黑體" w:hint="eastAsia"/>
          <w:kern w:val="0"/>
          <w:sz w:val="28"/>
          <w:szCs w:val="32"/>
        </w:rPr>
        <w:t>2015年對中國大陸貿易總額為1,154.1億美元，占我整體對外貿易總額比重約22.7%。在出口方面，全年出口金額為7</w:t>
      </w:r>
      <w:r w:rsidR="00AE3510">
        <w:rPr>
          <w:rFonts w:ascii="微軟正黑體" w:eastAsia="微軟正黑體" w:hAnsi="微軟正黑體" w:hint="eastAsia"/>
          <w:kern w:val="0"/>
          <w:sz w:val="28"/>
          <w:szCs w:val="32"/>
        </w:rPr>
        <w:t>34</w:t>
      </w:r>
      <w:r>
        <w:rPr>
          <w:rFonts w:ascii="微軟正黑體" w:eastAsia="微軟正黑體" w:hAnsi="微軟正黑體" w:hint="eastAsia"/>
          <w:kern w:val="0"/>
          <w:sz w:val="28"/>
          <w:szCs w:val="32"/>
        </w:rPr>
        <w:t>.</w:t>
      </w:r>
      <w:r w:rsidR="00AE3510">
        <w:rPr>
          <w:rFonts w:ascii="微軟正黑體" w:eastAsia="微軟正黑體" w:hAnsi="微軟正黑體" w:hint="eastAsia"/>
          <w:kern w:val="0"/>
          <w:sz w:val="28"/>
          <w:szCs w:val="32"/>
        </w:rPr>
        <w:t>1</w:t>
      </w:r>
      <w:r>
        <w:rPr>
          <w:rFonts w:ascii="微軟正黑體" w:eastAsia="微軟正黑體" w:hAnsi="微軟正黑體" w:hint="eastAsia"/>
          <w:kern w:val="0"/>
          <w:sz w:val="28"/>
          <w:szCs w:val="32"/>
        </w:rPr>
        <w:t>億美元</w:t>
      </w:r>
      <w:r w:rsidR="004748D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占我出口總額</w:t>
      </w:r>
      <w:r w:rsidR="00AE3510">
        <w:rPr>
          <w:rFonts w:ascii="微軟正黑體" w:eastAsia="微軟正黑體" w:hAnsi="微軟正黑體" w:hint="eastAsia"/>
          <w:kern w:val="0"/>
          <w:sz w:val="28"/>
          <w:szCs w:val="32"/>
        </w:rPr>
        <w:t>25.7</w:t>
      </w:r>
      <w:r>
        <w:rPr>
          <w:rFonts w:ascii="微軟正黑體" w:eastAsia="微軟正黑體" w:hAnsi="微軟正黑體" w:hint="eastAsia"/>
          <w:kern w:val="0"/>
          <w:sz w:val="28"/>
          <w:szCs w:val="32"/>
        </w:rPr>
        <w:t>%</w:t>
      </w:r>
      <w:r w:rsidR="004748D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，較上年減少13.3%；各季對中國大陸出口較上年同期皆為負成長。在進口方面，全年自中國大陸進口441.9億美元</w:t>
      </w:r>
      <w:r w:rsidR="004748D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占我進口總額19.3%</w:t>
      </w:r>
      <w:r w:rsidR="004748D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，較上年減少8.0%。</w:t>
      </w:r>
    </w:p>
    <w:p w:rsidR="00E27C8F" w:rsidRDefault="00E27C8F" w:rsidP="00E27C8F">
      <w:pPr>
        <w:pStyle w:val="af9"/>
        <w:widowControl/>
        <w:snapToGrid w:val="0"/>
        <w:spacing w:beforeLines="25" w:before="90" w:afterLines="25" w:after="90" w:line="440" w:lineRule="exact"/>
        <w:ind w:leftChars="0" w:left="482"/>
        <w:jc w:val="both"/>
        <w:rPr>
          <w:rFonts w:ascii="微軟正黑體" w:eastAsia="微軟正黑體" w:hAnsi="微軟正黑體"/>
          <w:kern w:val="0"/>
          <w:sz w:val="28"/>
          <w:szCs w:val="32"/>
        </w:rPr>
      </w:pPr>
    </w:p>
    <w:p w:rsidR="00B05379" w:rsidRDefault="00B05379" w:rsidP="00BC51C4">
      <w:pPr>
        <w:widowControl/>
        <w:snapToGrid w:val="0"/>
        <w:spacing w:beforeLines="25" w:before="90" w:afterLines="25" w:after="90" w:line="440" w:lineRule="exact"/>
        <w:jc w:val="both"/>
        <w:rPr>
          <w:rFonts w:ascii="微軟正黑體" w:eastAsia="微軟正黑體" w:hAnsi="微軟正黑體"/>
          <w:b/>
          <w:kern w:val="0"/>
          <w:sz w:val="28"/>
          <w:szCs w:val="32"/>
        </w:rPr>
      </w:pPr>
      <w:r>
        <w:rPr>
          <w:rFonts w:ascii="微軟正黑體" w:eastAsia="微軟正黑體" w:hAnsi="微軟正黑體" w:hint="eastAsia"/>
          <w:b/>
          <w:kern w:val="0"/>
          <w:sz w:val="28"/>
          <w:szCs w:val="32"/>
        </w:rPr>
        <w:lastRenderedPageBreak/>
        <w:t>【中國大陸經濟】</w:t>
      </w:r>
    </w:p>
    <w:p w:rsidR="00B05379" w:rsidRDefault="00B05379" w:rsidP="00BC51C4">
      <w:pPr>
        <w:widowControl/>
        <w:snapToGrid w:val="0"/>
        <w:spacing w:beforeLines="25" w:before="90" w:afterLines="25" w:after="90" w:line="460" w:lineRule="exact"/>
        <w:ind w:firstLineChars="200" w:firstLine="560"/>
        <w:jc w:val="both"/>
        <w:rPr>
          <w:rFonts w:ascii="微軟正黑體" w:eastAsia="微軟正黑體" w:hAnsi="微軟正黑體"/>
          <w:kern w:val="0"/>
          <w:sz w:val="28"/>
          <w:szCs w:val="32"/>
        </w:rPr>
      </w:pPr>
      <w:r>
        <w:rPr>
          <w:rFonts w:ascii="微軟正黑體" w:eastAsia="微軟正黑體" w:hAnsi="微軟正黑體" w:hint="eastAsia"/>
          <w:kern w:val="0"/>
          <w:sz w:val="28"/>
          <w:szCs w:val="32"/>
        </w:rPr>
        <w:t>由於經濟結構調整進展有限，新的增長動力尚待形成，以及部分行業產能過剩，房地產疲弱等因素影響，中國大陸2015年經濟成長率僅6.9%，為1990年以來首次跌破7%，創下近25年來最低水準，經濟成長呈現走緩態勢。</w:t>
      </w:r>
    </w:p>
    <w:p w:rsidR="00B05379" w:rsidRDefault="00B05379" w:rsidP="00BC51C4">
      <w:pPr>
        <w:pStyle w:val="af9"/>
        <w:widowControl/>
        <w:numPr>
          <w:ilvl w:val="0"/>
          <w:numId w:val="26"/>
        </w:numPr>
        <w:snapToGrid w:val="0"/>
        <w:spacing w:beforeLines="25" w:before="90" w:afterLines="25" w:after="90" w:line="460" w:lineRule="exact"/>
        <w:ind w:leftChars="0" w:left="480"/>
        <w:jc w:val="both"/>
        <w:rPr>
          <w:rFonts w:ascii="微軟正黑體" w:eastAsia="微軟正黑體" w:hAnsi="微軟正黑體"/>
          <w:b/>
          <w:kern w:val="0"/>
          <w:sz w:val="28"/>
          <w:szCs w:val="32"/>
        </w:rPr>
      </w:pPr>
      <w:r>
        <w:rPr>
          <w:rFonts w:ascii="微軟正黑體" w:eastAsia="微軟正黑體" w:hAnsi="微軟正黑體" w:hint="eastAsia"/>
          <w:b/>
          <w:kern w:val="0"/>
          <w:sz w:val="28"/>
          <w:szCs w:val="32"/>
        </w:rPr>
        <w:t>消費成長轉弱：</w:t>
      </w:r>
      <w:r>
        <w:rPr>
          <w:rFonts w:ascii="微軟正黑體" w:eastAsia="微軟正黑體" w:hAnsi="微軟正黑體" w:hint="eastAsia"/>
          <w:kern w:val="0"/>
          <w:sz w:val="28"/>
          <w:szCs w:val="32"/>
        </w:rPr>
        <w:t>經濟景氣逐漸趨緩，中國大陸整體消費能力亦受影響，2015年社會消費品零售總額成長10.7%，較上年的12.0%下降1.3個百分點。</w:t>
      </w:r>
      <w:r>
        <w:rPr>
          <w:rFonts w:ascii="微軟正黑體" w:eastAsia="微軟正黑體" w:hAnsi="微軟正黑體" w:hint="eastAsia"/>
          <w:sz w:val="28"/>
          <w:szCs w:val="32"/>
        </w:rPr>
        <w:t>惟就各季資料來看，消費成長似有回溫的跡象。</w:t>
      </w:r>
    </w:p>
    <w:p w:rsidR="00B05379" w:rsidRDefault="00B05379" w:rsidP="00BC51C4">
      <w:pPr>
        <w:pStyle w:val="af9"/>
        <w:widowControl/>
        <w:numPr>
          <w:ilvl w:val="0"/>
          <w:numId w:val="26"/>
        </w:numPr>
        <w:snapToGrid w:val="0"/>
        <w:spacing w:beforeLines="25" w:before="90" w:afterLines="25" w:after="90" w:line="460" w:lineRule="exact"/>
        <w:ind w:leftChars="0" w:left="480"/>
        <w:jc w:val="both"/>
        <w:rPr>
          <w:rFonts w:ascii="微軟正黑體" w:eastAsia="微軟正黑體" w:hAnsi="微軟正黑體"/>
          <w:kern w:val="0"/>
          <w:sz w:val="28"/>
          <w:szCs w:val="32"/>
        </w:rPr>
      </w:pPr>
      <w:r>
        <w:rPr>
          <w:rFonts w:ascii="微軟正黑體" w:eastAsia="微軟正黑體" w:hAnsi="微軟正黑體" w:hint="eastAsia"/>
          <w:b/>
          <w:kern w:val="0"/>
          <w:sz w:val="28"/>
          <w:szCs w:val="32"/>
        </w:rPr>
        <w:t>固定資產投資成長驟減：</w:t>
      </w:r>
      <w:r>
        <w:rPr>
          <w:rFonts w:ascii="微軟正黑體" w:eastAsia="微軟正黑體" w:hAnsi="微軟正黑體" w:hint="eastAsia"/>
          <w:sz w:val="28"/>
          <w:szCs w:val="32"/>
        </w:rPr>
        <w:t>受房地產開發投資下滑，以及製造業產能相對過剩等因素影響，2015年中國大陸固定資產投資成長10.0%，較2014年全年的15.7%驟減5.7個百分點</w:t>
      </w:r>
      <w:r w:rsidR="00F572DF">
        <w:rPr>
          <w:rFonts w:ascii="微軟正黑體" w:eastAsia="微軟正黑體" w:hAnsi="微軟正黑體" w:hint="eastAsia"/>
          <w:sz w:val="28"/>
          <w:szCs w:val="32"/>
        </w:rPr>
        <w:t>；</w:t>
      </w:r>
      <w:r w:rsidR="00927DC4">
        <w:rPr>
          <w:rFonts w:ascii="微軟正黑體" w:eastAsia="微軟正黑體" w:hAnsi="微軟正黑體" w:hint="eastAsia"/>
          <w:sz w:val="28"/>
          <w:szCs w:val="32"/>
        </w:rPr>
        <w:t>1至4</w:t>
      </w:r>
      <w:r>
        <w:rPr>
          <w:rFonts w:ascii="微軟正黑體" w:eastAsia="微軟正黑體" w:hAnsi="微軟正黑體" w:hint="eastAsia"/>
          <w:sz w:val="28"/>
          <w:szCs w:val="32"/>
        </w:rPr>
        <w:t>季固定資產投資分別成長13.5%、9.3%、8.1%及9.1%，投資成長動能降幅明顯。</w:t>
      </w:r>
    </w:p>
    <w:p w:rsidR="00B05379" w:rsidRDefault="00B05379" w:rsidP="00BC51C4">
      <w:pPr>
        <w:pStyle w:val="af9"/>
        <w:widowControl/>
        <w:numPr>
          <w:ilvl w:val="0"/>
          <w:numId w:val="26"/>
        </w:numPr>
        <w:snapToGrid w:val="0"/>
        <w:spacing w:beforeLines="25" w:before="90" w:afterLines="25" w:after="90" w:line="460" w:lineRule="exact"/>
        <w:ind w:leftChars="0" w:left="426"/>
        <w:jc w:val="both"/>
        <w:rPr>
          <w:rFonts w:ascii="微軟正黑體" w:eastAsia="微軟正黑體" w:hAnsi="微軟正黑體"/>
          <w:b/>
          <w:kern w:val="0"/>
          <w:sz w:val="28"/>
          <w:szCs w:val="32"/>
        </w:rPr>
      </w:pPr>
      <w:r>
        <w:rPr>
          <w:rFonts w:ascii="微軟正黑體" w:eastAsia="微軟正黑體" w:hAnsi="微軟正黑體" w:hint="eastAsia"/>
          <w:b/>
          <w:kern w:val="0"/>
          <w:sz w:val="28"/>
          <w:szCs w:val="32"/>
        </w:rPr>
        <w:t>工業生產持續減緩：</w:t>
      </w:r>
      <w:r>
        <w:rPr>
          <w:rFonts w:ascii="微軟正黑體" w:eastAsia="微軟正黑體" w:hAnsi="微軟正黑體" w:cs="MS Gothic" w:hint="eastAsia"/>
          <w:sz w:val="28"/>
          <w:szCs w:val="32"/>
        </w:rPr>
        <w:t>受產業結構調整以及去化產能過剩等因素持續影響，中國大陸工業生產活動續呈疲軟，2015年全國規模以</w:t>
      </w:r>
      <w:proofErr w:type="gramStart"/>
      <w:r>
        <w:rPr>
          <w:rFonts w:ascii="微軟正黑體" w:eastAsia="微軟正黑體" w:hAnsi="微軟正黑體" w:cs="MS Gothic" w:hint="eastAsia"/>
          <w:sz w:val="28"/>
          <w:szCs w:val="32"/>
        </w:rPr>
        <w:t>上</w:t>
      </w:r>
      <w:proofErr w:type="gramEnd"/>
      <w:r>
        <w:rPr>
          <w:rStyle w:val="a8"/>
          <w:rFonts w:ascii="微軟正黑體" w:eastAsia="微軟正黑體" w:hAnsi="微軟正黑體"/>
          <w:sz w:val="28"/>
          <w:szCs w:val="32"/>
        </w:rPr>
        <w:footnoteReference w:id="1"/>
      </w:r>
      <w:r>
        <w:rPr>
          <w:rFonts w:ascii="微軟正黑體" w:eastAsia="微軟正黑體" w:hAnsi="微軟正黑體" w:cs="MS Gothic" w:hint="eastAsia"/>
          <w:sz w:val="28"/>
          <w:szCs w:val="32"/>
        </w:rPr>
        <w:t>工業增加值年增率為6.1%，相較2014年全年的8.3%，成長動能減緩。</w:t>
      </w:r>
      <w:proofErr w:type="gramStart"/>
      <w:r>
        <w:rPr>
          <w:rFonts w:ascii="微軟正黑體" w:eastAsia="微軟正黑體" w:hAnsi="微軟正黑體" w:cs="MS Gothic" w:hint="eastAsia"/>
          <w:sz w:val="28"/>
          <w:szCs w:val="32"/>
        </w:rPr>
        <w:t>另</w:t>
      </w:r>
      <w:proofErr w:type="gramEnd"/>
      <w:r>
        <w:rPr>
          <w:rFonts w:ascii="微軟正黑體" w:eastAsia="微軟正黑體" w:hAnsi="微軟正黑體" w:cs="MS Gothic" w:hint="eastAsia"/>
          <w:sz w:val="28"/>
          <w:szCs w:val="32"/>
        </w:rPr>
        <w:t>，官方編製的製造業</w:t>
      </w:r>
      <w:r w:rsidR="00E27C8F">
        <w:rPr>
          <w:rFonts w:ascii="微軟正黑體" w:eastAsia="微軟正黑體" w:hAnsi="微軟正黑體" w:cs="MS Gothic" w:hint="eastAsia"/>
          <w:sz w:val="28"/>
          <w:szCs w:val="32"/>
        </w:rPr>
        <w:t>採購經理人指數(</w:t>
      </w:r>
      <w:r>
        <w:rPr>
          <w:rFonts w:ascii="微軟正黑體" w:eastAsia="微軟正黑體" w:hAnsi="微軟正黑體" w:cs="MS Gothic" w:hint="eastAsia"/>
          <w:sz w:val="28"/>
          <w:szCs w:val="32"/>
        </w:rPr>
        <w:t>PMI</w:t>
      </w:r>
      <w:r w:rsidR="00E27C8F">
        <w:rPr>
          <w:rFonts w:ascii="微軟正黑體" w:eastAsia="微軟正黑體" w:hAnsi="微軟正黑體" w:cs="MS Gothic" w:hint="eastAsia"/>
          <w:sz w:val="28"/>
          <w:szCs w:val="32"/>
        </w:rPr>
        <w:t>)</w:t>
      </w:r>
      <w:r>
        <w:rPr>
          <w:rFonts w:ascii="微軟正黑體" w:eastAsia="微軟正黑體" w:hAnsi="微軟正黑體" w:cs="MS Gothic" w:hint="eastAsia"/>
          <w:sz w:val="28"/>
          <w:szCs w:val="32"/>
        </w:rPr>
        <w:t>於2015年7月後即在50</w:t>
      </w:r>
      <w:r w:rsidR="00E27C8F">
        <w:rPr>
          <w:rFonts w:ascii="微軟正黑體" w:eastAsia="微軟正黑體" w:hAnsi="微軟正黑體" w:cs="MS Gothic" w:hint="eastAsia"/>
          <w:sz w:val="28"/>
          <w:szCs w:val="32"/>
        </w:rPr>
        <w:t>的</w:t>
      </w:r>
      <w:proofErr w:type="gramStart"/>
      <w:r w:rsidR="00E27C8F">
        <w:rPr>
          <w:rFonts w:ascii="微軟正黑體" w:eastAsia="微軟正黑體" w:hAnsi="微軟正黑體" w:cs="MS Gothic" w:hint="eastAsia"/>
          <w:sz w:val="28"/>
          <w:szCs w:val="32"/>
        </w:rPr>
        <w:t>榮枯線以下</w:t>
      </w:r>
      <w:proofErr w:type="gramEnd"/>
      <w:r w:rsidR="00E27C8F">
        <w:rPr>
          <w:rFonts w:ascii="微軟正黑體" w:eastAsia="微軟正黑體" w:hAnsi="微軟正黑體" w:cs="MS Gothic" w:hint="eastAsia"/>
          <w:sz w:val="28"/>
          <w:szCs w:val="32"/>
        </w:rPr>
        <w:t>，</w:t>
      </w:r>
      <w:proofErr w:type="gramStart"/>
      <w:r w:rsidR="00E27C8F">
        <w:rPr>
          <w:rFonts w:ascii="微軟正黑體" w:eastAsia="微軟正黑體" w:hAnsi="微軟正黑體" w:cs="MS Gothic" w:hint="eastAsia"/>
          <w:sz w:val="28"/>
          <w:szCs w:val="32"/>
        </w:rPr>
        <w:t>而財新公司</w:t>
      </w:r>
      <w:proofErr w:type="gramEnd"/>
      <w:r w:rsidR="00E27C8F">
        <w:rPr>
          <w:rFonts w:ascii="微軟正黑體" w:eastAsia="微軟正黑體" w:hAnsi="微軟正黑體" w:cs="MS Gothic" w:hint="eastAsia"/>
          <w:sz w:val="28"/>
          <w:szCs w:val="32"/>
        </w:rPr>
        <w:t>編製的</w:t>
      </w:r>
      <w:r>
        <w:rPr>
          <w:rFonts w:ascii="微軟正黑體" w:eastAsia="微軟正黑體" w:hAnsi="微軟正黑體" w:cs="MS Gothic" w:hint="eastAsia"/>
          <w:sz w:val="28"/>
          <w:szCs w:val="32"/>
        </w:rPr>
        <w:t>製造業PMI則連續10個月</w:t>
      </w:r>
      <w:r w:rsidR="00E27C8F">
        <w:rPr>
          <w:rFonts w:ascii="微軟正黑體" w:eastAsia="微軟正黑體" w:hAnsi="微軟正黑體" w:cs="MS Gothic" w:hint="eastAsia"/>
          <w:sz w:val="28"/>
          <w:szCs w:val="32"/>
        </w:rPr>
        <w:t>低於</w:t>
      </w:r>
      <w:r>
        <w:rPr>
          <w:rFonts w:ascii="微軟正黑體" w:eastAsia="微軟正黑體" w:hAnsi="微軟正黑體" w:cs="MS Gothic" w:hint="eastAsia"/>
          <w:sz w:val="28"/>
          <w:szCs w:val="32"/>
        </w:rPr>
        <w:t>50，反映</w:t>
      </w:r>
      <w:r w:rsidR="00E27C8F">
        <w:rPr>
          <w:rFonts w:ascii="微軟正黑體" w:eastAsia="微軟正黑體" w:hAnsi="微軟正黑體" w:cs="MS Gothic" w:hint="eastAsia"/>
          <w:sz w:val="28"/>
          <w:szCs w:val="32"/>
        </w:rPr>
        <w:t>製造業景氣</w:t>
      </w:r>
      <w:r>
        <w:rPr>
          <w:rFonts w:ascii="微軟正黑體" w:eastAsia="微軟正黑體" w:hAnsi="微軟正黑體" w:cs="MS Gothic" w:hint="eastAsia"/>
          <w:sz w:val="28"/>
          <w:szCs w:val="32"/>
        </w:rPr>
        <w:t>未來仍面臨下行壓力。</w:t>
      </w:r>
    </w:p>
    <w:p w:rsidR="00B05379" w:rsidRDefault="00B05379" w:rsidP="00BC51C4">
      <w:pPr>
        <w:pStyle w:val="af9"/>
        <w:widowControl/>
        <w:numPr>
          <w:ilvl w:val="0"/>
          <w:numId w:val="26"/>
        </w:numPr>
        <w:snapToGrid w:val="0"/>
        <w:spacing w:beforeLines="25" w:before="90" w:afterLines="25" w:after="90" w:line="460" w:lineRule="exact"/>
        <w:ind w:leftChars="0" w:left="426"/>
        <w:jc w:val="both"/>
        <w:rPr>
          <w:rFonts w:ascii="新細明體" w:hAnsi="新細明體" w:cs="新細明體"/>
          <w:kern w:val="0"/>
        </w:rPr>
      </w:pPr>
      <w:r>
        <w:rPr>
          <w:rFonts w:ascii="微軟正黑體" w:eastAsia="微軟正黑體" w:hAnsi="微軟正黑體" w:hint="eastAsia"/>
          <w:b/>
          <w:kern w:val="0"/>
          <w:sz w:val="28"/>
          <w:szCs w:val="32"/>
        </w:rPr>
        <w:t>外貿衰退擴大：</w:t>
      </w:r>
      <w:r w:rsidR="00E27C8F">
        <w:rPr>
          <w:rFonts w:ascii="微軟正黑體" w:eastAsia="微軟正黑體" w:hAnsi="微軟正黑體" w:hint="eastAsia"/>
          <w:kern w:val="0"/>
          <w:sz w:val="28"/>
          <w:szCs w:val="32"/>
        </w:rPr>
        <w:t>由於國際經濟復甦緩慢，內需</w:t>
      </w:r>
      <w:r w:rsidRPr="00B05379">
        <w:rPr>
          <w:rFonts w:ascii="微軟正黑體" w:eastAsia="微軟正黑體" w:hAnsi="微軟正黑體" w:hint="eastAsia"/>
          <w:kern w:val="0"/>
          <w:sz w:val="28"/>
          <w:szCs w:val="32"/>
        </w:rPr>
        <w:t>持續不振，加以傳統競爭優勢逐步弱化，削弱中國大陸外貿成長動能，2015年中國大陸貿易總值較上年衰退8.0%，出、進口則分別</w:t>
      </w:r>
      <w:r w:rsidR="00E27C8F">
        <w:rPr>
          <w:rFonts w:ascii="微軟正黑體" w:eastAsia="微軟正黑體" w:hAnsi="微軟正黑體" w:hint="eastAsia"/>
          <w:kern w:val="0"/>
          <w:sz w:val="28"/>
          <w:szCs w:val="32"/>
        </w:rPr>
        <w:t>減少</w:t>
      </w:r>
      <w:r w:rsidRPr="00B05379">
        <w:rPr>
          <w:rFonts w:ascii="微軟正黑體" w:eastAsia="微軟正黑體" w:hAnsi="微軟正黑體" w:hint="eastAsia"/>
          <w:kern w:val="0"/>
          <w:sz w:val="28"/>
          <w:szCs w:val="32"/>
        </w:rPr>
        <w:t>2.8%、14.1%。其中，出口在第1季成長4.7%後，隨後各季轉為負成長，且衰退幅度明顯擴大；進口方面</w:t>
      </w:r>
      <w:r w:rsidR="00E27C8F">
        <w:rPr>
          <w:rFonts w:ascii="微軟正黑體" w:eastAsia="微軟正黑體" w:hAnsi="微軟正黑體" w:hint="eastAsia"/>
          <w:kern w:val="0"/>
          <w:sz w:val="28"/>
          <w:szCs w:val="32"/>
        </w:rPr>
        <w:t>則各</w:t>
      </w:r>
      <w:proofErr w:type="gramStart"/>
      <w:r w:rsidRPr="00B05379">
        <w:rPr>
          <w:rFonts w:ascii="微軟正黑體" w:eastAsia="微軟正黑體" w:hAnsi="微軟正黑體" w:hint="eastAsia"/>
          <w:kern w:val="0"/>
          <w:sz w:val="28"/>
          <w:szCs w:val="32"/>
        </w:rPr>
        <w:t>季均呈負</w:t>
      </w:r>
      <w:proofErr w:type="gramEnd"/>
      <w:r w:rsidRPr="00B05379">
        <w:rPr>
          <w:rFonts w:ascii="微軟正黑體" w:eastAsia="微軟正黑體" w:hAnsi="微軟正黑體" w:hint="eastAsia"/>
          <w:kern w:val="0"/>
          <w:sz w:val="28"/>
          <w:szCs w:val="32"/>
        </w:rPr>
        <w:t>成長，</w:t>
      </w:r>
      <w:proofErr w:type="gramStart"/>
      <w:r w:rsidRPr="00B05379">
        <w:rPr>
          <w:rFonts w:ascii="微軟正黑體" w:eastAsia="微軟正黑體" w:hAnsi="微軟正黑體" w:hint="eastAsia"/>
          <w:kern w:val="0"/>
          <w:sz w:val="28"/>
          <w:szCs w:val="32"/>
        </w:rPr>
        <w:t>惟降幅</w:t>
      </w:r>
      <w:proofErr w:type="gramEnd"/>
      <w:r w:rsidRPr="00B05379">
        <w:rPr>
          <w:rFonts w:ascii="微軟正黑體" w:eastAsia="微軟正黑體" w:hAnsi="微軟正黑體" w:hint="eastAsia"/>
          <w:kern w:val="0"/>
          <w:sz w:val="28"/>
          <w:szCs w:val="32"/>
        </w:rPr>
        <w:t>有縮減趨勢。</w:t>
      </w:r>
      <w:r>
        <w:rPr>
          <w:rFonts w:ascii="微軟正黑體" w:eastAsia="微軟正黑體" w:hAnsi="微軟正黑體" w:hint="eastAsia"/>
          <w:kern w:val="0"/>
          <w:sz w:val="28"/>
          <w:szCs w:val="32"/>
        </w:rPr>
        <w:br w:type="page"/>
      </w:r>
    </w:p>
    <w:p w:rsidR="00B05379" w:rsidRDefault="00B05379" w:rsidP="00683B94">
      <w:pPr>
        <w:pStyle w:val="af9"/>
        <w:widowControl/>
        <w:numPr>
          <w:ilvl w:val="0"/>
          <w:numId w:val="26"/>
        </w:numPr>
        <w:snapToGrid w:val="0"/>
        <w:spacing w:beforeLines="25" w:before="90" w:afterLines="25" w:after="90" w:line="460" w:lineRule="exact"/>
        <w:ind w:leftChars="0" w:left="426"/>
        <w:jc w:val="both"/>
        <w:rPr>
          <w:rFonts w:ascii="微軟正黑體" w:eastAsia="微軟正黑體" w:hAnsi="微軟正黑體"/>
          <w:kern w:val="0"/>
          <w:sz w:val="28"/>
          <w:szCs w:val="32"/>
        </w:rPr>
      </w:pPr>
      <w:r>
        <w:rPr>
          <w:rFonts w:ascii="微軟正黑體" w:eastAsia="微軟正黑體" w:hAnsi="微軟正黑體" w:hint="eastAsia"/>
          <w:b/>
          <w:kern w:val="0"/>
          <w:sz w:val="28"/>
          <w:szCs w:val="32"/>
        </w:rPr>
        <w:lastRenderedPageBreak/>
        <w:t>寬鬆貨幣政策支持實體經濟：</w:t>
      </w:r>
      <w:r>
        <w:rPr>
          <w:rFonts w:ascii="微軟正黑體" w:eastAsia="微軟正黑體" w:hAnsi="微軟正黑體" w:hint="eastAsia"/>
          <w:kern w:val="0"/>
          <w:sz w:val="28"/>
          <w:szCs w:val="32"/>
        </w:rPr>
        <w:t>2015</w:t>
      </w:r>
      <w:r w:rsidR="00E27C8F">
        <w:rPr>
          <w:rFonts w:ascii="微軟正黑體" w:eastAsia="微軟正黑體" w:hAnsi="微軟正黑體" w:hint="eastAsia"/>
          <w:kern w:val="0"/>
          <w:sz w:val="28"/>
          <w:szCs w:val="32"/>
        </w:rPr>
        <w:t>年以來，隨著經濟持續走緩，中國大陸陸</w:t>
      </w:r>
      <w:r>
        <w:rPr>
          <w:rFonts w:ascii="微軟正黑體" w:eastAsia="微軟正黑體" w:hAnsi="微軟正黑體" w:hint="eastAsia"/>
          <w:kern w:val="0"/>
          <w:sz w:val="28"/>
          <w:szCs w:val="32"/>
        </w:rPr>
        <w:t>續推出穩增長措施，人民銀行共5度降</w:t>
      </w:r>
      <w:proofErr w:type="gramStart"/>
      <w:r>
        <w:rPr>
          <w:rFonts w:ascii="微軟正黑體" w:eastAsia="微軟正黑體" w:hAnsi="微軟正黑體" w:hint="eastAsia"/>
          <w:kern w:val="0"/>
          <w:sz w:val="28"/>
          <w:szCs w:val="32"/>
        </w:rPr>
        <w:t>準</w:t>
      </w:r>
      <w:proofErr w:type="gramEnd"/>
      <w:r>
        <w:rPr>
          <w:rFonts w:ascii="微軟正黑體" w:eastAsia="微軟正黑體" w:hAnsi="微軟正黑體" w:hint="eastAsia"/>
          <w:kern w:val="0"/>
          <w:sz w:val="28"/>
          <w:szCs w:val="32"/>
        </w:rPr>
        <w:t>、5度降息</w:t>
      </w:r>
      <w:r w:rsidR="00683B94" w:rsidRPr="00683B94">
        <w:rPr>
          <w:rFonts w:ascii="微軟正黑體" w:eastAsia="微軟正黑體" w:hAnsi="微軟正黑體" w:hint="eastAsia"/>
          <w:kern w:val="0"/>
          <w:sz w:val="28"/>
          <w:szCs w:val="32"/>
        </w:rPr>
        <w:t>(目前金融機構一年期貸款基準利率降至4.35%)</w:t>
      </w:r>
      <w:r>
        <w:rPr>
          <w:rFonts w:ascii="微軟正黑體" w:eastAsia="微軟正黑體" w:hAnsi="微軟正黑體" w:hint="eastAsia"/>
          <w:kern w:val="0"/>
          <w:sz w:val="28"/>
          <w:szCs w:val="32"/>
        </w:rPr>
        <w:t>，降低融資成本，維持寬鬆貨幣政策，強化對實體經濟的支持。2015年廣義貨幣供給量</w:t>
      </w:r>
      <w:r w:rsidR="004748D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M2</w:t>
      </w:r>
      <w:r w:rsidR="004748D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年增率為13.3%，較上年增加1.</w:t>
      </w:r>
      <w:r w:rsidR="0058611A">
        <w:rPr>
          <w:rFonts w:ascii="微軟正黑體" w:eastAsia="微軟正黑體" w:hAnsi="微軟正黑體" w:hint="eastAsia"/>
          <w:kern w:val="0"/>
          <w:sz w:val="28"/>
          <w:szCs w:val="32"/>
        </w:rPr>
        <w:t>1</w:t>
      </w:r>
      <w:r>
        <w:rPr>
          <w:rFonts w:ascii="微軟正黑體" w:eastAsia="微軟正黑體" w:hAnsi="微軟正黑體" w:hint="eastAsia"/>
          <w:kern w:val="0"/>
          <w:sz w:val="28"/>
          <w:szCs w:val="32"/>
        </w:rPr>
        <w:t>個百分點，高於12%的年度目標。</w:t>
      </w:r>
      <w:proofErr w:type="gramStart"/>
      <w:r>
        <w:rPr>
          <w:rFonts w:ascii="微軟正黑體" w:eastAsia="微軟正黑體" w:hAnsi="微軟正黑體" w:hint="eastAsia"/>
          <w:kern w:val="0"/>
          <w:sz w:val="28"/>
          <w:szCs w:val="32"/>
        </w:rPr>
        <w:t>另</w:t>
      </w:r>
      <w:proofErr w:type="gramEnd"/>
      <w:r>
        <w:rPr>
          <w:rFonts w:ascii="微軟正黑體" w:eastAsia="微軟正黑體" w:hAnsi="微軟正黑體" w:hint="eastAsia"/>
          <w:kern w:val="0"/>
          <w:sz w:val="28"/>
          <w:szCs w:val="32"/>
        </w:rPr>
        <w:t>，M1年增率為15.2%。</w:t>
      </w:r>
    </w:p>
    <w:p w:rsidR="00B05379" w:rsidRDefault="00B05379" w:rsidP="00683B94">
      <w:pPr>
        <w:widowControl/>
        <w:numPr>
          <w:ilvl w:val="0"/>
          <w:numId w:val="26"/>
        </w:numPr>
        <w:tabs>
          <w:tab w:val="left" w:pos="567"/>
        </w:tabs>
        <w:autoSpaceDE w:val="0"/>
        <w:snapToGrid w:val="0"/>
        <w:spacing w:beforeLines="50" w:before="180" w:afterLines="25" w:after="90" w:line="460" w:lineRule="exact"/>
        <w:ind w:left="426"/>
        <w:jc w:val="both"/>
        <w:rPr>
          <w:rFonts w:ascii="微軟正黑體" w:eastAsia="微軟正黑體" w:hAnsi="微軟正黑體"/>
          <w:b/>
          <w:sz w:val="28"/>
          <w:szCs w:val="32"/>
        </w:rPr>
      </w:pPr>
      <w:r>
        <w:rPr>
          <w:rFonts w:ascii="微軟正黑體" w:eastAsia="微軟正黑體" w:hAnsi="微軟正黑體" w:hint="eastAsia"/>
          <w:b/>
          <w:sz w:val="28"/>
          <w:szCs w:val="32"/>
        </w:rPr>
        <w:t>表外融資比重下降，金融風險仍高</w:t>
      </w:r>
      <w:r>
        <w:rPr>
          <w:rFonts w:ascii="新細明體" w:hAnsi="新細明體" w:hint="eastAsia"/>
          <w:b/>
          <w:sz w:val="28"/>
          <w:szCs w:val="32"/>
        </w:rPr>
        <w:t>：</w:t>
      </w:r>
      <w:r>
        <w:rPr>
          <w:rFonts w:ascii="微軟正黑體" w:eastAsia="微軟正黑體" w:hAnsi="微軟正黑體" w:hint="eastAsia"/>
          <w:kern w:val="0"/>
          <w:sz w:val="28"/>
          <w:szCs w:val="32"/>
        </w:rPr>
        <w:t>2015年社會融資規模總額為人民幣15.4兆元，比上年減少</w:t>
      </w:r>
      <w:r w:rsidR="0058611A">
        <w:rPr>
          <w:rFonts w:ascii="微軟正黑體" w:eastAsia="微軟正黑體" w:hAnsi="微軟正黑體" w:hint="eastAsia"/>
          <w:kern w:val="0"/>
          <w:sz w:val="28"/>
          <w:szCs w:val="32"/>
        </w:rPr>
        <w:t>4,675億</w:t>
      </w:r>
      <w:r>
        <w:rPr>
          <w:rFonts w:ascii="微軟正黑體" w:eastAsia="微軟正黑體" w:hAnsi="微軟正黑體" w:hint="eastAsia"/>
          <w:kern w:val="0"/>
          <w:sz w:val="28"/>
          <w:szCs w:val="32"/>
        </w:rPr>
        <w:t>元。其中，表外融資比重較上年大幅減少1</w:t>
      </w:r>
      <w:r w:rsidR="0058611A">
        <w:rPr>
          <w:rFonts w:ascii="微軟正黑體" w:eastAsia="微軟正黑體" w:hAnsi="微軟正黑體" w:hint="eastAsia"/>
          <w:kern w:val="0"/>
          <w:sz w:val="28"/>
          <w:szCs w:val="32"/>
        </w:rPr>
        <w:t>2.5</w:t>
      </w:r>
      <w:r>
        <w:rPr>
          <w:rFonts w:ascii="微軟正黑體" w:eastAsia="微軟正黑體" w:hAnsi="微軟正黑體" w:hint="eastAsia"/>
          <w:kern w:val="0"/>
          <w:sz w:val="28"/>
          <w:szCs w:val="32"/>
        </w:rPr>
        <w:t>個百分點</w:t>
      </w:r>
      <w:r>
        <w:rPr>
          <w:rFonts w:ascii="新細明體" w:hAnsi="新細明體" w:hint="eastAsia"/>
          <w:kern w:val="0"/>
          <w:sz w:val="28"/>
          <w:szCs w:val="32"/>
        </w:rPr>
        <w:t>，惟</w:t>
      </w:r>
      <w:r>
        <w:rPr>
          <w:rFonts w:ascii="微軟正黑體" w:eastAsia="微軟正黑體" w:hAnsi="微軟正黑體" w:hint="eastAsia"/>
          <w:kern w:val="0"/>
          <w:sz w:val="28"/>
          <w:szCs w:val="32"/>
        </w:rPr>
        <w:t>商業銀行不良貸款率卻由2014年的1.25%上升至1.67%，顯示中國大陸商業銀行信用風險上升。此外，信評機構穆迪2016年3月將中國大陸債信</w:t>
      </w:r>
      <w:r w:rsidR="00927DC4">
        <w:rPr>
          <w:rFonts w:ascii="微軟正黑體" w:eastAsia="微軟正黑體" w:hAnsi="微軟正黑體" w:hint="eastAsia"/>
          <w:kern w:val="0"/>
          <w:sz w:val="28"/>
          <w:szCs w:val="32"/>
        </w:rPr>
        <w:t>展望</w:t>
      </w:r>
      <w:r>
        <w:rPr>
          <w:rFonts w:ascii="微軟正黑體" w:eastAsia="微軟正黑體" w:hAnsi="微軟正黑體" w:hint="eastAsia"/>
          <w:kern w:val="0"/>
          <w:sz w:val="28"/>
          <w:szCs w:val="32"/>
        </w:rPr>
        <w:t>下調至「負面」，主因是</w:t>
      </w:r>
      <w:r w:rsidR="00683B94" w:rsidRPr="00683B94">
        <w:rPr>
          <w:rFonts w:ascii="微軟正黑體" w:eastAsia="微軟正黑體" w:hAnsi="微軟正黑體" w:hint="eastAsia"/>
          <w:kern w:val="0"/>
          <w:sz w:val="28"/>
          <w:szCs w:val="32"/>
        </w:rPr>
        <w:t>經濟改革的能力存在不確定性、政府債務攀升</w:t>
      </w:r>
      <w:r>
        <w:rPr>
          <w:rFonts w:ascii="微軟正黑體" w:eastAsia="微軟正黑體" w:hAnsi="微軟正黑體" w:hint="eastAsia"/>
          <w:kern w:val="0"/>
          <w:sz w:val="28"/>
          <w:szCs w:val="32"/>
        </w:rPr>
        <w:t>、資本外流、外匯儲備持續下降，或將導致經濟更大幅度減速。</w:t>
      </w:r>
    </w:p>
    <w:p w:rsidR="00B05379" w:rsidRDefault="00B05379" w:rsidP="00BC51C4">
      <w:pPr>
        <w:widowControl/>
        <w:numPr>
          <w:ilvl w:val="0"/>
          <w:numId w:val="26"/>
        </w:numPr>
        <w:tabs>
          <w:tab w:val="left" w:pos="567"/>
        </w:tabs>
        <w:autoSpaceDE w:val="0"/>
        <w:snapToGrid w:val="0"/>
        <w:spacing w:beforeLines="50" w:before="180" w:afterLines="25" w:after="90" w:line="460" w:lineRule="exact"/>
        <w:ind w:left="425" w:hanging="426"/>
        <w:jc w:val="both"/>
        <w:rPr>
          <w:rFonts w:ascii="微軟正黑體" w:eastAsia="微軟正黑體" w:hAnsi="微軟正黑體"/>
          <w:b/>
          <w:sz w:val="28"/>
          <w:szCs w:val="32"/>
        </w:rPr>
      </w:pPr>
      <w:r>
        <w:rPr>
          <w:rFonts w:ascii="微軟正黑體" w:eastAsia="微軟正黑體" w:hAnsi="微軟正黑體" w:hint="eastAsia"/>
          <w:b/>
          <w:kern w:val="0"/>
          <w:sz w:val="28"/>
          <w:szCs w:val="32"/>
        </w:rPr>
        <w:t>股市波動劇烈：</w:t>
      </w:r>
      <w:r>
        <w:rPr>
          <w:rFonts w:ascii="微軟正黑體" w:eastAsia="微軟正黑體" w:hAnsi="微軟正黑體" w:hint="eastAsia"/>
          <w:kern w:val="0"/>
          <w:sz w:val="28"/>
          <w:szCs w:val="32"/>
        </w:rPr>
        <w:t>2015年初，中國大陸股市受到政策利多激勵，股價屢創高點，6月份上證指數上漲至5,166高點，但由於缺乏基本面支撐，加上官方示警、國際利空變數干擾及人民幣貶值等因素影響，</w:t>
      </w:r>
      <w:proofErr w:type="gramStart"/>
      <w:r>
        <w:rPr>
          <w:rFonts w:ascii="微軟正黑體" w:eastAsia="微軟正黑體" w:hAnsi="微軟正黑體" w:hint="eastAsia"/>
          <w:kern w:val="0"/>
          <w:sz w:val="28"/>
          <w:szCs w:val="32"/>
        </w:rPr>
        <w:t>陸股開始</w:t>
      </w:r>
      <w:proofErr w:type="gramEnd"/>
      <w:r>
        <w:rPr>
          <w:rFonts w:ascii="微軟正黑體" w:eastAsia="微軟正黑體" w:hAnsi="微軟正黑體" w:hint="eastAsia"/>
          <w:kern w:val="0"/>
          <w:sz w:val="28"/>
          <w:szCs w:val="32"/>
        </w:rPr>
        <w:t>出現恐慌性賣壓，在官方積極護盤下，股市才逐漸回穩，至2015年12月底，上證綜合指數和深圳綜合指數分別</w:t>
      </w:r>
      <w:r w:rsidR="00927DC4">
        <w:rPr>
          <w:rFonts w:ascii="微軟正黑體" w:eastAsia="微軟正黑體" w:hAnsi="微軟正黑體" w:hint="eastAsia"/>
          <w:kern w:val="0"/>
          <w:sz w:val="28"/>
          <w:szCs w:val="32"/>
        </w:rPr>
        <w:t>為</w:t>
      </w:r>
      <w:r>
        <w:rPr>
          <w:rFonts w:ascii="微軟正黑體" w:eastAsia="微軟正黑體" w:hAnsi="微軟正黑體" w:hint="eastAsia"/>
          <w:kern w:val="0"/>
          <w:sz w:val="28"/>
          <w:szCs w:val="32"/>
        </w:rPr>
        <w:t>3,539點和2,309點，分別較上年12月底上漲9.4%和63.1%。</w:t>
      </w:r>
    </w:p>
    <w:p w:rsidR="00B05379" w:rsidRDefault="00B05379" w:rsidP="00BC51C4">
      <w:pPr>
        <w:widowControl/>
        <w:numPr>
          <w:ilvl w:val="0"/>
          <w:numId w:val="26"/>
        </w:numPr>
        <w:tabs>
          <w:tab w:val="left" w:pos="567"/>
        </w:tabs>
        <w:autoSpaceDE w:val="0"/>
        <w:snapToGrid w:val="0"/>
        <w:spacing w:beforeLines="50" w:before="180" w:afterLines="25" w:after="90" w:line="460" w:lineRule="exact"/>
        <w:ind w:left="425" w:hanging="426"/>
        <w:jc w:val="both"/>
        <w:rPr>
          <w:rFonts w:ascii="微軟正黑體" w:eastAsia="微軟正黑體" w:hAnsi="微軟正黑體"/>
          <w:b/>
          <w:sz w:val="28"/>
          <w:szCs w:val="32"/>
        </w:rPr>
      </w:pPr>
      <w:r>
        <w:rPr>
          <w:rFonts w:ascii="微軟正黑體" w:eastAsia="微軟正黑體" w:hAnsi="微軟正黑體" w:hint="eastAsia"/>
          <w:b/>
          <w:sz w:val="28"/>
          <w:szCs w:val="32"/>
        </w:rPr>
        <w:t>人民幣波動幅度擴大：</w:t>
      </w:r>
      <w:r w:rsidR="00E27C8F">
        <w:rPr>
          <w:rFonts w:ascii="微軟正黑體" w:eastAsia="微軟正黑體" w:hAnsi="微軟正黑體" w:hint="eastAsia"/>
          <w:sz w:val="28"/>
          <w:szCs w:val="32"/>
        </w:rPr>
        <w:t>受</w:t>
      </w:r>
      <w:r>
        <w:rPr>
          <w:rFonts w:ascii="微軟正黑體" w:eastAsia="微軟正黑體" w:hAnsi="微軟正黑體" w:hint="eastAsia"/>
          <w:sz w:val="28"/>
          <w:szCs w:val="32"/>
        </w:rPr>
        <w:t>中國大陸出口數據表現不佳</w:t>
      </w:r>
      <w:r w:rsidR="00927DC4">
        <w:rPr>
          <w:rFonts w:ascii="微軟正黑體" w:eastAsia="微軟正黑體" w:hAnsi="微軟正黑體" w:hint="eastAsia"/>
          <w:sz w:val="28"/>
          <w:szCs w:val="32"/>
        </w:rPr>
        <w:t>影響</w:t>
      </w:r>
      <w:r>
        <w:rPr>
          <w:rFonts w:ascii="微軟正黑體" w:eastAsia="微軟正黑體" w:hAnsi="微軟正黑體" w:hint="eastAsia"/>
          <w:sz w:val="28"/>
          <w:szCs w:val="32"/>
        </w:rPr>
        <w:t>，股</w:t>
      </w:r>
      <w:r w:rsidR="00E27C8F">
        <w:rPr>
          <w:rFonts w:ascii="微軟正黑體" w:eastAsia="微軟正黑體" w:hAnsi="微軟正黑體" w:hint="eastAsia"/>
          <w:sz w:val="28"/>
          <w:szCs w:val="32"/>
        </w:rPr>
        <w:t>價指數</w:t>
      </w:r>
      <w:r>
        <w:rPr>
          <w:rFonts w:ascii="微軟正黑體" w:eastAsia="微軟正黑體" w:hAnsi="微軟正黑體" w:hint="eastAsia"/>
          <w:sz w:val="28"/>
          <w:szCs w:val="32"/>
        </w:rPr>
        <w:t>重挫，資本大量外流，2015年以來中國大陸外匯儲備減少5,127億美元，</w:t>
      </w:r>
      <w:r w:rsidR="00927DC4">
        <w:rPr>
          <w:rFonts w:ascii="微軟正黑體" w:eastAsia="微軟正黑體" w:hAnsi="微軟正黑體" w:hint="eastAsia"/>
          <w:sz w:val="28"/>
          <w:szCs w:val="32"/>
        </w:rPr>
        <w:t>使人民幣貶值壓力</w:t>
      </w:r>
      <w:proofErr w:type="gramStart"/>
      <w:r w:rsidR="00927DC4">
        <w:rPr>
          <w:rFonts w:ascii="微軟正黑體" w:eastAsia="微軟正黑體" w:hAnsi="微軟正黑體" w:hint="eastAsia"/>
          <w:sz w:val="28"/>
          <w:szCs w:val="32"/>
        </w:rPr>
        <w:t>遽</w:t>
      </w:r>
      <w:proofErr w:type="gramEnd"/>
      <w:r w:rsidR="00927DC4">
        <w:rPr>
          <w:rFonts w:ascii="微軟正黑體" w:eastAsia="微軟正黑體" w:hAnsi="微軟正黑體" w:hint="eastAsia"/>
          <w:sz w:val="28"/>
          <w:szCs w:val="32"/>
        </w:rPr>
        <w:t>增</w:t>
      </w:r>
      <w:r>
        <w:rPr>
          <w:rFonts w:ascii="微軟正黑體" w:eastAsia="微軟正黑體" w:hAnsi="微軟正黑體" w:hint="eastAsia"/>
          <w:sz w:val="28"/>
          <w:szCs w:val="32"/>
        </w:rPr>
        <w:t>，至2015年12月底，人民幣兌美元匯率中間價為6.49，較上年12</w:t>
      </w:r>
      <w:r w:rsidR="00E27C8F">
        <w:rPr>
          <w:rFonts w:ascii="微軟正黑體" w:eastAsia="微軟正黑體" w:hAnsi="微軟正黑體" w:hint="eastAsia"/>
          <w:sz w:val="28"/>
          <w:szCs w:val="32"/>
        </w:rPr>
        <w:t>月底貶值</w:t>
      </w:r>
      <w:r>
        <w:rPr>
          <w:rFonts w:ascii="微軟正黑體" w:eastAsia="微軟正黑體" w:hAnsi="微軟正黑體" w:hint="eastAsia"/>
          <w:sz w:val="28"/>
          <w:szCs w:val="32"/>
        </w:rPr>
        <w:t>5.8%。</w:t>
      </w:r>
    </w:p>
    <w:p w:rsidR="00A9317D" w:rsidRPr="00B05379" w:rsidRDefault="00BC51C4" w:rsidP="00BC51C4">
      <w:pPr>
        <w:widowControl/>
        <w:tabs>
          <w:tab w:val="left" w:pos="6264"/>
        </w:tabs>
        <w:snapToGrid w:val="0"/>
        <w:spacing w:beforeLines="25" w:before="90" w:afterLines="23" w:after="82" w:line="460" w:lineRule="exact"/>
        <w:jc w:val="both"/>
        <w:rPr>
          <w:rFonts w:ascii="微軟正黑體" w:eastAsia="微軟正黑體" w:hAnsi="微軟正黑體"/>
          <w:kern w:val="0"/>
          <w:sz w:val="28"/>
          <w:szCs w:val="32"/>
        </w:rPr>
      </w:pPr>
      <w:r>
        <w:rPr>
          <w:rFonts w:ascii="微軟正黑體" w:eastAsia="微軟正黑體" w:hAnsi="微軟正黑體"/>
          <w:kern w:val="0"/>
          <w:sz w:val="28"/>
          <w:szCs w:val="32"/>
        </w:rPr>
        <w:tab/>
      </w:r>
    </w:p>
    <w:p w:rsidR="00376324" w:rsidRDefault="00376324" w:rsidP="00A9317D">
      <w:pPr>
        <w:widowControl/>
        <w:snapToGrid w:val="0"/>
        <w:spacing w:beforeLines="25" w:before="90" w:afterLines="23" w:after="82" w:line="460" w:lineRule="exact"/>
        <w:jc w:val="both"/>
        <w:rPr>
          <w:rFonts w:ascii="微軟正黑體" w:eastAsia="微軟正黑體" w:hAnsi="微軟正黑體"/>
          <w:kern w:val="0"/>
          <w:sz w:val="28"/>
          <w:szCs w:val="32"/>
        </w:rPr>
      </w:pPr>
    </w:p>
    <w:p w:rsidR="00CB59BC" w:rsidRPr="00A9317D" w:rsidRDefault="00CB59BC" w:rsidP="00CB59BC">
      <w:pPr>
        <w:widowControl/>
        <w:spacing w:afterLines="23" w:after="82" w:line="460" w:lineRule="exact"/>
        <w:rPr>
          <w:rFonts w:ascii="微軟正黑體" w:eastAsia="微軟正黑體" w:hAnsi="微軟正黑體"/>
          <w:b/>
          <w:kern w:val="0"/>
          <w:sz w:val="40"/>
          <w:szCs w:val="36"/>
        </w:rPr>
        <w:sectPr w:rsidR="00CB59BC" w:rsidRPr="00A9317D" w:rsidSect="00CB59BC">
          <w:footerReference w:type="even" r:id="rId17"/>
          <w:footerReference w:type="default" r:id="rId18"/>
          <w:pgSz w:w="11906" w:h="16838"/>
          <w:pgMar w:top="1440" w:right="1800" w:bottom="1440" w:left="1800" w:header="851" w:footer="992" w:gutter="0"/>
          <w:pgNumType w:fmt="lowerRoman" w:start="1"/>
          <w:cols w:space="425"/>
          <w:docGrid w:type="lines" w:linePitch="360"/>
        </w:sectPr>
      </w:pPr>
    </w:p>
    <w:p w:rsidR="00D745B1" w:rsidRPr="001F4DAB" w:rsidRDefault="001F4DAB" w:rsidP="00CB59BC">
      <w:pPr>
        <w:widowControl/>
        <w:spacing w:line="320" w:lineRule="exact"/>
        <w:ind w:leftChars="-150" w:left="-360"/>
        <w:rPr>
          <w:rFonts w:ascii="微軟正黑體" w:eastAsia="微軟正黑體" w:hAnsi="微軟正黑體"/>
          <w:b/>
          <w:kern w:val="0"/>
          <w:sz w:val="40"/>
          <w:szCs w:val="36"/>
        </w:rPr>
        <w:sectPr w:rsidR="00D745B1" w:rsidRPr="001F4DAB" w:rsidSect="00CB59BC">
          <w:footerReference w:type="even" r:id="rId19"/>
          <w:footerReference w:type="default" r:id="rId20"/>
          <w:pgSz w:w="11906" w:h="16838"/>
          <w:pgMar w:top="1440" w:right="1800" w:bottom="1440" w:left="1800" w:header="851" w:footer="992" w:gutter="0"/>
          <w:pgNumType w:fmt="lowerRoman" w:start="1"/>
          <w:cols w:space="425"/>
          <w:titlePg/>
          <w:docGrid w:type="lines" w:linePitch="360"/>
        </w:sectPr>
      </w:pPr>
      <w:r w:rsidRPr="00161792">
        <w:rPr>
          <w:rFonts w:ascii="微軟正黑體" w:eastAsia="微軟正黑體" w:hAnsi="微軟正黑體"/>
          <w:b/>
          <w:bCs/>
          <w:sz w:val="20"/>
          <w:szCs w:val="20"/>
        </w:rPr>
        <w:lastRenderedPageBreak/>
        <w:br w:type="page"/>
      </w:r>
    </w:p>
    <w:p w:rsidR="00B05379" w:rsidRPr="0017769E" w:rsidRDefault="00B05379" w:rsidP="00B05379">
      <w:pPr>
        <w:pStyle w:val="11"/>
        <w:numPr>
          <w:ilvl w:val="0"/>
          <w:numId w:val="28"/>
        </w:numPr>
        <w:spacing w:before="120" w:after="0" w:line="520" w:lineRule="exact"/>
        <w:jc w:val="center"/>
        <w:rPr>
          <w:rFonts w:ascii="微軟正黑體" w:eastAsia="微軟正黑體" w:hAnsi="微軟正黑體"/>
          <w:sz w:val="40"/>
          <w:szCs w:val="40"/>
        </w:rPr>
      </w:pPr>
      <w:bookmarkStart w:id="1" w:name="_Toc426708855"/>
      <w:bookmarkStart w:id="2" w:name="_Toc445294965"/>
      <w:r w:rsidRPr="0017769E">
        <w:rPr>
          <w:rFonts w:ascii="微軟正黑體" w:eastAsia="微軟正黑體" w:hAnsi="微軟正黑體"/>
          <w:kern w:val="0"/>
          <w:sz w:val="40"/>
          <w:szCs w:val="36"/>
        </w:rPr>
        <w:lastRenderedPageBreak/>
        <w:t>兩岸經貿</w:t>
      </w:r>
      <w:r w:rsidRPr="0017769E">
        <w:rPr>
          <w:rFonts w:ascii="微軟正黑體" w:eastAsia="微軟正黑體" w:hAnsi="微軟正黑體" w:hint="eastAsia"/>
          <w:kern w:val="0"/>
          <w:sz w:val="40"/>
          <w:szCs w:val="36"/>
        </w:rPr>
        <w:t>情勢</w:t>
      </w:r>
      <w:bookmarkEnd w:id="1"/>
      <w:bookmarkEnd w:id="2"/>
    </w:p>
    <w:p w:rsidR="00B05379" w:rsidRPr="0017769E" w:rsidRDefault="00B05379" w:rsidP="00B05379">
      <w:pPr>
        <w:pStyle w:val="20"/>
        <w:spacing w:beforeLines="50" w:before="120" w:line="480" w:lineRule="exact"/>
        <w:rPr>
          <w:rFonts w:ascii="微軟正黑體" w:eastAsia="微軟正黑體" w:hAnsi="微軟正黑體"/>
          <w:sz w:val="28"/>
          <w:szCs w:val="32"/>
        </w:rPr>
      </w:pPr>
      <w:bookmarkStart w:id="3" w:name="_Toc426708856"/>
      <w:bookmarkStart w:id="4" w:name="_Toc445294966"/>
      <w:r w:rsidRPr="0017769E">
        <w:rPr>
          <w:rFonts w:ascii="微軟正黑體" w:eastAsia="微軟正黑體" w:hAnsi="微軟正黑體"/>
          <w:sz w:val="28"/>
          <w:szCs w:val="32"/>
        </w:rPr>
        <w:t>一、</w:t>
      </w:r>
      <w:r w:rsidRPr="0017769E">
        <w:rPr>
          <w:rFonts w:ascii="微軟正黑體" w:eastAsia="微軟正黑體" w:hAnsi="微軟正黑體" w:hint="eastAsia"/>
          <w:sz w:val="28"/>
          <w:szCs w:val="32"/>
        </w:rPr>
        <w:t>雙邊</w:t>
      </w:r>
      <w:r w:rsidRPr="0017769E">
        <w:rPr>
          <w:rFonts w:ascii="微軟正黑體" w:eastAsia="微軟正黑體" w:hAnsi="微軟正黑體"/>
          <w:sz w:val="28"/>
          <w:szCs w:val="32"/>
        </w:rPr>
        <w:t>投資</w:t>
      </w:r>
      <w:bookmarkEnd w:id="3"/>
      <w:bookmarkEnd w:id="4"/>
    </w:p>
    <w:p w:rsidR="00B05379" w:rsidRPr="00BE4DD5" w:rsidRDefault="00B05379" w:rsidP="00B05379">
      <w:pPr>
        <w:widowControl/>
        <w:numPr>
          <w:ilvl w:val="0"/>
          <w:numId w:val="5"/>
        </w:numPr>
        <w:tabs>
          <w:tab w:val="left" w:pos="567"/>
        </w:tabs>
        <w:autoSpaceDE w:val="0"/>
        <w:snapToGrid w:val="0"/>
        <w:spacing w:beforeLines="25" w:before="60" w:line="480" w:lineRule="exact"/>
        <w:ind w:left="330" w:hangingChars="118" w:hanging="330"/>
        <w:jc w:val="both"/>
        <w:rPr>
          <w:rFonts w:ascii="微軟正黑體" w:eastAsia="微軟正黑體" w:hAnsi="微軟正黑體"/>
          <w:b/>
          <w:sz w:val="28"/>
          <w:szCs w:val="32"/>
        </w:rPr>
      </w:pPr>
      <w:r w:rsidRPr="00BE4DD5">
        <w:rPr>
          <w:rFonts w:ascii="微軟正黑體" w:eastAsia="微軟正黑體" w:hAnsi="微軟正黑體" w:hint="eastAsia"/>
          <w:b/>
          <w:sz w:val="28"/>
          <w:szCs w:val="32"/>
        </w:rPr>
        <w:t>對</w:t>
      </w:r>
      <w:r>
        <w:rPr>
          <w:rFonts w:ascii="微軟正黑體" w:eastAsia="微軟正黑體" w:hAnsi="微軟正黑體" w:hint="eastAsia"/>
          <w:b/>
          <w:sz w:val="28"/>
          <w:szCs w:val="32"/>
        </w:rPr>
        <w:t>中國</w:t>
      </w:r>
      <w:r w:rsidRPr="00BE4DD5">
        <w:rPr>
          <w:rFonts w:ascii="微軟正黑體" w:eastAsia="微軟正黑體" w:hAnsi="微軟正黑體" w:hint="eastAsia"/>
          <w:b/>
          <w:sz w:val="28"/>
          <w:szCs w:val="32"/>
        </w:rPr>
        <w:t>大陸投資</w:t>
      </w:r>
    </w:p>
    <w:p w:rsidR="00B05379" w:rsidRDefault="00B05379" w:rsidP="00B05379">
      <w:pPr>
        <w:widowControl/>
        <w:autoSpaceDE w:val="0"/>
        <w:snapToGrid w:val="0"/>
        <w:spacing w:beforeLines="25" w:before="60" w:line="480" w:lineRule="exact"/>
        <w:ind w:leftChars="236" w:left="566" w:firstLineChars="200" w:firstLine="560"/>
        <w:jc w:val="both"/>
        <w:rPr>
          <w:rFonts w:ascii="微軟正黑體" w:eastAsia="微軟正黑體" w:hAnsi="微軟正黑體"/>
          <w:sz w:val="28"/>
          <w:szCs w:val="32"/>
        </w:rPr>
      </w:pPr>
      <w:r>
        <w:rPr>
          <w:rFonts w:ascii="微軟正黑體" w:eastAsia="微軟正黑體" w:hAnsi="微軟正黑體" w:hint="eastAsia"/>
          <w:sz w:val="28"/>
          <w:szCs w:val="32"/>
        </w:rPr>
        <w:t>受到中國大陸</w:t>
      </w:r>
      <w:r w:rsidRPr="00767950">
        <w:rPr>
          <w:rFonts w:ascii="微軟正黑體" w:eastAsia="微軟正黑體" w:hAnsi="微軟正黑體" w:hint="eastAsia"/>
          <w:sz w:val="28"/>
          <w:szCs w:val="32"/>
        </w:rPr>
        <w:t>經</w:t>
      </w:r>
      <w:r>
        <w:rPr>
          <w:rFonts w:ascii="微軟正黑體" w:eastAsia="微軟正黑體" w:hAnsi="微軟正黑體" w:hint="eastAsia"/>
          <w:sz w:val="28"/>
          <w:szCs w:val="32"/>
        </w:rPr>
        <w:t>濟成長</w:t>
      </w:r>
      <w:r w:rsidRPr="00CF01B1">
        <w:rPr>
          <w:rFonts w:ascii="微軟正黑體" w:eastAsia="微軟正黑體" w:hAnsi="微軟正黑體" w:hint="eastAsia"/>
          <w:sz w:val="28"/>
          <w:szCs w:val="32"/>
        </w:rPr>
        <w:t>走緩</w:t>
      </w:r>
      <w:r>
        <w:rPr>
          <w:rFonts w:ascii="微軟正黑體" w:eastAsia="微軟正黑體" w:hAnsi="微軟正黑體" w:hint="eastAsia"/>
          <w:sz w:val="28"/>
          <w:szCs w:val="32"/>
        </w:rPr>
        <w:t>、</w:t>
      </w:r>
      <w:r w:rsidRPr="00767950">
        <w:rPr>
          <w:rFonts w:ascii="微軟正黑體" w:eastAsia="微軟正黑體" w:hAnsi="微軟正黑體" w:hint="eastAsia"/>
          <w:sz w:val="28"/>
          <w:szCs w:val="32"/>
        </w:rPr>
        <w:t>生產成本提高</w:t>
      </w:r>
      <w:r w:rsidR="00E27C8F">
        <w:rPr>
          <w:rFonts w:ascii="微軟正黑體" w:eastAsia="微軟正黑體" w:hAnsi="微軟正黑體" w:hint="eastAsia"/>
          <w:sz w:val="28"/>
          <w:szCs w:val="32"/>
        </w:rPr>
        <w:t>等投資環境變化</w:t>
      </w:r>
      <w:r w:rsidRPr="00767950">
        <w:rPr>
          <w:rFonts w:ascii="微軟正黑體" w:eastAsia="微軟正黑體" w:hAnsi="微軟正黑體" w:hint="eastAsia"/>
          <w:sz w:val="28"/>
          <w:szCs w:val="32"/>
        </w:rPr>
        <w:t>，</w:t>
      </w:r>
      <w:r w:rsidRPr="00161F64">
        <w:rPr>
          <w:rFonts w:ascii="微軟正黑體" w:eastAsia="微軟正黑體" w:hAnsi="微軟正黑體" w:hint="eastAsia"/>
          <w:sz w:val="28"/>
          <w:szCs w:val="32"/>
        </w:rPr>
        <w:t>部分</w:t>
      </w:r>
      <w:proofErr w:type="gramStart"/>
      <w:r w:rsidRPr="00161F64">
        <w:rPr>
          <w:rFonts w:ascii="微軟正黑體" w:eastAsia="微軟正黑體" w:hAnsi="微軟正黑體" w:hint="eastAsia"/>
          <w:sz w:val="28"/>
          <w:szCs w:val="32"/>
        </w:rPr>
        <w:t>臺</w:t>
      </w:r>
      <w:proofErr w:type="gramEnd"/>
      <w:r w:rsidRPr="00161F64">
        <w:rPr>
          <w:rFonts w:ascii="微軟正黑體" w:eastAsia="微軟正黑體" w:hAnsi="微軟正黑體" w:hint="eastAsia"/>
          <w:sz w:val="28"/>
          <w:szCs w:val="32"/>
        </w:rPr>
        <w:t>商投資意願降低，海外投資的布局已由中國大陸轉向其他地區</w:t>
      </w:r>
      <w:r w:rsidRPr="00767950">
        <w:rPr>
          <w:rFonts w:ascii="微軟正黑體" w:eastAsia="微軟正黑體" w:hAnsi="微軟正黑體" w:hint="eastAsia"/>
          <w:sz w:val="28"/>
          <w:szCs w:val="32"/>
        </w:rPr>
        <w:t>，</w:t>
      </w:r>
      <w:proofErr w:type="gramStart"/>
      <w:r>
        <w:rPr>
          <w:rFonts w:ascii="微軟正黑體" w:eastAsia="微軟正黑體" w:hAnsi="微軟正黑體" w:hint="eastAsia"/>
          <w:sz w:val="28"/>
          <w:szCs w:val="32"/>
        </w:rPr>
        <w:t>致赴陸</w:t>
      </w:r>
      <w:proofErr w:type="gramEnd"/>
      <w:r>
        <w:rPr>
          <w:rFonts w:ascii="微軟正黑體" w:eastAsia="微軟正黑體" w:hAnsi="微軟正黑體" w:hint="eastAsia"/>
          <w:sz w:val="28"/>
          <w:szCs w:val="32"/>
        </w:rPr>
        <w:t>投資減緩。</w:t>
      </w:r>
      <w:r w:rsidRPr="00957CCA">
        <w:rPr>
          <w:rFonts w:ascii="微軟正黑體" w:eastAsia="微軟正黑體" w:hAnsi="微軟正黑體" w:hint="eastAsia"/>
          <w:sz w:val="28"/>
          <w:szCs w:val="32"/>
        </w:rPr>
        <w:t>依據經濟部投審會統計，201</w:t>
      </w:r>
      <w:r>
        <w:rPr>
          <w:rFonts w:ascii="微軟正黑體" w:eastAsia="微軟正黑體" w:hAnsi="微軟正黑體" w:hint="eastAsia"/>
          <w:sz w:val="28"/>
          <w:szCs w:val="32"/>
        </w:rPr>
        <w:t>5</w:t>
      </w:r>
      <w:r w:rsidR="00E27C8F">
        <w:rPr>
          <w:rFonts w:ascii="微軟正黑體" w:eastAsia="微軟正黑體" w:hAnsi="微軟正黑體" w:hint="eastAsia"/>
          <w:sz w:val="28"/>
          <w:szCs w:val="32"/>
        </w:rPr>
        <w:t>年</w:t>
      </w:r>
      <w:r w:rsidRPr="00957CCA">
        <w:rPr>
          <w:rFonts w:ascii="微軟正黑體" w:eastAsia="微軟正黑體" w:hAnsi="微軟正黑體" w:hint="eastAsia"/>
          <w:sz w:val="28"/>
          <w:szCs w:val="32"/>
        </w:rPr>
        <w:t>核准對中國大陸投資件數為3</w:t>
      </w:r>
      <w:r>
        <w:rPr>
          <w:rFonts w:ascii="微軟正黑體" w:eastAsia="微軟正黑體" w:hAnsi="微軟正黑體" w:hint="eastAsia"/>
          <w:sz w:val="28"/>
          <w:szCs w:val="32"/>
        </w:rPr>
        <w:t>21</w:t>
      </w:r>
      <w:r w:rsidRPr="00957CCA">
        <w:rPr>
          <w:rFonts w:ascii="微軟正黑體" w:eastAsia="微軟正黑體" w:hAnsi="微軟正黑體" w:hint="eastAsia"/>
          <w:sz w:val="28"/>
          <w:szCs w:val="32"/>
        </w:rPr>
        <w:t>件，較上年減少</w:t>
      </w:r>
      <w:r>
        <w:rPr>
          <w:rFonts w:ascii="微軟正黑體" w:eastAsia="微軟正黑體" w:hAnsi="微軟正黑體" w:hint="eastAsia"/>
          <w:sz w:val="28"/>
          <w:szCs w:val="32"/>
        </w:rPr>
        <w:t>17</w:t>
      </w:r>
      <w:r w:rsidRPr="00957CCA">
        <w:rPr>
          <w:rFonts w:ascii="微軟正黑體" w:eastAsia="微軟正黑體" w:hAnsi="微軟正黑體" w:hint="eastAsia"/>
          <w:sz w:val="28"/>
          <w:szCs w:val="32"/>
        </w:rPr>
        <w:t>.</w:t>
      </w:r>
      <w:r>
        <w:rPr>
          <w:rFonts w:ascii="微軟正黑體" w:eastAsia="微軟正黑體" w:hAnsi="微軟正黑體" w:hint="eastAsia"/>
          <w:sz w:val="28"/>
          <w:szCs w:val="32"/>
        </w:rPr>
        <w:t>3</w:t>
      </w:r>
      <w:r w:rsidRPr="00957CCA">
        <w:rPr>
          <w:rFonts w:ascii="微軟正黑體" w:eastAsia="微軟正黑體" w:hAnsi="微軟正黑體" w:hint="eastAsia"/>
          <w:sz w:val="28"/>
          <w:szCs w:val="32"/>
        </w:rPr>
        <w:t>%</w:t>
      </w:r>
      <w:r w:rsidR="00E27C8F">
        <w:rPr>
          <w:rFonts w:ascii="微軟正黑體" w:eastAsia="微軟正黑體" w:hAnsi="微軟正黑體" w:hint="eastAsia"/>
          <w:sz w:val="28"/>
          <w:szCs w:val="32"/>
        </w:rPr>
        <w:t>，</w:t>
      </w:r>
      <w:r w:rsidRPr="00957CCA">
        <w:rPr>
          <w:rFonts w:ascii="微軟正黑體" w:eastAsia="微軟正黑體" w:hAnsi="微軟正黑體" w:hint="eastAsia"/>
          <w:sz w:val="28"/>
          <w:szCs w:val="32"/>
        </w:rPr>
        <w:t>核准投</w:t>
      </w:r>
      <w:r w:rsidR="004748DC">
        <w:rPr>
          <w:rFonts w:ascii="微軟正黑體" w:eastAsia="微軟正黑體" w:hAnsi="微軟正黑體" w:hint="eastAsia"/>
          <w:sz w:val="28"/>
          <w:szCs w:val="32"/>
        </w:rPr>
        <w:t>(</w:t>
      </w:r>
      <w:r w:rsidRPr="00957CCA">
        <w:rPr>
          <w:rFonts w:ascii="微軟正黑體" w:eastAsia="微軟正黑體" w:hAnsi="微軟正黑體" w:hint="eastAsia"/>
          <w:sz w:val="28"/>
          <w:szCs w:val="32"/>
        </w:rPr>
        <w:t>增</w:t>
      </w:r>
      <w:r w:rsidR="004748DC">
        <w:rPr>
          <w:rFonts w:ascii="微軟正黑體" w:eastAsia="微軟正黑體" w:hAnsi="微軟正黑體" w:hint="eastAsia"/>
          <w:sz w:val="28"/>
          <w:szCs w:val="32"/>
        </w:rPr>
        <w:t>)</w:t>
      </w:r>
      <w:r w:rsidRPr="00957CCA">
        <w:rPr>
          <w:rFonts w:ascii="微軟正黑體" w:eastAsia="微軟正黑體" w:hAnsi="微軟正黑體" w:hint="eastAsia"/>
          <w:sz w:val="28"/>
          <w:szCs w:val="32"/>
        </w:rPr>
        <w:t>資金額為</w:t>
      </w:r>
      <w:r>
        <w:rPr>
          <w:rFonts w:ascii="微軟正黑體" w:eastAsia="微軟正黑體" w:hAnsi="微軟正黑體" w:hint="eastAsia"/>
          <w:sz w:val="28"/>
          <w:szCs w:val="32"/>
        </w:rPr>
        <w:t>104</w:t>
      </w:r>
      <w:r w:rsidRPr="00957CCA">
        <w:rPr>
          <w:rFonts w:ascii="微軟正黑體" w:eastAsia="微軟正黑體" w:hAnsi="微軟正黑體" w:hint="eastAsia"/>
          <w:sz w:val="28"/>
          <w:szCs w:val="32"/>
        </w:rPr>
        <w:t>.</w:t>
      </w:r>
      <w:r>
        <w:rPr>
          <w:rFonts w:ascii="微軟正黑體" w:eastAsia="微軟正黑體" w:hAnsi="微軟正黑體" w:hint="eastAsia"/>
          <w:sz w:val="28"/>
          <w:szCs w:val="32"/>
        </w:rPr>
        <w:t>0</w:t>
      </w:r>
      <w:r w:rsidRPr="00957CCA">
        <w:rPr>
          <w:rFonts w:ascii="微軟正黑體" w:eastAsia="微軟正黑體" w:hAnsi="微軟正黑體" w:hint="eastAsia"/>
          <w:sz w:val="28"/>
          <w:szCs w:val="32"/>
        </w:rPr>
        <w:t>億美元，</w:t>
      </w:r>
      <w:r>
        <w:rPr>
          <w:rFonts w:ascii="微軟正黑體" w:eastAsia="微軟正黑體" w:hAnsi="微軟正黑體" w:hint="eastAsia"/>
          <w:sz w:val="28"/>
          <w:szCs w:val="32"/>
        </w:rPr>
        <w:t>僅</w:t>
      </w:r>
      <w:r w:rsidRPr="00957CCA">
        <w:rPr>
          <w:rFonts w:ascii="微軟正黑體" w:eastAsia="微軟正黑體" w:hAnsi="微軟正黑體" w:hint="eastAsia"/>
          <w:sz w:val="28"/>
          <w:szCs w:val="32"/>
        </w:rPr>
        <w:t>較上年</w:t>
      </w:r>
      <w:r>
        <w:rPr>
          <w:rFonts w:ascii="微軟正黑體" w:eastAsia="微軟正黑體" w:hAnsi="微軟正黑體" w:hint="eastAsia"/>
          <w:sz w:val="28"/>
          <w:szCs w:val="32"/>
        </w:rPr>
        <w:t>小幅</w:t>
      </w:r>
      <w:r w:rsidRPr="00957CCA">
        <w:rPr>
          <w:rFonts w:ascii="微軟正黑體" w:eastAsia="微軟正黑體" w:hAnsi="微軟正黑體" w:hint="eastAsia"/>
          <w:sz w:val="28"/>
          <w:szCs w:val="32"/>
        </w:rPr>
        <w:t>成長</w:t>
      </w:r>
      <w:r>
        <w:rPr>
          <w:rFonts w:ascii="微軟正黑體" w:eastAsia="微軟正黑體" w:hAnsi="微軟正黑體" w:hint="eastAsia"/>
          <w:sz w:val="28"/>
          <w:szCs w:val="32"/>
        </w:rPr>
        <w:t>5</w:t>
      </w:r>
      <w:r w:rsidRPr="00957CCA">
        <w:rPr>
          <w:rFonts w:ascii="微軟正黑體" w:eastAsia="微軟正黑體" w:hAnsi="微軟正黑體" w:hint="eastAsia"/>
          <w:sz w:val="28"/>
          <w:szCs w:val="32"/>
        </w:rPr>
        <w:t>.</w:t>
      </w:r>
      <w:r>
        <w:rPr>
          <w:rFonts w:ascii="微軟正黑體" w:eastAsia="微軟正黑體" w:hAnsi="微軟正黑體" w:hint="eastAsia"/>
          <w:sz w:val="28"/>
          <w:szCs w:val="32"/>
        </w:rPr>
        <w:t>8</w:t>
      </w:r>
      <w:r w:rsidRPr="00957CCA">
        <w:rPr>
          <w:rFonts w:ascii="微軟正黑體" w:eastAsia="微軟正黑體" w:hAnsi="微軟正黑體" w:hint="eastAsia"/>
          <w:sz w:val="28"/>
          <w:szCs w:val="32"/>
        </w:rPr>
        <w:t>%；其中，第</w:t>
      </w:r>
      <w:r>
        <w:rPr>
          <w:rFonts w:ascii="微軟正黑體" w:eastAsia="微軟正黑體" w:hAnsi="微軟正黑體" w:hint="eastAsia"/>
          <w:sz w:val="28"/>
          <w:szCs w:val="32"/>
        </w:rPr>
        <w:t>4</w:t>
      </w:r>
      <w:r w:rsidRPr="00957CCA">
        <w:rPr>
          <w:rFonts w:ascii="微軟正黑體" w:eastAsia="微軟正黑體" w:hAnsi="微軟正黑體" w:hint="eastAsia"/>
          <w:sz w:val="28"/>
          <w:szCs w:val="32"/>
        </w:rPr>
        <w:t>季對陸</w:t>
      </w:r>
      <w:r w:rsidR="00E27C8F">
        <w:rPr>
          <w:rFonts w:ascii="微軟正黑體" w:eastAsia="微軟正黑體" w:hAnsi="微軟正黑體" w:hint="eastAsia"/>
          <w:sz w:val="28"/>
          <w:szCs w:val="32"/>
        </w:rPr>
        <w:t>投資件數</w:t>
      </w:r>
      <w:r w:rsidR="00360E2E" w:rsidRPr="00957CCA">
        <w:rPr>
          <w:rFonts w:ascii="微軟正黑體" w:eastAsia="微軟正黑體" w:hAnsi="微軟正黑體" w:hint="eastAsia"/>
          <w:sz w:val="28"/>
          <w:szCs w:val="32"/>
        </w:rPr>
        <w:t>較上年同季</w:t>
      </w:r>
      <w:r w:rsidR="00E27C8F">
        <w:rPr>
          <w:rFonts w:ascii="微軟正黑體" w:eastAsia="微軟正黑體" w:hAnsi="微軟正黑體" w:hint="eastAsia"/>
          <w:sz w:val="28"/>
          <w:szCs w:val="32"/>
        </w:rPr>
        <w:t>減少22</w:t>
      </w:r>
      <w:r w:rsidR="00E27C8F" w:rsidRPr="00957CCA">
        <w:rPr>
          <w:rFonts w:ascii="微軟正黑體" w:eastAsia="微軟正黑體" w:hAnsi="微軟正黑體" w:hint="eastAsia"/>
          <w:sz w:val="28"/>
          <w:szCs w:val="32"/>
        </w:rPr>
        <w:t>.</w:t>
      </w:r>
      <w:r w:rsidR="00E27C8F">
        <w:rPr>
          <w:rFonts w:ascii="微軟正黑體" w:eastAsia="微軟正黑體" w:hAnsi="微軟正黑體" w:hint="eastAsia"/>
          <w:sz w:val="28"/>
          <w:szCs w:val="32"/>
        </w:rPr>
        <w:t>7</w:t>
      </w:r>
      <w:r w:rsidR="00E27C8F" w:rsidRPr="00957CCA">
        <w:rPr>
          <w:rFonts w:ascii="微軟正黑體" w:eastAsia="微軟正黑體" w:hAnsi="微軟正黑體" w:hint="eastAsia"/>
          <w:sz w:val="28"/>
          <w:szCs w:val="32"/>
        </w:rPr>
        <w:t>%，</w:t>
      </w:r>
      <w:r w:rsidRPr="00957CCA">
        <w:rPr>
          <w:rFonts w:ascii="微軟正黑體" w:eastAsia="微軟正黑體" w:hAnsi="微軟正黑體" w:hint="eastAsia"/>
          <w:sz w:val="28"/>
          <w:szCs w:val="32"/>
        </w:rPr>
        <w:t>投資金額</w:t>
      </w:r>
      <w:r w:rsidR="00F661EB">
        <w:rPr>
          <w:rFonts w:ascii="微軟正黑體" w:eastAsia="微軟正黑體" w:hAnsi="微軟正黑體" w:hint="eastAsia"/>
          <w:sz w:val="28"/>
          <w:szCs w:val="32"/>
        </w:rPr>
        <w:t>則</w:t>
      </w:r>
      <w:r w:rsidRPr="00957CCA">
        <w:rPr>
          <w:rFonts w:ascii="微軟正黑體" w:eastAsia="微軟正黑體" w:hAnsi="微軟正黑體" w:hint="eastAsia"/>
          <w:sz w:val="28"/>
          <w:szCs w:val="32"/>
        </w:rPr>
        <w:t>成長</w:t>
      </w:r>
      <w:r>
        <w:rPr>
          <w:rFonts w:ascii="微軟正黑體" w:eastAsia="微軟正黑體" w:hAnsi="微軟正黑體" w:hint="eastAsia"/>
          <w:sz w:val="28"/>
          <w:szCs w:val="32"/>
        </w:rPr>
        <w:t>41</w:t>
      </w:r>
      <w:r w:rsidRPr="00957CCA">
        <w:rPr>
          <w:rFonts w:ascii="微軟正黑體" w:eastAsia="微軟正黑體" w:hAnsi="微軟正黑體" w:hint="eastAsia"/>
          <w:sz w:val="28"/>
          <w:szCs w:val="32"/>
        </w:rPr>
        <w:t>.</w:t>
      </w:r>
      <w:r>
        <w:rPr>
          <w:rFonts w:ascii="微軟正黑體" w:eastAsia="微軟正黑體" w:hAnsi="微軟正黑體" w:hint="eastAsia"/>
          <w:sz w:val="28"/>
          <w:szCs w:val="32"/>
        </w:rPr>
        <w:t>0</w:t>
      </w:r>
      <w:r w:rsidRPr="00957CCA">
        <w:rPr>
          <w:rFonts w:ascii="微軟正黑體" w:eastAsia="微軟正黑體" w:hAnsi="微軟正黑體" w:hint="eastAsia"/>
          <w:sz w:val="28"/>
          <w:szCs w:val="32"/>
        </w:rPr>
        <w:t>%</w:t>
      </w:r>
      <w:r w:rsidRPr="00591599">
        <w:rPr>
          <w:rFonts w:ascii="微軟正黑體" w:eastAsia="微軟正黑體" w:hAnsi="微軟正黑體" w:hint="eastAsia"/>
          <w:sz w:val="28"/>
          <w:szCs w:val="32"/>
        </w:rPr>
        <w:t>。</w:t>
      </w:r>
      <w:r w:rsidRPr="00957CCA">
        <w:rPr>
          <w:rFonts w:ascii="微軟正黑體" w:eastAsia="微軟正黑體" w:hAnsi="微軟正黑體" w:hint="eastAsia"/>
          <w:sz w:val="28"/>
          <w:szCs w:val="32"/>
        </w:rPr>
        <w:t>1991年至201</w:t>
      </w:r>
      <w:r>
        <w:rPr>
          <w:rFonts w:ascii="微軟正黑體" w:eastAsia="微軟正黑體" w:hAnsi="微軟正黑體" w:hint="eastAsia"/>
          <w:sz w:val="28"/>
          <w:szCs w:val="32"/>
        </w:rPr>
        <w:t>5</w:t>
      </w:r>
      <w:r w:rsidRPr="00957CCA">
        <w:rPr>
          <w:rFonts w:ascii="微軟正黑體" w:eastAsia="微軟正黑體" w:hAnsi="微軟正黑體" w:hint="eastAsia"/>
          <w:sz w:val="28"/>
          <w:szCs w:val="32"/>
        </w:rPr>
        <w:t>年</w:t>
      </w:r>
      <w:r>
        <w:rPr>
          <w:rFonts w:ascii="微軟正黑體" w:eastAsia="微軟正黑體" w:hAnsi="微軟正黑體" w:hint="eastAsia"/>
          <w:sz w:val="28"/>
          <w:szCs w:val="32"/>
        </w:rPr>
        <w:t>12</w:t>
      </w:r>
      <w:r w:rsidRPr="00957CCA">
        <w:rPr>
          <w:rFonts w:ascii="微軟正黑體" w:eastAsia="微軟正黑體" w:hAnsi="微軟正黑體" w:hint="eastAsia"/>
          <w:sz w:val="28"/>
          <w:szCs w:val="32"/>
        </w:rPr>
        <w:t>月底止，累計核准對中國大陸投資總額為1,</w:t>
      </w:r>
      <w:r>
        <w:rPr>
          <w:rFonts w:ascii="微軟正黑體" w:eastAsia="微軟正黑體" w:hAnsi="微軟正黑體" w:hint="eastAsia"/>
          <w:sz w:val="28"/>
          <w:szCs w:val="32"/>
        </w:rPr>
        <w:t>549</w:t>
      </w:r>
      <w:r w:rsidRPr="00957CCA">
        <w:rPr>
          <w:rFonts w:ascii="微軟正黑體" w:eastAsia="微軟正黑體" w:hAnsi="微軟正黑體" w:hint="eastAsia"/>
          <w:sz w:val="28"/>
          <w:szCs w:val="32"/>
        </w:rPr>
        <w:t>.</w:t>
      </w:r>
      <w:r>
        <w:rPr>
          <w:rFonts w:ascii="微軟正黑體" w:eastAsia="微軟正黑體" w:hAnsi="微軟正黑體" w:hint="eastAsia"/>
          <w:sz w:val="28"/>
          <w:szCs w:val="32"/>
        </w:rPr>
        <w:t>2</w:t>
      </w:r>
      <w:r w:rsidRPr="00957CCA">
        <w:rPr>
          <w:rFonts w:ascii="微軟正黑體" w:eastAsia="微軟正黑體" w:hAnsi="微軟正黑體" w:hint="eastAsia"/>
          <w:sz w:val="28"/>
          <w:szCs w:val="32"/>
        </w:rPr>
        <w:t>億美元。</w:t>
      </w:r>
      <w:r w:rsidR="004748DC">
        <w:rPr>
          <w:rFonts w:ascii="微軟正黑體" w:eastAsia="微軟正黑體" w:hAnsi="微軟正黑體"/>
          <w:sz w:val="28"/>
          <w:szCs w:val="32"/>
        </w:rPr>
        <w:t>(</w:t>
      </w:r>
      <w:r w:rsidRPr="00A914E0">
        <w:rPr>
          <w:rFonts w:ascii="微軟正黑體" w:eastAsia="微軟正黑體" w:hAnsi="微軟正黑體"/>
          <w:sz w:val="28"/>
          <w:szCs w:val="32"/>
        </w:rPr>
        <w:t>表1</w:t>
      </w:r>
      <w:r w:rsidRPr="00A914E0">
        <w:rPr>
          <w:rFonts w:ascii="微軟正黑體" w:eastAsia="微軟正黑體" w:hAnsi="微軟正黑體" w:hint="eastAsia"/>
          <w:sz w:val="28"/>
          <w:szCs w:val="32"/>
        </w:rPr>
        <w:t>-</w:t>
      </w:r>
      <w:r w:rsidRPr="00A914E0">
        <w:rPr>
          <w:rFonts w:ascii="微軟正黑體" w:eastAsia="微軟正黑體" w:hAnsi="微軟正黑體"/>
          <w:sz w:val="28"/>
          <w:szCs w:val="32"/>
        </w:rPr>
        <w:t>1</w:t>
      </w:r>
      <w:r w:rsidR="004748DC">
        <w:rPr>
          <w:rFonts w:ascii="微軟正黑體" w:eastAsia="微軟正黑體" w:hAnsi="微軟正黑體"/>
          <w:sz w:val="28"/>
          <w:szCs w:val="32"/>
        </w:rPr>
        <w:t>)</w:t>
      </w:r>
    </w:p>
    <w:p w:rsidR="00B05379" w:rsidRPr="00A914E0" w:rsidRDefault="00B05379" w:rsidP="00B05379">
      <w:pPr>
        <w:widowControl/>
        <w:spacing w:beforeLines="50" w:before="120" w:afterLines="50" w:after="120" w:line="0" w:lineRule="atLeast"/>
        <w:jc w:val="center"/>
        <w:rPr>
          <w:rFonts w:ascii="微軟正黑體" w:eastAsia="微軟正黑體" w:hAnsi="微軟正黑體"/>
          <w:b/>
          <w:kern w:val="0"/>
          <w:sz w:val="28"/>
          <w:szCs w:val="32"/>
        </w:rPr>
      </w:pPr>
      <w:r w:rsidRPr="00A914E0">
        <w:rPr>
          <w:rFonts w:ascii="微軟正黑體" w:eastAsia="微軟正黑體" w:hAnsi="微軟正黑體"/>
          <w:b/>
          <w:kern w:val="0"/>
          <w:sz w:val="28"/>
          <w:szCs w:val="32"/>
        </w:rPr>
        <w:t xml:space="preserve">表1-1  </w:t>
      </w:r>
      <w:proofErr w:type="gramStart"/>
      <w:r>
        <w:rPr>
          <w:rFonts w:ascii="微軟正黑體" w:eastAsia="微軟正黑體" w:hAnsi="微軟正黑體" w:hint="eastAsia"/>
          <w:b/>
          <w:kern w:val="0"/>
          <w:sz w:val="28"/>
          <w:szCs w:val="32"/>
        </w:rPr>
        <w:t>臺</w:t>
      </w:r>
      <w:proofErr w:type="gramEnd"/>
      <w:r w:rsidRPr="00A914E0">
        <w:rPr>
          <w:rFonts w:ascii="微軟正黑體" w:eastAsia="微軟正黑體" w:hAnsi="微軟正黑體"/>
          <w:b/>
          <w:kern w:val="0"/>
          <w:sz w:val="28"/>
          <w:szCs w:val="32"/>
        </w:rPr>
        <w:t>商赴中國大陸投資統計</w:t>
      </w:r>
    </w:p>
    <w:tbl>
      <w:tblPr>
        <w:tblW w:w="8787" w:type="dxa"/>
        <w:jc w:val="center"/>
        <w:tblInd w:w="-55" w:type="dxa"/>
        <w:tblLayout w:type="fixed"/>
        <w:tblLook w:val="0000" w:firstRow="0" w:lastRow="0" w:firstColumn="0" w:lastColumn="0" w:noHBand="0" w:noVBand="0"/>
      </w:tblPr>
      <w:tblGrid>
        <w:gridCol w:w="1801"/>
        <w:gridCol w:w="1417"/>
        <w:gridCol w:w="1265"/>
        <w:gridCol w:w="1440"/>
        <w:gridCol w:w="1440"/>
        <w:gridCol w:w="1424"/>
      </w:tblGrid>
      <w:tr w:rsidR="00B05379" w:rsidRPr="00A914E0" w:rsidTr="00B05379">
        <w:trPr>
          <w:jc w:val="center"/>
        </w:trPr>
        <w:tc>
          <w:tcPr>
            <w:tcW w:w="1801" w:type="dxa"/>
            <w:vMerge w:val="restart"/>
            <w:tcBorders>
              <w:top w:val="single" w:sz="4" w:space="0" w:color="000000"/>
            </w:tcBorders>
            <w:vAlign w:val="center"/>
          </w:tcPr>
          <w:p w:rsidR="00B05379" w:rsidRPr="00A914E0" w:rsidRDefault="00B05379" w:rsidP="00B05379">
            <w:pPr>
              <w:widowControl/>
              <w:autoSpaceDE w:val="0"/>
              <w:snapToGrid w:val="0"/>
              <w:spacing w:before="50"/>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期   間</w:t>
            </w:r>
          </w:p>
        </w:tc>
        <w:tc>
          <w:tcPr>
            <w:tcW w:w="1417" w:type="dxa"/>
            <w:tcBorders>
              <w:top w:val="single" w:sz="4" w:space="0" w:color="000000"/>
              <w:left w:val="single" w:sz="4" w:space="0" w:color="000000"/>
            </w:tcBorders>
            <w:vAlign w:val="center"/>
          </w:tcPr>
          <w:p w:rsidR="00B05379" w:rsidRPr="00A914E0" w:rsidRDefault="00B05379" w:rsidP="00B05379">
            <w:pPr>
              <w:widowControl/>
              <w:autoSpaceDE w:val="0"/>
              <w:snapToGrid w:val="0"/>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金  額</w:t>
            </w:r>
          </w:p>
        </w:tc>
        <w:tc>
          <w:tcPr>
            <w:tcW w:w="1265" w:type="dxa"/>
            <w:tcBorders>
              <w:top w:val="single" w:sz="4" w:space="0" w:color="000000"/>
              <w:left w:val="single" w:sz="4" w:space="0" w:color="000000"/>
            </w:tcBorders>
            <w:vAlign w:val="center"/>
          </w:tcPr>
          <w:p w:rsidR="00B05379" w:rsidRPr="00A914E0" w:rsidRDefault="00B05379" w:rsidP="00B05379">
            <w:pPr>
              <w:widowControl/>
              <w:autoSpaceDE w:val="0"/>
              <w:snapToGrid w:val="0"/>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成 長 率</w:t>
            </w:r>
          </w:p>
        </w:tc>
        <w:tc>
          <w:tcPr>
            <w:tcW w:w="1440" w:type="dxa"/>
            <w:tcBorders>
              <w:top w:val="single" w:sz="4" w:space="0" w:color="000000"/>
              <w:left w:val="single" w:sz="4" w:space="0" w:color="000000"/>
            </w:tcBorders>
            <w:vAlign w:val="center"/>
          </w:tcPr>
          <w:p w:rsidR="00B05379" w:rsidRPr="00A914E0" w:rsidRDefault="00B05379" w:rsidP="00B05379">
            <w:pPr>
              <w:widowControl/>
              <w:autoSpaceDE w:val="0"/>
              <w:snapToGrid w:val="0"/>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件  數</w:t>
            </w:r>
          </w:p>
        </w:tc>
        <w:tc>
          <w:tcPr>
            <w:tcW w:w="1440" w:type="dxa"/>
            <w:tcBorders>
              <w:top w:val="single" w:sz="4" w:space="0" w:color="000000"/>
              <w:left w:val="single" w:sz="4" w:space="0" w:color="000000"/>
            </w:tcBorders>
            <w:vAlign w:val="center"/>
          </w:tcPr>
          <w:p w:rsidR="00B05379" w:rsidRPr="00A914E0" w:rsidRDefault="00B05379" w:rsidP="00B05379">
            <w:pPr>
              <w:widowControl/>
              <w:autoSpaceDE w:val="0"/>
              <w:snapToGrid w:val="0"/>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成 長 率</w:t>
            </w:r>
          </w:p>
        </w:tc>
        <w:tc>
          <w:tcPr>
            <w:tcW w:w="1424" w:type="dxa"/>
            <w:tcBorders>
              <w:top w:val="single" w:sz="4" w:space="0" w:color="000000"/>
              <w:left w:val="single" w:sz="4" w:space="0" w:color="000000"/>
            </w:tcBorders>
            <w:vAlign w:val="center"/>
          </w:tcPr>
          <w:p w:rsidR="00B05379" w:rsidRPr="00A914E0" w:rsidRDefault="00B05379" w:rsidP="00B05379">
            <w:pPr>
              <w:widowControl/>
              <w:autoSpaceDE w:val="0"/>
              <w:snapToGrid w:val="0"/>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平均投資金額</w:t>
            </w:r>
          </w:p>
        </w:tc>
      </w:tr>
      <w:tr w:rsidR="00B05379" w:rsidRPr="00A914E0" w:rsidTr="00B05379">
        <w:trPr>
          <w:jc w:val="center"/>
        </w:trPr>
        <w:tc>
          <w:tcPr>
            <w:tcW w:w="1801" w:type="dxa"/>
            <w:vMerge/>
            <w:tcBorders>
              <w:bottom w:val="single" w:sz="4" w:space="0" w:color="000000"/>
            </w:tcBorders>
            <w:vAlign w:val="center"/>
          </w:tcPr>
          <w:p w:rsidR="00B05379" w:rsidRPr="00A914E0" w:rsidRDefault="00B05379" w:rsidP="00B05379">
            <w:pPr>
              <w:widowControl/>
              <w:autoSpaceDE w:val="0"/>
              <w:snapToGrid w:val="0"/>
              <w:spacing w:before="50"/>
              <w:jc w:val="center"/>
              <w:rPr>
                <w:rFonts w:ascii="微軟正黑體" w:eastAsia="微軟正黑體" w:hAnsi="微軟正黑體"/>
                <w:kern w:val="0"/>
                <w:sz w:val="20"/>
                <w:szCs w:val="20"/>
              </w:rPr>
            </w:pPr>
          </w:p>
        </w:tc>
        <w:tc>
          <w:tcPr>
            <w:tcW w:w="1417" w:type="dxa"/>
            <w:tcBorders>
              <w:left w:val="single" w:sz="4" w:space="0" w:color="000000"/>
              <w:bottom w:val="single" w:sz="4" w:space="0" w:color="000000"/>
            </w:tcBorders>
            <w:vAlign w:val="center"/>
          </w:tcPr>
          <w:p w:rsidR="00B05379" w:rsidRPr="00A914E0" w:rsidRDefault="004748DC" w:rsidP="00B05379">
            <w:pPr>
              <w:widowControl/>
              <w:autoSpaceDE w:val="0"/>
              <w:snapToGrid w:val="0"/>
              <w:jc w:val="center"/>
              <w:rPr>
                <w:rFonts w:ascii="微軟正黑體" w:eastAsia="微軟正黑體" w:hAnsi="微軟正黑體"/>
                <w:kern w:val="0"/>
                <w:sz w:val="20"/>
                <w:szCs w:val="20"/>
              </w:rPr>
            </w:pPr>
            <w:r>
              <w:rPr>
                <w:rFonts w:ascii="微軟正黑體" w:eastAsia="微軟正黑體" w:hAnsi="微軟正黑體"/>
                <w:kern w:val="0"/>
                <w:sz w:val="20"/>
                <w:szCs w:val="20"/>
              </w:rPr>
              <w:t>(</w:t>
            </w:r>
            <w:r w:rsidR="00B05379" w:rsidRPr="00A914E0">
              <w:rPr>
                <w:rFonts w:ascii="微軟正黑體" w:eastAsia="微軟正黑體" w:hAnsi="微軟正黑體"/>
                <w:kern w:val="0"/>
                <w:sz w:val="20"/>
                <w:szCs w:val="20"/>
              </w:rPr>
              <w:t>百萬美元</w:t>
            </w:r>
            <w:r>
              <w:rPr>
                <w:rFonts w:ascii="微軟正黑體" w:eastAsia="微軟正黑體" w:hAnsi="微軟正黑體"/>
                <w:kern w:val="0"/>
                <w:sz w:val="20"/>
                <w:szCs w:val="20"/>
              </w:rPr>
              <w:t>)</w:t>
            </w:r>
          </w:p>
        </w:tc>
        <w:tc>
          <w:tcPr>
            <w:tcW w:w="1265" w:type="dxa"/>
            <w:tcBorders>
              <w:left w:val="single" w:sz="4" w:space="0" w:color="000000"/>
              <w:bottom w:val="single" w:sz="4" w:space="0" w:color="000000"/>
            </w:tcBorders>
            <w:vAlign w:val="center"/>
          </w:tcPr>
          <w:p w:rsidR="00B05379" w:rsidRPr="00A914E0" w:rsidRDefault="004748DC" w:rsidP="00B05379">
            <w:pPr>
              <w:widowControl/>
              <w:autoSpaceDE w:val="0"/>
              <w:snapToGrid w:val="0"/>
              <w:jc w:val="center"/>
              <w:rPr>
                <w:rFonts w:ascii="微軟正黑體" w:eastAsia="微軟正黑體" w:hAnsi="微軟正黑體"/>
                <w:kern w:val="0"/>
                <w:sz w:val="20"/>
                <w:szCs w:val="20"/>
              </w:rPr>
            </w:pPr>
            <w:r>
              <w:rPr>
                <w:rFonts w:ascii="微軟正黑體" w:eastAsia="微軟正黑體" w:hAnsi="微軟正黑體"/>
                <w:kern w:val="0"/>
                <w:sz w:val="20"/>
                <w:szCs w:val="20"/>
              </w:rPr>
              <w:t>(</w:t>
            </w:r>
            <w:r w:rsidR="00B05379" w:rsidRPr="00A914E0">
              <w:rPr>
                <w:rFonts w:ascii="微軟正黑體" w:eastAsia="微軟正黑體" w:hAnsi="微軟正黑體"/>
                <w:kern w:val="0"/>
                <w:sz w:val="20"/>
                <w:szCs w:val="20"/>
              </w:rPr>
              <w:t>%</w:t>
            </w:r>
            <w:r>
              <w:rPr>
                <w:rFonts w:ascii="微軟正黑體" w:eastAsia="微軟正黑體" w:hAnsi="微軟正黑體"/>
                <w:kern w:val="0"/>
                <w:sz w:val="20"/>
                <w:szCs w:val="20"/>
              </w:rPr>
              <w:t>)</w:t>
            </w:r>
          </w:p>
        </w:tc>
        <w:tc>
          <w:tcPr>
            <w:tcW w:w="1440" w:type="dxa"/>
            <w:tcBorders>
              <w:left w:val="single" w:sz="4" w:space="0" w:color="000000"/>
              <w:bottom w:val="single" w:sz="4" w:space="0" w:color="000000"/>
            </w:tcBorders>
            <w:vAlign w:val="center"/>
          </w:tcPr>
          <w:p w:rsidR="00B05379" w:rsidRPr="00A914E0" w:rsidRDefault="004748DC" w:rsidP="00B05379">
            <w:pPr>
              <w:widowControl/>
              <w:autoSpaceDE w:val="0"/>
              <w:snapToGrid w:val="0"/>
              <w:jc w:val="center"/>
              <w:rPr>
                <w:rFonts w:ascii="微軟正黑體" w:eastAsia="微軟正黑體" w:hAnsi="微軟正黑體"/>
                <w:kern w:val="0"/>
                <w:sz w:val="20"/>
                <w:szCs w:val="20"/>
              </w:rPr>
            </w:pPr>
            <w:r>
              <w:rPr>
                <w:rFonts w:ascii="微軟正黑體" w:eastAsia="微軟正黑體" w:hAnsi="微軟正黑體"/>
                <w:kern w:val="0"/>
                <w:sz w:val="20"/>
                <w:szCs w:val="20"/>
              </w:rPr>
              <w:t>(</w:t>
            </w:r>
            <w:r w:rsidR="00B05379" w:rsidRPr="00A914E0">
              <w:rPr>
                <w:rFonts w:ascii="微軟正黑體" w:eastAsia="微軟正黑體" w:hAnsi="微軟正黑體"/>
                <w:kern w:val="0"/>
                <w:sz w:val="20"/>
                <w:szCs w:val="20"/>
              </w:rPr>
              <w:t>件</w:t>
            </w:r>
            <w:r>
              <w:rPr>
                <w:rFonts w:ascii="微軟正黑體" w:eastAsia="微軟正黑體" w:hAnsi="微軟正黑體"/>
                <w:kern w:val="0"/>
                <w:sz w:val="20"/>
                <w:szCs w:val="20"/>
              </w:rPr>
              <w:t>)</w:t>
            </w:r>
          </w:p>
        </w:tc>
        <w:tc>
          <w:tcPr>
            <w:tcW w:w="1440" w:type="dxa"/>
            <w:tcBorders>
              <w:left w:val="single" w:sz="4" w:space="0" w:color="000000"/>
              <w:bottom w:val="single" w:sz="4" w:space="0" w:color="000000"/>
            </w:tcBorders>
            <w:vAlign w:val="center"/>
          </w:tcPr>
          <w:p w:rsidR="00B05379" w:rsidRPr="00A914E0" w:rsidRDefault="004748DC" w:rsidP="00B05379">
            <w:pPr>
              <w:widowControl/>
              <w:autoSpaceDE w:val="0"/>
              <w:snapToGrid w:val="0"/>
              <w:jc w:val="center"/>
              <w:rPr>
                <w:rFonts w:ascii="微軟正黑體" w:eastAsia="微軟正黑體" w:hAnsi="微軟正黑體"/>
                <w:kern w:val="0"/>
                <w:sz w:val="20"/>
                <w:szCs w:val="20"/>
              </w:rPr>
            </w:pPr>
            <w:r>
              <w:rPr>
                <w:rFonts w:ascii="微軟正黑體" w:eastAsia="微軟正黑體" w:hAnsi="微軟正黑體"/>
                <w:kern w:val="0"/>
                <w:sz w:val="20"/>
                <w:szCs w:val="20"/>
              </w:rPr>
              <w:t>(</w:t>
            </w:r>
            <w:r w:rsidR="00B05379" w:rsidRPr="00A914E0">
              <w:rPr>
                <w:rFonts w:ascii="微軟正黑體" w:eastAsia="微軟正黑體" w:hAnsi="微軟正黑體"/>
                <w:kern w:val="0"/>
                <w:sz w:val="20"/>
                <w:szCs w:val="20"/>
              </w:rPr>
              <w:t>%</w:t>
            </w:r>
            <w:r>
              <w:rPr>
                <w:rFonts w:ascii="微軟正黑體" w:eastAsia="微軟正黑體" w:hAnsi="微軟正黑體"/>
                <w:kern w:val="0"/>
                <w:sz w:val="20"/>
                <w:szCs w:val="20"/>
              </w:rPr>
              <w:t>)</w:t>
            </w:r>
          </w:p>
        </w:tc>
        <w:tc>
          <w:tcPr>
            <w:tcW w:w="1424" w:type="dxa"/>
            <w:tcBorders>
              <w:left w:val="single" w:sz="4" w:space="0" w:color="000000"/>
              <w:bottom w:val="single" w:sz="4" w:space="0" w:color="000000"/>
            </w:tcBorders>
            <w:vAlign w:val="center"/>
          </w:tcPr>
          <w:p w:rsidR="00B05379" w:rsidRPr="00A914E0" w:rsidRDefault="004748DC" w:rsidP="00B05379">
            <w:pPr>
              <w:widowControl/>
              <w:autoSpaceDE w:val="0"/>
              <w:snapToGrid w:val="0"/>
              <w:jc w:val="center"/>
              <w:rPr>
                <w:rFonts w:ascii="微軟正黑體" w:eastAsia="微軟正黑體" w:hAnsi="微軟正黑體"/>
                <w:kern w:val="0"/>
                <w:sz w:val="20"/>
                <w:szCs w:val="20"/>
              </w:rPr>
            </w:pPr>
            <w:r>
              <w:rPr>
                <w:rFonts w:ascii="微軟正黑體" w:eastAsia="微軟正黑體" w:hAnsi="微軟正黑體"/>
                <w:kern w:val="0"/>
                <w:sz w:val="20"/>
                <w:szCs w:val="20"/>
              </w:rPr>
              <w:t>(</w:t>
            </w:r>
            <w:r w:rsidR="00B05379" w:rsidRPr="00A914E0">
              <w:rPr>
                <w:rFonts w:ascii="微軟正黑體" w:eastAsia="微軟正黑體" w:hAnsi="微軟正黑體"/>
                <w:kern w:val="0"/>
                <w:sz w:val="20"/>
                <w:szCs w:val="20"/>
              </w:rPr>
              <w:t>仟美元</w:t>
            </w:r>
            <w:r>
              <w:rPr>
                <w:rFonts w:ascii="微軟正黑體" w:eastAsia="微軟正黑體" w:hAnsi="微軟正黑體"/>
                <w:kern w:val="0"/>
                <w:sz w:val="20"/>
                <w:szCs w:val="20"/>
              </w:rPr>
              <w:t>)</w:t>
            </w:r>
          </w:p>
        </w:tc>
      </w:tr>
      <w:tr w:rsidR="00B05379" w:rsidRPr="00A914E0" w:rsidTr="00B05379">
        <w:trPr>
          <w:jc w:val="center"/>
        </w:trPr>
        <w:tc>
          <w:tcPr>
            <w:tcW w:w="1801" w:type="dxa"/>
          </w:tcPr>
          <w:p w:rsidR="00B05379" w:rsidRPr="00277A1D" w:rsidRDefault="00B05379" w:rsidP="00B05379">
            <w:pPr>
              <w:widowControl/>
              <w:autoSpaceDE w:val="0"/>
              <w:snapToGrid w:val="0"/>
              <w:spacing w:before="50" w:line="260" w:lineRule="exact"/>
              <w:jc w:val="center"/>
              <w:rPr>
                <w:rFonts w:ascii="微軟正黑體" w:eastAsia="微軟正黑體" w:hAnsi="微軟正黑體"/>
                <w:kern w:val="0"/>
                <w:sz w:val="22"/>
                <w:szCs w:val="22"/>
              </w:rPr>
            </w:pPr>
            <w:r w:rsidRPr="00277A1D">
              <w:rPr>
                <w:rFonts w:ascii="微軟正黑體" w:eastAsia="微軟正黑體" w:hAnsi="微軟正黑體" w:hint="eastAsia"/>
                <w:kern w:val="0"/>
                <w:sz w:val="22"/>
                <w:szCs w:val="22"/>
              </w:rPr>
              <w:t>1991～2000年</w:t>
            </w:r>
          </w:p>
        </w:tc>
        <w:tc>
          <w:tcPr>
            <w:tcW w:w="1417"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11,839.3</w:t>
            </w:r>
          </w:p>
        </w:tc>
        <w:tc>
          <w:tcPr>
            <w:tcW w:w="1265"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58.8</w:t>
            </w:r>
          </w:p>
        </w:tc>
        <w:tc>
          <w:tcPr>
            <w:tcW w:w="1440"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6,267</w:t>
            </w:r>
          </w:p>
        </w:tc>
        <w:tc>
          <w:tcPr>
            <w:tcW w:w="1440"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46.7</w:t>
            </w:r>
          </w:p>
        </w:tc>
        <w:tc>
          <w:tcPr>
            <w:tcW w:w="1424"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1,889.1</w:t>
            </w:r>
          </w:p>
        </w:tc>
      </w:tr>
      <w:tr w:rsidR="00B05379" w:rsidRPr="00A914E0" w:rsidTr="00B05379">
        <w:trPr>
          <w:jc w:val="center"/>
        </w:trPr>
        <w:tc>
          <w:tcPr>
            <w:tcW w:w="1801" w:type="dxa"/>
          </w:tcPr>
          <w:p w:rsidR="00B05379" w:rsidRPr="00277A1D" w:rsidRDefault="00B05379" w:rsidP="00B05379">
            <w:pPr>
              <w:widowControl/>
              <w:autoSpaceDE w:val="0"/>
              <w:snapToGrid w:val="0"/>
              <w:spacing w:before="50" w:line="260" w:lineRule="exact"/>
              <w:jc w:val="center"/>
              <w:rPr>
                <w:rFonts w:ascii="微軟正黑體" w:eastAsia="微軟正黑體" w:hAnsi="微軟正黑體"/>
                <w:kern w:val="0"/>
                <w:sz w:val="22"/>
                <w:szCs w:val="22"/>
              </w:rPr>
            </w:pPr>
            <w:r w:rsidRPr="00277A1D">
              <w:rPr>
                <w:rFonts w:ascii="微軟正黑體" w:eastAsia="微軟正黑體" w:hAnsi="微軟正黑體" w:hint="eastAsia"/>
                <w:kern w:val="0"/>
                <w:sz w:val="22"/>
                <w:szCs w:val="22"/>
              </w:rPr>
              <w:t>2001~2005年</w:t>
            </w:r>
          </w:p>
        </w:tc>
        <w:tc>
          <w:tcPr>
            <w:tcW w:w="1417"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24,185.5</w:t>
            </w:r>
          </w:p>
        </w:tc>
        <w:tc>
          <w:tcPr>
            <w:tcW w:w="1265"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20.5</w:t>
            </w:r>
          </w:p>
        </w:tc>
        <w:tc>
          <w:tcPr>
            <w:tcW w:w="1440"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7,814</w:t>
            </w:r>
          </w:p>
        </w:tc>
        <w:tc>
          <w:tcPr>
            <w:tcW w:w="1440"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12.8</w:t>
            </w:r>
          </w:p>
        </w:tc>
        <w:tc>
          <w:tcPr>
            <w:tcW w:w="1424"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3,029.9</w:t>
            </w:r>
          </w:p>
        </w:tc>
      </w:tr>
      <w:tr w:rsidR="00B05379" w:rsidRPr="00A914E0" w:rsidTr="00B05379">
        <w:trPr>
          <w:jc w:val="center"/>
        </w:trPr>
        <w:tc>
          <w:tcPr>
            <w:tcW w:w="1801" w:type="dxa"/>
          </w:tcPr>
          <w:p w:rsidR="00B05379" w:rsidRPr="004B18BF" w:rsidRDefault="00B05379" w:rsidP="00B05379">
            <w:pPr>
              <w:widowControl/>
              <w:autoSpaceDE w:val="0"/>
              <w:snapToGrid w:val="0"/>
              <w:spacing w:before="50" w:line="260" w:lineRule="exact"/>
              <w:jc w:val="center"/>
              <w:rPr>
                <w:rFonts w:ascii="微軟正黑體" w:eastAsia="微軟正黑體" w:hAnsi="微軟正黑體"/>
                <w:kern w:val="0"/>
                <w:sz w:val="22"/>
                <w:szCs w:val="22"/>
              </w:rPr>
            </w:pPr>
            <w:r w:rsidRPr="004B18BF">
              <w:rPr>
                <w:rFonts w:ascii="微軟正黑體" w:eastAsia="微軟正黑體" w:hAnsi="微軟正黑體"/>
                <w:kern w:val="0"/>
                <w:sz w:val="22"/>
                <w:szCs w:val="22"/>
              </w:rPr>
              <w:t>2006年</w:t>
            </w:r>
          </w:p>
        </w:tc>
        <w:tc>
          <w:tcPr>
            <w:tcW w:w="1417"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7,642.3</w:t>
            </w:r>
          </w:p>
        </w:tc>
        <w:tc>
          <w:tcPr>
            <w:tcW w:w="1265"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27.2</w:t>
            </w:r>
          </w:p>
        </w:tc>
        <w:tc>
          <w:tcPr>
            <w:tcW w:w="1440"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1,090</w:t>
            </w:r>
          </w:p>
        </w:tc>
        <w:tc>
          <w:tcPr>
            <w:tcW w:w="1440"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-16.0</w:t>
            </w:r>
          </w:p>
        </w:tc>
        <w:tc>
          <w:tcPr>
            <w:tcW w:w="1424"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7,011.3</w:t>
            </w:r>
          </w:p>
        </w:tc>
      </w:tr>
      <w:tr w:rsidR="00B05379" w:rsidRPr="00A914E0" w:rsidTr="00B05379">
        <w:trPr>
          <w:jc w:val="center"/>
        </w:trPr>
        <w:tc>
          <w:tcPr>
            <w:tcW w:w="1801" w:type="dxa"/>
          </w:tcPr>
          <w:p w:rsidR="00B05379" w:rsidRPr="004B18BF" w:rsidRDefault="00B05379" w:rsidP="00B05379">
            <w:pPr>
              <w:widowControl/>
              <w:autoSpaceDE w:val="0"/>
              <w:snapToGrid w:val="0"/>
              <w:spacing w:before="50" w:line="260" w:lineRule="exact"/>
              <w:jc w:val="center"/>
              <w:rPr>
                <w:rFonts w:ascii="微軟正黑體" w:eastAsia="微軟正黑體" w:hAnsi="微軟正黑體"/>
                <w:kern w:val="0"/>
                <w:sz w:val="22"/>
                <w:szCs w:val="22"/>
              </w:rPr>
            </w:pPr>
            <w:r w:rsidRPr="004B18BF">
              <w:rPr>
                <w:rFonts w:ascii="微軟正黑體" w:eastAsia="微軟正黑體" w:hAnsi="微軟正黑體"/>
                <w:kern w:val="0"/>
                <w:sz w:val="22"/>
                <w:szCs w:val="22"/>
              </w:rPr>
              <w:t>2007年</w:t>
            </w:r>
          </w:p>
        </w:tc>
        <w:tc>
          <w:tcPr>
            <w:tcW w:w="1417"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9,970.5</w:t>
            </w:r>
          </w:p>
        </w:tc>
        <w:tc>
          <w:tcPr>
            <w:tcW w:w="1265"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30.5</w:t>
            </w:r>
          </w:p>
        </w:tc>
        <w:tc>
          <w:tcPr>
            <w:tcW w:w="1440"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996</w:t>
            </w:r>
          </w:p>
        </w:tc>
        <w:tc>
          <w:tcPr>
            <w:tcW w:w="1440"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-8.6</w:t>
            </w:r>
          </w:p>
        </w:tc>
        <w:tc>
          <w:tcPr>
            <w:tcW w:w="1424"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10,010.5</w:t>
            </w:r>
          </w:p>
        </w:tc>
      </w:tr>
      <w:tr w:rsidR="00B05379" w:rsidRPr="00A914E0" w:rsidTr="00B05379">
        <w:trPr>
          <w:jc w:val="center"/>
        </w:trPr>
        <w:tc>
          <w:tcPr>
            <w:tcW w:w="1801" w:type="dxa"/>
          </w:tcPr>
          <w:p w:rsidR="00B05379" w:rsidRPr="004B18BF" w:rsidRDefault="00B05379" w:rsidP="00B05379">
            <w:pPr>
              <w:widowControl/>
              <w:autoSpaceDE w:val="0"/>
              <w:snapToGrid w:val="0"/>
              <w:spacing w:before="50" w:line="260" w:lineRule="exact"/>
              <w:jc w:val="center"/>
              <w:rPr>
                <w:rFonts w:ascii="微軟正黑體" w:eastAsia="微軟正黑體" w:hAnsi="微軟正黑體"/>
                <w:kern w:val="0"/>
                <w:sz w:val="22"/>
                <w:szCs w:val="22"/>
              </w:rPr>
            </w:pPr>
            <w:r w:rsidRPr="004B18BF">
              <w:rPr>
                <w:rFonts w:ascii="微軟正黑體" w:eastAsia="微軟正黑體" w:hAnsi="微軟正黑體"/>
                <w:kern w:val="0"/>
                <w:sz w:val="22"/>
                <w:szCs w:val="22"/>
              </w:rPr>
              <w:t>2008年</w:t>
            </w:r>
          </w:p>
        </w:tc>
        <w:tc>
          <w:tcPr>
            <w:tcW w:w="1417"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9,843.4</w:t>
            </w:r>
          </w:p>
        </w:tc>
        <w:tc>
          <w:tcPr>
            <w:tcW w:w="1265"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-1.3</w:t>
            </w:r>
          </w:p>
        </w:tc>
        <w:tc>
          <w:tcPr>
            <w:tcW w:w="1440"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482</w:t>
            </w:r>
          </w:p>
        </w:tc>
        <w:tc>
          <w:tcPr>
            <w:tcW w:w="1440"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-52.0</w:t>
            </w:r>
          </w:p>
        </w:tc>
        <w:tc>
          <w:tcPr>
            <w:tcW w:w="1424"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20,421.9</w:t>
            </w:r>
          </w:p>
        </w:tc>
      </w:tr>
      <w:tr w:rsidR="00B05379" w:rsidRPr="00A914E0" w:rsidTr="00B05379">
        <w:trPr>
          <w:jc w:val="center"/>
        </w:trPr>
        <w:tc>
          <w:tcPr>
            <w:tcW w:w="1801" w:type="dxa"/>
          </w:tcPr>
          <w:p w:rsidR="00B05379" w:rsidRPr="004B18BF" w:rsidRDefault="00B05379" w:rsidP="00B05379">
            <w:pPr>
              <w:widowControl/>
              <w:autoSpaceDE w:val="0"/>
              <w:snapToGrid w:val="0"/>
              <w:spacing w:before="50" w:line="260" w:lineRule="exact"/>
              <w:jc w:val="center"/>
              <w:rPr>
                <w:rFonts w:ascii="微軟正黑體" w:eastAsia="微軟正黑體" w:hAnsi="微軟正黑體"/>
                <w:kern w:val="0"/>
                <w:sz w:val="22"/>
                <w:szCs w:val="22"/>
              </w:rPr>
            </w:pPr>
            <w:r w:rsidRPr="004B18BF">
              <w:rPr>
                <w:rFonts w:ascii="微軟正黑體" w:eastAsia="微軟正黑體" w:hAnsi="微軟正黑體"/>
                <w:kern w:val="0"/>
                <w:sz w:val="22"/>
                <w:szCs w:val="22"/>
              </w:rPr>
              <w:t>2009年</w:t>
            </w:r>
          </w:p>
        </w:tc>
        <w:tc>
          <w:tcPr>
            <w:tcW w:w="1417"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6,058.5</w:t>
            </w:r>
          </w:p>
        </w:tc>
        <w:tc>
          <w:tcPr>
            <w:tcW w:w="1265"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-38.0</w:t>
            </w:r>
          </w:p>
        </w:tc>
        <w:tc>
          <w:tcPr>
            <w:tcW w:w="1440"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249</w:t>
            </w:r>
          </w:p>
        </w:tc>
        <w:tc>
          <w:tcPr>
            <w:tcW w:w="1440"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-48.0</w:t>
            </w:r>
          </w:p>
        </w:tc>
        <w:tc>
          <w:tcPr>
            <w:tcW w:w="1424"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19,780.3</w:t>
            </w:r>
          </w:p>
        </w:tc>
      </w:tr>
      <w:tr w:rsidR="00B05379" w:rsidRPr="00A914E0" w:rsidTr="00B05379">
        <w:trPr>
          <w:jc w:val="center"/>
        </w:trPr>
        <w:tc>
          <w:tcPr>
            <w:tcW w:w="1801" w:type="dxa"/>
          </w:tcPr>
          <w:p w:rsidR="00B05379" w:rsidRPr="004B18BF" w:rsidRDefault="00B05379" w:rsidP="00B05379">
            <w:pPr>
              <w:widowControl/>
              <w:autoSpaceDE w:val="0"/>
              <w:snapToGrid w:val="0"/>
              <w:spacing w:before="50" w:line="260" w:lineRule="exact"/>
              <w:ind w:left="-108" w:right="-108"/>
              <w:jc w:val="center"/>
              <w:rPr>
                <w:rFonts w:ascii="微軟正黑體" w:eastAsia="微軟正黑體" w:hAnsi="微軟正黑體"/>
                <w:kern w:val="0"/>
                <w:sz w:val="22"/>
                <w:szCs w:val="22"/>
              </w:rPr>
            </w:pPr>
            <w:r w:rsidRPr="004B18BF">
              <w:rPr>
                <w:rFonts w:ascii="微軟正黑體" w:eastAsia="微軟正黑體" w:hAnsi="微軟正黑體"/>
                <w:kern w:val="0"/>
                <w:sz w:val="22"/>
                <w:szCs w:val="22"/>
              </w:rPr>
              <w:t>2010年</w:t>
            </w:r>
          </w:p>
        </w:tc>
        <w:tc>
          <w:tcPr>
            <w:tcW w:w="1417"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12,230.1</w:t>
            </w:r>
          </w:p>
        </w:tc>
        <w:tc>
          <w:tcPr>
            <w:tcW w:w="1265"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101.8</w:t>
            </w:r>
          </w:p>
        </w:tc>
        <w:tc>
          <w:tcPr>
            <w:tcW w:w="1440"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518</w:t>
            </w:r>
          </w:p>
        </w:tc>
        <w:tc>
          <w:tcPr>
            <w:tcW w:w="1440"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108.0</w:t>
            </w:r>
          </w:p>
        </w:tc>
        <w:tc>
          <w:tcPr>
            <w:tcW w:w="1424"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23,610.3</w:t>
            </w:r>
          </w:p>
        </w:tc>
      </w:tr>
      <w:tr w:rsidR="00B05379" w:rsidRPr="00A914E0" w:rsidTr="00B05379">
        <w:trPr>
          <w:jc w:val="center"/>
        </w:trPr>
        <w:tc>
          <w:tcPr>
            <w:tcW w:w="1801" w:type="dxa"/>
          </w:tcPr>
          <w:p w:rsidR="00B05379" w:rsidRPr="004B18BF" w:rsidRDefault="00B05379" w:rsidP="00B05379">
            <w:pPr>
              <w:widowControl/>
              <w:autoSpaceDE w:val="0"/>
              <w:snapToGrid w:val="0"/>
              <w:spacing w:before="50" w:line="260" w:lineRule="exact"/>
              <w:ind w:left="-108" w:right="-108"/>
              <w:jc w:val="center"/>
              <w:rPr>
                <w:rFonts w:ascii="微軟正黑體" w:eastAsia="微軟正黑體" w:hAnsi="微軟正黑體"/>
                <w:kern w:val="0"/>
                <w:sz w:val="22"/>
                <w:szCs w:val="22"/>
              </w:rPr>
            </w:pPr>
            <w:r w:rsidRPr="004B18BF">
              <w:rPr>
                <w:rFonts w:ascii="微軟正黑體" w:eastAsia="微軟正黑體" w:hAnsi="微軟正黑體"/>
                <w:kern w:val="0"/>
                <w:sz w:val="22"/>
                <w:szCs w:val="22"/>
              </w:rPr>
              <w:t>2011年</w:t>
            </w:r>
          </w:p>
        </w:tc>
        <w:tc>
          <w:tcPr>
            <w:tcW w:w="1417"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13,100.8</w:t>
            </w:r>
          </w:p>
        </w:tc>
        <w:tc>
          <w:tcPr>
            <w:tcW w:w="1265"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7.12</w:t>
            </w:r>
          </w:p>
        </w:tc>
        <w:tc>
          <w:tcPr>
            <w:tcW w:w="1440"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575</w:t>
            </w:r>
          </w:p>
        </w:tc>
        <w:tc>
          <w:tcPr>
            <w:tcW w:w="1440"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11.0</w:t>
            </w:r>
          </w:p>
        </w:tc>
        <w:tc>
          <w:tcPr>
            <w:tcW w:w="1424"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22,784.1</w:t>
            </w:r>
          </w:p>
        </w:tc>
      </w:tr>
      <w:tr w:rsidR="00B05379" w:rsidRPr="00A914E0" w:rsidTr="00B05379">
        <w:trPr>
          <w:jc w:val="center"/>
        </w:trPr>
        <w:tc>
          <w:tcPr>
            <w:tcW w:w="1801" w:type="dxa"/>
          </w:tcPr>
          <w:p w:rsidR="00B05379" w:rsidRPr="004B18BF" w:rsidRDefault="00B05379" w:rsidP="00B05379">
            <w:pPr>
              <w:widowControl/>
              <w:autoSpaceDE w:val="0"/>
              <w:snapToGrid w:val="0"/>
              <w:spacing w:before="50" w:line="260" w:lineRule="exact"/>
              <w:ind w:left="-108" w:right="-108"/>
              <w:jc w:val="center"/>
              <w:rPr>
                <w:rFonts w:ascii="微軟正黑體" w:eastAsia="微軟正黑體" w:hAnsi="微軟正黑體"/>
                <w:kern w:val="0"/>
                <w:sz w:val="22"/>
                <w:szCs w:val="22"/>
              </w:rPr>
            </w:pPr>
            <w:r w:rsidRPr="004B18BF">
              <w:rPr>
                <w:rFonts w:ascii="微軟正黑體" w:eastAsia="微軟正黑體" w:hAnsi="微軟正黑體"/>
                <w:kern w:val="0"/>
                <w:sz w:val="22"/>
                <w:szCs w:val="22"/>
              </w:rPr>
              <w:t>2012年</w:t>
            </w:r>
          </w:p>
        </w:tc>
        <w:tc>
          <w:tcPr>
            <w:tcW w:w="1417"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10,924</w:t>
            </w:r>
            <w:r w:rsidRPr="004B18BF">
              <w:rPr>
                <w:rFonts w:ascii="微軟正黑體" w:eastAsia="微軟正黑體" w:hAnsi="微軟正黑體" w:hint="eastAsia"/>
                <w:kern w:val="0"/>
                <w:sz w:val="22"/>
                <w:szCs w:val="22"/>
              </w:rPr>
              <w:t>.</w:t>
            </w:r>
            <w:r w:rsidRPr="004B18BF">
              <w:rPr>
                <w:rFonts w:ascii="微軟正黑體" w:eastAsia="微軟正黑體" w:hAnsi="微軟正黑體"/>
                <w:kern w:val="0"/>
                <w:sz w:val="22"/>
                <w:szCs w:val="22"/>
              </w:rPr>
              <w:t>4</w:t>
            </w:r>
          </w:p>
        </w:tc>
        <w:tc>
          <w:tcPr>
            <w:tcW w:w="1265"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hint="eastAsia"/>
                <w:kern w:val="0"/>
                <w:sz w:val="22"/>
                <w:szCs w:val="22"/>
              </w:rPr>
              <w:t>-16.6</w:t>
            </w:r>
          </w:p>
        </w:tc>
        <w:tc>
          <w:tcPr>
            <w:tcW w:w="1440"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kern w:val="0"/>
                <w:sz w:val="22"/>
                <w:szCs w:val="22"/>
              </w:rPr>
              <w:t>454</w:t>
            </w:r>
          </w:p>
        </w:tc>
        <w:tc>
          <w:tcPr>
            <w:tcW w:w="1440"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hint="eastAsia"/>
                <w:kern w:val="0"/>
                <w:sz w:val="22"/>
                <w:szCs w:val="22"/>
              </w:rPr>
              <w:t>-21.0</w:t>
            </w:r>
          </w:p>
        </w:tc>
        <w:tc>
          <w:tcPr>
            <w:tcW w:w="1424" w:type="dxa"/>
            <w:tcBorders>
              <w:left w:val="single" w:sz="4" w:space="0" w:color="000000"/>
            </w:tcBorders>
            <w:vAlign w:val="center"/>
          </w:tcPr>
          <w:p w:rsidR="00B05379" w:rsidRPr="004B18BF"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4B18BF">
              <w:rPr>
                <w:rFonts w:ascii="微軟正黑體" w:eastAsia="微軟正黑體" w:hAnsi="微軟正黑體" w:hint="eastAsia"/>
                <w:kern w:val="0"/>
                <w:sz w:val="22"/>
                <w:szCs w:val="22"/>
              </w:rPr>
              <w:t>24,062</w:t>
            </w:r>
          </w:p>
        </w:tc>
      </w:tr>
      <w:tr w:rsidR="00B05379" w:rsidRPr="00274D95" w:rsidTr="00B05379">
        <w:trPr>
          <w:jc w:val="center"/>
        </w:trPr>
        <w:tc>
          <w:tcPr>
            <w:tcW w:w="1801" w:type="dxa"/>
          </w:tcPr>
          <w:p w:rsidR="00B05379" w:rsidRPr="00274D95" w:rsidRDefault="00B05379" w:rsidP="00B05379">
            <w:pPr>
              <w:widowControl/>
              <w:autoSpaceDE w:val="0"/>
              <w:snapToGrid w:val="0"/>
              <w:spacing w:before="50" w:line="260" w:lineRule="exact"/>
              <w:ind w:left="-108" w:right="-108"/>
              <w:jc w:val="center"/>
              <w:rPr>
                <w:rFonts w:ascii="微軟正黑體" w:eastAsia="微軟正黑體" w:hAnsi="微軟正黑體"/>
                <w:kern w:val="0"/>
                <w:sz w:val="22"/>
                <w:szCs w:val="22"/>
              </w:rPr>
            </w:pPr>
            <w:r w:rsidRPr="00274D95">
              <w:rPr>
                <w:rFonts w:ascii="微軟正黑體" w:eastAsia="微軟正黑體" w:hAnsi="微軟正黑體" w:hint="eastAsia"/>
                <w:kern w:val="0"/>
                <w:sz w:val="22"/>
                <w:szCs w:val="22"/>
              </w:rPr>
              <w:t>2013年</w:t>
            </w:r>
          </w:p>
          <w:p w:rsidR="00B05379" w:rsidRPr="00274D95" w:rsidRDefault="00B05379" w:rsidP="00B05379">
            <w:pPr>
              <w:widowControl/>
              <w:autoSpaceDE w:val="0"/>
              <w:snapToGrid w:val="0"/>
              <w:spacing w:before="50" w:line="260" w:lineRule="exact"/>
              <w:ind w:left="-108" w:right="-108"/>
              <w:jc w:val="center"/>
              <w:rPr>
                <w:rFonts w:ascii="微軟正黑體" w:eastAsia="微軟正黑體" w:hAnsi="微軟正黑體"/>
                <w:kern w:val="0"/>
                <w:sz w:val="22"/>
                <w:szCs w:val="22"/>
              </w:rPr>
            </w:pPr>
            <w:r w:rsidRPr="00274D95">
              <w:rPr>
                <w:rFonts w:ascii="微軟正黑體" w:eastAsia="微軟正黑體" w:hAnsi="微軟正黑體" w:hint="eastAsia"/>
                <w:kern w:val="0"/>
                <w:sz w:val="22"/>
                <w:szCs w:val="22"/>
              </w:rPr>
              <w:t>2014年</w:t>
            </w:r>
          </w:p>
        </w:tc>
        <w:tc>
          <w:tcPr>
            <w:tcW w:w="1417" w:type="dxa"/>
            <w:tcBorders>
              <w:left w:val="single" w:sz="4" w:space="0" w:color="000000"/>
            </w:tcBorders>
            <w:vAlign w:val="center"/>
          </w:tcPr>
          <w:p w:rsidR="00B05379" w:rsidRPr="00274D95"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274D95">
              <w:rPr>
                <w:rFonts w:ascii="微軟正黑體" w:eastAsia="微軟正黑體" w:hAnsi="微軟正黑體" w:hint="eastAsia"/>
                <w:kern w:val="0"/>
                <w:sz w:val="22"/>
                <w:szCs w:val="22"/>
              </w:rPr>
              <w:t>8,684.9</w:t>
            </w:r>
          </w:p>
          <w:p w:rsidR="00B05379" w:rsidRPr="00274D95"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9,829.8</w:t>
            </w:r>
          </w:p>
        </w:tc>
        <w:tc>
          <w:tcPr>
            <w:tcW w:w="1265" w:type="dxa"/>
            <w:tcBorders>
              <w:left w:val="single" w:sz="4" w:space="0" w:color="000000"/>
            </w:tcBorders>
            <w:vAlign w:val="center"/>
          </w:tcPr>
          <w:p w:rsidR="00B05379" w:rsidRPr="00274D95"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274D95">
              <w:rPr>
                <w:rFonts w:ascii="微軟正黑體" w:eastAsia="微軟正黑體" w:hAnsi="微軟正黑體" w:hint="eastAsia"/>
                <w:kern w:val="0"/>
                <w:sz w:val="22"/>
                <w:szCs w:val="22"/>
              </w:rPr>
              <w:t>-20.5</w:t>
            </w:r>
          </w:p>
          <w:p w:rsidR="00B05379" w:rsidRPr="00274D95"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13.2</w:t>
            </w:r>
          </w:p>
        </w:tc>
        <w:tc>
          <w:tcPr>
            <w:tcW w:w="1440" w:type="dxa"/>
            <w:tcBorders>
              <w:left w:val="single" w:sz="4" w:space="0" w:color="000000"/>
            </w:tcBorders>
            <w:vAlign w:val="center"/>
          </w:tcPr>
          <w:p w:rsidR="00B05379" w:rsidRPr="00274D95"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274D95">
              <w:rPr>
                <w:rFonts w:ascii="微軟正黑體" w:eastAsia="微軟正黑體" w:hAnsi="微軟正黑體" w:hint="eastAsia"/>
                <w:kern w:val="0"/>
                <w:sz w:val="22"/>
                <w:szCs w:val="22"/>
              </w:rPr>
              <w:t>440</w:t>
            </w:r>
          </w:p>
          <w:p w:rsidR="00B05379" w:rsidRPr="00274D95"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388</w:t>
            </w:r>
          </w:p>
        </w:tc>
        <w:tc>
          <w:tcPr>
            <w:tcW w:w="1440" w:type="dxa"/>
            <w:tcBorders>
              <w:left w:val="single" w:sz="4" w:space="0" w:color="000000"/>
            </w:tcBorders>
            <w:vAlign w:val="center"/>
          </w:tcPr>
          <w:p w:rsidR="00B05379" w:rsidRPr="00274D95"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274D95">
              <w:rPr>
                <w:rFonts w:ascii="微軟正黑體" w:eastAsia="微軟正黑體" w:hAnsi="微軟正黑體" w:hint="eastAsia"/>
                <w:kern w:val="0"/>
                <w:sz w:val="22"/>
                <w:szCs w:val="22"/>
              </w:rPr>
              <w:t>-3.1</w:t>
            </w:r>
          </w:p>
          <w:p w:rsidR="00B05379" w:rsidRPr="00274D95"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-11.8</w:t>
            </w:r>
          </w:p>
        </w:tc>
        <w:tc>
          <w:tcPr>
            <w:tcW w:w="1424" w:type="dxa"/>
            <w:tcBorders>
              <w:left w:val="single" w:sz="4" w:space="0" w:color="000000"/>
            </w:tcBorders>
            <w:vAlign w:val="center"/>
          </w:tcPr>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sidRPr="00274D95">
              <w:rPr>
                <w:rFonts w:ascii="微軟正黑體" w:eastAsia="微軟正黑體" w:hAnsi="微軟正黑體" w:hint="eastAsia"/>
                <w:kern w:val="0"/>
                <w:sz w:val="22"/>
                <w:szCs w:val="22"/>
              </w:rPr>
              <w:t>19,738.4</w:t>
            </w:r>
          </w:p>
          <w:p w:rsidR="00B05379" w:rsidRPr="00274D95"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25,334.5</w:t>
            </w:r>
          </w:p>
        </w:tc>
      </w:tr>
      <w:tr w:rsidR="00B05379" w:rsidRPr="00274D95" w:rsidTr="00B05379">
        <w:trPr>
          <w:jc w:val="center"/>
        </w:trPr>
        <w:tc>
          <w:tcPr>
            <w:tcW w:w="1801" w:type="dxa"/>
          </w:tcPr>
          <w:p w:rsidR="00B05379" w:rsidRDefault="00B05379" w:rsidP="00B05379">
            <w:pPr>
              <w:widowControl/>
              <w:autoSpaceDE w:val="0"/>
              <w:snapToGrid w:val="0"/>
              <w:spacing w:before="50" w:line="260" w:lineRule="exact"/>
              <w:ind w:left="-108" w:right="-108"/>
              <w:jc w:val="center"/>
              <w:rPr>
                <w:rFonts w:ascii="微軟正黑體" w:eastAsia="微軟正黑體" w:hAnsi="微軟正黑體"/>
                <w:kern w:val="0"/>
                <w:sz w:val="22"/>
                <w:szCs w:val="22"/>
              </w:rPr>
            </w:pPr>
            <w:r>
              <w:rPr>
                <w:rFonts w:ascii="微軟正黑體" w:eastAsia="微軟正黑體" w:hAnsi="微軟正黑體" w:hint="eastAsia"/>
                <w:kern w:val="0"/>
                <w:sz w:val="22"/>
                <w:szCs w:val="22"/>
              </w:rPr>
              <w:t>2015</w:t>
            </w:r>
            <w:r w:rsidRPr="00274D95">
              <w:rPr>
                <w:rFonts w:ascii="微軟正黑體" w:eastAsia="微軟正黑體" w:hAnsi="微軟正黑體" w:hint="eastAsia"/>
                <w:kern w:val="0"/>
                <w:sz w:val="22"/>
                <w:szCs w:val="22"/>
              </w:rPr>
              <w:t>年</w:t>
            </w:r>
          </w:p>
          <w:p w:rsidR="00B05379" w:rsidRDefault="00B05379" w:rsidP="00B05379">
            <w:pPr>
              <w:widowControl/>
              <w:autoSpaceDE w:val="0"/>
              <w:snapToGrid w:val="0"/>
              <w:spacing w:before="50" w:line="260" w:lineRule="exact"/>
              <w:ind w:left="-108" w:right="-108"/>
              <w:jc w:val="center"/>
              <w:rPr>
                <w:rFonts w:ascii="微軟正黑體" w:eastAsia="微軟正黑體" w:hAnsi="微軟正黑體"/>
                <w:kern w:val="0"/>
                <w:sz w:val="22"/>
                <w:szCs w:val="22"/>
              </w:rPr>
            </w:pPr>
          </w:p>
          <w:p w:rsidR="00B05379" w:rsidRDefault="00B05379" w:rsidP="00B05379">
            <w:pPr>
              <w:widowControl/>
              <w:autoSpaceDE w:val="0"/>
              <w:snapToGrid w:val="0"/>
              <w:spacing w:before="50" w:line="260" w:lineRule="exact"/>
              <w:ind w:left="-108" w:right="-108"/>
              <w:jc w:val="center"/>
              <w:rPr>
                <w:rFonts w:ascii="微軟正黑體" w:eastAsia="微軟正黑體" w:hAnsi="微軟正黑體"/>
                <w:color w:val="000000" w:themeColor="text1"/>
                <w:kern w:val="0"/>
                <w:sz w:val="22"/>
                <w:szCs w:val="22"/>
              </w:rPr>
            </w:pPr>
            <w:r w:rsidRPr="00A9203A">
              <w:rPr>
                <w:rFonts w:ascii="微軟正黑體" w:eastAsia="微軟正黑體" w:hAnsi="微軟正黑體" w:hint="eastAsia"/>
                <w:color w:val="000000" w:themeColor="text1"/>
                <w:kern w:val="0"/>
                <w:sz w:val="22"/>
                <w:szCs w:val="22"/>
              </w:rPr>
              <w:t>第1季</w:t>
            </w:r>
          </w:p>
        </w:tc>
        <w:tc>
          <w:tcPr>
            <w:tcW w:w="1417" w:type="dxa"/>
            <w:tcBorders>
              <w:left w:val="single" w:sz="4" w:space="0" w:color="000000"/>
            </w:tcBorders>
            <w:vAlign w:val="center"/>
          </w:tcPr>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10,398.2</w:t>
            </w:r>
          </w:p>
          <w:p w:rsidR="00B05379" w:rsidRDefault="004748DC"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w:t>
            </w:r>
            <w:r w:rsidR="00B05379">
              <w:rPr>
                <w:rFonts w:ascii="微軟正黑體" w:eastAsia="微軟正黑體" w:hAnsi="微軟正黑體" w:hint="eastAsia"/>
                <w:kern w:val="0"/>
                <w:sz w:val="22"/>
                <w:szCs w:val="22"/>
              </w:rPr>
              <w:t>567.3</w:t>
            </w:r>
            <w:r>
              <w:rPr>
                <w:rFonts w:ascii="微軟正黑體" w:eastAsia="微軟正黑體" w:hAnsi="微軟正黑體" w:hint="eastAsia"/>
                <w:kern w:val="0"/>
                <w:sz w:val="22"/>
                <w:szCs w:val="22"/>
              </w:rPr>
              <w:t>)</w:t>
            </w:r>
          </w:p>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2,325.7</w:t>
            </w:r>
          </w:p>
        </w:tc>
        <w:tc>
          <w:tcPr>
            <w:tcW w:w="1265" w:type="dxa"/>
            <w:tcBorders>
              <w:left w:val="single" w:sz="4" w:space="0" w:color="000000"/>
            </w:tcBorders>
            <w:vAlign w:val="center"/>
          </w:tcPr>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5.8</w:t>
            </w:r>
          </w:p>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p>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-17.6</w:t>
            </w:r>
          </w:p>
        </w:tc>
        <w:tc>
          <w:tcPr>
            <w:tcW w:w="1440" w:type="dxa"/>
            <w:tcBorders>
              <w:left w:val="single" w:sz="4" w:space="0" w:color="000000"/>
            </w:tcBorders>
            <w:vAlign w:val="center"/>
          </w:tcPr>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321</w:t>
            </w:r>
          </w:p>
          <w:p w:rsidR="00B05379" w:rsidRDefault="004748DC"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w:t>
            </w:r>
            <w:r w:rsidR="00B05379">
              <w:rPr>
                <w:rFonts w:ascii="微軟正黑體" w:eastAsia="微軟正黑體" w:hAnsi="微軟正黑體" w:hint="eastAsia"/>
                <w:kern w:val="0"/>
                <w:sz w:val="22"/>
                <w:szCs w:val="22"/>
              </w:rPr>
              <w:t>106</w:t>
            </w:r>
            <w:r>
              <w:rPr>
                <w:rFonts w:ascii="微軟正黑體" w:eastAsia="微軟正黑體" w:hAnsi="微軟正黑體" w:hint="eastAsia"/>
                <w:kern w:val="0"/>
                <w:sz w:val="22"/>
                <w:szCs w:val="22"/>
              </w:rPr>
              <w:t>)</w:t>
            </w:r>
          </w:p>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74</w:t>
            </w:r>
          </w:p>
        </w:tc>
        <w:tc>
          <w:tcPr>
            <w:tcW w:w="1440" w:type="dxa"/>
            <w:tcBorders>
              <w:left w:val="single" w:sz="4" w:space="0" w:color="000000"/>
            </w:tcBorders>
            <w:vAlign w:val="center"/>
          </w:tcPr>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-17.3</w:t>
            </w:r>
          </w:p>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p>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-11.9</w:t>
            </w:r>
          </w:p>
        </w:tc>
        <w:tc>
          <w:tcPr>
            <w:tcW w:w="1424" w:type="dxa"/>
            <w:tcBorders>
              <w:left w:val="single" w:sz="4" w:space="0" w:color="000000"/>
            </w:tcBorders>
            <w:vAlign w:val="center"/>
          </w:tcPr>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32,393.2</w:t>
            </w:r>
          </w:p>
          <w:p w:rsidR="00B05379" w:rsidRDefault="004748DC"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w:t>
            </w:r>
            <w:r w:rsidR="00B05379">
              <w:rPr>
                <w:rFonts w:ascii="微軟正黑體" w:eastAsia="微軟正黑體" w:hAnsi="微軟正黑體" w:hint="eastAsia"/>
                <w:kern w:val="0"/>
                <w:sz w:val="22"/>
                <w:szCs w:val="22"/>
              </w:rPr>
              <w:t>5,351.5</w:t>
            </w:r>
            <w:r>
              <w:rPr>
                <w:rFonts w:ascii="微軟正黑體" w:eastAsia="微軟正黑體" w:hAnsi="微軟正黑體" w:hint="eastAsia"/>
                <w:kern w:val="0"/>
                <w:sz w:val="22"/>
                <w:szCs w:val="22"/>
              </w:rPr>
              <w:t>)</w:t>
            </w:r>
          </w:p>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31,428.9</w:t>
            </w:r>
          </w:p>
        </w:tc>
      </w:tr>
      <w:tr w:rsidR="00B05379" w:rsidRPr="00274D95" w:rsidTr="00B05379">
        <w:trPr>
          <w:jc w:val="center"/>
        </w:trPr>
        <w:tc>
          <w:tcPr>
            <w:tcW w:w="1801" w:type="dxa"/>
          </w:tcPr>
          <w:p w:rsidR="00B05379" w:rsidRPr="005E5B95" w:rsidRDefault="00B05379" w:rsidP="00B05379">
            <w:pPr>
              <w:widowControl/>
              <w:autoSpaceDE w:val="0"/>
              <w:snapToGrid w:val="0"/>
              <w:spacing w:before="50" w:line="260" w:lineRule="exact"/>
              <w:ind w:left="-108" w:right="-108"/>
              <w:jc w:val="center"/>
              <w:rPr>
                <w:rFonts w:ascii="微軟正黑體" w:eastAsia="微軟正黑體" w:hAnsi="微軟正黑體"/>
                <w:color w:val="000000" w:themeColor="text1"/>
                <w:kern w:val="0"/>
                <w:sz w:val="22"/>
                <w:szCs w:val="22"/>
              </w:rPr>
            </w:pPr>
            <w:r w:rsidRPr="00A9203A">
              <w:rPr>
                <w:rFonts w:ascii="微軟正黑體" w:eastAsia="微軟正黑體" w:hAnsi="微軟正黑體" w:hint="eastAsia"/>
                <w:color w:val="000000" w:themeColor="text1"/>
                <w:kern w:val="0"/>
                <w:sz w:val="22"/>
                <w:szCs w:val="22"/>
              </w:rPr>
              <w:t>第</w:t>
            </w:r>
            <w:r>
              <w:rPr>
                <w:rFonts w:ascii="微軟正黑體" w:eastAsia="微軟正黑體" w:hAnsi="微軟正黑體" w:hint="eastAsia"/>
                <w:color w:val="000000" w:themeColor="text1"/>
                <w:kern w:val="0"/>
                <w:sz w:val="22"/>
                <w:szCs w:val="22"/>
              </w:rPr>
              <w:t>2</w:t>
            </w:r>
            <w:r w:rsidRPr="00A9203A">
              <w:rPr>
                <w:rFonts w:ascii="微軟正黑體" w:eastAsia="微軟正黑體" w:hAnsi="微軟正黑體" w:hint="eastAsia"/>
                <w:color w:val="000000" w:themeColor="text1"/>
                <w:kern w:val="0"/>
                <w:sz w:val="22"/>
                <w:szCs w:val="22"/>
              </w:rPr>
              <w:t>季</w:t>
            </w:r>
          </w:p>
        </w:tc>
        <w:tc>
          <w:tcPr>
            <w:tcW w:w="1417" w:type="dxa"/>
            <w:tcBorders>
              <w:left w:val="single" w:sz="4" w:space="0" w:color="000000"/>
            </w:tcBorders>
            <w:vAlign w:val="center"/>
          </w:tcPr>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2,309.4</w:t>
            </w:r>
          </w:p>
        </w:tc>
        <w:tc>
          <w:tcPr>
            <w:tcW w:w="1265" w:type="dxa"/>
            <w:tcBorders>
              <w:left w:val="single" w:sz="4" w:space="0" w:color="000000"/>
            </w:tcBorders>
            <w:vAlign w:val="center"/>
          </w:tcPr>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-1.8</w:t>
            </w:r>
          </w:p>
        </w:tc>
        <w:tc>
          <w:tcPr>
            <w:tcW w:w="1440" w:type="dxa"/>
            <w:tcBorders>
              <w:left w:val="single" w:sz="4" w:space="0" w:color="000000"/>
            </w:tcBorders>
            <w:vAlign w:val="center"/>
          </w:tcPr>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80</w:t>
            </w:r>
          </w:p>
        </w:tc>
        <w:tc>
          <w:tcPr>
            <w:tcW w:w="1440" w:type="dxa"/>
            <w:tcBorders>
              <w:left w:val="single" w:sz="4" w:space="0" w:color="000000"/>
            </w:tcBorders>
            <w:vAlign w:val="center"/>
          </w:tcPr>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-32.8</w:t>
            </w:r>
          </w:p>
        </w:tc>
        <w:tc>
          <w:tcPr>
            <w:tcW w:w="1424" w:type="dxa"/>
            <w:tcBorders>
              <w:left w:val="single" w:sz="4" w:space="0" w:color="000000"/>
            </w:tcBorders>
            <w:vAlign w:val="center"/>
          </w:tcPr>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28,868.0</w:t>
            </w:r>
          </w:p>
        </w:tc>
      </w:tr>
      <w:tr w:rsidR="00B05379" w:rsidRPr="00274D95" w:rsidTr="00B05379">
        <w:trPr>
          <w:jc w:val="center"/>
        </w:trPr>
        <w:tc>
          <w:tcPr>
            <w:tcW w:w="1801" w:type="dxa"/>
          </w:tcPr>
          <w:p w:rsidR="00B05379" w:rsidRPr="00A9203A" w:rsidRDefault="00B05379" w:rsidP="00B05379">
            <w:pPr>
              <w:widowControl/>
              <w:autoSpaceDE w:val="0"/>
              <w:snapToGrid w:val="0"/>
              <w:spacing w:before="50" w:line="260" w:lineRule="exact"/>
              <w:ind w:left="-108" w:right="-108"/>
              <w:jc w:val="center"/>
              <w:rPr>
                <w:rFonts w:ascii="微軟正黑體" w:eastAsia="微軟正黑體" w:hAnsi="微軟正黑體"/>
                <w:color w:val="000000" w:themeColor="text1"/>
                <w:kern w:val="0"/>
                <w:sz w:val="22"/>
                <w:szCs w:val="22"/>
              </w:rPr>
            </w:pPr>
            <w:r w:rsidRPr="00A9203A">
              <w:rPr>
                <w:rFonts w:ascii="微軟正黑體" w:eastAsia="微軟正黑體" w:hAnsi="微軟正黑體" w:hint="eastAsia"/>
                <w:color w:val="000000" w:themeColor="text1"/>
                <w:kern w:val="0"/>
                <w:sz w:val="22"/>
                <w:szCs w:val="22"/>
              </w:rPr>
              <w:t>第</w:t>
            </w:r>
            <w:r>
              <w:rPr>
                <w:rFonts w:ascii="微軟正黑體" w:eastAsia="微軟正黑體" w:hAnsi="微軟正黑體" w:hint="eastAsia"/>
                <w:color w:val="000000" w:themeColor="text1"/>
                <w:kern w:val="0"/>
                <w:sz w:val="22"/>
                <w:szCs w:val="22"/>
              </w:rPr>
              <w:t>3</w:t>
            </w:r>
            <w:r w:rsidRPr="00A9203A">
              <w:rPr>
                <w:rFonts w:ascii="微軟正黑體" w:eastAsia="微軟正黑體" w:hAnsi="微軟正黑體" w:hint="eastAsia"/>
                <w:color w:val="000000" w:themeColor="text1"/>
                <w:kern w:val="0"/>
                <w:sz w:val="22"/>
                <w:szCs w:val="22"/>
              </w:rPr>
              <w:t>季</w:t>
            </w:r>
          </w:p>
        </w:tc>
        <w:tc>
          <w:tcPr>
            <w:tcW w:w="1417" w:type="dxa"/>
            <w:tcBorders>
              <w:left w:val="single" w:sz="4" w:space="0" w:color="000000"/>
            </w:tcBorders>
            <w:vAlign w:val="center"/>
          </w:tcPr>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2,245.1</w:t>
            </w:r>
          </w:p>
        </w:tc>
        <w:tc>
          <w:tcPr>
            <w:tcW w:w="1265" w:type="dxa"/>
            <w:tcBorders>
              <w:left w:val="single" w:sz="4" w:space="0" w:color="000000"/>
            </w:tcBorders>
            <w:vAlign w:val="center"/>
          </w:tcPr>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3.9</w:t>
            </w:r>
          </w:p>
        </w:tc>
        <w:tc>
          <w:tcPr>
            <w:tcW w:w="1440" w:type="dxa"/>
            <w:tcBorders>
              <w:left w:val="single" w:sz="4" w:space="0" w:color="000000"/>
            </w:tcBorders>
            <w:vAlign w:val="center"/>
          </w:tcPr>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99</w:t>
            </w:r>
          </w:p>
        </w:tc>
        <w:tc>
          <w:tcPr>
            <w:tcW w:w="1440" w:type="dxa"/>
            <w:tcBorders>
              <w:left w:val="single" w:sz="4" w:space="0" w:color="000000"/>
            </w:tcBorders>
            <w:vAlign w:val="center"/>
          </w:tcPr>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2.1</w:t>
            </w:r>
          </w:p>
        </w:tc>
        <w:tc>
          <w:tcPr>
            <w:tcW w:w="1424" w:type="dxa"/>
            <w:tcBorders>
              <w:left w:val="single" w:sz="4" w:space="0" w:color="000000"/>
            </w:tcBorders>
            <w:vAlign w:val="center"/>
          </w:tcPr>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22,677.6</w:t>
            </w:r>
          </w:p>
        </w:tc>
      </w:tr>
      <w:tr w:rsidR="00B05379" w:rsidRPr="00274D95" w:rsidTr="00B05379">
        <w:trPr>
          <w:jc w:val="center"/>
        </w:trPr>
        <w:tc>
          <w:tcPr>
            <w:tcW w:w="1801" w:type="dxa"/>
          </w:tcPr>
          <w:p w:rsidR="00B05379" w:rsidRPr="00A9203A" w:rsidRDefault="00B05379" w:rsidP="00B05379">
            <w:pPr>
              <w:widowControl/>
              <w:autoSpaceDE w:val="0"/>
              <w:snapToGrid w:val="0"/>
              <w:spacing w:before="50" w:line="260" w:lineRule="exact"/>
              <w:ind w:left="-108" w:right="-108"/>
              <w:jc w:val="center"/>
              <w:rPr>
                <w:rFonts w:ascii="微軟正黑體" w:eastAsia="微軟正黑體" w:hAnsi="微軟正黑體"/>
                <w:color w:val="000000" w:themeColor="text1"/>
                <w:kern w:val="0"/>
                <w:sz w:val="22"/>
                <w:szCs w:val="22"/>
              </w:rPr>
            </w:pPr>
            <w:r>
              <w:rPr>
                <w:rFonts w:ascii="微軟正黑體" w:eastAsia="微軟正黑體" w:hAnsi="微軟正黑體" w:hint="eastAsia"/>
                <w:color w:val="000000" w:themeColor="text1"/>
                <w:kern w:val="0"/>
                <w:sz w:val="22"/>
                <w:szCs w:val="22"/>
              </w:rPr>
              <w:t>第4季</w:t>
            </w:r>
          </w:p>
        </w:tc>
        <w:tc>
          <w:tcPr>
            <w:tcW w:w="1417" w:type="dxa"/>
            <w:tcBorders>
              <w:left w:val="single" w:sz="4" w:space="0" w:color="000000"/>
            </w:tcBorders>
            <w:vAlign w:val="center"/>
          </w:tcPr>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3,518.0</w:t>
            </w:r>
          </w:p>
        </w:tc>
        <w:tc>
          <w:tcPr>
            <w:tcW w:w="1265" w:type="dxa"/>
            <w:tcBorders>
              <w:left w:val="single" w:sz="4" w:space="0" w:color="000000"/>
            </w:tcBorders>
            <w:vAlign w:val="center"/>
          </w:tcPr>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41.0</w:t>
            </w:r>
          </w:p>
        </w:tc>
        <w:tc>
          <w:tcPr>
            <w:tcW w:w="1440" w:type="dxa"/>
            <w:tcBorders>
              <w:left w:val="single" w:sz="4" w:space="0" w:color="000000"/>
            </w:tcBorders>
            <w:vAlign w:val="center"/>
          </w:tcPr>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68</w:t>
            </w:r>
          </w:p>
        </w:tc>
        <w:tc>
          <w:tcPr>
            <w:tcW w:w="1440" w:type="dxa"/>
            <w:tcBorders>
              <w:left w:val="single" w:sz="4" w:space="0" w:color="000000"/>
            </w:tcBorders>
            <w:vAlign w:val="center"/>
          </w:tcPr>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-22.7</w:t>
            </w:r>
          </w:p>
        </w:tc>
        <w:tc>
          <w:tcPr>
            <w:tcW w:w="1424" w:type="dxa"/>
            <w:tcBorders>
              <w:left w:val="single" w:sz="4" w:space="0" w:color="000000"/>
            </w:tcBorders>
            <w:vAlign w:val="center"/>
          </w:tcPr>
          <w:p w:rsidR="00B05379" w:rsidRDefault="00B05379" w:rsidP="00B05379">
            <w:pPr>
              <w:widowControl/>
              <w:autoSpaceDE w:val="0"/>
              <w:snapToGrid w:val="0"/>
              <w:spacing w:before="50" w:line="260" w:lineRule="exact"/>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51,734.7</w:t>
            </w:r>
          </w:p>
        </w:tc>
      </w:tr>
      <w:tr w:rsidR="00B05379" w:rsidRPr="00274D95" w:rsidTr="00B05379">
        <w:trPr>
          <w:jc w:val="center"/>
        </w:trPr>
        <w:tc>
          <w:tcPr>
            <w:tcW w:w="1801" w:type="dxa"/>
            <w:tcBorders>
              <w:top w:val="single" w:sz="4" w:space="0" w:color="auto"/>
              <w:bottom w:val="single" w:sz="4" w:space="0" w:color="auto"/>
            </w:tcBorders>
          </w:tcPr>
          <w:p w:rsidR="00B05379" w:rsidRPr="00274D95" w:rsidRDefault="00B05379" w:rsidP="00B05379">
            <w:pPr>
              <w:widowControl/>
              <w:autoSpaceDE w:val="0"/>
              <w:snapToGrid w:val="0"/>
              <w:spacing w:before="50" w:line="280" w:lineRule="exact"/>
              <w:jc w:val="center"/>
              <w:rPr>
                <w:rFonts w:ascii="微軟正黑體" w:eastAsia="微軟正黑體" w:hAnsi="微軟正黑體"/>
                <w:kern w:val="0"/>
                <w:sz w:val="22"/>
                <w:szCs w:val="22"/>
              </w:rPr>
            </w:pPr>
            <w:r w:rsidRPr="00274D95">
              <w:rPr>
                <w:rFonts w:ascii="微軟正黑體" w:eastAsia="微軟正黑體" w:hAnsi="微軟正黑體"/>
                <w:kern w:val="0"/>
                <w:sz w:val="22"/>
                <w:szCs w:val="22"/>
              </w:rPr>
              <w:t>合    計</w:t>
            </w:r>
          </w:p>
        </w:tc>
        <w:tc>
          <w:tcPr>
            <w:tcW w:w="1417" w:type="dxa"/>
            <w:tcBorders>
              <w:top w:val="single" w:sz="4" w:space="0" w:color="auto"/>
              <w:left w:val="single" w:sz="4" w:space="0" w:color="000000"/>
              <w:bottom w:val="single" w:sz="4" w:space="0" w:color="auto"/>
            </w:tcBorders>
            <w:vAlign w:val="center"/>
          </w:tcPr>
          <w:p w:rsidR="00B05379" w:rsidRPr="00274D95" w:rsidRDefault="00B05379" w:rsidP="00B05379">
            <w:pPr>
              <w:widowControl/>
              <w:autoSpaceDE w:val="0"/>
              <w:snapToGrid w:val="0"/>
              <w:spacing w:before="50" w:line="280" w:lineRule="exact"/>
              <w:ind w:rightChars="10" w:right="24"/>
              <w:jc w:val="right"/>
              <w:rPr>
                <w:rFonts w:ascii="微軟正黑體" w:eastAsia="微軟正黑體" w:hAnsi="微軟正黑體"/>
                <w:kern w:val="0"/>
                <w:sz w:val="22"/>
                <w:szCs w:val="22"/>
              </w:rPr>
            </w:pPr>
            <w:r w:rsidRPr="00274D95">
              <w:rPr>
                <w:rFonts w:ascii="微軟正黑體" w:eastAsia="微軟正黑體" w:hAnsi="微軟正黑體"/>
                <w:kern w:val="0"/>
                <w:sz w:val="22"/>
                <w:szCs w:val="22"/>
              </w:rPr>
              <w:t>1</w:t>
            </w:r>
            <w:r>
              <w:rPr>
                <w:rFonts w:ascii="微軟正黑體" w:eastAsia="微軟正黑體" w:hAnsi="微軟正黑體" w:hint="eastAsia"/>
                <w:kern w:val="0"/>
                <w:sz w:val="22"/>
                <w:szCs w:val="22"/>
              </w:rPr>
              <w:t>54</w:t>
            </w:r>
            <w:r w:rsidRPr="00274D95">
              <w:rPr>
                <w:rFonts w:ascii="微軟正黑體" w:eastAsia="微軟正黑體" w:hAnsi="微軟正黑體"/>
                <w:kern w:val="0"/>
                <w:sz w:val="22"/>
                <w:szCs w:val="22"/>
              </w:rPr>
              <w:t>,</w:t>
            </w:r>
            <w:r>
              <w:rPr>
                <w:rFonts w:ascii="微軟正黑體" w:eastAsia="微軟正黑體" w:hAnsi="微軟正黑體" w:hint="eastAsia"/>
                <w:kern w:val="0"/>
                <w:sz w:val="22"/>
                <w:szCs w:val="22"/>
              </w:rPr>
              <w:t>921</w:t>
            </w:r>
            <w:r w:rsidRPr="00274D95">
              <w:rPr>
                <w:rFonts w:ascii="微軟正黑體" w:eastAsia="微軟正黑體" w:hAnsi="微軟正黑體" w:hint="eastAsia"/>
                <w:kern w:val="0"/>
                <w:sz w:val="22"/>
                <w:szCs w:val="22"/>
              </w:rPr>
              <w:t>.</w:t>
            </w:r>
            <w:r>
              <w:rPr>
                <w:rFonts w:ascii="微軟正黑體" w:eastAsia="微軟正黑體" w:hAnsi="微軟正黑體" w:hint="eastAsia"/>
                <w:kern w:val="0"/>
                <w:sz w:val="22"/>
                <w:szCs w:val="22"/>
              </w:rPr>
              <w:t>8</w:t>
            </w:r>
          </w:p>
        </w:tc>
        <w:tc>
          <w:tcPr>
            <w:tcW w:w="1265" w:type="dxa"/>
            <w:tcBorders>
              <w:top w:val="single" w:sz="4" w:space="0" w:color="auto"/>
              <w:left w:val="single" w:sz="4" w:space="0" w:color="000000"/>
              <w:bottom w:val="single" w:sz="4" w:space="0" w:color="auto"/>
            </w:tcBorders>
            <w:vAlign w:val="center"/>
          </w:tcPr>
          <w:p w:rsidR="00B05379" w:rsidRPr="00274D95" w:rsidRDefault="00B05379" w:rsidP="00B05379">
            <w:pPr>
              <w:widowControl/>
              <w:autoSpaceDE w:val="0"/>
              <w:snapToGrid w:val="0"/>
              <w:spacing w:before="50" w:line="280" w:lineRule="exact"/>
              <w:ind w:rightChars="10" w:right="24"/>
              <w:jc w:val="right"/>
              <w:rPr>
                <w:rFonts w:ascii="微軟正黑體" w:eastAsia="微軟正黑體" w:hAnsi="微軟正黑體"/>
                <w:kern w:val="0"/>
                <w:sz w:val="22"/>
                <w:szCs w:val="22"/>
              </w:rPr>
            </w:pPr>
          </w:p>
        </w:tc>
        <w:tc>
          <w:tcPr>
            <w:tcW w:w="1440" w:type="dxa"/>
            <w:tcBorders>
              <w:top w:val="single" w:sz="4" w:space="0" w:color="auto"/>
              <w:left w:val="single" w:sz="4" w:space="0" w:color="000000"/>
              <w:bottom w:val="single" w:sz="4" w:space="0" w:color="auto"/>
            </w:tcBorders>
            <w:vAlign w:val="center"/>
          </w:tcPr>
          <w:p w:rsidR="00B05379" w:rsidRPr="00274D95" w:rsidRDefault="00B05379" w:rsidP="00B05379">
            <w:pPr>
              <w:widowControl/>
              <w:autoSpaceDE w:val="0"/>
              <w:snapToGrid w:val="0"/>
              <w:spacing w:before="50" w:line="280" w:lineRule="exact"/>
              <w:ind w:rightChars="10" w:right="24"/>
              <w:jc w:val="right"/>
              <w:rPr>
                <w:rFonts w:ascii="微軟正黑體" w:eastAsia="微軟正黑體" w:hAnsi="微軟正黑體"/>
                <w:kern w:val="0"/>
                <w:sz w:val="22"/>
                <w:szCs w:val="22"/>
              </w:rPr>
            </w:pPr>
            <w:r w:rsidRPr="00274D95">
              <w:rPr>
                <w:rFonts w:ascii="微軟正黑體" w:eastAsia="微軟正黑體" w:hAnsi="微軟正黑體" w:hint="eastAsia"/>
                <w:kern w:val="0"/>
                <w:sz w:val="22"/>
                <w:szCs w:val="22"/>
              </w:rPr>
              <w:t>4</w:t>
            </w:r>
            <w:r>
              <w:rPr>
                <w:rFonts w:ascii="微軟正黑體" w:eastAsia="微軟正黑體" w:hAnsi="微軟正黑體" w:hint="eastAsia"/>
                <w:kern w:val="0"/>
                <w:sz w:val="22"/>
                <w:szCs w:val="22"/>
              </w:rPr>
              <w:t>1</w:t>
            </w:r>
            <w:r w:rsidRPr="00274D95">
              <w:rPr>
                <w:rFonts w:ascii="微軟正黑體" w:eastAsia="微軟正黑體" w:hAnsi="微軟正黑體"/>
                <w:kern w:val="0"/>
                <w:sz w:val="22"/>
                <w:szCs w:val="22"/>
              </w:rPr>
              <w:t>,</w:t>
            </w:r>
            <w:r>
              <w:rPr>
                <w:rFonts w:ascii="微軟正黑體" w:eastAsia="微軟正黑體" w:hAnsi="微軟正黑體" w:hint="eastAsia"/>
                <w:kern w:val="0"/>
                <w:sz w:val="22"/>
                <w:szCs w:val="22"/>
              </w:rPr>
              <w:t>686</w:t>
            </w:r>
          </w:p>
        </w:tc>
        <w:tc>
          <w:tcPr>
            <w:tcW w:w="1440" w:type="dxa"/>
            <w:tcBorders>
              <w:top w:val="single" w:sz="4" w:space="0" w:color="auto"/>
              <w:left w:val="single" w:sz="4" w:space="0" w:color="000000"/>
              <w:bottom w:val="single" w:sz="4" w:space="0" w:color="auto"/>
            </w:tcBorders>
            <w:vAlign w:val="center"/>
          </w:tcPr>
          <w:p w:rsidR="00B05379" w:rsidRPr="00274D95" w:rsidRDefault="00B05379" w:rsidP="00B05379">
            <w:pPr>
              <w:widowControl/>
              <w:autoSpaceDE w:val="0"/>
              <w:snapToGrid w:val="0"/>
              <w:spacing w:before="50" w:line="280" w:lineRule="exact"/>
              <w:ind w:rightChars="10" w:right="24"/>
              <w:jc w:val="right"/>
              <w:rPr>
                <w:rFonts w:ascii="微軟正黑體" w:eastAsia="微軟正黑體" w:hAnsi="微軟正黑體"/>
                <w:kern w:val="0"/>
                <w:sz w:val="22"/>
                <w:szCs w:val="22"/>
              </w:rPr>
            </w:pPr>
          </w:p>
        </w:tc>
        <w:tc>
          <w:tcPr>
            <w:tcW w:w="1424" w:type="dxa"/>
            <w:tcBorders>
              <w:top w:val="single" w:sz="4" w:space="0" w:color="auto"/>
              <w:left w:val="single" w:sz="4" w:space="0" w:color="000000"/>
              <w:bottom w:val="single" w:sz="4" w:space="0" w:color="auto"/>
            </w:tcBorders>
            <w:vAlign w:val="center"/>
          </w:tcPr>
          <w:p w:rsidR="00B05379" w:rsidRPr="00274D95" w:rsidRDefault="00B05379" w:rsidP="00B05379">
            <w:pPr>
              <w:widowControl/>
              <w:autoSpaceDE w:val="0"/>
              <w:snapToGrid w:val="0"/>
              <w:spacing w:before="50" w:line="280" w:lineRule="exact"/>
              <w:ind w:rightChars="10" w:right="24"/>
              <w:jc w:val="right"/>
              <w:rPr>
                <w:rFonts w:ascii="微軟正黑體" w:eastAsia="微軟正黑體" w:hAnsi="微軟正黑體"/>
                <w:kern w:val="0"/>
                <w:sz w:val="22"/>
                <w:szCs w:val="22"/>
              </w:rPr>
            </w:pPr>
          </w:p>
        </w:tc>
      </w:tr>
      <w:tr w:rsidR="00B05379" w:rsidRPr="00A914E0" w:rsidTr="00B05379">
        <w:trPr>
          <w:jc w:val="center"/>
        </w:trPr>
        <w:tc>
          <w:tcPr>
            <w:tcW w:w="8787" w:type="dxa"/>
            <w:gridSpan w:val="6"/>
            <w:tcBorders>
              <w:top w:val="single" w:sz="4" w:space="0" w:color="auto"/>
            </w:tcBorders>
          </w:tcPr>
          <w:p w:rsidR="00B05379" w:rsidRPr="00A914E0" w:rsidRDefault="00B05379" w:rsidP="00B05379">
            <w:pPr>
              <w:widowControl/>
              <w:autoSpaceDE w:val="0"/>
              <w:snapToGrid w:val="0"/>
              <w:spacing w:line="200" w:lineRule="exact"/>
              <w:ind w:left="630" w:hangingChars="350" w:hanging="630"/>
              <w:jc w:val="both"/>
              <w:rPr>
                <w:rFonts w:ascii="微軟正黑體" w:eastAsia="微軟正黑體" w:hAnsi="微軟正黑體"/>
                <w:kern w:val="0"/>
                <w:sz w:val="18"/>
                <w:szCs w:val="18"/>
              </w:rPr>
            </w:pPr>
            <w:proofErr w:type="gramStart"/>
            <w:r w:rsidRPr="00A914E0">
              <w:rPr>
                <w:rFonts w:ascii="微軟正黑體" w:eastAsia="微軟正黑體" w:hAnsi="微軟正黑體" w:hint="eastAsia"/>
                <w:kern w:val="0"/>
                <w:sz w:val="18"/>
                <w:szCs w:val="18"/>
              </w:rPr>
              <w:t>註</w:t>
            </w:r>
            <w:proofErr w:type="gramEnd"/>
            <w:r w:rsidRPr="00A914E0">
              <w:rPr>
                <w:rFonts w:ascii="微軟正黑體" w:eastAsia="微軟正黑體" w:hAnsi="微軟正黑體" w:hint="eastAsia"/>
                <w:kern w:val="0"/>
                <w:sz w:val="18"/>
                <w:szCs w:val="18"/>
              </w:rPr>
              <w:t>：1. 括弧內為向投審會申請補辦許可案件</w:t>
            </w:r>
            <w:proofErr w:type="gramStart"/>
            <w:r w:rsidRPr="00A914E0">
              <w:rPr>
                <w:rFonts w:ascii="微軟正黑體" w:eastAsia="微軟正黑體" w:hAnsi="微軟正黑體" w:hint="eastAsia"/>
                <w:kern w:val="0"/>
                <w:sz w:val="18"/>
                <w:szCs w:val="18"/>
              </w:rPr>
              <w:t>件</w:t>
            </w:r>
            <w:proofErr w:type="gramEnd"/>
            <w:r w:rsidRPr="00A914E0">
              <w:rPr>
                <w:rFonts w:ascii="微軟正黑體" w:eastAsia="微軟正黑體" w:hAnsi="微軟正黑體" w:hint="eastAsia"/>
                <w:kern w:val="0"/>
                <w:sz w:val="18"/>
                <w:szCs w:val="18"/>
              </w:rPr>
              <w:t>數與金額。</w:t>
            </w:r>
          </w:p>
          <w:p w:rsidR="00B05379" w:rsidRPr="00A914E0" w:rsidRDefault="00B05379" w:rsidP="00B05379">
            <w:pPr>
              <w:widowControl/>
              <w:autoSpaceDE w:val="0"/>
              <w:snapToGrid w:val="0"/>
              <w:spacing w:line="200" w:lineRule="exact"/>
              <w:jc w:val="both"/>
              <w:rPr>
                <w:rFonts w:ascii="微軟正黑體" w:eastAsia="微軟正黑體" w:hAnsi="微軟正黑體"/>
                <w:kern w:val="0"/>
                <w:sz w:val="18"/>
                <w:szCs w:val="18"/>
              </w:rPr>
            </w:pPr>
            <w:r w:rsidRPr="00A914E0">
              <w:rPr>
                <w:rFonts w:ascii="微軟正黑體" w:eastAsia="微軟正黑體" w:hAnsi="微軟正黑體" w:hint="eastAsia"/>
                <w:kern w:val="0"/>
                <w:sz w:val="18"/>
                <w:szCs w:val="18"/>
              </w:rPr>
              <w:t xml:space="preserve">　　2. 合計數字含補報金額與件數。</w:t>
            </w:r>
          </w:p>
          <w:p w:rsidR="00B05379" w:rsidRPr="00A914E0" w:rsidRDefault="00B05379" w:rsidP="00B05379">
            <w:pPr>
              <w:widowControl/>
              <w:autoSpaceDE w:val="0"/>
              <w:snapToGrid w:val="0"/>
              <w:spacing w:line="200" w:lineRule="exact"/>
              <w:ind w:left="841" w:hangingChars="467" w:hanging="841"/>
              <w:jc w:val="both"/>
              <w:rPr>
                <w:rFonts w:ascii="微軟正黑體" w:eastAsia="微軟正黑體" w:hAnsi="微軟正黑體"/>
                <w:kern w:val="0"/>
                <w:sz w:val="20"/>
                <w:szCs w:val="20"/>
              </w:rPr>
            </w:pPr>
            <w:r w:rsidRPr="00A914E0">
              <w:rPr>
                <w:rFonts w:ascii="微軟正黑體" w:eastAsia="微軟正黑體" w:hAnsi="微軟正黑體" w:hint="eastAsia"/>
                <w:kern w:val="0"/>
                <w:sz w:val="18"/>
                <w:szCs w:val="18"/>
              </w:rPr>
              <w:t>資料來源：中華民國華僑及外國人投資、對外投資、對外投術合作、對大陸間接投資、大陸產業技術引進統計速報，經濟部投資審議委員會。</w:t>
            </w:r>
          </w:p>
        </w:tc>
      </w:tr>
    </w:tbl>
    <w:p w:rsidR="00B05379" w:rsidRPr="00C200F6" w:rsidRDefault="00B05379" w:rsidP="00B05379">
      <w:pPr>
        <w:widowControl/>
        <w:autoSpaceDE w:val="0"/>
        <w:snapToGrid w:val="0"/>
        <w:spacing w:beforeLines="25" w:before="60" w:line="480" w:lineRule="exact"/>
        <w:ind w:leftChars="236" w:left="566" w:firstLineChars="200" w:firstLine="560"/>
        <w:jc w:val="both"/>
        <w:rPr>
          <w:rFonts w:ascii="微軟正黑體" w:eastAsia="微軟正黑體" w:hAnsi="微軟正黑體"/>
          <w:sz w:val="28"/>
          <w:szCs w:val="32"/>
        </w:rPr>
      </w:pPr>
      <w:r w:rsidRPr="00A914E0">
        <w:rPr>
          <w:rFonts w:ascii="微軟正黑體" w:eastAsia="微軟正黑體" w:hAnsi="微軟正黑體"/>
          <w:sz w:val="28"/>
          <w:szCs w:val="32"/>
        </w:rPr>
        <w:lastRenderedPageBreak/>
        <w:t>若以投資地區分，201</w:t>
      </w:r>
      <w:r>
        <w:rPr>
          <w:rFonts w:ascii="微軟正黑體" w:eastAsia="微軟正黑體" w:hAnsi="微軟正黑體" w:hint="eastAsia"/>
          <w:sz w:val="28"/>
          <w:szCs w:val="32"/>
        </w:rPr>
        <w:t>5</w:t>
      </w:r>
      <w:r w:rsidRPr="00A914E0">
        <w:rPr>
          <w:rFonts w:ascii="微軟正黑體" w:eastAsia="微軟正黑體" w:hAnsi="微軟正黑體"/>
          <w:sz w:val="28"/>
          <w:szCs w:val="32"/>
        </w:rPr>
        <w:t>年</w:t>
      </w:r>
      <w:r w:rsidRPr="00A914E0">
        <w:rPr>
          <w:rFonts w:ascii="微軟正黑體" w:eastAsia="微軟正黑體" w:hAnsi="微軟正黑體" w:hint="eastAsia"/>
          <w:sz w:val="28"/>
          <w:szCs w:val="32"/>
        </w:rPr>
        <w:t>對</w:t>
      </w:r>
      <w:r>
        <w:rPr>
          <w:rFonts w:ascii="微軟正黑體" w:eastAsia="微軟正黑體" w:hAnsi="微軟正黑體" w:hint="eastAsia"/>
          <w:sz w:val="28"/>
          <w:szCs w:val="32"/>
        </w:rPr>
        <w:t>中國</w:t>
      </w:r>
      <w:r w:rsidRPr="00A914E0">
        <w:rPr>
          <w:rFonts w:ascii="微軟正黑體" w:eastAsia="微軟正黑體" w:hAnsi="微軟正黑體" w:hint="eastAsia"/>
          <w:sz w:val="28"/>
          <w:szCs w:val="32"/>
        </w:rPr>
        <w:t>大陸投資</w:t>
      </w:r>
      <w:r w:rsidRPr="00A914E0">
        <w:rPr>
          <w:rFonts w:ascii="微軟正黑體" w:eastAsia="微軟正黑體" w:hAnsi="微軟正黑體"/>
          <w:sz w:val="28"/>
          <w:szCs w:val="32"/>
        </w:rPr>
        <w:t>主要集中於江蘇省</w:t>
      </w:r>
      <w:r w:rsidR="004748DC">
        <w:rPr>
          <w:rFonts w:ascii="微軟正黑體" w:eastAsia="微軟正黑體" w:hAnsi="微軟正黑體"/>
          <w:sz w:val="28"/>
          <w:szCs w:val="32"/>
        </w:rPr>
        <w:t>(</w:t>
      </w:r>
      <w:r w:rsidRPr="00A914E0">
        <w:rPr>
          <w:rFonts w:ascii="微軟正黑體" w:eastAsia="微軟正黑體" w:hAnsi="微軟正黑體" w:hint="eastAsia"/>
          <w:sz w:val="28"/>
          <w:szCs w:val="32"/>
        </w:rPr>
        <w:t>2</w:t>
      </w:r>
      <w:r>
        <w:rPr>
          <w:rFonts w:ascii="微軟正黑體" w:eastAsia="微軟正黑體" w:hAnsi="微軟正黑體" w:hint="eastAsia"/>
          <w:sz w:val="28"/>
          <w:szCs w:val="32"/>
        </w:rPr>
        <w:t>0</w:t>
      </w:r>
      <w:r w:rsidRPr="00A914E0">
        <w:rPr>
          <w:rFonts w:ascii="微軟正黑體" w:eastAsia="微軟正黑體" w:hAnsi="微軟正黑體" w:hint="eastAsia"/>
          <w:sz w:val="28"/>
          <w:szCs w:val="32"/>
        </w:rPr>
        <w:t>.</w:t>
      </w:r>
      <w:r>
        <w:rPr>
          <w:rFonts w:ascii="微軟正黑體" w:eastAsia="微軟正黑體" w:hAnsi="微軟正黑體" w:hint="eastAsia"/>
          <w:sz w:val="28"/>
          <w:szCs w:val="32"/>
        </w:rPr>
        <w:t>9</w:t>
      </w:r>
      <w:r w:rsidRPr="00A914E0">
        <w:rPr>
          <w:rFonts w:ascii="微軟正黑體" w:eastAsia="微軟正黑體" w:hAnsi="微軟正黑體"/>
          <w:sz w:val="28"/>
          <w:szCs w:val="32"/>
        </w:rPr>
        <w:t>%</w:t>
      </w:r>
      <w:r w:rsidR="004748DC">
        <w:rPr>
          <w:rFonts w:ascii="微軟正黑體" w:eastAsia="微軟正黑體" w:hAnsi="微軟正黑體"/>
          <w:sz w:val="28"/>
          <w:szCs w:val="32"/>
        </w:rPr>
        <w:t>)</w:t>
      </w:r>
      <w:r w:rsidRPr="00A914E0">
        <w:rPr>
          <w:rFonts w:ascii="微軟正黑體" w:eastAsia="微軟正黑體" w:hAnsi="微軟正黑體"/>
          <w:sz w:val="28"/>
          <w:szCs w:val="32"/>
        </w:rPr>
        <w:t>、</w:t>
      </w:r>
      <w:r>
        <w:rPr>
          <w:rFonts w:ascii="微軟正黑體" w:eastAsia="微軟正黑體" w:hAnsi="微軟正黑體" w:hint="eastAsia"/>
          <w:sz w:val="28"/>
          <w:szCs w:val="32"/>
        </w:rPr>
        <w:t>廣東</w:t>
      </w:r>
      <w:r w:rsidRPr="00A914E0">
        <w:rPr>
          <w:rFonts w:ascii="微軟正黑體" w:eastAsia="微軟正黑體" w:hAnsi="微軟正黑體" w:hint="eastAsia"/>
          <w:sz w:val="28"/>
          <w:szCs w:val="32"/>
        </w:rPr>
        <w:t>省</w:t>
      </w:r>
      <w:r w:rsidR="004748DC">
        <w:rPr>
          <w:rFonts w:ascii="微軟正黑體" w:eastAsia="微軟正黑體" w:hAnsi="微軟正黑體"/>
          <w:sz w:val="28"/>
          <w:szCs w:val="32"/>
        </w:rPr>
        <w:t>(</w:t>
      </w:r>
      <w:r>
        <w:rPr>
          <w:rFonts w:ascii="微軟正黑體" w:eastAsia="微軟正黑體" w:hAnsi="微軟正黑體" w:hint="eastAsia"/>
          <w:sz w:val="28"/>
          <w:szCs w:val="32"/>
        </w:rPr>
        <w:t>13</w:t>
      </w:r>
      <w:r w:rsidRPr="00A914E0">
        <w:rPr>
          <w:rFonts w:ascii="微軟正黑體" w:eastAsia="微軟正黑體" w:hAnsi="微軟正黑體" w:hint="eastAsia"/>
          <w:sz w:val="28"/>
          <w:szCs w:val="32"/>
        </w:rPr>
        <w:t>.</w:t>
      </w:r>
      <w:r>
        <w:rPr>
          <w:rFonts w:ascii="微軟正黑體" w:eastAsia="微軟正黑體" w:hAnsi="微軟正黑體" w:hint="eastAsia"/>
          <w:sz w:val="28"/>
          <w:szCs w:val="32"/>
        </w:rPr>
        <w:t>4</w:t>
      </w:r>
      <w:r w:rsidRPr="00A914E0">
        <w:rPr>
          <w:rFonts w:ascii="微軟正黑體" w:eastAsia="微軟正黑體" w:hAnsi="微軟正黑體"/>
          <w:sz w:val="28"/>
          <w:szCs w:val="32"/>
        </w:rPr>
        <w:t>%</w:t>
      </w:r>
      <w:r w:rsidR="004748DC">
        <w:rPr>
          <w:rFonts w:ascii="微軟正黑體" w:eastAsia="微軟正黑體" w:hAnsi="微軟正黑體"/>
          <w:sz w:val="28"/>
          <w:szCs w:val="32"/>
        </w:rPr>
        <w:t>)</w:t>
      </w:r>
      <w:r w:rsidRPr="00A914E0">
        <w:rPr>
          <w:rFonts w:ascii="微軟正黑體" w:eastAsia="微軟正黑體" w:hAnsi="微軟正黑體" w:hint="eastAsia"/>
          <w:sz w:val="28"/>
          <w:szCs w:val="32"/>
        </w:rPr>
        <w:t>、</w:t>
      </w:r>
      <w:r>
        <w:rPr>
          <w:rFonts w:ascii="微軟正黑體" w:eastAsia="微軟正黑體" w:hAnsi="微軟正黑體" w:hint="eastAsia"/>
          <w:sz w:val="28"/>
          <w:szCs w:val="32"/>
        </w:rPr>
        <w:t>北京市</w:t>
      </w:r>
      <w:r w:rsidR="004748DC">
        <w:rPr>
          <w:rFonts w:ascii="微軟正黑體" w:eastAsia="微軟正黑體" w:hAnsi="微軟正黑體" w:hint="eastAsia"/>
          <w:sz w:val="28"/>
          <w:szCs w:val="32"/>
        </w:rPr>
        <w:t>(</w:t>
      </w:r>
      <w:r w:rsidRPr="00A914E0">
        <w:rPr>
          <w:rFonts w:ascii="微軟正黑體" w:eastAsia="微軟正黑體" w:hAnsi="微軟正黑體" w:hint="eastAsia"/>
          <w:sz w:val="28"/>
          <w:szCs w:val="32"/>
        </w:rPr>
        <w:t>1</w:t>
      </w:r>
      <w:r>
        <w:rPr>
          <w:rFonts w:ascii="微軟正黑體" w:eastAsia="微軟正黑體" w:hAnsi="微軟正黑體" w:hint="eastAsia"/>
          <w:sz w:val="28"/>
          <w:szCs w:val="32"/>
        </w:rPr>
        <w:t>3.0</w:t>
      </w:r>
      <w:r w:rsidRPr="00A914E0">
        <w:rPr>
          <w:rFonts w:ascii="微軟正黑體" w:eastAsia="微軟正黑體" w:hAnsi="微軟正黑體" w:hint="eastAsia"/>
          <w:sz w:val="28"/>
          <w:szCs w:val="32"/>
        </w:rPr>
        <w:t>%</w:t>
      </w:r>
      <w:r w:rsidR="004748DC">
        <w:rPr>
          <w:rFonts w:ascii="微軟正黑體" w:eastAsia="微軟正黑體" w:hAnsi="微軟正黑體" w:hint="eastAsia"/>
          <w:sz w:val="28"/>
          <w:szCs w:val="32"/>
        </w:rPr>
        <w:t>)</w:t>
      </w:r>
      <w:r w:rsidRPr="00A914E0">
        <w:rPr>
          <w:rFonts w:ascii="微軟正黑體" w:eastAsia="微軟正黑體" w:hAnsi="微軟正黑體" w:hint="eastAsia"/>
          <w:sz w:val="28"/>
          <w:szCs w:val="32"/>
        </w:rPr>
        <w:t>、上海市</w:t>
      </w:r>
      <w:r w:rsidR="004748DC">
        <w:rPr>
          <w:rFonts w:ascii="微軟正黑體" w:eastAsia="微軟正黑體" w:hAnsi="微軟正黑體"/>
          <w:sz w:val="28"/>
          <w:szCs w:val="32"/>
        </w:rPr>
        <w:t>(</w:t>
      </w:r>
      <w:r>
        <w:rPr>
          <w:rFonts w:ascii="微軟正黑體" w:eastAsia="微軟正黑體" w:hAnsi="微軟正黑體" w:hint="eastAsia"/>
          <w:sz w:val="28"/>
          <w:szCs w:val="32"/>
        </w:rPr>
        <w:t>11</w:t>
      </w:r>
      <w:r w:rsidRPr="00A914E0">
        <w:rPr>
          <w:rFonts w:ascii="微軟正黑體" w:eastAsia="微軟正黑體" w:hAnsi="微軟正黑體" w:hint="eastAsia"/>
          <w:sz w:val="28"/>
          <w:szCs w:val="32"/>
        </w:rPr>
        <w:t>.</w:t>
      </w:r>
      <w:r>
        <w:rPr>
          <w:rFonts w:ascii="微軟正黑體" w:eastAsia="微軟正黑體" w:hAnsi="微軟正黑體" w:hint="eastAsia"/>
          <w:sz w:val="28"/>
          <w:szCs w:val="32"/>
        </w:rPr>
        <w:t>7</w:t>
      </w:r>
      <w:r w:rsidRPr="00A914E0">
        <w:rPr>
          <w:rFonts w:ascii="微軟正黑體" w:eastAsia="微軟正黑體" w:hAnsi="微軟正黑體"/>
          <w:sz w:val="28"/>
          <w:szCs w:val="32"/>
        </w:rPr>
        <w:t>%</w:t>
      </w:r>
      <w:r w:rsidR="004748DC">
        <w:rPr>
          <w:rFonts w:ascii="微軟正黑體" w:eastAsia="微軟正黑體" w:hAnsi="微軟正黑體"/>
          <w:sz w:val="28"/>
          <w:szCs w:val="32"/>
        </w:rPr>
        <w:t>)</w:t>
      </w:r>
      <w:r w:rsidRPr="00A914E0">
        <w:rPr>
          <w:rFonts w:ascii="微軟正黑體" w:eastAsia="微軟正黑體" w:hAnsi="微軟正黑體" w:hint="eastAsia"/>
          <w:sz w:val="28"/>
          <w:szCs w:val="32"/>
        </w:rPr>
        <w:t>及</w:t>
      </w:r>
      <w:r>
        <w:rPr>
          <w:rFonts w:ascii="微軟正黑體" w:eastAsia="微軟正黑體" w:hAnsi="微軟正黑體" w:hint="eastAsia"/>
          <w:sz w:val="28"/>
          <w:szCs w:val="32"/>
        </w:rPr>
        <w:t>山東</w:t>
      </w:r>
      <w:r w:rsidRPr="00A914E0">
        <w:rPr>
          <w:rFonts w:ascii="微軟正黑體" w:eastAsia="微軟正黑體" w:hAnsi="微軟正黑體"/>
          <w:sz w:val="28"/>
          <w:szCs w:val="32"/>
        </w:rPr>
        <w:t>省</w:t>
      </w:r>
      <w:r w:rsidR="004748DC">
        <w:rPr>
          <w:rFonts w:ascii="微軟正黑體" w:eastAsia="微軟正黑體" w:hAnsi="微軟正黑體"/>
          <w:sz w:val="28"/>
          <w:szCs w:val="32"/>
        </w:rPr>
        <w:t>(</w:t>
      </w:r>
      <w:r>
        <w:rPr>
          <w:rFonts w:ascii="微軟正黑體" w:eastAsia="微軟正黑體" w:hAnsi="微軟正黑體" w:hint="eastAsia"/>
          <w:sz w:val="28"/>
          <w:szCs w:val="32"/>
        </w:rPr>
        <w:t>8</w:t>
      </w:r>
      <w:r w:rsidRPr="00A914E0">
        <w:rPr>
          <w:rFonts w:ascii="微軟正黑體" w:eastAsia="微軟正黑體" w:hAnsi="微軟正黑體" w:hint="eastAsia"/>
          <w:sz w:val="28"/>
          <w:szCs w:val="32"/>
        </w:rPr>
        <w:t>.</w:t>
      </w:r>
      <w:r>
        <w:rPr>
          <w:rFonts w:ascii="微軟正黑體" w:eastAsia="微軟正黑體" w:hAnsi="微軟正黑體" w:hint="eastAsia"/>
          <w:sz w:val="28"/>
          <w:szCs w:val="32"/>
        </w:rPr>
        <w:t>4</w:t>
      </w:r>
      <w:r w:rsidRPr="00A914E0">
        <w:rPr>
          <w:rFonts w:ascii="微軟正黑體" w:eastAsia="微軟正黑體" w:hAnsi="微軟正黑體"/>
          <w:sz w:val="28"/>
          <w:szCs w:val="32"/>
        </w:rPr>
        <w:t>%</w:t>
      </w:r>
      <w:r w:rsidR="004748DC">
        <w:rPr>
          <w:rFonts w:ascii="微軟正黑體" w:eastAsia="微軟正黑體" w:hAnsi="微軟正黑體"/>
          <w:sz w:val="28"/>
          <w:szCs w:val="32"/>
        </w:rPr>
        <w:t>)</w:t>
      </w:r>
      <w:r w:rsidRPr="00A914E0">
        <w:rPr>
          <w:rFonts w:ascii="微軟正黑體" w:eastAsia="微軟正黑體" w:hAnsi="微軟正黑體"/>
          <w:sz w:val="28"/>
          <w:szCs w:val="32"/>
        </w:rPr>
        <w:t>等地區</w:t>
      </w:r>
      <w:r w:rsidRPr="00A914E0">
        <w:rPr>
          <w:rFonts w:ascii="微軟正黑體" w:eastAsia="微軟正黑體" w:hAnsi="微軟正黑體" w:hint="eastAsia"/>
          <w:sz w:val="28"/>
          <w:szCs w:val="32"/>
        </w:rPr>
        <w:t>，該5大地區</w:t>
      </w:r>
      <w:r w:rsidRPr="00A914E0">
        <w:rPr>
          <w:rFonts w:ascii="微軟正黑體" w:eastAsia="微軟正黑體" w:hAnsi="微軟正黑體"/>
          <w:sz w:val="28"/>
          <w:szCs w:val="32"/>
        </w:rPr>
        <w:t>合計約占核准投資總額的</w:t>
      </w:r>
      <w:r>
        <w:rPr>
          <w:rFonts w:ascii="微軟正黑體" w:eastAsia="微軟正黑體" w:hAnsi="微軟正黑體" w:hint="eastAsia"/>
          <w:sz w:val="28"/>
          <w:szCs w:val="32"/>
        </w:rPr>
        <w:t>67</w:t>
      </w:r>
      <w:r w:rsidRPr="00A914E0">
        <w:rPr>
          <w:rFonts w:ascii="微軟正黑體" w:eastAsia="微軟正黑體" w:hAnsi="微軟正黑體" w:hint="eastAsia"/>
          <w:sz w:val="28"/>
          <w:szCs w:val="32"/>
        </w:rPr>
        <w:t>.</w:t>
      </w:r>
      <w:r>
        <w:rPr>
          <w:rFonts w:ascii="微軟正黑體" w:eastAsia="微軟正黑體" w:hAnsi="微軟正黑體" w:hint="eastAsia"/>
          <w:sz w:val="28"/>
          <w:szCs w:val="32"/>
        </w:rPr>
        <w:t>4</w:t>
      </w:r>
      <w:r w:rsidRPr="00A914E0">
        <w:rPr>
          <w:rFonts w:ascii="微軟正黑體" w:eastAsia="微軟正黑體" w:hAnsi="微軟正黑體"/>
          <w:sz w:val="28"/>
          <w:szCs w:val="32"/>
        </w:rPr>
        <w:t>%</w:t>
      </w:r>
      <w:r w:rsidR="00E27C8F">
        <w:rPr>
          <w:rFonts w:ascii="微軟正黑體" w:eastAsia="微軟正黑體" w:hAnsi="微軟正黑體" w:hint="eastAsia"/>
          <w:sz w:val="28"/>
          <w:szCs w:val="32"/>
        </w:rPr>
        <w:t>，其中北京市相較上年</w:t>
      </w:r>
      <w:r>
        <w:rPr>
          <w:rFonts w:ascii="微軟正黑體" w:eastAsia="微軟正黑體" w:hAnsi="微軟正黑體" w:hint="eastAsia"/>
          <w:sz w:val="28"/>
          <w:szCs w:val="32"/>
        </w:rPr>
        <w:t>明顯成長，與金融及保險業之</w:t>
      </w:r>
      <w:proofErr w:type="gramStart"/>
      <w:r>
        <w:rPr>
          <w:rFonts w:ascii="微軟正黑體" w:eastAsia="微軟正黑體" w:hAnsi="微軟正黑體" w:hint="eastAsia"/>
          <w:sz w:val="28"/>
          <w:szCs w:val="32"/>
        </w:rPr>
        <w:t>臺</w:t>
      </w:r>
      <w:proofErr w:type="gramEnd"/>
      <w:r>
        <w:rPr>
          <w:rFonts w:ascii="微軟正黑體" w:eastAsia="微軟正黑體" w:hAnsi="微軟正黑體" w:hint="eastAsia"/>
          <w:sz w:val="28"/>
          <w:szCs w:val="32"/>
        </w:rPr>
        <w:t>商前往該地投資較多有關</w:t>
      </w:r>
      <w:r w:rsidRPr="00C200F6">
        <w:rPr>
          <w:rFonts w:ascii="微軟正黑體" w:eastAsia="微軟正黑體" w:hAnsi="微軟正黑體" w:hint="eastAsia"/>
          <w:sz w:val="28"/>
          <w:szCs w:val="32"/>
        </w:rPr>
        <w:t>。</w:t>
      </w:r>
      <w:r w:rsidR="004748DC">
        <w:rPr>
          <w:rFonts w:ascii="微軟正黑體" w:eastAsia="微軟正黑體" w:hAnsi="微軟正黑體"/>
          <w:sz w:val="28"/>
          <w:szCs w:val="32"/>
        </w:rPr>
        <w:t>(</w:t>
      </w:r>
      <w:r w:rsidRPr="00C200F6">
        <w:rPr>
          <w:rFonts w:ascii="微軟正黑體" w:eastAsia="微軟正黑體" w:hAnsi="微軟正黑體"/>
          <w:sz w:val="28"/>
          <w:szCs w:val="32"/>
        </w:rPr>
        <w:t>表1-2</w:t>
      </w:r>
      <w:r w:rsidR="004748DC">
        <w:rPr>
          <w:rFonts w:ascii="微軟正黑體" w:eastAsia="微軟正黑體" w:hAnsi="微軟正黑體"/>
          <w:sz w:val="28"/>
          <w:szCs w:val="32"/>
        </w:rPr>
        <w:t>)</w:t>
      </w:r>
    </w:p>
    <w:p w:rsidR="00B05379" w:rsidRPr="00A914E0" w:rsidRDefault="00B05379" w:rsidP="00B05379">
      <w:pPr>
        <w:widowControl/>
        <w:snapToGrid w:val="0"/>
        <w:spacing w:beforeLines="50" w:before="120"/>
        <w:jc w:val="center"/>
        <w:rPr>
          <w:rFonts w:ascii="微軟正黑體" w:eastAsia="微軟正黑體" w:hAnsi="微軟正黑體"/>
          <w:b/>
          <w:kern w:val="0"/>
          <w:sz w:val="28"/>
          <w:szCs w:val="32"/>
        </w:rPr>
      </w:pPr>
      <w:r w:rsidRPr="00A914E0">
        <w:rPr>
          <w:rFonts w:ascii="微軟正黑體" w:eastAsia="微軟正黑體" w:hAnsi="微軟正黑體"/>
          <w:b/>
          <w:kern w:val="0"/>
          <w:sz w:val="28"/>
          <w:szCs w:val="32"/>
        </w:rPr>
        <w:t xml:space="preserve">表1-2 </w:t>
      </w:r>
      <w:r w:rsidRPr="001C4DFB">
        <w:rPr>
          <w:rFonts w:ascii="微軟正黑體" w:eastAsia="微軟正黑體" w:hAnsi="微軟正黑體" w:hint="eastAsia"/>
          <w:b/>
          <w:kern w:val="0"/>
          <w:sz w:val="28"/>
          <w:szCs w:val="32"/>
        </w:rPr>
        <w:t xml:space="preserve"> 201</w:t>
      </w:r>
      <w:r>
        <w:rPr>
          <w:rFonts w:ascii="微軟正黑體" w:eastAsia="微軟正黑體" w:hAnsi="微軟正黑體" w:hint="eastAsia"/>
          <w:b/>
          <w:kern w:val="0"/>
          <w:sz w:val="28"/>
          <w:szCs w:val="32"/>
        </w:rPr>
        <w:t>5</w:t>
      </w:r>
      <w:r w:rsidRPr="001C4DFB">
        <w:rPr>
          <w:rFonts w:ascii="微軟正黑體" w:eastAsia="微軟正黑體" w:hAnsi="微軟正黑體"/>
          <w:b/>
          <w:kern w:val="0"/>
          <w:sz w:val="28"/>
          <w:szCs w:val="32"/>
        </w:rPr>
        <w:t>年對</w:t>
      </w:r>
      <w:r w:rsidRPr="00A914E0">
        <w:rPr>
          <w:rFonts w:ascii="微軟正黑體" w:eastAsia="微軟正黑體" w:hAnsi="微軟正黑體"/>
          <w:b/>
          <w:kern w:val="0"/>
          <w:sz w:val="28"/>
          <w:szCs w:val="32"/>
        </w:rPr>
        <w:t>中國大陸投資前五大地區</w:t>
      </w:r>
    </w:p>
    <w:p w:rsidR="00B05379" w:rsidRPr="00A914E0" w:rsidRDefault="00B05379" w:rsidP="00B05379">
      <w:pPr>
        <w:widowControl/>
        <w:spacing w:line="240" w:lineRule="exact"/>
        <w:ind w:firstLineChars="2800" w:firstLine="5600"/>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 xml:space="preserve">      </w:t>
      </w:r>
      <w:r>
        <w:rPr>
          <w:rFonts w:ascii="微軟正黑體" w:eastAsia="微軟正黑體" w:hAnsi="微軟正黑體" w:hint="eastAsia"/>
          <w:kern w:val="0"/>
          <w:sz w:val="20"/>
          <w:szCs w:val="20"/>
        </w:rPr>
        <w:t xml:space="preserve">    </w:t>
      </w:r>
      <w:r w:rsidRPr="00A914E0">
        <w:rPr>
          <w:rFonts w:ascii="微軟正黑體" w:eastAsia="微軟正黑體" w:hAnsi="微軟正黑體"/>
          <w:kern w:val="0"/>
          <w:sz w:val="20"/>
          <w:szCs w:val="20"/>
        </w:rPr>
        <w:t>單位：千美元；</w:t>
      </w:r>
      <w:r w:rsidRPr="00A914E0">
        <w:rPr>
          <w:rFonts w:ascii="微軟正黑體" w:eastAsia="微軟正黑體" w:hAnsi="微軟正黑體" w:hint="eastAsia"/>
          <w:kern w:val="0"/>
          <w:sz w:val="20"/>
          <w:szCs w:val="20"/>
        </w:rPr>
        <w:t>%</w:t>
      </w:r>
    </w:p>
    <w:tbl>
      <w:tblPr>
        <w:tblW w:w="8153" w:type="dxa"/>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840"/>
        <w:gridCol w:w="1440"/>
        <w:gridCol w:w="1560"/>
        <w:gridCol w:w="1368"/>
        <w:gridCol w:w="1505"/>
      </w:tblGrid>
      <w:tr w:rsidR="00B05379" w:rsidRPr="00A914E0" w:rsidTr="00B05379">
        <w:trPr>
          <w:cantSplit/>
          <w:jc w:val="center"/>
        </w:trPr>
        <w:tc>
          <w:tcPr>
            <w:tcW w:w="1440" w:type="dxa"/>
            <w:vMerge w:val="restart"/>
            <w:tcBorders>
              <w:left w:val="nil"/>
            </w:tcBorders>
          </w:tcPr>
          <w:p w:rsidR="00B05379" w:rsidRPr="00A914E0" w:rsidRDefault="00B05379" w:rsidP="00B05379">
            <w:pPr>
              <w:widowControl/>
              <w:jc w:val="both"/>
              <w:rPr>
                <w:rFonts w:ascii="微軟正黑體" w:eastAsia="微軟正黑體" w:hAnsi="微軟正黑體"/>
                <w:kern w:val="0"/>
                <w:sz w:val="20"/>
                <w:szCs w:val="20"/>
              </w:rPr>
            </w:pPr>
          </w:p>
        </w:tc>
        <w:tc>
          <w:tcPr>
            <w:tcW w:w="840" w:type="dxa"/>
            <w:vMerge w:val="restart"/>
            <w:vAlign w:val="center"/>
          </w:tcPr>
          <w:p w:rsidR="00B05379" w:rsidRPr="00A914E0" w:rsidRDefault="00B05379" w:rsidP="00B05379">
            <w:pPr>
              <w:widowControl/>
              <w:snapToGrid w:val="0"/>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件數</w:t>
            </w:r>
          </w:p>
        </w:tc>
        <w:tc>
          <w:tcPr>
            <w:tcW w:w="1440" w:type="dxa"/>
            <w:vMerge w:val="restart"/>
            <w:vAlign w:val="center"/>
          </w:tcPr>
          <w:p w:rsidR="00B05379" w:rsidRPr="00A914E0" w:rsidRDefault="00B05379" w:rsidP="00B05379">
            <w:pPr>
              <w:widowControl/>
              <w:snapToGrid w:val="0"/>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金額</w:t>
            </w:r>
          </w:p>
          <w:p w:rsidR="00B05379" w:rsidRPr="00A914E0" w:rsidRDefault="004748DC" w:rsidP="00B05379">
            <w:pPr>
              <w:widowControl/>
              <w:snapToGrid w:val="0"/>
              <w:jc w:val="center"/>
              <w:rPr>
                <w:rFonts w:ascii="微軟正黑體" w:eastAsia="微軟正黑體" w:hAnsi="微軟正黑體"/>
                <w:kern w:val="0"/>
                <w:sz w:val="20"/>
                <w:szCs w:val="20"/>
              </w:rPr>
            </w:pPr>
            <w:r>
              <w:rPr>
                <w:rFonts w:ascii="微軟正黑體" w:eastAsia="微軟正黑體" w:hAnsi="微軟正黑體"/>
                <w:kern w:val="0"/>
                <w:sz w:val="20"/>
                <w:szCs w:val="20"/>
              </w:rPr>
              <w:t>(</w:t>
            </w:r>
            <w:r w:rsidR="00B05379" w:rsidRPr="00A914E0">
              <w:rPr>
                <w:rFonts w:ascii="微軟正黑體" w:eastAsia="微軟正黑體" w:hAnsi="微軟正黑體"/>
                <w:kern w:val="0"/>
                <w:sz w:val="20"/>
                <w:szCs w:val="20"/>
              </w:rPr>
              <w:t>比重</w:t>
            </w:r>
            <w:r>
              <w:rPr>
                <w:rFonts w:ascii="微軟正黑體" w:eastAsia="微軟正黑體" w:hAnsi="微軟正黑體"/>
                <w:kern w:val="0"/>
                <w:sz w:val="20"/>
                <w:szCs w:val="20"/>
              </w:rPr>
              <w:t>)</w:t>
            </w:r>
          </w:p>
        </w:tc>
        <w:tc>
          <w:tcPr>
            <w:tcW w:w="1560" w:type="dxa"/>
            <w:vMerge w:val="restart"/>
            <w:vAlign w:val="center"/>
          </w:tcPr>
          <w:p w:rsidR="00B05379" w:rsidRPr="00A914E0" w:rsidRDefault="00B05379" w:rsidP="00B05379">
            <w:pPr>
              <w:widowControl/>
              <w:snapToGrid w:val="0"/>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上年</w:t>
            </w:r>
          </w:p>
          <w:p w:rsidR="00B05379" w:rsidRPr="00A914E0" w:rsidRDefault="00B05379" w:rsidP="00B05379">
            <w:pPr>
              <w:widowControl/>
              <w:snapToGrid w:val="0"/>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金額</w:t>
            </w:r>
          </w:p>
        </w:tc>
        <w:tc>
          <w:tcPr>
            <w:tcW w:w="2873" w:type="dxa"/>
            <w:gridSpan w:val="2"/>
            <w:tcBorders>
              <w:right w:val="nil"/>
            </w:tcBorders>
            <w:vAlign w:val="center"/>
          </w:tcPr>
          <w:p w:rsidR="00B05379" w:rsidRPr="00A914E0" w:rsidRDefault="00B05379" w:rsidP="00B05379">
            <w:pPr>
              <w:widowControl/>
              <w:snapToGrid w:val="0"/>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與上年比較</w:t>
            </w:r>
          </w:p>
        </w:tc>
      </w:tr>
      <w:tr w:rsidR="00B05379" w:rsidRPr="00A914E0" w:rsidTr="00B05379">
        <w:trPr>
          <w:cantSplit/>
          <w:jc w:val="center"/>
        </w:trPr>
        <w:tc>
          <w:tcPr>
            <w:tcW w:w="1440" w:type="dxa"/>
            <w:vMerge/>
            <w:tcBorders>
              <w:left w:val="nil"/>
            </w:tcBorders>
          </w:tcPr>
          <w:p w:rsidR="00B05379" w:rsidRPr="00A914E0" w:rsidRDefault="00B05379" w:rsidP="00B05379">
            <w:pPr>
              <w:widowControl/>
              <w:jc w:val="both"/>
              <w:rPr>
                <w:rFonts w:ascii="微軟正黑體" w:eastAsia="微軟正黑體" w:hAnsi="微軟正黑體"/>
                <w:kern w:val="0"/>
                <w:sz w:val="20"/>
                <w:szCs w:val="20"/>
              </w:rPr>
            </w:pPr>
          </w:p>
        </w:tc>
        <w:tc>
          <w:tcPr>
            <w:tcW w:w="840" w:type="dxa"/>
            <w:vMerge/>
          </w:tcPr>
          <w:p w:rsidR="00B05379" w:rsidRPr="00A914E0" w:rsidRDefault="00B05379" w:rsidP="00B05379">
            <w:pPr>
              <w:widowControl/>
              <w:snapToGrid w:val="0"/>
              <w:jc w:val="both"/>
              <w:rPr>
                <w:rFonts w:ascii="微軟正黑體" w:eastAsia="微軟正黑體" w:hAnsi="微軟正黑體"/>
                <w:kern w:val="0"/>
                <w:sz w:val="20"/>
                <w:szCs w:val="20"/>
              </w:rPr>
            </w:pPr>
          </w:p>
        </w:tc>
        <w:tc>
          <w:tcPr>
            <w:tcW w:w="1440" w:type="dxa"/>
            <w:vMerge/>
          </w:tcPr>
          <w:p w:rsidR="00B05379" w:rsidRPr="00A914E0" w:rsidRDefault="00B05379" w:rsidP="00B05379">
            <w:pPr>
              <w:widowControl/>
              <w:snapToGrid w:val="0"/>
              <w:jc w:val="both"/>
              <w:rPr>
                <w:rFonts w:ascii="微軟正黑體" w:eastAsia="微軟正黑體" w:hAnsi="微軟正黑體"/>
                <w:kern w:val="0"/>
                <w:sz w:val="20"/>
                <w:szCs w:val="20"/>
              </w:rPr>
            </w:pPr>
          </w:p>
        </w:tc>
        <w:tc>
          <w:tcPr>
            <w:tcW w:w="1560" w:type="dxa"/>
            <w:vMerge/>
          </w:tcPr>
          <w:p w:rsidR="00B05379" w:rsidRPr="00A914E0" w:rsidRDefault="00B05379" w:rsidP="00B05379">
            <w:pPr>
              <w:widowControl/>
              <w:snapToGrid w:val="0"/>
              <w:jc w:val="both"/>
              <w:rPr>
                <w:rFonts w:ascii="微軟正黑體" w:eastAsia="微軟正黑體" w:hAnsi="微軟正黑體"/>
                <w:kern w:val="0"/>
                <w:sz w:val="20"/>
                <w:szCs w:val="20"/>
              </w:rPr>
            </w:pPr>
          </w:p>
        </w:tc>
        <w:tc>
          <w:tcPr>
            <w:tcW w:w="1368" w:type="dxa"/>
            <w:vAlign w:val="center"/>
          </w:tcPr>
          <w:p w:rsidR="00B05379" w:rsidRPr="00A914E0" w:rsidRDefault="00B05379" w:rsidP="00B05379">
            <w:pPr>
              <w:widowControl/>
              <w:snapToGrid w:val="0"/>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金額</w:t>
            </w:r>
          </w:p>
        </w:tc>
        <w:tc>
          <w:tcPr>
            <w:tcW w:w="1505" w:type="dxa"/>
            <w:tcBorders>
              <w:right w:val="nil"/>
            </w:tcBorders>
            <w:vAlign w:val="center"/>
          </w:tcPr>
          <w:p w:rsidR="00B05379" w:rsidRPr="00A914E0" w:rsidRDefault="00B05379" w:rsidP="00B05379">
            <w:pPr>
              <w:widowControl/>
              <w:snapToGrid w:val="0"/>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年增率</w:t>
            </w:r>
          </w:p>
        </w:tc>
      </w:tr>
      <w:tr w:rsidR="00B05379" w:rsidRPr="00A914E0" w:rsidTr="00B05379">
        <w:trPr>
          <w:jc w:val="center"/>
        </w:trPr>
        <w:tc>
          <w:tcPr>
            <w:tcW w:w="1440" w:type="dxa"/>
            <w:tcBorders>
              <w:top w:val="single" w:sz="4" w:space="0" w:color="auto"/>
              <w:left w:val="nil"/>
              <w:bottom w:val="single" w:sz="4" w:space="0" w:color="auto"/>
              <w:right w:val="single" w:sz="4" w:space="0" w:color="auto"/>
            </w:tcBorders>
            <w:vAlign w:val="center"/>
          </w:tcPr>
          <w:p w:rsidR="00B05379" w:rsidRPr="00A914E0" w:rsidRDefault="00B05379" w:rsidP="00B05379">
            <w:pPr>
              <w:snapToGrid w:val="0"/>
              <w:jc w:val="center"/>
              <w:rPr>
                <w:rFonts w:ascii="微軟正黑體" w:eastAsia="微軟正黑體" w:hAnsi="微軟正黑體" w:cs="新細明體"/>
                <w:sz w:val="22"/>
                <w:szCs w:val="22"/>
              </w:rPr>
            </w:pPr>
            <w:r w:rsidRPr="00A914E0">
              <w:rPr>
                <w:rFonts w:ascii="微軟正黑體" w:eastAsia="微軟正黑體" w:hAnsi="微軟正黑體" w:cs="新細明體" w:hint="eastAsia"/>
                <w:sz w:val="22"/>
                <w:szCs w:val="22"/>
              </w:rPr>
              <w:t>江蘇省</w:t>
            </w:r>
          </w:p>
        </w:tc>
        <w:tc>
          <w:tcPr>
            <w:tcW w:w="840" w:type="dxa"/>
            <w:tcBorders>
              <w:top w:val="single" w:sz="4" w:space="0" w:color="auto"/>
              <w:left w:val="single" w:sz="4" w:space="0" w:color="auto"/>
              <w:bottom w:val="single" w:sz="4" w:space="0" w:color="auto"/>
              <w:right w:val="single" w:sz="4" w:space="0" w:color="auto"/>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hint="eastAsia"/>
                <w:sz w:val="22"/>
                <w:szCs w:val="22"/>
              </w:rPr>
              <w:t>92</w:t>
            </w:r>
            <w:r w:rsidRPr="007D0771">
              <w:rPr>
                <w:rFonts w:ascii="微軟正黑體" w:eastAsia="微軟正黑體" w:hAnsi="微軟正黑體"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sz w:val="22"/>
                <w:szCs w:val="22"/>
              </w:rPr>
              <w:t>2,</w:t>
            </w:r>
            <w:r w:rsidRPr="007D0771">
              <w:rPr>
                <w:rFonts w:ascii="微軟正黑體" w:eastAsia="微軟正黑體" w:hAnsi="微軟正黑體" w:cs="Arial" w:hint="eastAsia"/>
                <w:sz w:val="22"/>
                <w:szCs w:val="22"/>
              </w:rPr>
              <w:t>288</w:t>
            </w:r>
            <w:r w:rsidRPr="007D0771">
              <w:rPr>
                <w:rFonts w:ascii="微軟正黑體" w:eastAsia="微軟正黑體" w:hAnsi="微軟正黑體" w:cs="Arial"/>
                <w:sz w:val="22"/>
                <w:szCs w:val="22"/>
              </w:rPr>
              <w:t>,</w:t>
            </w:r>
            <w:r w:rsidRPr="007D0771">
              <w:rPr>
                <w:rFonts w:ascii="微軟正黑體" w:eastAsia="微軟正黑體" w:hAnsi="微軟正黑體" w:cs="Arial" w:hint="eastAsia"/>
                <w:sz w:val="22"/>
                <w:szCs w:val="22"/>
              </w:rPr>
              <w:t>663</w:t>
            </w:r>
          </w:p>
          <w:p w:rsidR="00B05379" w:rsidRPr="007D0771" w:rsidRDefault="00B05379" w:rsidP="00B05379">
            <w:pPr>
              <w:snapToGrid w:val="0"/>
              <w:ind w:rightChars="50" w:right="120"/>
              <w:jc w:val="center"/>
              <w:rPr>
                <w:rFonts w:ascii="微軟正黑體" w:eastAsia="微軟正黑體" w:hAnsi="微軟正黑體" w:cs="Arial"/>
                <w:sz w:val="22"/>
                <w:szCs w:val="22"/>
              </w:rPr>
            </w:pPr>
            <w:r>
              <w:rPr>
                <w:rFonts w:ascii="微軟正黑體" w:eastAsia="微軟正黑體" w:hAnsi="微軟正黑體" w:cs="Arial" w:hint="eastAsia"/>
                <w:sz w:val="22"/>
                <w:szCs w:val="22"/>
              </w:rPr>
              <w:t>(20.9</w:t>
            </w:r>
            <w:r w:rsidRPr="007D0771">
              <w:rPr>
                <w:rFonts w:ascii="微軟正黑體" w:eastAsia="微軟正黑體" w:hAnsi="微軟正黑體" w:cs="Arial" w:hint="eastAsia"/>
                <w:sz w:val="22"/>
                <w:szCs w:val="22"/>
              </w:rPr>
              <w:t>)</w:t>
            </w:r>
            <w:r w:rsidRPr="007D0771">
              <w:rPr>
                <w:rFonts w:ascii="微軟正黑體" w:eastAsia="微軟正黑體" w:hAnsi="微軟正黑體"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sz w:val="22"/>
                <w:szCs w:val="22"/>
              </w:rPr>
              <w:t>2,</w:t>
            </w:r>
            <w:r w:rsidRPr="007D0771">
              <w:rPr>
                <w:rFonts w:ascii="微軟正黑體" w:eastAsia="微軟正黑體" w:hAnsi="微軟正黑體" w:cs="Arial" w:hint="eastAsia"/>
                <w:sz w:val="22"/>
                <w:szCs w:val="22"/>
              </w:rPr>
              <w:t>457</w:t>
            </w:r>
            <w:r w:rsidRPr="007D0771">
              <w:rPr>
                <w:rFonts w:ascii="微軟正黑體" w:eastAsia="微軟正黑體" w:hAnsi="微軟正黑體" w:cs="Arial"/>
                <w:sz w:val="22"/>
                <w:szCs w:val="22"/>
              </w:rPr>
              <w:t>,</w:t>
            </w:r>
            <w:r w:rsidRPr="007D0771">
              <w:rPr>
                <w:rFonts w:ascii="微軟正黑體" w:eastAsia="微軟正黑體" w:hAnsi="微軟正黑體" w:cs="Arial" w:hint="eastAsia"/>
                <w:sz w:val="22"/>
                <w:szCs w:val="22"/>
              </w:rPr>
              <w:t>881</w:t>
            </w:r>
            <w:r w:rsidRPr="007D0771">
              <w:rPr>
                <w:rFonts w:ascii="微軟正黑體" w:eastAsia="微軟正黑體" w:hAnsi="微軟正黑體" w:cs="Arial"/>
                <w:sz w:val="22"/>
                <w:szCs w:val="22"/>
              </w:rPr>
              <w:t xml:space="preserve"> </w:t>
            </w:r>
          </w:p>
        </w:tc>
        <w:tc>
          <w:tcPr>
            <w:tcW w:w="1368" w:type="dxa"/>
            <w:tcBorders>
              <w:top w:val="single" w:sz="4" w:space="0" w:color="auto"/>
              <w:left w:val="single" w:sz="4" w:space="0" w:color="auto"/>
              <w:bottom w:val="single" w:sz="4" w:space="0" w:color="auto"/>
              <w:right w:val="single" w:sz="4" w:space="0" w:color="auto"/>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sz w:val="22"/>
                <w:szCs w:val="22"/>
              </w:rPr>
              <w:t>-</w:t>
            </w:r>
            <w:r w:rsidRPr="007D0771">
              <w:rPr>
                <w:rFonts w:ascii="微軟正黑體" w:eastAsia="微軟正黑體" w:hAnsi="微軟正黑體" w:cs="Arial" w:hint="eastAsia"/>
                <w:sz w:val="22"/>
                <w:szCs w:val="22"/>
              </w:rPr>
              <w:t>169</w:t>
            </w:r>
            <w:r w:rsidRPr="007D0771">
              <w:rPr>
                <w:rFonts w:ascii="微軟正黑體" w:eastAsia="微軟正黑體" w:hAnsi="微軟正黑體" w:cs="Arial"/>
                <w:sz w:val="22"/>
                <w:szCs w:val="22"/>
              </w:rPr>
              <w:t>,</w:t>
            </w:r>
            <w:r w:rsidRPr="007D0771">
              <w:rPr>
                <w:rFonts w:ascii="微軟正黑體" w:eastAsia="微軟正黑體" w:hAnsi="微軟正黑體" w:cs="Arial" w:hint="eastAsia"/>
                <w:sz w:val="22"/>
                <w:szCs w:val="22"/>
              </w:rPr>
              <w:t>217</w:t>
            </w:r>
            <w:r w:rsidRPr="007D0771">
              <w:rPr>
                <w:rFonts w:ascii="微軟正黑體" w:eastAsia="微軟正黑體" w:hAnsi="微軟正黑體" w:cs="Arial"/>
                <w:sz w:val="22"/>
                <w:szCs w:val="22"/>
              </w:rPr>
              <w:t xml:space="preserve"> </w:t>
            </w:r>
          </w:p>
        </w:tc>
        <w:tc>
          <w:tcPr>
            <w:tcW w:w="1505" w:type="dxa"/>
            <w:tcBorders>
              <w:top w:val="single" w:sz="4" w:space="0" w:color="auto"/>
              <w:left w:val="single" w:sz="4" w:space="0" w:color="auto"/>
              <w:bottom w:val="single" w:sz="4" w:space="0" w:color="auto"/>
              <w:right w:val="nil"/>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sz w:val="22"/>
                <w:szCs w:val="22"/>
              </w:rPr>
              <w:t>-</w:t>
            </w:r>
            <w:r w:rsidRPr="007D0771">
              <w:rPr>
                <w:rFonts w:ascii="微軟正黑體" w:eastAsia="微軟正黑體" w:hAnsi="微軟正黑體" w:cs="Arial" w:hint="eastAsia"/>
                <w:sz w:val="22"/>
                <w:szCs w:val="22"/>
              </w:rPr>
              <w:t>6.</w:t>
            </w:r>
            <w:r>
              <w:rPr>
                <w:rFonts w:ascii="微軟正黑體" w:eastAsia="微軟正黑體" w:hAnsi="微軟正黑體" w:cs="Arial" w:hint="eastAsia"/>
                <w:sz w:val="22"/>
                <w:szCs w:val="22"/>
              </w:rPr>
              <w:t>9</w:t>
            </w:r>
          </w:p>
        </w:tc>
      </w:tr>
      <w:tr w:rsidR="00B05379" w:rsidRPr="00A914E0" w:rsidTr="00B05379">
        <w:trPr>
          <w:jc w:val="center"/>
        </w:trPr>
        <w:tc>
          <w:tcPr>
            <w:tcW w:w="1440" w:type="dxa"/>
            <w:tcBorders>
              <w:top w:val="single" w:sz="4" w:space="0" w:color="auto"/>
              <w:left w:val="nil"/>
              <w:bottom w:val="single" w:sz="4" w:space="0" w:color="auto"/>
              <w:right w:val="single" w:sz="4" w:space="0" w:color="auto"/>
            </w:tcBorders>
            <w:vAlign w:val="center"/>
          </w:tcPr>
          <w:p w:rsidR="00B05379" w:rsidRPr="007D0771" w:rsidRDefault="00B05379" w:rsidP="00B05379">
            <w:pPr>
              <w:snapToGrid w:val="0"/>
              <w:jc w:val="center"/>
              <w:rPr>
                <w:rFonts w:ascii="微軟正黑體" w:eastAsia="微軟正黑體" w:hAnsi="微軟正黑體" w:cs="新細明體"/>
                <w:sz w:val="22"/>
                <w:szCs w:val="22"/>
              </w:rPr>
            </w:pPr>
            <w:r w:rsidRPr="007D0771">
              <w:rPr>
                <w:rFonts w:ascii="微軟正黑體" w:eastAsia="微軟正黑體" w:hAnsi="微軟正黑體" w:cs="新細明體" w:hint="eastAsia"/>
                <w:sz w:val="22"/>
                <w:szCs w:val="22"/>
              </w:rPr>
              <w:t>廣東省</w:t>
            </w:r>
          </w:p>
        </w:tc>
        <w:tc>
          <w:tcPr>
            <w:tcW w:w="840" w:type="dxa"/>
            <w:tcBorders>
              <w:top w:val="single" w:sz="4" w:space="0" w:color="auto"/>
              <w:left w:val="single" w:sz="4" w:space="0" w:color="auto"/>
              <w:bottom w:val="single" w:sz="4" w:space="0" w:color="auto"/>
              <w:right w:val="single" w:sz="4" w:space="0" w:color="auto"/>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hint="eastAsia"/>
                <w:sz w:val="22"/>
                <w:szCs w:val="22"/>
              </w:rPr>
              <w:t>81</w:t>
            </w:r>
            <w:r w:rsidRPr="007D0771">
              <w:rPr>
                <w:rFonts w:ascii="微軟正黑體" w:eastAsia="微軟正黑體" w:hAnsi="微軟正黑體"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sz w:val="22"/>
                <w:szCs w:val="22"/>
              </w:rPr>
              <w:t>1,4</w:t>
            </w:r>
            <w:r w:rsidRPr="007D0771">
              <w:rPr>
                <w:rFonts w:ascii="微軟正黑體" w:eastAsia="微軟正黑體" w:hAnsi="微軟正黑體" w:cs="Arial" w:hint="eastAsia"/>
                <w:sz w:val="22"/>
                <w:szCs w:val="22"/>
              </w:rPr>
              <w:t>69,726</w:t>
            </w:r>
          </w:p>
          <w:p w:rsidR="00B05379" w:rsidRPr="007D0771" w:rsidRDefault="00B05379" w:rsidP="00B05379">
            <w:pPr>
              <w:snapToGrid w:val="0"/>
              <w:ind w:rightChars="50" w:right="120"/>
              <w:jc w:val="center"/>
              <w:rPr>
                <w:rFonts w:ascii="微軟正黑體" w:eastAsia="微軟正黑體" w:hAnsi="微軟正黑體" w:cs="Arial"/>
                <w:sz w:val="22"/>
                <w:szCs w:val="22"/>
              </w:rPr>
            </w:pPr>
            <w:r>
              <w:rPr>
                <w:rFonts w:ascii="微軟正黑體" w:eastAsia="微軟正黑體" w:hAnsi="微軟正黑體" w:cs="Arial" w:hint="eastAsia"/>
                <w:sz w:val="22"/>
                <w:szCs w:val="22"/>
              </w:rPr>
              <w:t>(13.4</w:t>
            </w:r>
            <w:r w:rsidRPr="007D0771">
              <w:rPr>
                <w:rFonts w:ascii="微軟正黑體" w:eastAsia="微軟正黑體" w:hAnsi="微軟正黑體" w:cs="Arial" w:hint="eastAsia"/>
                <w:sz w:val="22"/>
                <w:szCs w:val="22"/>
              </w:rPr>
              <w:t>)</w:t>
            </w:r>
            <w:r w:rsidRPr="007D0771">
              <w:rPr>
                <w:rFonts w:ascii="微軟正黑體" w:eastAsia="微軟正黑體" w:hAnsi="微軟正黑體"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sz w:val="22"/>
                <w:szCs w:val="22"/>
              </w:rPr>
              <w:t>1,</w:t>
            </w:r>
            <w:r w:rsidRPr="007D0771">
              <w:rPr>
                <w:rFonts w:ascii="微軟正黑體" w:eastAsia="微軟正黑體" w:hAnsi="微軟正黑體" w:cs="Arial" w:hint="eastAsia"/>
                <w:sz w:val="22"/>
                <w:szCs w:val="22"/>
              </w:rPr>
              <w:t>161</w:t>
            </w:r>
            <w:r w:rsidRPr="007D0771">
              <w:rPr>
                <w:rFonts w:ascii="微軟正黑體" w:eastAsia="微軟正黑體" w:hAnsi="微軟正黑體" w:cs="Arial"/>
                <w:sz w:val="22"/>
                <w:szCs w:val="22"/>
              </w:rPr>
              <w:t>,0</w:t>
            </w:r>
            <w:r w:rsidRPr="007D0771">
              <w:rPr>
                <w:rFonts w:ascii="微軟正黑體" w:eastAsia="微軟正黑體" w:hAnsi="微軟正黑體" w:cs="Arial" w:hint="eastAsia"/>
                <w:sz w:val="22"/>
                <w:szCs w:val="22"/>
              </w:rPr>
              <w:t>25</w:t>
            </w:r>
            <w:r w:rsidRPr="007D0771">
              <w:rPr>
                <w:rFonts w:ascii="微軟正黑體" w:eastAsia="微軟正黑體" w:hAnsi="微軟正黑體" w:cs="Arial"/>
                <w:sz w:val="22"/>
                <w:szCs w:val="22"/>
              </w:rPr>
              <w:t xml:space="preserve"> </w:t>
            </w:r>
          </w:p>
        </w:tc>
        <w:tc>
          <w:tcPr>
            <w:tcW w:w="1368" w:type="dxa"/>
            <w:tcBorders>
              <w:top w:val="single" w:sz="4" w:space="0" w:color="auto"/>
              <w:left w:val="single" w:sz="4" w:space="0" w:color="auto"/>
              <w:bottom w:val="single" w:sz="4" w:space="0" w:color="auto"/>
              <w:right w:val="single" w:sz="4" w:space="0" w:color="auto"/>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hint="eastAsia"/>
                <w:sz w:val="22"/>
                <w:szCs w:val="22"/>
              </w:rPr>
              <w:t>308</w:t>
            </w:r>
            <w:r w:rsidRPr="007D0771">
              <w:rPr>
                <w:rFonts w:ascii="微軟正黑體" w:eastAsia="微軟正黑體" w:hAnsi="微軟正黑體" w:cs="Arial"/>
                <w:sz w:val="22"/>
                <w:szCs w:val="22"/>
              </w:rPr>
              <w:t>,</w:t>
            </w:r>
            <w:r w:rsidRPr="007D0771">
              <w:rPr>
                <w:rFonts w:ascii="微軟正黑體" w:eastAsia="微軟正黑體" w:hAnsi="微軟正黑體" w:cs="Arial" w:hint="eastAsia"/>
                <w:sz w:val="22"/>
                <w:szCs w:val="22"/>
              </w:rPr>
              <w:t>701</w:t>
            </w:r>
            <w:r w:rsidRPr="007D0771">
              <w:rPr>
                <w:rFonts w:ascii="微軟正黑體" w:eastAsia="微軟正黑體" w:hAnsi="微軟正黑體" w:cs="Arial"/>
                <w:sz w:val="22"/>
                <w:szCs w:val="22"/>
              </w:rPr>
              <w:t xml:space="preserve"> </w:t>
            </w:r>
          </w:p>
        </w:tc>
        <w:tc>
          <w:tcPr>
            <w:tcW w:w="1505" w:type="dxa"/>
            <w:tcBorders>
              <w:top w:val="single" w:sz="4" w:space="0" w:color="auto"/>
              <w:left w:val="single" w:sz="4" w:space="0" w:color="auto"/>
              <w:bottom w:val="single" w:sz="4" w:space="0" w:color="auto"/>
              <w:right w:val="nil"/>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sz w:val="22"/>
                <w:szCs w:val="22"/>
              </w:rPr>
              <w:t>26.</w:t>
            </w:r>
            <w:r>
              <w:rPr>
                <w:rFonts w:ascii="微軟正黑體" w:eastAsia="微軟正黑體" w:hAnsi="微軟正黑體" w:cs="Arial" w:hint="eastAsia"/>
                <w:sz w:val="22"/>
                <w:szCs w:val="22"/>
              </w:rPr>
              <w:t>6</w:t>
            </w:r>
          </w:p>
        </w:tc>
      </w:tr>
      <w:tr w:rsidR="00B05379" w:rsidRPr="00A914E0" w:rsidTr="00B05379">
        <w:trPr>
          <w:jc w:val="center"/>
        </w:trPr>
        <w:tc>
          <w:tcPr>
            <w:tcW w:w="1440" w:type="dxa"/>
            <w:tcBorders>
              <w:top w:val="single" w:sz="4" w:space="0" w:color="auto"/>
              <w:left w:val="nil"/>
              <w:bottom w:val="single" w:sz="4" w:space="0" w:color="auto"/>
              <w:right w:val="single" w:sz="4" w:space="0" w:color="auto"/>
            </w:tcBorders>
            <w:vAlign w:val="center"/>
          </w:tcPr>
          <w:p w:rsidR="00B05379" w:rsidRPr="007D0771" w:rsidRDefault="00B05379" w:rsidP="00B05379">
            <w:pPr>
              <w:snapToGrid w:val="0"/>
              <w:jc w:val="center"/>
              <w:rPr>
                <w:rFonts w:ascii="微軟正黑體" w:eastAsia="微軟正黑體" w:hAnsi="微軟正黑體" w:cs="新細明體"/>
                <w:sz w:val="22"/>
                <w:szCs w:val="22"/>
              </w:rPr>
            </w:pPr>
            <w:r w:rsidRPr="007D0771">
              <w:rPr>
                <w:rFonts w:ascii="微軟正黑體" w:eastAsia="微軟正黑體" w:hAnsi="微軟正黑體" w:cs="新細明體" w:hint="eastAsia"/>
                <w:sz w:val="22"/>
                <w:szCs w:val="22"/>
              </w:rPr>
              <w:t>北京市</w:t>
            </w:r>
          </w:p>
        </w:tc>
        <w:tc>
          <w:tcPr>
            <w:tcW w:w="840" w:type="dxa"/>
            <w:tcBorders>
              <w:top w:val="single" w:sz="4" w:space="0" w:color="auto"/>
              <w:left w:val="single" w:sz="4" w:space="0" w:color="auto"/>
              <w:bottom w:val="single" w:sz="4" w:space="0" w:color="auto"/>
              <w:right w:val="single" w:sz="4" w:space="0" w:color="auto"/>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hint="eastAsia"/>
                <w:sz w:val="22"/>
                <w:szCs w:val="22"/>
              </w:rPr>
              <w:t>22</w:t>
            </w:r>
            <w:r w:rsidRPr="007D0771">
              <w:rPr>
                <w:rFonts w:ascii="微軟正黑體" w:eastAsia="微軟正黑體" w:hAnsi="微軟正黑體"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sz w:val="22"/>
                <w:szCs w:val="22"/>
              </w:rPr>
              <w:t>1,</w:t>
            </w:r>
            <w:r w:rsidRPr="007D0771">
              <w:rPr>
                <w:rFonts w:ascii="微軟正黑體" w:eastAsia="微軟正黑體" w:hAnsi="微軟正黑體" w:cs="Arial" w:hint="eastAsia"/>
                <w:sz w:val="22"/>
                <w:szCs w:val="22"/>
              </w:rPr>
              <w:t>428</w:t>
            </w:r>
            <w:r w:rsidRPr="007D0771">
              <w:rPr>
                <w:rFonts w:ascii="微軟正黑體" w:eastAsia="微軟正黑體" w:hAnsi="微軟正黑體" w:cs="Arial"/>
                <w:sz w:val="22"/>
                <w:szCs w:val="22"/>
              </w:rPr>
              <w:t>,</w:t>
            </w:r>
            <w:r w:rsidRPr="007D0771">
              <w:rPr>
                <w:rFonts w:ascii="微軟正黑體" w:eastAsia="微軟正黑體" w:hAnsi="微軟正黑體" w:cs="Arial" w:hint="eastAsia"/>
                <w:sz w:val="22"/>
                <w:szCs w:val="22"/>
              </w:rPr>
              <w:t>201</w:t>
            </w:r>
          </w:p>
          <w:p w:rsidR="00B05379" w:rsidRPr="007D0771" w:rsidRDefault="00B05379" w:rsidP="00B05379">
            <w:pPr>
              <w:snapToGrid w:val="0"/>
              <w:ind w:rightChars="50" w:right="120"/>
              <w:jc w:val="center"/>
              <w:rPr>
                <w:rFonts w:ascii="微軟正黑體" w:eastAsia="微軟正黑體" w:hAnsi="微軟正黑體" w:cs="Arial"/>
                <w:sz w:val="22"/>
                <w:szCs w:val="22"/>
              </w:rPr>
            </w:pPr>
            <w:r>
              <w:rPr>
                <w:rFonts w:ascii="微軟正黑體" w:eastAsia="微軟正黑體" w:hAnsi="微軟正黑體" w:cs="Arial" w:hint="eastAsia"/>
                <w:sz w:val="22"/>
                <w:szCs w:val="22"/>
              </w:rPr>
              <w:t>(13.0</w:t>
            </w:r>
            <w:r w:rsidRPr="007D0771">
              <w:rPr>
                <w:rFonts w:ascii="微軟正黑體" w:eastAsia="微軟正黑體" w:hAnsi="微軟正黑體" w:cs="Arial" w:hint="eastAsia"/>
                <w:sz w:val="22"/>
                <w:szCs w:val="22"/>
              </w:rPr>
              <w:t>)</w:t>
            </w:r>
            <w:r w:rsidRPr="007D0771">
              <w:rPr>
                <w:rFonts w:ascii="微軟正黑體" w:eastAsia="微軟正黑體" w:hAnsi="微軟正黑體"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sz w:val="22"/>
                <w:szCs w:val="22"/>
              </w:rPr>
              <w:t>1</w:t>
            </w:r>
            <w:r w:rsidRPr="007D0771">
              <w:rPr>
                <w:rFonts w:ascii="微軟正黑體" w:eastAsia="微軟正黑體" w:hAnsi="微軟正黑體" w:cs="Arial" w:hint="eastAsia"/>
                <w:sz w:val="22"/>
                <w:szCs w:val="22"/>
              </w:rPr>
              <w:t>39</w:t>
            </w:r>
            <w:r w:rsidRPr="007D0771">
              <w:rPr>
                <w:rFonts w:ascii="微軟正黑體" w:eastAsia="微軟正黑體" w:hAnsi="微軟正黑體" w:cs="Arial"/>
                <w:sz w:val="22"/>
                <w:szCs w:val="22"/>
              </w:rPr>
              <w:t>,</w:t>
            </w:r>
            <w:r w:rsidRPr="007D0771">
              <w:rPr>
                <w:rFonts w:ascii="微軟正黑體" w:eastAsia="微軟正黑體" w:hAnsi="微軟正黑體" w:cs="Arial" w:hint="eastAsia"/>
                <w:sz w:val="22"/>
                <w:szCs w:val="22"/>
              </w:rPr>
              <w:t>230</w:t>
            </w:r>
            <w:r w:rsidRPr="007D0771">
              <w:rPr>
                <w:rFonts w:ascii="微軟正黑體" w:eastAsia="微軟正黑體" w:hAnsi="微軟正黑體" w:cs="Arial"/>
                <w:sz w:val="22"/>
                <w:szCs w:val="22"/>
              </w:rPr>
              <w:t xml:space="preserve"> </w:t>
            </w:r>
          </w:p>
        </w:tc>
        <w:tc>
          <w:tcPr>
            <w:tcW w:w="1368" w:type="dxa"/>
            <w:tcBorders>
              <w:top w:val="single" w:sz="4" w:space="0" w:color="auto"/>
              <w:left w:val="single" w:sz="4" w:space="0" w:color="auto"/>
              <w:bottom w:val="single" w:sz="4" w:space="0" w:color="auto"/>
              <w:right w:val="single" w:sz="4" w:space="0" w:color="auto"/>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hint="eastAsia"/>
                <w:sz w:val="22"/>
                <w:szCs w:val="22"/>
              </w:rPr>
              <w:t>1,288,970</w:t>
            </w:r>
            <w:r w:rsidRPr="007D0771">
              <w:rPr>
                <w:rFonts w:ascii="微軟正黑體" w:eastAsia="微軟正黑體" w:hAnsi="微軟正黑體" w:cs="Arial"/>
                <w:sz w:val="22"/>
                <w:szCs w:val="22"/>
              </w:rPr>
              <w:t xml:space="preserve"> </w:t>
            </w:r>
          </w:p>
        </w:tc>
        <w:tc>
          <w:tcPr>
            <w:tcW w:w="1505" w:type="dxa"/>
            <w:tcBorders>
              <w:top w:val="single" w:sz="4" w:space="0" w:color="auto"/>
              <w:left w:val="single" w:sz="4" w:space="0" w:color="auto"/>
              <w:bottom w:val="single" w:sz="4" w:space="0" w:color="auto"/>
              <w:right w:val="nil"/>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Pr>
                <w:rFonts w:ascii="微軟正黑體" w:eastAsia="微軟正黑體" w:hAnsi="微軟正黑體" w:cs="Arial" w:hint="eastAsia"/>
                <w:sz w:val="22"/>
                <w:szCs w:val="22"/>
              </w:rPr>
              <w:t>925.</w:t>
            </w:r>
            <w:r w:rsidRPr="007D0771">
              <w:rPr>
                <w:rFonts w:ascii="微軟正黑體" w:eastAsia="微軟正黑體" w:hAnsi="微軟正黑體" w:cs="Arial" w:hint="eastAsia"/>
                <w:sz w:val="22"/>
                <w:szCs w:val="22"/>
              </w:rPr>
              <w:t>8</w:t>
            </w:r>
          </w:p>
        </w:tc>
      </w:tr>
      <w:tr w:rsidR="00B05379" w:rsidRPr="00A914E0" w:rsidTr="00B05379">
        <w:trPr>
          <w:jc w:val="center"/>
        </w:trPr>
        <w:tc>
          <w:tcPr>
            <w:tcW w:w="1440" w:type="dxa"/>
            <w:tcBorders>
              <w:top w:val="single" w:sz="4" w:space="0" w:color="auto"/>
              <w:left w:val="nil"/>
              <w:bottom w:val="single" w:sz="4" w:space="0" w:color="auto"/>
              <w:right w:val="single" w:sz="4" w:space="0" w:color="auto"/>
            </w:tcBorders>
            <w:vAlign w:val="center"/>
          </w:tcPr>
          <w:p w:rsidR="00B05379" w:rsidRPr="007D0771" w:rsidRDefault="00B05379" w:rsidP="00B05379">
            <w:pPr>
              <w:snapToGrid w:val="0"/>
              <w:jc w:val="center"/>
              <w:rPr>
                <w:rFonts w:ascii="微軟正黑體" w:eastAsia="微軟正黑體" w:hAnsi="微軟正黑體" w:cs="新細明體"/>
                <w:sz w:val="22"/>
                <w:szCs w:val="22"/>
              </w:rPr>
            </w:pPr>
            <w:r w:rsidRPr="007D0771">
              <w:rPr>
                <w:rFonts w:ascii="微軟正黑體" w:eastAsia="微軟正黑體" w:hAnsi="微軟正黑體" w:cs="新細明體" w:hint="eastAsia"/>
                <w:sz w:val="22"/>
                <w:szCs w:val="22"/>
              </w:rPr>
              <w:t>上海市</w:t>
            </w:r>
          </w:p>
        </w:tc>
        <w:tc>
          <w:tcPr>
            <w:tcW w:w="840" w:type="dxa"/>
            <w:tcBorders>
              <w:top w:val="single" w:sz="4" w:space="0" w:color="auto"/>
              <w:left w:val="single" w:sz="4" w:space="0" w:color="auto"/>
              <w:bottom w:val="single" w:sz="4" w:space="0" w:color="auto"/>
              <w:right w:val="single" w:sz="4" w:space="0" w:color="auto"/>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hint="eastAsia"/>
                <w:sz w:val="22"/>
                <w:szCs w:val="22"/>
              </w:rPr>
              <w:t>63</w:t>
            </w:r>
            <w:r w:rsidRPr="007D0771">
              <w:rPr>
                <w:rFonts w:ascii="微軟正黑體" w:eastAsia="微軟正黑體" w:hAnsi="微軟正黑體"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sz w:val="22"/>
                <w:szCs w:val="22"/>
              </w:rPr>
              <w:t>1,</w:t>
            </w:r>
            <w:r w:rsidRPr="007D0771">
              <w:rPr>
                <w:rFonts w:ascii="微軟正黑體" w:eastAsia="微軟正黑體" w:hAnsi="微軟正黑體" w:cs="Arial" w:hint="eastAsia"/>
                <w:sz w:val="22"/>
                <w:szCs w:val="22"/>
              </w:rPr>
              <w:t>286</w:t>
            </w:r>
            <w:r w:rsidRPr="007D0771">
              <w:rPr>
                <w:rFonts w:ascii="微軟正黑體" w:eastAsia="微軟正黑體" w:hAnsi="微軟正黑體" w:cs="Arial"/>
                <w:sz w:val="22"/>
                <w:szCs w:val="22"/>
              </w:rPr>
              <w:t>,</w:t>
            </w:r>
            <w:r w:rsidRPr="007D0771">
              <w:rPr>
                <w:rFonts w:ascii="微軟正黑體" w:eastAsia="微軟正黑體" w:hAnsi="微軟正黑體" w:cs="Arial" w:hint="eastAsia"/>
                <w:sz w:val="22"/>
                <w:szCs w:val="22"/>
              </w:rPr>
              <w:t>895</w:t>
            </w:r>
          </w:p>
          <w:p w:rsidR="00B05379" w:rsidRPr="007D0771" w:rsidRDefault="00B05379" w:rsidP="00B05379">
            <w:pPr>
              <w:snapToGrid w:val="0"/>
              <w:ind w:rightChars="50" w:right="120"/>
              <w:jc w:val="center"/>
              <w:rPr>
                <w:rFonts w:ascii="微軟正黑體" w:eastAsia="微軟正黑體" w:hAnsi="微軟正黑體" w:cs="Arial"/>
                <w:sz w:val="22"/>
                <w:szCs w:val="22"/>
              </w:rPr>
            </w:pPr>
            <w:r>
              <w:rPr>
                <w:rFonts w:ascii="微軟正黑體" w:eastAsia="微軟正黑體" w:hAnsi="微軟正黑體" w:cs="Arial" w:hint="eastAsia"/>
                <w:sz w:val="22"/>
                <w:szCs w:val="22"/>
              </w:rPr>
              <w:t>(11.7</w:t>
            </w:r>
            <w:r w:rsidRPr="007D0771">
              <w:rPr>
                <w:rFonts w:ascii="微軟正黑體" w:eastAsia="微軟正黑體" w:hAnsi="微軟正黑體" w:cs="Arial" w:hint="eastAsia"/>
                <w:sz w:val="22"/>
                <w:szCs w:val="22"/>
              </w:rPr>
              <w:t>)</w:t>
            </w:r>
            <w:r w:rsidRPr="007D0771">
              <w:rPr>
                <w:rFonts w:ascii="微軟正黑體" w:eastAsia="微軟正黑體" w:hAnsi="微軟正黑體"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hint="eastAsia"/>
                <w:sz w:val="22"/>
                <w:szCs w:val="22"/>
              </w:rPr>
              <w:t>1,352,674</w:t>
            </w:r>
            <w:r w:rsidRPr="007D0771">
              <w:rPr>
                <w:rFonts w:ascii="微軟正黑體" w:eastAsia="微軟正黑體" w:hAnsi="微軟正黑體" w:cs="Arial"/>
                <w:sz w:val="22"/>
                <w:szCs w:val="22"/>
              </w:rPr>
              <w:t xml:space="preserve"> </w:t>
            </w:r>
          </w:p>
        </w:tc>
        <w:tc>
          <w:tcPr>
            <w:tcW w:w="1368" w:type="dxa"/>
            <w:tcBorders>
              <w:top w:val="single" w:sz="4" w:space="0" w:color="auto"/>
              <w:left w:val="single" w:sz="4" w:space="0" w:color="auto"/>
              <w:bottom w:val="single" w:sz="4" w:space="0" w:color="auto"/>
              <w:right w:val="single" w:sz="4" w:space="0" w:color="auto"/>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hint="eastAsia"/>
                <w:sz w:val="22"/>
                <w:szCs w:val="22"/>
              </w:rPr>
              <w:t>-65,779</w:t>
            </w:r>
            <w:r w:rsidRPr="007D0771">
              <w:rPr>
                <w:rFonts w:ascii="微軟正黑體" w:eastAsia="微軟正黑體" w:hAnsi="微軟正黑體" w:cs="Arial"/>
                <w:sz w:val="22"/>
                <w:szCs w:val="22"/>
              </w:rPr>
              <w:t xml:space="preserve"> </w:t>
            </w:r>
          </w:p>
        </w:tc>
        <w:tc>
          <w:tcPr>
            <w:tcW w:w="1505" w:type="dxa"/>
            <w:tcBorders>
              <w:top w:val="single" w:sz="4" w:space="0" w:color="auto"/>
              <w:left w:val="single" w:sz="4" w:space="0" w:color="auto"/>
              <w:bottom w:val="single" w:sz="4" w:space="0" w:color="auto"/>
              <w:right w:val="nil"/>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hint="eastAsia"/>
                <w:sz w:val="22"/>
                <w:szCs w:val="22"/>
              </w:rPr>
              <w:t>-4.</w:t>
            </w:r>
            <w:r>
              <w:rPr>
                <w:rFonts w:ascii="微軟正黑體" w:eastAsia="微軟正黑體" w:hAnsi="微軟正黑體" w:cs="Arial" w:hint="eastAsia"/>
                <w:sz w:val="22"/>
                <w:szCs w:val="22"/>
              </w:rPr>
              <w:t>9</w:t>
            </w:r>
          </w:p>
        </w:tc>
      </w:tr>
      <w:tr w:rsidR="00B05379" w:rsidRPr="00A914E0" w:rsidTr="00B05379">
        <w:trPr>
          <w:jc w:val="center"/>
        </w:trPr>
        <w:tc>
          <w:tcPr>
            <w:tcW w:w="1440" w:type="dxa"/>
            <w:tcBorders>
              <w:top w:val="single" w:sz="4" w:space="0" w:color="auto"/>
              <w:left w:val="nil"/>
              <w:bottom w:val="single" w:sz="4" w:space="0" w:color="auto"/>
              <w:right w:val="single" w:sz="4" w:space="0" w:color="auto"/>
            </w:tcBorders>
            <w:vAlign w:val="center"/>
          </w:tcPr>
          <w:p w:rsidR="00B05379" w:rsidRPr="007D0771" w:rsidRDefault="00B05379" w:rsidP="00B05379">
            <w:pPr>
              <w:snapToGrid w:val="0"/>
              <w:jc w:val="center"/>
              <w:rPr>
                <w:rFonts w:ascii="微軟正黑體" w:eastAsia="微軟正黑體" w:hAnsi="微軟正黑體" w:cs="新細明體"/>
                <w:sz w:val="22"/>
                <w:szCs w:val="22"/>
              </w:rPr>
            </w:pPr>
            <w:r w:rsidRPr="007D0771">
              <w:rPr>
                <w:rFonts w:ascii="微軟正黑體" w:eastAsia="微軟正黑體" w:hAnsi="微軟正黑體" w:cs="新細明體" w:hint="eastAsia"/>
                <w:sz w:val="22"/>
                <w:szCs w:val="22"/>
              </w:rPr>
              <w:t>山東省</w:t>
            </w:r>
          </w:p>
        </w:tc>
        <w:tc>
          <w:tcPr>
            <w:tcW w:w="840" w:type="dxa"/>
            <w:tcBorders>
              <w:top w:val="single" w:sz="4" w:space="0" w:color="auto"/>
              <w:left w:val="single" w:sz="4" w:space="0" w:color="auto"/>
              <w:bottom w:val="single" w:sz="4" w:space="0" w:color="auto"/>
              <w:right w:val="single" w:sz="4" w:space="0" w:color="auto"/>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sz w:val="22"/>
                <w:szCs w:val="22"/>
              </w:rPr>
              <w:t xml:space="preserve">11 </w:t>
            </w:r>
          </w:p>
        </w:tc>
        <w:tc>
          <w:tcPr>
            <w:tcW w:w="1440" w:type="dxa"/>
            <w:tcBorders>
              <w:top w:val="single" w:sz="4" w:space="0" w:color="auto"/>
              <w:left w:val="single" w:sz="4" w:space="0" w:color="auto"/>
              <w:bottom w:val="single" w:sz="4" w:space="0" w:color="auto"/>
              <w:right w:val="single" w:sz="4" w:space="0" w:color="auto"/>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hint="eastAsia"/>
                <w:sz w:val="22"/>
                <w:szCs w:val="22"/>
              </w:rPr>
              <w:t>915,531</w:t>
            </w:r>
          </w:p>
          <w:p w:rsidR="00B05379" w:rsidRPr="007D0771" w:rsidRDefault="00B05379" w:rsidP="00B05379">
            <w:pPr>
              <w:snapToGrid w:val="0"/>
              <w:ind w:rightChars="50" w:right="120"/>
              <w:jc w:val="center"/>
              <w:rPr>
                <w:rFonts w:ascii="微軟正黑體" w:eastAsia="微軟正黑體" w:hAnsi="微軟正黑體" w:cs="Arial"/>
                <w:sz w:val="22"/>
                <w:szCs w:val="22"/>
              </w:rPr>
            </w:pPr>
            <w:r>
              <w:rPr>
                <w:rFonts w:ascii="微軟正黑體" w:eastAsia="微軟正黑體" w:hAnsi="微軟正黑體" w:cs="Arial" w:hint="eastAsia"/>
                <w:sz w:val="22"/>
                <w:szCs w:val="22"/>
              </w:rPr>
              <w:t>(8.4</w:t>
            </w:r>
            <w:r w:rsidRPr="007D0771">
              <w:rPr>
                <w:rFonts w:ascii="微軟正黑體" w:eastAsia="微軟正黑體" w:hAnsi="微軟正黑體" w:cs="Arial" w:hint="eastAsia"/>
                <w:sz w:val="22"/>
                <w:szCs w:val="22"/>
              </w:rPr>
              <w:t>)</w:t>
            </w:r>
            <w:r w:rsidRPr="007D0771">
              <w:rPr>
                <w:rFonts w:ascii="微軟正黑體" w:eastAsia="微軟正黑體" w:hAnsi="微軟正黑體"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hint="eastAsia"/>
                <w:sz w:val="22"/>
                <w:szCs w:val="22"/>
              </w:rPr>
              <w:t>283,390</w:t>
            </w:r>
            <w:r w:rsidRPr="007D0771">
              <w:rPr>
                <w:rFonts w:ascii="微軟正黑體" w:eastAsia="微軟正黑體" w:hAnsi="微軟正黑體" w:cs="Arial"/>
                <w:sz w:val="22"/>
                <w:szCs w:val="22"/>
              </w:rPr>
              <w:t xml:space="preserve"> </w:t>
            </w:r>
          </w:p>
        </w:tc>
        <w:tc>
          <w:tcPr>
            <w:tcW w:w="1368" w:type="dxa"/>
            <w:tcBorders>
              <w:top w:val="single" w:sz="4" w:space="0" w:color="auto"/>
              <w:left w:val="single" w:sz="4" w:space="0" w:color="auto"/>
              <w:bottom w:val="single" w:sz="4" w:space="0" w:color="auto"/>
              <w:right w:val="single" w:sz="4" w:space="0" w:color="auto"/>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hint="eastAsia"/>
                <w:sz w:val="22"/>
                <w:szCs w:val="22"/>
              </w:rPr>
              <w:t>632,141</w:t>
            </w:r>
            <w:r w:rsidRPr="007D0771">
              <w:rPr>
                <w:rFonts w:ascii="微軟正黑體" w:eastAsia="微軟正黑體" w:hAnsi="微軟正黑體" w:cs="Arial"/>
                <w:sz w:val="22"/>
                <w:szCs w:val="22"/>
              </w:rPr>
              <w:t xml:space="preserve"> </w:t>
            </w:r>
          </w:p>
        </w:tc>
        <w:tc>
          <w:tcPr>
            <w:tcW w:w="1505" w:type="dxa"/>
            <w:tcBorders>
              <w:top w:val="single" w:sz="4" w:space="0" w:color="auto"/>
              <w:left w:val="single" w:sz="4" w:space="0" w:color="auto"/>
              <w:bottom w:val="single" w:sz="4" w:space="0" w:color="auto"/>
              <w:right w:val="nil"/>
            </w:tcBorders>
            <w:vAlign w:val="center"/>
          </w:tcPr>
          <w:p w:rsidR="00B05379" w:rsidRPr="007D0771" w:rsidRDefault="00B05379" w:rsidP="00B05379">
            <w:pPr>
              <w:snapToGrid w:val="0"/>
              <w:ind w:rightChars="50" w:right="120"/>
              <w:jc w:val="center"/>
              <w:rPr>
                <w:rFonts w:ascii="微軟正黑體" w:eastAsia="微軟正黑體" w:hAnsi="微軟正黑體" w:cs="Arial"/>
                <w:sz w:val="22"/>
                <w:szCs w:val="22"/>
              </w:rPr>
            </w:pPr>
            <w:r w:rsidRPr="007D0771">
              <w:rPr>
                <w:rFonts w:ascii="微軟正黑體" w:eastAsia="微軟正黑體" w:hAnsi="微軟正黑體" w:cs="Arial"/>
                <w:sz w:val="22"/>
                <w:szCs w:val="22"/>
              </w:rPr>
              <w:t>22</w:t>
            </w:r>
            <w:r w:rsidRPr="007D0771">
              <w:rPr>
                <w:rFonts w:ascii="微軟正黑體" w:eastAsia="微軟正黑體" w:hAnsi="微軟正黑體" w:cs="Arial" w:hint="eastAsia"/>
                <w:sz w:val="22"/>
                <w:szCs w:val="22"/>
              </w:rPr>
              <w:t>3</w:t>
            </w:r>
            <w:r w:rsidRPr="007D0771">
              <w:rPr>
                <w:rFonts w:ascii="微軟正黑體" w:eastAsia="微軟正黑體" w:hAnsi="微軟正黑體" w:cs="Arial"/>
                <w:sz w:val="22"/>
                <w:szCs w:val="22"/>
              </w:rPr>
              <w:t>.</w:t>
            </w:r>
            <w:r>
              <w:rPr>
                <w:rFonts w:ascii="微軟正黑體" w:eastAsia="微軟正黑體" w:hAnsi="微軟正黑體" w:cs="Arial" w:hint="eastAsia"/>
                <w:sz w:val="22"/>
                <w:szCs w:val="22"/>
              </w:rPr>
              <w:t>1</w:t>
            </w:r>
          </w:p>
        </w:tc>
      </w:tr>
      <w:tr w:rsidR="00B05379" w:rsidRPr="00A914E0" w:rsidTr="00B05379">
        <w:trPr>
          <w:cantSplit/>
          <w:jc w:val="center"/>
        </w:trPr>
        <w:tc>
          <w:tcPr>
            <w:tcW w:w="8153" w:type="dxa"/>
            <w:gridSpan w:val="6"/>
            <w:tcBorders>
              <w:left w:val="nil"/>
              <w:bottom w:val="nil"/>
              <w:right w:val="nil"/>
            </w:tcBorders>
            <w:vAlign w:val="center"/>
          </w:tcPr>
          <w:p w:rsidR="00B05379" w:rsidRPr="00A914E0" w:rsidRDefault="00B05379" w:rsidP="00B05379">
            <w:pPr>
              <w:widowControl/>
              <w:spacing w:line="240" w:lineRule="exact"/>
              <w:rPr>
                <w:rFonts w:ascii="微軟正黑體" w:eastAsia="微軟正黑體" w:hAnsi="微軟正黑體"/>
                <w:kern w:val="0"/>
                <w:sz w:val="20"/>
                <w:szCs w:val="20"/>
              </w:rPr>
            </w:pPr>
            <w:r w:rsidRPr="00A914E0">
              <w:rPr>
                <w:rFonts w:ascii="微軟正黑體" w:eastAsia="微軟正黑體" w:hAnsi="微軟正黑體"/>
                <w:kern w:val="0"/>
                <w:sz w:val="20"/>
                <w:szCs w:val="20"/>
              </w:rPr>
              <w:t>資料來源：經濟部投資審議委員會。</w:t>
            </w:r>
          </w:p>
        </w:tc>
      </w:tr>
    </w:tbl>
    <w:p w:rsidR="00B05379" w:rsidRPr="00A67E09" w:rsidRDefault="00B05379" w:rsidP="00B05379">
      <w:pPr>
        <w:widowControl/>
        <w:autoSpaceDE w:val="0"/>
        <w:snapToGrid w:val="0"/>
        <w:spacing w:beforeLines="25" w:before="60" w:line="480" w:lineRule="exact"/>
        <w:ind w:leftChars="286" w:left="686" w:firstLineChars="150" w:firstLine="420"/>
        <w:jc w:val="both"/>
        <w:rPr>
          <w:rFonts w:ascii="微軟正黑體" w:eastAsia="微軟正黑體" w:hAnsi="微軟正黑體"/>
          <w:sz w:val="28"/>
          <w:szCs w:val="32"/>
        </w:rPr>
      </w:pPr>
      <w:r w:rsidRPr="00FA7B24">
        <w:rPr>
          <w:rFonts w:ascii="微軟正黑體" w:eastAsia="微軟正黑體" w:hAnsi="微軟正黑體"/>
          <w:sz w:val="28"/>
          <w:szCs w:val="32"/>
        </w:rPr>
        <w:t>在投資業別方面，</w:t>
      </w:r>
      <w:r w:rsidRPr="00FA7B24">
        <w:rPr>
          <w:rFonts w:ascii="微軟正黑體" w:eastAsia="微軟正黑體" w:hAnsi="微軟正黑體" w:hint="eastAsia"/>
          <w:sz w:val="28"/>
          <w:szCs w:val="32"/>
        </w:rPr>
        <w:t>201</w:t>
      </w:r>
      <w:r>
        <w:rPr>
          <w:rFonts w:ascii="微軟正黑體" w:eastAsia="微軟正黑體" w:hAnsi="微軟正黑體" w:hint="eastAsia"/>
          <w:sz w:val="28"/>
          <w:szCs w:val="32"/>
        </w:rPr>
        <w:t>5</w:t>
      </w:r>
      <w:r w:rsidRPr="00FA7B24">
        <w:rPr>
          <w:rFonts w:ascii="微軟正黑體" w:eastAsia="微軟正黑體" w:hAnsi="微軟正黑體" w:hint="eastAsia"/>
          <w:sz w:val="28"/>
          <w:szCs w:val="32"/>
        </w:rPr>
        <w:t>年我對</w:t>
      </w:r>
      <w:r>
        <w:rPr>
          <w:rFonts w:ascii="微軟正黑體" w:eastAsia="微軟正黑體" w:hAnsi="微軟正黑體" w:hint="eastAsia"/>
          <w:sz w:val="28"/>
          <w:szCs w:val="32"/>
        </w:rPr>
        <w:t>中國</w:t>
      </w:r>
      <w:r w:rsidRPr="00FA7B24">
        <w:rPr>
          <w:rFonts w:ascii="微軟正黑體" w:eastAsia="微軟正黑體" w:hAnsi="微軟正黑體" w:hint="eastAsia"/>
          <w:sz w:val="28"/>
          <w:szCs w:val="32"/>
        </w:rPr>
        <w:t>大陸投資前五大業別中，</w:t>
      </w:r>
      <w:r>
        <w:rPr>
          <w:rFonts w:ascii="微軟正黑體" w:eastAsia="微軟正黑體" w:hAnsi="微軟正黑體" w:hint="eastAsia"/>
          <w:sz w:val="28"/>
          <w:szCs w:val="32"/>
        </w:rPr>
        <w:t>金融及保險業</w:t>
      </w:r>
      <w:r w:rsidR="004748DC">
        <w:rPr>
          <w:rFonts w:ascii="微軟正黑體" w:eastAsia="微軟正黑體" w:hAnsi="微軟正黑體" w:hint="eastAsia"/>
          <w:sz w:val="28"/>
          <w:szCs w:val="32"/>
        </w:rPr>
        <w:t>(</w:t>
      </w:r>
      <w:r w:rsidRPr="00FA7B24">
        <w:rPr>
          <w:rFonts w:ascii="微軟正黑體" w:eastAsia="微軟正黑體" w:hAnsi="微軟正黑體" w:hint="eastAsia"/>
          <w:sz w:val="28"/>
          <w:szCs w:val="32"/>
        </w:rPr>
        <w:t>占比</w:t>
      </w:r>
      <w:r>
        <w:rPr>
          <w:rFonts w:ascii="微軟正黑體" w:eastAsia="微軟正黑體" w:hAnsi="微軟正黑體" w:hint="eastAsia"/>
          <w:sz w:val="28"/>
          <w:szCs w:val="32"/>
        </w:rPr>
        <w:t>25</w:t>
      </w:r>
      <w:r w:rsidRPr="00FA7B24">
        <w:rPr>
          <w:rFonts w:ascii="微軟正黑體" w:eastAsia="微軟正黑體" w:hAnsi="微軟正黑體" w:hint="eastAsia"/>
          <w:sz w:val="28"/>
          <w:szCs w:val="32"/>
        </w:rPr>
        <w:t>.</w:t>
      </w:r>
      <w:r>
        <w:rPr>
          <w:rFonts w:ascii="微軟正黑體" w:eastAsia="微軟正黑體" w:hAnsi="微軟正黑體" w:hint="eastAsia"/>
          <w:sz w:val="28"/>
          <w:szCs w:val="32"/>
        </w:rPr>
        <w:t>4</w:t>
      </w:r>
      <w:r w:rsidRPr="00FA7B24">
        <w:rPr>
          <w:rFonts w:ascii="微軟正黑體" w:eastAsia="微軟正黑體" w:hAnsi="微軟正黑體" w:hint="eastAsia"/>
          <w:sz w:val="28"/>
          <w:szCs w:val="32"/>
        </w:rPr>
        <w:t>%</w:t>
      </w:r>
      <w:r w:rsidR="004748DC">
        <w:rPr>
          <w:rFonts w:ascii="微軟正黑體" w:eastAsia="微軟正黑體" w:hAnsi="微軟正黑體" w:hint="eastAsia"/>
          <w:sz w:val="28"/>
          <w:szCs w:val="32"/>
        </w:rPr>
        <w:t>)</w:t>
      </w:r>
      <w:r>
        <w:rPr>
          <w:rFonts w:ascii="微軟正黑體" w:eastAsia="微軟正黑體" w:hAnsi="微軟正黑體" w:hint="eastAsia"/>
          <w:sz w:val="28"/>
          <w:szCs w:val="32"/>
        </w:rPr>
        <w:t>較上年</w:t>
      </w:r>
      <w:r w:rsidRPr="00FA7B24">
        <w:rPr>
          <w:rFonts w:ascii="微軟正黑體" w:eastAsia="微軟正黑體" w:hAnsi="微軟正黑體" w:hint="eastAsia"/>
          <w:sz w:val="28"/>
          <w:szCs w:val="32"/>
        </w:rPr>
        <w:t>成長</w:t>
      </w:r>
      <w:r>
        <w:rPr>
          <w:rFonts w:ascii="微軟正黑體" w:eastAsia="微軟正黑體" w:hAnsi="微軟正黑體" w:hint="eastAsia"/>
          <w:sz w:val="28"/>
          <w:szCs w:val="32"/>
        </w:rPr>
        <w:t>67.9</w:t>
      </w:r>
      <w:r w:rsidRPr="00FA7B24">
        <w:rPr>
          <w:rFonts w:ascii="微軟正黑體" w:eastAsia="微軟正黑體" w:hAnsi="微軟正黑體" w:hint="eastAsia"/>
          <w:sz w:val="28"/>
          <w:szCs w:val="32"/>
        </w:rPr>
        <w:t>%</w:t>
      </w:r>
      <w:r>
        <w:rPr>
          <w:rFonts w:ascii="微軟正黑體" w:eastAsia="微軟正黑體" w:hAnsi="微軟正黑體" w:hint="eastAsia"/>
          <w:sz w:val="28"/>
          <w:szCs w:val="32"/>
        </w:rPr>
        <w:t>，</w:t>
      </w:r>
      <w:r w:rsidRPr="00EE143C">
        <w:rPr>
          <w:rFonts w:ascii="微軟正黑體" w:eastAsia="微軟正黑體" w:hAnsi="微軟正黑體" w:hint="eastAsia"/>
          <w:sz w:val="28"/>
          <w:szCs w:val="32"/>
        </w:rPr>
        <w:t>非金屬礦物製品</w:t>
      </w:r>
      <w:r w:rsidRPr="00FA7B24">
        <w:rPr>
          <w:rFonts w:ascii="微軟正黑體" w:eastAsia="微軟正黑體" w:hAnsi="微軟正黑體" w:hint="eastAsia"/>
          <w:sz w:val="28"/>
          <w:szCs w:val="32"/>
        </w:rPr>
        <w:t>製造業</w:t>
      </w:r>
      <w:r w:rsidR="004748DC">
        <w:rPr>
          <w:rFonts w:ascii="微軟正黑體" w:eastAsia="微軟正黑體" w:hAnsi="微軟正黑體" w:hint="eastAsia"/>
          <w:sz w:val="28"/>
          <w:szCs w:val="32"/>
        </w:rPr>
        <w:t>(</w:t>
      </w:r>
      <w:r w:rsidRPr="00FA7B24">
        <w:rPr>
          <w:rFonts w:ascii="微軟正黑體" w:eastAsia="微軟正黑體" w:hAnsi="微軟正黑體" w:hint="eastAsia"/>
          <w:sz w:val="28"/>
          <w:szCs w:val="32"/>
        </w:rPr>
        <w:t>占比</w:t>
      </w:r>
      <w:r>
        <w:rPr>
          <w:rFonts w:ascii="微軟正黑體" w:eastAsia="微軟正黑體" w:hAnsi="微軟正黑體" w:hint="eastAsia"/>
          <w:sz w:val="28"/>
          <w:szCs w:val="32"/>
        </w:rPr>
        <w:t>9</w:t>
      </w:r>
      <w:r w:rsidRPr="00FA7B24">
        <w:rPr>
          <w:rFonts w:ascii="微軟正黑體" w:eastAsia="微軟正黑體" w:hAnsi="微軟正黑體" w:hint="eastAsia"/>
          <w:sz w:val="28"/>
          <w:szCs w:val="32"/>
        </w:rPr>
        <w:t>.</w:t>
      </w:r>
      <w:r>
        <w:rPr>
          <w:rFonts w:ascii="微軟正黑體" w:eastAsia="微軟正黑體" w:hAnsi="微軟正黑體" w:hint="eastAsia"/>
          <w:sz w:val="28"/>
          <w:szCs w:val="32"/>
        </w:rPr>
        <w:t>2</w:t>
      </w:r>
      <w:r w:rsidRPr="00FA7B24">
        <w:rPr>
          <w:rFonts w:ascii="微軟正黑體" w:eastAsia="微軟正黑體" w:hAnsi="微軟正黑體" w:hint="eastAsia"/>
          <w:sz w:val="28"/>
          <w:szCs w:val="32"/>
        </w:rPr>
        <w:t>%</w:t>
      </w:r>
      <w:r w:rsidR="004748DC">
        <w:rPr>
          <w:rFonts w:ascii="微軟正黑體" w:eastAsia="微軟正黑體" w:hAnsi="微軟正黑體" w:hint="eastAsia"/>
          <w:sz w:val="28"/>
          <w:szCs w:val="32"/>
        </w:rPr>
        <w:t>)</w:t>
      </w:r>
      <w:r>
        <w:rPr>
          <w:rFonts w:ascii="微軟正黑體" w:eastAsia="微軟正黑體" w:hAnsi="微軟正黑體" w:hint="eastAsia"/>
          <w:sz w:val="28"/>
          <w:szCs w:val="32"/>
        </w:rPr>
        <w:t>較上年</w:t>
      </w:r>
      <w:r w:rsidRPr="00FA7B24">
        <w:rPr>
          <w:rFonts w:ascii="微軟正黑體" w:eastAsia="微軟正黑體" w:hAnsi="微軟正黑體" w:hint="eastAsia"/>
          <w:sz w:val="28"/>
          <w:szCs w:val="32"/>
        </w:rPr>
        <w:t>成長</w:t>
      </w:r>
      <w:r>
        <w:rPr>
          <w:rFonts w:ascii="微軟正黑體" w:eastAsia="微軟正黑體" w:hAnsi="微軟正黑體" w:hint="eastAsia"/>
          <w:sz w:val="28"/>
          <w:szCs w:val="32"/>
        </w:rPr>
        <w:t>47.4</w:t>
      </w:r>
      <w:r w:rsidRPr="00FA7B24">
        <w:rPr>
          <w:rFonts w:ascii="微軟正黑體" w:eastAsia="微軟正黑體" w:hAnsi="微軟正黑體" w:hint="eastAsia"/>
          <w:sz w:val="28"/>
          <w:szCs w:val="32"/>
        </w:rPr>
        <w:t>%</w:t>
      </w:r>
      <w:r>
        <w:rPr>
          <w:rFonts w:ascii="微軟正黑體" w:eastAsia="微軟正黑體" w:hAnsi="微軟正黑體" w:hint="eastAsia"/>
          <w:sz w:val="28"/>
          <w:szCs w:val="32"/>
        </w:rPr>
        <w:t>，相關之</w:t>
      </w:r>
      <w:r w:rsidRPr="00FE658F">
        <w:rPr>
          <w:rFonts w:ascii="微軟正黑體" w:eastAsia="微軟正黑體" w:hAnsi="微軟正黑體"/>
          <w:sz w:val="28"/>
          <w:szCs w:val="32"/>
        </w:rPr>
        <w:t>重大投資案件包括</w:t>
      </w:r>
      <w:r>
        <w:rPr>
          <w:rFonts w:ascii="微軟正黑體" w:eastAsia="微軟正黑體" w:hAnsi="微軟正黑體" w:hint="eastAsia"/>
          <w:sz w:val="28"/>
          <w:szCs w:val="32"/>
        </w:rPr>
        <w:t>：</w:t>
      </w:r>
      <w:r w:rsidRPr="00D3743E">
        <w:rPr>
          <w:rFonts w:ascii="微軟正黑體" w:eastAsia="微軟正黑體" w:hAnsi="微軟正黑體" w:hint="eastAsia"/>
          <w:sz w:val="28"/>
          <w:szCs w:val="32"/>
        </w:rPr>
        <w:t>富邦人壽保險</w:t>
      </w:r>
      <w:r>
        <w:rPr>
          <w:rFonts w:ascii="微軟正黑體" w:eastAsia="微軟正黑體" w:hAnsi="微軟正黑體" w:hint="eastAsia"/>
          <w:sz w:val="28"/>
          <w:szCs w:val="32"/>
        </w:rPr>
        <w:t>(</w:t>
      </w:r>
      <w:r w:rsidRPr="00D3743E">
        <w:rPr>
          <w:rFonts w:ascii="微軟正黑體" w:eastAsia="微軟正黑體" w:hAnsi="微軟正黑體" w:hint="eastAsia"/>
          <w:sz w:val="28"/>
          <w:szCs w:val="32"/>
        </w:rPr>
        <w:t>股</w:t>
      </w:r>
      <w:r>
        <w:rPr>
          <w:rFonts w:ascii="微軟正黑體" w:eastAsia="微軟正黑體" w:hAnsi="微軟正黑體" w:hint="eastAsia"/>
          <w:sz w:val="28"/>
          <w:szCs w:val="32"/>
        </w:rPr>
        <w:t>)</w:t>
      </w:r>
      <w:r w:rsidRPr="00D3743E">
        <w:rPr>
          <w:rFonts w:ascii="微軟正黑體" w:eastAsia="微軟正黑體" w:hAnsi="微軟正黑體" w:hint="eastAsia"/>
          <w:sz w:val="28"/>
          <w:szCs w:val="32"/>
        </w:rPr>
        <w:t>公司申請匯出美金</w:t>
      </w:r>
      <w:r w:rsidRPr="00D3743E">
        <w:rPr>
          <w:rFonts w:ascii="微軟正黑體" w:eastAsia="微軟正黑體" w:hAnsi="微軟正黑體"/>
          <w:sz w:val="28"/>
          <w:szCs w:val="32"/>
        </w:rPr>
        <w:t>2</w:t>
      </w:r>
      <w:r>
        <w:rPr>
          <w:rFonts w:ascii="微軟正黑體" w:eastAsia="微軟正黑體" w:hAnsi="微軟正黑體" w:hint="eastAsia"/>
          <w:sz w:val="28"/>
          <w:szCs w:val="32"/>
        </w:rPr>
        <w:t>.</w:t>
      </w:r>
      <w:r w:rsidRPr="00D3743E">
        <w:rPr>
          <w:rFonts w:ascii="微軟正黑體" w:eastAsia="微軟正黑體" w:hAnsi="微軟正黑體"/>
          <w:sz w:val="28"/>
          <w:szCs w:val="32"/>
        </w:rPr>
        <w:t>32</w:t>
      </w:r>
      <w:r>
        <w:rPr>
          <w:rFonts w:ascii="微軟正黑體" w:eastAsia="微軟正黑體" w:hAnsi="微軟正黑體" w:hint="eastAsia"/>
          <w:sz w:val="28"/>
          <w:szCs w:val="32"/>
        </w:rPr>
        <w:t>億美元</w:t>
      </w:r>
      <w:r w:rsidRPr="00D3743E">
        <w:rPr>
          <w:rFonts w:ascii="微軟正黑體" w:eastAsia="微軟正黑體" w:hAnsi="微軟正黑體" w:hint="eastAsia"/>
          <w:sz w:val="28"/>
          <w:szCs w:val="32"/>
        </w:rPr>
        <w:t>，取得大陸地區香</w:t>
      </w:r>
      <w:proofErr w:type="gramStart"/>
      <w:r w:rsidRPr="00D3743E">
        <w:rPr>
          <w:rFonts w:ascii="微軟正黑體" w:eastAsia="微軟正黑體" w:hAnsi="微軟正黑體" w:hint="eastAsia"/>
          <w:sz w:val="28"/>
          <w:szCs w:val="32"/>
        </w:rPr>
        <w:t>鑫</w:t>
      </w:r>
      <w:proofErr w:type="gramEnd"/>
      <w:r w:rsidRPr="00D3743E">
        <w:rPr>
          <w:rFonts w:ascii="微軟正黑體" w:eastAsia="微軟正黑體" w:hAnsi="微軟正黑體" w:hint="eastAsia"/>
          <w:sz w:val="28"/>
          <w:szCs w:val="32"/>
        </w:rPr>
        <w:t>置業</w:t>
      </w:r>
      <w:r w:rsidR="004748DC">
        <w:rPr>
          <w:rFonts w:ascii="微軟正黑體" w:eastAsia="微軟正黑體" w:hAnsi="微軟正黑體" w:hint="eastAsia"/>
          <w:sz w:val="28"/>
          <w:szCs w:val="32"/>
        </w:rPr>
        <w:t>(</w:t>
      </w:r>
      <w:r w:rsidRPr="00D3743E">
        <w:rPr>
          <w:rFonts w:ascii="微軟正黑體" w:eastAsia="微軟正黑體" w:hAnsi="微軟正黑體" w:hint="eastAsia"/>
          <w:sz w:val="28"/>
          <w:szCs w:val="32"/>
        </w:rPr>
        <w:t>瀋陽</w:t>
      </w:r>
      <w:r w:rsidR="004748DC">
        <w:rPr>
          <w:rFonts w:ascii="微軟正黑體" w:eastAsia="微軟正黑體" w:hAnsi="微軟正黑體" w:hint="eastAsia"/>
          <w:sz w:val="28"/>
          <w:szCs w:val="32"/>
        </w:rPr>
        <w:t>)</w:t>
      </w:r>
      <w:r w:rsidRPr="00D3743E">
        <w:rPr>
          <w:rFonts w:ascii="微軟正黑體" w:eastAsia="微軟正黑體" w:hAnsi="微軟正黑體" w:hint="eastAsia"/>
          <w:sz w:val="28"/>
          <w:szCs w:val="32"/>
        </w:rPr>
        <w:t>有限公司等</w:t>
      </w:r>
      <w:r w:rsidRPr="00D3743E">
        <w:rPr>
          <w:rFonts w:ascii="微軟正黑體" w:eastAsia="微軟正黑體" w:hAnsi="微軟正黑體"/>
          <w:sz w:val="28"/>
          <w:szCs w:val="32"/>
        </w:rPr>
        <w:t>6</w:t>
      </w:r>
      <w:r>
        <w:rPr>
          <w:rFonts w:ascii="微軟正黑體" w:eastAsia="微軟正黑體" w:hAnsi="微軟正黑體" w:hint="eastAsia"/>
          <w:sz w:val="28"/>
          <w:szCs w:val="32"/>
        </w:rPr>
        <w:t>家公司股權，從事不動產開發</w:t>
      </w:r>
      <w:r w:rsidRPr="00D3743E">
        <w:rPr>
          <w:rFonts w:ascii="微軟正黑體" w:eastAsia="微軟正黑體" w:hAnsi="微軟正黑體" w:hint="eastAsia"/>
          <w:sz w:val="28"/>
          <w:szCs w:val="32"/>
        </w:rPr>
        <w:t>業務</w:t>
      </w:r>
      <w:r>
        <w:rPr>
          <w:rFonts w:ascii="微軟正黑體" w:eastAsia="微軟正黑體" w:hAnsi="微軟正黑體" w:hint="eastAsia"/>
          <w:sz w:val="28"/>
          <w:szCs w:val="32"/>
        </w:rPr>
        <w:t>；</w:t>
      </w:r>
      <w:r w:rsidRPr="009F2662">
        <w:rPr>
          <w:rFonts w:ascii="微軟正黑體" w:eastAsia="微軟正黑體" w:hAnsi="微軟正黑體" w:hint="eastAsia"/>
          <w:sz w:val="28"/>
          <w:szCs w:val="32"/>
        </w:rPr>
        <w:t>臺灣銀行</w:t>
      </w:r>
      <w:r>
        <w:rPr>
          <w:rFonts w:ascii="微軟正黑體" w:eastAsia="微軟正黑體" w:hAnsi="微軟正黑體" w:hint="eastAsia"/>
          <w:sz w:val="28"/>
          <w:szCs w:val="32"/>
        </w:rPr>
        <w:t>(</w:t>
      </w:r>
      <w:r w:rsidRPr="009F2662">
        <w:rPr>
          <w:rFonts w:ascii="微軟正黑體" w:eastAsia="微軟正黑體" w:hAnsi="微軟正黑體" w:hint="eastAsia"/>
          <w:sz w:val="28"/>
          <w:szCs w:val="32"/>
        </w:rPr>
        <w:t>股</w:t>
      </w:r>
      <w:r>
        <w:rPr>
          <w:rFonts w:ascii="微軟正黑體" w:eastAsia="微軟正黑體" w:hAnsi="微軟正黑體" w:hint="eastAsia"/>
          <w:sz w:val="28"/>
          <w:szCs w:val="32"/>
        </w:rPr>
        <w:t>)</w:t>
      </w:r>
      <w:r w:rsidRPr="009F2662">
        <w:rPr>
          <w:rFonts w:ascii="微軟正黑體" w:eastAsia="微軟正黑體" w:hAnsi="微軟正黑體" w:hint="eastAsia"/>
          <w:sz w:val="28"/>
          <w:szCs w:val="32"/>
        </w:rPr>
        <w:t>公司申請匯出</w:t>
      </w:r>
      <w:r w:rsidRPr="009F2662">
        <w:rPr>
          <w:rFonts w:ascii="微軟正黑體" w:eastAsia="微軟正黑體" w:hAnsi="微軟正黑體"/>
          <w:sz w:val="28"/>
          <w:szCs w:val="32"/>
        </w:rPr>
        <w:t>1</w:t>
      </w:r>
      <w:r>
        <w:rPr>
          <w:rFonts w:ascii="微軟正黑體" w:eastAsia="微軟正黑體" w:hAnsi="微軟正黑體" w:hint="eastAsia"/>
          <w:sz w:val="28"/>
          <w:szCs w:val="32"/>
        </w:rPr>
        <w:t>.</w:t>
      </w:r>
      <w:r w:rsidRPr="009F2662">
        <w:rPr>
          <w:rFonts w:ascii="微軟正黑體" w:eastAsia="微軟正黑體" w:hAnsi="微軟正黑體"/>
          <w:sz w:val="28"/>
          <w:szCs w:val="32"/>
        </w:rPr>
        <w:t>62</w:t>
      </w:r>
      <w:r>
        <w:rPr>
          <w:rFonts w:ascii="微軟正黑體" w:eastAsia="微軟正黑體" w:hAnsi="微軟正黑體" w:hint="eastAsia"/>
          <w:sz w:val="28"/>
          <w:szCs w:val="32"/>
        </w:rPr>
        <w:t>億美元</w:t>
      </w:r>
      <w:r w:rsidRPr="009F2662">
        <w:rPr>
          <w:rFonts w:ascii="微軟正黑體" w:eastAsia="微軟正黑體" w:hAnsi="微軟正黑體" w:hint="eastAsia"/>
          <w:sz w:val="28"/>
          <w:szCs w:val="32"/>
        </w:rPr>
        <w:t>，在大陸地區投資設立福州分行</w:t>
      </w:r>
      <w:r>
        <w:rPr>
          <w:rFonts w:ascii="微軟正黑體" w:eastAsia="微軟正黑體" w:hAnsi="微軟正黑體" w:hint="eastAsia"/>
          <w:sz w:val="28"/>
          <w:szCs w:val="32"/>
        </w:rPr>
        <w:t>；</w:t>
      </w:r>
      <w:r w:rsidRPr="009F2662">
        <w:rPr>
          <w:rFonts w:ascii="微軟正黑體" w:eastAsia="微軟正黑體" w:hAnsi="微軟正黑體" w:hint="eastAsia"/>
          <w:sz w:val="28"/>
          <w:szCs w:val="32"/>
        </w:rPr>
        <w:t>長春石油化學</w:t>
      </w:r>
      <w:r>
        <w:rPr>
          <w:rFonts w:ascii="微軟正黑體" w:eastAsia="微軟正黑體" w:hAnsi="微軟正黑體" w:hint="eastAsia"/>
          <w:sz w:val="28"/>
          <w:szCs w:val="32"/>
        </w:rPr>
        <w:t>(</w:t>
      </w:r>
      <w:r w:rsidRPr="009F2662">
        <w:rPr>
          <w:rFonts w:ascii="微軟正黑體" w:eastAsia="微軟正黑體" w:hAnsi="微軟正黑體" w:hint="eastAsia"/>
          <w:sz w:val="28"/>
          <w:szCs w:val="32"/>
        </w:rPr>
        <w:t>股</w:t>
      </w:r>
      <w:r>
        <w:rPr>
          <w:rFonts w:ascii="微軟正黑體" w:eastAsia="微軟正黑體" w:hAnsi="微軟正黑體" w:hint="eastAsia"/>
          <w:sz w:val="28"/>
          <w:szCs w:val="32"/>
        </w:rPr>
        <w:t>)</w:t>
      </w:r>
      <w:r w:rsidRPr="009F2662">
        <w:rPr>
          <w:rFonts w:ascii="微軟正黑體" w:eastAsia="微軟正黑體" w:hAnsi="微軟正黑體" w:hint="eastAsia"/>
          <w:sz w:val="28"/>
          <w:szCs w:val="32"/>
        </w:rPr>
        <w:t>公司申請</w:t>
      </w:r>
      <w:r>
        <w:rPr>
          <w:rFonts w:ascii="微軟正黑體" w:eastAsia="微軟正黑體" w:hAnsi="微軟正黑體" w:hint="eastAsia"/>
          <w:sz w:val="28"/>
          <w:szCs w:val="32"/>
        </w:rPr>
        <w:t>增資大陸地區</w:t>
      </w:r>
      <w:r w:rsidRPr="009F2662">
        <w:rPr>
          <w:rFonts w:ascii="微軟正黑體" w:eastAsia="微軟正黑體" w:hAnsi="微軟正黑體" w:hint="eastAsia"/>
          <w:sz w:val="28"/>
          <w:szCs w:val="32"/>
        </w:rPr>
        <w:t>長春化工</w:t>
      </w:r>
      <w:r w:rsidR="004748DC">
        <w:rPr>
          <w:rFonts w:ascii="微軟正黑體" w:eastAsia="微軟正黑體" w:hAnsi="微軟正黑體" w:hint="eastAsia"/>
          <w:sz w:val="28"/>
          <w:szCs w:val="32"/>
        </w:rPr>
        <w:t>(</w:t>
      </w:r>
      <w:r w:rsidRPr="009F2662">
        <w:rPr>
          <w:rFonts w:ascii="微軟正黑體" w:eastAsia="微軟正黑體" w:hAnsi="微軟正黑體" w:hint="eastAsia"/>
          <w:sz w:val="28"/>
          <w:szCs w:val="32"/>
        </w:rPr>
        <w:t>江蘇</w:t>
      </w:r>
      <w:r w:rsidR="004748DC">
        <w:rPr>
          <w:rFonts w:ascii="微軟正黑體" w:eastAsia="微軟正黑體" w:hAnsi="微軟正黑體" w:hint="eastAsia"/>
          <w:sz w:val="28"/>
          <w:szCs w:val="32"/>
        </w:rPr>
        <w:t>)</w:t>
      </w:r>
      <w:r w:rsidRPr="009F2662">
        <w:rPr>
          <w:rFonts w:ascii="微軟正黑體" w:eastAsia="微軟正黑體" w:hAnsi="微軟正黑體" w:hint="eastAsia"/>
          <w:sz w:val="28"/>
          <w:szCs w:val="32"/>
        </w:rPr>
        <w:t>有限公司</w:t>
      </w:r>
      <w:r>
        <w:rPr>
          <w:rFonts w:ascii="微軟正黑體" w:eastAsia="微軟正黑體" w:hAnsi="微軟正黑體"/>
          <w:sz w:val="28"/>
          <w:szCs w:val="32"/>
        </w:rPr>
        <w:t>2</w:t>
      </w:r>
      <w:r>
        <w:rPr>
          <w:rFonts w:ascii="微軟正黑體" w:eastAsia="微軟正黑體" w:hAnsi="微軟正黑體" w:hint="eastAsia"/>
          <w:sz w:val="28"/>
          <w:szCs w:val="32"/>
        </w:rPr>
        <w:t>,</w:t>
      </w:r>
      <w:r>
        <w:rPr>
          <w:rFonts w:ascii="微軟正黑體" w:eastAsia="微軟正黑體" w:hAnsi="微軟正黑體"/>
          <w:sz w:val="28"/>
          <w:szCs w:val="32"/>
        </w:rPr>
        <w:t>1</w:t>
      </w:r>
      <w:r w:rsidRPr="009F2662">
        <w:rPr>
          <w:rFonts w:ascii="微軟正黑體" w:eastAsia="微軟正黑體" w:hAnsi="微軟正黑體"/>
          <w:sz w:val="28"/>
          <w:szCs w:val="32"/>
        </w:rPr>
        <w:t>30</w:t>
      </w:r>
      <w:r>
        <w:rPr>
          <w:rFonts w:ascii="微軟正黑體" w:eastAsia="微軟正黑體" w:hAnsi="微軟正黑體" w:hint="eastAsia"/>
          <w:sz w:val="28"/>
          <w:szCs w:val="32"/>
        </w:rPr>
        <w:t>萬美</w:t>
      </w:r>
      <w:r w:rsidRPr="009F2662">
        <w:rPr>
          <w:rFonts w:ascii="微軟正黑體" w:eastAsia="微軟正黑體" w:hAnsi="微軟正黑體" w:hint="eastAsia"/>
          <w:sz w:val="28"/>
          <w:szCs w:val="32"/>
        </w:rPr>
        <w:t>元</w:t>
      </w:r>
      <w:r>
        <w:rPr>
          <w:rFonts w:ascii="微軟正黑體" w:eastAsia="微軟正黑體" w:hAnsi="微軟正黑體" w:hint="eastAsia"/>
          <w:sz w:val="28"/>
          <w:szCs w:val="32"/>
        </w:rPr>
        <w:t>，從事經營環氧樹脂等化工製品之產銷</w:t>
      </w:r>
      <w:r w:rsidRPr="009F2662">
        <w:rPr>
          <w:rFonts w:ascii="微軟正黑體" w:eastAsia="微軟正黑體" w:hAnsi="微軟正黑體" w:hint="eastAsia"/>
          <w:sz w:val="28"/>
          <w:szCs w:val="32"/>
        </w:rPr>
        <w:t>業務</w:t>
      </w:r>
      <w:r>
        <w:rPr>
          <w:rFonts w:ascii="微軟正黑體" w:eastAsia="微軟正黑體" w:hAnsi="微軟正黑體" w:hint="eastAsia"/>
          <w:sz w:val="28"/>
          <w:szCs w:val="32"/>
        </w:rPr>
        <w:t>等案件</w:t>
      </w:r>
      <w:r w:rsidRPr="009F2662">
        <w:rPr>
          <w:rFonts w:ascii="微軟正黑體" w:eastAsia="微軟正黑體" w:hAnsi="微軟正黑體" w:hint="eastAsia"/>
          <w:sz w:val="28"/>
          <w:szCs w:val="32"/>
        </w:rPr>
        <w:t>。</w:t>
      </w:r>
      <w:r w:rsidR="004748DC">
        <w:rPr>
          <w:rFonts w:ascii="微軟正黑體" w:eastAsia="微軟正黑體" w:hAnsi="微軟正黑體"/>
          <w:sz w:val="28"/>
          <w:szCs w:val="32"/>
        </w:rPr>
        <w:t>(</w:t>
      </w:r>
      <w:r w:rsidRPr="00FA7B24">
        <w:rPr>
          <w:rFonts w:ascii="微軟正黑體" w:eastAsia="微軟正黑體" w:hAnsi="微軟正黑體"/>
          <w:sz w:val="28"/>
          <w:szCs w:val="32"/>
        </w:rPr>
        <w:t>表1-3</w:t>
      </w:r>
      <w:r w:rsidR="004748DC">
        <w:rPr>
          <w:rFonts w:ascii="微軟正黑體" w:eastAsia="微軟正黑體" w:hAnsi="微軟正黑體"/>
          <w:sz w:val="28"/>
          <w:szCs w:val="32"/>
        </w:rPr>
        <w:t>)</w:t>
      </w:r>
    </w:p>
    <w:p w:rsidR="00B05379" w:rsidRDefault="00B05379" w:rsidP="00B05379">
      <w:pPr>
        <w:widowControl/>
        <w:jc w:val="center"/>
        <w:rPr>
          <w:rFonts w:ascii="微軟正黑體" w:eastAsia="微軟正黑體" w:hAnsi="微軟正黑體"/>
          <w:b/>
          <w:kern w:val="0"/>
          <w:sz w:val="28"/>
          <w:szCs w:val="32"/>
        </w:rPr>
      </w:pPr>
    </w:p>
    <w:p w:rsidR="00B05379" w:rsidRDefault="00B05379" w:rsidP="00B05379">
      <w:pPr>
        <w:widowControl/>
        <w:jc w:val="center"/>
        <w:rPr>
          <w:rFonts w:ascii="微軟正黑體" w:eastAsia="微軟正黑體" w:hAnsi="微軟正黑體"/>
          <w:b/>
          <w:kern w:val="0"/>
          <w:sz w:val="28"/>
          <w:szCs w:val="32"/>
        </w:rPr>
      </w:pPr>
    </w:p>
    <w:p w:rsidR="00B05379" w:rsidRDefault="00B05379" w:rsidP="00B05379">
      <w:pPr>
        <w:widowControl/>
        <w:jc w:val="center"/>
        <w:rPr>
          <w:rFonts w:ascii="微軟正黑體" w:eastAsia="微軟正黑體" w:hAnsi="微軟正黑體"/>
          <w:b/>
          <w:kern w:val="0"/>
          <w:sz w:val="28"/>
          <w:szCs w:val="32"/>
        </w:rPr>
      </w:pPr>
    </w:p>
    <w:p w:rsidR="00B05379" w:rsidRDefault="00B05379" w:rsidP="00B05379">
      <w:pPr>
        <w:widowControl/>
        <w:jc w:val="center"/>
        <w:rPr>
          <w:rFonts w:ascii="微軟正黑體" w:eastAsia="微軟正黑體" w:hAnsi="微軟正黑體"/>
          <w:b/>
          <w:kern w:val="0"/>
          <w:sz w:val="28"/>
          <w:szCs w:val="32"/>
        </w:rPr>
      </w:pPr>
      <w:r>
        <w:rPr>
          <w:rFonts w:ascii="微軟正黑體" w:eastAsia="微軟正黑體" w:hAnsi="微軟正黑體" w:hint="eastAsia"/>
          <w:b/>
          <w:kern w:val="0"/>
          <w:sz w:val="28"/>
          <w:szCs w:val="32"/>
        </w:rPr>
        <w:lastRenderedPageBreak/>
        <w:t xml:space="preserve">表1-3　</w:t>
      </w:r>
      <w:r w:rsidRPr="00615D4B">
        <w:rPr>
          <w:rFonts w:ascii="微軟正黑體" w:eastAsia="微軟正黑體" w:hAnsi="微軟正黑體" w:hint="eastAsia"/>
          <w:b/>
          <w:kern w:val="0"/>
          <w:sz w:val="28"/>
          <w:szCs w:val="32"/>
        </w:rPr>
        <w:t>201</w:t>
      </w:r>
      <w:r>
        <w:rPr>
          <w:rFonts w:ascii="微軟正黑體" w:eastAsia="微軟正黑體" w:hAnsi="微軟正黑體" w:hint="eastAsia"/>
          <w:b/>
          <w:kern w:val="0"/>
          <w:sz w:val="28"/>
          <w:szCs w:val="32"/>
        </w:rPr>
        <w:t>5</w:t>
      </w:r>
      <w:r w:rsidRPr="00615D4B">
        <w:rPr>
          <w:rFonts w:ascii="微軟正黑體" w:eastAsia="微軟正黑體" w:hAnsi="微軟正黑體"/>
          <w:b/>
          <w:kern w:val="0"/>
          <w:sz w:val="28"/>
          <w:szCs w:val="32"/>
        </w:rPr>
        <w:t>對</w:t>
      </w:r>
      <w:r w:rsidRPr="00A914E0">
        <w:rPr>
          <w:rFonts w:ascii="微軟正黑體" w:eastAsia="微軟正黑體" w:hAnsi="微軟正黑體"/>
          <w:b/>
          <w:kern w:val="0"/>
          <w:sz w:val="28"/>
          <w:szCs w:val="32"/>
        </w:rPr>
        <w:t>中國大陸投資前五大業別</w:t>
      </w:r>
    </w:p>
    <w:p w:rsidR="00B05379" w:rsidRPr="00A914E0" w:rsidRDefault="00B05379" w:rsidP="00B05379">
      <w:pPr>
        <w:widowControl/>
        <w:ind w:right="400"/>
        <w:jc w:val="right"/>
        <w:rPr>
          <w:rFonts w:ascii="微軟正黑體" w:eastAsia="微軟正黑體" w:hAnsi="微軟正黑體"/>
          <w:b/>
          <w:kern w:val="0"/>
          <w:sz w:val="28"/>
          <w:szCs w:val="32"/>
        </w:rPr>
      </w:pPr>
      <w:r w:rsidRPr="00A914E0">
        <w:rPr>
          <w:rFonts w:ascii="微軟正黑體" w:eastAsia="微軟正黑體" w:hAnsi="微軟正黑體"/>
          <w:kern w:val="0"/>
          <w:sz w:val="20"/>
          <w:szCs w:val="20"/>
        </w:rPr>
        <w:t>單位：千美元；</w:t>
      </w:r>
      <w:r w:rsidRPr="00A914E0">
        <w:rPr>
          <w:rFonts w:ascii="微軟正黑體" w:eastAsia="微軟正黑體" w:hAnsi="微軟正黑體" w:hint="eastAsia"/>
          <w:kern w:val="0"/>
          <w:sz w:val="20"/>
          <w:szCs w:val="20"/>
        </w:rPr>
        <w:t>%</w:t>
      </w:r>
    </w:p>
    <w:tbl>
      <w:tblPr>
        <w:tblW w:w="8060" w:type="dxa"/>
        <w:jc w:val="center"/>
        <w:tblInd w:w="492"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64"/>
        <w:gridCol w:w="672"/>
        <w:gridCol w:w="1441"/>
        <w:gridCol w:w="1561"/>
        <w:gridCol w:w="1249"/>
        <w:gridCol w:w="1273"/>
      </w:tblGrid>
      <w:tr w:rsidR="00B05379" w:rsidTr="00B05379">
        <w:trPr>
          <w:cantSplit/>
          <w:jc w:val="center"/>
        </w:trPr>
        <w:tc>
          <w:tcPr>
            <w:tcW w:w="1864" w:type="dxa"/>
            <w:vMerge w:val="restart"/>
            <w:tcBorders>
              <w:top w:val="single" w:sz="4" w:space="0" w:color="auto"/>
              <w:left w:val="nil"/>
              <w:bottom w:val="single" w:sz="4" w:space="0" w:color="auto"/>
              <w:right w:val="single" w:sz="4" w:space="0" w:color="auto"/>
            </w:tcBorders>
          </w:tcPr>
          <w:p w:rsidR="00B05379" w:rsidRDefault="00B05379" w:rsidP="00B05379">
            <w:pPr>
              <w:snapToGrid w:val="0"/>
              <w:rPr>
                <w:rFonts w:ascii="微軟正黑體" w:eastAsia="微軟正黑體" w:hAnsi="微軟正黑體"/>
                <w:kern w:val="0"/>
                <w:sz w:val="20"/>
                <w:szCs w:val="20"/>
              </w:rPr>
            </w:pPr>
          </w:p>
        </w:tc>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B05379" w:rsidRDefault="00B05379" w:rsidP="00B05379">
            <w:pPr>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件數</w:t>
            </w:r>
          </w:p>
        </w:tc>
        <w:tc>
          <w:tcPr>
            <w:tcW w:w="1441" w:type="dxa"/>
            <w:vMerge w:val="restart"/>
            <w:tcBorders>
              <w:top w:val="single" w:sz="4" w:space="0" w:color="auto"/>
              <w:left w:val="single" w:sz="4" w:space="0" w:color="auto"/>
              <w:bottom w:val="single" w:sz="4" w:space="0" w:color="auto"/>
              <w:right w:val="single" w:sz="4" w:space="0" w:color="auto"/>
            </w:tcBorders>
            <w:vAlign w:val="center"/>
            <w:hideMark/>
          </w:tcPr>
          <w:p w:rsidR="00B05379" w:rsidRDefault="00B05379" w:rsidP="00B05379">
            <w:pPr>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金額</w:t>
            </w:r>
          </w:p>
          <w:p w:rsidR="00B05379" w:rsidRDefault="004748DC" w:rsidP="00B05379">
            <w:pPr>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w:t>
            </w:r>
            <w:r w:rsidR="00B05379">
              <w:rPr>
                <w:rFonts w:ascii="微軟正黑體" w:eastAsia="微軟正黑體" w:hAnsi="微軟正黑體" w:hint="eastAsia"/>
                <w:kern w:val="0"/>
                <w:sz w:val="20"/>
                <w:szCs w:val="20"/>
              </w:rPr>
              <w:t>比重</w:t>
            </w:r>
            <w:r>
              <w:rPr>
                <w:rFonts w:ascii="微軟正黑體" w:eastAsia="微軟正黑體" w:hAnsi="微軟正黑體" w:hint="eastAsia"/>
                <w:kern w:val="0"/>
                <w:sz w:val="20"/>
                <w:szCs w:val="20"/>
              </w:rPr>
              <w:t>)</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B05379" w:rsidRDefault="00B05379" w:rsidP="00B05379">
            <w:pPr>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上年同期</w:t>
            </w:r>
          </w:p>
          <w:p w:rsidR="00B05379" w:rsidRDefault="00B05379" w:rsidP="00B05379">
            <w:pPr>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金額</w:t>
            </w:r>
          </w:p>
        </w:tc>
        <w:tc>
          <w:tcPr>
            <w:tcW w:w="2522" w:type="dxa"/>
            <w:gridSpan w:val="2"/>
            <w:tcBorders>
              <w:top w:val="single" w:sz="4" w:space="0" w:color="auto"/>
              <w:left w:val="single" w:sz="4" w:space="0" w:color="auto"/>
              <w:bottom w:val="single" w:sz="4" w:space="0" w:color="auto"/>
              <w:right w:val="nil"/>
            </w:tcBorders>
            <w:vAlign w:val="center"/>
            <w:hideMark/>
          </w:tcPr>
          <w:p w:rsidR="00B05379" w:rsidRDefault="00B05379" w:rsidP="00B05379">
            <w:pPr>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與上年同期比較</w:t>
            </w:r>
          </w:p>
        </w:tc>
      </w:tr>
      <w:tr w:rsidR="00B05379" w:rsidTr="00B05379">
        <w:trPr>
          <w:cantSplit/>
          <w:trHeight w:val="361"/>
          <w:jc w:val="center"/>
        </w:trPr>
        <w:tc>
          <w:tcPr>
            <w:tcW w:w="1864" w:type="dxa"/>
            <w:vMerge/>
            <w:tcBorders>
              <w:top w:val="single" w:sz="4" w:space="0" w:color="auto"/>
              <w:left w:val="nil"/>
              <w:bottom w:val="single" w:sz="4" w:space="0" w:color="auto"/>
              <w:right w:val="single" w:sz="4" w:space="0" w:color="auto"/>
            </w:tcBorders>
            <w:vAlign w:val="center"/>
            <w:hideMark/>
          </w:tcPr>
          <w:p w:rsidR="00B05379" w:rsidRDefault="00B05379" w:rsidP="00B05379">
            <w:pPr>
              <w:widowControl/>
              <w:rPr>
                <w:rFonts w:ascii="微軟正黑體" w:eastAsia="微軟正黑體" w:hAnsi="微軟正黑體"/>
                <w:kern w:val="0"/>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B05379" w:rsidRDefault="00B05379" w:rsidP="00B05379">
            <w:pPr>
              <w:widowControl/>
              <w:rPr>
                <w:rFonts w:ascii="微軟正黑體" w:eastAsia="微軟正黑體" w:hAnsi="微軟正黑體"/>
                <w:kern w:val="0"/>
                <w:sz w:val="20"/>
                <w:szCs w:val="20"/>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B05379" w:rsidRDefault="00B05379" w:rsidP="00B05379">
            <w:pPr>
              <w:widowControl/>
              <w:rPr>
                <w:rFonts w:ascii="微軟正黑體" w:eastAsia="微軟正黑體" w:hAnsi="微軟正黑體"/>
                <w:kern w:val="0"/>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B05379" w:rsidRDefault="00B05379" w:rsidP="00B05379">
            <w:pPr>
              <w:widowControl/>
              <w:rPr>
                <w:rFonts w:ascii="微軟正黑體" w:eastAsia="微軟正黑體" w:hAnsi="微軟正黑體"/>
                <w:kern w:val="0"/>
                <w:sz w:val="20"/>
                <w:szCs w:val="20"/>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B05379" w:rsidRDefault="00B05379" w:rsidP="00B05379">
            <w:pPr>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金額</w:t>
            </w:r>
          </w:p>
        </w:tc>
        <w:tc>
          <w:tcPr>
            <w:tcW w:w="1273" w:type="dxa"/>
            <w:tcBorders>
              <w:top w:val="single" w:sz="4" w:space="0" w:color="auto"/>
              <w:left w:val="single" w:sz="4" w:space="0" w:color="auto"/>
              <w:bottom w:val="single" w:sz="4" w:space="0" w:color="auto"/>
              <w:right w:val="nil"/>
            </w:tcBorders>
            <w:vAlign w:val="center"/>
            <w:hideMark/>
          </w:tcPr>
          <w:p w:rsidR="00B05379" w:rsidRDefault="00B05379" w:rsidP="00B05379">
            <w:pPr>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年增率</w:t>
            </w:r>
          </w:p>
        </w:tc>
      </w:tr>
      <w:tr w:rsidR="00B05379" w:rsidRPr="001A6519" w:rsidTr="00B05379">
        <w:trPr>
          <w:jc w:val="center"/>
        </w:trPr>
        <w:tc>
          <w:tcPr>
            <w:tcW w:w="1864" w:type="dxa"/>
            <w:tcBorders>
              <w:top w:val="single" w:sz="4" w:space="0" w:color="auto"/>
              <w:left w:val="nil"/>
              <w:bottom w:val="single" w:sz="4" w:space="0" w:color="auto"/>
              <w:right w:val="single" w:sz="4" w:space="0" w:color="auto"/>
            </w:tcBorders>
            <w:vAlign w:val="center"/>
            <w:hideMark/>
          </w:tcPr>
          <w:p w:rsidR="00B05379" w:rsidRDefault="00B05379" w:rsidP="00B05379">
            <w:pPr>
              <w:snapToGrid w:val="0"/>
              <w:jc w:val="center"/>
              <w:rPr>
                <w:rFonts w:ascii="微軟正黑體" w:eastAsia="微軟正黑體" w:hAnsi="微軟正黑體"/>
                <w:kern w:val="0"/>
                <w:sz w:val="22"/>
                <w:szCs w:val="22"/>
              </w:rPr>
            </w:pPr>
            <w:r>
              <w:rPr>
                <w:rFonts w:ascii="微軟正黑體" w:eastAsia="微軟正黑體" w:hAnsi="微軟正黑體" w:hint="eastAsia"/>
                <w:kern w:val="0"/>
                <w:sz w:val="22"/>
                <w:szCs w:val="22"/>
              </w:rPr>
              <w:t>金融及保險業</w:t>
            </w:r>
          </w:p>
        </w:tc>
        <w:tc>
          <w:tcPr>
            <w:tcW w:w="672" w:type="dxa"/>
            <w:tcBorders>
              <w:top w:val="single" w:sz="4" w:space="0" w:color="auto"/>
              <w:left w:val="single" w:sz="4" w:space="0" w:color="auto"/>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sz w:val="22"/>
                <w:szCs w:val="22"/>
              </w:rPr>
              <w:t>2</w:t>
            </w:r>
            <w:r w:rsidRPr="001A6519">
              <w:rPr>
                <w:rFonts w:ascii="微軟正黑體" w:eastAsia="微軟正黑體" w:hAnsi="微軟正黑體" w:cs="新細明體" w:hint="eastAsia"/>
                <w:sz w:val="22"/>
                <w:szCs w:val="22"/>
              </w:rPr>
              <w:t>4</w:t>
            </w:r>
            <w:r w:rsidRPr="001A6519">
              <w:rPr>
                <w:rFonts w:ascii="微軟正黑體" w:eastAsia="微軟正黑體" w:hAnsi="微軟正黑體" w:cs="新細明體"/>
                <w:sz w:val="22"/>
                <w:szCs w:val="22"/>
              </w:rPr>
              <w:t xml:space="preserve"> </w:t>
            </w:r>
          </w:p>
        </w:tc>
        <w:tc>
          <w:tcPr>
            <w:tcW w:w="1441" w:type="dxa"/>
            <w:tcBorders>
              <w:top w:val="single" w:sz="4" w:space="0" w:color="auto"/>
              <w:left w:val="single" w:sz="4" w:space="0" w:color="auto"/>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sz w:val="22"/>
                <w:szCs w:val="22"/>
              </w:rPr>
              <w:t>2,</w:t>
            </w:r>
            <w:r w:rsidRPr="001A6519">
              <w:rPr>
                <w:rFonts w:ascii="微軟正黑體" w:eastAsia="微軟正黑體" w:hAnsi="微軟正黑體" w:cs="新細明體" w:hint="eastAsia"/>
                <w:sz w:val="22"/>
                <w:szCs w:val="22"/>
              </w:rPr>
              <w:t>785</w:t>
            </w:r>
            <w:r w:rsidRPr="001A6519">
              <w:rPr>
                <w:rFonts w:ascii="微軟正黑體" w:eastAsia="微軟正黑體" w:hAnsi="微軟正黑體" w:cs="新細明體"/>
                <w:sz w:val="22"/>
                <w:szCs w:val="22"/>
              </w:rPr>
              <w:t>,</w:t>
            </w:r>
            <w:r w:rsidRPr="001A6519">
              <w:rPr>
                <w:rFonts w:ascii="微軟正黑體" w:eastAsia="微軟正黑體" w:hAnsi="微軟正黑體" w:cs="新細明體" w:hint="eastAsia"/>
                <w:sz w:val="22"/>
                <w:szCs w:val="22"/>
              </w:rPr>
              <w:t>8</w:t>
            </w:r>
            <w:r w:rsidRPr="001A6519">
              <w:rPr>
                <w:rFonts w:ascii="微軟正黑體" w:eastAsia="微軟正黑體" w:hAnsi="微軟正黑體" w:cs="新細明體"/>
                <w:sz w:val="22"/>
                <w:szCs w:val="22"/>
              </w:rPr>
              <w:t>92</w:t>
            </w:r>
          </w:p>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hint="eastAsia"/>
                <w:sz w:val="22"/>
                <w:szCs w:val="22"/>
              </w:rPr>
              <w:t>(25.4)</w:t>
            </w:r>
            <w:r w:rsidRPr="001A6519">
              <w:rPr>
                <w:rFonts w:ascii="微軟正黑體" w:eastAsia="微軟正黑體" w:hAnsi="微軟正黑體" w:cs="新細明體"/>
                <w:sz w:val="22"/>
                <w:szCs w:val="22"/>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sz w:val="22"/>
                <w:szCs w:val="22"/>
              </w:rPr>
              <w:t>1,6</w:t>
            </w:r>
            <w:r w:rsidRPr="001A6519">
              <w:rPr>
                <w:rFonts w:ascii="微軟正黑體" w:eastAsia="微軟正黑體" w:hAnsi="微軟正黑體" w:cs="新細明體" w:hint="eastAsia"/>
                <w:sz w:val="22"/>
                <w:szCs w:val="22"/>
              </w:rPr>
              <w:t>58</w:t>
            </w:r>
            <w:r w:rsidRPr="001A6519">
              <w:rPr>
                <w:rFonts w:ascii="微軟正黑體" w:eastAsia="微軟正黑體" w:hAnsi="微軟正黑體" w:cs="新細明體"/>
                <w:sz w:val="22"/>
                <w:szCs w:val="22"/>
              </w:rPr>
              <w:t>,</w:t>
            </w:r>
            <w:r w:rsidRPr="001A6519">
              <w:rPr>
                <w:rFonts w:ascii="微軟正黑體" w:eastAsia="微軟正黑體" w:hAnsi="微軟正黑體" w:cs="新細明體" w:hint="eastAsia"/>
                <w:sz w:val="22"/>
                <w:szCs w:val="22"/>
              </w:rPr>
              <w:t>954</w:t>
            </w:r>
            <w:r w:rsidRPr="001A6519">
              <w:rPr>
                <w:rFonts w:ascii="微軟正黑體" w:eastAsia="微軟正黑體" w:hAnsi="微軟正黑體" w:cs="新細明體"/>
                <w:sz w:val="22"/>
                <w:szCs w:val="22"/>
              </w:rPr>
              <w:t xml:space="preserve"> </w:t>
            </w:r>
          </w:p>
        </w:tc>
        <w:tc>
          <w:tcPr>
            <w:tcW w:w="1249" w:type="dxa"/>
            <w:tcBorders>
              <w:top w:val="single" w:sz="4" w:space="0" w:color="auto"/>
              <w:left w:val="single" w:sz="4" w:space="0" w:color="auto"/>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hint="eastAsia"/>
                <w:sz w:val="22"/>
                <w:szCs w:val="22"/>
              </w:rPr>
              <w:t>1,126,937</w:t>
            </w:r>
            <w:r w:rsidRPr="001A6519">
              <w:rPr>
                <w:rFonts w:ascii="微軟正黑體" w:eastAsia="微軟正黑體" w:hAnsi="微軟正黑體" w:cs="新細明體"/>
                <w:sz w:val="22"/>
                <w:szCs w:val="22"/>
              </w:rPr>
              <w:t xml:space="preserve"> </w:t>
            </w:r>
          </w:p>
        </w:tc>
        <w:tc>
          <w:tcPr>
            <w:tcW w:w="1273" w:type="dxa"/>
            <w:tcBorders>
              <w:top w:val="single" w:sz="4" w:space="0" w:color="auto"/>
              <w:left w:val="single" w:sz="4" w:space="0" w:color="auto"/>
              <w:bottom w:val="single" w:sz="4" w:space="0" w:color="auto"/>
              <w:right w:val="nil"/>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hint="eastAsia"/>
                <w:sz w:val="22"/>
                <w:szCs w:val="22"/>
              </w:rPr>
              <w:t>67.9</w:t>
            </w:r>
          </w:p>
        </w:tc>
      </w:tr>
      <w:tr w:rsidR="00B05379" w:rsidRPr="001A6519" w:rsidTr="00B05379">
        <w:trPr>
          <w:jc w:val="center"/>
        </w:trPr>
        <w:tc>
          <w:tcPr>
            <w:tcW w:w="1864" w:type="dxa"/>
            <w:tcBorders>
              <w:top w:val="single" w:sz="4" w:space="0" w:color="auto"/>
              <w:left w:val="nil"/>
              <w:bottom w:val="single" w:sz="4" w:space="0" w:color="auto"/>
              <w:right w:val="single" w:sz="4" w:space="0" w:color="auto"/>
            </w:tcBorders>
            <w:vAlign w:val="center"/>
            <w:hideMark/>
          </w:tcPr>
          <w:p w:rsidR="00B05379" w:rsidRDefault="00B05379" w:rsidP="00B05379">
            <w:pPr>
              <w:snapToGrid w:val="0"/>
              <w:jc w:val="center"/>
              <w:rPr>
                <w:rFonts w:ascii="微軟正黑體" w:eastAsia="微軟正黑體" w:hAnsi="微軟正黑體"/>
                <w:kern w:val="0"/>
                <w:sz w:val="22"/>
                <w:szCs w:val="22"/>
              </w:rPr>
            </w:pPr>
            <w:r>
              <w:rPr>
                <w:rFonts w:ascii="微軟正黑體" w:eastAsia="微軟正黑體" w:hAnsi="微軟正黑體" w:hint="eastAsia"/>
                <w:kern w:val="0"/>
                <w:sz w:val="22"/>
                <w:szCs w:val="22"/>
              </w:rPr>
              <w:t>電子零組件製造業</w:t>
            </w:r>
          </w:p>
        </w:tc>
        <w:tc>
          <w:tcPr>
            <w:tcW w:w="672" w:type="dxa"/>
            <w:tcBorders>
              <w:top w:val="single" w:sz="4" w:space="0" w:color="auto"/>
              <w:left w:val="single" w:sz="4" w:space="0" w:color="auto"/>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hint="eastAsia"/>
                <w:sz w:val="22"/>
                <w:szCs w:val="22"/>
              </w:rPr>
              <w:t>54</w:t>
            </w:r>
            <w:r w:rsidRPr="001A6519">
              <w:rPr>
                <w:rFonts w:ascii="微軟正黑體" w:eastAsia="微軟正黑體" w:hAnsi="微軟正黑體" w:cs="新細明體"/>
                <w:sz w:val="22"/>
                <w:szCs w:val="22"/>
              </w:rPr>
              <w:t xml:space="preserve"> </w:t>
            </w:r>
          </w:p>
        </w:tc>
        <w:tc>
          <w:tcPr>
            <w:tcW w:w="1441" w:type="dxa"/>
            <w:tcBorders>
              <w:top w:val="single" w:sz="4" w:space="0" w:color="auto"/>
              <w:left w:val="single" w:sz="4" w:space="0" w:color="auto"/>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sz w:val="22"/>
                <w:szCs w:val="22"/>
              </w:rPr>
              <w:t>1,</w:t>
            </w:r>
            <w:r w:rsidRPr="001A6519">
              <w:rPr>
                <w:rFonts w:ascii="微軟正黑體" w:eastAsia="微軟正黑體" w:hAnsi="微軟正黑體" w:cs="新細明體" w:hint="eastAsia"/>
                <w:sz w:val="22"/>
                <w:szCs w:val="22"/>
              </w:rPr>
              <w:t>2</w:t>
            </w:r>
            <w:r w:rsidRPr="001A6519">
              <w:rPr>
                <w:rFonts w:ascii="微軟正黑體" w:eastAsia="微軟正黑體" w:hAnsi="微軟正黑體" w:cs="新細明體"/>
                <w:sz w:val="22"/>
                <w:szCs w:val="22"/>
              </w:rPr>
              <w:t>31,</w:t>
            </w:r>
            <w:r w:rsidRPr="001A6519">
              <w:rPr>
                <w:rFonts w:ascii="微軟正黑體" w:eastAsia="微軟正黑體" w:hAnsi="微軟正黑體" w:cs="新細明體" w:hint="eastAsia"/>
                <w:sz w:val="22"/>
                <w:szCs w:val="22"/>
              </w:rPr>
              <w:t>455</w:t>
            </w:r>
          </w:p>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hint="eastAsia"/>
                <w:sz w:val="22"/>
                <w:szCs w:val="22"/>
              </w:rPr>
              <w:t>(11.2)</w:t>
            </w:r>
            <w:r w:rsidRPr="001A6519">
              <w:rPr>
                <w:rFonts w:ascii="微軟正黑體" w:eastAsia="微軟正黑體" w:hAnsi="微軟正黑體" w:cs="新細明體"/>
                <w:sz w:val="22"/>
                <w:szCs w:val="22"/>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hint="eastAsia"/>
                <w:sz w:val="22"/>
                <w:szCs w:val="22"/>
              </w:rPr>
              <w:t>1,613,022</w:t>
            </w:r>
            <w:r w:rsidRPr="001A6519">
              <w:rPr>
                <w:rFonts w:ascii="微軟正黑體" w:eastAsia="微軟正黑體" w:hAnsi="微軟正黑體" w:cs="新細明體"/>
                <w:sz w:val="22"/>
                <w:szCs w:val="22"/>
              </w:rPr>
              <w:t xml:space="preserve"> </w:t>
            </w:r>
          </w:p>
        </w:tc>
        <w:tc>
          <w:tcPr>
            <w:tcW w:w="1249" w:type="dxa"/>
            <w:tcBorders>
              <w:top w:val="single" w:sz="4" w:space="0" w:color="auto"/>
              <w:left w:val="single" w:sz="4" w:space="0" w:color="auto"/>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hint="eastAsia"/>
                <w:sz w:val="22"/>
                <w:szCs w:val="22"/>
              </w:rPr>
              <w:t>-381,567</w:t>
            </w:r>
            <w:r w:rsidRPr="001A6519">
              <w:rPr>
                <w:rFonts w:ascii="微軟正黑體" w:eastAsia="微軟正黑體" w:hAnsi="微軟正黑體" w:cs="新細明體"/>
                <w:sz w:val="22"/>
                <w:szCs w:val="22"/>
              </w:rPr>
              <w:t xml:space="preserve"> </w:t>
            </w:r>
          </w:p>
        </w:tc>
        <w:tc>
          <w:tcPr>
            <w:tcW w:w="1273" w:type="dxa"/>
            <w:tcBorders>
              <w:top w:val="single" w:sz="4" w:space="0" w:color="auto"/>
              <w:left w:val="single" w:sz="4" w:space="0" w:color="auto"/>
              <w:bottom w:val="single" w:sz="4" w:space="0" w:color="auto"/>
              <w:right w:val="nil"/>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hint="eastAsia"/>
                <w:sz w:val="22"/>
                <w:szCs w:val="22"/>
              </w:rPr>
              <w:t>-23.</w:t>
            </w:r>
            <w:r>
              <w:rPr>
                <w:rFonts w:ascii="微軟正黑體" w:eastAsia="微軟正黑體" w:hAnsi="微軟正黑體" w:cs="新細明體" w:hint="eastAsia"/>
                <w:sz w:val="22"/>
                <w:szCs w:val="22"/>
              </w:rPr>
              <w:t>7</w:t>
            </w:r>
          </w:p>
        </w:tc>
      </w:tr>
      <w:tr w:rsidR="00B05379" w:rsidRPr="001A6519" w:rsidTr="00B05379">
        <w:trPr>
          <w:jc w:val="center"/>
        </w:trPr>
        <w:tc>
          <w:tcPr>
            <w:tcW w:w="1864" w:type="dxa"/>
            <w:tcBorders>
              <w:top w:val="single" w:sz="4" w:space="0" w:color="auto"/>
              <w:left w:val="nil"/>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kern w:val="0"/>
                <w:sz w:val="22"/>
                <w:szCs w:val="22"/>
              </w:rPr>
            </w:pPr>
            <w:r w:rsidRPr="001A6519">
              <w:rPr>
                <w:rFonts w:ascii="微軟正黑體" w:eastAsia="微軟正黑體" w:hAnsi="微軟正黑體" w:hint="eastAsia"/>
                <w:kern w:val="0"/>
                <w:sz w:val="22"/>
                <w:szCs w:val="22"/>
              </w:rPr>
              <w:t>電腦、電子產品及光學製品製造業</w:t>
            </w:r>
          </w:p>
        </w:tc>
        <w:tc>
          <w:tcPr>
            <w:tcW w:w="672" w:type="dxa"/>
            <w:tcBorders>
              <w:top w:val="single" w:sz="4" w:space="0" w:color="auto"/>
              <w:left w:val="single" w:sz="4" w:space="0" w:color="auto"/>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hint="eastAsia"/>
                <w:sz w:val="22"/>
                <w:szCs w:val="22"/>
              </w:rPr>
              <w:t>16</w:t>
            </w:r>
            <w:r w:rsidRPr="001A6519">
              <w:rPr>
                <w:rFonts w:ascii="微軟正黑體" w:eastAsia="微軟正黑體" w:hAnsi="微軟正黑體" w:cs="新細明體"/>
                <w:sz w:val="22"/>
                <w:szCs w:val="22"/>
              </w:rPr>
              <w:t xml:space="preserve"> </w:t>
            </w:r>
          </w:p>
        </w:tc>
        <w:tc>
          <w:tcPr>
            <w:tcW w:w="1441" w:type="dxa"/>
            <w:tcBorders>
              <w:top w:val="single" w:sz="4" w:space="0" w:color="auto"/>
              <w:left w:val="single" w:sz="4" w:space="0" w:color="auto"/>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hint="eastAsia"/>
                <w:sz w:val="22"/>
                <w:szCs w:val="22"/>
              </w:rPr>
              <w:t>1,107,941</w:t>
            </w:r>
          </w:p>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hint="eastAsia"/>
                <w:sz w:val="22"/>
                <w:szCs w:val="22"/>
              </w:rPr>
              <w:t>(10.1)</w:t>
            </w:r>
            <w:r w:rsidRPr="001A6519">
              <w:rPr>
                <w:rFonts w:ascii="微軟正黑體" w:eastAsia="微軟正黑體" w:hAnsi="微軟正黑體" w:cs="新細明體"/>
                <w:sz w:val="22"/>
                <w:szCs w:val="22"/>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hint="eastAsia"/>
                <w:sz w:val="22"/>
                <w:szCs w:val="22"/>
              </w:rPr>
              <w:t>1,330,215</w:t>
            </w:r>
            <w:r w:rsidRPr="001A6519">
              <w:rPr>
                <w:rFonts w:ascii="微軟正黑體" w:eastAsia="微軟正黑體" w:hAnsi="微軟正黑體" w:cs="新細明體"/>
                <w:sz w:val="22"/>
                <w:szCs w:val="22"/>
              </w:rPr>
              <w:t xml:space="preserve"> </w:t>
            </w:r>
          </w:p>
        </w:tc>
        <w:tc>
          <w:tcPr>
            <w:tcW w:w="1249" w:type="dxa"/>
            <w:tcBorders>
              <w:top w:val="single" w:sz="4" w:space="0" w:color="auto"/>
              <w:left w:val="single" w:sz="4" w:space="0" w:color="auto"/>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sz w:val="22"/>
                <w:szCs w:val="22"/>
              </w:rPr>
              <w:t>-</w:t>
            </w:r>
            <w:r w:rsidRPr="001A6519">
              <w:rPr>
                <w:rFonts w:ascii="微軟正黑體" w:eastAsia="微軟正黑體" w:hAnsi="微軟正黑體" w:cs="新細明體" w:hint="eastAsia"/>
                <w:sz w:val="22"/>
                <w:szCs w:val="22"/>
              </w:rPr>
              <w:t>222</w:t>
            </w:r>
            <w:r w:rsidRPr="001A6519">
              <w:rPr>
                <w:rFonts w:ascii="微軟正黑體" w:eastAsia="微軟正黑體" w:hAnsi="微軟正黑體" w:cs="新細明體"/>
                <w:sz w:val="22"/>
                <w:szCs w:val="22"/>
              </w:rPr>
              <w:t>,2</w:t>
            </w:r>
            <w:r w:rsidRPr="001A6519">
              <w:rPr>
                <w:rFonts w:ascii="微軟正黑體" w:eastAsia="微軟正黑體" w:hAnsi="微軟正黑體" w:cs="新細明體" w:hint="eastAsia"/>
                <w:sz w:val="22"/>
                <w:szCs w:val="22"/>
              </w:rPr>
              <w:t>74</w:t>
            </w:r>
            <w:r w:rsidRPr="001A6519">
              <w:rPr>
                <w:rFonts w:ascii="微軟正黑體" w:eastAsia="微軟正黑體" w:hAnsi="微軟正黑體" w:cs="新細明體"/>
                <w:sz w:val="22"/>
                <w:szCs w:val="22"/>
              </w:rPr>
              <w:t xml:space="preserve"> </w:t>
            </w:r>
          </w:p>
        </w:tc>
        <w:tc>
          <w:tcPr>
            <w:tcW w:w="1273" w:type="dxa"/>
            <w:tcBorders>
              <w:top w:val="single" w:sz="4" w:space="0" w:color="auto"/>
              <w:left w:val="single" w:sz="4" w:space="0" w:color="auto"/>
              <w:bottom w:val="single" w:sz="4" w:space="0" w:color="auto"/>
              <w:right w:val="nil"/>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sz w:val="22"/>
                <w:szCs w:val="22"/>
              </w:rPr>
              <w:t>-1</w:t>
            </w:r>
            <w:r w:rsidRPr="001A6519">
              <w:rPr>
                <w:rFonts w:ascii="微軟正黑體" w:eastAsia="微軟正黑體" w:hAnsi="微軟正黑體" w:cs="新細明體" w:hint="eastAsia"/>
                <w:sz w:val="22"/>
                <w:szCs w:val="22"/>
              </w:rPr>
              <w:t>6</w:t>
            </w:r>
            <w:r w:rsidRPr="001A6519">
              <w:rPr>
                <w:rFonts w:ascii="微軟正黑體" w:eastAsia="微軟正黑體" w:hAnsi="微軟正黑體" w:cs="新細明體"/>
                <w:sz w:val="22"/>
                <w:szCs w:val="22"/>
              </w:rPr>
              <w:t>.</w:t>
            </w:r>
            <w:r w:rsidRPr="001A6519">
              <w:rPr>
                <w:rFonts w:ascii="微軟正黑體" w:eastAsia="微軟正黑體" w:hAnsi="微軟正黑體" w:cs="新細明體" w:hint="eastAsia"/>
                <w:sz w:val="22"/>
                <w:szCs w:val="22"/>
              </w:rPr>
              <w:t>7</w:t>
            </w:r>
          </w:p>
        </w:tc>
      </w:tr>
      <w:tr w:rsidR="00B05379" w:rsidRPr="001A6519" w:rsidTr="00B05379">
        <w:trPr>
          <w:jc w:val="center"/>
        </w:trPr>
        <w:tc>
          <w:tcPr>
            <w:tcW w:w="1864" w:type="dxa"/>
            <w:tcBorders>
              <w:top w:val="single" w:sz="4" w:space="0" w:color="auto"/>
              <w:left w:val="nil"/>
              <w:bottom w:val="single" w:sz="4" w:space="0" w:color="auto"/>
              <w:right w:val="single" w:sz="4" w:space="0" w:color="auto"/>
            </w:tcBorders>
            <w:vAlign w:val="center"/>
            <w:hideMark/>
          </w:tcPr>
          <w:p w:rsidR="00B05379" w:rsidRDefault="00B05379" w:rsidP="00B05379">
            <w:pPr>
              <w:snapToGrid w:val="0"/>
              <w:jc w:val="center"/>
              <w:rPr>
                <w:rFonts w:ascii="微軟正黑體" w:eastAsia="微軟正黑體" w:hAnsi="微軟正黑體"/>
                <w:kern w:val="0"/>
                <w:sz w:val="22"/>
                <w:szCs w:val="22"/>
              </w:rPr>
            </w:pPr>
            <w:r w:rsidRPr="001A6519">
              <w:rPr>
                <w:rFonts w:ascii="微軟正黑體" w:eastAsia="微軟正黑體" w:hAnsi="微軟正黑體" w:hint="eastAsia"/>
                <w:kern w:val="0"/>
                <w:sz w:val="22"/>
                <w:szCs w:val="22"/>
              </w:rPr>
              <w:t>非金屬礦物製品</w:t>
            </w:r>
          </w:p>
          <w:p w:rsidR="00B05379" w:rsidRPr="001A6519" w:rsidRDefault="00B05379" w:rsidP="00B05379">
            <w:pPr>
              <w:snapToGrid w:val="0"/>
              <w:jc w:val="center"/>
              <w:rPr>
                <w:rFonts w:ascii="微軟正黑體" w:eastAsia="微軟正黑體" w:hAnsi="微軟正黑體"/>
                <w:kern w:val="0"/>
                <w:sz w:val="22"/>
                <w:szCs w:val="22"/>
              </w:rPr>
            </w:pPr>
            <w:r w:rsidRPr="001A6519">
              <w:rPr>
                <w:rFonts w:ascii="微軟正黑體" w:eastAsia="微軟正黑體" w:hAnsi="微軟正黑體" w:hint="eastAsia"/>
                <w:kern w:val="0"/>
                <w:sz w:val="22"/>
                <w:szCs w:val="22"/>
              </w:rPr>
              <w:t>製造業</w:t>
            </w:r>
          </w:p>
        </w:tc>
        <w:tc>
          <w:tcPr>
            <w:tcW w:w="672" w:type="dxa"/>
            <w:tcBorders>
              <w:top w:val="single" w:sz="4" w:space="0" w:color="auto"/>
              <w:left w:val="single" w:sz="4" w:space="0" w:color="auto"/>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sz w:val="22"/>
                <w:szCs w:val="22"/>
              </w:rPr>
              <w:t xml:space="preserve">3 </w:t>
            </w:r>
          </w:p>
        </w:tc>
        <w:tc>
          <w:tcPr>
            <w:tcW w:w="1441" w:type="dxa"/>
            <w:tcBorders>
              <w:top w:val="single" w:sz="4" w:space="0" w:color="auto"/>
              <w:left w:val="single" w:sz="4" w:space="0" w:color="auto"/>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hint="eastAsia"/>
                <w:sz w:val="22"/>
                <w:szCs w:val="22"/>
              </w:rPr>
              <w:t>1,007,210</w:t>
            </w:r>
          </w:p>
          <w:p w:rsidR="00B05379" w:rsidRPr="001A6519" w:rsidRDefault="00B05379" w:rsidP="00B05379">
            <w:pPr>
              <w:snapToGrid w:val="0"/>
              <w:jc w:val="center"/>
              <w:rPr>
                <w:rFonts w:ascii="微軟正黑體" w:eastAsia="微軟正黑體" w:hAnsi="微軟正黑體" w:cs="新細明體"/>
                <w:sz w:val="22"/>
                <w:szCs w:val="22"/>
              </w:rPr>
            </w:pPr>
            <w:r>
              <w:rPr>
                <w:rFonts w:ascii="微軟正黑體" w:eastAsia="微軟正黑體" w:hAnsi="微軟正黑體" w:cs="新細明體" w:hint="eastAsia"/>
                <w:sz w:val="22"/>
                <w:szCs w:val="22"/>
              </w:rPr>
              <w:t>(9.2</w:t>
            </w:r>
            <w:r w:rsidRPr="001A6519">
              <w:rPr>
                <w:rFonts w:ascii="微軟正黑體" w:eastAsia="微軟正黑體" w:hAnsi="微軟正黑體" w:cs="新細明體" w:hint="eastAsia"/>
                <w:sz w:val="22"/>
                <w:szCs w:val="22"/>
              </w:rPr>
              <w:t>)</w:t>
            </w:r>
            <w:r w:rsidRPr="001A6519">
              <w:rPr>
                <w:rFonts w:ascii="微軟正黑體" w:eastAsia="微軟正黑體" w:hAnsi="微軟正黑體" w:cs="新細明體"/>
                <w:sz w:val="22"/>
                <w:szCs w:val="22"/>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sz w:val="22"/>
                <w:szCs w:val="22"/>
              </w:rPr>
              <w:t>6</w:t>
            </w:r>
            <w:r w:rsidRPr="001A6519">
              <w:rPr>
                <w:rFonts w:ascii="微軟正黑體" w:eastAsia="微軟正黑體" w:hAnsi="微軟正黑體" w:cs="新細明體" w:hint="eastAsia"/>
                <w:sz w:val="22"/>
                <w:szCs w:val="22"/>
              </w:rPr>
              <w:t>83</w:t>
            </w:r>
            <w:r w:rsidRPr="001A6519">
              <w:rPr>
                <w:rFonts w:ascii="微軟正黑體" w:eastAsia="微軟正黑體" w:hAnsi="微軟正黑體" w:cs="新細明體"/>
                <w:sz w:val="22"/>
                <w:szCs w:val="22"/>
              </w:rPr>
              <w:t>,</w:t>
            </w:r>
            <w:r w:rsidRPr="001A6519">
              <w:rPr>
                <w:rFonts w:ascii="微軟正黑體" w:eastAsia="微軟正黑體" w:hAnsi="微軟正黑體" w:cs="新細明體" w:hint="eastAsia"/>
                <w:sz w:val="22"/>
                <w:szCs w:val="22"/>
              </w:rPr>
              <w:t>3</w:t>
            </w:r>
            <w:r w:rsidRPr="001A6519">
              <w:rPr>
                <w:rFonts w:ascii="微軟正黑體" w:eastAsia="微軟正黑體" w:hAnsi="微軟正黑體" w:cs="新細明體"/>
                <w:sz w:val="22"/>
                <w:szCs w:val="22"/>
              </w:rPr>
              <w:t xml:space="preserve">46 </w:t>
            </w:r>
          </w:p>
        </w:tc>
        <w:tc>
          <w:tcPr>
            <w:tcW w:w="1249" w:type="dxa"/>
            <w:tcBorders>
              <w:top w:val="single" w:sz="4" w:space="0" w:color="auto"/>
              <w:left w:val="single" w:sz="4" w:space="0" w:color="auto"/>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sz w:val="22"/>
                <w:szCs w:val="22"/>
              </w:rPr>
              <w:t>32</w:t>
            </w:r>
            <w:r w:rsidRPr="001A6519">
              <w:rPr>
                <w:rFonts w:ascii="微軟正黑體" w:eastAsia="微軟正黑體" w:hAnsi="微軟正黑體" w:cs="新細明體" w:hint="eastAsia"/>
                <w:sz w:val="22"/>
                <w:szCs w:val="22"/>
              </w:rPr>
              <w:t>3</w:t>
            </w:r>
            <w:r w:rsidRPr="001A6519">
              <w:rPr>
                <w:rFonts w:ascii="微軟正黑體" w:eastAsia="微軟正黑體" w:hAnsi="微軟正黑體" w:cs="新細明體"/>
                <w:sz w:val="22"/>
                <w:szCs w:val="22"/>
              </w:rPr>
              <w:t>,</w:t>
            </w:r>
            <w:r w:rsidRPr="001A6519">
              <w:rPr>
                <w:rFonts w:ascii="微軟正黑體" w:eastAsia="微軟正黑體" w:hAnsi="微軟正黑體" w:cs="新細明體" w:hint="eastAsia"/>
                <w:sz w:val="22"/>
                <w:szCs w:val="22"/>
              </w:rPr>
              <w:t>864</w:t>
            </w:r>
            <w:r w:rsidRPr="001A6519">
              <w:rPr>
                <w:rFonts w:ascii="微軟正黑體" w:eastAsia="微軟正黑體" w:hAnsi="微軟正黑體" w:cs="新細明體"/>
                <w:sz w:val="22"/>
                <w:szCs w:val="22"/>
              </w:rPr>
              <w:t xml:space="preserve"> </w:t>
            </w:r>
          </w:p>
        </w:tc>
        <w:tc>
          <w:tcPr>
            <w:tcW w:w="1273" w:type="dxa"/>
            <w:tcBorders>
              <w:top w:val="single" w:sz="4" w:space="0" w:color="auto"/>
              <w:left w:val="single" w:sz="4" w:space="0" w:color="auto"/>
              <w:bottom w:val="single" w:sz="4" w:space="0" w:color="auto"/>
              <w:right w:val="nil"/>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sz w:val="22"/>
                <w:szCs w:val="22"/>
              </w:rPr>
              <w:t>4</w:t>
            </w:r>
            <w:r w:rsidRPr="001A6519">
              <w:rPr>
                <w:rFonts w:ascii="微軟正黑體" w:eastAsia="微軟正黑體" w:hAnsi="微軟正黑體" w:cs="新細明體" w:hint="eastAsia"/>
                <w:sz w:val="22"/>
                <w:szCs w:val="22"/>
              </w:rPr>
              <w:t>7</w:t>
            </w:r>
            <w:r w:rsidRPr="001A6519">
              <w:rPr>
                <w:rFonts w:ascii="微軟正黑體" w:eastAsia="微軟正黑體" w:hAnsi="微軟正黑體" w:cs="新細明體"/>
                <w:sz w:val="22"/>
                <w:szCs w:val="22"/>
              </w:rPr>
              <w:t>.</w:t>
            </w:r>
            <w:r>
              <w:rPr>
                <w:rFonts w:ascii="微軟正黑體" w:eastAsia="微軟正黑體" w:hAnsi="微軟正黑體" w:cs="新細明體" w:hint="eastAsia"/>
                <w:sz w:val="22"/>
                <w:szCs w:val="22"/>
              </w:rPr>
              <w:t>4</w:t>
            </w:r>
          </w:p>
        </w:tc>
      </w:tr>
      <w:tr w:rsidR="00B05379" w:rsidRPr="001A6519" w:rsidTr="00B05379">
        <w:trPr>
          <w:jc w:val="center"/>
        </w:trPr>
        <w:tc>
          <w:tcPr>
            <w:tcW w:w="1864" w:type="dxa"/>
            <w:tcBorders>
              <w:top w:val="single" w:sz="4" w:space="0" w:color="auto"/>
              <w:left w:val="nil"/>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kern w:val="0"/>
                <w:sz w:val="22"/>
                <w:szCs w:val="22"/>
              </w:rPr>
            </w:pPr>
            <w:r w:rsidRPr="001A6519">
              <w:rPr>
                <w:rFonts w:ascii="微軟正黑體" w:eastAsia="微軟正黑體" w:hAnsi="微軟正黑體" w:hint="eastAsia"/>
                <w:kern w:val="0"/>
                <w:sz w:val="22"/>
                <w:szCs w:val="22"/>
              </w:rPr>
              <w:t>批發及零售業</w:t>
            </w:r>
          </w:p>
        </w:tc>
        <w:tc>
          <w:tcPr>
            <w:tcW w:w="672" w:type="dxa"/>
            <w:tcBorders>
              <w:top w:val="single" w:sz="4" w:space="0" w:color="auto"/>
              <w:left w:val="single" w:sz="4" w:space="0" w:color="auto"/>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sz w:val="22"/>
                <w:szCs w:val="22"/>
              </w:rPr>
              <w:t>1</w:t>
            </w:r>
            <w:r w:rsidRPr="001A6519">
              <w:rPr>
                <w:rFonts w:ascii="微軟正黑體" w:eastAsia="微軟正黑體" w:hAnsi="微軟正黑體" w:cs="新細明體" w:hint="eastAsia"/>
                <w:sz w:val="22"/>
                <w:szCs w:val="22"/>
              </w:rPr>
              <w:t>16</w:t>
            </w:r>
            <w:r w:rsidRPr="001A6519">
              <w:rPr>
                <w:rFonts w:ascii="微軟正黑體" w:eastAsia="微軟正黑體" w:hAnsi="微軟正黑體" w:cs="新細明體"/>
                <w:sz w:val="22"/>
                <w:szCs w:val="22"/>
              </w:rPr>
              <w:t xml:space="preserve"> </w:t>
            </w:r>
          </w:p>
        </w:tc>
        <w:tc>
          <w:tcPr>
            <w:tcW w:w="1441" w:type="dxa"/>
            <w:tcBorders>
              <w:top w:val="single" w:sz="4" w:space="0" w:color="auto"/>
              <w:left w:val="single" w:sz="4" w:space="0" w:color="auto"/>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sz w:val="22"/>
                <w:szCs w:val="22"/>
              </w:rPr>
              <w:t>6</w:t>
            </w:r>
            <w:r w:rsidRPr="001A6519">
              <w:rPr>
                <w:rFonts w:ascii="微軟正黑體" w:eastAsia="微軟正黑體" w:hAnsi="微軟正黑體" w:cs="新細明體" w:hint="eastAsia"/>
                <w:sz w:val="22"/>
                <w:szCs w:val="22"/>
              </w:rPr>
              <w:t>79</w:t>
            </w:r>
            <w:r w:rsidRPr="001A6519">
              <w:rPr>
                <w:rFonts w:ascii="微軟正黑體" w:eastAsia="微軟正黑體" w:hAnsi="微軟正黑體" w:cs="新細明體"/>
                <w:sz w:val="22"/>
                <w:szCs w:val="22"/>
              </w:rPr>
              <w:t>,9</w:t>
            </w:r>
            <w:r w:rsidRPr="001A6519">
              <w:rPr>
                <w:rFonts w:ascii="微軟正黑體" w:eastAsia="微軟正黑體" w:hAnsi="微軟正黑體" w:cs="新細明體" w:hint="eastAsia"/>
                <w:sz w:val="22"/>
                <w:szCs w:val="22"/>
              </w:rPr>
              <w:t>42</w:t>
            </w:r>
          </w:p>
          <w:p w:rsidR="00B05379" w:rsidRPr="001A6519" w:rsidRDefault="00B05379" w:rsidP="00B05379">
            <w:pPr>
              <w:snapToGrid w:val="0"/>
              <w:jc w:val="center"/>
              <w:rPr>
                <w:rFonts w:ascii="微軟正黑體" w:eastAsia="微軟正黑體" w:hAnsi="微軟正黑體" w:cs="新細明體"/>
                <w:sz w:val="22"/>
                <w:szCs w:val="22"/>
              </w:rPr>
            </w:pPr>
            <w:r>
              <w:rPr>
                <w:rFonts w:ascii="微軟正黑體" w:eastAsia="微軟正黑體" w:hAnsi="微軟正黑體" w:cs="新細明體" w:hint="eastAsia"/>
                <w:sz w:val="22"/>
                <w:szCs w:val="22"/>
              </w:rPr>
              <w:t>(6.2</w:t>
            </w:r>
            <w:r w:rsidRPr="001A6519">
              <w:rPr>
                <w:rFonts w:ascii="微軟正黑體" w:eastAsia="微軟正黑體" w:hAnsi="微軟正黑體" w:cs="新細明體" w:hint="eastAsia"/>
                <w:sz w:val="22"/>
                <w:szCs w:val="22"/>
              </w:rPr>
              <w:t>)</w:t>
            </w:r>
            <w:r w:rsidRPr="001A6519">
              <w:rPr>
                <w:rFonts w:ascii="微軟正黑體" w:eastAsia="微軟正黑體" w:hAnsi="微軟正黑體" w:cs="新細明體"/>
                <w:sz w:val="22"/>
                <w:szCs w:val="22"/>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sz w:val="22"/>
                <w:szCs w:val="22"/>
              </w:rPr>
              <w:t>1,0</w:t>
            </w:r>
            <w:r w:rsidRPr="001A6519">
              <w:rPr>
                <w:rFonts w:ascii="微軟正黑體" w:eastAsia="微軟正黑體" w:hAnsi="微軟正黑體" w:cs="新細明體" w:hint="eastAsia"/>
                <w:sz w:val="22"/>
                <w:szCs w:val="22"/>
              </w:rPr>
              <w:t>95</w:t>
            </w:r>
            <w:r w:rsidRPr="001A6519">
              <w:rPr>
                <w:rFonts w:ascii="微軟正黑體" w:eastAsia="微軟正黑體" w:hAnsi="微軟正黑體" w:cs="新細明體"/>
                <w:sz w:val="22"/>
                <w:szCs w:val="22"/>
              </w:rPr>
              <w:t>,5</w:t>
            </w:r>
            <w:r w:rsidRPr="001A6519">
              <w:rPr>
                <w:rFonts w:ascii="微軟正黑體" w:eastAsia="微軟正黑體" w:hAnsi="微軟正黑體" w:cs="新細明體" w:hint="eastAsia"/>
                <w:sz w:val="22"/>
                <w:szCs w:val="22"/>
              </w:rPr>
              <w:t>75</w:t>
            </w:r>
            <w:r w:rsidRPr="001A6519">
              <w:rPr>
                <w:rFonts w:ascii="微軟正黑體" w:eastAsia="微軟正黑體" w:hAnsi="微軟正黑體" w:cs="新細明體"/>
                <w:sz w:val="22"/>
                <w:szCs w:val="22"/>
              </w:rPr>
              <w:t xml:space="preserve"> </w:t>
            </w:r>
          </w:p>
        </w:tc>
        <w:tc>
          <w:tcPr>
            <w:tcW w:w="1249" w:type="dxa"/>
            <w:tcBorders>
              <w:top w:val="single" w:sz="4" w:space="0" w:color="auto"/>
              <w:left w:val="single" w:sz="4" w:space="0" w:color="auto"/>
              <w:bottom w:val="single" w:sz="4" w:space="0" w:color="auto"/>
              <w:right w:val="single" w:sz="4" w:space="0" w:color="auto"/>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sz w:val="22"/>
                <w:szCs w:val="22"/>
              </w:rPr>
              <w:t>-4</w:t>
            </w:r>
            <w:r w:rsidRPr="001A6519">
              <w:rPr>
                <w:rFonts w:ascii="微軟正黑體" w:eastAsia="微軟正黑體" w:hAnsi="微軟正黑體" w:cs="新細明體" w:hint="eastAsia"/>
                <w:sz w:val="22"/>
                <w:szCs w:val="22"/>
              </w:rPr>
              <w:t>15</w:t>
            </w:r>
            <w:r w:rsidRPr="001A6519">
              <w:rPr>
                <w:rFonts w:ascii="微軟正黑體" w:eastAsia="微軟正黑體" w:hAnsi="微軟正黑體" w:cs="新細明體"/>
                <w:sz w:val="22"/>
                <w:szCs w:val="22"/>
              </w:rPr>
              <w:t>,63</w:t>
            </w:r>
            <w:r w:rsidRPr="001A6519">
              <w:rPr>
                <w:rFonts w:ascii="微軟正黑體" w:eastAsia="微軟正黑體" w:hAnsi="微軟正黑體" w:cs="新細明體" w:hint="eastAsia"/>
                <w:sz w:val="22"/>
                <w:szCs w:val="22"/>
              </w:rPr>
              <w:t>3</w:t>
            </w:r>
            <w:r w:rsidRPr="001A6519">
              <w:rPr>
                <w:rFonts w:ascii="微軟正黑體" w:eastAsia="微軟正黑體" w:hAnsi="微軟正黑體" w:cs="新細明體"/>
                <w:sz w:val="22"/>
                <w:szCs w:val="22"/>
              </w:rPr>
              <w:t xml:space="preserve"> </w:t>
            </w:r>
          </w:p>
        </w:tc>
        <w:tc>
          <w:tcPr>
            <w:tcW w:w="1273" w:type="dxa"/>
            <w:tcBorders>
              <w:top w:val="single" w:sz="4" w:space="0" w:color="auto"/>
              <w:left w:val="single" w:sz="4" w:space="0" w:color="auto"/>
              <w:bottom w:val="single" w:sz="4" w:space="0" w:color="auto"/>
              <w:right w:val="nil"/>
            </w:tcBorders>
            <w:vAlign w:val="center"/>
            <w:hideMark/>
          </w:tcPr>
          <w:p w:rsidR="00B05379" w:rsidRPr="001A6519" w:rsidRDefault="00B05379" w:rsidP="00B05379">
            <w:pPr>
              <w:snapToGrid w:val="0"/>
              <w:jc w:val="center"/>
              <w:rPr>
                <w:rFonts w:ascii="微軟正黑體" w:eastAsia="微軟正黑體" w:hAnsi="微軟正黑體" w:cs="新細明體"/>
                <w:sz w:val="22"/>
                <w:szCs w:val="22"/>
              </w:rPr>
            </w:pPr>
            <w:r w:rsidRPr="001A6519">
              <w:rPr>
                <w:rFonts w:ascii="微軟正黑體" w:eastAsia="微軟正黑體" w:hAnsi="微軟正黑體" w:cs="新細明體"/>
                <w:sz w:val="22"/>
                <w:szCs w:val="22"/>
              </w:rPr>
              <w:t>-3</w:t>
            </w:r>
            <w:r w:rsidRPr="001A6519">
              <w:rPr>
                <w:rFonts w:ascii="微軟正黑體" w:eastAsia="微軟正黑體" w:hAnsi="微軟正黑體" w:cs="新細明體" w:hint="eastAsia"/>
                <w:sz w:val="22"/>
                <w:szCs w:val="22"/>
              </w:rPr>
              <w:t>7</w:t>
            </w:r>
            <w:r w:rsidRPr="001A6519">
              <w:rPr>
                <w:rFonts w:ascii="微軟正黑體" w:eastAsia="微軟正黑體" w:hAnsi="微軟正黑體" w:cs="新細明體"/>
                <w:sz w:val="22"/>
                <w:szCs w:val="22"/>
              </w:rPr>
              <w:t>.</w:t>
            </w:r>
            <w:r w:rsidRPr="001A6519">
              <w:rPr>
                <w:rFonts w:ascii="微軟正黑體" w:eastAsia="微軟正黑體" w:hAnsi="微軟正黑體" w:cs="新細明體" w:hint="eastAsia"/>
                <w:sz w:val="22"/>
                <w:szCs w:val="22"/>
              </w:rPr>
              <w:t>9</w:t>
            </w:r>
          </w:p>
        </w:tc>
      </w:tr>
      <w:tr w:rsidR="00B05379" w:rsidTr="00B05379">
        <w:trPr>
          <w:jc w:val="center"/>
        </w:trPr>
        <w:tc>
          <w:tcPr>
            <w:tcW w:w="8060" w:type="dxa"/>
            <w:gridSpan w:val="6"/>
            <w:tcBorders>
              <w:top w:val="single" w:sz="4" w:space="0" w:color="auto"/>
              <w:left w:val="nil"/>
              <w:bottom w:val="nil"/>
              <w:right w:val="nil"/>
            </w:tcBorders>
            <w:vAlign w:val="center"/>
            <w:hideMark/>
          </w:tcPr>
          <w:p w:rsidR="00B05379" w:rsidRDefault="00B05379" w:rsidP="00B05379">
            <w:pPr>
              <w:snapToGrid w:val="0"/>
              <w:rPr>
                <w:rFonts w:ascii="微軟正黑體" w:eastAsia="微軟正黑體" w:hAnsi="微軟正黑體"/>
                <w:kern w:val="0"/>
                <w:sz w:val="20"/>
                <w:szCs w:val="20"/>
              </w:rPr>
            </w:pPr>
            <w:r>
              <w:rPr>
                <w:rFonts w:ascii="微軟正黑體" w:eastAsia="微軟正黑體" w:hAnsi="微軟正黑體" w:hint="eastAsia"/>
                <w:kern w:val="0"/>
                <w:sz w:val="20"/>
                <w:szCs w:val="20"/>
              </w:rPr>
              <w:t>資料來源：經濟部投資審議委員會。</w:t>
            </w:r>
          </w:p>
        </w:tc>
      </w:tr>
    </w:tbl>
    <w:p w:rsidR="004748DC" w:rsidRDefault="004748DC" w:rsidP="004748DC">
      <w:pPr>
        <w:widowControl/>
        <w:tabs>
          <w:tab w:val="left" w:pos="567"/>
        </w:tabs>
        <w:autoSpaceDE w:val="0"/>
        <w:snapToGrid w:val="0"/>
        <w:spacing w:beforeLines="25" w:before="60" w:line="480" w:lineRule="exact"/>
        <w:jc w:val="both"/>
        <w:rPr>
          <w:rFonts w:ascii="微軟正黑體" w:eastAsia="微軟正黑體" w:hAnsi="微軟正黑體"/>
          <w:b/>
          <w:sz w:val="28"/>
          <w:szCs w:val="32"/>
        </w:rPr>
      </w:pPr>
    </w:p>
    <w:p w:rsidR="00B05379" w:rsidRPr="00EC012D" w:rsidRDefault="00B05379" w:rsidP="00B05379">
      <w:pPr>
        <w:widowControl/>
        <w:numPr>
          <w:ilvl w:val="0"/>
          <w:numId w:val="5"/>
        </w:numPr>
        <w:tabs>
          <w:tab w:val="left" w:pos="567"/>
        </w:tabs>
        <w:autoSpaceDE w:val="0"/>
        <w:snapToGrid w:val="0"/>
        <w:spacing w:beforeLines="25" w:before="60" w:line="480" w:lineRule="exact"/>
        <w:ind w:left="330" w:hangingChars="118" w:hanging="330"/>
        <w:jc w:val="both"/>
        <w:rPr>
          <w:rFonts w:ascii="微軟正黑體" w:eastAsia="微軟正黑體" w:hAnsi="微軟正黑體"/>
          <w:b/>
          <w:sz w:val="28"/>
          <w:szCs w:val="32"/>
        </w:rPr>
      </w:pPr>
      <w:r w:rsidRPr="00EC012D">
        <w:rPr>
          <w:rFonts w:ascii="微軟正黑體" w:eastAsia="微軟正黑體" w:hAnsi="微軟正黑體" w:hint="eastAsia"/>
          <w:b/>
          <w:sz w:val="28"/>
          <w:szCs w:val="32"/>
        </w:rPr>
        <w:t>陸資來</w:t>
      </w:r>
      <w:proofErr w:type="gramStart"/>
      <w:r>
        <w:rPr>
          <w:rFonts w:ascii="微軟正黑體" w:eastAsia="微軟正黑體" w:hAnsi="微軟正黑體" w:hint="eastAsia"/>
          <w:b/>
          <w:sz w:val="28"/>
          <w:szCs w:val="32"/>
        </w:rPr>
        <w:t>臺</w:t>
      </w:r>
      <w:proofErr w:type="gramEnd"/>
      <w:r w:rsidRPr="00EC012D">
        <w:rPr>
          <w:rFonts w:ascii="微軟正黑體" w:eastAsia="微軟正黑體" w:hAnsi="微軟正黑體" w:hint="eastAsia"/>
          <w:b/>
          <w:sz w:val="28"/>
          <w:szCs w:val="32"/>
        </w:rPr>
        <w:t>投資</w:t>
      </w:r>
    </w:p>
    <w:p w:rsidR="00B05379" w:rsidRPr="002D5A60" w:rsidRDefault="00B05379" w:rsidP="00B05379">
      <w:pPr>
        <w:widowControl/>
        <w:autoSpaceDE w:val="0"/>
        <w:snapToGrid w:val="0"/>
        <w:spacing w:beforeLines="25" w:before="60" w:line="460" w:lineRule="exact"/>
        <w:ind w:leftChars="236" w:left="566" w:firstLineChars="200" w:firstLine="560"/>
        <w:jc w:val="both"/>
        <w:rPr>
          <w:rFonts w:ascii="微軟正黑體" w:eastAsia="微軟正黑體" w:hAnsi="微軟正黑體"/>
          <w:kern w:val="0"/>
          <w:sz w:val="28"/>
          <w:szCs w:val="32"/>
        </w:rPr>
      </w:pPr>
      <w:r w:rsidRPr="00E60485">
        <w:rPr>
          <w:rFonts w:ascii="微軟正黑體" w:eastAsia="微軟正黑體" w:hAnsi="微軟正黑體"/>
          <w:kern w:val="0"/>
          <w:sz w:val="28"/>
          <w:szCs w:val="32"/>
        </w:rPr>
        <w:t>根據經濟部投審會統計，201</w:t>
      </w:r>
      <w:r>
        <w:rPr>
          <w:rFonts w:ascii="微軟正黑體" w:eastAsia="微軟正黑體" w:hAnsi="微軟正黑體" w:hint="eastAsia"/>
          <w:kern w:val="0"/>
          <w:sz w:val="28"/>
          <w:szCs w:val="32"/>
        </w:rPr>
        <w:t>5</w:t>
      </w:r>
      <w:r w:rsidRPr="00E60485">
        <w:rPr>
          <w:rFonts w:ascii="微軟正黑體" w:eastAsia="微軟正黑體" w:hAnsi="微軟正黑體"/>
          <w:kern w:val="0"/>
          <w:sz w:val="28"/>
          <w:szCs w:val="32"/>
        </w:rPr>
        <w:t>年</w:t>
      </w:r>
      <w:r w:rsidRPr="00E60485">
        <w:rPr>
          <w:rFonts w:ascii="微軟正黑體" w:eastAsia="微軟正黑體" w:hAnsi="微軟正黑體" w:hint="eastAsia"/>
          <w:kern w:val="0"/>
          <w:sz w:val="28"/>
          <w:szCs w:val="32"/>
        </w:rPr>
        <w:t>累計</w:t>
      </w:r>
      <w:r w:rsidRPr="00E60485">
        <w:rPr>
          <w:rFonts w:ascii="微軟正黑體" w:eastAsia="微軟正黑體" w:hAnsi="微軟正黑體"/>
          <w:kern w:val="0"/>
          <w:sz w:val="28"/>
          <w:szCs w:val="32"/>
        </w:rPr>
        <w:t>核准陸資來</w:t>
      </w:r>
      <w:proofErr w:type="gramStart"/>
      <w:r>
        <w:rPr>
          <w:rFonts w:ascii="微軟正黑體" w:eastAsia="微軟正黑體" w:hAnsi="微軟正黑體"/>
          <w:kern w:val="0"/>
          <w:sz w:val="28"/>
          <w:szCs w:val="32"/>
        </w:rPr>
        <w:t>臺</w:t>
      </w:r>
      <w:proofErr w:type="gramEnd"/>
      <w:r w:rsidRPr="00C46CC8">
        <w:rPr>
          <w:rFonts w:ascii="微軟正黑體" w:eastAsia="微軟正黑體" w:hAnsi="微軟正黑體"/>
          <w:kern w:val="0"/>
          <w:sz w:val="28"/>
          <w:szCs w:val="32"/>
        </w:rPr>
        <w:t>投資件數計</w:t>
      </w:r>
      <w:r>
        <w:rPr>
          <w:rFonts w:ascii="微軟正黑體" w:eastAsia="微軟正黑體" w:hAnsi="微軟正黑體" w:hint="eastAsia"/>
          <w:kern w:val="0"/>
          <w:sz w:val="28"/>
          <w:szCs w:val="32"/>
        </w:rPr>
        <w:t>170</w:t>
      </w:r>
      <w:r w:rsidRPr="00C46CC8">
        <w:rPr>
          <w:rFonts w:ascii="微軟正黑體" w:eastAsia="微軟正黑體" w:hAnsi="微軟正黑體"/>
          <w:kern w:val="0"/>
          <w:sz w:val="28"/>
          <w:szCs w:val="32"/>
        </w:rPr>
        <w:t>件，</w:t>
      </w:r>
      <w:r>
        <w:rPr>
          <w:rFonts w:ascii="微軟正黑體" w:eastAsia="微軟正黑體" w:hAnsi="微軟正黑體" w:hint="eastAsia"/>
          <w:kern w:val="0"/>
          <w:sz w:val="28"/>
          <w:szCs w:val="32"/>
        </w:rPr>
        <w:t>較上年增加25.0%，投資</w:t>
      </w:r>
      <w:r w:rsidRPr="00C46CC8">
        <w:rPr>
          <w:rFonts w:ascii="微軟正黑體" w:eastAsia="微軟正黑體" w:hAnsi="微軟正黑體" w:hint="eastAsia"/>
          <w:kern w:val="0"/>
          <w:sz w:val="28"/>
          <w:szCs w:val="32"/>
        </w:rPr>
        <w:t>金額</w:t>
      </w:r>
      <w:r>
        <w:rPr>
          <w:rFonts w:ascii="微軟正黑體" w:eastAsia="微軟正黑體" w:hAnsi="微軟正黑體" w:hint="eastAsia"/>
          <w:kern w:val="0"/>
          <w:sz w:val="28"/>
          <w:szCs w:val="32"/>
        </w:rPr>
        <w:t>2.44</w:t>
      </w:r>
      <w:r w:rsidRPr="00C46CC8">
        <w:rPr>
          <w:rFonts w:ascii="微軟正黑體" w:eastAsia="微軟正黑體" w:hAnsi="微軟正黑體" w:hint="eastAsia"/>
          <w:kern w:val="0"/>
          <w:sz w:val="28"/>
          <w:szCs w:val="32"/>
        </w:rPr>
        <w:t>億美元，較上年減</w:t>
      </w:r>
      <w:r>
        <w:rPr>
          <w:rFonts w:ascii="微軟正黑體" w:eastAsia="微軟正黑體" w:hAnsi="微軟正黑體" w:hint="eastAsia"/>
          <w:kern w:val="0"/>
          <w:sz w:val="28"/>
          <w:szCs w:val="32"/>
        </w:rPr>
        <w:t>少27</w:t>
      </w:r>
      <w:r w:rsidRPr="00C46CC8">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1</w:t>
      </w:r>
      <w:r w:rsidRPr="00C46CC8">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w:t>
      </w:r>
      <w:r w:rsidRPr="0084740F">
        <w:rPr>
          <w:rFonts w:ascii="微軟正黑體" w:eastAsia="微軟正黑體" w:hAnsi="微軟正黑體" w:hint="eastAsia"/>
          <w:kern w:val="0"/>
          <w:sz w:val="28"/>
          <w:szCs w:val="32"/>
        </w:rPr>
        <w:t>投資件數增加但金額減少主要原因</w:t>
      </w:r>
      <w:r>
        <w:rPr>
          <w:rFonts w:ascii="微軟正黑體" w:eastAsia="微軟正黑體" w:hAnsi="微軟正黑體" w:hint="eastAsia"/>
          <w:kern w:val="0"/>
          <w:sz w:val="28"/>
          <w:szCs w:val="32"/>
        </w:rPr>
        <w:t>係</w:t>
      </w:r>
      <w:r w:rsidRPr="0084740F">
        <w:rPr>
          <w:rFonts w:ascii="微軟正黑體" w:eastAsia="微軟正黑體" w:hAnsi="微軟正黑體" w:hint="eastAsia"/>
          <w:kern w:val="0"/>
          <w:sz w:val="28"/>
          <w:szCs w:val="32"/>
        </w:rPr>
        <w:t>陸資來</w:t>
      </w:r>
      <w:proofErr w:type="gramStart"/>
      <w:r w:rsidRPr="0084740F">
        <w:rPr>
          <w:rFonts w:ascii="微軟正黑體" w:eastAsia="微軟正黑體" w:hAnsi="微軟正黑體" w:hint="eastAsia"/>
          <w:kern w:val="0"/>
          <w:sz w:val="28"/>
          <w:szCs w:val="32"/>
        </w:rPr>
        <w:t>臺</w:t>
      </w:r>
      <w:proofErr w:type="gramEnd"/>
      <w:r w:rsidRPr="0084740F">
        <w:rPr>
          <w:rFonts w:ascii="微軟正黑體" w:eastAsia="微軟正黑體" w:hAnsi="微軟正黑體" w:hint="eastAsia"/>
          <w:kern w:val="0"/>
          <w:sz w:val="28"/>
          <w:szCs w:val="32"/>
        </w:rPr>
        <w:t>投資以服務業為主，</w:t>
      </w:r>
      <w:r>
        <w:rPr>
          <w:rFonts w:ascii="微軟正黑體" w:eastAsia="微軟正黑體" w:hAnsi="微軟正黑體" w:hint="eastAsia"/>
          <w:kern w:val="0"/>
          <w:sz w:val="28"/>
          <w:szCs w:val="32"/>
        </w:rPr>
        <w:t>2015</w:t>
      </w:r>
      <w:r w:rsidRPr="0084740F">
        <w:rPr>
          <w:rFonts w:ascii="微軟正黑體" w:eastAsia="微軟正黑體" w:hAnsi="微軟正黑體" w:hint="eastAsia"/>
          <w:kern w:val="0"/>
          <w:sz w:val="28"/>
          <w:szCs w:val="32"/>
        </w:rPr>
        <w:t>年陸資來</w:t>
      </w:r>
      <w:proofErr w:type="gramStart"/>
      <w:r w:rsidRPr="0084740F">
        <w:rPr>
          <w:rFonts w:ascii="微軟正黑體" w:eastAsia="微軟正黑體" w:hAnsi="微軟正黑體" w:hint="eastAsia"/>
          <w:kern w:val="0"/>
          <w:sz w:val="28"/>
          <w:szCs w:val="32"/>
        </w:rPr>
        <w:t>臺</w:t>
      </w:r>
      <w:proofErr w:type="gramEnd"/>
      <w:r w:rsidRPr="0084740F">
        <w:rPr>
          <w:rFonts w:ascii="微軟正黑體" w:eastAsia="微軟正黑體" w:hAnsi="微軟正黑體" w:hint="eastAsia"/>
          <w:kern w:val="0"/>
          <w:sz w:val="28"/>
          <w:szCs w:val="32"/>
        </w:rPr>
        <w:t>投資服務業的比重為79.</w:t>
      </w:r>
      <w:r w:rsidR="00234202">
        <w:rPr>
          <w:rFonts w:ascii="微軟正黑體" w:eastAsia="微軟正黑體" w:hAnsi="微軟正黑體" w:hint="eastAsia"/>
          <w:kern w:val="0"/>
          <w:sz w:val="28"/>
          <w:szCs w:val="32"/>
        </w:rPr>
        <w:t>4</w:t>
      </w:r>
      <w:r w:rsidRPr="0084740F">
        <w:rPr>
          <w:rFonts w:ascii="微軟正黑體" w:eastAsia="微軟正黑體" w:hAnsi="微軟正黑體" w:hint="eastAsia"/>
          <w:kern w:val="0"/>
          <w:sz w:val="28"/>
          <w:szCs w:val="32"/>
        </w:rPr>
        <w:t>％，較</w:t>
      </w:r>
      <w:r>
        <w:rPr>
          <w:rFonts w:ascii="微軟正黑體" w:eastAsia="微軟正黑體" w:hAnsi="微軟正黑體" w:hint="eastAsia"/>
          <w:kern w:val="0"/>
          <w:sz w:val="28"/>
          <w:szCs w:val="32"/>
        </w:rPr>
        <w:t>2014</w:t>
      </w:r>
      <w:r w:rsidRPr="0084740F">
        <w:rPr>
          <w:rFonts w:ascii="微軟正黑體" w:eastAsia="微軟正黑體" w:hAnsi="微軟正黑體" w:hint="eastAsia"/>
          <w:kern w:val="0"/>
          <w:sz w:val="28"/>
          <w:szCs w:val="32"/>
        </w:rPr>
        <w:t>年增加9.</w:t>
      </w:r>
      <w:r w:rsidR="00234202">
        <w:rPr>
          <w:rFonts w:ascii="微軟正黑體" w:eastAsia="微軟正黑體" w:hAnsi="微軟正黑體" w:hint="eastAsia"/>
          <w:kern w:val="0"/>
          <w:sz w:val="28"/>
          <w:szCs w:val="32"/>
        </w:rPr>
        <w:t>7</w:t>
      </w:r>
      <w:r w:rsidR="004748DC">
        <w:rPr>
          <w:rFonts w:ascii="微軟正黑體" w:eastAsia="微軟正黑體" w:hAnsi="微軟正黑體" w:hint="eastAsia"/>
          <w:kern w:val="0"/>
          <w:sz w:val="28"/>
          <w:szCs w:val="32"/>
        </w:rPr>
        <w:t>個</w:t>
      </w:r>
      <w:r w:rsidR="00F661EB">
        <w:rPr>
          <w:rFonts w:ascii="微軟正黑體" w:eastAsia="微軟正黑體" w:hAnsi="微軟正黑體" w:hint="eastAsia"/>
          <w:kern w:val="0"/>
          <w:sz w:val="28"/>
          <w:szCs w:val="32"/>
        </w:rPr>
        <w:t>百分點</w:t>
      </w:r>
      <w:r w:rsidRPr="0084740F">
        <w:rPr>
          <w:rFonts w:ascii="微軟正黑體" w:eastAsia="微軟正黑體" w:hAnsi="微軟正黑體" w:hint="eastAsia"/>
          <w:kern w:val="0"/>
          <w:sz w:val="28"/>
          <w:szCs w:val="32"/>
        </w:rPr>
        <w:t>，</w:t>
      </w:r>
      <w:r w:rsidR="00234202">
        <w:rPr>
          <w:rFonts w:ascii="微軟正黑體" w:eastAsia="微軟正黑體" w:hAnsi="微軟正黑體" w:hint="eastAsia"/>
          <w:kern w:val="0"/>
          <w:sz w:val="28"/>
          <w:szCs w:val="32"/>
        </w:rPr>
        <w:t>其中又以投資批發零售業約62.4%最多，</w:t>
      </w:r>
      <w:r w:rsidRPr="0084740F">
        <w:rPr>
          <w:rFonts w:ascii="微軟正黑體" w:eastAsia="微軟正黑體" w:hAnsi="微軟正黑體" w:hint="eastAsia"/>
          <w:kern w:val="0"/>
          <w:sz w:val="28"/>
          <w:szCs w:val="32"/>
        </w:rPr>
        <w:t>由於服務業投資金額普遍較製造業為低，</w:t>
      </w:r>
      <w:r w:rsidR="00D42D41">
        <w:rPr>
          <w:rFonts w:ascii="微軟正黑體" w:eastAsia="微軟正黑體" w:hAnsi="微軟正黑體" w:hint="eastAsia"/>
          <w:kern w:val="0"/>
          <w:sz w:val="28"/>
          <w:szCs w:val="32"/>
        </w:rPr>
        <w:t>致</w:t>
      </w:r>
      <w:r w:rsidRPr="0084740F">
        <w:rPr>
          <w:rFonts w:ascii="微軟正黑體" w:eastAsia="微軟正黑體" w:hAnsi="微軟正黑體" w:hint="eastAsia"/>
          <w:kern w:val="0"/>
          <w:sz w:val="28"/>
          <w:szCs w:val="32"/>
        </w:rPr>
        <w:t>整體投資金額持續下滑。</w:t>
      </w:r>
    </w:p>
    <w:p w:rsidR="00B05379" w:rsidRPr="0084740F" w:rsidRDefault="00B05379" w:rsidP="00B05379">
      <w:pPr>
        <w:widowControl/>
        <w:autoSpaceDE w:val="0"/>
        <w:snapToGrid w:val="0"/>
        <w:spacing w:beforeLines="25" w:before="60" w:line="460" w:lineRule="exact"/>
        <w:ind w:leftChars="236" w:left="566" w:firstLineChars="200" w:firstLine="560"/>
        <w:jc w:val="both"/>
        <w:rPr>
          <w:rFonts w:ascii="微軟正黑體" w:eastAsia="微軟正黑體" w:hAnsi="微軟正黑體"/>
          <w:kern w:val="0"/>
          <w:sz w:val="28"/>
          <w:szCs w:val="32"/>
        </w:rPr>
      </w:pPr>
      <w:r>
        <w:rPr>
          <w:rFonts w:ascii="微軟正黑體" w:eastAsia="微軟正黑體" w:hAnsi="微軟正黑體" w:hint="eastAsia"/>
          <w:kern w:val="0"/>
          <w:sz w:val="28"/>
          <w:szCs w:val="32"/>
        </w:rPr>
        <w:t>2015年</w:t>
      </w:r>
      <w:r w:rsidRPr="0084740F">
        <w:rPr>
          <w:rFonts w:ascii="微軟正黑體" w:eastAsia="微軟正黑體" w:hAnsi="微軟正黑體" w:hint="eastAsia"/>
          <w:kern w:val="0"/>
          <w:sz w:val="28"/>
          <w:szCs w:val="32"/>
        </w:rPr>
        <w:t>核准之重大陸資投資案件為</w:t>
      </w:r>
      <w:r>
        <w:rPr>
          <w:rFonts w:ascii="微軟正黑體" w:eastAsia="微軟正黑體" w:hAnsi="微軟正黑體" w:hint="eastAsia"/>
          <w:kern w:val="0"/>
          <w:sz w:val="28"/>
          <w:szCs w:val="32"/>
        </w:rPr>
        <w:t>美商矽成積體電路股份有限公司</w:t>
      </w:r>
      <w:r>
        <w:rPr>
          <w:rStyle w:val="a8"/>
          <w:rFonts w:ascii="微軟正黑體" w:eastAsia="微軟正黑體" w:hAnsi="微軟正黑體"/>
          <w:kern w:val="0"/>
          <w:sz w:val="28"/>
          <w:szCs w:val="32"/>
        </w:rPr>
        <w:footnoteReference w:id="2"/>
      </w:r>
      <w:r w:rsidRPr="0084740F">
        <w:rPr>
          <w:rFonts w:ascii="微軟正黑體" w:eastAsia="微軟正黑體" w:hAnsi="微軟正黑體" w:hint="eastAsia"/>
          <w:kern w:val="0"/>
          <w:sz w:val="28"/>
          <w:szCs w:val="32"/>
        </w:rPr>
        <w:t>投資矽成積體電路股份有限公司8,796</w:t>
      </w:r>
      <w:r>
        <w:rPr>
          <w:rFonts w:ascii="微軟正黑體" w:eastAsia="微軟正黑體" w:hAnsi="微軟正黑體" w:hint="eastAsia"/>
          <w:kern w:val="0"/>
          <w:sz w:val="28"/>
          <w:szCs w:val="32"/>
        </w:rPr>
        <w:t>.4</w:t>
      </w:r>
      <w:r w:rsidRPr="0084740F">
        <w:rPr>
          <w:rFonts w:ascii="微軟正黑體" w:eastAsia="微軟正黑體" w:hAnsi="微軟正黑體" w:hint="eastAsia"/>
          <w:kern w:val="0"/>
          <w:sz w:val="28"/>
          <w:szCs w:val="32"/>
        </w:rPr>
        <w:t>萬</w:t>
      </w:r>
      <w:r>
        <w:rPr>
          <w:rFonts w:ascii="微軟正黑體" w:eastAsia="微軟正黑體" w:hAnsi="微軟正黑體" w:hint="eastAsia"/>
          <w:kern w:val="0"/>
          <w:sz w:val="28"/>
          <w:szCs w:val="32"/>
        </w:rPr>
        <w:t>美元</w:t>
      </w:r>
      <w:r w:rsidRPr="0084740F">
        <w:rPr>
          <w:rFonts w:ascii="微軟正黑體" w:eastAsia="微軟正黑體" w:hAnsi="微軟正黑體" w:hint="eastAsia"/>
          <w:kern w:val="0"/>
          <w:sz w:val="28"/>
          <w:szCs w:val="32"/>
        </w:rPr>
        <w:t>；英屬開</w:t>
      </w:r>
      <w:proofErr w:type="gramStart"/>
      <w:r w:rsidRPr="0084740F">
        <w:rPr>
          <w:rFonts w:ascii="微軟正黑體" w:eastAsia="微軟正黑體" w:hAnsi="微軟正黑體" w:hint="eastAsia"/>
          <w:kern w:val="0"/>
          <w:sz w:val="28"/>
          <w:szCs w:val="32"/>
        </w:rPr>
        <w:t>曼</w:t>
      </w:r>
      <w:proofErr w:type="gramEnd"/>
      <w:r w:rsidRPr="0084740F">
        <w:rPr>
          <w:rFonts w:ascii="微軟正黑體" w:eastAsia="微軟正黑體" w:hAnsi="微軟正黑體" w:hint="eastAsia"/>
          <w:kern w:val="0"/>
          <w:sz w:val="28"/>
          <w:szCs w:val="32"/>
        </w:rPr>
        <w:t>群島商TECHMATION CORP.</w:t>
      </w:r>
      <w:proofErr w:type="gramStart"/>
      <w:r w:rsidRPr="0084740F">
        <w:rPr>
          <w:rFonts w:ascii="微軟正黑體" w:eastAsia="微軟正黑體" w:hAnsi="微軟正黑體" w:hint="eastAsia"/>
          <w:kern w:val="0"/>
          <w:sz w:val="28"/>
          <w:szCs w:val="32"/>
        </w:rPr>
        <w:t>增資弘訊科技</w:t>
      </w:r>
      <w:proofErr w:type="gramEnd"/>
      <w:r w:rsidRPr="0084740F">
        <w:rPr>
          <w:rFonts w:ascii="微軟正黑體" w:eastAsia="微軟正黑體" w:hAnsi="微軟正黑體" w:hint="eastAsia"/>
          <w:kern w:val="0"/>
          <w:sz w:val="28"/>
          <w:szCs w:val="32"/>
        </w:rPr>
        <w:t>股份有限公司1,520</w:t>
      </w:r>
      <w:r>
        <w:rPr>
          <w:rFonts w:ascii="微軟正黑體" w:eastAsia="微軟正黑體" w:hAnsi="微軟正黑體" w:hint="eastAsia"/>
          <w:kern w:val="0"/>
          <w:sz w:val="28"/>
          <w:szCs w:val="32"/>
        </w:rPr>
        <w:t>.3</w:t>
      </w:r>
      <w:r w:rsidRPr="0084740F">
        <w:rPr>
          <w:rFonts w:ascii="微軟正黑體" w:eastAsia="微軟正黑體" w:hAnsi="微軟正黑體" w:hint="eastAsia"/>
          <w:kern w:val="0"/>
          <w:sz w:val="28"/>
          <w:szCs w:val="32"/>
        </w:rPr>
        <w:t>萬</w:t>
      </w:r>
      <w:r>
        <w:rPr>
          <w:rFonts w:ascii="微軟正黑體" w:eastAsia="微軟正黑體" w:hAnsi="微軟正黑體" w:hint="eastAsia"/>
          <w:kern w:val="0"/>
          <w:sz w:val="28"/>
          <w:szCs w:val="32"/>
        </w:rPr>
        <w:t>美元</w:t>
      </w:r>
      <w:r w:rsidRPr="0084740F">
        <w:rPr>
          <w:rFonts w:ascii="微軟正黑體" w:eastAsia="微軟正黑體" w:hAnsi="微軟正黑體" w:hint="eastAsia"/>
          <w:kern w:val="0"/>
          <w:sz w:val="28"/>
          <w:szCs w:val="32"/>
        </w:rPr>
        <w:t>；廣東</w:t>
      </w:r>
      <w:proofErr w:type="gramStart"/>
      <w:r w:rsidRPr="0084740F">
        <w:rPr>
          <w:rFonts w:ascii="微軟正黑體" w:eastAsia="微軟正黑體" w:hAnsi="微軟正黑體" w:hint="eastAsia"/>
          <w:kern w:val="0"/>
          <w:sz w:val="28"/>
          <w:szCs w:val="32"/>
        </w:rPr>
        <w:t>東</w:t>
      </w:r>
      <w:proofErr w:type="gramEnd"/>
      <w:r w:rsidRPr="0084740F">
        <w:rPr>
          <w:rFonts w:ascii="微軟正黑體" w:eastAsia="微軟正黑體" w:hAnsi="微軟正黑體" w:hint="eastAsia"/>
          <w:kern w:val="0"/>
          <w:sz w:val="28"/>
          <w:szCs w:val="32"/>
        </w:rPr>
        <w:t>陽光科技控股股份有限公司投資立</w:t>
      </w:r>
      <w:proofErr w:type="gramStart"/>
      <w:r w:rsidRPr="0084740F">
        <w:rPr>
          <w:rFonts w:ascii="微軟正黑體" w:eastAsia="微軟正黑體" w:hAnsi="微軟正黑體" w:hint="eastAsia"/>
          <w:kern w:val="0"/>
          <w:sz w:val="28"/>
          <w:szCs w:val="32"/>
        </w:rPr>
        <w:t>敦</w:t>
      </w:r>
      <w:proofErr w:type="gramEnd"/>
      <w:r w:rsidRPr="0084740F">
        <w:rPr>
          <w:rFonts w:ascii="微軟正黑體" w:eastAsia="微軟正黑體" w:hAnsi="微軟正黑體" w:hint="eastAsia"/>
          <w:kern w:val="0"/>
          <w:sz w:val="28"/>
          <w:szCs w:val="32"/>
        </w:rPr>
        <w:t>科技股份有限公司1,454</w:t>
      </w:r>
      <w:r>
        <w:rPr>
          <w:rFonts w:ascii="微軟正黑體" w:eastAsia="微軟正黑體" w:hAnsi="微軟正黑體" w:hint="eastAsia"/>
          <w:kern w:val="0"/>
          <w:sz w:val="28"/>
          <w:szCs w:val="32"/>
        </w:rPr>
        <w:t>.9</w:t>
      </w:r>
      <w:r w:rsidRPr="0084740F">
        <w:rPr>
          <w:rFonts w:ascii="微軟正黑體" w:eastAsia="微軟正黑體" w:hAnsi="微軟正黑體" w:hint="eastAsia"/>
          <w:kern w:val="0"/>
          <w:sz w:val="28"/>
          <w:szCs w:val="32"/>
        </w:rPr>
        <w:t>萬</w:t>
      </w:r>
      <w:r>
        <w:rPr>
          <w:rFonts w:ascii="微軟正黑體" w:eastAsia="微軟正黑體" w:hAnsi="微軟正黑體" w:hint="eastAsia"/>
          <w:kern w:val="0"/>
          <w:sz w:val="28"/>
          <w:szCs w:val="32"/>
        </w:rPr>
        <w:t>美元</w:t>
      </w:r>
      <w:r w:rsidRPr="0084740F">
        <w:rPr>
          <w:rFonts w:ascii="微軟正黑體" w:eastAsia="微軟正黑體" w:hAnsi="微軟正黑體" w:hint="eastAsia"/>
          <w:kern w:val="0"/>
          <w:sz w:val="28"/>
          <w:szCs w:val="32"/>
        </w:rPr>
        <w:t>。</w:t>
      </w:r>
    </w:p>
    <w:p w:rsidR="00B05379" w:rsidRDefault="00B05379" w:rsidP="00B05379">
      <w:pPr>
        <w:widowControl/>
        <w:autoSpaceDE w:val="0"/>
        <w:snapToGrid w:val="0"/>
        <w:spacing w:beforeLines="25" w:before="60" w:line="460" w:lineRule="exact"/>
        <w:ind w:leftChars="236" w:left="566" w:firstLineChars="200" w:firstLine="560"/>
        <w:jc w:val="both"/>
        <w:rPr>
          <w:rFonts w:ascii="微軟正黑體" w:eastAsia="微軟正黑體" w:hAnsi="微軟正黑體"/>
          <w:kern w:val="0"/>
          <w:sz w:val="28"/>
          <w:szCs w:val="32"/>
        </w:rPr>
      </w:pPr>
      <w:r w:rsidRPr="00C46CC8">
        <w:rPr>
          <w:rFonts w:ascii="微軟正黑體" w:eastAsia="微軟正黑體" w:hAnsi="微軟正黑體"/>
          <w:kern w:val="0"/>
          <w:sz w:val="28"/>
          <w:szCs w:val="32"/>
        </w:rPr>
        <w:lastRenderedPageBreak/>
        <w:t>自2009年6月30日開放陸資來</w:t>
      </w:r>
      <w:proofErr w:type="gramStart"/>
      <w:r>
        <w:rPr>
          <w:rFonts w:ascii="微軟正黑體" w:eastAsia="微軟正黑體" w:hAnsi="微軟正黑體"/>
          <w:kern w:val="0"/>
          <w:sz w:val="28"/>
          <w:szCs w:val="32"/>
        </w:rPr>
        <w:t>臺</w:t>
      </w:r>
      <w:proofErr w:type="gramEnd"/>
      <w:r w:rsidRPr="00C46CC8">
        <w:rPr>
          <w:rFonts w:ascii="微軟正黑體" w:eastAsia="微軟正黑體" w:hAnsi="微軟正黑體"/>
          <w:kern w:val="0"/>
          <w:sz w:val="28"/>
          <w:szCs w:val="32"/>
        </w:rPr>
        <w:t>至201</w:t>
      </w:r>
      <w:r>
        <w:rPr>
          <w:rFonts w:ascii="微軟正黑體" w:eastAsia="微軟正黑體" w:hAnsi="微軟正黑體" w:hint="eastAsia"/>
          <w:kern w:val="0"/>
          <w:sz w:val="28"/>
          <w:szCs w:val="32"/>
        </w:rPr>
        <w:t>5</w:t>
      </w:r>
      <w:r w:rsidRPr="00C46CC8">
        <w:rPr>
          <w:rFonts w:ascii="微軟正黑體" w:eastAsia="微軟正黑體" w:hAnsi="微軟正黑體"/>
          <w:kern w:val="0"/>
          <w:sz w:val="28"/>
          <w:szCs w:val="32"/>
        </w:rPr>
        <w:t>年</w:t>
      </w:r>
      <w:r w:rsidRPr="00C46CC8">
        <w:rPr>
          <w:rFonts w:ascii="微軟正黑體" w:eastAsia="微軟正黑體" w:hAnsi="微軟正黑體" w:hint="eastAsia"/>
          <w:kern w:val="0"/>
          <w:sz w:val="28"/>
          <w:szCs w:val="32"/>
        </w:rPr>
        <w:t>底</w:t>
      </w:r>
      <w:r w:rsidRPr="00C46CC8">
        <w:rPr>
          <w:rFonts w:ascii="微軟正黑體" w:eastAsia="微軟正黑體" w:hAnsi="微軟正黑體"/>
          <w:kern w:val="0"/>
          <w:sz w:val="28"/>
          <w:szCs w:val="32"/>
        </w:rPr>
        <w:t>，累計核准陸資來</w:t>
      </w:r>
      <w:proofErr w:type="gramStart"/>
      <w:r>
        <w:rPr>
          <w:rFonts w:ascii="微軟正黑體" w:eastAsia="微軟正黑體" w:hAnsi="微軟正黑體"/>
          <w:kern w:val="0"/>
          <w:sz w:val="28"/>
          <w:szCs w:val="32"/>
        </w:rPr>
        <w:t>臺</w:t>
      </w:r>
      <w:proofErr w:type="gramEnd"/>
      <w:r w:rsidRPr="00C46CC8">
        <w:rPr>
          <w:rFonts w:ascii="微軟正黑體" w:eastAsia="微軟正黑體" w:hAnsi="微軟正黑體"/>
          <w:kern w:val="0"/>
          <w:sz w:val="28"/>
          <w:szCs w:val="32"/>
        </w:rPr>
        <w:t>投資件數</w:t>
      </w:r>
      <w:r>
        <w:rPr>
          <w:rFonts w:ascii="微軟正黑體" w:eastAsia="微軟正黑體" w:hAnsi="微軟正黑體" w:hint="eastAsia"/>
          <w:kern w:val="0"/>
          <w:sz w:val="28"/>
          <w:szCs w:val="32"/>
        </w:rPr>
        <w:t>789</w:t>
      </w:r>
      <w:r w:rsidRPr="00C46CC8">
        <w:rPr>
          <w:rFonts w:ascii="微軟正黑體" w:eastAsia="微軟正黑體" w:hAnsi="微軟正黑體"/>
          <w:kern w:val="0"/>
          <w:sz w:val="28"/>
          <w:szCs w:val="32"/>
        </w:rPr>
        <w:t>件，核准金額</w:t>
      </w:r>
      <w:r>
        <w:rPr>
          <w:rFonts w:ascii="微軟正黑體" w:eastAsia="微軟正黑體" w:hAnsi="微軟正黑體" w:hint="eastAsia"/>
          <w:kern w:val="0"/>
          <w:sz w:val="28"/>
          <w:szCs w:val="32"/>
        </w:rPr>
        <w:t>14</w:t>
      </w:r>
      <w:r w:rsidRPr="00C46CC8">
        <w:rPr>
          <w:rFonts w:ascii="微軟正黑體" w:eastAsia="微軟正黑體" w:hAnsi="微軟正黑體"/>
          <w:kern w:val="0"/>
          <w:sz w:val="28"/>
          <w:szCs w:val="32"/>
        </w:rPr>
        <w:t>億</w:t>
      </w:r>
      <w:r>
        <w:rPr>
          <w:rFonts w:ascii="微軟正黑體" w:eastAsia="微軟正黑體" w:hAnsi="微軟正黑體" w:hint="eastAsia"/>
          <w:kern w:val="0"/>
          <w:sz w:val="28"/>
          <w:szCs w:val="32"/>
        </w:rPr>
        <w:t>4</w:t>
      </w:r>
      <w:r w:rsidRPr="00C46CC8">
        <w:rPr>
          <w:rFonts w:ascii="微軟正黑體" w:eastAsia="微軟正黑體" w:hAnsi="微軟正黑體"/>
          <w:kern w:val="0"/>
          <w:sz w:val="28"/>
          <w:szCs w:val="32"/>
        </w:rPr>
        <w:t>,</w:t>
      </w:r>
      <w:r>
        <w:rPr>
          <w:rFonts w:ascii="微軟正黑體" w:eastAsia="微軟正黑體" w:hAnsi="微軟正黑體" w:hint="eastAsia"/>
          <w:kern w:val="0"/>
          <w:sz w:val="28"/>
          <w:szCs w:val="32"/>
        </w:rPr>
        <w:t>322</w:t>
      </w:r>
      <w:r w:rsidRPr="00C46CC8">
        <w:rPr>
          <w:rFonts w:ascii="微軟正黑體" w:eastAsia="微軟正黑體" w:hAnsi="微軟正黑體"/>
          <w:kern w:val="0"/>
          <w:sz w:val="28"/>
          <w:szCs w:val="32"/>
        </w:rPr>
        <w:t>萬美元</w:t>
      </w:r>
      <w:r w:rsidR="004748DC">
        <w:rPr>
          <w:rFonts w:ascii="微軟正黑體" w:eastAsia="微軟正黑體" w:hAnsi="微軟正黑體"/>
          <w:kern w:val="0"/>
          <w:sz w:val="28"/>
          <w:szCs w:val="32"/>
        </w:rPr>
        <w:t>(</w:t>
      </w:r>
      <w:r w:rsidRPr="00C46CC8">
        <w:rPr>
          <w:rFonts w:ascii="微軟正黑體" w:eastAsia="微軟正黑體" w:hAnsi="微軟正黑體"/>
          <w:kern w:val="0"/>
          <w:sz w:val="28"/>
          <w:szCs w:val="32"/>
        </w:rPr>
        <w:t>表1-4</w:t>
      </w:r>
      <w:r w:rsidR="004748DC">
        <w:rPr>
          <w:rFonts w:ascii="微軟正黑體" w:eastAsia="微軟正黑體" w:hAnsi="微軟正黑體"/>
          <w:kern w:val="0"/>
          <w:sz w:val="28"/>
          <w:szCs w:val="32"/>
        </w:rPr>
        <w:t>)</w:t>
      </w:r>
      <w:r w:rsidRPr="008F3619">
        <w:rPr>
          <w:rFonts w:ascii="微軟正黑體" w:eastAsia="微軟正黑體" w:hAnsi="微軟正黑體"/>
          <w:kern w:val="0"/>
          <w:sz w:val="28"/>
          <w:szCs w:val="32"/>
        </w:rPr>
        <w:t>。就業別金額觀之，</w:t>
      </w:r>
      <w:r w:rsidRPr="008F3619">
        <w:rPr>
          <w:rFonts w:ascii="微軟正黑體" w:eastAsia="微軟正黑體" w:hAnsi="微軟正黑體" w:hint="eastAsia"/>
          <w:kern w:val="0"/>
          <w:sz w:val="28"/>
          <w:szCs w:val="32"/>
        </w:rPr>
        <w:t>前3名分別為批發及零售業</w:t>
      </w:r>
      <w:r w:rsidR="004748DC">
        <w:rPr>
          <w:rFonts w:ascii="微軟正黑體" w:eastAsia="微軟正黑體" w:hAnsi="微軟正黑體" w:hint="eastAsia"/>
          <w:kern w:val="0"/>
          <w:sz w:val="28"/>
          <w:szCs w:val="32"/>
        </w:rPr>
        <w:t>(</w:t>
      </w:r>
      <w:r w:rsidRPr="008F3619">
        <w:rPr>
          <w:rFonts w:ascii="微軟正黑體" w:eastAsia="微軟正黑體" w:hAnsi="微軟正黑體" w:hint="eastAsia"/>
          <w:kern w:val="0"/>
          <w:sz w:val="28"/>
          <w:szCs w:val="32"/>
        </w:rPr>
        <w:t>占比</w:t>
      </w:r>
      <w:r>
        <w:rPr>
          <w:rFonts w:ascii="微軟正黑體" w:eastAsia="微軟正黑體" w:hAnsi="微軟正黑體" w:hint="eastAsia"/>
          <w:kern w:val="0"/>
          <w:sz w:val="28"/>
          <w:szCs w:val="32"/>
        </w:rPr>
        <w:t>30</w:t>
      </w:r>
      <w:r w:rsidRPr="008F3619">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6</w:t>
      </w:r>
      <w:r w:rsidRPr="008F3619">
        <w:rPr>
          <w:rFonts w:ascii="微軟正黑體" w:eastAsia="微軟正黑體" w:hAnsi="微軟正黑體" w:hint="eastAsia"/>
          <w:kern w:val="0"/>
          <w:sz w:val="28"/>
          <w:szCs w:val="32"/>
        </w:rPr>
        <w:t>%</w:t>
      </w:r>
      <w:r w:rsidR="004748DC">
        <w:rPr>
          <w:rFonts w:ascii="微軟正黑體" w:eastAsia="微軟正黑體" w:hAnsi="微軟正黑體" w:hint="eastAsia"/>
          <w:kern w:val="0"/>
          <w:sz w:val="28"/>
          <w:szCs w:val="32"/>
        </w:rPr>
        <w:t>)</w:t>
      </w:r>
      <w:r w:rsidRPr="008F3619">
        <w:rPr>
          <w:rFonts w:ascii="微軟正黑體" w:eastAsia="微軟正黑體" w:hAnsi="微軟正黑體" w:hint="eastAsia"/>
          <w:kern w:val="0"/>
          <w:sz w:val="28"/>
          <w:szCs w:val="32"/>
        </w:rPr>
        <w:t>、銀行業</w:t>
      </w:r>
      <w:r w:rsidR="004748DC">
        <w:rPr>
          <w:rFonts w:ascii="微軟正黑體" w:eastAsia="微軟正黑體" w:hAnsi="微軟正黑體" w:hint="eastAsia"/>
          <w:kern w:val="0"/>
          <w:sz w:val="28"/>
          <w:szCs w:val="32"/>
        </w:rPr>
        <w:t>(</w:t>
      </w:r>
      <w:r w:rsidRPr="008F3619">
        <w:rPr>
          <w:rFonts w:ascii="微軟正黑體" w:eastAsia="微軟正黑體" w:hAnsi="微軟正黑體" w:hint="eastAsia"/>
          <w:kern w:val="0"/>
          <w:sz w:val="28"/>
          <w:szCs w:val="32"/>
        </w:rPr>
        <w:t>占比1</w:t>
      </w:r>
      <w:r>
        <w:rPr>
          <w:rFonts w:ascii="微軟正黑體" w:eastAsia="微軟正黑體" w:hAnsi="微軟正黑體" w:hint="eastAsia"/>
          <w:kern w:val="0"/>
          <w:sz w:val="28"/>
          <w:szCs w:val="32"/>
        </w:rPr>
        <w:t>4</w:t>
      </w:r>
      <w:r w:rsidRPr="008F3619">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0</w:t>
      </w:r>
      <w:r w:rsidRPr="008F3619">
        <w:rPr>
          <w:rFonts w:ascii="微軟正黑體" w:eastAsia="微軟正黑體" w:hAnsi="微軟正黑體" w:hint="eastAsia"/>
          <w:kern w:val="0"/>
          <w:sz w:val="28"/>
          <w:szCs w:val="32"/>
        </w:rPr>
        <w:t>%</w:t>
      </w:r>
      <w:r w:rsidR="004748DC">
        <w:rPr>
          <w:rFonts w:ascii="微軟正黑體" w:eastAsia="微軟正黑體" w:hAnsi="微軟正黑體" w:hint="eastAsia"/>
          <w:kern w:val="0"/>
          <w:sz w:val="28"/>
          <w:szCs w:val="32"/>
        </w:rPr>
        <w:t>)</w:t>
      </w:r>
      <w:r w:rsidRPr="008F3619">
        <w:rPr>
          <w:rFonts w:ascii="微軟正黑體" w:eastAsia="微軟正黑體" w:hAnsi="微軟正黑體" w:hint="eastAsia"/>
          <w:kern w:val="0"/>
          <w:sz w:val="28"/>
          <w:szCs w:val="32"/>
        </w:rPr>
        <w:t>及</w:t>
      </w:r>
      <w:r w:rsidR="00E27C8F">
        <w:rPr>
          <w:rFonts w:ascii="微軟正黑體" w:eastAsia="微軟正黑體" w:hAnsi="微軟正黑體" w:hint="eastAsia"/>
          <w:kern w:val="0"/>
          <w:sz w:val="28"/>
          <w:szCs w:val="32"/>
        </w:rPr>
        <w:t>電子零組件製造</w:t>
      </w:r>
      <w:r w:rsidRPr="008F3619">
        <w:rPr>
          <w:rFonts w:ascii="微軟正黑體" w:eastAsia="微軟正黑體" w:hAnsi="微軟正黑體" w:hint="eastAsia"/>
          <w:kern w:val="0"/>
          <w:sz w:val="28"/>
          <w:szCs w:val="32"/>
        </w:rPr>
        <w:t>業</w:t>
      </w:r>
      <w:r w:rsidR="004748DC">
        <w:rPr>
          <w:rFonts w:ascii="微軟正黑體" w:eastAsia="微軟正黑體" w:hAnsi="微軟正黑體" w:hint="eastAsia"/>
          <w:kern w:val="0"/>
          <w:sz w:val="28"/>
          <w:szCs w:val="32"/>
        </w:rPr>
        <w:t>(</w:t>
      </w:r>
      <w:r w:rsidRPr="008F3619">
        <w:rPr>
          <w:rFonts w:ascii="微軟正黑體" w:eastAsia="微軟正黑體" w:hAnsi="微軟正黑體" w:hint="eastAsia"/>
          <w:kern w:val="0"/>
          <w:sz w:val="28"/>
          <w:szCs w:val="32"/>
        </w:rPr>
        <w:t>占比1</w:t>
      </w:r>
      <w:r>
        <w:rPr>
          <w:rFonts w:ascii="微軟正黑體" w:eastAsia="微軟正黑體" w:hAnsi="微軟正黑體" w:hint="eastAsia"/>
          <w:kern w:val="0"/>
          <w:sz w:val="28"/>
          <w:szCs w:val="32"/>
        </w:rPr>
        <w:t>0</w:t>
      </w:r>
      <w:r w:rsidRPr="008F3619">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5</w:t>
      </w:r>
      <w:r w:rsidRPr="008F3619">
        <w:rPr>
          <w:rFonts w:ascii="微軟正黑體" w:eastAsia="微軟正黑體" w:hAnsi="微軟正黑體" w:hint="eastAsia"/>
          <w:kern w:val="0"/>
          <w:sz w:val="28"/>
          <w:szCs w:val="32"/>
        </w:rPr>
        <w:t>%</w:t>
      </w:r>
      <w:r w:rsidR="004748DC">
        <w:rPr>
          <w:rFonts w:ascii="微軟正黑體" w:eastAsia="微軟正黑體" w:hAnsi="微軟正黑體" w:hint="eastAsia"/>
          <w:kern w:val="0"/>
          <w:sz w:val="28"/>
          <w:szCs w:val="32"/>
        </w:rPr>
        <w:t>)</w:t>
      </w:r>
      <w:r w:rsidRPr="008F3619">
        <w:rPr>
          <w:rFonts w:ascii="微軟正黑體" w:eastAsia="微軟正黑體" w:hAnsi="微軟正黑體" w:hint="eastAsia"/>
          <w:kern w:val="0"/>
          <w:sz w:val="28"/>
          <w:szCs w:val="32"/>
        </w:rPr>
        <w:t>；</w:t>
      </w:r>
      <w:proofErr w:type="gramStart"/>
      <w:r w:rsidRPr="008F3619">
        <w:rPr>
          <w:rFonts w:ascii="微軟正黑體" w:eastAsia="微軟正黑體" w:hAnsi="微軟正黑體"/>
          <w:kern w:val="0"/>
          <w:sz w:val="28"/>
          <w:szCs w:val="32"/>
        </w:rPr>
        <w:t>業別件數</w:t>
      </w:r>
      <w:proofErr w:type="gramEnd"/>
      <w:r w:rsidRPr="008F3619">
        <w:rPr>
          <w:rFonts w:ascii="微軟正黑體" w:eastAsia="微軟正黑體" w:hAnsi="微軟正黑體"/>
          <w:kern w:val="0"/>
          <w:sz w:val="28"/>
          <w:szCs w:val="32"/>
        </w:rPr>
        <w:t>來看，以批發及零售業</w:t>
      </w:r>
      <w:r>
        <w:rPr>
          <w:rFonts w:ascii="微軟正黑體" w:eastAsia="微軟正黑體" w:hAnsi="微軟正黑體" w:hint="eastAsia"/>
          <w:kern w:val="0"/>
          <w:sz w:val="28"/>
          <w:szCs w:val="32"/>
        </w:rPr>
        <w:t>509</w:t>
      </w:r>
      <w:r w:rsidRPr="008F3619">
        <w:rPr>
          <w:rFonts w:ascii="微軟正黑體" w:eastAsia="微軟正黑體" w:hAnsi="微軟正黑體"/>
          <w:kern w:val="0"/>
          <w:sz w:val="28"/>
          <w:szCs w:val="32"/>
        </w:rPr>
        <w:t>件最高，占投資總件數</w:t>
      </w:r>
      <w:r>
        <w:rPr>
          <w:rFonts w:ascii="微軟正黑體" w:eastAsia="微軟正黑體" w:hAnsi="微軟正黑體" w:hint="eastAsia"/>
          <w:kern w:val="0"/>
          <w:sz w:val="28"/>
          <w:szCs w:val="32"/>
        </w:rPr>
        <w:t>64</w:t>
      </w:r>
      <w:r w:rsidRPr="008F3619">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5</w:t>
      </w:r>
      <w:r w:rsidRPr="008F3619">
        <w:rPr>
          <w:rFonts w:ascii="微軟正黑體" w:eastAsia="微軟正黑體" w:hAnsi="微軟正黑體"/>
          <w:kern w:val="0"/>
          <w:sz w:val="28"/>
          <w:szCs w:val="32"/>
        </w:rPr>
        <w:t>%</w:t>
      </w:r>
      <w:r w:rsidR="004748DC">
        <w:rPr>
          <w:rFonts w:ascii="微軟正黑體" w:eastAsia="微軟正黑體" w:hAnsi="微軟正黑體"/>
          <w:kern w:val="0"/>
          <w:sz w:val="28"/>
          <w:szCs w:val="32"/>
        </w:rPr>
        <w:t>(</w:t>
      </w:r>
      <w:r w:rsidRPr="008F3619">
        <w:rPr>
          <w:rFonts w:ascii="微軟正黑體" w:eastAsia="微軟正黑體" w:hAnsi="微軟正黑體"/>
          <w:kern w:val="0"/>
          <w:sz w:val="28"/>
          <w:szCs w:val="32"/>
        </w:rPr>
        <w:t>表1-5</w:t>
      </w:r>
      <w:r w:rsidR="00251998">
        <w:rPr>
          <w:rFonts w:ascii="微軟正黑體" w:eastAsia="微軟正黑體" w:hAnsi="微軟正黑體" w:hint="eastAsia"/>
          <w:kern w:val="0"/>
          <w:sz w:val="28"/>
          <w:szCs w:val="32"/>
        </w:rPr>
        <w:t>-1</w:t>
      </w:r>
      <w:r w:rsidR="004748DC">
        <w:rPr>
          <w:rFonts w:ascii="微軟正黑體" w:eastAsia="微軟正黑體" w:hAnsi="微軟正黑體"/>
          <w:kern w:val="0"/>
          <w:sz w:val="28"/>
          <w:szCs w:val="32"/>
        </w:rPr>
        <w:t>)</w:t>
      </w:r>
      <w:r w:rsidRPr="008F3619">
        <w:rPr>
          <w:rFonts w:ascii="微軟正黑體" w:eastAsia="微軟正黑體" w:hAnsi="微軟正黑體" w:hint="eastAsia"/>
          <w:kern w:val="0"/>
          <w:sz w:val="28"/>
          <w:szCs w:val="32"/>
        </w:rPr>
        <w:t>。</w:t>
      </w:r>
      <w:proofErr w:type="gramStart"/>
      <w:r w:rsidRPr="00BC0E9B">
        <w:rPr>
          <w:rFonts w:ascii="微軟正黑體" w:eastAsia="微軟正黑體" w:hAnsi="微軟正黑體" w:hint="eastAsia"/>
          <w:kern w:val="0"/>
          <w:sz w:val="28"/>
          <w:szCs w:val="32"/>
        </w:rPr>
        <w:t>另</w:t>
      </w:r>
      <w:proofErr w:type="gramEnd"/>
      <w:r w:rsidRPr="00BC0E9B">
        <w:rPr>
          <w:rFonts w:ascii="微軟正黑體" w:eastAsia="微軟正黑體" w:hAnsi="微軟正黑體" w:hint="eastAsia"/>
          <w:kern w:val="0"/>
          <w:sz w:val="28"/>
          <w:szCs w:val="32"/>
        </w:rPr>
        <w:t>，開放迄今陸資平均每件投資</w:t>
      </w:r>
      <w:r w:rsidRPr="00BC0E9B">
        <w:rPr>
          <w:rFonts w:ascii="微軟正黑體" w:eastAsia="微軟正黑體" w:hAnsi="微軟正黑體"/>
          <w:kern w:val="0"/>
          <w:sz w:val="28"/>
          <w:szCs w:val="32"/>
        </w:rPr>
        <w:t>金額</w:t>
      </w:r>
      <w:r w:rsidRPr="00BC0E9B">
        <w:rPr>
          <w:rFonts w:ascii="微軟正黑體" w:eastAsia="微軟正黑體" w:hAnsi="微軟正黑體" w:hint="eastAsia"/>
          <w:kern w:val="0"/>
          <w:sz w:val="28"/>
          <w:szCs w:val="32"/>
        </w:rPr>
        <w:t>為1</w:t>
      </w:r>
      <w:r>
        <w:rPr>
          <w:rFonts w:ascii="微軟正黑體" w:eastAsia="微軟正黑體" w:hAnsi="微軟正黑體" w:hint="eastAsia"/>
          <w:kern w:val="0"/>
          <w:sz w:val="28"/>
          <w:szCs w:val="32"/>
        </w:rPr>
        <w:t>82</w:t>
      </w:r>
      <w:r w:rsidRPr="00BC0E9B">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9</w:t>
      </w:r>
      <w:r w:rsidRPr="00BC0E9B">
        <w:rPr>
          <w:rFonts w:ascii="微軟正黑體" w:eastAsia="微軟正黑體" w:hAnsi="微軟正黑體"/>
          <w:kern w:val="0"/>
          <w:sz w:val="28"/>
          <w:szCs w:val="32"/>
        </w:rPr>
        <w:t>萬美元</w:t>
      </w:r>
      <w:r w:rsidRPr="00BC0E9B">
        <w:rPr>
          <w:rFonts w:ascii="微軟正黑體" w:eastAsia="微軟正黑體" w:hAnsi="微軟正黑體" w:hint="eastAsia"/>
          <w:kern w:val="0"/>
          <w:sz w:val="28"/>
          <w:szCs w:val="32"/>
        </w:rPr>
        <w:t>；201</w:t>
      </w:r>
      <w:r>
        <w:rPr>
          <w:rFonts w:ascii="微軟正黑體" w:eastAsia="微軟正黑體" w:hAnsi="微軟正黑體" w:hint="eastAsia"/>
          <w:kern w:val="0"/>
          <w:sz w:val="28"/>
          <w:szCs w:val="32"/>
        </w:rPr>
        <w:t>5</w:t>
      </w:r>
      <w:r w:rsidRPr="00BC0E9B">
        <w:rPr>
          <w:rFonts w:ascii="微軟正黑體" w:eastAsia="微軟正黑體" w:hAnsi="微軟正黑體" w:hint="eastAsia"/>
          <w:kern w:val="0"/>
          <w:sz w:val="28"/>
          <w:szCs w:val="32"/>
        </w:rPr>
        <w:t>年平均每件投資金額</w:t>
      </w:r>
      <w:r>
        <w:rPr>
          <w:rFonts w:ascii="微軟正黑體" w:eastAsia="微軟正黑體" w:hAnsi="微軟正黑體" w:hint="eastAsia"/>
          <w:kern w:val="0"/>
          <w:sz w:val="28"/>
          <w:szCs w:val="32"/>
        </w:rPr>
        <w:t>為143</w:t>
      </w:r>
      <w:r w:rsidRPr="00BC0E9B">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6</w:t>
      </w:r>
      <w:r w:rsidRPr="00BC0E9B">
        <w:rPr>
          <w:rFonts w:ascii="微軟正黑體" w:eastAsia="微軟正黑體" w:hAnsi="微軟正黑體" w:hint="eastAsia"/>
          <w:kern w:val="0"/>
          <w:sz w:val="28"/>
          <w:szCs w:val="32"/>
        </w:rPr>
        <w:t>萬美元</w:t>
      </w:r>
      <w:r w:rsidR="004748DC">
        <w:rPr>
          <w:rFonts w:ascii="微軟正黑體" w:eastAsia="微軟正黑體" w:hAnsi="微軟正黑體"/>
          <w:kern w:val="0"/>
          <w:sz w:val="28"/>
          <w:szCs w:val="32"/>
        </w:rPr>
        <w:t>(</w:t>
      </w:r>
      <w:r w:rsidR="00C64FC4" w:rsidRPr="008F3619">
        <w:rPr>
          <w:rFonts w:ascii="微軟正黑體" w:eastAsia="微軟正黑體" w:hAnsi="微軟正黑體"/>
          <w:kern w:val="0"/>
          <w:sz w:val="28"/>
          <w:szCs w:val="32"/>
        </w:rPr>
        <w:t>表1-5</w:t>
      </w:r>
      <w:r w:rsidR="00C64FC4">
        <w:rPr>
          <w:rFonts w:ascii="微軟正黑體" w:eastAsia="微軟正黑體" w:hAnsi="微軟正黑體" w:hint="eastAsia"/>
          <w:kern w:val="0"/>
          <w:sz w:val="28"/>
          <w:szCs w:val="32"/>
        </w:rPr>
        <w:t>-2</w:t>
      </w:r>
      <w:r w:rsidR="004748DC">
        <w:rPr>
          <w:rFonts w:ascii="微軟正黑體" w:eastAsia="微軟正黑體" w:hAnsi="微軟正黑體"/>
          <w:kern w:val="0"/>
          <w:sz w:val="28"/>
          <w:szCs w:val="32"/>
        </w:rPr>
        <w:t>)</w:t>
      </w:r>
      <w:r w:rsidRPr="00BC0E9B">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相較上年246.1萬美元之</w:t>
      </w:r>
      <w:r w:rsidRPr="00BC0E9B">
        <w:rPr>
          <w:rFonts w:ascii="微軟正黑體" w:eastAsia="微軟正黑體" w:hAnsi="微軟正黑體" w:hint="eastAsia"/>
          <w:kern w:val="0"/>
          <w:sz w:val="28"/>
          <w:szCs w:val="32"/>
        </w:rPr>
        <w:t>投資規模</w:t>
      </w:r>
      <w:r>
        <w:rPr>
          <w:rFonts w:ascii="微軟正黑體" w:eastAsia="微軟正黑體" w:hAnsi="微軟正黑體" w:hint="eastAsia"/>
          <w:kern w:val="0"/>
          <w:sz w:val="28"/>
          <w:szCs w:val="32"/>
        </w:rPr>
        <w:t>減緩</w:t>
      </w:r>
      <w:r w:rsidRPr="00BC0E9B">
        <w:rPr>
          <w:rFonts w:ascii="微軟正黑體" w:eastAsia="微軟正黑體" w:hAnsi="微軟正黑體" w:hint="eastAsia"/>
          <w:kern w:val="0"/>
          <w:sz w:val="28"/>
          <w:szCs w:val="32"/>
        </w:rPr>
        <w:t>。</w:t>
      </w:r>
    </w:p>
    <w:p w:rsidR="00B05379" w:rsidRPr="00A914E0" w:rsidRDefault="00B05379" w:rsidP="00B05379">
      <w:pPr>
        <w:widowControl/>
        <w:jc w:val="center"/>
        <w:rPr>
          <w:rFonts w:ascii="微軟正黑體" w:eastAsia="微軟正黑體" w:hAnsi="微軟正黑體"/>
          <w:b/>
          <w:bCs/>
          <w:kern w:val="0"/>
          <w:sz w:val="28"/>
          <w:szCs w:val="32"/>
        </w:rPr>
      </w:pPr>
      <w:r w:rsidRPr="00A914E0">
        <w:rPr>
          <w:rFonts w:ascii="微軟正黑體" w:eastAsia="微軟正黑體" w:hAnsi="微軟正黑體"/>
          <w:b/>
          <w:bCs/>
          <w:kern w:val="0"/>
          <w:sz w:val="28"/>
          <w:szCs w:val="32"/>
        </w:rPr>
        <w:t>表1-</w:t>
      </w:r>
      <w:r w:rsidRPr="00A914E0">
        <w:rPr>
          <w:rFonts w:ascii="微軟正黑體" w:eastAsia="微軟正黑體" w:hAnsi="微軟正黑體" w:hint="eastAsia"/>
          <w:b/>
          <w:bCs/>
          <w:kern w:val="0"/>
          <w:sz w:val="28"/>
          <w:szCs w:val="32"/>
        </w:rPr>
        <w:t xml:space="preserve">4　</w:t>
      </w:r>
      <w:r>
        <w:rPr>
          <w:rFonts w:ascii="微軟正黑體" w:eastAsia="微軟正黑體" w:hAnsi="微軟正黑體"/>
          <w:b/>
          <w:bCs/>
          <w:kern w:val="0"/>
          <w:sz w:val="28"/>
          <w:szCs w:val="32"/>
        </w:rPr>
        <w:t>陸資來</w:t>
      </w:r>
      <w:proofErr w:type="gramStart"/>
      <w:r>
        <w:rPr>
          <w:rFonts w:ascii="微軟正黑體" w:eastAsia="微軟正黑體" w:hAnsi="微軟正黑體" w:hint="eastAsia"/>
          <w:b/>
          <w:bCs/>
          <w:kern w:val="0"/>
          <w:sz w:val="28"/>
          <w:szCs w:val="32"/>
        </w:rPr>
        <w:t>臺</w:t>
      </w:r>
      <w:proofErr w:type="gramEnd"/>
      <w:r w:rsidRPr="00A914E0">
        <w:rPr>
          <w:rFonts w:ascii="微軟正黑體" w:eastAsia="微軟正黑體" w:hAnsi="微軟正黑體"/>
          <w:b/>
          <w:bCs/>
          <w:kern w:val="0"/>
          <w:sz w:val="28"/>
          <w:szCs w:val="32"/>
        </w:rPr>
        <w:t>投資概況</w:t>
      </w:r>
    </w:p>
    <w:p w:rsidR="00B05379" w:rsidRPr="00A914E0" w:rsidRDefault="00B05379" w:rsidP="00B05379">
      <w:pPr>
        <w:widowControl/>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單位：千美元；%</w:t>
      </w:r>
    </w:p>
    <w:tbl>
      <w:tblPr>
        <w:tblW w:w="8556" w:type="dxa"/>
        <w:jc w:val="center"/>
        <w:tblInd w:w="-34"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06"/>
        <w:gridCol w:w="1351"/>
        <w:gridCol w:w="1263"/>
        <w:gridCol w:w="1275"/>
        <w:gridCol w:w="1134"/>
        <w:gridCol w:w="1627"/>
      </w:tblGrid>
      <w:tr w:rsidR="00B05379" w:rsidRPr="00A914E0" w:rsidTr="00B05379">
        <w:trPr>
          <w:trHeight w:val="359"/>
          <w:jc w:val="center"/>
        </w:trPr>
        <w:tc>
          <w:tcPr>
            <w:tcW w:w="1906" w:type="dxa"/>
            <w:tcBorders>
              <w:bottom w:val="single" w:sz="4" w:space="0" w:color="auto"/>
            </w:tcBorders>
            <w:shd w:val="clear" w:color="auto" w:fill="auto"/>
            <w:vAlign w:val="center"/>
          </w:tcPr>
          <w:p w:rsidR="00B05379" w:rsidRPr="00EC012D" w:rsidRDefault="00B05379" w:rsidP="00B05379">
            <w:pPr>
              <w:widowControl/>
              <w:autoSpaceDE w:val="0"/>
              <w:snapToGrid w:val="0"/>
              <w:ind w:right="-91"/>
              <w:jc w:val="center"/>
              <w:rPr>
                <w:rFonts w:ascii="微軟正黑體" w:eastAsia="微軟正黑體" w:hAnsi="微軟正黑體"/>
                <w:kern w:val="0"/>
                <w:sz w:val="22"/>
                <w:szCs w:val="22"/>
              </w:rPr>
            </w:pPr>
            <w:r w:rsidRPr="00EC012D">
              <w:rPr>
                <w:rFonts w:ascii="微軟正黑體" w:eastAsia="微軟正黑體" w:hAnsi="微軟正黑體"/>
                <w:kern w:val="0"/>
                <w:sz w:val="22"/>
                <w:szCs w:val="22"/>
              </w:rPr>
              <w:t>年度</w:t>
            </w:r>
          </w:p>
        </w:tc>
        <w:tc>
          <w:tcPr>
            <w:tcW w:w="1351" w:type="dxa"/>
            <w:tcBorders>
              <w:bottom w:val="single" w:sz="4" w:space="0" w:color="auto"/>
            </w:tcBorders>
            <w:shd w:val="clear" w:color="auto" w:fill="auto"/>
            <w:vAlign w:val="center"/>
          </w:tcPr>
          <w:p w:rsidR="00B05379" w:rsidRPr="00EC012D" w:rsidRDefault="00B05379" w:rsidP="00B05379">
            <w:pPr>
              <w:widowControl/>
              <w:autoSpaceDE w:val="0"/>
              <w:snapToGrid w:val="0"/>
              <w:ind w:right="-91"/>
              <w:jc w:val="center"/>
              <w:rPr>
                <w:rFonts w:ascii="微軟正黑體" w:eastAsia="微軟正黑體" w:hAnsi="微軟正黑體"/>
                <w:kern w:val="0"/>
                <w:sz w:val="22"/>
                <w:szCs w:val="22"/>
              </w:rPr>
            </w:pPr>
            <w:r w:rsidRPr="00EC012D">
              <w:rPr>
                <w:rFonts w:ascii="微軟正黑體" w:eastAsia="微軟正黑體" w:hAnsi="微軟正黑體"/>
                <w:kern w:val="0"/>
                <w:sz w:val="22"/>
                <w:szCs w:val="22"/>
              </w:rPr>
              <w:t>金額</w:t>
            </w:r>
          </w:p>
        </w:tc>
        <w:tc>
          <w:tcPr>
            <w:tcW w:w="1263" w:type="dxa"/>
            <w:tcBorders>
              <w:bottom w:val="single" w:sz="4" w:space="0" w:color="auto"/>
            </w:tcBorders>
            <w:shd w:val="clear" w:color="auto" w:fill="auto"/>
            <w:vAlign w:val="center"/>
          </w:tcPr>
          <w:p w:rsidR="00B05379" w:rsidRPr="00EC012D" w:rsidRDefault="00B05379" w:rsidP="00B05379">
            <w:pPr>
              <w:widowControl/>
              <w:autoSpaceDE w:val="0"/>
              <w:snapToGrid w:val="0"/>
              <w:ind w:right="-91"/>
              <w:jc w:val="center"/>
              <w:rPr>
                <w:rFonts w:ascii="微軟正黑體" w:eastAsia="微軟正黑體" w:hAnsi="微軟正黑體"/>
                <w:kern w:val="0"/>
                <w:sz w:val="22"/>
                <w:szCs w:val="22"/>
              </w:rPr>
            </w:pPr>
            <w:r w:rsidRPr="00EC012D">
              <w:rPr>
                <w:rFonts w:ascii="微軟正黑體" w:eastAsia="微軟正黑體" w:hAnsi="微軟正黑體"/>
                <w:kern w:val="0"/>
                <w:sz w:val="22"/>
                <w:szCs w:val="22"/>
              </w:rPr>
              <w:t>年增率</w:t>
            </w:r>
          </w:p>
        </w:tc>
        <w:tc>
          <w:tcPr>
            <w:tcW w:w="1275" w:type="dxa"/>
            <w:tcBorders>
              <w:bottom w:val="single" w:sz="4" w:space="0" w:color="auto"/>
            </w:tcBorders>
            <w:vAlign w:val="center"/>
          </w:tcPr>
          <w:p w:rsidR="00B05379" w:rsidRPr="00EC012D" w:rsidRDefault="00B05379" w:rsidP="00B05379">
            <w:pPr>
              <w:widowControl/>
              <w:autoSpaceDE w:val="0"/>
              <w:snapToGrid w:val="0"/>
              <w:ind w:right="-91"/>
              <w:jc w:val="center"/>
              <w:rPr>
                <w:rFonts w:ascii="微軟正黑體" w:eastAsia="微軟正黑體" w:hAnsi="微軟正黑體"/>
                <w:kern w:val="0"/>
                <w:sz w:val="22"/>
                <w:szCs w:val="22"/>
              </w:rPr>
            </w:pPr>
            <w:r w:rsidRPr="00EC012D">
              <w:rPr>
                <w:rFonts w:ascii="微軟正黑體" w:eastAsia="微軟正黑體" w:hAnsi="微軟正黑體"/>
                <w:kern w:val="0"/>
                <w:sz w:val="22"/>
                <w:szCs w:val="22"/>
              </w:rPr>
              <w:t>件數</w:t>
            </w:r>
          </w:p>
        </w:tc>
        <w:tc>
          <w:tcPr>
            <w:tcW w:w="1134" w:type="dxa"/>
            <w:tcBorders>
              <w:bottom w:val="single" w:sz="4" w:space="0" w:color="auto"/>
            </w:tcBorders>
            <w:vAlign w:val="center"/>
          </w:tcPr>
          <w:p w:rsidR="00B05379" w:rsidRPr="00EC012D" w:rsidRDefault="00B05379" w:rsidP="00B05379">
            <w:pPr>
              <w:widowControl/>
              <w:autoSpaceDE w:val="0"/>
              <w:snapToGrid w:val="0"/>
              <w:ind w:right="-91"/>
              <w:jc w:val="center"/>
              <w:rPr>
                <w:rFonts w:ascii="微軟正黑體" w:eastAsia="微軟正黑體" w:hAnsi="微軟正黑體"/>
                <w:kern w:val="0"/>
                <w:sz w:val="22"/>
                <w:szCs w:val="22"/>
              </w:rPr>
            </w:pPr>
            <w:r w:rsidRPr="00EC012D">
              <w:rPr>
                <w:rFonts w:ascii="微軟正黑體" w:eastAsia="微軟正黑體" w:hAnsi="微軟正黑體"/>
                <w:kern w:val="0"/>
                <w:sz w:val="22"/>
                <w:szCs w:val="22"/>
              </w:rPr>
              <w:t>年增率</w:t>
            </w:r>
          </w:p>
        </w:tc>
        <w:tc>
          <w:tcPr>
            <w:tcW w:w="1627" w:type="dxa"/>
            <w:tcBorders>
              <w:bottom w:val="single" w:sz="4" w:space="0" w:color="auto"/>
            </w:tcBorders>
          </w:tcPr>
          <w:p w:rsidR="00B05379" w:rsidRPr="00EC012D" w:rsidRDefault="00B05379" w:rsidP="00B05379">
            <w:pPr>
              <w:widowControl/>
              <w:autoSpaceDE w:val="0"/>
              <w:snapToGrid w:val="0"/>
              <w:ind w:right="-91"/>
              <w:jc w:val="center"/>
              <w:rPr>
                <w:rFonts w:ascii="微軟正黑體" w:eastAsia="微軟正黑體" w:hAnsi="微軟正黑體"/>
                <w:kern w:val="0"/>
                <w:sz w:val="22"/>
                <w:szCs w:val="22"/>
              </w:rPr>
            </w:pPr>
            <w:r w:rsidRPr="00EC012D">
              <w:rPr>
                <w:rFonts w:ascii="微軟正黑體" w:eastAsia="微軟正黑體" w:hAnsi="微軟正黑體"/>
                <w:kern w:val="0"/>
                <w:sz w:val="22"/>
                <w:szCs w:val="22"/>
              </w:rPr>
              <w:t>平均投資金額</w:t>
            </w:r>
          </w:p>
        </w:tc>
      </w:tr>
      <w:tr w:rsidR="00B05379" w:rsidRPr="00A914E0" w:rsidTr="00B05379">
        <w:trPr>
          <w:trHeight w:val="512"/>
          <w:jc w:val="center"/>
        </w:trPr>
        <w:tc>
          <w:tcPr>
            <w:tcW w:w="1906" w:type="dxa"/>
            <w:tcBorders>
              <w:bottom w:val="nil"/>
            </w:tcBorders>
            <w:shd w:val="clear" w:color="auto" w:fill="auto"/>
            <w:vAlign w:val="center"/>
          </w:tcPr>
          <w:p w:rsidR="00B05379" w:rsidRPr="00EC012D" w:rsidRDefault="00B05379" w:rsidP="00B05379">
            <w:pPr>
              <w:widowControl/>
              <w:autoSpaceDE w:val="0"/>
              <w:snapToGrid w:val="0"/>
              <w:ind w:right="-89"/>
              <w:rPr>
                <w:rFonts w:ascii="微軟正黑體" w:eastAsia="微軟正黑體" w:hAnsi="微軟正黑體"/>
                <w:kern w:val="0"/>
                <w:sz w:val="22"/>
                <w:szCs w:val="22"/>
              </w:rPr>
            </w:pPr>
            <w:r w:rsidRPr="00EC012D">
              <w:rPr>
                <w:rFonts w:ascii="微軟正黑體" w:eastAsia="微軟正黑體" w:hAnsi="微軟正黑體"/>
                <w:kern w:val="0"/>
                <w:sz w:val="22"/>
                <w:szCs w:val="22"/>
              </w:rPr>
              <w:t>2009年</w:t>
            </w:r>
          </w:p>
        </w:tc>
        <w:tc>
          <w:tcPr>
            <w:tcW w:w="1351" w:type="dxa"/>
            <w:tcBorders>
              <w:bottom w:val="nil"/>
            </w:tcBorders>
            <w:shd w:val="clear" w:color="auto" w:fill="auto"/>
            <w:vAlign w:val="center"/>
          </w:tcPr>
          <w:p w:rsidR="00B05379" w:rsidRPr="00EC012D" w:rsidRDefault="00B05379" w:rsidP="00B05379">
            <w:pPr>
              <w:widowControl/>
              <w:autoSpaceDE w:val="0"/>
              <w:snapToGrid w:val="0"/>
              <w:ind w:right="57"/>
              <w:jc w:val="right"/>
              <w:rPr>
                <w:rFonts w:ascii="微軟正黑體" w:eastAsia="微軟正黑體" w:hAnsi="微軟正黑體"/>
                <w:kern w:val="0"/>
                <w:sz w:val="22"/>
                <w:szCs w:val="22"/>
              </w:rPr>
            </w:pPr>
            <w:r w:rsidRPr="00EC012D">
              <w:rPr>
                <w:rFonts w:ascii="微軟正黑體" w:eastAsia="微軟正黑體" w:hAnsi="微軟正黑體"/>
                <w:kern w:val="0"/>
                <w:sz w:val="22"/>
                <w:szCs w:val="22"/>
              </w:rPr>
              <w:t xml:space="preserve"> 37,486</w:t>
            </w:r>
          </w:p>
        </w:tc>
        <w:tc>
          <w:tcPr>
            <w:tcW w:w="1263" w:type="dxa"/>
            <w:tcBorders>
              <w:bottom w:val="nil"/>
            </w:tcBorders>
            <w:shd w:val="clear" w:color="auto" w:fill="auto"/>
            <w:vAlign w:val="center"/>
          </w:tcPr>
          <w:p w:rsidR="00B05379" w:rsidRPr="00EC012D" w:rsidRDefault="00B05379" w:rsidP="00B05379">
            <w:pPr>
              <w:widowControl/>
              <w:autoSpaceDE w:val="0"/>
              <w:snapToGrid w:val="0"/>
              <w:ind w:rightChars="10" w:right="24"/>
              <w:jc w:val="right"/>
              <w:rPr>
                <w:rFonts w:ascii="微軟正黑體" w:eastAsia="微軟正黑體" w:hAnsi="微軟正黑體"/>
                <w:kern w:val="0"/>
                <w:sz w:val="22"/>
                <w:szCs w:val="22"/>
              </w:rPr>
            </w:pPr>
            <w:r w:rsidRPr="00EC012D">
              <w:rPr>
                <w:rFonts w:ascii="微軟正黑體" w:eastAsia="微軟正黑體" w:hAnsi="微軟正黑體"/>
                <w:kern w:val="0"/>
                <w:sz w:val="22"/>
                <w:szCs w:val="22"/>
              </w:rPr>
              <w:t>-</w:t>
            </w:r>
          </w:p>
        </w:tc>
        <w:tc>
          <w:tcPr>
            <w:tcW w:w="1275" w:type="dxa"/>
            <w:tcBorders>
              <w:bottom w:val="nil"/>
            </w:tcBorders>
            <w:vAlign w:val="center"/>
          </w:tcPr>
          <w:p w:rsidR="00B05379" w:rsidRPr="00EC012D" w:rsidRDefault="00B05379" w:rsidP="00B05379">
            <w:pPr>
              <w:widowControl/>
              <w:autoSpaceDE w:val="0"/>
              <w:snapToGrid w:val="0"/>
              <w:ind w:rightChars="10" w:right="24"/>
              <w:jc w:val="right"/>
              <w:rPr>
                <w:rFonts w:ascii="微軟正黑體" w:eastAsia="微軟正黑體" w:hAnsi="微軟正黑體"/>
                <w:kern w:val="0"/>
                <w:sz w:val="22"/>
                <w:szCs w:val="22"/>
              </w:rPr>
            </w:pPr>
            <w:r w:rsidRPr="00EC012D">
              <w:rPr>
                <w:rFonts w:ascii="微軟正黑體" w:eastAsia="微軟正黑體" w:hAnsi="微軟正黑體"/>
                <w:kern w:val="0"/>
                <w:sz w:val="22"/>
                <w:szCs w:val="22"/>
              </w:rPr>
              <w:t xml:space="preserve"> 23</w:t>
            </w:r>
          </w:p>
        </w:tc>
        <w:tc>
          <w:tcPr>
            <w:tcW w:w="1134" w:type="dxa"/>
            <w:tcBorders>
              <w:bottom w:val="nil"/>
            </w:tcBorders>
            <w:vAlign w:val="center"/>
          </w:tcPr>
          <w:p w:rsidR="00B05379" w:rsidRPr="00EC012D" w:rsidRDefault="00B05379" w:rsidP="00B05379">
            <w:pPr>
              <w:widowControl/>
              <w:autoSpaceDE w:val="0"/>
              <w:snapToGrid w:val="0"/>
              <w:ind w:rightChars="10" w:right="24"/>
              <w:jc w:val="right"/>
              <w:rPr>
                <w:rFonts w:ascii="微軟正黑體" w:eastAsia="微軟正黑體" w:hAnsi="微軟正黑體"/>
                <w:kern w:val="0"/>
                <w:sz w:val="22"/>
                <w:szCs w:val="22"/>
              </w:rPr>
            </w:pPr>
            <w:r w:rsidRPr="00EC012D">
              <w:rPr>
                <w:rFonts w:ascii="微軟正黑體" w:eastAsia="微軟正黑體" w:hAnsi="微軟正黑體"/>
                <w:kern w:val="0"/>
                <w:sz w:val="22"/>
                <w:szCs w:val="22"/>
              </w:rPr>
              <w:t>-</w:t>
            </w:r>
          </w:p>
        </w:tc>
        <w:tc>
          <w:tcPr>
            <w:tcW w:w="1627" w:type="dxa"/>
            <w:tcBorders>
              <w:bottom w:val="nil"/>
            </w:tcBorders>
            <w:vAlign w:val="center"/>
          </w:tcPr>
          <w:p w:rsidR="00B05379" w:rsidRPr="00EC012D" w:rsidRDefault="00B05379" w:rsidP="00B05379">
            <w:pPr>
              <w:widowControl/>
              <w:autoSpaceDE w:val="0"/>
              <w:snapToGrid w:val="0"/>
              <w:ind w:rightChars="10" w:right="24"/>
              <w:jc w:val="right"/>
              <w:rPr>
                <w:rFonts w:ascii="微軟正黑體" w:eastAsia="微軟正黑體" w:hAnsi="微軟正黑體"/>
                <w:kern w:val="0"/>
                <w:sz w:val="22"/>
                <w:szCs w:val="22"/>
              </w:rPr>
            </w:pPr>
            <w:r w:rsidRPr="00EC012D">
              <w:rPr>
                <w:rFonts w:ascii="微軟正黑體" w:eastAsia="微軟正黑體" w:hAnsi="微軟正黑體"/>
                <w:kern w:val="0"/>
                <w:sz w:val="22"/>
                <w:szCs w:val="22"/>
              </w:rPr>
              <w:t>1,629.8</w:t>
            </w:r>
          </w:p>
        </w:tc>
      </w:tr>
      <w:tr w:rsidR="00B05379" w:rsidRPr="00A914E0" w:rsidTr="00B05379">
        <w:trPr>
          <w:trHeight w:val="458"/>
          <w:jc w:val="center"/>
        </w:trPr>
        <w:tc>
          <w:tcPr>
            <w:tcW w:w="1906" w:type="dxa"/>
            <w:tcBorders>
              <w:top w:val="nil"/>
              <w:bottom w:val="nil"/>
            </w:tcBorders>
            <w:shd w:val="clear" w:color="auto" w:fill="auto"/>
            <w:vAlign w:val="center"/>
          </w:tcPr>
          <w:p w:rsidR="00B05379" w:rsidRPr="00EC012D" w:rsidRDefault="00B05379" w:rsidP="00B05379">
            <w:pPr>
              <w:widowControl/>
              <w:autoSpaceDE w:val="0"/>
              <w:snapToGrid w:val="0"/>
              <w:ind w:right="-89"/>
              <w:rPr>
                <w:rFonts w:ascii="微軟正黑體" w:eastAsia="微軟正黑體" w:hAnsi="微軟正黑體"/>
                <w:kern w:val="0"/>
                <w:sz w:val="22"/>
                <w:szCs w:val="22"/>
              </w:rPr>
            </w:pPr>
            <w:r w:rsidRPr="00EC012D">
              <w:rPr>
                <w:rFonts w:ascii="微軟正黑體" w:eastAsia="微軟正黑體" w:hAnsi="微軟正黑體"/>
                <w:kern w:val="0"/>
                <w:sz w:val="22"/>
                <w:szCs w:val="22"/>
              </w:rPr>
              <w:t>2010年</w:t>
            </w:r>
          </w:p>
        </w:tc>
        <w:tc>
          <w:tcPr>
            <w:tcW w:w="1351" w:type="dxa"/>
            <w:tcBorders>
              <w:top w:val="nil"/>
              <w:bottom w:val="nil"/>
            </w:tcBorders>
            <w:shd w:val="clear" w:color="auto" w:fill="auto"/>
            <w:vAlign w:val="center"/>
          </w:tcPr>
          <w:p w:rsidR="00B05379" w:rsidRPr="00EC012D" w:rsidRDefault="00B05379" w:rsidP="00B05379">
            <w:pPr>
              <w:widowControl/>
              <w:autoSpaceDE w:val="0"/>
              <w:snapToGrid w:val="0"/>
              <w:ind w:right="57"/>
              <w:jc w:val="right"/>
              <w:rPr>
                <w:rFonts w:ascii="微軟正黑體" w:eastAsia="微軟正黑體" w:hAnsi="微軟正黑體"/>
                <w:kern w:val="0"/>
                <w:sz w:val="22"/>
                <w:szCs w:val="22"/>
              </w:rPr>
            </w:pPr>
            <w:r w:rsidRPr="00EC012D">
              <w:rPr>
                <w:rFonts w:ascii="微軟正黑體" w:eastAsia="微軟正黑體" w:hAnsi="微軟正黑體"/>
                <w:kern w:val="0"/>
                <w:sz w:val="22"/>
                <w:szCs w:val="22"/>
              </w:rPr>
              <w:t xml:space="preserve"> 94,345</w:t>
            </w:r>
          </w:p>
        </w:tc>
        <w:tc>
          <w:tcPr>
            <w:tcW w:w="1263" w:type="dxa"/>
            <w:tcBorders>
              <w:top w:val="nil"/>
              <w:bottom w:val="nil"/>
            </w:tcBorders>
            <w:shd w:val="clear" w:color="auto" w:fill="auto"/>
            <w:vAlign w:val="center"/>
          </w:tcPr>
          <w:p w:rsidR="00B05379" w:rsidRPr="00EC012D"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151.7</w:t>
            </w:r>
          </w:p>
        </w:tc>
        <w:tc>
          <w:tcPr>
            <w:tcW w:w="1275" w:type="dxa"/>
            <w:tcBorders>
              <w:top w:val="nil"/>
              <w:bottom w:val="nil"/>
            </w:tcBorders>
            <w:vAlign w:val="center"/>
          </w:tcPr>
          <w:p w:rsidR="00B05379" w:rsidRPr="00EC012D" w:rsidRDefault="00B05379" w:rsidP="00B05379">
            <w:pPr>
              <w:widowControl/>
              <w:autoSpaceDE w:val="0"/>
              <w:snapToGrid w:val="0"/>
              <w:ind w:rightChars="10" w:right="24"/>
              <w:jc w:val="right"/>
              <w:rPr>
                <w:rFonts w:ascii="微軟正黑體" w:eastAsia="微軟正黑體" w:hAnsi="微軟正黑體"/>
                <w:kern w:val="0"/>
                <w:sz w:val="22"/>
                <w:szCs w:val="22"/>
              </w:rPr>
            </w:pPr>
            <w:r w:rsidRPr="00EC012D">
              <w:rPr>
                <w:rFonts w:ascii="微軟正黑體" w:eastAsia="微軟正黑體" w:hAnsi="微軟正黑體"/>
                <w:kern w:val="0"/>
                <w:sz w:val="22"/>
                <w:szCs w:val="22"/>
              </w:rPr>
              <w:t xml:space="preserve"> 79</w:t>
            </w:r>
          </w:p>
        </w:tc>
        <w:tc>
          <w:tcPr>
            <w:tcW w:w="1134" w:type="dxa"/>
            <w:tcBorders>
              <w:top w:val="nil"/>
              <w:bottom w:val="nil"/>
            </w:tcBorders>
            <w:vAlign w:val="center"/>
          </w:tcPr>
          <w:p w:rsidR="00B05379" w:rsidRPr="00EC012D"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243.5</w:t>
            </w:r>
          </w:p>
        </w:tc>
        <w:tc>
          <w:tcPr>
            <w:tcW w:w="1627" w:type="dxa"/>
            <w:tcBorders>
              <w:top w:val="nil"/>
              <w:bottom w:val="nil"/>
            </w:tcBorders>
            <w:vAlign w:val="center"/>
          </w:tcPr>
          <w:p w:rsidR="00B05379" w:rsidRPr="00EC012D" w:rsidRDefault="00B05379" w:rsidP="00B05379">
            <w:pPr>
              <w:widowControl/>
              <w:autoSpaceDE w:val="0"/>
              <w:snapToGrid w:val="0"/>
              <w:ind w:rightChars="10" w:right="24"/>
              <w:jc w:val="right"/>
              <w:rPr>
                <w:rFonts w:ascii="微軟正黑體" w:eastAsia="微軟正黑體" w:hAnsi="微軟正黑體"/>
                <w:kern w:val="0"/>
                <w:sz w:val="22"/>
                <w:szCs w:val="22"/>
              </w:rPr>
            </w:pPr>
            <w:r w:rsidRPr="00EC012D">
              <w:rPr>
                <w:rFonts w:ascii="微軟正黑體" w:eastAsia="微軟正黑體" w:hAnsi="微軟正黑體"/>
                <w:kern w:val="0"/>
                <w:sz w:val="22"/>
                <w:szCs w:val="22"/>
              </w:rPr>
              <w:t>1,194.2</w:t>
            </w:r>
          </w:p>
        </w:tc>
      </w:tr>
      <w:tr w:rsidR="00B05379" w:rsidRPr="00A914E0" w:rsidTr="00B05379">
        <w:trPr>
          <w:trHeight w:val="458"/>
          <w:jc w:val="center"/>
        </w:trPr>
        <w:tc>
          <w:tcPr>
            <w:tcW w:w="1906" w:type="dxa"/>
            <w:tcBorders>
              <w:top w:val="nil"/>
              <w:bottom w:val="nil"/>
            </w:tcBorders>
            <w:shd w:val="clear" w:color="auto" w:fill="auto"/>
            <w:vAlign w:val="center"/>
          </w:tcPr>
          <w:p w:rsidR="00B05379" w:rsidRPr="00EC012D" w:rsidRDefault="00B05379" w:rsidP="00B05379">
            <w:pPr>
              <w:widowControl/>
              <w:autoSpaceDE w:val="0"/>
              <w:snapToGrid w:val="0"/>
              <w:ind w:right="-89"/>
              <w:rPr>
                <w:rFonts w:ascii="微軟正黑體" w:eastAsia="微軟正黑體" w:hAnsi="微軟正黑體"/>
                <w:kern w:val="0"/>
                <w:sz w:val="22"/>
                <w:szCs w:val="22"/>
              </w:rPr>
            </w:pPr>
            <w:r w:rsidRPr="00EC012D">
              <w:rPr>
                <w:rFonts w:ascii="微軟正黑體" w:eastAsia="微軟正黑體" w:hAnsi="微軟正黑體"/>
                <w:kern w:val="0"/>
                <w:sz w:val="22"/>
                <w:szCs w:val="22"/>
              </w:rPr>
              <w:t>2011年</w:t>
            </w:r>
          </w:p>
        </w:tc>
        <w:tc>
          <w:tcPr>
            <w:tcW w:w="1351" w:type="dxa"/>
            <w:tcBorders>
              <w:top w:val="nil"/>
              <w:bottom w:val="nil"/>
            </w:tcBorders>
            <w:shd w:val="clear" w:color="auto" w:fill="auto"/>
            <w:vAlign w:val="center"/>
          </w:tcPr>
          <w:p w:rsidR="00B05379" w:rsidRPr="00EC012D" w:rsidRDefault="00B05379" w:rsidP="00B05379">
            <w:pPr>
              <w:widowControl/>
              <w:autoSpaceDE w:val="0"/>
              <w:snapToGrid w:val="0"/>
              <w:ind w:right="57"/>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43</w:t>
            </w:r>
            <w:r w:rsidRPr="00EC012D">
              <w:rPr>
                <w:rFonts w:ascii="微軟正黑體" w:eastAsia="微軟正黑體" w:hAnsi="微軟正黑體"/>
                <w:kern w:val="0"/>
                <w:sz w:val="22"/>
                <w:szCs w:val="22"/>
              </w:rPr>
              <w:t>,</w:t>
            </w:r>
            <w:r>
              <w:rPr>
                <w:rFonts w:ascii="微軟正黑體" w:eastAsia="微軟正黑體" w:hAnsi="微軟正黑體" w:hint="eastAsia"/>
                <w:kern w:val="0"/>
                <w:sz w:val="22"/>
                <w:szCs w:val="22"/>
              </w:rPr>
              <w:t>736</w:t>
            </w:r>
          </w:p>
        </w:tc>
        <w:tc>
          <w:tcPr>
            <w:tcW w:w="1263" w:type="dxa"/>
            <w:tcBorders>
              <w:top w:val="nil"/>
              <w:bottom w:val="nil"/>
            </w:tcBorders>
            <w:shd w:val="clear" w:color="auto" w:fill="auto"/>
            <w:vAlign w:val="center"/>
          </w:tcPr>
          <w:p w:rsidR="00B05379" w:rsidRPr="00EC012D" w:rsidRDefault="00B05379" w:rsidP="00B05379">
            <w:pPr>
              <w:widowControl/>
              <w:autoSpaceDE w:val="0"/>
              <w:snapToGrid w:val="0"/>
              <w:ind w:rightChars="10" w:right="24"/>
              <w:jc w:val="right"/>
              <w:rPr>
                <w:rFonts w:ascii="微軟正黑體" w:eastAsia="微軟正黑體" w:hAnsi="微軟正黑體"/>
                <w:kern w:val="0"/>
                <w:sz w:val="22"/>
                <w:szCs w:val="22"/>
              </w:rPr>
            </w:pPr>
            <w:r w:rsidRPr="00EC012D">
              <w:rPr>
                <w:rFonts w:ascii="微軟正黑體" w:eastAsia="微軟正黑體" w:hAnsi="微軟正黑體"/>
                <w:kern w:val="0"/>
                <w:sz w:val="22"/>
                <w:szCs w:val="22"/>
              </w:rPr>
              <w:t xml:space="preserve">   -</w:t>
            </w:r>
            <w:r>
              <w:rPr>
                <w:rFonts w:ascii="微軟正黑體" w:eastAsia="微軟正黑體" w:hAnsi="微軟正黑體" w:hint="eastAsia"/>
                <w:kern w:val="0"/>
                <w:sz w:val="22"/>
                <w:szCs w:val="22"/>
              </w:rPr>
              <w:t>53</w:t>
            </w:r>
            <w:r w:rsidRPr="00EC012D">
              <w:rPr>
                <w:rFonts w:ascii="微軟正黑體" w:eastAsia="微軟正黑體" w:hAnsi="微軟正黑體" w:hint="eastAsia"/>
                <w:kern w:val="0"/>
                <w:sz w:val="22"/>
                <w:szCs w:val="22"/>
              </w:rPr>
              <w:t>.</w:t>
            </w:r>
            <w:r>
              <w:rPr>
                <w:rFonts w:ascii="微軟正黑體" w:eastAsia="微軟正黑體" w:hAnsi="微軟正黑體" w:hint="eastAsia"/>
                <w:kern w:val="0"/>
                <w:sz w:val="22"/>
                <w:szCs w:val="22"/>
              </w:rPr>
              <w:t>6</w:t>
            </w:r>
          </w:p>
        </w:tc>
        <w:tc>
          <w:tcPr>
            <w:tcW w:w="1275" w:type="dxa"/>
            <w:tcBorders>
              <w:top w:val="nil"/>
              <w:bottom w:val="nil"/>
            </w:tcBorders>
            <w:vAlign w:val="center"/>
          </w:tcPr>
          <w:p w:rsidR="00B05379" w:rsidRPr="00EC012D" w:rsidRDefault="00B05379" w:rsidP="00B05379">
            <w:pPr>
              <w:widowControl/>
              <w:autoSpaceDE w:val="0"/>
              <w:snapToGrid w:val="0"/>
              <w:ind w:rightChars="10" w:right="24"/>
              <w:jc w:val="right"/>
              <w:rPr>
                <w:rFonts w:ascii="微軟正黑體" w:eastAsia="微軟正黑體" w:hAnsi="微軟正黑體"/>
                <w:kern w:val="0"/>
                <w:sz w:val="22"/>
                <w:szCs w:val="22"/>
              </w:rPr>
            </w:pPr>
            <w:r w:rsidRPr="00EC012D">
              <w:rPr>
                <w:rFonts w:ascii="微軟正黑體" w:eastAsia="微軟正黑體" w:hAnsi="微軟正黑體"/>
                <w:kern w:val="0"/>
                <w:sz w:val="22"/>
                <w:szCs w:val="22"/>
              </w:rPr>
              <w:t>10</w:t>
            </w:r>
            <w:r>
              <w:rPr>
                <w:rFonts w:ascii="微軟正黑體" w:eastAsia="微軟正黑體" w:hAnsi="微軟正黑體" w:hint="eastAsia"/>
                <w:kern w:val="0"/>
                <w:sz w:val="22"/>
                <w:szCs w:val="22"/>
              </w:rPr>
              <w:t>2</w:t>
            </w:r>
          </w:p>
        </w:tc>
        <w:tc>
          <w:tcPr>
            <w:tcW w:w="1134" w:type="dxa"/>
            <w:tcBorders>
              <w:top w:val="nil"/>
              <w:bottom w:val="nil"/>
            </w:tcBorders>
            <w:vAlign w:val="center"/>
          </w:tcPr>
          <w:p w:rsidR="00B05379" w:rsidRPr="00EC012D"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29</w:t>
            </w:r>
            <w:r w:rsidRPr="00EC012D">
              <w:rPr>
                <w:rFonts w:ascii="微軟正黑體" w:eastAsia="微軟正黑體" w:hAnsi="微軟正黑體"/>
                <w:kern w:val="0"/>
                <w:sz w:val="22"/>
                <w:szCs w:val="22"/>
              </w:rPr>
              <w:t>.</w:t>
            </w:r>
            <w:r>
              <w:rPr>
                <w:rFonts w:ascii="微軟正黑體" w:eastAsia="微軟正黑體" w:hAnsi="微軟正黑體" w:hint="eastAsia"/>
                <w:kern w:val="0"/>
                <w:sz w:val="22"/>
                <w:szCs w:val="22"/>
              </w:rPr>
              <w:t>0</w:t>
            </w:r>
          </w:p>
        </w:tc>
        <w:tc>
          <w:tcPr>
            <w:tcW w:w="1627" w:type="dxa"/>
            <w:tcBorders>
              <w:top w:val="nil"/>
              <w:bottom w:val="nil"/>
            </w:tcBorders>
            <w:vAlign w:val="center"/>
          </w:tcPr>
          <w:p w:rsidR="00B05379" w:rsidRPr="00EC012D" w:rsidRDefault="00B05379" w:rsidP="00B05379">
            <w:pPr>
              <w:widowControl/>
              <w:autoSpaceDE w:val="0"/>
              <w:snapToGrid w:val="0"/>
              <w:ind w:rightChars="10" w:right="24"/>
              <w:jc w:val="right"/>
              <w:rPr>
                <w:rFonts w:ascii="微軟正黑體" w:eastAsia="微軟正黑體" w:hAnsi="微軟正黑體"/>
                <w:kern w:val="0"/>
                <w:sz w:val="22"/>
                <w:szCs w:val="22"/>
              </w:rPr>
            </w:pPr>
            <w:r w:rsidRPr="00EC012D">
              <w:rPr>
                <w:rFonts w:ascii="微軟正黑體" w:eastAsia="微軟正黑體" w:hAnsi="微軟正黑體"/>
                <w:kern w:val="0"/>
                <w:sz w:val="22"/>
                <w:szCs w:val="22"/>
              </w:rPr>
              <w:t xml:space="preserve">  4</w:t>
            </w:r>
            <w:r>
              <w:rPr>
                <w:rFonts w:ascii="微軟正黑體" w:eastAsia="微軟正黑體" w:hAnsi="微軟正黑體" w:hint="eastAsia"/>
                <w:kern w:val="0"/>
                <w:sz w:val="22"/>
                <w:szCs w:val="22"/>
              </w:rPr>
              <w:t>28</w:t>
            </w:r>
            <w:r w:rsidRPr="00EC012D">
              <w:rPr>
                <w:rFonts w:ascii="微軟正黑體" w:eastAsia="微軟正黑體" w:hAnsi="微軟正黑體"/>
                <w:kern w:val="0"/>
                <w:sz w:val="22"/>
                <w:szCs w:val="22"/>
              </w:rPr>
              <w:t>.7</w:t>
            </w:r>
          </w:p>
        </w:tc>
      </w:tr>
      <w:tr w:rsidR="00B05379" w:rsidRPr="001B240D" w:rsidTr="00B05379">
        <w:trPr>
          <w:trHeight w:val="458"/>
          <w:jc w:val="center"/>
        </w:trPr>
        <w:tc>
          <w:tcPr>
            <w:tcW w:w="1906" w:type="dxa"/>
            <w:tcBorders>
              <w:top w:val="nil"/>
              <w:bottom w:val="nil"/>
            </w:tcBorders>
            <w:shd w:val="clear" w:color="auto" w:fill="auto"/>
            <w:vAlign w:val="center"/>
          </w:tcPr>
          <w:p w:rsidR="00B05379" w:rsidRPr="001B240D" w:rsidRDefault="00B05379" w:rsidP="00B05379">
            <w:pPr>
              <w:widowControl/>
              <w:autoSpaceDE w:val="0"/>
              <w:snapToGrid w:val="0"/>
              <w:ind w:right="-89"/>
              <w:rPr>
                <w:rFonts w:ascii="微軟正黑體" w:eastAsia="微軟正黑體" w:hAnsi="微軟正黑體"/>
                <w:kern w:val="0"/>
                <w:sz w:val="22"/>
                <w:szCs w:val="22"/>
              </w:rPr>
            </w:pPr>
            <w:r>
              <w:rPr>
                <w:rFonts w:ascii="微軟正黑體" w:eastAsia="微軟正黑體" w:hAnsi="微軟正黑體" w:hint="eastAsia"/>
                <w:kern w:val="0"/>
                <w:sz w:val="22"/>
                <w:szCs w:val="22"/>
              </w:rPr>
              <w:t>2012年</w:t>
            </w:r>
          </w:p>
          <w:p w:rsidR="00B05379" w:rsidRPr="001B240D" w:rsidRDefault="00B05379" w:rsidP="00B05379">
            <w:pPr>
              <w:widowControl/>
              <w:autoSpaceDE w:val="0"/>
              <w:snapToGrid w:val="0"/>
              <w:ind w:right="-89"/>
              <w:rPr>
                <w:rFonts w:ascii="微軟正黑體" w:eastAsia="微軟正黑體" w:hAnsi="微軟正黑體"/>
                <w:kern w:val="0"/>
                <w:sz w:val="22"/>
                <w:szCs w:val="22"/>
              </w:rPr>
            </w:pPr>
            <w:r>
              <w:rPr>
                <w:rFonts w:ascii="微軟正黑體" w:eastAsia="微軟正黑體" w:hAnsi="微軟正黑體" w:hint="eastAsia"/>
                <w:kern w:val="0"/>
                <w:sz w:val="22"/>
                <w:szCs w:val="22"/>
              </w:rPr>
              <w:t>2013年</w:t>
            </w:r>
          </w:p>
        </w:tc>
        <w:tc>
          <w:tcPr>
            <w:tcW w:w="1351" w:type="dxa"/>
            <w:tcBorders>
              <w:top w:val="nil"/>
              <w:bottom w:val="nil"/>
            </w:tcBorders>
            <w:shd w:val="clear" w:color="auto" w:fill="auto"/>
            <w:vAlign w:val="center"/>
          </w:tcPr>
          <w:p w:rsidR="00B05379" w:rsidRPr="001B240D" w:rsidRDefault="00B05379" w:rsidP="00B05379">
            <w:pPr>
              <w:widowControl/>
              <w:autoSpaceDE w:val="0"/>
              <w:snapToGrid w:val="0"/>
              <w:ind w:right="57"/>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328,067</w:t>
            </w:r>
          </w:p>
          <w:p w:rsidR="00B05379" w:rsidRPr="001B240D" w:rsidRDefault="00B05379" w:rsidP="00B05379">
            <w:pPr>
              <w:widowControl/>
              <w:autoSpaceDE w:val="0"/>
              <w:snapToGrid w:val="0"/>
              <w:ind w:right="57"/>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360,884</w:t>
            </w:r>
          </w:p>
        </w:tc>
        <w:tc>
          <w:tcPr>
            <w:tcW w:w="1263" w:type="dxa"/>
            <w:tcBorders>
              <w:top w:val="nil"/>
              <w:bottom w:val="nil"/>
            </w:tcBorders>
            <w:shd w:val="clear" w:color="auto" w:fill="auto"/>
            <w:vAlign w:val="center"/>
          </w:tcPr>
          <w:p w:rsidR="00B05379" w:rsidRPr="001B240D"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650.1</w:t>
            </w:r>
          </w:p>
          <w:p w:rsidR="00B05379" w:rsidRPr="001B240D"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10.0</w:t>
            </w:r>
            <w:r w:rsidRPr="001B240D">
              <w:rPr>
                <w:rFonts w:ascii="微軟正黑體" w:eastAsia="微軟正黑體" w:hAnsi="微軟正黑體" w:hint="eastAsia"/>
                <w:kern w:val="0"/>
                <w:sz w:val="22"/>
                <w:szCs w:val="22"/>
              </w:rPr>
              <w:t xml:space="preserve">   </w:t>
            </w:r>
          </w:p>
        </w:tc>
        <w:tc>
          <w:tcPr>
            <w:tcW w:w="1275" w:type="dxa"/>
            <w:tcBorders>
              <w:top w:val="nil"/>
              <w:bottom w:val="nil"/>
            </w:tcBorders>
            <w:vAlign w:val="center"/>
          </w:tcPr>
          <w:p w:rsidR="00B05379"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138</w:t>
            </w:r>
          </w:p>
          <w:p w:rsidR="00B05379" w:rsidRPr="001B240D"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141</w:t>
            </w:r>
            <w:r w:rsidRPr="001B240D">
              <w:rPr>
                <w:rFonts w:ascii="微軟正黑體" w:eastAsia="微軟正黑體" w:hAnsi="微軟正黑體" w:hint="eastAsia"/>
                <w:kern w:val="0"/>
                <w:sz w:val="22"/>
                <w:szCs w:val="22"/>
              </w:rPr>
              <w:t xml:space="preserve"> </w:t>
            </w:r>
          </w:p>
        </w:tc>
        <w:tc>
          <w:tcPr>
            <w:tcW w:w="1134" w:type="dxa"/>
            <w:tcBorders>
              <w:top w:val="nil"/>
              <w:bottom w:val="nil"/>
            </w:tcBorders>
            <w:vAlign w:val="center"/>
          </w:tcPr>
          <w:p w:rsidR="00B05379" w:rsidRPr="001B240D"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35.2</w:t>
            </w:r>
          </w:p>
          <w:p w:rsidR="00B05379" w:rsidRPr="001B240D"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2.2</w:t>
            </w:r>
          </w:p>
        </w:tc>
        <w:tc>
          <w:tcPr>
            <w:tcW w:w="1627" w:type="dxa"/>
            <w:tcBorders>
              <w:top w:val="nil"/>
              <w:bottom w:val="nil"/>
            </w:tcBorders>
            <w:vAlign w:val="center"/>
          </w:tcPr>
          <w:p w:rsidR="00B05379" w:rsidRPr="001B240D"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2,377.2</w:t>
            </w:r>
          </w:p>
          <w:p w:rsidR="00B05379" w:rsidRPr="001B240D"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2,559.5</w:t>
            </w:r>
          </w:p>
        </w:tc>
      </w:tr>
      <w:tr w:rsidR="00B05379" w:rsidRPr="001B240D" w:rsidTr="00B05379">
        <w:trPr>
          <w:trHeight w:val="458"/>
          <w:jc w:val="center"/>
        </w:trPr>
        <w:tc>
          <w:tcPr>
            <w:tcW w:w="1906" w:type="dxa"/>
            <w:tcBorders>
              <w:top w:val="nil"/>
              <w:bottom w:val="nil"/>
            </w:tcBorders>
            <w:shd w:val="clear" w:color="auto" w:fill="auto"/>
            <w:vAlign w:val="center"/>
          </w:tcPr>
          <w:p w:rsidR="00B05379" w:rsidRPr="001B240D" w:rsidRDefault="00B05379" w:rsidP="00B05379">
            <w:pPr>
              <w:widowControl/>
              <w:autoSpaceDE w:val="0"/>
              <w:snapToGrid w:val="0"/>
              <w:ind w:right="-89"/>
              <w:rPr>
                <w:rFonts w:ascii="微軟正黑體" w:eastAsia="微軟正黑體" w:hAnsi="微軟正黑體"/>
                <w:kern w:val="0"/>
                <w:sz w:val="22"/>
                <w:szCs w:val="22"/>
              </w:rPr>
            </w:pPr>
            <w:r w:rsidRPr="001B240D">
              <w:rPr>
                <w:rFonts w:ascii="微軟正黑體" w:eastAsia="微軟正黑體" w:hAnsi="微軟正黑體" w:hint="eastAsia"/>
                <w:kern w:val="0"/>
                <w:sz w:val="22"/>
                <w:szCs w:val="22"/>
              </w:rPr>
              <w:t>2014年</w:t>
            </w:r>
          </w:p>
        </w:tc>
        <w:tc>
          <w:tcPr>
            <w:tcW w:w="1351" w:type="dxa"/>
            <w:tcBorders>
              <w:top w:val="nil"/>
              <w:bottom w:val="nil"/>
            </w:tcBorders>
            <w:shd w:val="clear" w:color="auto" w:fill="auto"/>
            <w:vAlign w:val="center"/>
          </w:tcPr>
          <w:p w:rsidR="00B05379" w:rsidRPr="001B240D" w:rsidRDefault="00B05379" w:rsidP="00B05379">
            <w:pPr>
              <w:widowControl/>
              <w:autoSpaceDE w:val="0"/>
              <w:snapToGrid w:val="0"/>
              <w:ind w:right="57"/>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334,631</w:t>
            </w:r>
          </w:p>
        </w:tc>
        <w:tc>
          <w:tcPr>
            <w:tcW w:w="1263" w:type="dxa"/>
            <w:tcBorders>
              <w:top w:val="nil"/>
              <w:bottom w:val="nil"/>
            </w:tcBorders>
            <w:shd w:val="clear" w:color="auto" w:fill="auto"/>
            <w:vAlign w:val="center"/>
          </w:tcPr>
          <w:p w:rsidR="00B05379" w:rsidRPr="001B240D"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-4.3</w:t>
            </w:r>
            <w:r w:rsidRPr="001B240D">
              <w:rPr>
                <w:rFonts w:ascii="微軟正黑體" w:eastAsia="微軟正黑體" w:hAnsi="微軟正黑體" w:hint="eastAsia"/>
                <w:kern w:val="0"/>
                <w:sz w:val="22"/>
                <w:szCs w:val="22"/>
              </w:rPr>
              <w:t xml:space="preserve">  </w:t>
            </w:r>
          </w:p>
        </w:tc>
        <w:tc>
          <w:tcPr>
            <w:tcW w:w="1275" w:type="dxa"/>
            <w:tcBorders>
              <w:top w:val="nil"/>
              <w:bottom w:val="nil"/>
            </w:tcBorders>
            <w:vAlign w:val="center"/>
          </w:tcPr>
          <w:p w:rsidR="00B05379" w:rsidRPr="001B240D"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136</w:t>
            </w:r>
          </w:p>
        </w:tc>
        <w:tc>
          <w:tcPr>
            <w:tcW w:w="1134" w:type="dxa"/>
            <w:tcBorders>
              <w:top w:val="nil"/>
              <w:bottom w:val="nil"/>
            </w:tcBorders>
            <w:vAlign w:val="center"/>
          </w:tcPr>
          <w:p w:rsidR="00B05379" w:rsidRPr="001B240D"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-1.5</w:t>
            </w:r>
          </w:p>
        </w:tc>
        <w:tc>
          <w:tcPr>
            <w:tcW w:w="1627" w:type="dxa"/>
            <w:tcBorders>
              <w:top w:val="nil"/>
              <w:bottom w:val="nil"/>
            </w:tcBorders>
            <w:vAlign w:val="center"/>
          </w:tcPr>
          <w:p w:rsidR="00B05379" w:rsidRPr="001B240D"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2,460.5</w:t>
            </w:r>
          </w:p>
        </w:tc>
      </w:tr>
      <w:tr w:rsidR="00B05379" w:rsidRPr="001B240D" w:rsidTr="00B05379">
        <w:trPr>
          <w:trHeight w:val="458"/>
          <w:jc w:val="center"/>
        </w:trPr>
        <w:tc>
          <w:tcPr>
            <w:tcW w:w="1906" w:type="dxa"/>
            <w:tcBorders>
              <w:top w:val="nil"/>
              <w:bottom w:val="nil"/>
            </w:tcBorders>
            <w:shd w:val="clear" w:color="auto" w:fill="auto"/>
            <w:vAlign w:val="center"/>
          </w:tcPr>
          <w:p w:rsidR="00B05379" w:rsidRDefault="00B05379" w:rsidP="00B05379">
            <w:pPr>
              <w:widowControl/>
              <w:autoSpaceDE w:val="0"/>
              <w:snapToGrid w:val="0"/>
              <w:ind w:right="351"/>
              <w:rPr>
                <w:rFonts w:ascii="微軟正黑體" w:eastAsia="微軟正黑體" w:hAnsi="微軟正黑體"/>
                <w:kern w:val="0"/>
                <w:sz w:val="22"/>
                <w:szCs w:val="22"/>
              </w:rPr>
            </w:pPr>
            <w:r>
              <w:rPr>
                <w:rFonts w:ascii="微軟正黑體" w:eastAsia="微軟正黑體" w:hAnsi="微軟正黑體" w:hint="eastAsia"/>
                <w:kern w:val="0"/>
                <w:sz w:val="22"/>
                <w:szCs w:val="22"/>
              </w:rPr>
              <w:t>2015年</w:t>
            </w:r>
          </w:p>
          <w:p w:rsidR="00B05379" w:rsidRDefault="00B05379" w:rsidP="00B05379">
            <w:pPr>
              <w:widowControl/>
              <w:autoSpaceDE w:val="0"/>
              <w:snapToGrid w:val="0"/>
              <w:ind w:right="-89"/>
              <w:jc w:val="right"/>
              <w:rPr>
                <w:rFonts w:ascii="微軟正黑體" w:eastAsia="微軟正黑體" w:hAnsi="微軟正黑體"/>
                <w:color w:val="000000" w:themeColor="text1"/>
                <w:kern w:val="0"/>
                <w:sz w:val="22"/>
                <w:szCs w:val="22"/>
              </w:rPr>
            </w:pPr>
            <w:r w:rsidRPr="00A9203A">
              <w:rPr>
                <w:rFonts w:ascii="微軟正黑體" w:eastAsia="微軟正黑體" w:hAnsi="微軟正黑體" w:hint="eastAsia"/>
                <w:color w:val="000000" w:themeColor="text1"/>
                <w:kern w:val="0"/>
                <w:sz w:val="22"/>
                <w:szCs w:val="22"/>
              </w:rPr>
              <w:t>第</w:t>
            </w:r>
            <w:r>
              <w:rPr>
                <w:rFonts w:ascii="微軟正黑體" w:eastAsia="微軟正黑體" w:hAnsi="微軟正黑體" w:hint="eastAsia"/>
                <w:color w:val="000000" w:themeColor="text1"/>
                <w:kern w:val="0"/>
                <w:sz w:val="22"/>
                <w:szCs w:val="22"/>
              </w:rPr>
              <w:t>1</w:t>
            </w:r>
            <w:r w:rsidRPr="00A9203A">
              <w:rPr>
                <w:rFonts w:ascii="微軟正黑體" w:eastAsia="微軟正黑體" w:hAnsi="微軟正黑體" w:hint="eastAsia"/>
                <w:color w:val="000000" w:themeColor="text1"/>
                <w:kern w:val="0"/>
                <w:sz w:val="22"/>
                <w:szCs w:val="22"/>
              </w:rPr>
              <w:t>季</w:t>
            </w:r>
          </w:p>
          <w:p w:rsidR="00B05379" w:rsidRDefault="00B05379" w:rsidP="00B05379">
            <w:pPr>
              <w:widowControl/>
              <w:autoSpaceDE w:val="0"/>
              <w:snapToGrid w:val="0"/>
              <w:ind w:right="-89"/>
              <w:jc w:val="right"/>
              <w:rPr>
                <w:rFonts w:ascii="微軟正黑體" w:eastAsia="微軟正黑體" w:hAnsi="微軟正黑體"/>
                <w:color w:val="000000" w:themeColor="text1"/>
                <w:kern w:val="0"/>
                <w:sz w:val="22"/>
                <w:szCs w:val="22"/>
              </w:rPr>
            </w:pPr>
            <w:r>
              <w:rPr>
                <w:rFonts w:ascii="微軟正黑體" w:eastAsia="微軟正黑體" w:hAnsi="微軟正黑體" w:hint="eastAsia"/>
                <w:color w:val="000000" w:themeColor="text1"/>
                <w:kern w:val="0"/>
                <w:sz w:val="22"/>
                <w:szCs w:val="22"/>
              </w:rPr>
              <w:t>第2季</w:t>
            </w:r>
          </w:p>
          <w:p w:rsidR="00B05379" w:rsidRDefault="00B05379" w:rsidP="00B05379">
            <w:pPr>
              <w:widowControl/>
              <w:autoSpaceDE w:val="0"/>
              <w:snapToGrid w:val="0"/>
              <w:ind w:right="-89"/>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第3季</w:t>
            </w:r>
          </w:p>
          <w:p w:rsidR="00B05379" w:rsidRPr="001B240D" w:rsidRDefault="00B05379" w:rsidP="00B05379">
            <w:pPr>
              <w:widowControl/>
              <w:autoSpaceDE w:val="0"/>
              <w:snapToGrid w:val="0"/>
              <w:ind w:right="-89"/>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第4季</w:t>
            </w:r>
          </w:p>
        </w:tc>
        <w:tc>
          <w:tcPr>
            <w:tcW w:w="1351" w:type="dxa"/>
            <w:tcBorders>
              <w:top w:val="nil"/>
              <w:bottom w:val="nil"/>
            </w:tcBorders>
            <w:shd w:val="clear" w:color="auto" w:fill="auto"/>
            <w:vAlign w:val="center"/>
          </w:tcPr>
          <w:p w:rsidR="00B05379" w:rsidRDefault="00B05379" w:rsidP="00B05379">
            <w:pPr>
              <w:widowControl/>
              <w:autoSpaceDE w:val="0"/>
              <w:snapToGrid w:val="0"/>
              <w:ind w:right="57"/>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244,067</w:t>
            </w:r>
          </w:p>
          <w:p w:rsidR="00B05379" w:rsidRDefault="00B05379" w:rsidP="00B05379">
            <w:pPr>
              <w:widowControl/>
              <w:autoSpaceDE w:val="0"/>
              <w:snapToGrid w:val="0"/>
              <w:ind w:right="57"/>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19,982</w:t>
            </w:r>
          </w:p>
          <w:p w:rsidR="00B05379" w:rsidRDefault="00B05379" w:rsidP="00B05379">
            <w:pPr>
              <w:widowControl/>
              <w:autoSpaceDE w:val="0"/>
              <w:snapToGrid w:val="0"/>
              <w:ind w:right="57"/>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26,390</w:t>
            </w:r>
          </w:p>
          <w:p w:rsidR="00B05379" w:rsidRDefault="00B05379" w:rsidP="00B05379">
            <w:pPr>
              <w:widowControl/>
              <w:autoSpaceDE w:val="0"/>
              <w:snapToGrid w:val="0"/>
              <w:ind w:right="57"/>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53,658</w:t>
            </w:r>
          </w:p>
          <w:p w:rsidR="00B05379" w:rsidRPr="001B240D" w:rsidRDefault="00B05379" w:rsidP="00B05379">
            <w:pPr>
              <w:widowControl/>
              <w:autoSpaceDE w:val="0"/>
              <w:snapToGrid w:val="0"/>
              <w:ind w:right="57"/>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144,037</w:t>
            </w:r>
          </w:p>
        </w:tc>
        <w:tc>
          <w:tcPr>
            <w:tcW w:w="1263" w:type="dxa"/>
            <w:tcBorders>
              <w:top w:val="nil"/>
              <w:bottom w:val="nil"/>
            </w:tcBorders>
            <w:shd w:val="clear" w:color="auto" w:fill="auto"/>
            <w:vAlign w:val="center"/>
          </w:tcPr>
          <w:p w:rsidR="00B05379"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-27.1</w:t>
            </w:r>
          </w:p>
          <w:p w:rsidR="00B05379"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56.6</w:t>
            </w:r>
          </w:p>
          <w:p w:rsidR="00B05379"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-81.9</w:t>
            </w:r>
          </w:p>
          <w:p w:rsidR="00B05379"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-48.9</w:t>
            </w:r>
          </w:p>
          <w:p w:rsidR="00B05379" w:rsidRPr="001B240D"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103.6</w:t>
            </w:r>
            <w:r w:rsidRPr="001B240D">
              <w:rPr>
                <w:rFonts w:ascii="微軟正黑體" w:eastAsia="微軟正黑體" w:hAnsi="微軟正黑體" w:hint="eastAsia"/>
                <w:kern w:val="0"/>
                <w:sz w:val="22"/>
                <w:szCs w:val="22"/>
              </w:rPr>
              <w:t xml:space="preserve">   </w:t>
            </w:r>
          </w:p>
        </w:tc>
        <w:tc>
          <w:tcPr>
            <w:tcW w:w="1275" w:type="dxa"/>
            <w:tcBorders>
              <w:top w:val="nil"/>
              <w:bottom w:val="nil"/>
            </w:tcBorders>
            <w:vAlign w:val="center"/>
          </w:tcPr>
          <w:p w:rsidR="00B05379"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170</w:t>
            </w:r>
          </w:p>
          <w:p w:rsidR="00B05379"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34</w:t>
            </w:r>
          </w:p>
          <w:p w:rsidR="00B05379"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30</w:t>
            </w:r>
          </w:p>
          <w:p w:rsidR="00B05379"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46</w:t>
            </w:r>
          </w:p>
          <w:p w:rsidR="00B05379" w:rsidRPr="001B240D"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60</w:t>
            </w:r>
            <w:r w:rsidRPr="001B240D">
              <w:rPr>
                <w:rFonts w:ascii="微軟正黑體" w:eastAsia="微軟正黑體" w:hAnsi="微軟正黑體" w:hint="eastAsia"/>
                <w:kern w:val="0"/>
                <w:sz w:val="22"/>
                <w:szCs w:val="22"/>
              </w:rPr>
              <w:t xml:space="preserve"> </w:t>
            </w:r>
          </w:p>
        </w:tc>
        <w:tc>
          <w:tcPr>
            <w:tcW w:w="1134" w:type="dxa"/>
            <w:tcBorders>
              <w:top w:val="nil"/>
              <w:bottom w:val="nil"/>
            </w:tcBorders>
            <w:vAlign w:val="center"/>
          </w:tcPr>
          <w:p w:rsidR="00B05379"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25.0</w:t>
            </w:r>
          </w:p>
          <w:p w:rsidR="00B05379"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0</w:t>
            </w:r>
          </w:p>
          <w:p w:rsidR="00B05379"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-6.3</w:t>
            </w:r>
          </w:p>
          <w:p w:rsidR="00B05379"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43.8</w:t>
            </w:r>
          </w:p>
          <w:p w:rsidR="00B05379" w:rsidRPr="001B240D"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57.9</w:t>
            </w:r>
          </w:p>
        </w:tc>
        <w:tc>
          <w:tcPr>
            <w:tcW w:w="1627" w:type="dxa"/>
            <w:tcBorders>
              <w:top w:val="nil"/>
              <w:bottom w:val="nil"/>
            </w:tcBorders>
            <w:vAlign w:val="center"/>
          </w:tcPr>
          <w:p w:rsidR="00B05379"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1,435.7</w:t>
            </w:r>
          </w:p>
          <w:p w:rsidR="00B05379"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587.7</w:t>
            </w:r>
          </w:p>
          <w:p w:rsidR="00B05379"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879.7</w:t>
            </w:r>
          </w:p>
          <w:p w:rsidR="00B05379"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1,166.5</w:t>
            </w:r>
          </w:p>
          <w:p w:rsidR="00B05379" w:rsidRPr="001B240D"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2,400.6</w:t>
            </w:r>
          </w:p>
        </w:tc>
      </w:tr>
      <w:tr w:rsidR="00B05379" w:rsidRPr="001B240D" w:rsidTr="00B05379">
        <w:trPr>
          <w:trHeight w:val="527"/>
          <w:jc w:val="center"/>
        </w:trPr>
        <w:tc>
          <w:tcPr>
            <w:tcW w:w="1906" w:type="dxa"/>
            <w:tcBorders>
              <w:bottom w:val="single" w:sz="4" w:space="0" w:color="auto"/>
            </w:tcBorders>
            <w:shd w:val="clear" w:color="auto" w:fill="auto"/>
            <w:vAlign w:val="center"/>
          </w:tcPr>
          <w:p w:rsidR="00B05379" w:rsidRPr="001B240D" w:rsidRDefault="00B05379" w:rsidP="00B05379">
            <w:pPr>
              <w:widowControl/>
              <w:autoSpaceDE w:val="0"/>
              <w:snapToGrid w:val="0"/>
              <w:ind w:right="-89"/>
              <w:rPr>
                <w:rFonts w:ascii="微軟正黑體" w:eastAsia="微軟正黑體" w:hAnsi="微軟正黑體"/>
                <w:kern w:val="0"/>
                <w:sz w:val="22"/>
                <w:szCs w:val="22"/>
              </w:rPr>
            </w:pPr>
          </w:p>
        </w:tc>
        <w:tc>
          <w:tcPr>
            <w:tcW w:w="1351" w:type="dxa"/>
            <w:tcBorders>
              <w:bottom w:val="single" w:sz="4" w:space="0" w:color="auto"/>
            </w:tcBorders>
            <w:shd w:val="clear" w:color="auto" w:fill="auto"/>
            <w:vAlign w:val="center"/>
          </w:tcPr>
          <w:p w:rsidR="00B05379" w:rsidRPr="001B240D" w:rsidRDefault="00B05379" w:rsidP="00B05379">
            <w:pPr>
              <w:widowControl/>
              <w:autoSpaceDE w:val="0"/>
              <w:snapToGrid w:val="0"/>
              <w:ind w:right="57"/>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1,443,216</w:t>
            </w:r>
          </w:p>
        </w:tc>
        <w:tc>
          <w:tcPr>
            <w:tcW w:w="1263" w:type="dxa"/>
            <w:tcBorders>
              <w:bottom w:val="single" w:sz="4" w:space="0" w:color="auto"/>
            </w:tcBorders>
            <w:shd w:val="clear" w:color="auto" w:fill="auto"/>
            <w:vAlign w:val="center"/>
          </w:tcPr>
          <w:p w:rsidR="00B05379" w:rsidRPr="001B240D" w:rsidRDefault="00B05379" w:rsidP="00B05379">
            <w:pPr>
              <w:widowControl/>
              <w:autoSpaceDE w:val="0"/>
              <w:snapToGrid w:val="0"/>
              <w:ind w:right="57"/>
              <w:jc w:val="right"/>
              <w:rPr>
                <w:rFonts w:ascii="微軟正黑體" w:eastAsia="微軟正黑體" w:hAnsi="微軟正黑體"/>
                <w:kern w:val="0"/>
                <w:sz w:val="22"/>
                <w:szCs w:val="22"/>
              </w:rPr>
            </w:pPr>
          </w:p>
        </w:tc>
        <w:tc>
          <w:tcPr>
            <w:tcW w:w="1275" w:type="dxa"/>
            <w:tcBorders>
              <w:bottom w:val="single" w:sz="4" w:space="0" w:color="auto"/>
            </w:tcBorders>
            <w:vAlign w:val="center"/>
          </w:tcPr>
          <w:p w:rsidR="00B05379" w:rsidRPr="001B240D"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789</w:t>
            </w:r>
          </w:p>
        </w:tc>
        <w:tc>
          <w:tcPr>
            <w:tcW w:w="1134" w:type="dxa"/>
            <w:tcBorders>
              <w:bottom w:val="single" w:sz="4" w:space="0" w:color="auto"/>
            </w:tcBorders>
            <w:vAlign w:val="center"/>
          </w:tcPr>
          <w:p w:rsidR="00B05379" w:rsidRPr="001B240D" w:rsidRDefault="00B05379" w:rsidP="00B05379">
            <w:pPr>
              <w:widowControl/>
              <w:autoSpaceDE w:val="0"/>
              <w:snapToGrid w:val="0"/>
              <w:ind w:right="57"/>
              <w:jc w:val="right"/>
              <w:rPr>
                <w:rFonts w:ascii="微軟正黑體" w:eastAsia="微軟正黑體" w:hAnsi="微軟正黑體"/>
                <w:kern w:val="0"/>
                <w:sz w:val="22"/>
                <w:szCs w:val="22"/>
              </w:rPr>
            </w:pPr>
          </w:p>
        </w:tc>
        <w:tc>
          <w:tcPr>
            <w:tcW w:w="1627" w:type="dxa"/>
            <w:tcBorders>
              <w:bottom w:val="single" w:sz="4" w:space="0" w:color="auto"/>
            </w:tcBorders>
          </w:tcPr>
          <w:p w:rsidR="00B05379" w:rsidRPr="001B240D" w:rsidRDefault="00B05379" w:rsidP="00B05379">
            <w:pPr>
              <w:widowControl/>
              <w:autoSpaceDE w:val="0"/>
              <w:snapToGrid w:val="0"/>
              <w:ind w:rightChars="10" w:right="24"/>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1,829.2</w:t>
            </w:r>
          </w:p>
        </w:tc>
      </w:tr>
      <w:tr w:rsidR="00B05379" w:rsidRPr="00A914E0" w:rsidTr="00B05379">
        <w:trPr>
          <w:trHeight w:val="527"/>
          <w:jc w:val="center"/>
        </w:trPr>
        <w:tc>
          <w:tcPr>
            <w:tcW w:w="8556" w:type="dxa"/>
            <w:gridSpan w:val="6"/>
            <w:tcBorders>
              <w:top w:val="single" w:sz="4" w:space="0" w:color="auto"/>
              <w:bottom w:val="nil"/>
            </w:tcBorders>
            <w:shd w:val="clear" w:color="auto" w:fill="auto"/>
            <w:vAlign w:val="center"/>
          </w:tcPr>
          <w:p w:rsidR="00B05379" w:rsidRPr="00A914E0" w:rsidRDefault="00B05379" w:rsidP="00B05379">
            <w:pPr>
              <w:widowControl/>
              <w:snapToGrid w:val="0"/>
              <w:spacing w:line="280" w:lineRule="exact"/>
              <w:ind w:leftChars="7" w:left="725" w:hangingChars="354" w:hanging="708"/>
              <w:rPr>
                <w:rFonts w:ascii="微軟正黑體" w:eastAsia="微軟正黑體" w:hAnsi="微軟正黑體"/>
                <w:kern w:val="0"/>
                <w:sz w:val="20"/>
                <w:szCs w:val="20"/>
              </w:rPr>
            </w:pPr>
            <w:proofErr w:type="gramStart"/>
            <w:r w:rsidRPr="00A914E0">
              <w:rPr>
                <w:rFonts w:ascii="微軟正黑體" w:eastAsia="微軟正黑體" w:hAnsi="微軟正黑體"/>
                <w:kern w:val="0"/>
                <w:sz w:val="20"/>
                <w:szCs w:val="20"/>
              </w:rPr>
              <w:t>註</w:t>
            </w:r>
            <w:proofErr w:type="gramEnd"/>
            <w:r w:rsidRPr="00A914E0">
              <w:rPr>
                <w:rFonts w:ascii="微軟正黑體" w:eastAsia="微軟正黑體" w:hAnsi="微軟正黑體" w:hint="eastAsia"/>
                <w:kern w:val="0"/>
                <w:sz w:val="20"/>
                <w:szCs w:val="20"/>
              </w:rPr>
              <w:t>：</w:t>
            </w:r>
            <w:r w:rsidRPr="00A914E0">
              <w:rPr>
                <w:rFonts w:ascii="微軟正黑體" w:eastAsia="微軟正黑體" w:hAnsi="微軟正黑體"/>
                <w:kern w:val="0"/>
                <w:sz w:val="20"/>
                <w:szCs w:val="20"/>
              </w:rPr>
              <w:t>1.</w:t>
            </w:r>
            <w:r w:rsidRPr="00A914E0">
              <w:rPr>
                <w:rFonts w:ascii="微軟正黑體" w:eastAsia="微軟正黑體" w:hAnsi="微軟正黑體" w:hint="eastAsia"/>
                <w:kern w:val="0"/>
                <w:sz w:val="20"/>
                <w:szCs w:val="20"/>
              </w:rPr>
              <w:t xml:space="preserve"> </w:t>
            </w:r>
            <w:r w:rsidRPr="00A914E0">
              <w:rPr>
                <w:rFonts w:ascii="微軟正黑體" w:eastAsia="微軟正黑體" w:hAnsi="微軟正黑體"/>
                <w:kern w:val="0"/>
                <w:sz w:val="20"/>
                <w:szCs w:val="20"/>
              </w:rPr>
              <w:t>2009年6月30日起開放陸資來</w:t>
            </w:r>
            <w:proofErr w:type="gramStart"/>
            <w:r>
              <w:rPr>
                <w:rFonts w:ascii="微軟正黑體" w:eastAsia="微軟正黑體" w:hAnsi="微軟正黑體" w:hint="eastAsia"/>
                <w:kern w:val="0"/>
                <w:sz w:val="20"/>
                <w:szCs w:val="20"/>
              </w:rPr>
              <w:t>臺</w:t>
            </w:r>
            <w:proofErr w:type="gramEnd"/>
            <w:r w:rsidRPr="00A914E0">
              <w:rPr>
                <w:rFonts w:ascii="微軟正黑體" w:eastAsia="微軟正黑體" w:hAnsi="微軟正黑體"/>
                <w:kern w:val="0"/>
                <w:sz w:val="20"/>
                <w:szCs w:val="20"/>
              </w:rPr>
              <w:t>投資。</w:t>
            </w:r>
          </w:p>
          <w:p w:rsidR="00B05379" w:rsidRPr="00A914E0" w:rsidRDefault="00B05379" w:rsidP="00B05379">
            <w:pPr>
              <w:widowControl/>
              <w:snapToGrid w:val="0"/>
              <w:spacing w:line="280" w:lineRule="exact"/>
              <w:ind w:leftChars="7" w:left="443" w:hangingChars="213" w:hanging="426"/>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 xml:space="preserve">    </w:t>
            </w:r>
            <w:r w:rsidRPr="00A914E0">
              <w:rPr>
                <w:rFonts w:ascii="微軟正黑體" w:eastAsia="微軟正黑體" w:hAnsi="微軟正黑體"/>
                <w:kern w:val="0"/>
                <w:sz w:val="20"/>
                <w:szCs w:val="20"/>
              </w:rPr>
              <w:t>2.</w:t>
            </w:r>
            <w:r w:rsidRPr="00A914E0">
              <w:rPr>
                <w:rFonts w:ascii="微軟正黑體" w:eastAsia="微軟正黑體" w:hAnsi="微軟正黑體" w:hint="eastAsia"/>
                <w:kern w:val="0"/>
                <w:sz w:val="20"/>
                <w:szCs w:val="20"/>
              </w:rPr>
              <w:t xml:space="preserve"> </w:t>
            </w:r>
            <w:r w:rsidRPr="00A914E0">
              <w:rPr>
                <w:rFonts w:ascii="微軟正黑體" w:eastAsia="微軟正黑體" w:hAnsi="微軟正黑體"/>
                <w:kern w:val="0"/>
                <w:sz w:val="20"/>
                <w:szCs w:val="20"/>
              </w:rPr>
              <w:t>年</w:t>
            </w:r>
            <w:proofErr w:type="gramStart"/>
            <w:r w:rsidRPr="00A914E0">
              <w:rPr>
                <w:rFonts w:ascii="微軟正黑體" w:eastAsia="微軟正黑體" w:hAnsi="微軟正黑體"/>
                <w:kern w:val="0"/>
                <w:sz w:val="20"/>
                <w:szCs w:val="20"/>
              </w:rPr>
              <w:t>增率係指</w:t>
            </w:r>
            <w:proofErr w:type="gramEnd"/>
            <w:r w:rsidRPr="00A914E0">
              <w:rPr>
                <w:rFonts w:ascii="微軟正黑體" w:eastAsia="微軟正黑體" w:hAnsi="微軟正黑體"/>
                <w:kern w:val="0"/>
                <w:sz w:val="20"/>
                <w:szCs w:val="20"/>
              </w:rPr>
              <w:t>較上年或上年同期增減比率。</w:t>
            </w:r>
          </w:p>
          <w:p w:rsidR="00B05379" w:rsidRDefault="00B05379" w:rsidP="00B05379">
            <w:pPr>
              <w:widowControl/>
              <w:snapToGrid w:val="0"/>
              <w:spacing w:line="280" w:lineRule="exact"/>
              <w:ind w:leftChars="7" w:left="443" w:hangingChars="213" w:hanging="426"/>
              <w:rPr>
                <w:rFonts w:ascii="微軟正黑體" w:eastAsia="微軟正黑體" w:hAnsi="微軟正黑體"/>
                <w:kern w:val="0"/>
                <w:sz w:val="20"/>
                <w:szCs w:val="20"/>
              </w:rPr>
            </w:pPr>
            <w:r w:rsidRPr="00A914E0">
              <w:rPr>
                <w:rFonts w:ascii="微軟正黑體" w:eastAsia="微軟正黑體" w:hAnsi="微軟正黑體"/>
                <w:kern w:val="0"/>
                <w:sz w:val="20"/>
                <w:szCs w:val="20"/>
              </w:rPr>
              <w:t>資料來源：經濟部投資審議委員會。</w:t>
            </w:r>
          </w:p>
          <w:p w:rsidR="009F5C0C" w:rsidRDefault="009F5C0C" w:rsidP="009F5C0C">
            <w:pPr>
              <w:widowControl/>
              <w:snapToGrid w:val="0"/>
              <w:spacing w:line="280" w:lineRule="exact"/>
              <w:ind w:leftChars="7" w:left="443" w:hangingChars="213" w:hanging="426"/>
              <w:rPr>
                <w:rFonts w:ascii="微軟正黑體" w:eastAsia="微軟正黑體" w:hAnsi="微軟正黑體"/>
                <w:kern w:val="0"/>
                <w:sz w:val="20"/>
                <w:szCs w:val="20"/>
              </w:rPr>
            </w:pPr>
          </w:p>
          <w:p w:rsidR="009F5C0C" w:rsidRDefault="009F5C0C" w:rsidP="009F5C0C">
            <w:pPr>
              <w:widowControl/>
              <w:snapToGrid w:val="0"/>
              <w:spacing w:line="280" w:lineRule="exact"/>
              <w:ind w:leftChars="7" w:left="443" w:hangingChars="213" w:hanging="426"/>
              <w:rPr>
                <w:rFonts w:ascii="微軟正黑體" w:eastAsia="微軟正黑體" w:hAnsi="微軟正黑體"/>
                <w:kern w:val="0"/>
                <w:sz w:val="20"/>
                <w:szCs w:val="20"/>
              </w:rPr>
            </w:pPr>
          </w:p>
          <w:p w:rsidR="009F5C0C" w:rsidRDefault="009F5C0C" w:rsidP="009F5C0C">
            <w:pPr>
              <w:widowControl/>
              <w:snapToGrid w:val="0"/>
              <w:spacing w:line="280" w:lineRule="exact"/>
              <w:ind w:leftChars="7" w:left="443" w:hangingChars="213" w:hanging="426"/>
              <w:rPr>
                <w:rFonts w:ascii="微軟正黑體" w:eastAsia="微軟正黑體" w:hAnsi="微軟正黑體"/>
                <w:kern w:val="0"/>
                <w:sz w:val="20"/>
                <w:szCs w:val="20"/>
              </w:rPr>
            </w:pPr>
          </w:p>
          <w:p w:rsidR="009F5C0C" w:rsidRDefault="009F5C0C" w:rsidP="009F5C0C">
            <w:pPr>
              <w:widowControl/>
              <w:snapToGrid w:val="0"/>
              <w:spacing w:line="280" w:lineRule="exact"/>
              <w:ind w:leftChars="7" w:left="443" w:hangingChars="213" w:hanging="426"/>
              <w:rPr>
                <w:rFonts w:ascii="微軟正黑體" w:eastAsia="微軟正黑體" w:hAnsi="微軟正黑體"/>
                <w:kern w:val="0"/>
                <w:sz w:val="20"/>
                <w:szCs w:val="20"/>
              </w:rPr>
            </w:pPr>
          </w:p>
          <w:p w:rsidR="009F5C0C" w:rsidRDefault="009F5C0C" w:rsidP="009F5C0C">
            <w:pPr>
              <w:widowControl/>
              <w:snapToGrid w:val="0"/>
              <w:spacing w:line="280" w:lineRule="exact"/>
              <w:ind w:leftChars="7" w:left="443" w:hangingChars="213" w:hanging="426"/>
              <w:rPr>
                <w:rFonts w:ascii="微軟正黑體" w:eastAsia="微軟正黑體" w:hAnsi="微軟正黑體"/>
                <w:kern w:val="0"/>
                <w:sz w:val="20"/>
                <w:szCs w:val="20"/>
              </w:rPr>
            </w:pPr>
          </w:p>
          <w:p w:rsidR="009F5C0C" w:rsidRDefault="009F5C0C" w:rsidP="009F5C0C">
            <w:pPr>
              <w:widowControl/>
              <w:snapToGrid w:val="0"/>
              <w:spacing w:line="280" w:lineRule="exact"/>
              <w:ind w:leftChars="7" w:left="443" w:hangingChars="213" w:hanging="426"/>
              <w:rPr>
                <w:rFonts w:ascii="微軟正黑體" w:eastAsia="微軟正黑體" w:hAnsi="微軟正黑體"/>
                <w:kern w:val="0"/>
                <w:sz w:val="20"/>
                <w:szCs w:val="20"/>
              </w:rPr>
            </w:pPr>
          </w:p>
          <w:p w:rsidR="009F5C0C" w:rsidRPr="00234202" w:rsidRDefault="009F5C0C" w:rsidP="009F5C0C">
            <w:pPr>
              <w:widowControl/>
              <w:snapToGrid w:val="0"/>
              <w:spacing w:line="280" w:lineRule="exact"/>
              <w:ind w:leftChars="7" w:left="443" w:hangingChars="213" w:hanging="426"/>
              <w:rPr>
                <w:rFonts w:ascii="微軟正黑體" w:eastAsia="微軟正黑體" w:hAnsi="微軟正黑體"/>
                <w:kern w:val="0"/>
                <w:sz w:val="20"/>
                <w:szCs w:val="20"/>
              </w:rPr>
            </w:pPr>
          </w:p>
          <w:p w:rsidR="009F5C0C" w:rsidRDefault="009F5C0C" w:rsidP="009F5C0C">
            <w:pPr>
              <w:widowControl/>
              <w:snapToGrid w:val="0"/>
              <w:spacing w:line="280" w:lineRule="exact"/>
              <w:ind w:leftChars="7" w:left="443" w:hangingChars="213" w:hanging="426"/>
              <w:rPr>
                <w:rFonts w:ascii="微軟正黑體" w:eastAsia="微軟正黑體" w:hAnsi="微軟正黑體"/>
                <w:kern w:val="0"/>
                <w:sz w:val="20"/>
                <w:szCs w:val="20"/>
              </w:rPr>
            </w:pPr>
          </w:p>
          <w:p w:rsidR="009F5C0C" w:rsidRDefault="009F5C0C" w:rsidP="009F5C0C">
            <w:pPr>
              <w:widowControl/>
              <w:snapToGrid w:val="0"/>
              <w:spacing w:line="280" w:lineRule="exact"/>
              <w:ind w:leftChars="7" w:left="443" w:hangingChars="213" w:hanging="426"/>
              <w:rPr>
                <w:rFonts w:ascii="微軟正黑體" w:eastAsia="微軟正黑體" w:hAnsi="微軟正黑體"/>
                <w:kern w:val="0"/>
                <w:sz w:val="20"/>
                <w:szCs w:val="20"/>
              </w:rPr>
            </w:pPr>
          </w:p>
          <w:p w:rsidR="009F5C0C" w:rsidRDefault="009F5C0C" w:rsidP="009F5C0C">
            <w:pPr>
              <w:widowControl/>
              <w:snapToGrid w:val="0"/>
              <w:spacing w:line="280" w:lineRule="exact"/>
              <w:ind w:leftChars="7" w:left="443" w:hangingChars="213" w:hanging="426"/>
              <w:rPr>
                <w:rFonts w:ascii="微軟正黑體" w:eastAsia="微軟正黑體" w:hAnsi="微軟正黑體"/>
                <w:kern w:val="0"/>
                <w:sz w:val="20"/>
                <w:szCs w:val="20"/>
              </w:rPr>
            </w:pPr>
          </w:p>
          <w:p w:rsidR="009F5C0C" w:rsidRPr="009F5C0C" w:rsidRDefault="009F5C0C" w:rsidP="009F5C0C">
            <w:pPr>
              <w:widowControl/>
              <w:snapToGrid w:val="0"/>
              <w:spacing w:line="280" w:lineRule="exact"/>
              <w:ind w:leftChars="7" w:left="528" w:hangingChars="213" w:hanging="511"/>
              <w:rPr>
                <w:rFonts w:ascii="微軟正黑體" w:eastAsia="微軟正黑體" w:hAnsi="微軟正黑體"/>
                <w:kern w:val="0"/>
                <w:szCs w:val="28"/>
              </w:rPr>
            </w:pPr>
          </w:p>
        </w:tc>
      </w:tr>
    </w:tbl>
    <w:p w:rsidR="00B05379" w:rsidRPr="00A914E0" w:rsidRDefault="00B05379" w:rsidP="00B05379">
      <w:pPr>
        <w:widowControl/>
        <w:spacing w:line="560" w:lineRule="exact"/>
        <w:ind w:left="2127" w:hanging="1985"/>
        <w:jc w:val="center"/>
        <w:rPr>
          <w:rFonts w:ascii="微軟正黑體" w:eastAsia="微軟正黑體" w:hAnsi="微軟正黑體"/>
          <w:b/>
          <w:kern w:val="0"/>
          <w:sz w:val="28"/>
          <w:szCs w:val="32"/>
        </w:rPr>
      </w:pPr>
      <w:r w:rsidRPr="00A914E0">
        <w:rPr>
          <w:rFonts w:ascii="微軟正黑體" w:eastAsia="微軟正黑體" w:hAnsi="微軟正黑體" w:hint="eastAsia"/>
          <w:b/>
          <w:kern w:val="0"/>
          <w:sz w:val="28"/>
          <w:szCs w:val="32"/>
        </w:rPr>
        <w:lastRenderedPageBreak/>
        <w:t>表1-5</w:t>
      </w:r>
      <w:r w:rsidR="00251998">
        <w:rPr>
          <w:rFonts w:ascii="微軟正黑體" w:eastAsia="微軟正黑體" w:hAnsi="微軟正黑體" w:hint="eastAsia"/>
          <w:b/>
          <w:kern w:val="0"/>
          <w:sz w:val="28"/>
          <w:szCs w:val="32"/>
        </w:rPr>
        <w:t>-1</w:t>
      </w:r>
      <w:r w:rsidRPr="00A914E0">
        <w:rPr>
          <w:rFonts w:ascii="微軟正黑體" w:eastAsia="微軟正黑體" w:hAnsi="微軟正黑體" w:hint="eastAsia"/>
          <w:b/>
          <w:kern w:val="0"/>
          <w:sz w:val="28"/>
          <w:szCs w:val="32"/>
        </w:rPr>
        <w:t xml:space="preserve">　陸資來</w:t>
      </w:r>
      <w:proofErr w:type="gramStart"/>
      <w:r>
        <w:rPr>
          <w:rFonts w:ascii="微軟正黑體" w:eastAsia="微軟正黑體" w:hAnsi="微軟正黑體" w:hint="eastAsia"/>
          <w:b/>
          <w:kern w:val="0"/>
          <w:sz w:val="28"/>
          <w:szCs w:val="32"/>
        </w:rPr>
        <w:t>臺</w:t>
      </w:r>
      <w:proofErr w:type="gramEnd"/>
      <w:r w:rsidRPr="00A914E0">
        <w:rPr>
          <w:rFonts w:ascii="微軟正黑體" w:eastAsia="微軟正黑體" w:hAnsi="微軟正黑體" w:hint="eastAsia"/>
          <w:b/>
          <w:kern w:val="0"/>
          <w:sz w:val="28"/>
          <w:szCs w:val="32"/>
        </w:rPr>
        <w:t>投資</w:t>
      </w:r>
      <w:r>
        <w:rPr>
          <w:rFonts w:ascii="微軟正黑體" w:eastAsia="微軟正黑體" w:hAnsi="微軟正黑體" w:hint="eastAsia"/>
          <w:b/>
          <w:kern w:val="0"/>
          <w:sz w:val="28"/>
          <w:szCs w:val="32"/>
        </w:rPr>
        <w:t>主要</w:t>
      </w:r>
      <w:r w:rsidRPr="00A914E0">
        <w:rPr>
          <w:rFonts w:ascii="微軟正黑體" w:eastAsia="微軟正黑體" w:hAnsi="微軟正黑體" w:hint="eastAsia"/>
          <w:b/>
          <w:kern w:val="0"/>
          <w:sz w:val="28"/>
          <w:szCs w:val="32"/>
        </w:rPr>
        <w:t>業別</w:t>
      </w:r>
      <w:r w:rsidR="004748DC">
        <w:rPr>
          <w:rFonts w:ascii="微軟正黑體" w:eastAsia="微軟正黑體" w:hAnsi="微軟正黑體" w:hint="eastAsia"/>
          <w:b/>
          <w:kern w:val="0"/>
          <w:sz w:val="28"/>
          <w:szCs w:val="32"/>
        </w:rPr>
        <w:t>(</w:t>
      </w:r>
      <w:r>
        <w:rPr>
          <w:rFonts w:ascii="微軟正黑體" w:eastAsia="微軟正黑體" w:hAnsi="微軟正黑體" w:hint="eastAsia"/>
          <w:b/>
          <w:kern w:val="0"/>
          <w:sz w:val="28"/>
          <w:szCs w:val="32"/>
        </w:rPr>
        <w:t>2009.</w:t>
      </w:r>
      <w:r w:rsidRPr="00487D93">
        <w:rPr>
          <w:rFonts w:ascii="微軟正黑體" w:eastAsia="微軟正黑體" w:hAnsi="微軟正黑體" w:hint="eastAsia"/>
          <w:b/>
          <w:kern w:val="0"/>
          <w:sz w:val="28"/>
          <w:szCs w:val="32"/>
        </w:rPr>
        <w:t>6.30~201</w:t>
      </w:r>
      <w:r>
        <w:rPr>
          <w:rFonts w:ascii="微軟正黑體" w:eastAsia="微軟正黑體" w:hAnsi="微軟正黑體" w:hint="eastAsia"/>
          <w:b/>
          <w:kern w:val="0"/>
          <w:sz w:val="28"/>
          <w:szCs w:val="32"/>
        </w:rPr>
        <w:t>5</w:t>
      </w:r>
      <w:r w:rsidRPr="00487D93">
        <w:rPr>
          <w:rFonts w:ascii="微軟正黑體" w:eastAsia="微軟正黑體" w:hAnsi="微軟正黑體" w:hint="eastAsia"/>
          <w:b/>
          <w:kern w:val="0"/>
          <w:sz w:val="28"/>
          <w:szCs w:val="32"/>
        </w:rPr>
        <w:t>.</w:t>
      </w:r>
      <w:r>
        <w:rPr>
          <w:rFonts w:ascii="微軟正黑體" w:eastAsia="微軟正黑體" w:hAnsi="微軟正黑體" w:hint="eastAsia"/>
          <w:b/>
          <w:kern w:val="0"/>
          <w:sz w:val="28"/>
          <w:szCs w:val="32"/>
        </w:rPr>
        <w:t>12</w:t>
      </w:r>
      <w:r w:rsidRPr="00487D93">
        <w:rPr>
          <w:rFonts w:ascii="微軟正黑體" w:eastAsia="微軟正黑體" w:hAnsi="微軟正黑體" w:hint="eastAsia"/>
          <w:b/>
          <w:kern w:val="0"/>
          <w:sz w:val="28"/>
          <w:szCs w:val="32"/>
        </w:rPr>
        <w:t>.3</w:t>
      </w:r>
      <w:r>
        <w:rPr>
          <w:rFonts w:ascii="微軟正黑體" w:eastAsia="微軟正黑體" w:hAnsi="微軟正黑體" w:hint="eastAsia"/>
          <w:b/>
          <w:kern w:val="0"/>
          <w:sz w:val="28"/>
          <w:szCs w:val="32"/>
        </w:rPr>
        <w:t>1</w:t>
      </w:r>
      <w:r w:rsidRPr="00487D93">
        <w:rPr>
          <w:rFonts w:ascii="微軟正黑體" w:eastAsia="微軟正黑體" w:hAnsi="微軟正黑體" w:hint="eastAsia"/>
          <w:b/>
          <w:kern w:val="0"/>
          <w:sz w:val="28"/>
          <w:szCs w:val="32"/>
        </w:rPr>
        <w:t>累</w:t>
      </w:r>
      <w:r>
        <w:rPr>
          <w:rFonts w:ascii="微軟正黑體" w:eastAsia="微軟正黑體" w:hAnsi="微軟正黑體" w:hint="eastAsia"/>
          <w:b/>
          <w:kern w:val="0"/>
          <w:sz w:val="28"/>
          <w:szCs w:val="32"/>
        </w:rPr>
        <w:t>計</w:t>
      </w:r>
      <w:r w:rsidR="004748DC">
        <w:rPr>
          <w:rFonts w:ascii="微軟正黑體" w:eastAsia="微軟正黑體" w:hAnsi="微軟正黑體"/>
          <w:b/>
          <w:kern w:val="0"/>
          <w:sz w:val="28"/>
          <w:szCs w:val="32"/>
        </w:rPr>
        <w:t>)</w:t>
      </w:r>
    </w:p>
    <w:p w:rsidR="00B05379" w:rsidRPr="00A914E0" w:rsidRDefault="00B05379" w:rsidP="00B05379">
      <w:pPr>
        <w:widowControl/>
        <w:spacing w:line="0" w:lineRule="atLeast"/>
        <w:ind w:firstLineChars="1437" w:firstLine="4024"/>
        <w:rPr>
          <w:rFonts w:ascii="微軟正黑體" w:eastAsia="微軟正黑體" w:hAnsi="微軟正黑體"/>
          <w:kern w:val="0"/>
          <w:sz w:val="20"/>
          <w:szCs w:val="20"/>
        </w:rPr>
      </w:pPr>
      <w:r w:rsidRPr="00A914E0">
        <w:rPr>
          <w:rFonts w:ascii="微軟正黑體" w:eastAsia="微軟正黑體" w:hAnsi="微軟正黑體" w:hint="eastAsia"/>
          <w:kern w:val="0"/>
          <w:sz w:val="28"/>
          <w:szCs w:val="20"/>
        </w:rPr>
        <w:t xml:space="preserve">                  </w:t>
      </w:r>
      <w:r w:rsidRPr="00A914E0">
        <w:rPr>
          <w:rFonts w:ascii="微軟正黑體" w:eastAsia="微軟正黑體" w:hAnsi="微軟正黑體" w:hint="eastAsia"/>
          <w:kern w:val="0"/>
          <w:sz w:val="20"/>
          <w:szCs w:val="20"/>
        </w:rPr>
        <w:t>單位：千美元；％</w:t>
      </w:r>
    </w:p>
    <w:tbl>
      <w:tblPr>
        <w:tblW w:w="7934" w:type="dxa"/>
        <w:jc w:val="center"/>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8"/>
        <w:gridCol w:w="992"/>
        <w:gridCol w:w="1261"/>
        <w:gridCol w:w="1483"/>
      </w:tblGrid>
      <w:tr w:rsidR="00B05379" w:rsidRPr="00A914E0" w:rsidTr="00B05379">
        <w:trPr>
          <w:jc w:val="center"/>
        </w:trPr>
        <w:tc>
          <w:tcPr>
            <w:tcW w:w="4198" w:type="dxa"/>
            <w:tcBorders>
              <w:left w:val="nil"/>
              <w:bottom w:val="single" w:sz="4" w:space="0" w:color="000000"/>
            </w:tcBorders>
            <w:vAlign w:val="center"/>
          </w:tcPr>
          <w:p w:rsidR="00B05379" w:rsidRPr="00A914E0" w:rsidRDefault="00B05379" w:rsidP="00B05379">
            <w:pPr>
              <w:widowControl/>
              <w:spacing w:before="100" w:beforeAutospacing="1" w:after="100" w:afterAutospacing="1" w:line="360" w:lineRule="exact"/>
              <w:jc w:val="center"/>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業      別</w:t>
            </w:r>
          </w:p>
        </w:tc>
        <w:tc>
          <w:tcPr>
            <w:tcW w:w="992" w:type="dxa"/>
            <w:tcBorders>
              <w:bottom w:val="single" w:sz="4" w:space="0" w:color="000000"/>
            </w:tcBorders>
            <w:vAlign w:val="center"/>
          </w:tcPr>
          <w:p w:rsidR="00B05379" w:rsidRPr="00A914E0" w:rsidRDefault="00B05379" w:rsidP="00B05379">
            <w:pPr>
              <w:widowControl/>
              <w:spacing w:before="100" w:beforeAutospacing="1" w:after="100" w:afterAutospacing="1" w:line="360" w:lineRule="exact"/>
              <w:jc w:val="center"/>
              <w:rPr>
                <w:rFonts w:ascii="微軟正黑體" w:eastAsia="微軟正黑體" w:hAnsi="微軟正黑體"/>
                <w:kern w:val="0"/>
                <w:sz w:val="28"/>
                <w:szCs w:val="20"/>
              </w:rPr>
            </w:pPr>
            <w:r w:rsidRPr="00A914E0">
              <w:rPr>
                <w:rFonts w:ascii="微軟正黑體" w:eastAsia="微軟正黑體" w:hAnsi="微軟正黑體" w:hint="eastAsia"/>
                <w:kern w:val="0"/>
                <w:sz w:val="20"/>
                <w:szCs w:val="20"/>
              </w:rPr>
              <w:t>件數</w:t>
            </w:r>
          </w:p>
        </w:tc>
        <w:tc>
          <w:tcPr>
            <w:tcW w:w="1261" w:type="dxa"/>
            <w:tcBorders>
              <w:bottom w:val="single" w:sz="4" w:space="0" w:color="000000"/>
            </w:tcBorders>
            <w:vAlign w:val="center"/>
          </w:tcPr>
          <w:p w:rsidR="00B05379" w:rsidRPr="00A914E0" w:rsidRDefault="00B05379" w:rsidP="00B05379">
            <w:pPr>
              <w:widowControl/>
              <w:spacing w:line="360" w:lineRule="exact"/>
              <w:jc w:val="center"/>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金額</w:t>
            </w:r>
          </w:p>
        </w:tc>
        <w:tc>
          <w:tcPr>
            <w:tcW w:w="1483" w:type="dxa"/>
            <w:tcBorders>
              <w:bottom w:val="single" w:sz="4" w:space="0" w:color="000000"/>
              <w:right w:val="nil"/>
            </w:tcBorders>
            <w:vAlign w:val="center"/>
          </w:tcPr>
          <w:p w:rsidR="00B05379" w:rsidRPr="00A914E0" w:rsidRDefault="00B05379" w:rsidP="00B05379">
            <w:pPr>
              <w:widowControl/>
              <w:spacing w:line="360" w:lineRule="exact"/>
              <w:jc w:val="center"/>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比重</w:t>
            </w:r>
          </w:p>
        </w:tc>
      </w:tr>
      <w:tr w:rsidR="00B05379" w:rsidRPr="00A914E0" w:rsidTr="00B05379">
        <w:trPr>
          <w:jc w:val="center"/>
        </w:trPr>
        <w:tc>
          <w:tcPr>
            <w:tcW w:w="4198" w:type="dxa"/>
            <w:tcBorders>
              <w:left w:val="nil"/>
              <w:bottom w:val="single" w:sz="4" w:space="0" w:color="000000"/>
            </w:tcBorders>
            <w:vAlign w:val="center"/>
          </w:tcPr>
          <w:p w:rsidR="00B05379" w:rsidRPr="00A914E0" w:rsidRDefault="00B05379" w:rsidP="00B05379">
            <w:pPr>
              <w:widowControl/>
              <w:spacing w:before="100" w:beforeAutospacing="1" w:after="100" w:afterAutospacing="1" w:line="360" w:lineRule="exact"/>
              <w:jc w:val="both"/>
              <w:rPr>
                <w:rFonts w:ascii="微軟正黑體" w:eastAsia="微軟正黑體" w:hAnsi="微軟正黑體"/>
                <w:kern w:val="0"/>
                <w:sz w:val="20"/>
                <w:szCs w:val="20"/>
              </w:rPr>
            </w:pPr>
            <w:r>
              <w:rPr>
                <w:rFonts w:ascii="微軟正黑體" w:eastAsia="微軟正黑體" w:hAnsi="微軟正黑體" w:hint="eastAsia"/>
                <w:kern w:val="0"/>
                <w:sz w:val="20"/>
                <w:szCs w:val="20"/>
              </w:rPr>
              <w:t>合計</w:t>
            </w:r>
          </w:p>
        </w:tc>
        <w:tc>
          <w:tcPr>
            <w:tcW w:w="992" w:type="dxa"/>
            <w:tcBorders>
              <w:bottom w:val="single" w:sz="4" w:space="0" w:color="000000"/>
            </w:tcBorders>
            <w:vAlign w:val="center"/>
          </w:tcPr>
          <w:p w:rsidR="00B05379" w:rsidRPr="00A914E0" w:rsidRDefault="00B05379" w:rsidP="00B05379">
            <w:pPr>
              <w:jc w:val="right"/>
              <w:rPr>
                <w:sz w:val="22"/>
                <w:szCs w:val="22"/>
              </w:rPr>
            </w:pPr>
            <w:r>
              <w:rPr>
                <w:rFonts w:hint="eastAsia"/>
                <w:sz w:val="22"/>
                <w:szCs w:val="22"/>
              </w:rPr>
              <w:t>789</w:t>
            </w:r>
          </w:p>
        </w:tc>
        <w:tc>
          <w:tcPr>
            <w:tcW w:w="1261" w:type="dxa"/>
            <w:tcBorders>
              <w:bottom w:val="single" w:sz="4" w:space="0" w:color="000000"/>
            </w:tcBorders>
            <w:vAlign w:val="center"/>
          </w:tcPr>
          <w:p w:rsidR="00B05379" w:rsidRPr="00A914E0" w:rsidRDefault="00B05379" w:rsidP="00B05379">
            <w:pPr>
              <w:jc w:val="right"/>
              <w:rPr>
                <w:sz w:val="22"/>
                <w:szCs w:val="22"/>
              </w:rPr>
            </w:pPr>
            <w:r w:rsidRPr="00A914E0">
              <w:rPr>
                <w:sz w:val="22"/>
                <w:szCs w:val="22"/>
              </w:rPr>
              <w:t xml:space="preserve"> </w:t>
            </w:r>
            <w:r w:rsidRPr="00D87147">
              <w:rPr>
                <w:sz w:val="22"/>
                <w:szCs w:val="22"/>
              </w:rPr>
              <w:t>1,</w:t>
            </w:r>
            <w:r>
              <w:rPr>
                <w:rFonts w:hint="eastAsia"/>
                <w:sz w:val="22"/>
                <w:szCs w:val="22"/>
              </w:rPr>
              <w:t>443</w:t>
            </w:r>
            <w:r w:rsidRPr="00D87147">
              <w:rPr>
                <w:sz w:val="22"/>
                <w:szCs w:val="22"/>
              </w:rPr>
              <w:t>,</w:t>
            </w:r>
            <w:r>
              <w:rPr>
                <w:rFonts w:hint="eastAsia"/>
                <w:sz w:val="22"/>
                <w:szCs w:val="22"/>
              </w:rPr>
              <w:t>216</w:t>
            </w:r>
            <w:r w:rsidRPr="00A914E0">
              <w:rPr>
                <w:sz w:val="22"/>
                <w:szCs w:val="22"/>
              </w:rPr>
              <w:t xml:space="preserve"> </w:t>
            </w:r>
          </w:p>
        </w:tc>
        <w:tc>
          <w:tcPr>
            <w:tcW w:w="1483" w:type="dxa"/>
            <w:tcBorders>
              <w:bottom w:val="single" w:sz="4" w:space="0" w:color="000000"/>
              <w:right w:val="nil"/>
            </w:tcBorders>
            <w:vAlign w:val="center"/>
          </w:tcPr>
          <w:p w:rsidR="00B05379" w:rsidRPr="00A914E0" w:rsidRDefault="00B05379" w:rsidP="00B05379">
            <w:pPr>
              <w:jc w:val="right"/>
              <w:rPr>
                <w:sz w:val="22"/>
                <w:szCs w:val="22"/>
              </w:rPr>
            </w:pPr>
            <w:r w:rsidRPr="00A914E0">
              <w:rPr>
                <w:sz w:val="22"/>
                <w:szCs w:val="22"/>
              </w:rPr>
              <w:t>100.0</w:t>
            </w:r>
          </w:p>
        </w:tc>
      </w:tr>
      <w:tr w:rsidR="00B05379" w:rsidRPr="00A914E0" w:rsidTr="00B05379">
        <w:trPr>
          <w:trHeight w:val="96"/>
          <w:jc w:val="center"/>
        </w:trPr>
        <w:tc>
          <w:tcPr>
            <w:tcW w:w="4198" w:type="dxa"/>
            <w:tcBorders>
              <w:top w:val="single" w:sz="4" w:space="0" w:color="000000"/>
              <w:left w:val="nil"/>
              <w:bottom w:val="nil"/>
              <w:right w:val="single" w:sz="4" w:space="0" w:color="000000"/>
            </w:tcBorders>
            <w:vAlign w:val="center"/>
          </w:tcPr>
          <w:p w:rsidR="00B05379" w:rsidRPr="00B80FF9" w:rsidRDefault="00B05379" w:rsidP="00B05379">
            <w:pPr>
              <w:spacing w:before="100" w:beforeAutospacing="1" w:after="100" w:afterAutospacing="1" w:line="360" w:lineRule="exact"/>
              <w:jc w:val="both"/>
              <w:rPr>
                <w:rFonts w:ascii="微軟正黑體" w:eastAsia="微軟正黑體" w:hAnsi="微軟正黑體"/>
                <w:color w:val="000000"/>
                <w:sz w:val="20"/>
              </w:rPr>
            </w:pPr>
            <w:r>
              <w:rPr>
                <w:rFonts w:ascii="微軟正黑體" w:eastAsia="微軟正黑體" w:hAnsi="微軟正黑體" w:hint="eastAsia"/>
                <w:color w:val="000000"/>
                <w:sz w:val="20"/>
              </w:rPr>
              <w:t>1.</w:t>
            </w:r>
            <w:r w:rsidRPr="00A914E0">
              <w:rPr>
                <w:rFonts w:ascii="微軟正黑體" w:eastAsia="微軟正黑體" w:hAnsi="微軟正黑體" w:hint="eastAsia"/>
                <w:color w:val="000000"/>
                <w:sz w:val="20"/>
              </w:rPr>
              <w:t>批發及零售業</w:t>
            </w:r>
          </w:p>
        </w:tc>
        <w:tc>
          <w:tcPr>
            <w:tcW w:w="992" w:type="dxa"/>
            <w:tcBorders>
              <w:top w:val="single" w:sz="4" w:space="0" w:color="000000"/>
              <w:left w:val="single" w:sz="4" w:space="0" w:color="000000"/>
              <w:bottom w:val="nil"/>
              <w:right w:val="single" w:sz="4" w:space="0" w:color="000000"/>
            </w:tcBorders>
            <w:vAlign w:val="center"/>
          </w:tcPr>
          <w:p w:rsidR="00B05379" w:rsidRPr="00B07D68" w:rsidRDefault="00B05379" w:rsidP="00B05379">
            <w:pPr>
              <w:jc w:val="right"/>
              <w:rPr>
                <w:sz w:val="22"/>
                <w:szCs w:val="22"/>
              </w:rPr>
            </w:pPr>
            <w:r w:rsidRPr="00B07D68">
              <w:rPr>
                <w:rFonts w:hint="eastAsia"/>
                <w:sz w:val="22"/>
                <w:szCs w:val="22"/>
              </w:rPr>
              <w:t>509</w:t>
            </w:r>
          </w:p>
        </w:tc>
        <w:tc>
          <w:tcPr>
            <w:tcW w:w="1261" w:type="dxa"/>
            <w:tcBorders>
              <w:top w:val="single" w:sz="4" w:space="0" w:color="000000"/>
              <w:left w:val="single" w:sz="4" w:space="0" w:color="000000"/>
              <w:bottom w:val="nil"/>
              <w:right w:val="single" w:sz="4" w:space="0" w:color="000000"/>
            </w:tcBorders>
            <w:vAlign w:val="center"/>
          </w:tcPr>
          <w:p w:rsidR="00B05379" w:rsidRPr="00BF3D6A" w:rsidRDefault="00B05379" w:rsidP="00B05379">
            <w:pPr>
              <w:jc w:val="right"/>
              <w:rPr>
                <w:sz w:val="22"/>
                <w:szCs w:val="22"/>
              </w:rPr>
            </w:pPr>
            <w:r>
              <w:rPr>
                <w:rFonts w:hint="eastAsia"/>
                <w:sz w:val="22"/>
                <w:szCs w:val="22"/>
              </w:rPr>
              <w:t>442</w:t>
            </w:r>
            <w:r w:rsidRPr="00BF3D6A">
              <w:rPr>
                <w:sz w:val="22"/>
                <w:szCs w:val="22"/>
              </w:rPr>
              <w:t>,</w:t>
            </w:r>
            <w:r>
              <w:rPr>
                <w:rFonts w:hint="eastAsia"/>
                <w:sz w:val="22"/>
                <w:szCs w:val="22"/>
              </w:rPr>
              <w:t>198</w:t>
            </w:r>
            <w:r w:rsidRPr="00BF3D6A">
              <w:rPr>
                <w:sz w:val="22"/>
                <w:szCs w:val="22"/>
              </w:rPr>
              <w:t xml:space="preserve"> </w:t>
            </w:r>
          </w:p>
        </w:tc>
        <w:tc>
          <w:tcPr>
            <w:tcW w:w="1483" w:type="dxa"/>
            <w:tcBorders>
              <w:top w:val="single" w:sz="4" w:space="0" w:color="000000"/>
              <w:left w:val="single" w:sz="4" w:space="0" w:color="000000"/>
              <w:bottom w:val="nil"/>
              <w:right w:val="nil"/>
            </w:tcBorders>
            <w:vAlign w:val="center"/>
          </w:tcPr>
          <w:p w:rsidR="00B05379" w:rsidRPr="002F640D" w:rsidRDefault="00B05379" w:rsidP="00B05379">
            <w:pPr>
              <w:jc w:val="right"/>
              <w:rPr>
                <w:sz w:val="22"/>
                <w:szCs w:val="22"/>
              </w:rPr>
            </w:pPr>
            <w:r w:rsidRPr="002F640D">
              <w:rPr>
                <w:rFonts w:hint="eastAsia"/>
                <w:sz w:val="22"/>
                <w:szCs w:val="22"/>
              </w:rPr>
              <w:t>30.6</w:t>
            </w:r>
          </w:p>
        </w:tc>
      </w:tr>
      <w:tr w:rsidR="00B05379" w:rsidRPr="00A914E0" w:rsidTr="00B05379">
        <w:trPr>
          <w:trHeight w:val="96"/>
          <w:jc w:val="center"/>
        </w:trPr>
        <w:tc>
          <w:tcPr>
            <w:tcW w:w="4198" w:type="dxa"/>
            <w:tcBorders>
              <w:top w:val="single" w:sz="4" w:space="0" w:color="000000"/>
              <w:left w:val="nil"/>
              <w:bottom w:val="nil"/>
              <w:right w:val="single" w:sz="4" w:space="0" w:color="000000"/>
            </w:tcBorders>
            <w:vAlign w:val="center"/>
          </w:tcPr>
          <w:p w:rsidR="00B05379" w:rsidRPr="00A914E0" w:rsidRDefault="00B05379" w:rsidP="00B05379">
            <w:pPr>
              <w:snapToGrid w:val="0"/>
              <w:jc w:val="both"/>
              <w:rPr>
                <w:rFonts w:ascii="微軟正黑體" w:eastAsia="微軟正黑體" w:hAnsi="微軟正黑體"/>
                <w:color w:val="000000"/>
                <w:sz w:val="20"/>
              </w:rPr>
            </w:pPr>
            <w:r>
              <w:rPr>
                <w:rFonts w:ascii="微軟正黑體" w:eastAsia="微軟正黑體" w:hAnsi="微軟正黑體" w:hint="eastAsia"/>
                <w:color w:val="000000"/>
                <w:sz w:val="20"/>
              </w:rPr>
              <w:t>2.</w:t>
            </w:r>
            <w:r w:rsidRPr="00A914E0">
              <w:rPr>
                <w:rFonts w:ascii="微軟正黑體" w:eastAsia="微軟正黑體" w:hAnsi="微軟正黑體" w:hint="eastAsia"/>
                <w:color w:val="000000"/>
                <w:sz w:val="20"/>
              </w:rPr>
              <w:t>銀行業</w:t>
            </w:r>
          </w:p>
        </w:tc>
        <w:tc>
          <w:tcPr>
            <w:tcW w:w="992" w:type="dxa"/>
            <w:tcBorders>
              <w:top w:val="single" w:sz="4" w:space="0" w:color="000000"/>
              <w:left w:val="single" w:sz="4" w:space="0" w:color="000000"/>
              <w:bottom w:val="nil"/>
              <w:right w:val="single" w:sz="4" w:space="0" w:color="000000"/>
            </w:tcBorders>
            <w:vAlign w:val="center"/>
          </w:tcPr>
          <w:p w:rsidR="00B05379" w:rsidRPr="00B07D68" w:rsidRDefault="00B05379" w:rsidP="00B05379">
            <w:pPr>
              <w:jc w:val="right"/>
              <w:rPr>
                <w:sz w:val="22"/>
                <w:szCs w:val="22"/>
              </w:rPr>
            </w:pPr>
            <w:r w:rsidRPr="00B07D68">
              <w:rPr>
                <w:rFonts w:hint="eastAsia"/>
                <w:sz w:val="22"/>
                <w:szCs w:val="22"/>
              </w:rPr>
              <w:t>3</w:t>
            </w:r>
          </w:p>
        </w:tc>
        <w:tc>
          <w:tcPr>
            <w:tcW w:w="1261" w:type="dxa"/>
            <w:tcBorders>
              <w:top w:val="single" w:sz="4" w:space="0" w:color="000000"/>
              <w:left w:val="single" w:sz="4" w:space="0" w:color="000000"/>
              <w:bottom w:val="nil"/>
              <w:right w:val="single" w:sz="4" w:space="0" w:color="000000"/>
            </w:tcBorders>
            <w:vAlign w:val="center"/>
          </w:tcPr>
          <w:p w:rsidR="00B05379" w:rsidRPr="00BF3D6A" w:rsidRDefault="00B05379" w:rsidP="00B05379">
            <w:pPr>
              <w:jc w:val="right"/>
              <w:rPr>
                <w:sz w:val="22"/>
                <w:szCs w:val="22"/>
              </w:rPr>
            </w:pPr>
            <w:r w:rsidRPr="00BF3D6A">
              <w:rPr>
                <w:sz w:val="22"/>
                <w:szCs w:val="22"/>
              </w:rPr>
              <w:t xml:space="preserve"> 201,441 </w:t>
            </w:r>
          </w:p>
        </w:tc>
        <w:tc>
          <w:tcPr>
            <w:tcW w:w="1483" w:type="dxa"/>
            <w:tcBorders>
              <w:top w:val="single" w:sz="4" w:space="0" w:color="000000"/>
              <w:left w:val="single" w:sz="4" w:space="0" w:color="000000"/>
              <w:bottom w:val="nil"/>
              <w:right w:val="nil"/>
            </w:tcBorders>
            <w:vAlign w:val="center"/>
          </w:tcPr>
          <w:p w:rsidR="00B05379" w:rsidRPr="002F640D" w:rsidRDefault="00B05379" w:rsidP="00B05379">
            <w:pPr>
              <w:jc w:val="right"/>
              <w:rPr>
                <w:sz w:val="22"/>
                <w:szCs w:val="22"/>
              </w:rPr>
            </w:pPr>
            <w:r>
              <w:rPr>
                <w:rFonts w:hint="eastAsia"/>
                <w:sz w:val="22"/>
                <w:szCs w:val="22"/>
              </w:rPr>
              <w:t>14</w:t>
            </w:r>
            <w:r w:rsidRPr="002F640D">
              <w:rPr>
                <w:rFonts w:hint="eastAsia"/>
                <w:sz w:val="22"/>
                <w:szCs w:val="22"/>
              </w:rPr>
              <w:t>.</w:t>
            </w:r>
            <w:r>
              <w:rPr>
                <w:rFonts w:hint="eastAsia"/>
                <w:sz w:val="22"/>
                <w:szCs w:val="22"/>
              </w:rPr>
              <w:t>0</w:t>
            </w:r>
          </w:p>
        </w:tc>
      </w:tr>
      <w:tr w:rsidR="00B05379" w:rsidRPr="00A914E0" w:rsidTr="00B05379">
        <w:trPr>
          <w:trHeight w:val="96"/>
          <w:jc w:val="center"/>
        </w:trPr>
        <w:tc>
          <w:tcPr>
            <w:tcW w:w="4198" w:type="dxa"/>
            <w:tcBorders>
              <w:top w:val="single" w:sz="4" w:space="0" w:color="000000"/>
              <w:left w:val="nil"/>
              <w:bottom w:val="nil"/>
              <w:right w:val="single" w:sz="4" w:space="0" w:color="000000"/>
            </w:tcBorders>
            <w:vAlign w:val="center"/>
          </w:tcPr>
          <w:p w:rsidR="00B05379" w:rsidRPr="00A914E0" w:rsidRDefault="00B05379" w:rsidP="00B05379">
            <w:pPr>
              <w:snapToGrid w:val="0"/>
              <w:jc w:val="both"/>
              <w:rPr>
                <w:rFonts w:ascii="微軟正黑體" w:eastAsia="微軟正黑體" w:hAnsi="微軟正黑體"/>
                <w:color w:val="000000"/>
                <w:sz w:val="20"/>
              </w:rPr>
            </w:pPr>
            <w:r>
              <w:rPr>
                <w:rFonts w:ascii="微軟正黑體" w:eastAsia="微軟正黑體" w:hAnsi="微軟正黑體" w:hint="eastAsia"/>
                <w:color w:val="000000"/>
                <w:sz w:val="20"/>
              </w:rPr>
              <w:t>3.</w:t>
            </w:r>
            <w:r w:rsidRPr="00A914E0">
              <w:rPr>
                <w:rFonts w:ascii="微軟正黑體" w:eastAsia="微軟正黑體" w:hAnsi="微軟正黑體" w:hint="eastAsia"/>
                <w:color w:val="000000"/>
                <w:sz w:val="20"/>
              </w:rPr>
              <w:t>電子零組件製造業</w:t>
            </w:r>
          </w:p>
        </w:tc>
        <w:tc>
          <w:tcPr>
            <w:tcW w:w="992" w:type="dxa"/>
            <w:tcBorders>
              <w:top w:val="single" w:sz="4" w:space="0" w:color="000000"/>
              <w:left w:val="single" w:sz="4" w:space="0" w:color="000000"/>
              <w:bottom w:val="nil"/>
              <w:right w:val="single" w:sz="4" w:space="0" w:color="000000"/>
            </w:tcBorders>
            <w:vAlign w:val="center"/>
          </w:tcPr>
          <w:p w:rsidR="00B05379" w:rsidRPr="00B07D68" w:rsidRDefault="00B05379" w:rsidP="00B05379">
            <w:pPr>
              <w:jc w:val="right"/>
              <w:rPr>
                <w:sz w:val="22"/>
                <w:szCs w:val="22"/>
              </w:rPr>
            </w:pPr>
            <w:r w:rsidRPr="00B07D68">
              <w:rPr>
                <w:rFonts w:hint="eastAsia"/>
                <w:sz w:val="22"/>
                <w:szCs w:val="22"/>
              </w:rPr>
              <w:t>45</w:t>
            </w:r>
          </w:p>
        </w:tc>
        <w:tc>
          <w:tcPr>
            <w:tcW w:w="1261" w:type="dxa"/>
            <w:tcBorders>
              <w:top w:val="single" w:sz="4" w:space="0" w:color="000000"/>
              <w:left w:val="single" w:sz="4" w:space="0" w:color="000000"/>
              <w:bottom w:val="nil"/>
              <w:right w:val="single" w:sz="4" w:space="0" w:color="000000"/>
            </w:tcBorders>
            <w:vAlign w:val="center"/>
          </w:tcPr>
          <w:p w:rsidR="00B05379" w:rsidRPr="00BF3D6A" w:rsidRDefault="00B05379" w:rsidP="00B05379">
            <w:pPr>
              <w:jc w:val="right"/>
              <w:rPr>
                <w:sz w:val="22"/>
                <w:szCs w:val="22"/>
              </w:rPr>
            </w:pPr>
            <w:r w:rsidRPr="00BF3D6A">
              <w:rPr>
                <w:sz w:val="22"/>
                <w:szCs w:val="22"/>
              </w:rPr>
              <w:t xml:space="preserve"> 15</w:t>
            </w:r>
            <w:r>
              <w:rPr>
                <w:rFonts w:hint="eastAsia"/>
                <w:sz w:val="22"/>
                <w:szCs w:val="22"/>
              </w:rPr>
              <w:t>1</w:t>
            </w:r>
            <w:r w:rsidRPr="00BF3D6A">
              <w:rPr>
                <w:sz w:val="22"/>
                <w:szCs w:val="22"/>
              </w:rPr>
              <w:t>,</w:t>
            </w:r>
            <w:r>
              <w:rPr>
                <w:rFonts w:hint="eastAsia"/>
                <w:sz w:val="22"/>
                <w:szCs w:val="22"/>
              </w:rPr>
              <w:t>514</w:t>
            </w:r>
            <w:r w:rsidRPr="00BF3D6A">
              <w:rPr>
                <w:sz w:val="22"/>
                <w:szCs w:val="22"/>
              </w:rPr>
              <w:t xml:space="preserve"> </w:t>
            </w:r>
          </w:p>
        </w:tc>
        <w:tc>
          <w:tcPr>
            <w:tcW w:w="1483" w:type="dxa"/>
            <w:tcBorders>
              <w:top w:val="single" w:sz="4" w:space="0" w:color="000000"/>
              <w:left w:val="single" w:sz="4" w:space="0" w:color="000000"/>
              <w:bottom w:val="nil"/>
              <w:right w:val="nil"/>
            </w:tcBorders>
            <w:vAlign w:val="center"/>
          </w:tcPr>
          <w:p w:rsidR="00B05379" w:rsidRPr="002F640D" w:rsidRDefault="00B05379" w:rsidP="00B05379">
            <w:pPr>
              <w:jc w:val="right"/>
              <w:rPr>
                <w:sz w:val="22"/>
                <w:szCs w:val="22"/>
              </w:rPr>
            </w:pPr>
            <w:r w:rsidRPr="002F640D">
              <w:rPr>
                <w:rFonts w:hint="eastAsia"/>
                <w:sz w:val="22"/>
                <w:szCs w:val="22"/>
              </w:rPr>
              <w:t>10.5</w:t>
            </w:r>
          </w:p>
        </w:tc>
      </w:tr>
      <w:tr w:rsidR="00B05379" w:rsidRPr="00A914E0" w:rsidTr="00B05379">
        <w:trPr>
          <w:trHeight w:val="96"/>
          <w:jc w:val="center"/>
        </w:trPr>
        <w:tc>
          <w:tcPr>
            <w:tcW w:w="4198" w:type="dxa"/>
            <w:tcBorders>
              <w:top w:val="single" w:sz="4" w:space="0" w:color="000000"/>
              <w:left w:val="nil"/>
              <w:bottom w:val="nil"/>
              <w:right w:val="single" w:sz="4" w:space="0" w:color="000000"/>
            </w:tcBorders>
            <w:vAlign w:val="center"/>
          </w:tcPr>
          <w:p w:rsidR="00B05379" w:rsidRPr="00A914E0" w:rsidRDefault="00B05379" w:rsidP="00B05379">
            <w:pPr>
              <w:snapToGrid w:val="0"/>
              <w:jc w:val="both"/>
              <w:rPr>
                <w:rFonts w:ascii="微軟正黑體" w:eastAsia="微軟正黑體" w:hAnsi="微軟正黑體"/>
                <w:color w:val="000000"/>
                <w:sz w:val="20"/>
              </w:rPr>
            </w:pPr>
            <w:r>
              <w:rPr>
                <w:rFonts w:ascii="微軟正黑體" w:eastAsia="微軟正黑體" w:hAnsi="微軟正黑體" w:hint="eastAsia"/>
                <w:color w:val="000000"/>
                <w:sz w:val="20"/>
              </w:rPr>
              <w:t>4.</w:t>
            </w:r>
            <w:r w:rsidRPr="00B80FF9">
              <w:rPr>
                <w:rFonts w:ascii="微軟正黑體" w:eastAsia="微軟正黑體" w:hAnsi="微軟正黑體" w:hint="eastAsia"/>
                <w:color w:val="000000"/>
                <w:sz w:val="20"/>
              </w:rPr>
              <w:t>港埠業</w:t>
            </w:r>
            <w:r>
              <w:rPr>
                <w:rFonts w:ascii="微軟正黑體" w:eastAsia="微軟正黑體" w:hAnsi="微軟正黑體" w:hint="eastAsia"/>
                <w:color w:val="000000"/>
                <w:sz w:val="20"/>
              </w:rPr>
              <w:t>*</w:t>
            </w:r>
          </w:p>
        </w:tc>
        <w:tc>
          <w:tcPr>
            <w:tcW w:w="992" w:type="dxa"/>
            <w:tcBorders>
              <w:top w:val="single" w:sz="4" w:space="0" w:color="000000"/>
              <w:left w:val="single" w:sz="4" w:space="0" w:color="000000"/>
              <w:bottom w:val="nil"/>
              <w:right w:val="single" w:sz="4" w:space="0" w:color="000000"/>
            </w:tcBorders>
            <w:vAlign w:val="center"/>
          </w:tcPr>
          <w:p w:rsidR="00B05379" w:rsidRPr="00B07D68" w:rsidRDefault="00B05379" w:rsidP="00B05379">
            <w:pPr>
              <w:jc w:val="right"/>
              <w:rPr>
                <w:sz w:val="22"/>
                <w:szCs w:val="22"/>
              </w:rPr>
            </w:pPr>
            <w:r w:rsidRPr="00B07D68">
              <w:rPr>
                <w:rFonts w:hint="eastAsia"/>
                <w:sz w:val="22"/>
                <w:szCs w:val="22"/>
              </w:rPr>
              <w:t>1</w:t>
            </w:r>
          </w:p>
        </w:tc>
        <w:tc>
          <w:tcPr>
            <w:tcW w:w="1261" w:type="dxa"/>
            <w:tcBorders>
              <w:top w:val="single" w:sz="4" w:space="0" w:color="000000"/>
              <w:left w:val="single" w:sz="4" w:space="0" w:color="000000"/>
              <w:bottom w:val="nil"/>
              <w:right w:val="single" w:sz="4" w:space="0" w:color="000000"/>
            </w:tcBorders>
            <w:vAlign w:val="center"/>
          </w:tcPr>
          <w:p w:rsidR="00B05379" w:rsidRPr="00BF3D6A" w:rsidRDefault="00B05379" w:rsidP="00B05379">
            <w:pPr>
              <w:jc w:val="right"/>
              <w:rPr>
                <w:sz w:val="22"/>
                <w:szCs w:val="22"/>
              </w:rPr>
            </w:pPr>
            <w:r w:rsidRPr="00BF3D6A">
              <w:rPr>
                <w:sz w:val="22"/>
                <w:szCs w:val="22"/>
              </w:rPr>
              <w:t xml:space="preserve"> 139,108 </w:t>
            </w:r>
          </w:p>
        </w:tc>
        <w:tc>
          <w:tcPr>
            <w:tcW w:w="1483" w:type="dxa"/>
            <w:tcBorders>
              <w:top w:val="single" w:sz="4" w:space="0" w:color="000000"/>
              <w:left w:val="single" w:sz="4" w:space="0" w:color="000000"/>
              <w:bottom w:val="nil"/>
              <w:right w:val="nil"/>
            </w:tcBorders>
            <w:vAlign w:val="center"/>
          </w:tcPr>
          <w:p w:rsidR="00B05379" w:rsidRPr="002F640D" w:rsidRDefault="00B05379" w:rsidP="00B05379">
            <w:pPr>
              <w:jc w:val="right"/>
              <w:rPr>
                <w:sz w:val="22"/>
                <w:szCs w:val="22"/>
              </w:rPr>
            </w:pPr>
            <w:r w:rsidRPr="002F640D">
              <w:rPr>
                <w:rFonts w:hint="eastAsia"/>
                <w:sz w:val="22"/>
                <w:szCs w:val="22"/>
              </w:rPr>
              <w:t>9.6</w:t>
            </w:r>
          </w:p>
        </w:tc>
      </w:tr>
      <w:tr w:rsidR="00B05379" w:rsidRPr="00A914E0" w:rsidTr="00B05379">
        <w:trPr>
          <w:trHeight w:val="96"/>
          <w:jc w:val="center"/>
        </w:trPr>
        <w:tc>
          <w:tcPr>
            <w:tcW w:w="4198" w:type="dxa"/>
            <w:tcBorders>
              <w:top w:val="single" w:sz="4" w:space="0" w:color="000000"/>
              <w:left w:val="nil"/>
              <w:bottom w:val="nil"/>
              <w:right w:val="single" w:sz="4" w:space="0" w:color="000000"/>
            </w:tcBorders>
            <w:vAlign w:val="center"/>
          </w:tcPr>
          <w:p w:rsidR="00B05379" w:rsidRPr="00A914E0" w:rsidRDefault="00B05379" w:rsidP="00B05379">
            <w:pPr>
              <w:snapToGrid w:val="0"/>
              <w:jc w:val="both"/>
              <w:rPr>
                <w:rFonts w:ascii="微軟正黑體" w:eastAsia="微軟正黑體" w:hAnsi="微軟正黑體"/>
                <w:color w:val="000000"/>
                <w:sz w:val="20"/>
              </w:rPr>
            </w:pPr>
            <w:r>
              <w:rPr>
                <w:rFonts w:ascii="微軟正黑體" w:eastAsia="微軟正黑體" w:hAnsi="微軟正黑體" w:hint="eastAsia"/>
                <w:color w:val="000000"/>
                <w:sz w:val="20"/>
              </w:rPr>
              <w:t>5.</w:t>
            </w:r>
            <w:r w:rsidRPr="00A914E0">
              <w:rPr>
                <w:rFonts w:ascii="微軟正黑體" w:eastAsia="微軟正黑體" w:hAnsi="微軟正黑體" w:hint="eastAsia"/>
                <w:color w:val="000000"/>
                <w:sz w:val="20"/>
              </w:rPr>
              <w:t xml:space="preserve">住宿服務業 </w:t>
            </w:r>
          </w:p>
        </w:tc>
        <w:tc>
          <w:tcPr>
            <w:tcW w:w="992" w:type="dxa"/>
            <w:tcBorders>
              <w:top w:val="single" w:sz="4" w:space="0" w:color="000000"/>
              <w:left w:val="single" w:sz="4" w:space="0" w:color="000000"/>
              <w:bottom w:val="nil"/>
              <w:right w:val="single" w:sz="4" w:space="0" w:color="000000"/>
            </w:tcBorders>
            <w:vAlign w:val="center"/>
          </w:tcPr>
          <w:p w:rsidR="00B05379" w:rsidRPr="00B07D68" w:rsidRDefault="00B05379" w:rsidP="00B05379">
            <w:pPr>
              <w:jc w:val="right"/>
              <w:rPr>
                <w:sz w:val="22"/>
                <w:szCs w:val="22"/>
              </w:rPr>
            </w:pPr>
            <w:r w:rsidRPr="00B07D68">
              <w:rPr>
                <w:rFonts w:hint="eastAsia"/>
                <w:sz w:val="22"/>
                <w:szCs w:val="22"/>
              </w:rPr>
              <w:t>4</w:t>
            </w:r>
          </w:p>
        </w:tc>
        <w:tc>
          <w:tcPr>
            <w:tcW w:w="1261" w:type="dxa"/>
            <w:tcBorders>
              <w:top w:val="single" w:sz="4" w:space="0" w:color="000000"/>
              <w:left w:val="single" w:sz="4" w:space="0" w:color="000000"/>
              <w:bottom w:val="nil"/>
              <w:right w:val="single" w:sz="4" w:space="0" w:color="000000"/>
            </w:tcBorders>
            <w:vAlign w:val="center"/>
          </w:tcPr>
          <w:p w:rsidR="00B05379" w:rsidRPr="00BF3D6A" w:rsidRDefault="00B05379" w:rsidP="00B05379">
            <w:pPr>
              <w:jc w:val="right"/>
              <w:rPr>
                <w:sz w:val="22"/>
                <w:szCs w:val="22"/>
              </w:rPr>
            </w:pPr>
            <w:r w:rsidRPr="00BF3D6A">
              <w:rPr>
                <w:sz w:val="22"/>
                <w:szCs w:val="22"/>
              </w:rPr>
              <w:t xml:space="preserve"> </w:t>
            </w:r>
            <w:r>
              <w:rPr>
                <w:rFonts w:hint="eastAsia"/>
                <w:sz w:val="22"/>
                <w:szCs w:val="22"/>
              </w:rPr>
              <w:t>85</w:t>
            </w:r>
            <w:r w:rsidRPr="00BF3D6A">
              <w:rPr>
                <w:sz w:val="22"/>
                <w:szCs w:val="22"/>
              </w:rPr>
              <w:t>,</w:t>
            </w:r>
            <w:r>
              <w:rPr>
                <w:rFonts w:hint="eastAsia"/>
                <w:sz w:val="22"/>
                <w:szCs w:val="22"/>
              </w:rPr>
              <w:t>157</w:t>
            </w:r>
            <w:r w:rsidRPr="00BF3D6A">
              <w:rPr>
                <w:sz w:val="22"/>
                <w:szCs w:val="22"/>
              </w:rPr>
              <w:t xml:space="preserve"> </w:t>
            </w:r>
          </w:p>
        </w:tc>
        <w:tc>
          <w:tcPr>
            <w:tcW w:w="1483" w:type="dxa"/>
            <w:tcBorders>
              <w:top w:val="single" w:sz="4" w:space="0" w:color="000000"/>
              <w:left w:val="single" w:sz="4" w:space="0" w:color="000000"/>
              <w:bottom w:val="nil"/>
              <w:right w:val="nil"/>
            </w:tcBorders>
            <w:vAlign w:val="center"/>
          </w:tcPr>
          <w:p w:rsidR="00B05379" w:rsidRPr="002F640D" w:rsidRDefault="00B05379" w:rsidP="00B05379">
            <w:pPr>
              <w:jc w:val="right"/>
              <w:rPr>
                <w:sz w:val="22"/>
                <w:szCs w:val="22"/>
              </w:rPr>
            </w:pPr>
            <w:r w:rsidRPr="002F640D">
              <w:rPr>
                <w:rFonts w:hint="eastAsia"/>
                <w:sz w:val="22"/>
                <w:szCs w:val="22"/>
              </w:rPr>
              <w:t>5.9</w:t>
            </w:r>
          </w:p>
        </w:tc>
      </w:tr>
      <w:tr w:rsidR="00B05379" w:rsidRPr="00A914E0" w:rsidTr="00B05379">
        <w:trPr>
          <w:trHeight w:val="279"/>
          <w:jc w:val="center"/>
        </w:trPr>
        <w:tc>
          <w:tcPr>
            <w:tcW w:w="4198" w:type="dxa"/>
            <w:tcBorders>
              <w:top w:val="single" w:sz="4" w:space="0" w:color="000000"/>
              <w:left w:val="nil"/>
              <w:bottom w:val="nil"/>
              <w:right w:val="single" w:sz="4" w:space="0" w:color="000000"/>
            </w:tcBorders>
            <w:vAlign w:val="center"/>
          </w:tcPr>
          <w:p w:rsidR="00B05379" w:rsidRPr="00A914E0" w:rsidRDefault="00B05379" w:rsidP="00B05379">
            <w:pPr>
              <w:snapToGrid w:val="0"/>
              <w:jc w:val="both"/>
              <w:rPr>
                <w:rFonts w:ascii="微軟正黑體" w:eastAsia="微軟正黑體" w:hAnsi="微軟正黑體"/>
                <w:color w:val="000000"/>
                <w:sz w:val="20"/>
              </w:rPr>
            </w:pPr>
            <w:r>
              <w:rPr>
                <w:rFonts w:ascii="微軟正黑體" w:eastAsia="微軟正黑體" w:hAnsi="微軟正黑體" w:hint="eastAsia"/>
                <w:color w:val="000000"/>
                <w:sz w:val="20"/>
              </w:rPr>
              <w:t>6.</w:t>
            </w:r>
            <w:r w:rsidRPr="00A914E0">
              <w:rPr>
                <w:rFonts w:ascii="微軟正黑體" w:eastAsia="微軟正黑體" w:hAnsi="微軟正黑體" w:hint="eastAsia"/>
                <w:color w:val="000000"/>
                <w:sz w:val="20"/>
              </w:rPr>
              <w:t xml:space="preserve">金屬製品製造業 </w:t>
            </w:r>
          </w:p>
        </w:tc>
        <w:tc>
          <w:tcPr>
            <w:tcW w:w="992" w:type="dxa"/>
            <w:tcBorders>
              <w:top w:val="single" w:sz="4" w:space="0" w:color="000000"/>
              <w:left w:val="single" w:sz="4" w:space="0" w:color="000000"/>
              <w:bottom w:val="nil"/>
              <w:right w:val="single" w:sz="4" w:space="0" w:color="000000"/>
            </w:tcBorders>
            <w:vAlign w:val="center"/>
          </w:tcPr>
          <w:p w:rsidR="00B05379" w:rsidRPr="00B07D68" w:rsidRDefault="00B05379" w:rsidP="00B05379">
            <w:pPr>
              <w:jc w:val="right"/>
              <w:rPr>
                <w:sz w:val="22"/>
                <w:szCs w:val="22"/>
              </w:rPr>
            </w:pPr>
            <w:r w:rsidRPr="00B07D68">
              <w:rPr>
                <w:rFonts w:hint="eastAsia"/>
                <w:sz w:val="22"/>
                <w:szCs w:val="22"/>
              </w:rPr>
              <w:t>5</w:t>
            </w:r>
          </w:p>
        </w:tc>
        <w:tc>
          <w:tcPr>
            <w:tcW w:w="1261" w:type="dxa"/>
            <w:tcBorders>
              <w:top w:val="single" w:sz="4" w:space="0" w:color="000000"/>
              <w:left w:val="single" w:sz="4" w:space="0" w:color="000000"/>
              <w:bottom w:val="nil"/>
              <w:right w:val="single" w:sz="4" w:space="0" w:color="000000"/>
            </w:tcBorders>
            <w:vAlign w:val="center"/>
          </w:tcPr>
          <w:p w:rsidR="00B05379" w:rsidRPr="00BF3D6A" w:rsidRDefault="00B05379" w:rsidP="00B05379">
            <w:pPr>
              <w:jc w:val="right"/>
              <w:rPr>
                <w:sz w:val="22"/>
                <w:szCs w:val="22"/>
              </w:rPr>
            </w:pPr>
            <w:r w:rsidRPr="00BF3D6A">
              <w:rPr>
                <w:sz w:val="22"/>
                <w:szCs w:val="22"/>
              </w:rPr>
              <w:t xml:space="preserve"> 73,217 </w:t>
            </w:r>
          </w:p>
        </w:tc>
        <w:tc>
          <w:tcPr>
            <w:tcW w:w="1483" w:type="dxa"/>
            <w:tcBorders>
              <w:top w:val="single" w:sz="4" w:space="0" w:color="000000"/>
              <w:left w:val="single" w:sz="4" w:space="0" w:color="000000"/>
              <w:bottom w:val="nil"/>
              <w:right w:val="nil"/>
            </w:tcBorders>
            <w:vAlign w:val="center"/>
          </w:tcPr>
          <w:p w:rsidR="00B05379" w:rsidRPr="002F640D" w:rsidRDefault="00B05379" w:rsidP="00B05379">
            <w:pPr>
              <w:jc w:val="right"/>
              <w:rPr>
                <w:sz w:val="22"/>
                <w:szCs w:val="22"/>
              </w:rPr>
            </w:pPr>
            <w:r w:rsidRPr="002F640D">
              <w:rPr>
                <w:rFonts w:hint="eastAsia"/>
                <w:sz w:val="22"/>
                <w:szCs w:val="22"/>
              </w:rPr>
              <w:t>5.</w:t>
            </w:r>
            <w:r>
              <w:rPr>
                <w:rFonts w:hint="eastAsia"/>
                <w:sz w:val="22"/>
                <w:szCs w:val="22"/>
              </w:rPr>
              <w:t>1</w:t>
            </w:r>
          </w:p>
        </w:tc>
      </w:tr>
      <w:tr w:rsidR="00B05379" w:rsidRPr="00A914E0" w:rsidTr="00B05379">
        <w:trPr>
          <w:trHeight w:val="96"/>
          <w:jc w:val="center"/>
        </w:trPr>
        <w:tc>
          <w:tcPr>
            <w:tcW w:w="4198" w:type="dxa"/>
            <w:tcBorders>
              <w:top w:val="single" w:sz="4" w:space="0" w:color="000000"/>
              <w:left w:val="nil"/>
              <w:bottom w:val="nil"/>
              <w:right w:val="single" w:sz="4" w:space="0" w:color="000000"/>
            </w:tcBorders>
            <w:vAlign w:val="center"/>
          </w:tcPr>
          <w:p w:rsidR="00B05379" w:rsidRPr="00A914E0" w:rsidRDefault="00B05379" w:rsidP="00B05379">
            <w:pPr>
              <w:snapToGrid w:val="0"/>
              <w:jc w:val="both"/>
              <w:rPr>
                <w:rFonts w:ascii="微軟正黑體" w:eastAsia="微軟正黑體" w:hAnsi="微軟正黑體"/>
                <w:color w:val="000000"/>
                <w:sz w:val="20"/>
              </w:rPr>
            </w:pPr>
            <w:r>
              <w:rPr>
                <w:rFonts w:ascii="微軟正黑體" w:eastAsia="微軟正黑體" w:hAnsi="微軟正黑體" w:hint="eastAsia"/>
                <w:color w:val="000000"/>
                <w:sz w:val="20"/>
              </w:rPr>
              <w:t>7.</w:t>
            </w:r>
            <w:r w:rsidRPr="00A914E0">
              <w:rPr>
                <w:rFonts w:ascii="微軟正黑體" w:eastAsia="微軟正黑體" w:hAnsi="微軟正黑體" w:hint="eastAsia"/>
                <w:color w:val="000000"/>
                <w:sz w:val="20"/>
              </w:rPr>
              <w:t xml:space="preserve">電腦、電子產品及光學製品製造業 </w:t>
            </w:r>
          </w:p>
        </w:tc>
        <w:tc>
          <w:tcPr>
            <w:tcW w:w="992" w:type="dxa"/>
            <w:tcBorders>
              <w:top w:val="single" w:sz="4" w:space="0" w:color="000000"/>
              <w:left w:val="single" w:sz="4" w:space="0" w:color="000000"/>
              <w:bottom w:val="nil"/>
              <w:right w:val="single" w:sz="4" w:space="0" w:color="000000"/>
            </w:tcBorders>
            <w:vAlign w:val="center"/>
          </w:tcPr>
          <w:p w:rsidR="00B05379" w:rsidRPr="00B07D68" w:rsidRDefault="00B05379" w:rsidP="00B05379">
            <w:pPr>
              <w:jc w:val="right"/>
              <w:rPr>
                <w:sz w:val="22"/>
                <w:szCs w:val="22"/>
              </w:rPr>
            </w:pPr>
            <w:r w:rsidRPr="00B07D68">
              <w:rPr>
                <w:rFonts w:hint="eastAsia"/>
                <w:sz w:val="22"/>
                <w:szCs w:val="22"/>
              </w:rPr>
              <w:t>26</w:t>
            </w:r>
          </w:p>
        </w:tc>
        <w:tc>
          <w:tcPr>
            <w:tcW w:w="1261" w:type="dxa"/>
            <w:tcBorders>
              <w:top w:val="single" w:sz="4" w:space="0" w:color="000000"/>
              <w:left w:val="single" w:sz="4" w:space="0" w:color="000000"/>
              <w:bottom w:val="nil"/>
              <w:right w:val="single" w:sz="4" w:space="0" w:color="000000"/>
            </w:tcBorders>
            <w:vAlign w:val="center"/>
          </w:tcPr>
          <w:p w:rsidR="00B05379" w:rsidRPr="00BF3D6A" w:rsidRDefault="00B05379" w:rsidP="00B05379">
            <w:pPr>
              <w:jc w:val="right"/>
              <w:rPr>
                <w:sz w:val="22"/>
                <w:szCs w:val="22"/>
              </w:rPr>
            </w:pPr>
            <w:r w:rsidRPr="00BF3D6A">
              <w:rPr>
                <w:sz w:val="22"/>
                <w:szCs w:val="22"/>
              </w:rPr>
              <w:t xml:space="preserve"> 6</w:t>
            </w:r>
            <w:r>
              <w:rPr>
                <w:rFonts w:hint="eastAsia"/>
                <w:sz w:val="22"/>
                <w:szCs w:val="22"/>
              </w:rPr>
              <w:t>8</w:t>
            </w:r>
            <w:r w:rsidRPr="00BF3D6A">
              <w:rPr>
                <w:sz w:val="22"/>
                <w:szCs w:val="22"/>
              </w:rPr>
              <w:t>,</w:t>
            </w:r>
            <w:r>
              <w:rPr>
                <w:rFonts w:hint="eastAsia"/>
                <w:sz w:val="22"/>
                <w:szCs w:val="22"/>
              </w:rPr>
              <w:t>325</w:t>
            </w:r>
            <w:r w:rsidRPr="00BF3D6A">
              <w:rPr>
                <w:sz w:val="22"/>
                <w:szCs w:val="22"/>
              </w:rPr>
              <w:t xml:space="preserve"> </w:t>
            </w:r>
          </w:p>
        </w:tc>
        <w:tc>
          <w:tcPr>
            <w:tcW w:w="1483" w:type="dxa"/>
            <w:tcBorders>
              <w:top w:val="single" w:sz="4" w:space="0" w:color="000000"/>
              <w:left w:val="single" w:sz="4" w:space="0" w:color="000000"/>
              <w:bottom w:val="nil"/>
              <w:right w:val="nil"/>
            </w:tcBorders>
            <w:vAlign w:val="center"/>
          </w:tcPr>
          <w:p w:rsidR="00B05379" w:rsidRPr="002F640D" w:rsidRDefault="00B05379" w:rsidP="00B05379">
            <w:pPr>
              <w:jc w:val="right"/>
              <w:rPr>
                <w:sz w:val="22"/>
                <w:szCs w:val="22"/>
              </w:rPr>
            </w:pPr>
            <w:r w:rsidRPr="002F640D">
              <w:rPr>
                <w:rFonts w:hint="eastAsia"/>
                <w:sz w:val="22"/>
                <w:szCs w:val="22"/>
              </w:rPr>
              <w:t>4.7</w:t>
            </w:r>
          </w:p>
        </w:tc>
      </w:tr>
      <w:tr w:rsidR="00B05379" w:rsidRPr="00A914E0" w:rsidTr="00B05379">
        <w:trPr>
          <w:trHeight w:val="96"/>
          <w:jc w:val="center"/>
        </w:trPr>
        <w:tc>
          <w:tcPr>
            <w:tcW w:w="4198" w:type="dxa"/>
            <w:tcBorders>
              <w:top w:val="single" w:sz="4" w:space="0" w:color="000000"/>
              <w:left w:val="nil"/>
              <w:bottom w:val="nil"/>
              <w:right w:val="single" w:sz="4" w:space="0" w:color="000000"/>
            </w:tcBorders>
            <w:vAlign w:val="center"/>
          </w:tcPr>
          <w:p w:rsidR="00B05379" w:rsidRPr="00A914E0" w:rsidRDefault="00B05379" w:rsidP="00B05379">
            <w:pPr>
              <w:snapToGrid w:val="0"/>
              <w:jc w:val="both"/>
              <w:rPr>
                <w:rFonts w:ascii="微軟正黑體" w:eastAsia="微軟正黑體" w:hAnsi="微軟正黑體"/>
                <w:color w:val="000000"/>
                <w:sz w:val="20"/>
              </w:rPr>
            </w:pPr>
            <w:r>
              <w:rPr>
                <w:rFonts w:ascii="微軟正黑體" w:eastAsia="微軟正黑體" w:hAnsi="微軟正黑體" w:hint="eastAsia"/>
                <w:color w:val="000000"/>
                <w:sz w:val="20"/>
              </w:rPr>
              <w:t>8.</w:t>
            </w:r>
            <w:r w:rsidRPr="00A914E0">
              <w:rPr>
                <w:rFonts w:ascii="微軟正黑體" w:eastAsia="微軟正黑體" w:hAnsi="微軟正黑體" w:hint="eastAsia"/>
                <w:color w:val="000000"/>
                <w:sz w:val="20"/>
              </w:rPr>
              <w:t>資訊軟體服務業</w:t>
            </w:r>
          </w:p>
        </w:tc>
        <w:tc>
          <w:tcPr>
            <w:tcW w:w="992" w:type="dxa"/>
            <w:tcBorders>
              <w:top w:val="single" w:sz="4" w:space="0" w:color="000000"/>
              <w:left w:val="single" w:sz="4" w:space="0" w:color="000000"/>
              <w:bottom w:val="nil"/>
              <w:right w:val="single" w:sz="4" w:space="0" w:color="000000"/>
            </w:tcBorders>
            <w:vAlign w:val="center"/>
          </w:tcPr>
          <w:p w:rsidR="00B05379" w:rsidRPr="00B07D68" w:rsidRDefault="00B05379" w:rsidP="00B05379">
            <w:pPr>
              <w:jc w:val="right"/>
              <w:rPr>
                <w:sz w:val="22"/>
                <w:szCs w:val="22"/>
              </w:rPr>
            </w:pPr>
            <w:r w:rsidRPr="00B07D68">
              <w:rPr>
                <w:rFonts w:hint="eastAsia"/>
                <w:sz w:val="22"/>
                <w:szCs w:val="22"/>
              </w:rPr>
              <w:t>32</w:t>
            </w:r>
          </w:p>
        </w:tc>
        <w:tc>
          <w:tcPr>
            <w:tcW w:w="1261" w:type="dxa"/>
            <w:tcBorders>
              <w:top w:val="single" w:sz="4" w:space="0" w:color="000000"/>
              <w:left w:val="single" w:sz="4" w:space="0" w:color="000000"/>
              <w:bottom w:val="nil"/>
              <w:right w:val="single" w:sz="4" w:space="0" w:color="000000"/>
            </w:tcBorders>
            <w:vAlign w:val="center"/>
          </w:tcPr>
          <w:p w:rsidR="00B05379" w:rsidRPr="00BF3D6A" w:rsidRDefault="00B05379" w:rsidP="00B05379">
            <w:pPr>
              <w:jc w:val="right"/>
              <w:rPr>
                <w:sz w:val="22"/>
                <w:szCs w:val="22"/>
              </w:rPr>
            </w:pPr>
            <w:r w:rsidRPr="00BF3D6A">
              <w:rPr>
                <w:sz w:val="22"/>
                <w:szCs w:val="22"/>
              </w:rPr>
              <w:t xml:space="preserve"> 5</w:t>
            </w:r>
            <w:r>
              <w:rPr>
                <w:rFonts w:hint="eastAsia"/>
                <w:sz w:val="22"/>
                <w:szCs w:val="22"/>
              </w:rPr>
              <w:t>9</w:t>
            </w:r>
            <w:r w:rsidRPr="00BF3D6A">
              <w:rPr>
                <w:sz w:val="22"/>
                <w:szCs w:val="22"/>
              </w:rPr>
              <w:t>,</w:t>
            </w:r>
            <w:r>
              <w:rPr>
                <w:rFonts w:hint="eastAsia"/>
                <w:sz w:val="22"/>
                <w:szCs w:val="22"/>
              </w:rPr>
              <w:t>422</w:t>
            </w:r>
            <w:r w:rsidRPr="00BF3D6A">
              <w:rPr>
                <w:sz w:val="22"/>
                <w:szCs w:val="22"/>
              </w:rPr>
              <w:t xml:space="preserve"> </w:t>
            </w:r>
          </w:p>
        </w:tc>
        <w:tc>
          <w:tcPr>
            <w:tcW w:w="1483" w:type="dxa"/>
            <w:tcBorders>
              <w:top w:val="single" w:sz="4" w:space="0" w:color="000000"/>
              <w:left w:val="single" w:sz="4" w:space="0" w:color="000000"/>
              <w:bottom w:val="nil"/>
              <w:right w:val="nil"/>
            </w:tcBorders>
            <w:vAlign w:val="center"/>
          </w:tcPr>
          <w:p w:rsidR="00B05379" w:rsidRPr="002F640D" w:rsidRDefault="00B05379" w:rsidP="00B05379">
            <w:pPr>
              <w:jc w:val="right"/>
              <w:rPr>
                <w:sz w:val="22"/>
                <w:szCs w:val="22"/>
              </w:rPr>
            </w:pPr>
            <w:r w:rsidRPr="002F640D">
              <w:rPr>
                <w:rFonts w:hint="eastAsia"/>
                <w:sz w:val="22"/>
                <w:szCs w:val="22"/>
              </w:rPr>
              <w:t>4.1</w:t>
            </w:r>
          </w:p>
        </w:tc>
      </w:tr>
      <w:tr w:rsidR="00B05379" w:rsidRPr="00A914E0" w:rsidTr="00B05379">
        <w:trPr>
          <w:trHeight w:val="96"/>
          <w:jc w:val="center"/>
        </w:trPr>
        <w:tc>
          <w:tcPr>
            <w:tcW w:w="4198" w:type="dxa"/>
            <w:tcBorders>
              <w:top w:val="single" w:sz="4" w:space="0" w:color="000000"/>
              <w:left w:val="nil"/>
              <w:bottom w:val="single" w:sz="4" w:space="0" w:color="000000"/>
              <w:right w:val="single" w:sz="4" w:space="0" w:color="000000"/>
            </w:tcBorders>
            <w:vAlign w:val="center"/>
          </w:tcPr>
          <w:p w:rsidR="00B05379" w:rsidRPr="00A914E0" w:rsidRDefault="00B05379" w:rsidP="00B05379">
            <w:pPr>
              <w:snapToGrid w:val="0"/>
              <w:jc w:val="both"/>
              <w:rPr>
                <w:rFonts w:ascii="微軟正黑體" w:eastAsia="微軟正黑體" w:hAnsi="微軟正黑體"/>
                <w:color w:val="000000"/>
                <w:sz w:val="20"/>
              </w:rPr>
            </w:pPr>
            <w:r>
              <w:rPr>
                <w:rFonts w:ascii="微軟正黑體" w:eastAsia="微軟正黑體" w:hAnsi="微軟正黑體" w:hint="eastAsia"/>
                <w:color w:val="000000"/>
                <w:sz w:val="20"/>
              </w:rPr>
              <w:t>9.化學製品製造業</w:t>
            </w:r>
          </w:p>
        </w:tc>
        <w:tc>
          <w:tcPr>
            <w:tcW w:w="992" w:type="dxa"/>
            <w:tcBorders>
              <w:top w:val="single" w:sz="4" w:space="0" w:color="000000"/>
              <w:left w:val="single" w:sz="4" w:space="0" w:color="000000"/>
              <w:bottom w:val="single" w:sz="4" w:space="0" w:color="000000"/>
              <w:right w:val="single" w:sz="4" w:space="0" w:color="000000"/>
            </w:tcBorders>
            <w:vAlign w:val="center"/>
          </w:tcPr>
          <w:p w:rsidR="00B05379" w:rsidRPr="00B07D68" w:rsidRDefault="00B05379" w:rsidP="00B05379">
            <w:pPr>
              <w:jc w:val="right"/>
              <w:rPr>
                <w:sz w:val="22"/>
                <w:szCs w:val="22"/>
              </w:rPr>
            </w:pPr>
            <w:r w:rsidRPr="00B07D68">
              <w:rPr>
                <w:rFonts w:hint="eastAsia"/>
                <w:sz w:val="22"/>
                <w:szCs w:val="22"/>
              </w:rPr>
              <w:t>1</w:t>
            </w:r>
          </w:p>
        </w:tc>
        <w:tc>
          <w:tcPr>
            <w:tcW w:w="1261" w:type="dxa"/>
            <w:tcBorders>
              <w:top w:val="single" w:sz="4" w:space="0" w:color="000000"/>
              <w:left w:val="single" w:sz="4" w:space="0" w:color="000000"/>
              <w:bottom w:val="single" w:sz="4" w:space="0" w:color="000000"/>
              <w:right w:val="single" w:sz="4" w:space="0" w:color="000000"/>
            </w:tcBorders>
            <w:vAlign w:val="center"/>
          </w:tcPr>
          <w:p w:rsidR="00B05379" w:rsidRPr="00BF3D6A" w:rsidRDefault="00B05379" w:rsidP="00B05379">
            <w:pPr>
              <w:jc w:val="right"/>
              <w:rPr>
                <w:sz w:val="22"/>
                <w:szCs w:val="22"/>
              </w:rPr>
            </w:pPr>
            <w:r w:rsidRPr="00BF3D6A">
              <w:rPr>
                <w:sz w:val="22"/>
                <w:szCs w:val="22"/>
              </w:rPr>
              <w:t xml:space="preserve"> 44,361 </w:t>
            </w:r>
          </w:p>
        </w:tc>
        <w:tc>
          <w:tcPr>
            <w:tcW w:w="1483" w:type="dxa"/>
            <w:tcBorders>
              <w:top w:val="single" w:sz="4" w:space="0" w:color="000000"/>
              <w:left w:val="single" w:sz="4" w:space="0" w:color="000000"/>
              <w:bottom w:val="single" w:sz="4" w:space="0" w:color="000000"/>
              <w:right w:val="nil"/>
            </w:tcBorders>
            <w:vAlign w:val="center"/>
          </w:tcPr>
          <w:p w:rsidR="00B05379" w:rsidRPr="002F640D" w:rsidRDefault="00B05379" w:rsidP="00B05379">
            <w:pPr>
              <w:jc w:val="right"/>
              <w:rPr>
                <w:sz w:val="22"/>
                <w:szCs w:val="22"/>
              </w:rPr>
            </w:pPr>
            <w:r w:rsidRPr="002F640D">
              <w:rPr>
                <w:rFonts w:hint="eastAsia"/>
                <w:sz w:val="22"/>
                <w:szCs w:val="22"/>
              </w:rPr>
              <w:t>3.</w:t>
            </w:r>
            <w:r>
              <w:rPr>
                <w:rFonts w:hint="eastAsia"/>
                <w:sz w:val="22"/>
                <w:szCs w:val="22"/>
              </w:rPr>
              <w:t>1</w:t>
            </w:r>
          </w:p>
        </w:tc>
      </w:tr>
      <w:tr w:rsidR="00B05379" w:rsidRPr="00A914E0" w:rsidTr="00B05379">
        <w:trPr>
          <w:trHeight w:val="96"/>
          <w:jc w:val="center"/>
        </w:trPr>
        <w:tc>
          <w:tcPr>
            <w:tcW w:w="4198" w:type="dxa"/>
            <w:tcBorders>
              <w:top w:val="single" w:sz="4" w:space="0" w:color="000000"/>
              <w:left w:val="nil"/>
              <w:bottom w:val="single" w:sz="4" w:space="0" w:color="auto"/>
              <w:right w:val="single" w:sz="4" w:space="0" w:color="000000"/>
            </w:tcBorders>
            <w:vAlign w:val="center"/>
          </w:tcPr>
          <w:p w:rsidR="00B05379" w:rsidRPr="00E36D81" w:rsidRDefault="00B05379" w:rsidP="00B05379">
            <w:pPr>
              <w:snapToGrid w:val="0"/>
              <w:jc w:val="both"/>
              <w:rPr>
                <w:rFonts w:ascii="新細明體" w:hAnsi="新細明體" w:cs="新細明體"/>
                <w:sz w:val="20"/>
                <w:szCs w:val="20"/>
              </w:rPr>
            </w:pPr>
            <w:r>
              <w:rPr>
                <w:rFonts w:ascii="微軟正黑體" w:eastAsia="微軟正黑體" w:hAnsi="微軟正黑體" w:hint="eastAsia"/>
                <w:color w:val="000000"/>
                <w:sz w:val="20"/>
              </w:rPr>
              <w:t>10.</w:t>
            </w:r>
            <w:r w:rsidRPr="00A914E0">
              <w:rPr>
                <w:rFonts w:ascii="微軟正黑體" w:eastAsia="微軟正黑體" w:hAnsi="微軟正黑體" w:hint="eastAsia"/>
                <w:color w:val="000000"/>
                <w:sz w:val="20"/>
              </w:rPr>
              <w:t>機械設備製造業</w:t>
            </w:r>
          </w:p>
        </w:tc>
        <w:tc>
          <w:tcPr>
            <w:tcW w:w="992" w:type="dxa"/>
            <w:tcBorders>
              <w:top w:val="single" w:sz="4" w:space="0" w:color="000000"/>
              <w:left w:val="single" w:sz="4" w:space="0" w:color="000000"/>
              <w:bottom w:val="single" w:sz="4" w:space="0" w:color="auto"/>
              <w:right w:val="single" w:sz="4" w:space="0" w:color="000000"/>
            </w:tcBorders>
            <w:vAlign w:val="center"/>
          </w:tcPr>
          <w:p w:rsidR="00B05379" w:rsidRPr="00B07D68" w:rsidRDefault="00B05379" w:rsidP="00B05379">
            <w:pPr>
              <w:jc w:val="right"/>
              <w:rPr>
                <w:sz w:val="22"/>
                <w:szCs w:val="22"/>
              </w:rPr>
            </w:pPr>
            <w:r w:rsidRPr="00B07D68">
              <w:rPr>
                <w:rFonts w:hint="eastAsia"/>
                <w:sz w:val="22"/>
                <w:szCs w:val="22"/>
              </w:rPr>
              <w:t>27</w:t>
            </w:r>
          </w:p>
        </w:tc>
        <w:tc>
          <w:tcPr>
            <w:tcW w:w="1261" w:type="dxa"/>
            <w:tcBorders>
              <w:top w:val="single" w:sz="4" w:space="0" w:color="000000"/>
              <w:left w:val="single" w:sz="4" w:space="0" w:color="000000"/>
              <w:bottom w:val="single" w:sz="4" w:space="0" w:color="auto"/>
              <w:right w:val="single" w:sz="4" w:space="0" w:color="000000"/>
            </w:tcBorders>
            <w:vAlign w:val="center"/>
          </w:tcPr>
          <w:p w:rsidR="00B05379" w:rsidRPr="00BF3D6A" w:rsidRDefault="00B05379" w:rsidP="00B05379">
            <w:pPr>
              <w:jc w:val="right"/>
              <w:rPr>
                <w:sz w:val="22"/>
                <w:szCs w:val="22"/>
              </w:rPr>
            </w:pPr>
            <w:r w:rsidRPr="00BF3D6A">
              <w:rPr>
                <w:sz w:val="22"/>
                <w:szCs w:val="22"/>
              </w:rPr>
              <w:t xml:space="preserve"> 38,647 </w:t>
            </w:r>
          </w:p>
        </w:tc>
        <w:tc>
          <w:tcPr>
            <w:tcW w:w="1483" w:type="dxa"/>
            <w:tcBorders>
              <w:top w:val="single" w:sz="4" w:space="0" w:color="000000"/>
              <w:left w:val="single" w:sz="4" w:space="0" w:color="000000"/>
              <w:bottom w:val="single" w:sz="4" w:space="0" w:color="auto"/>
              <w:right w:val="nil"/>
            </w:tcBorders>
            <w:vAlign w:val="center"/>
          </w:tcPr>
          <w:p w:rsidR="00B05379" w:rsidRPr="002F640D" w:rsidRDefault="00B05379" w:rsidP="00B05379">
            <w:pPr>
              <w:jc w:val="right"/>
              <w:rPr>
                <w:sz w:val="22"/>
                <w:szCs w:val="22"/>
              </w:rPr>
            </w:pPr>
            <w:r w:rsidRPr="002F640D">
              <w:rPr>
                <w:rFonts w:hint="eastAsia"/>
                <w:sz w:val="22"/>
                <w:szCs w:val="22"/>
              </w:rPr>
              <w:t>2.</w:t>
            </w:r>
            <w:r>
              <w:rPr>
                <w:rFonts w:hint="eastAsia"/>
                <w:sz w:val="22"/>
                <w:szCs w:val="22"/>
              </w:rPr>
              <w:t>7</w:t>
            </w:r>
          </w:p>
        </w:tc>
      </w:tr>
    </w:tbl>
    <w:p w:rsidR="00B05379" w:rsidRDefault="00B05379" w:rsidP="00B05379">
      <w:pPr>
        <w:widowControl/>
        <w:spacing w:line="100" w:lineRule="atLeast"/>
        <w:ind w:leftChars="119" w:left="710" w:hangingChars="212" w:hanging="424"/>
        <w:rPr>
          <w:rFonts w:ascii="微軟正黑體" w:eastAsia="微軟正黑體" w:hAnsi="微軟正黑體"/>
          <w:kern w:val="0"/>
          <w:sz w:val="20"/>
          <w:szCs w:val="20"/>
        </w:rPr>
      </w:pPr>
      <w:proofErr w:type="gramStart"/>
      <w:r>
        <w:rPr>
          <w:rFonts w:ascii="微軟正黑體" w:eastAsia="微軟正黑體" w:hAnsi="微軟正黑體" w:hint="eastAsia"/>
          <w:kern w:val="0"/>
          <w:sz w:val="20"/>
          <w:szCs w:val="20"/>
        </w:rPr>
        <w:t>註</w:t>
      </w:r>
      <w:proofErr w:type="gramEnd"/>
      <w:r>
        <w:rPr>
          <w:rFonts w:ascii="微軟正黑體" w:eastAsia="微軟正黑體" w:hAnsi="微軟正黑體" w:hint="eastAsia"/>
          <w:kern w:val="0"/>
          <w:sz w:val="20"/>
          <w:szCs w:val="20"/>
        </w:rPr>
        <w:t>：</w:t>
      </w:r>
      <w:r w:rsidRPr="001A1D70">
        <w:rPr>
          <w:rFonts w:ascii="微軟正黑體" w:eastAsia="微軟正黑體" w:hAnsi="微軟正黑體" w:hint="eastAsia"/>
          <w:kern w:val="0"/>
          <w:sz w:val="20"/>
          <w:szCs w:val="20"/>
        </w:rPr>
        <w:t>投審會</w:t>
      </w:r>
      <w:r>
        <w:rPr>
          <w:rFonts w:ascii="微軟正黑體" w:eastAsia="微軟正黑體" w:hAnsi="微軟正黑體" w:hint="eastAsia"/>
          <w:kern w:val="0"/>
          <w:sz w:val="20"/>
          <w:szCs w:val="20"/>
        </w:rPr>
        <w:t>於</w:t>
      </w:r>
      <w:r w:rsidRPr="001A1D70">
        <w:rPr>
          <w:rFonts w:ascii="微軟正黑體" w:eastAsia="微軟正黑體" w:hAnsi="微軟正黑體" w:hint="eastAsia"/>
          <w:kern w:val="0"/>
          <w:sz w:val="20"/>
          <w:szCs w:val="20"/>
        </w:rPr>
        <w:t>2012年12月</w:t>
      </w:r>
      <w:r>
        <w:rPr>
          <w:rFonts w:ascii="微軟正黑體" w:eastAsia="微軟正黑體" w:hAnsi="微軟正黑體" w:hint="eastAsia"/>
          <w:kern w:val="0"/>
          <w:sz w:val="20"/>
          <w:szCs w:val="20"/>
        </w:rPr>
        <w:t>核准</w:t>
      </w:r>
      <w:r w:rsidRPr="001A1D70">
        <w:rPr>
          <w:rFonts w:ascii="微軟正黑體" w:eastAsia="微軟正黑體" w:hAnsi="微軟正黑體" w:hint="eastAsia"/>
          <w:kern w:val="0"/>
          <w:sz w:val="20"/>
          <w:szCs w:val="20"/>
        </w:rPr>
        <w:t>中國遠洋運輸集團公司投資</w:t>
      </w:r>
      <w:r>
        <w:rPr>
          <w:rFonts w:ascii="微軟正黑體" w:eastAsia="微軟正黑體" w:hAnsi="微軟正黑體" w:hint="eastAsia"/>
          <w:kern w:val="0"/>
          <w:sz w:val="20"/>
          <w:szCs w:val="20"/>
        </w:rPr>
        <w:t>臺灣</w:t>
      </w:r>
      <w:r w:rsidRPr="004B722C">
        <w:rPr>
          <w:rFonts w:ascii="微軟正黑體" w:eastAsia="微軟正黑體" w:hAnsi="微軟正黑體" w:hint="eastAsia"/>
          <w:kern w:val="0"/>
          <w:sz w:val="20"/>
          <w:szCs w:val="20"/>
        </w:rPr>
        <w:t>港埠業</w:t>
      </w:r>
      <w:r w:rsidRPr="001A1D70">
        <w:rPr>
          <w:rFonts w:ascii="微軟正黑體" w:eastAsia="微軟正黑體" w:hAnsi="微軟正黑體" w:hint="eastAsia"/>
          <w:kern w:val="0"/>
          <w:sz w:val="20"/>
          <w:szCs w:val="20"/>
        </w:rPr>
        <w:t>金額1.39億美元。</w:t>
      </w:r>
    </w:p>
    <w:p w:rsidR="00B05379" w:rsidRDefault="00B05379" w:rsidP="00B05379">
      <w:pPr>
        <w:widowControl/>
        <w:spacing w:line="100" w:lineRule="atLeast"/>
        <w:ind w:leftChars="119" w:left="710" w:hangingChars="212" w:hanging="424"/>
        <w:rPr>
          <w:rFonts w:ascii="微軟正黑體" w:eastAsia="微軟正黑體" w:hAnsi="微軟正黑體"/>
          <w:kern w:val="0"/>
          <w:sz w:val="20"/>
          <w:szCs w:val="20"/>
        </w:rPr>
      </w:pPr>
      <w:r w:rsidRPr="00A21506">
        <w:rPr>
          <w:rFonts w:ascii="微軟正黑體" w:eastAsia="微軟正黑體" w:hAnsi="微軟正黑體" w:hint="eastAsia"/>
          <w:kern w:val="0"/>
          <w:sz w:val="20"/>
          <w:szCs w:val="20"/>
        </w:rPr>
        <w:t>資料來源：經濟部投資審議委員會。</w:t>
      </w:r>
    </w:p>
    <w:p w:rsidR="004748DC" w:rsidRDefault="004748DC" w:rsidP="00251998">
      <w:pPr>
        <w:widowControl/>
        <w:spacing w:line="560" w:lineRule="exact"/>
        <w:ind w:left="2127" w:hanging="1985"/>
        <w:jc w:val="center"/>
        <w:rPr>
          <w:rFonts w:ascii="微軟正黑體" w:eastAsia="微軟正黑體" w:hAnsi="微軟正黑體"/>
          <w:b/>
          <w:kern w:val="0"/>
          <w:sz w:val="28"/>
          <w:szCs w:val="32"/>
        </w:rPr>
      </w:pPr>
    </w:p>
    <w:p w:rsidR="00251998" w:rsidRPr="00A914E0" w:rsidRDefault="00251998" w:rsidP="00251998">
      <w:pPr>
        <w:widowControl/>
        <w:spacing w:line="560" w:lineRule="exact"/>
        <w:ind w:left="2127" w:hanging="1985"/>
        <w:jc w:val="center"/>
        <w:rPr>
          <w:rFonts w:ascii="微軟正黑體" w:eastAsia="微軟正黑體" w:hAnsi="微軟正黑體"/>
          <w:b/>
          <w:kern w:val="0"/>
          <w:sz w:val="28"/>
          <w:szCs w:val="32"/>
        </w:rPr>
      </w:pPr>
      <w:r w:rsidRPr="00A914E0">
        <w:rPr>
          <w:rFonts w:ascii="微軟正黑體" w:eastAsia="微軟正黑體" w:hAnsi="微軟正黑體" w:hint="eastAsia"/>
          <w:b/>
          <w:kern w:val="0"/>
          <w:sz w:val="28"/>
          <w:szCs w:val="32"/>
        </w:rPr>
        <w:t>表1-5</w:t>
      </w:r>
      <w:r>
        <w:rPr>
          <w:rFonts w:ascii="微軟正黑體" w:eastAsia="微軟正黑體" w:hAnsi="微軟正黑體" w:hint="eastAsia"/>
          <w:b/>
          <w:kern w:val="0"/>
          <w:sz w:val="28"/>
          <w:szCs w:val="32"/>
        </w:rPr>
        <w:t>-2</w:t>
      </w:r>
      <w:r w:rsidRPr="00A914E0">
        <w:rPr>
          <w:rFonts w:ascii="微軟正黑體" w:eastAsia="微軟正黑體" w:hAnsi="微軟正黑體" w:hint="eastAsia"/>
          <w:b/>
          <w:kern w:val="0"/>
          <w:sz w:val="28"/>
          <w:szCs w:val="32"/>
        </w:rPr>
        <w:t xml:space="preserve">　</w:t>
      </w:r>
      <w:r>
        <w:rPr>
          <w:rFonts w:ascii="微軟正黑體" w:eastAsia="微軟正黑體" w:hAnsi="微軟正黑體" w:hint="eastAsia"/>
          <w:b/>
          <w:kern w:val="0"/>
          <w:sz w:val="28"/>
          <w:szCs w:val="32"/>
        </w:rPr>
        <w:t>2015年</w:t>
      </w:r>
      <w:r w:rsidRPr="00A914E0">
        <w:rPr>
          <w:rFonts w:ascii="微軟正黑體" w:eastAsia="微軟正黑體" w:hAnsi="微軟正黑體" w:hint="eastAsia"/>
          <w:b/>
          <w:kern w:val="0"/>
          <w:sz w:val="28"/>
          <w:szCs w:val="32"/>
        </w:rPr>
        <w:t>陸資來</w:t>
      </w:r>
      <w:proofErr w:type="gramStart"/>
      <w:r>
        <w:rPr>
          <w:rFonts w:ascii="微軟正黑體" w:eastAsia="微軟正黑體" w:hAnsi="微軟正黑體" w:hint="eastAsia"/>
          <w:b/>
          <w:kern w:val="0"/>
          <w:sz w:val="28"/>
          <w:szCs w:val="32"/>
        </w:rPr>
        <w:t>臺</w:t>
      </w:r>
      <w:proofErr w:type="gramEnd"/>
      <w:r w:rsidRPr="00A914E0">
        <w:rPr>
          <w:rFonts w:ascii="微軟正黑體" w:eastAsia="微軟正黑體" w:hAnsi="微軟正黑體" w:hint="eastAsia"/>
          <w:b/>
          <w:kern w:val="0"/>
          <w:sz w:val="28"/>
          <w:szCs w:val="32"/>
        </w:rPr>
        <w:t>投資</w:t>
      </w:r>
      <w:r>
        <w:rPr>
          <w:rFonts w:ascii="微軟正黑體" w:eastAsia="微軟正黑體" w:hAnsi="微軟正黑體" w:hint="eastAsia"/>
          <w:b/>
          <w:kern w:val="0"/>
          <w:sz w:val="28"/>
          <w:szCs w:val="32"/>
        </w:rPr>
        <w:t>主要</w:t>
      </w:r>
      <w:r w:rsidRPr="00A914E0">
        <w:rPr>
          <w:rFonts w:ascii="微軟正黑體" w:eastAsia="微軟正黑體" w:hAnsi="微軟正黑體" w:hint="eastAsia"/>
          <w:b/>
          <w:kern w:val="0"/>
          <w:sz w:val="28"/>
          <w:szCs w:val="32"/>
        </w:rPr>
        <w:t>業別</w:t>
      </w:r>
    </w:p>
    <w:p w:rsidR="00251998" w:rsidRPr="00A914E0" w:rsidRDefault="00251998" w:rsidP="00251998">
      <w:pPr>
        <w:widowControl/>
        <w:spacing w:line="0" w:lineRule="atLeast"/>
        <w:ind w:firstLineChars="1437" w:firstLine="4024"/>
        <w:rPr>
          <w:rFonts w:ascii="微軟正黑體" w:eastAsia="微軟正黑體" w:hAnsi="微軟正黑體"/>
          <w:kern w:val="0"/>
          <w:sz w:val="20"/>
          <w:szCs w:val="20"/>
        </w:rPr>
      </w:pPr>
      <w:r w:rsidRPr="00A914E0">
        <w:rPr>
          <w:rFonts w:ascii="微軟正黑體" w:eastAsia="微軟正黑體" w:hAnsi="微軟正黑體" w:hint="eastAsia"/>
          <w:kern w:val="0"/>
          <w:sz w:val="28"/>
          <w:szCs w:val="20"/>
        </w:rPr>
        <w:t xml:space="preserve">                  </w:t>
      </w:r>
      <w:r w:rsidRPr="00A914E0">
        <w:rPr>
          <w:rFonts w:ascii="微軟正黑體" w:eastAsia="微軟正黑體" w:hAnsi="微軟正黑體" w:hint="eastAsia"/>
          <w:kern w:val="0"/>
          <w:sz w:val="20"/>
          <w:szCs w:val="20"/>
        </w:rPr>
        <w:t>單位：千美元；％</w:t>
      </w:r>
    </w:p>
    <w:tbl>
      <w:tblPr>
        <w:tblW w:w="7934" w:type="dxa"/>
        <w:jc w:val="center"/>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8"/>
        <w:gridCol w:w="992"/>
        <w:gridCol w:w="1261"/>
        <w:gridCol w:w="1483"/>
      </w:tblGrid>
      <w:tr w:rsidR="00251998" w:rsidRPr="00A914E0" w:rsidTr="00234202">
        <w:trPr>
          <w:jc w:val="center"/>
        </w:trPr>
        <w:tc>
          <w:tcPr>
            <w:tcW w:w="4198" w:type="dxa"/>
            <w:tcBorders>
              <w:left w:val="nil"/>
              <w:bottom w:val="single" w:sz="4" w:space="0" w:color="000000"/>
            </w:tcBorders>
            <w:vAlign w:val="center"/>
          </w:tcPr>
          <w:p w:rsidR="00251998" w:rsidRPr="00A914E0" w:rsidRDefault="00251998" w:rsidP="00234202">
            <w:pPr>
              <w:widowControl/>
              <w:spacing w:before="100" w:beforeAutospacing="1" w:after="100" w:afterAutospacing="1" w:line="360" w:lineRule="exact"/>
              <w:jc w:val="center"/>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業      別</w:t>
            </w:r>
          </w:p>
        </w:tc>
        <w:tc>
          <w:tcPr>
            <w:tcW w:w="992" w:type="dxa"/>
            <w:tcBorders>
              <w:bottom w:val="single" w:sz="4" w:space="0" w:color="000000"/>
            </w:tcBorders>
            <w:vAlign w:val="center"/>
          </w:tcPr>
          <w:p w:rsidR="00251998" w:rsidRPr="00A914E0" w:rsidRDefault="00251998" w:rsidP="00234202">
            <w:pPr>
              <w:widowControl/>
              <w:spacing w:before="100" w:beforeAutospacing="1" w:after="100" w:afterAutospacing="1" w:line="360" w:lineRule="exact"/>
              <w:jc w:val="center"/>
              <w:rPr>
                <w:rFonts w:ascii="微軟正黑體" w:eastAsia="微軟正黑體" w:hAnsi="微軟正黑體"/>
                <w:kern w:val="0"/>
                <w:sz w:val="28"/>
                <w:szCs w:val="20"/>
              </w:rPr>
            </w:pPr>
            <w:r w:rsidRPr="00A914E0">
              <w:rPr>
                <w:rFonts w:ascii="微軟正黑體" w:eastAsia="微軟正黑體" w:hAnsi="微軟正黑體" w:hint="eastAsia"/>
                <w:kern w:val="0"/>
                <w:sz w:val="20"/>
                <w:szCs w:val="20"/>
              </w:rPr>
              <w:t>件數</w:t>
            </w:r>
          </w:p>
        </w:tc>
        <w:tc>
          <w:tcPr>
            <w:tcW w:w="1261" w:type="dxa"/>
            <w:tcBorders>
              <w:bottom w:val="single" w:sz="4" w:space="0" w:color="000000"/>
            </w:tcBorders>
            <w:vAlign w:val="center"/>
          </w:tcPr>
          <w:p w:rsidR="00251998" w:rsidRPr="00A914E0" w:rsidRDefault="00251998" w:rsidP="00234202">
            <w:pPr>
              <w:widowControl/>
              <w:spacing w:line="360" w:lineRule="exact"/>
              <w:jc w:val="center"/>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金額</w:t>
            </w:r>
          </w:p>
        </w:tc>
        <w:tc>
          <w:tcPr>
            <w:tcW w:w="1483" w:type="dxa"/>
            <w:tcBorders>
              <w:bottom w:val="single" w:sz="4" w:space="0" w:color="000000"/>
              <w:right w:val="nil"/>
            </w:tcBorders>
            <w:vAlign w:val="center"/>
          </w:tcPr>
          <w:p w:rsidR="00251998" w:rsidRPr="00A914E0" w:rsidRDefault="00251998" w:rsidP="00234202">
            <w:pPr>
              <w:widowControl/>
              <w:spacing w:line="360" w:lineRule="exact"/>
              <w:jc w:val="center"/>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比重</w:t>
            </w:r>
          </w:p>
        </w:tc>
      </w:tr>
      <w:tr w:rsidR="00251998" w:rsidRPr="00A914E0" w:rsidTr="00234202">
        <w:trPr>
          <w:jc w:val="center"/>
        </w:trPr>
        <w:tc>
          <w:tcPr>
            <w:tcW w:w="4198" w:type="dxa"/>
            <w:tcBorders>
              <w:left w:val="nil"/>
              <w:bottom w:val="single" w:sz="4" w:space="0" w:color="000000"/>
            </w:tcBorders>
            <w:vAlign w:val="center"/>
          </w:tcPr>
          <w:p w:rsidR="00251998" w:rsidRPr="00A914E0" w:rsidRDefault="00251998" w:rsidP="00234202">
            <w:pPr>
              <w:widowControl/>
              <w:spacing w:before="100" w:beforeAutospacing="1" w:after="100" w:afterAutospacing="1" w:line="360" w:lineRule="exact"/>
              <w:jc w:val="both"/>
              <w:rPr>
                <w:rFonts w:ascii="微軟正黑體" w:eastAsia="微軟正黑體" w:hAnsi="微軟正黑體"/>
                <w:kern w:val="0"/>
                <w:sz w:val="20"/>
                <w:szCs w:val="20"/>
              </w:rPr>
            </w:pPr>
            <w:r>
              <w:rPr>
                <w:rFonts w:ascii="微軟正黑體" w:eastAsia="微軟正黑體" w:hAnsi="微軟正黑體" w:hint="eastAsia"/>
                <w:kern w:val="0"/>
                <w:sz w:val="20"/>
                <w:szCs w:val="20"/>
              </w:rPr>
              <w:t>合計</w:t>
            </w:r>
          </w:p>
        </w:tc>
        <w:tc>
          <w:tcPr>
            <w:tcW w:w="992" w:type="dxa"/>
            <w:tcBorders>
              <w:bottom w:val="single" w:sz="4" w:space="0" w:color="000000"/>
            </w:tcBorders>
            <w:vAlign w:val="center"/>
          </w:tcPr>
          <w:p w:rsidR="00251998" w:rsidRPr="00A914E0" w:rsidRDefault="00251998" w:rsidP="00234202">
            <w:pPr>
              <w:jc w:val="right"/>
              <w:rPr>
                <w:sz w:val="22"/>
                <w:szCs w:val="22"/>
              </w:rPr>
            </w:pPr>
            <w:r>
              <w:rPr>
                <w:rFonts w:hint="eastAsia"/>
                <w:sz w:val="22"/>
                <w:szCs w:val="22"/>
              </w:rPr>
              <w:t>170</w:t>
            </w:r>
          </w:p>
        </w:tc>
        <w:tc>
          <w:tcPr>
            <w:tcW w:w="1261" w:type="dxa"/>
            <w:tcBorders>
              <w:bottom w:val="single" w:sz="4" w:space="0" w:color="000000"/>
            </w:tcBorders>
            <w:vAlign w:val="center"/>
          </w:tcPr>
          <w:p w:rsidR="00251998" w:rsidRPr="00A914E0" w:rsidRDefault="00251998" w:rsidP="00251998">
            <w:pPr>
              <w:jc w:val="right"/>
              <w:rPr>
                <w:sz w:val="22"/>
                <w:szCs w:val="22"/>
              </w:rPr>
            </w:pPr>
            <w:r w:rsidRPr="00A914E0">
              <w:rPr>
                <w:sz w:val="22"/>
                <w:szCs w:val="22"/>
              </w:rPr>
              <w:t xml:space="preserve"> </w:t>
            </w:r>
            <w:r>
              <w:rPr>
                <w:rFonts w:hint="eastAsia"/>
                <w:sz w:val="22"/>
                <w:szCs w:val="22"/>
              </w:rPr>
              <w:t>244,067</w:t>
            </w:r>
            <w:r w:rsidRPr="00A914E0">
              <w:rPr>
                <w:sz w:val="22"/>
                <w:szCs w:val="22"/>
              </w:rPr>
              <w:t xml:space="preserve"> </w:t>
            </w:r>
          </w:p>
        </w:tc>
        <w:tc>
          <w:tcPr>
            <w:tcW w:w="1483" w:type="dxa"/>
            <w:tcBorders>
              <w:bottom w:val="single" w:sz="4" w:space="0" w:color="000000"/>
              <w:right w:val="nil"/>
            </w:tcBorders>
            <w:vAlign w:val="center"/>
          </w:tcPr>
          <w:p w:rsidR="00251998" w:rsidRPr="00A914E0" w:rsidRDefault="00251998" w:rsidP="00234202">
            <w:pPr>
              <w:jc w:val="right"/>
              <w:rPr>
                <w:sz w:val="22"/>
                <w:szCs w:val="22"/>
              </w:rPr>
            </w:pPr>
            <w:r w:rsidRPr="00A914E0">
              <w:rPr>
                <w:sz w:val="22"/>
                <w:szCs w:val="22"/>
              </w:rPr>
              <w:t>100.0</w:t>
            </w:r>
          </w:p>
        </w:tc>
      </w:tr>
      <w:tr w:rsidR="00511C13" w:rsidRPr="00A914E0" w:rsidTr="00234202">
        <w:trPr>
          <w:trHeight w:val="96"/>
          <w:jc w:val="center"/>
        </w:trPr>
        <w:tc>
          <w:tcPr>
            <w:tcW w:w="4198" w:type="dxa"/>
            <w:tcBorders>
              <w:top w:val="single" w:sz="4" w:space="0" w:color="000000"/>
              <w:left w:val="nil"/>
              <w:bottom w:val="nil"/>
              <w:right w:val="single" w:sz="4" w:space="0" w:color="000000"/>
            </w:tcBorders>
            <w:vAlign w:val="center"/>
          </w:tcPr>
          <w:p w:rsidR="00511C13" w:rsidRPr="00B80FF9" w:rsidRDefault="00511C13" w:rsidP="00234202">
            <w:pPr>
              <w:spacing w:before="100" w:beforeAutospacing="1" w:after="100" w:afterAutospacing="1" w:line="360" w:lineRule="exact"/>
              <w:jc w:val="both"/>
              <w:rPr>
                <w:rFonts w:ascii="微軟正黑體" w:eastAsia="微軟正黑體" w:hAnsi="微軟正黑體"/>
                <w:color w:val="000000"/>
                <w:sz w:val="20"/>
              </w:rPr>
            </w:pPr>
            <w:r>
              <w:rPr>
                <w:rFonts w:ascii="微軟正黑體" w:eastAsia="微軟正黑體" w:hAnsi="微軟正黑體" w:hint="eastAsia"/>
                <w:color w:val="000000"/>
                <w:sz w:val="20"/>
              </w:rPr>
              <w:t>1.</w:t>
            </w:r>
            <w:r w:rsidRPr="00A914E0">
              <w:rPr>
                <w:rFonts w:ascii="微軟正黑體" w:eastAsia="微軟正黑體" w:hAnsi="微軟正黑體" w:hint="eastAsia"/>
                <w:color w:val="000000"/>
                <w:sz w:val="20"/>
              </w:rPr>
              <w:t>批發及零售業</w:t>
            </w:r>
          </w:p>
        </w:tc>
        <w:tc>
          <w:tcPr>
            <w:tcW w:w="992" w:type="dxa"/>
            <w:tcBorders>
              <w:top w:val="single" w:sz="4" w:space="0" w:color="000000"/>
              <w:left w:val="single" w:sz="4" w:space="0" w:color="000000"/>
              <w:bottom w:val="nil"/>
              <w:right w:val="single" w:sz="4" w:space="0" w:color="000000"/>
            </w:tcBorders>
            <w:vAlign w:val="center"/>
          </w:tcPr>
          <w:p w:rsidR="00511C13" w:rsidRPr="00B07D68" w:rsidRDefault="00511C13" w:rsidP="00234202">
            <w:pPr>
              <w:jc w:val="right"/>
              <w:rPr>
                <w:sz w:val="22"/>
                <w:szCs w:val="22"/>
              </w:rPr>
            </w:pPr>
            <w:r>
              <w:rPr>
                <w:rFonts w:hint="eastAsia"/>
                <w:sz w:val="22"/>
                <w:szCs w:val="22"/>
              </w:rPr>
              <w:t>131</w:t>
            </w:r>
          </w:p>
        </w:tc>
        <w:tc>
          <w:tcPr>
            <w:tcW w:w="1261" w:type="dxa"/>
            <w:tcBorders>
              <w:top w:val="single" w:sz="4" w:space="0" w:color="000000"/>
              <w:left w:val="single" w:sz="4" w:space="0" w:color="000000"/>
              <w:bottom w:val="nil"/>
              <w:right w:val="single" w:sz="4" w:space="0" w:color="000000"/>
            </w:tcBorders>
            <w:vAlign w:val="center"/>
          </w:tcPr>
          <w:p w:rsidR="00511C13" w:rsidRPr="00BF3D6A" w:rsidRDefault="00511C13" w:rsidP="00234202">
            <w:pPr>
              <w:jc w:val="right"/>
              <w:rPr>
                <w:sz w:val="22"/>
                <w:szCs w:val="22"/>
              </w:rPr>
            </w:pPr>
            <w:r>
              <w:rPr>
                <w:rFonts w:hint="eastAsia"/>
                <w:sz w:val="22"/>
                <w:szCs w:val="22"/>
              </w:rPr>
              <w:t>152</w:t>
            </w:r>
            <w:r w:rsidRPr="00BF3D6A">
              <w:rPr>
                <w:sz w:val="22"/>
                <w:szCs w:val="22"/>
              </w:rPr>
              <w:t>,</w:t>
            </w:r>
            <w:r>
              <w:rPr>
                <w:rFonts w:hint="eastAsia"/>
                <w:sz w:val="22"/>
                <w:szCs w:val="22"/>
              </w:rPr>
              <w:t>414</w:t>
            </w:r>
            <w:r w:rsidRPr="00BF3D6A">
              <w:rPr>
                <w:sz w:val="22"/>
                <w:szCs w:val="22"/>
              </w:rPr>
              <w:t xml:space="preserve"> </w:t>
            </w:r>
          </w:p>
        </w:tc>
        <w:tc>
          <w:tcPr>
            <w:tcW w:w="1483" w:type="dxa"/>
            <w:tcBorders>
              <w:top w:val="single" w:sz="4" w:space="0" w:color="000000"/>
              <w:left w:val="single" w:sz="4" w:space="0" w:color="000000"/>
              <w:bottom w:val="nil"/>
              <w:right w:val="nil"/>
            </w:tcBorders>
            <w:vAlign w:val="center"/>
          </w:tcPr>
          <w:p w:rsidR="00511C13" w:rsidRPr="002F640D" w:rsidRDefault="00511C13" w:rsidP="00234202">
            <w:pPr>
              <w:jc w:val="right"/>
              <w:rPr>
                <w:sz w:val="22"/>
                <w:szCs w:val="22"/>
              </w:rPr>
            </w:pPr>
            <w:r>
              <w:rPr>
                <w:rFonts w:hint="eastAsia"/>
                <w:sz w:val="22"/>
                <w:szCs w:val="22"/>
              </w:rPr>
              <w:t>62.4</w:t>
            </w:r>
          </w:p>
        </w:tc>
      </w:tr>
      <w:tr w:rsidR="00511C13" w:rsidRPr="00A914E0" w:rsidTr="00234202">
        <w:trPr>
          <w:trHeight w:val="96"/>
          <w:jc w:val="center"/>
        </w:trPr>
        <w:tc>
          <w:tcPr>
            <w:tcW w:w="4198" w:type="dxa"/>
            <w:tcBorders>
              <w:top w:val="single" w:sz="4" w:space="0" w:color="000000"/>
              <w:left w:val="nil"/>
              <w:bottom w:val="nil"/>
              <w:right w:val="single" w:sz="4" w:space="0" w:color="000000"/>
            </w:tcBorders>
            <w:vAlign w:val="center"/>
          </w:tcPr>
          <w:p w:rsidR="00511C13" w:rsidRPr="00A914E0" w:rsidRDefault="00511C13" w:rsidP="00234202">
            <w:pPr>
              <w:snapToGrid w:val="0"/>
              <w:jc w:val="both"/>
              <w:rPr>
                <w:rFonts w:ascii="微軟正黑體" w:eastAsia="微軟正黑體" w:hAnsi="微軟正黑體"/>
                <w:color w:val="000000"/>
                <w:sz w:val="20"/>
              </w:rPr>
            </w:pPr>
            <w:r>
              <w:rPr>
                <w:rFonts w:ascii="微軟正黑體" w:eastAsia="微軟正黑體" w:hAnsi="微軟正黑體" w:hint="eastAsia"/>
                <w:color w:val="000000"/>
                <w:sz w:val="20"/>
              </w:rPr>
              <w:t>2.</w:t>
            </w:r>
            <w:r w:rsidRPr="00A914E0">
              <w:rPr>
                <w:rFonts w:ascii="微軟正黑體" w:eastAsia="微軟正黑體" w:hAnsi="微軟正黑體" w:hint="eastAsia"/>
                <w:color w:val="000000"/>
                <w:sz w:val="20"/>
              </w:rPr>
              <w:t>電子零組件製造業</w:t>
            </w:r>
          </w:p>
        </w:tc>
        <w:tc>
          <w:tcPr>
            <w:tcW w:w="992" w:type="dxa"/>
            <w:tcBorders>
              <w:top w:val="single" w:sz="4" w:space="0" w:color="000000"/>
              <w:left w:val="single" w:sz="4" w:space="0" w:color="000000"/>
              <w:bottom w:val="nil"/>
              <w:right w:val="single" w:sz="4" w:space="0" w:color="000000"/>
            </w:tcBorders>
            <w:vAlign w:val="center"/>
          </w:tcPr>
          <w:p w:rsidR="00511C13" w:rsidRPr="00B07D68" w:rsidRDefault="00511C13" w:rsidP="00234202">
            <w:pPr>
              <w:jc w:val="right"/>
              <w:rPr>
                <w:sz w:val="22"/>
                <w:szCs w:val="22"/>
              </w:rPr>
            </w:pPr>
            <w:r>
              <w:rPr>
                <w:rFonts w:hint="eastAsia"/>
                <w:sz w:val="22"/>
                <w:szCs w:val="22"/>
              </w:rPr>
              <w:t>6</w:t>
            </w:r>
          </w:p>
        </w:tc>
        <w:tc>
          <w:tcPr>
            <w:tcW w:w="1261" w:type="dxa"/>
            <w:tcBorders>
              <w:top w:val="single" w:sz="4" w:space="0" w:color="000000"/>
              <w:left w:val="single" w:sz="4" w:space="0" w:color="000000"/>
              <w:bottom w:val="nil"/>
              <w:right w:val="single" w:sz="4" w:space="0" w:color="000000"/>
            </w:tcBorders>
            <w:vAlign w:val="center"/>
          </w:tcPr>
          <w:p w:rsidR="00511C13" w:rsidRPr="00BF3D6A" w:rsidRDefault="00511C13" w:rsidP="00234202">
            <w:pPr>
              <w:jc w:val="right"/>
              <w:rPr>
                <w:sz w:val="22"/>
                <w:szCs w:val="22"/>
              </w:rPr>
            </w:pPr>
            <w:r w:rsidRPr="00BF3D6A">
              <w:rPr>
                <w:sz w:val="22"/>
                <w:szCs w:val="22"/>
              </w:rPr>
              <w:t xml:space="preserve"> </w:t>
            </w:r>
            <w:r>
              <w:rPr>
                <w:rFonts w:hint="eastAsia"/>
                <w:sz w:val="22"/>
                <w:szCs w:val="22"/>
              </w:rPr>
              <w:t>25,266</w:t>
            </w:r>
            <w:r w:rsidRPr="00BF3D6A">
              <w:rPr>
                <w:sz w:val="22"/>
                <w:szCs w:val="22"/>
              </w:rPr>
              <w:t xml:space="preserve"> </w:t>
            </w:r>
          </w:p>
        </w:tc>
        <w:tc>
          <w:tcPr>
            <w:tcW w:w="1483" w:type="dxa"/>
            <w:tcBorders>
              <w:top w:val="single" w:sz="4" w:space="0" w:color="000000"/>
              <w:left w:val="single" w:sz="4" w:space="0" w:color="000000"/>
              <w:bottom w:val="nil"/>
              <w:right w:val="nil"/>
            </w:tcBorders>
            <w:vAlign w:val="center"/>
          </w:tcPr>
          <w:p w:rsidR="00511C13" w:rsidRPr="002F640D" w:rsidRDefault="00511C13" w:rsidP="00234202">
            <w:pPr>
              <w:jc w:val="right"/>
              <w:rPr>
                <w:sz w:val="22"/>
                <w:szCs w:val="22"/>
              </w:rPr>
            </w:pPr>
            <w:r w:rsidRPr="002F640D">
              <w:rPr>
                <w:rFonts w:hint="eastAsia"/>
                <w:sz w:val="22"/>
                <w:szCs w:val="22"/>
              </w:rPr>
              <w:t>10.</w:t>
            </w:r>
            <w:r>
              <w:rPr>
                <w:rFonts w:hint="eastAsia"/>
                <w:sz w:val="22"/>
                <w:szCs w:val="22"/>
              </w:rPr>
              <w:t>4</w:t>
            </w:r>
          </w:p>
        </w:tc>
      </w:tr>
      <w:tr w:rsidR="00511C13" w:rsidRPr="00A914E0" w:rsidTr="00234202">
        <w:trPr>
          <w:trHeight w:val="96"/>
          <w:jc w:val="center"/>
        </w:trPr>
        <w:tc>
          <w:tcPr>
            <w:tcW w:w="4198" w:type="dxa"/>
            <w:tcBorders>
              <w:top w:val="single" w:sz="4" w:space="0" w:color="000000"/>
              <w:left w:val="nil"/>
              <w:bottom w:val="nil"/>
              <w:right w:val="single" w:sz="4" w:space="0" w:color="000000"/>
            </w:tcBorders>
            <w:vAlign w:val="center"/>
          </w:tcPr>
          <w:p w:rsidR="00511C13" w:rsidRPr="00A914E0" w:rsidRDefault="00511C13" w:rsidP="00234202">
            <w:pPr>
              <w:snapToGrid w:val="0"/>
              <w:jc w:val="both"/>
              <w:rPr>
                <w:rFonts w:ascii="微軟正黑體" w:eastAsia="微軟正黑體" w:hAnsi="微軟正黑體"/>
                <w:color w:val="000000"/>
                <w:sz w:val="20"/>
              </w:rPr>
            </w:pPr>
            <w:r>
              <w:rPr>
                <w:rFonts w:ascii="微軟正黑體" w:eastAsia="微軟正黑體" w:hAnsi="微軟正黑體" w:hint="eastAsia"/>
                <w:color w:val="000000"/>
                <w:sz w:val="20"/>
              </w:rPr>
              <w:t>3.</w:t>
            </w:r>
            <w:r w:rsidRPr="00A914E0">
              <w:rPr>
                <w:rFonts w:ascii="微軟正黑體" w:eastAsia="微軟正黑體" w:hAnsi="微軟正黑體" w:hint="eastAsia"/>
                <w:color w:val="000000"/>
                <w:sz w:val="20"/>
              </w:rPr>
              <w:t>資訊軟體服務業</w:t>
            </w:r>
          </w:p>
        </w:tc>
        <w:tc>
          <w:tcPr>
            <w:tcW w:w="992" w:type="dxa"/>
            <w:tcBorders>
              <w:top w:val="single" w:sz="4" w:space="0" w:color="000000"/>
              <w:left w:val="single" w:sz="4" w:space="0" w:color="000000"/>
              <w:bottom w:val="nil"/>
              <w:right w:val="single" w:sz="4" w:space="0" w:color="000000"/>
            </w:tcBorders>
            <w:vAlign w:val="center"/>
          </w:tcPr>
          <w:p w:rsidR="00511C13" w:rsidRPr="00B07D68" w:rsidRDefault="00511C13" w:rsidP="00234202">
            <w:pPr>
              <w:jc w:val="right"/>
              <w:rPr>
                <w:sz w:val="22"/>
                <w:szCs w:val="22"/>
              </w:rPr>
            </w:pPr>
            <w:r>
              <w:rPr>
                <w:rFonts w:hint="eastAsia"/>
                <w:sz w:val="22"/>
                <w:szCs w:val="22"/>
              </w:rPr>
              <w:t>6</w:t>
            </w:r>
          </w:p>
        </w:tc>
        <w:tc>
          <w:tcPr>
            <w:tcW w:w="1261" w:type="dxa"/>
            <w:tcBorders>
              <w:top w:val="single" w:sz="4" w:space="0" w:color="000000"/>
              <w:left w:val="single" w:sz="4" w:space="0" w:color="000000"/>
              <w:bottom w:val="nil"/>
              <w:right w:val="single" w:sz="4" w:space="0" w:color="000000"/>
            </w:tcBorders>
            <w:vAlign w:val="center"/>
          </w:tcPr>
          <w:p w:rsidR="00511C13" w:rsidRPr="00BF3D6A" w:rsidRDefault="00511C13" w:rsidP="00234202">
            <w:pPr>
              <w:jc w:val="right"/>
              <w:rPr>
                <w:sz w:val="22"/>
                <w:szCs w:val="22"/>
              </w:rPr>
            </w:pPr>
            <w:r w:rsidRPr="00BF3D6A">
              <w:rPr>
                <w:sz w:val="22"/>
                <w:szCs w:val="22"/>
              </w:rPr>
              <w:t xml:space="preserve"> </w:t>
            </w:r>
            <w:r>
              <w:rPr>
                <w:rFonts w:hint="eastAsia"/>
                <w:sz w:val="22"/>
                <w:szCs w:val="22"/>
              </w:rPr>
              <w:t>17</w:t>
            </w:r>
            <w:r w:rsidRPr="00BF3D6A">
              <w:rPr>
                <w:sz w:val="22"/>
                <w:szCs w:val="22"/>
              </w:rPr>
              <w:t>,</w:t>
            </w:r>
            <w:r>
              <w:rPr>
                <w:rFonts w:hint="eastAsia"/>
                <w:sz w:val="22"/>
                <w:szCs w:val="22"/>
              </w:rPr>
              <w:t>872</w:t>
            </w:r>
            <w:r w:rsidRPr="00BF3D6A">
              <w:rPr>
                <w:sz w:val="22"/>
                <w:szCs w:val="22"/>
              </w:rPr>
              <w:t xml:space="preserve"> </w:t>
            </w:r>
          </w:p>
        </w:tc>
        <w:tc>
          <w:tcPr>
            <w:tcW w:w="1483" w:type="dxa"/>
            <w:tcBorders>
              <w:top w:val="single" w:sz="4" w:space="0" w:color="000000"/>
              <w:left w:val="single" w:sz="4" w:space="0" w:color="000000"/>
              <w:bottom w:val="nil"/>
              <w:right w:val="nil"/>
            </w:tcBorders>
            <w:vAlign w:val="center"/>
          </w:tcPr>
          <w:p w:rsidR="00511C13" w:rsidRPr="002F640D" w:rsidRDefault="00511C13" w:rsidP="00234202">
            <w:pPr>
              <w:jc w:val="right"/>
              <w:rPr>
                <w:sz w:val="22"/>
                <w:szCs w:val="22"/>
              </w:rPr>
            </w:pPr>
            <w:r>
              <w:rPr>
                <w:rFonts w:hint="eastAsia"/>
                <w:sz w:val="22"/>
                <w:szCs w:val="22"/>
              </w:rPr>
              <w:t>7.3</w:t>
            </w:r>
          </w:p>
        </w:tc>
      </w:tr>
      <w:tr w:rsidR="00511C13" w:rsidRPr="00A914E0" w:rsidTr="00234202">
        <w:trPr>
          <w:trHeight w:val="96"/>
          <w:jc w:val="center"/>
        </w:trPr>
        <w:tc>
          <w:tcPr>
            <w:tcW w:w="4198" w:type="dxa"/>
            <w:tcBorders>
              <w:top w:val="single" w:sz="4" w:space="0" w:color="000000"/>
              <w:left w:val="nil"/>
              <w:bottom w:val="nil"/>
              <w:right w:val="single" w:sz="4" w:space="0" w:color="000000"/>
            </w:tcBorders>
            <w:vAlign w:val="center"/>
          </w:tcPr>
          <w:p w:rsidR="00511C13" w:rsidRPr="00A914E0" w:rsidRDefault="00511C13" w:rsidP="00234202">
            <w:pPr>
              <w:snapToGrid w:val="0"/>
              <w:jc w:val="both"/>
              <w:rPr>
                <w:rFonts w:ascii="微軟正黑體" w:eastAsia="微軟正黑體" w:hAnsi="微軟正黑體"/>
                <w:color w:val="000000"/>
                <w:sz w:val="20"/>
              </w:rPr>
            </w:pPr>
            <w:r>
              <w:rPr>
                <w:rFonts w:ascii="微軟正黑體" w:eastAsia="微軟正黑體" w:hAnsi="微軟正黑體" w:hint="eastAsia"/>
                <w:color w:val="000000"/>
                <w:sz w:val="20"/>
              </w:rPr>
              <w:t>4.</w:t>
            </w:r>
            <w:r w:rsidRPr="00A914E0">
              <w:rPr>
                <w:rFonts w:ascii="微軟正黑體" w:eastAsia="微軟正黑體" w:hAnsi="微軟正黑體" w:hint="eastAsia"/>
                <w:color w:val="000000"/>
                <w:sz w:val="20"/>
              </w:rPr>
              <w:t xml:space="preserve">電腦、電子產品及光學製品製造業 </w:t>
            </w:r>
          </w:p>
        </w:tc>
        <w:tc>
          <w:tcPr>
            <w:tcW w:w="992" w:type="dxa"/>
            <w:tcBorders>
              <w:top w:val="single" w:sz="4" w:space="0" w:color="000000"/>
              <w:left w:val="single" w:sz="4" w:space="0" w:color="000000"/>
              <w:bottom w:val="nil"/>
              <w:right w:val="single" w:sz="4" w:space="0" w:color="000000"/>
            </w:tcBorders>
            <w:vAlign w:val="center"/>
          </w:tcPr>
          <w:p w:rsidR="00511C13" w:rsidRPr="00B07D68" w:rsidRDefault="00511C13" w:rsidP="00234202">
            <w:pPr>
              <w:jc w:val="right"/>
              <w:rPr>
                <w:sz w:val="22"/>
                <w:szCs w:val="22"/>
              </w:rPr>
            </w:pPr>
            <w:r>
              <w:rPr>
                <w:rFonts w:hint="eastAsia"/>
                <w:sz w:val="22"/>
                <w:szCs w:val="22"/>
              </w:rPr>
              <w:t>7</w:t>
            </w:r>
          </w:p>
        </w:tc>
        <w:tc>
          <w:tcPr>
            <w:tcW w:w="1261" w:type="dxa"/>
            <w:tcBorders>
              <w:top w:val="single" w:sz="4" w:space="0" w:color="000000"/>
              <w:left w:val="single" w:sz="4" w:space="0" w:color="000000"/>
              <w:bottom w:val="nil"/>
              <w:right w:val="single" w:sz="4" w:space="0" w:color="000000"/>
            </w:tcBorders>
            <w:vAlign w:val="center"/>
          </w:tcPr>
          <w:p w:rsidR="00511C13" w:rsidRPr="00BF3D6A" w:rsidRDefault="00511C13" w:rsidP="00234202">
            <w:pPr>
              <w:jc w:val="right"/>
              <w:rPr>
                <w:sz w:val="22"/>
                <w:szCs w:val="22"/>
              </w:rPr>
            </w:pPr>
            <w:r w:rsidRPr="00BF3D6A">
              <w:rPr>
                <w:sz w:val="22"/>
                <w:szCs w:val="22"/>
              </w:rPr>
              <w:t xml:space="preserve"> </w:t>
            </w:r>
            <w:r>
              <w:rPr>
                <w:rFonts w:hint="eastAsia"/>
                <w:sz w:val="22"/>
                <w:szCs w:val="22"/>
              </w:rPr>
              <w:t>10</w:t>
            </w:r>
            <w:r w:rsidRPr="00BF3D6A">
              <w:rPr>
                <w:sz w:val="22"/>
                <w:szCs w:val="22"/>
              </w:rPr>
              <w:t>,</w:t>
            </w:r>
            <w:r>
              <w:rPr>
                <w:rFonts w:hint="eastAsia"/>
                <w:sz w:val="22"/>
                <w:szCs w:val="22"/>
              </w:rPr>
              <w:t>998</w:t>
            </w:r>
            <w:r w:rsidRPr="00BF3D6A">
              <w:rPr>
                <w:sz w:val="22"/>
                <w:szCs w:val="22"/>
              </w:rPr>
              <w:t xml:space="preserve"> </w:t>
            </w:r>
          </w:p>
        </w:tc>
        <w:tc>
          <w:tcPr>
            <w:tcW w:w="1483" w:type="dxa"/>
            <w:tcBorders>
              <w:top w:val="single" w:sz="4" w:space="0" w:color="000000"/>
              <w:left w:val="single" w:sz="4" w:space="0" w:color="000000"/>
              <w:bottom w:val="nil"/>
              <w:right w:val="nil"/>
            </w:tcBorders>
            <w:vAlign w:val="center"/>
          </w:tcPr>
          <w:p w:rsidR="00511C13" w:rsidRPr="002F640D" w:rsidRDefault="00511C13" w:rsidP="00234202">
            <w:pPr>
              <w:jc w:val="right"/>
              <w:rPr>
                <w:sz w:val="22"/>
                <w:szCs w:val="22"/>
              </w:rPr>
            </w:pPr>
            <w:r w:rsidRPr="002F640D">
              <w:rPr>
                <w:rFonts w:hint="eastAsia"/>
                <w:sz w:val="22"/>
                <w:szCs w:val="22"/>
              </w:rPr>
              <w:t>4.</w:t>
            </w:r>
            <w:r>
              <w:rPr>
                <w:rFonts w:hint="eastAsia"/>
                <w:sz w:val="22"/>
                <w:szCs w:val="22"/>
              </w:rPr>
              <w:t>5</w:t>
            </w:r>
          </w:p>
        </w:tc>
      </w:tr>
      <w:tr w:rsidR="00511C13" w:rsidRPr="00A914E0" w:rsidTr="00234202">
        <w:trPr>
          <w:trHeight w:val="96"/>
          <w:jc w:val="center"/>
        </w:trPr>
        <w:tc>
          <w:tcPr>
            <w:tcW w:w="4198" w:type="dxa"/>
            <w:tcBorders>
              <w:top w:val="single" w:sz="4" w:space="0" w:color="000000"/>
              <w:left w:val="nil"/>
              <w:bottom w:val="nil"/>
              <w:right w:val="single" w:sz="4" w:space="0" w:color="000000"/>
            </w:tcBorders>
            <w:vAlign w:val="center"/>
          </w:tcPr>
          <w:p w:rsidR="00511C13" w:rsidRPr="00A914E0" w:rsidRDefault="00511C13" w:rsidP="00234202">
            <w:pPr>
              <w:snapToGrid w:val="0"/>
              <w:jc w:val="both"/>
              <w:rPr>
                <w:rFonts w:ascii="微軟正黑體" w:eastAsia="微軟正黑體" w:hAnsi="微軟正黑體"/>
                <w:color w:val="000000"/>
                <w:sz w:val="20"/>
              </w:rPr>
            </w:pPr>
            <w:r>
              <w:rPr>
                <w:rFonts w:ascii="微軟正黑體" w:eastAsia="微軟正黑體" w:hAnsi="微軟正黑體" w:hint="eastAsia"/>
                <w:color w:val="000000"/>
                <w:sz w:val="20"/>
              </w:rPr>
              <w:t>5.</w:t>
            </w:r>
            <w:r w:rsidRPr="00A914E0">
              <w:rPr>
                <w:rFonts w:ascii="微軟正黑體" w:eastAsia="微軟正黑體" w:hAnsi="微軟正黑體" w:hint="eastAsia"/>
                <w:color w:val="000000"/>
                <w:sz w:val="20"/>
              </w:rPr>
              <w:t xml:space="preserve">住宿服務業 </w:t>
            </w:r>
          </w:p>
        </w:tc>
        <w:tc>
          <w:tcPr>
            <w:tcW w:w="992" w:type="dxa"/>
            <w:tcBorders>
              <w:top w:val="single" w:sz="4" w:space="0" w:color="000000"/>
              <w:left w:val="single" w:sz="4" w:space="0" w:color="000000"/>
              <w:bottom w:val="nil"/>
              <w:right w:val="single" w:sz="4" w:space="0" w:color="000000"/>
            </w:tcBorders>
            <w:vAlign w:val="center"/>
          </w:tcPr>
          <w:p w:rsidR="00511C13" w:rsidRPr="00B07D68" w:rsidRDefault="00511C13" w:rsidP="00234202">
            <w:pPr>
              <w:jc w:val="right"/>
              <w:rPr>
                <w:sz w:val="22"/>
                <w:szCs w:val="22"/>
              </w:rPr>
            </w:pPr>
            <w:r>
              <w:rPr>
                <w:rFonts w:hint="eastAsia"/>
                <w:sz w:val="22"/>
                <w:szCs w:val="22"/>
              </w:rPr>
              <w:t>1</w:t>
            </w:r>
          </w:p>
        </w:tc>
        <w:tc>
          <w:tcPr>
            <w:tcW w:w="1261" w:type="dxa"/>
            <w:tcBorders>
              <w:top w:val="single" w:sz="4" w:space="0" w:color="000000"/>
              <w:left w:val="single" w:sz="4" w:space="0" w:color="000000"/>
              <w:bottom w:val="nil"/>
              <w:right w:val="single" w:sz="4" w:space="0" w:color="000000"/>
            </w:tcBorders>
            <w:vAlign w:val="center"/>
          </w:tcPr>
          <w:p w:rsidR="00511C13" w:rsidRPr="00BF3D6A" w:rsidRDefault="00511C13" w:rsidP="00234202">
            <w:pPr>
              <w:jc w:val="right"/>
              <w:rPr>
                <w:sz w:val="22"/>
                <w:szCs w:val="22"/>
              </w:rPr>
            </w:pPr>
            <w:r w:rsidRPr="00BF3D6A">
              <w:rPr>
                <w:sz w:val="22"/>
                <w:szCs w:val="22"/>
              </w:rPr>
              <w:t xml:space="preserve"> </w:t>
            </w:r>
            <w:r>
              <w:rPr>
                <w:rFonts w:hint="eastAsia"/>
                <w:sz w:val="22"/>
                <w:szCs w:val="22"/>
              </w:rPr>
              <w:t>10,924</w:t>
            </w:r>
            <w:r w:rsidRPr="00BF3D6A">
              <w:rPr>
                <w:sz w:val="22"/>
                <w:szCs w:val="22"/>
              </w:rPr>
              <w:t xml:space="preserve"> </w:t>
            </w:r>
          </w:p>
        </w:tc>
        <w:tc>
          <w:tcPr>
            <w:tcW w:w="1483" w:type="dxa"/>
            <w:tcBorders>
              <w:top w:val="single" w:sz="4" w:space="0" w:color="000000"/>
              <w:left w:val="single" w:sz="4" w:space="0" w:color="000000"/>
              <w:bottom w:val="nil"/>
              <w:right w:val="nil"/>
            </w:tcBorders>
            <w:vAlign w:val="center"/>
          </w:tcPr>
          <w:p w:rsidR="00511C13" w:rsidRPr="002F640D" w:rsidRDefault="00511C13" w:rsidP="00234202">
            <w:pPr>
              <w:jc w:val="right"/>
              <w:rPr>
                <w:sz w:val="22"/>
                <w:szCs w:val="22"/>
              </w:rPr>
            </w:pPr>
            <w:r>
              <w:rPr>
                <w:rFonts w:hint="eastAsia"/>
                <w:sz w:val="22"/>
                <w:szCs w:val="22"/>
              </w:rPr>
              <w:t>4.5</w:t>
            </w:r>
          </w:p>
        </w:tc>
      </w:tr>
      <w:tr w:rsidR="00511C13" w:rsidRPr="00A914E0" w:rsidTr="00234202">
        <w:trPr>
          <w:trHeight w:val="96"/>
          <w:jc w:val="center"/>
        </w:trPr>
        <w:tc>
          <w:tcPr>
            <w:tcW w:w="4198" w:type="dxa"/>
            <w:tcBorders>
              <w:top w:val="single" w:sz="4" w:space="0" w:color="000000"/>
              <w:left w:val="nil"/>
              <w:bottom w:val="nil"/>
              <w:right w:val="single" w:sz="4" w:space="0" w:color="000000"/>
            </w:tcBorders>
            <w:vAlign w:val="center"/>
          </w:tcPr>
          <w:p w:rsidR="00511C13" w:rsidRPr="00E36D81" w:rsidRDefault="00511C13" w:rsidP="00511C13">
            <w:pPr>
              <w:snapToGrid w:val="0"/>
              <w:jc w:val="both"/>
              <w:rPr>
                <w:rFonts w:ascii="新細明體" w:hAnsi="新細明體" w:cs="新細明體"/>
                <w:sz w:val="20"/>
                <w:szCs w:val="20"/>
              </w:rPr>
            </w:pPr>
            <w:r>
              <w:rPr>
                <w:rFonts w:ascii="微軟正黑體" w:eastAsia="微軟正黑體" w:hAnsi="微軟正黑體" w:hint="eastAsia"/>
                <w:color w:val="000000"/>
                <w:sz w:val="20"/>
              </w:rPr>
              <w:t>6.</w:t>
            </w:r>
            <w:r w:rsidRPr="00A914E0">
              <w:rPr>
                <w:rFonts w:ascii="微軟正黑體" w:eastAsia="微軟正黑體" w:hAnsi="微軟正黑體" w:hint="eastAsia"/>
                <w:color w:val="000000"/>
                <w:sz w:val="20"/>
              </w:rPr>
              <w:t>機械設備製造業</w:t>
            </w:r>
          </w:p>
        </w:tc>
        <w:tc>
          <w:tcPr>
            <w:tcW w:w="992" w:type="dxa"/>
            <w:tcBorders>
              <w:top w:val="single" w:sz="4" w:space="0" w:color="000000"/>
              <w:left w:val="single" w:sz="4" w:space="0" w:color="000000"/>
              <w:bottom w:val="nil"/>
              <w:right w:val="single" w:sz="4" w:space="0" w:color="000000"/>
            </w:tcBorders>
            <w:vAlign w:val="center"/>
          </w:tcPr>
          <w:p w:rsidR="00511C13" w:rsidRPr="00B07D68" w:rsidRDefault="00511C13" w:rsidP="00234202">
            <w:pPr>
              <w:jc w:val="right"/>
              <w:rPr>
                <w:sz w:val="22"/>
                <w:szCs w:val="22"/>
              </w:rPr>
            </w:pPr>
            <w:r>
              <w:rPr>
                <w:rFonts w:hint="eastAsia"/>
                <w:sz w:val="22"/>
                <w:szCs w:val="22"/>
              </w:rPr>
              <w:t>1</w:t>
            </w:r>
          </w:p>
        </w:tc>
        <w:tc>
          <w:tcPr>
            <w:tcW w:w="1261" w:type="dxa"/>
            <w:tcBorders>
              <w:top w:val="single" w:sz="4" w:space="0" w:color="000000"/>
              <w:left w:val="single" w:sz="4" w:space="0" w:color="000000"/>
              <w:bottom w:val="nil"/>
              <w:right w:val="single" w:sz="4" w:space="0" w:color="000000"/>
            </w:tcBorders>
            <w:vAlign w:val="center"/>
          </w:tcPr>
          <w:p w:rsidR="00511C13" w:rsidRPr="00BF3D6A" w:rsidRDefault="00511C13" w:rsidP="00234202">
            <w:pPr>
              <w:jc w:val="right"/>
              <w:rPr>
                <w:sz w:val="22"/>
                <w:szCs w:val="22"/>
              </w:rPr>
            </w:pPr>
            <w:r w:rsidRPr="00BF3D6A">
              <w:rPr>
                <w:sz w:val="22"/>
                <w:szCs w:val="22"/>
              </w:rPr>
              <w:t xml:space="preserve"> </w:t>
            </w:r>
            <w:r>
              <w:rPr>
                <w:rFonts w:hint="eastAsia"/>
                <w:sz w:val="22"/>
                <w:szCs w:val="22"/>
              </w:rPr>
              <w:t>10</w:t>
            </w:r>
            <w:r w:rsidRPr="00BF3D6A">
              <w:rPr>
                <w:sz w:val="22"/>
                <w:szCs w:val="22"/>
              </w:rPr>
              <w:t>,</w:t>
            </w:r>
            <w:r>
              <w:rPr>
                <w:rFonts w:hint="eastAsia"/>
                <w:sz w:val="22"/>
                <w:szCs w:val="22"/>
              </w:rPr>
              <w:t>20</w:t>
            </w:r>
            <w:r w:rsidRPr="00BF3D6A">
              <w:rPr>
                <w:sz w:val="22"/>
                <w:szCs w:val="22"/>
              </w:rPr>
              <w:t xml:space="preserve">7 </w:t>
            </w:r>
          </w:p>
        </w:tc>
        <w:tc>
          <w:tcPr>
            <w:tcW w:w="1483" w:type="dxa"/>
            <w:tcBorders>
              <w:top w:val="single" w:sz="4" w:space="0" w:color="000000"/>
              <w:left w:val="single" w:sz="4" w:space="0" w:color="000000"/>
              <w:bottom w:val="nil"/>
              <w:right w:val="nil"/>
            </w:tcBorders>
            <w:vAlign w:val="center"/>
          </w:tcPr>
          <w:p w:rsidR="00511C13" w:rsidRPr="002F640D" w:rsidRDefault="00511C13" w:rsidP="00234202">
            <w:pPr>
              <w:jc w:val="right"/>
              <w:rPr>
                <w:sz w:val="22"/>
                <w:szCs w:val="22"/>
              </w:rPr>
            </w:pPr>
            <w:r>
              <w:rPr>
                <w:rFonts w:hint="eastAsia"/>
                <w:sz w:val="22"/>
                <w:szCs w:val="22"/>
              </w:rPr>
              <w:t>4.2</w:t>
            </w:r>
          </w:p>
        </w:tc>
      </w:tr>
      <w:tr w:rsidR="00511C13" w:rsidRPr="00A914E0" w:rsidTr="00234202">
        <w:trPr>
          <w:trHeight w:val="96"/>
          <w:jc w:val="center"/>
        </w:trPr>
        <w:tc>
          <w:tcPr>
            <w:tcW w:w="4198" w:type="dxa"/>
            <w:tcBorders>
              <w:top w:val="single" w:sz="4" w:space="0" w:color="000000"/>
              <w:left w:val="nil"/>
              <w:bottom w:val="nil"/>
              <w:right w:val="single" w:sz="4" w:space="0" w:color="000000"/>
            </w:tcBorders>
            <w:vAlign w:val="center"/>
          </w:tcPr>
          <w:p w:rsidR="00511C13" w:rsidRPr="00A914E0" w:rsidRDefault="00511C13" w:rsidP="00234202">
            <w:pPr>
              <w:snapToGrid w:val="0"/>
              <w:jc w:val="both"/>
              <w:rPr>
                <w:rFonts w:ascii="微軟正黑體" w:eastAsia="微軟正黑體" w:hAnsi="微軟正黑體"/>
                <w:color w:val="000000"/>
                <w:sz w:val="20"/>
              </w:rPr>
            </w:pPr>
            <w:r>
              <w:rPr>
                <w:rFonts w:ascii="微軟正黑體" w:eastAsia="微軟正黑體" w:hAnsi="微軟正黑體" w:hint="eastAsia"/>
                <w:color w:val="000000"/>
                <w:sz w:val="20"/>
              </w:rPr>
              <w:t>7.</w:t>
            </w:r>
            <w:r w:rsidRPr="00A914E0">
              <w:rPr>
                <w:rFonts w:ascii="微軟正黑體" w:eastAsia="微軟正黑體" w:hAnsi="微軟正黑體" w:hint="eastAsia"/>
                <w:color w:val="000000"/>
                <w:sz w:val="20"/>
              </w:rPr>
              <w:t>銀行業</w:t>
            </w:r>
          </w:p>
        </w:tc>
        <w:tc>
          <w:tcPr>
            <w:tcW w:w="992" w:type="dxa"/>
            <w:tcBorders>
              <w:top w:val="single" w:sz="4" w:space="0" w:color="000000"/>
              <w:left w:val="single" w:sz="4" w:space="0" w:color="000000"/>
              <w:bottom w:val="nil"/>
              <w:right w:val="single" w:sz="4" w:space="0" w:color="000000"/>
            </w:tcBorders>
            <w:vAlign w:val="center"/>
          </w:tcPr>
          <w:p w:rsidR="00511C13" w:rsidRPr="00B07D68" w:rsidRDefault="00511C13" w:rsidP="00234202">
            <w:pPr>
              <w:jc w:val="right"/>
              <w:rPr>
                <w:sz w:val="22"/>
                <w:szCs w:val="22"/>
              </w:rPr>
            </w:pPr>
            <w:r>
              <w:rPr>
                <w:rFonts w:hint="eastAsia"/>
                <w:sz w:val="22"/>
                <w:szCs w:val="22"/>
              </w:rPr>
              <w:t>0</w:t>
            </w:r>
          </w:p>
        </w:tc>
        <w:tc>
          <w:tcPr>
            <w:tcW w:w="1261" w:type="dxa"/>
            <w:tcBorders>
              <w:top w:val="single" w:sz="4" w:space="0" w:color="000000"/>
              <w:left w:val="single" w:sz="4" w:space="0" w:color="000000"/>
              <w:bottom w:val="nil"/>
              <w:right w:val="single" w:sz="4" w:space="0" w:color="000000"/>
            </w:tcBorders>
            <w:vAlign w:val="center"/>
          </w:tcPr>
          <w:p w:rsidR="00511C13" w:rsidRPr="00BF3D6A" w:rsidRDefault="00511C13" w:rsidP="00234202">
            <w:pPr>
              <w:jc w:val="right"/>
              <w:rPr>
                <w:sz w:val="22"/>
                <w:szCs w:val="22"/>
              </w:rPr>
            </w:pPr>
            <w:r w:rsidRPr="00BF3D6A">
              <w:rPr>
                <w:sz w:val="22"/>
                <w:szCs w:val="22"/>
              </w:rPr>
              <w:t xml:space="preserve"> </w:t>
            </w:r>
            <w:r>
              <w:rPr>
                <w:rFonts w:hint="eastAsia"/>
                <w:sz w:val="22"/>
                <w:szCs w:val="22"/>
              </w:rPr>
              <w:t>0</w:t>
            </w:r>
            <w:r w:rsidRPr="00BF3D6A">
              <w:rPr>
                <w:sz w:val="22"/>
                <w:szCs w:val="22"/>
              </w:rPr>
              <w:t xml:space="preserve"> </w:t>
            </w:r>
          </w:p>
        </w:tc>
        <w:tc>
          <w:tcPr>
            <w:tcW w:w="1483" w:type="dxa"/>
            <w:tcBorders>
              <w:top w:val="single" w:sz="4" w:space="0" w:color="000000"/>
              <w:left w:val="single" w:sz="4" w:space="0" w:color="000000"/>
              <w:bottom w:val="nil"/>
              <w:right w:val="nil"/>
            </w:tcBorders>
            <w:vAlign w:val="center"/>
          </w:tcPr>
          <w:p w:rsidR="00511C13" w:rsidRPr="002F640D" w:rsidRDefault="00511C13" w:rsidP="00234202">
            <w:pPr>
              <w:jc w:val="right"/>
              <w:rPr>
                <w:sz w:val="22"/>
                <w:szCs w:val="22"/>
              </w:rPr>
            </w:pPr>
            <w:r>
              <w:rPr>
                <w:rFonts w:hint="eastAsia"/>
                <w:sz w:val="22"/>
                <w:szCs w:val="22"/>
              </w:rPr>
              <w:t>0</w:t>
            </w:r>
          </w:p>
        </w:tc>
      </w:tr>
      <w:tr w:rsidR="00511C13" w:rsidRPr="00A914E0" w:rsidTr="00234202">
        <w:trPr>
          <w:trHeight w:val="96"/>
          <w:jc w:val="center"/>
        </w:trPr>
        <w:tc>
          <w:tcPr>
            <w:tcW w:w="4198" w:type="dxa"/>
            <w:tcBorders>
              <w:top w:val="single" w:sz="4" w:space="0" w:color="000000"/>
              <w:left w:val="nil"/>
              <w:bottom w:val="nil"/>
              <w:right w:val="single" w:sz="4" w:space="0" w:color="000000"/>
            </w:tcBorders>
            <w:vAlign w:val="center"/>
          </w:tcPr>
          <w:p w:rsidR="00511C13" w:rsidRPr="00A914E0" w:rsidRDefault="00511C13" w:rsidP="00234202">
            <w:pPr>
              <w:snapToGrid w:val="0"/>
              <w:jc w:val="both"/>
              <w:rPr>
                <w:rFonts w:ascii="微軟正黑體" w:eastAsia="微軟正黑體" w:hAnsi="微軟正黑體"/>
                <w:color w:val="000000"/>
                <w:sz w:val="20"/>
              </w:rPr>
            </w:pPr>
            <w:r>
              <w:rPr>
                <w:rFonts w:ascii="微軟正黑體" w:eastAsia="微軟正黑體" w:hAnsi="微軟正黑體" w:hint="eastAsia"/>
                <w:color w:val="000000"/>
                <w:sz w:val="20"/>
              </w:rPr>
              <w:t>8.</w:t>
            </w:r>
            <w:r w:rsidRPr="00B80FF9">
              <w:rPr>
                <w:rFonts w:ascii="微軟正黑體" w:eastAsia="微軟正黑體" w:hAnsi="微軟正黑體" w:hint="eastAsia"/>
                <w:color w:val="000000"/>
                <w:sz w:val="20"/>
              </w:rPr>
              <w:t>港埠業</w:t>
            </w:r>
          </w:p>
        </w:tc>
        <w:tc>
          <w:tcPr>
            <w:tcW w:w="992" w:type="dxa"/>
            <w:tcBorders>
              <w:top w:val="single" w:sz="4" w:space="0" w:color="000000"/>
              <w:left w:val="single" w:sz="4" w:space="0" w:color="000000"/>
              <w:bottom w:val="nil"/>
              <w:right w:val="single" w:sz="4" w:space="0" w:color="000000"/>
            </w:tcBorders>
            <w:vAlign w:val="center"/>
          </w:tcPr>
          <w:p w:rsidR="00511C13" w:rsidRPr="00B07D68" w:rsidRDefault="00511C13" w:rsidP="00234202">
            <w:pPr>
              <w:jc w:val="right"/>
              <w:rPr>
                <w:sz w:val="22"/>
                <w:szCs w:val="22"/>
              </w:rPr>
            </w:pPr>
            <w:r>
              <w:rPr>
                <w:rFonts w:hint="eastAsia"/>
                <w:sz w:val="22"/>
                <w:szCs w:val="22"/>
              </w:rPr>
              <w:t>0</w:t>
            </w:r>
          </w:p>
        </w:tc>
        <w:tc>
          <w:tcPr>
            <w:tcW w:w="1261" w:type="dxa"/>
            <w:tcBorders>
              <w:top w:val="single" w:sz="4" w:space="0" w:color="000000"/>
              <w:left w:val="single" w:sz="4" w:space="0" w:color="000000"/>
              <w:bottom w:val="nil"/>
              <w:right w:val="single" w:sz="4" w:space="0" w:color="000000"/>
            </w:tcBorders>
            <w:vAlign w:val="center"/>
          </w:tcPr>
          <w:p w:rsidR="00511C13" w:rsidRPr="00BF3D6A" w:rsidRDefault="00511C13" w:rsidP="00511C13">
            <w:pPr>
              <w:jc w:val="right"/>
              <w:rPr>
                <w:sz w:val="22"/>
                <w:szCs w:val="22"/>
              </w:rPr>
            </w:pPr>
            <w:r w:rsidRPr="00BF3D6A">
              <w:rPr>
                <w:sz w:val="22"/>
                <w:szCs w:val="22"/>
              </w:rPr>
              <w:t xml:space="preserve"> </w:t>
            </w:r>
            <w:r>
              <w:rPr>
                <w:rFonts w:hint="eastAsia"/>
                <w:sz w:val="22"/>
                <w:szCs w:val="22"/>
              </w:rPr>
              <w:t>0</w:t>
            </w:r>
            <w:r w:rsidRPr="00BF3D6A">
              <w:rPr>
                <w:sz w:val="22"/>
                <w:szCs w:val="22"/>
              </w:rPr>
              <w:t xml:space="preserve"> </w:t>
            </w:r>
          </w:p>
        </w:tc>
        <w:tc>
          <w:tcPr>
            <w:tcW w:w="1483" w:type="dxa"/>
            <w:tcBorders>
              <w:top w:val="single" w:sz="4" w:space="0" w:color="000000"/>
              <w:left w:val="single" w:sz="4" w:space="0" w:color="000000"/>
              <w:bottom w:val="nil"/>
              <w:right w:val="nil"/>
            </w:tcBorders>
            <w:vAlign w:val="center"/>
          </w:tcPr>
          <w:p w:rsidR="00511C13" w:rsidRPr="002F640D" w:rsidRDefault="00511C13" w:rsidP="00234202">
            <w:pPr>
              <w:jc w:val="right"/>
              <w:rPr>
                <w:sz w:val="22"/>
                <w:szCs w:val="22"/>
              </w:rPr>
            </w:pPr>
            <w:r>
              <w:rPr>
                <w:rFonts w:hint="eastAsia"/>
                <w:sz w:val="22"/>
                <w:szCs w:val="22"/>
              </w:rPr>
              <w:t>0</w:t>
            </w:r>
          </w:p>
        </w:tc>
      </w:tr>
      <w:tr w:rsidR="00511C13" w:rsidRPr="00A914E0" w:rsidTr="00234202">
        <w:trPr>
          <w:trHeight w:val="96"/>
          <w:jc w:val="center"/>
        </w:trPr>
        <w:tc>
          <w:tcPr>
            <w:tcW w:w="4198" w:type="dxa"/>
            <w:tcBorders>
              <w:top w:val="single" w:sz="4" w:space="0" w:color="000000"/>
              <w:left w:val="nil"/>
              <w:bottom w:val="nil"/>
              <w:right w:val="single" w:sz="4" w:space="0" w:color="000000"/>
            </w:tcBorders>
            <w:vAlign w:val="center"/>
          </w:tcPr>
          <w:p w:rsidR="00511C13" w:rsidRPr="00A914E0" w:rsidRDefault="00511C13" w:rsidP="00234202">
            <w:pPr>
              <w:snapToGrid w:val="0"/>
              <w:jc w:val="both"/>
              <w:rPr>
                <w:rFonts w:ascii="微軟正黑體" w:eastAsia="微軟正黑體" w:hAnsi="微軟正黑體"/>
                <w:color w:val="000000"/>
                <w:sz w:val="20"/>
              </w:rPr>
            </w:pPr>
            <w:r>
              <w:rPr>
                <w:rFonts w:ascii="微軟正黑體" w:eastAsia="微軟正黑體" w:hAnsi="微軟正黑體" w:hint="eastAsia"/>
                <w:color w:val="000000"/>
                <w:sz w:val="20"/>
              </w:rPr>
              <w:t>9.</w:t>
            </w:r>
            <w:r w:rsidRPr="00A914E0">
              <w:rPr>
                <w:rFonts w:ascii="微軟正黑體" w:eastAsia="微軟正黑體" w:hAnsi="微軟正黑體" w:hint="eastAsia"/>
                <w:color w:val="000000"/>
                <w:sz w:val="20"/>
              </w:rPr>
              <w:t xml:space="preserve">金屬製品製造業 </w:t>
            </w:r>
          </w:p>
        </w:tc>
        <w:tc>
          <w:tcPr>
            <w:tcW w:w="992" w:type="dxa"/>
            <w:tcBorders>
              <w:top w:val="single" w:sz="4" w:space="0" w:color="000000"/>
              <w:left w:val="single" w:sz="4" w:space="0" w:color="000000"/>
              <w:bottom w:val="nil"/>
              <w:right w:val="single" w:sz="4" w:space="0" w:color="000000"/>
            </w:tcBorders>
            <w:vAlign w:val="center"/>
          </w:tcPr>
          <w:p w:rsidR="00511C13" w:rsidRPr="00B07D68" w:rsidRDefault="00511C13" w:rsidP="00234202">
            <w:pPr>
              <w:jc w:val="right"/>
              <w:rPr>
                <w:sz w:val="22"/>
                <w:szCs w:val="22"/>
              </w:rPr>
            </w:pPr>
            <w:r>
              <w:rPr>
                <w:rFonts w:hint="eastAsia"/>
                <w:sz w:val="22"/>
                <w:szCs w:val="22"/>
              </w:rPr>
              <w:t>0</w:t>
            </w:r>
          </w:p>
        </w:tc>
        <w:tc>
          <w:tcPr>
            <w:tcW w:w="1261" w:type="dxa"/>
            <w:tcBorders>
              <w:top w:val="single" w:sz="4" w:space="0" w:color="000000"/>
              <w:left w:val="single" w:sz="4" w:space="0" w:color="000000"/>
              <w:bottom w:val="nil"/>
              <w:right w:val="single" w:sz="4" w:space="0" w:color="000000"/>
            </w:tcBorders>
            <w:vAlign w:val="center"/>
          </w:tcPr>
          <w:p w:rsidR="00511C13" w:rsidRPr="00BF3D6A" w:rsidRDefault="00511C13" w:rsidP="00511C13">
            <w:pPr>
              <w:jc w:val="right"/>
              <w:rPr>
                <w:sz w:val="22"/>
                <w:szCs w:val="22"/>
              </w:rPr>
            </w:pPr>
            <w:r w:rsidRPr="00BF3D6A">
              <w:rPr>
                <w:sz w:val="22"/>
                <w:szCs w:val="22"/>
              </w:rPr>
              <w:t xml:space="preserve"> </w:t>
            </w:r>
            <w:r>
              <w:rPr>
                <w:rFonts w:hint="eastAsia"/>
                <w:sz w:val="22"/>
                <w:szCs w:val="22"/>
              </w:rPr>
              <w:t>0</w:t>
            </w:r>
            <w:r w:rsidRPr="00BF3D6A">
              <w:rPr>
                <w:sz w:val="22"/>
                <w:szCs w:val="22"/>
              </w:rPr>
              <w:t xml:space="preserve"> </w:t>
            </w:r>
          </w:p>
        </w:tc>
        <w:tc>
          <w:tcPr>
            <w:tcW w:w="1483" w:type="dxa"/>
            <w:tcBorders>
              <w:top w:val="single" w:sz="4" w:space="0" w:color="000000"/>
              <w:left w:val="single" w:sz="4" w:space="0" w:color="000000"/>
              <w:bottom w:val="nil"/>
              <w:right w:val="nil"/>
            </w:tcBorders>
            <w:vAlign w:val="center"/>
          </w:tcPr>
          <w:p w:rsidR="00511C13" w:rsidRPr="002F640D" w:rsidRDefault="00511C13" w:rsidP="00234202">
            <w:pPr>
              <w:jc w:val="right"/>
              <w:rPr>
                <w:sz w:val="22"/>
                <w:szCs w:val="22"/>
              </w:rPr>
            </w:pPr>
            <w:r>
              <w:rPr>
                <w:rFonts w:hint="eastAsia"/>
                <w:sz w:val="22"/>
                <w:szCs w:val="22"/>
              </w:rPr>
              <w:t>0</w:t>
            </w:r>
          </w:p>
        </w:tc>
      </w:tr>
      <w:tr w:rsidR="00511C13" w:rsidRPr="00A914E0" w:rsidTr="00511C13">
        <w:trPr>
          <w:trHeight w:val="96"/>
          <w:jc w:val="center"/>
        </w:trPr>
        <w:tc>
          <w:tcPr>
            <w:tcW w:w="4198" w:type="dxa"/>
            <w:tcBorders>
              <w:top w:val="single" w:sz="4" w:space="0" w:color="000000"/>
              <w:left w:val="nil"/>
              <w:bottom w:val="single" w:sz="4" w:space="0" w:color="auto"/>
              <w:right w:val="single" w:sz="4" w:space="0" w:color="000000"/>
            </w:tcBorders>
            <w:vAlign w:val="center"/>
          </w:tcPr>
          <w:p w:rsidR="00511C13" w:rsidRPr="00A914E0" w:rsidRDefault="00511C13" w:rsidP="00234202">
            <w:pPr>
              <w:snapToGrid w:val="0"/>
              <w:jc w:val="both"/>
              <w:rPr>
                <w:rFonts w:ascii="微軟正黑體" w:eastAsia="微軟正黑體" w:hAnsi="微軟正黑體"/>
                <w:color w:val="000000"/>
                <w:sz w:val="20"/>
              </w:rPr>
            </w:pPr>
            <w:r>
              <w:rPr>
                <w:rFonts w:ascii="微軟正黑體" w:eastAsia="微軟正黑體" w:hAnsi="微軟正黑體" w:hint="eastAsia"/>
                <w:color w:val="000000"/>
                <w:sz w:val="20"/>
              </w:rPr>
              <w:t>10.化學製品製造業</w:t>
            </w:r>
          </w:p>
        </w:tc>
        <w:tc>
          <w:tcPr>
            <w:tcW w:w="992" w:type="dxa"/>
            <w:tcBorders>
              <w:top w:val="single" w:sz="4" w:space="0" w:color="000000"/>
              <w:left w:val="single" w:sz="4" w:space="0" w:color="000000"/>
              <w:bottom w:val="single" w:sz="4" w:space="0" w:color="auto"/>
              <w:right w:val="single" w:sz="4" w:space="0" w:color="000000"/>
            </w:tcBorders>
            <w:vAlign w:val="center"/>
          </w:tcPr>
          <w:p w:rsidR="00511C13" w:rsidRPr="00B07D68" w:rsidRDefault="00511C13" w:rsidP="00234202">
            <w:pPr>
              <w:jc w:val="right"/>
              <w:rPr>
                <w:sz w:val="22"/>
                <w:szCs w:val="22"/>
              </w:rPr>
            </w:pPr>
            <w:r>
              <w:rPr>
                <w:rFonts w:hint="eastAsia"/>
                <w:sz w:val="22"/>
                <w:szCs w:val="22"/>
              </w:rPr>
              <w:t>0</w:t>
            </w:r>
          </w:p>
        </w:tc>
        <w:tc>
          <w:tcPr>
            <w:tcW w:w="1261" w:type="dxa"/>
            <w:tcBorders>
              <w:top w:val="single" w:sz="4" w:space="0" w:color="000000"/>
              <w:left w:val="single" w:sz="4" w:space="0" w:color="000000"/>
              <w:bottom w:val="single" w:sz="4" w:space="0" w:color="auto"/>
              <w:right w:val="single" w:sz="4" w:space="0" w:color="000000"/>
            </w:tcBorders>
            <w:vAlign w:val="center"/>
          </w:tcPr>
          <w:p w:rsidR="00511C13" w:rsidRPr="00BF3D6A" w:rsidRDefault="00511C13" w:rsidP="00511C13">
            <w:pPr>
              <w:jc w:val="right"/>
              <w:rPr>
                <w:sz w:val="22"/>
                <w:szCs w:val="22"/>
              </w:rPr>
            </w:pPr>
            <w:r w:rsidRPr="00BF3D6A">
              <w:rPr>
                <w:sz w:val="22"/>
                <w:szCs w:val="22"/>
              </w:rPr>
              <w:t xml:space="preserve"> </w:t>
            </w:r>
            <w:r>
              <w:rPr>
                <w:rFonts w:hint="eastAsia"/>
                <w:sz w:val="22"/>
                <w:szCs w:val="22"/>
              </w:rPr>
              <w:t>0</w:t>
            </w:r>
            <w:r w:rsidRPr="00BF3D6A">
              <w:rPr>
                <w:sz w:val="22"/>
                <w:szCs w:val="22"/>
              </w:rPr>
              <w:t xml:space="preserve"> </w:t>
            </w:r>
          </w:p>
        </w:tc>
        <w:tc>
          <w:tcPr>
            <w:tcW w:w="1483" w:type="dxa"/>
            <w:tcBorders>
              <w:top w:val="single" w:sz="4" w:space="0" w:color="000000"/>
              <w:left w:val="single" w:sz="4" w:space="0" w:color="000000"/>
              <w:bottom w:val="single" w:sz="4" w:space="0" w:color="auto"/>
              <w:right w:val="nil"/>
            </w:tcBorders>
            <w:vAlign w:val="center"/>
          </w:tcPr>
          <w:p w:rsidR="00511C13" w:rsidRPr="002F640D" w:rsidRDefault="00511C13" w:rsidP="00234202">
            <w:pPr>
              <w:jc w:val="right"/>
              <w:rPr>
                <w:sz w:val="22"/>
                <w:szCs w:val="22"/>
              </w:rPr>
            </w:pPr>
            <w:r>
              <w:rPr>
                <w:rFonts w:hint="eastAsia"/>
                <w:sz w:val="22"/>
                <w:szCs w:val="22"/>
              </w:rPr>
              <w:t>0</w:t>
            </w:r>
          </w:p>
        </w:tc>
      </w:tr>
    </w:tbl>
    <w:p w:rsidR="00251998" w:rsidRDefault="00251998" w:rsidP="00251998">
      <w:pPr>
        <w:widowControl/>
        <w:spacing w:line="100" w:lineRule="atLeast"/>
        <w:ind w:leftChars="119" w:left="710" w:hangingChars="212" w:hanging="424"/>
        <w:rPr>
          <w:rFonts w:ascii="微軟正黑體" w:eastAsia="微軟正黑體" w:hAnsi="微軟正黑體"/>
          <w:kern w:val="0"/>
          <w:sz w:val="20"/>
          <w:szCs w:val="20"/>
        </w:rPr>
      </w:pPr>
      <w:r w:rsidRPr="00A21506">
        <w:rPr>
          <w:rFonts w:ascii="微軟正黑體" w:eastAsia="微軟正黑體" w:hAnsi="微軟正黑體" w:hint="eastAsia"/>
          <w:kern w:val="0"/>
          <w:sz w:val="20"/>
          <w:szCs w:val="20"/>
        </w:rPr>
        <w:t>資料來源：經濟部投資審議委員會</w:t>
      </w:r>
      <w:r>
        <w:rPr>
          <w:rFonts w:ascii="微軟正黑體" w:eastAsia="微軟正黑體" w:hAnsi="微軟正黑體" w:hint="eastAsia"/>
          <w:kern w:val="0"/>
          <w:sz w:val="20"/>
          <w:szCs w:val="20"/>
        </w:rPr>
        <w:t>，</w:t>
      </w:r>
      <w:r w:rsidR="00AD048C">
        <w:rPr>
          <w:rFonts w:ascii="微軟正黑體" w:eastAsia="微軟正黑體" w:hAnsi="微軟正黑體" w:hint="eastAsia"/>
          <w:kern w:val="0"/>
          <w:sz w:val="20"/>
          <w:szCs w:val="20"/>
        </w:rPr>
        <w:t>本會</w:t>
      </w:r>
      <w:r>
        <w:rPr>
          <w:rFonts w:ascii="微軟正黑體" w:eastAsia="微軟正黑體" w:hAnsi="微軟正黑體" w:hint="eastAsia"/>
          <w:kern w:val="0"/>
          <w:sz w:val="20"/>
          <w:szCs w:val="20"/>
        </w:rPr>
        <w:t>自行計算。</w:t>
      </w:r>
    </w:p>
    <w:p w:rsidR="004748DC" w:rsidRPr="001A1D70" w:rsidRDefault="004748DC" w:rsidP="00251998">
      <w:pPr>
        <w:widowControl/>
        <w:spacing w:line="100" w:lineRule="atLeast"/>
        <w:ind w:leftChars="119" w:left="710" w:hangingChars="212" w:hanging="424"/>
        <w:rPr>
          <w:rFonts w:ascii="微軟正黑體" w:eastAsia="微軟正黑體" w:hAnsi="微軟正黑體"/>
          <w:kern w:val="0"/>
          <w:sz w:val="20"/>
          <w:szCs w:val="20"/>
        </w:rPr>
      </w:pPr>
    </w:p>
    <w:p w:rsidR="004748DC" w:rsidRPr="004748DC" w:rsidRDefault="004748DC" w:rsidP="00B05379">
      <w:pPr>
        <w:pStyle w:val="20"/>
        <w:spacing w:beforeLines="50" w:before="120" w:line="480" w:lineRule="exact"/>
        <w:rPr>
          <w:rFonts w:ascii="微軟正黑體" w:eastAsia="微軟正黑體" w:hAnsi="微軟正黑體"/>
          <w:b w:val="0"/>
          <w:kern w:val="0"/>
          <w:sz w:val="28"/>
          <w:szCs w:val="32"/>
        </w:rPr>
      </w:pPr>
      <w:bookmarkStart w:id="5" w:name="_Toc426708857"/>
      <w:bookmarkStart w:id="6" w:name="_Toc445294967"/>
      <w:r w:rsidRPr="0017769E">
        <w:rPr>
          <w:rFonts w:ascii="微軟正黑體" w:eastAsia="微軟正黑體" w:hAnsi="微軟正黑體"/>
          <w:sz w:val="28"/>
          <w:szCs w:val="32"/>
        </w:rPr>
        <w:lastRenderedPageBreak/>
        <w:t>二、</w:t>
      </w:r>
      <w:r w:rsidRPr="0017769E">
        <w:rPr>
          <w:rFonts w:ascii="微軟正黑體" w:eastAsia="微軟正黑體" w:hAnsi="微軟正黑體" w:hint="eastAsia"/>
          <w:sz w:val="28"/>
          <w:szCs w:val="32"/>
        </w:rPr>
        <w:t>雙邊貿易</w:t>
      </w:r>
    </w:p>
    <w:bookmarkEnd w:id="5"/>
    <w:bookmarkEnd w:id="6"/>
    <w:p w:rsidR="00B05379" w:rsidRDefault="00B05379" w:rsidP="00B05379">
      <w:pPr>
        <w:widowControl/>
        <w:autoSpaceDE w:val="0"/>
        <w:snapToGrid w:val="0"/>
        <w:spacing w:beforeLines="25" w:before="60" w:line="460" w:lineRule="exact"/>
        <w:ind w:leftChars="236" w:left="566" w:firstLineChars="200" w:firstLine="560"/>
        <w:jc w:val="both"/>
        <w:rPr>
          <w:rFonts w:ascii="微軟正黑體" w:eastAsia="微軟正黑體" w:hAnsi="微軟正黑體"/>
          <w:kern w:val="0"/>
          <w:sz w:val="28"/>
          <w:szCs w:val="32"/>
        </w:rPr>
      </w:pPr>
      <w:r>
        <w:rPr>
          <w:rFonts w:ascii="微軟正黑體" w:eastAsia="微軟正黑體" w:hAnsi="微軟正黑體" w:hint="eastAsia"/>
          <w:kern w:val="0"/>
          <w:sz w:val="28"/>
          <w:szCs w:val="32"/>
        </w:rPr>
        <w:t>受到2015年原物料價格大幅下跌，加上全球主要市場需求疲弱，中國大陸經濟成長減緩等影響，</w:t>
      </w:r>
      <w:r w:rsidRPr="009D03B9">
        <w:rPr>
          <w:rFonts w:ascii="微軟正黑體" w:eastAsia="微軟正黑體" w:hAnsi="微軟正黑體"/>
          <w:kern w:val="0"/>
          <w:sz w:val="28"/>
          <w:szCs w:val="32"/>
        </w:rPr>
        <w:t>據財政部海關資料顯示，</w:t>
      </w:r>
      <w:r w:rsidRPr="0041722D">
        <w:rPr>
          <w:rFonts w:ascii="微軟正黑體" w:eastAsia="微軟正黑體" w:hAnsi="微軟正黑體" w:hint="eastAsia"/>
          <w:kern w:val="0"/>
          <w:sz w:val="28"/>
          <w:szCs w:val="32"/>
        </w:rPr>
        <w:t>2015年對中國大陸貿易總額為1,154.1億美元，占我整體對外貿易總額之比重達22.7%，出超為270.2億美元</w:t>
      </w:r>
      <w:r>
        <w:rPr>
          <w:rFonts w:ascii="微軟正黑體" w:eastAsia="微軟正黑體" w:hAnsi="微軟正黑體" w:hint="eastAsia"/>
          <w:kern w:val="0"/>
          <w:sz w:val="28"/>
          <w:szCs w:val="32"/>
        </w:rPr>
        <w:t>；其中</w:t>
      </w:r>
      <w:r w:rsidRPr="000731EA">
        <w:rPr>
          <w:rFonts w:ascii="微軟正黑體" w:eastAsia="微軟正黑體" w:hAnsi="微軟正黑體" w:hint="eastAsia"/>
          <w:kern w:val="0"/>
          <w:sz w:val="28"/>
          <w:szCs w:val="32"/>
        </w:rPr>
        <w:t>對中國大陸出口金額為7</w:t>
      </w:r>
      <w:r w:rsidR="00AE3510">
        <w:rPr>
          <w:rFonts w:ascii="微軟正黑體" w:eastAsia="微軟正黑體" w:hAnsi="微軟正黑體" w:hint="eastAsia"/>
          <w:kern w:val="0"/>
          <w:sz w:val="28"/>
          <w:szCs w:val="32"/>
        </w:rPr>
        <w:t>34</w:t>
      </w:r>
      <w:r w:rsidRPr="000731EA">
        <w:rPr>
          <w:rFonts w:ascii="微軟正黑體" w:eastAsia="微軟正黑體" w:hAnsi="微軟正黑體" w:hint="eastAsia"/>
          <w:kern w:val="0"/>
          <w:sz w:val="28"/>
          <w:szCs w:val="32"/>
        </w:rPr>
        <w:t>.</w:t>
      </w:r>
      <w:r w:rsidR="00AE3510">
        <w:rPr>
          <w:rFonts w:ascii="微軟正黑體" w:eastAsia="微軟正黑體" w:hAnsi="微軟正黑體" w:hint="eastAsia"/>
          <w:kern w:val="0"/>
          <w:sz w:val="28"/>
          <w:szCs w:val="32"/>
        </w:rPr>
        <w:t>1</w:t>
      </w:r>
      <w:r w:rsidRPr="000731EA">
        <w:rPr>
          <w:rFonts w:ascii="微軟正黑體" w:eastAsia="微軟正黑體" w:hAnsi="微軟正黑體" w:hint="eastAsia"/>
          <w:kern w:val="0"/>
          <w:sz w:val="28"/>
          <w:szCs w:val="32"/>
        </w:rPr>
        <w:t>億美元</w:t>
      </w:r>
      <w:r w:rsidR="004748DC">
        <w:rPr>
          <w:rFonts w:ascii="微軟正黑體" w:eastAsia="微軟正黑體" w:hAnsi="微軟正黑體" w:hint="eastAsia"/>
          <w:kern w:val="0"/>
          <w:sz w:val="28"/>
          <w:szCs w:val="32"/>
        </w:rPr>
        <w:t>(</w:t>
      </w:r>
      <w:r w:rsidRPr="000731EA">
        <w:rPr>
          <w:rFonts w:ascii="微軟正黑體" w:eastAsia="微軟正黑體" w:hAnsi="微軟正黑體" w:hint="eastAsia"/>
          <w:kern w:val="0"/>
          <w:sz w:val="28"/>
          <w:szCs w:val="32"/>
        </w:rPr>
        <w:t>占我出口總額25.</w:t>
      </w:r>
      <w:r w:rsidR="00AE3510">
        <w:rPr>
          <w:rFonts w:ascii="微軟正黑體" w:eastAsia="微軟正黑體" w:hAnsi="微軟正黑體" w:hint="eastAsia"/>
          <w:kern w:val="0"/>
          <w:sz w:val="28"/>
          <w:szCs w:val="32"/>
        </w:rPr>
        <w:t>7</w:t>
      </w:r>
      <w:r w:rsidRPr="000731EA">
        <w:rPr>
          <w:rFonts w:ascii="微軟正黑體" w:eastAsia="微軟正黑體" w:hAnsi="微軟正黑體" w:hint="eastAsia"/>
          <w:kern w:val="0"/>
          <w:sz w:val="28"/>
          <w:szCs w:val="32"/>
        </w:rPr>
        <w:t>%</w:t>
      </w:r>
      <w:r w:rsidR="004748DC">
        <w:rPr>
          <w:rFonts w:ascii="微軟正黑體" w:eastAsia="微軟正黑體" w:hAnsi="微軟正黑體" w:hint="eastAsia"/>
          <w:kern w:val="0"/>
          <w:sz w:val="28"/>
          <w:szCs w:val="32"/>
        </w:rPr>
        <w:t>)</w:t>
      </w:r>
      <w:r w:rsidRPr="000731EA">
        <w:rPr>
          <w:rFonts w:ascii="微軟正黑體" w:eastAsia="微軟正黑體" w:hAnsi="微軟正黑體" w:hint="eastAsia"/>
          <w:kern w:val="0"/>
          <w:sz w:val="28"/>
          <w:szCs w:val="32"/>
        </w:rPr>
        <w:t>，較上年減少13.3%</w:t>
      </w:r>
      <w:r>
        <w:rPr>
          <w:rFonts w:ascii="微軟正黑體" w:eastAsia="微軟正黑體" w:hAnsi="微軟正黑體" w:hint="eastAsia"/>
          <w:kern w:val="0"/>
          <w:sz w:val="28"/>
          <w:szCs w:val="32"/>
        </w:rPr>
        <w:t>；</w:t>
      </w:r>
      <w:r w:rsidRPr="0041722D">
        <w:rPr>
          <w:rFonts w:ascii="微軟正黑體" w:eastAsia="微軟正黑體" w:hAnsi="微軟正黑體" w:hint="eastAsia"/>
          <w:kern w:val="0"/>
          <w:sz w:val="28"/>
          <w:szCs w:val="32"/>
        </w:rPr>
        <w:t>進口441.9億美元</w:t>
      </w:r>
      <w:r w:rsidR="004748DC">
        <w:rPr>
          <w:rFonts w:ascii="微軟正黑體" w:eastAsia="微軟正黑體" w:hAnsi="微軟正黑體" w:hint="eastAsia"/>
          <w:kern w:val="0"/>
          <w:sz w:val="28"/>
          <w:szCs w:val="32"/>
        </w:rPr>
        <w:t>(</w:t>
      </w:r>
      <w:r w:rsidRPr="0041722D">
        <w:rPr>
          <w:rFonts w:ascii="微軟正黑體" w:eastAsia="微軟正黑體" w:hAnsi="微軟正黑體" w:hint="eastAsia"/>
          <w:kern w:val="0"/>
          <w:sz w:val="28"/>
          <w:szCs w:val="32"/>
        </w:rPr>
        <w:t>占我進口總額19.3%</w:t>
      </w:r>
      <w:r w:rsidR="004748DC">
        <w:rPr>
          <w:rFonts w:ascii="微軟正黑體" w:eastAsia="微軟正黑體" w:hAnsi="微軟正黑體" w:hint="eastAsia"/>
          <w:kern w:val="0"/>
          <w:sz w:val="28"/>
          <w:szCs w:val="32"/>
        </w:rPr>
        <w:t>)</w:t>
      </w:r>
      <w:r w:rsidRPr="0041722D">
        <w:rPr>
          <w:rFonts w:ascii="微軟正黑體" w:eastAsia="微軟正黑體" w:hAnsi="微軟正黑體" w:hint="eastAsia"/>
          <w:kern w:val="0"/>
          <w:sz w:val="28"/>
          <w:szCs w:val="32"/>
        </w:rPr>
        <w:t>，較上年減少8.0%。</w:t>
      </w:r>
      <w:proofErr w:type="gramStart"/>
      <w:r>
        <w:rPr>
          <w:rFonts w:ascii="微軟正黑體" w:eastAsia="微軟正黑體" w:hAnsi="微軟正黑體" w:hint="eastAsia"/>
          <w:kern w:val="0"/>
          <w:sz w:val="28"/>
          <w:szCs w:val="32"/>
        </w:rPr>
        <w:t>此外，</w:t>
      </w:r>
      <w:proofErr w:type="gramEnd"/>
      <w:r>
        <w:rPr>
          <w:rFonts w:ascii="微軟正黑體" w:eastAsia="微軟正黑體" w:hAnsi="微軟正黑體" w:hint="eastAsia"/>
          <w:kern w:val="0"/>
          <w:sz w:val="28"/>
          <w:szCs w:val="32"/>
        </w:rPr>
        <w:t>第4季出進口金額分別為173.2億美元、114.4億美元，較上年同季減少16.1%、6.5%。</w:t>
      </w:r>
      <w:r w:rsidR="004748DC">
        <w:rPr>
          <w:rFonts w:ascii="微軟正黑體" w:eastAsia="微軟正黑體" w:hAnsi="微軟正黑體"/>
          <w:kern w:val="0"/>
          <w:sz w:val="28"/>
          <w:szCs w:val="32"/>
        </w:rPr>
        <w:t>(</w:t>
      </w:r>
      <w:r w:rsidRPr="00A914E0">
        <w:rPr>
          <w:rFonts w:ascii="微軟正黑體" w:eastAsia="微軟正黑體" w:hAnsi="微軟正黑體"/>
          <w:kern w:val="0"/>
          <w:sz w:val="28"/>
          <w:szCs w:val="32"/>
        </w:rPr>
        <w:t>表1-6</w:t>
      </w:r>
      <w:r w:rsidR="004748DC">
        <w:rPr>
          <w:rFonts w:ascii="微軟正黑體" w:eastAsia="微軟正黑體" w:hAnsi="微軟正黑體"/>
          <w:kern w:val="0"/>
          <w:sz w:val="28"/>
          <w:szCs w:val="32"/>
        </w:rPr>
        <w:t>)</w:t>
      </w:r>
    </w:p>
    <w:p w:rsidR="00234202" w:rsidRDefault="00B05379" w:rsidP="00234202">
      <w:pPr>
        <w:widowControl/>
        <w:autoSpaceDE w:val="0"/>
        <w:snapToGrid w:val="0"/>
        <w:spacing w:beforeLines="25" w:before="60" w:line="460" w:lineRule="exact"/>
        <w:ind w:leftChars="236" w:left="566" w:firstLineChars="200" w:firstLine="560"/>
        <w:jc w:val="both"/>
        <w:rPr>
          <w:rFonts w:ascii="微軟正黑體" w:eastAsia="微軟正黑體" w:hAnsi="微軟正黑體"/>
          <w:kern w:val="0"/>
          <w:sz w:val="28"/>
          <w:szCs w:val="32"/>
        </w:rPr>
      </w:pPr>
      <w:r>
        <w:rPr>
          <w:rFonts w:ascii="微軟正黑體" w:eastAsia="微軟正黑體" w:hAnsi="微軟正黑體" w:hint="eastAsia"/>
          <w:kern w:val="0"/>
          <w:sz w:val="28"/>
          <w:szCs w:val="32"/>
        </w:rPr>
        <w:t>另對中國大陸及香港出口金額1,</w:t>
      </w:r>
      <w:r w:rsidR="00AE3510">
        <w:rPr>
          <w:rFonts w:ascii="微軟正黑體" w:eastAsia="微軟正黑體" w:hAnsi="微軟正黑體" w:hint="eastAsia"/>
          <w:kern w:val="0"/>
          <w:sz w:val="28"/>
          <w:szCs w:val="32"/>
        </w:rPr>
        <w:t>125</w:t>
      </w:r>
      <w:r>
        <w:rPr>
          <w:rFonts w:ascii="微軟正黑體" w:eastAsia="微軟正黑體" w:hAnsi="微軟正黑體" w:hint="eastAsia"/>
          <w:kern w:val="0"/>
          <w:sz w:val="28"/>
          <w:szCs w:val="32"/>
        </w:rPr>
        <w:t>.</w:t>
      </w:r>
      <w:r w:rsidR="00AE3510">
        <w:rPr>
          <w:rFonts w:ascii="微軟正黑體" w:eastAsia="微軟正黑體" w:hAnsi="微軟正黑體" w:hint="eastAsia"/>
          <w:kern w:val="0"/>
          <w:sz w:val="28"/>
          <w:szCs w:val="32"/>
        </w:rPr>
        <w:t>4</w:t>
      </w:r>
      <w:r>
        <w:rPr>
          <w:rFonts w:ascii="微軟正黑體" w:eastAsia="微軟正黑體" w:hAnsi="微軟正黑體" w:hint="eastAsia"/>
          <w:kern w:val="0"/>
          <w:sz w:val="28"/>
          <w:szCs w:val="32"/>
        </w:rPr>
        <w:t>億美元</w:t>
      </w:r>
      <w:r w:rsidR="004748DC">
        <w:rPr>
          <w:rFonts w:ascii="微軟正黑體" w:eastAsia="微軟正黑體" w:hAnsi="微軟正黑體" w:hint="eastAsia"/>
          <w:kern w:val="0"/>
          <w:sz w:val="28"/>
          <w:szCs w:val="32"/>
        </w:rPr>
        <w:t>(</w:t>
      </w:r>
      <w:r w:rsidRPr="006A4DF5">
        <w:rPr>
          <w:rFonts w:ascii="微軟正黑體" w:eastAsia="微軟正黑體" w:hAnsi="微軟正黑體" w:hint="eastAsia"/>
          <w:kern w:val="0"/>
          <w:sz w:val="28"/>
          <w:szCs w:val="32"/>
        </w:rPr>
        <w:t>占我出口總額</w:t>
      </w:r>
      <w:r>
        <w:rPr>
          <w:rFonts w:ascii="微軟正黑體" w:eastAsia="微軟正黑體" w:hAnsi="微軟正黑體" w:hint="eastAsia"/>
          <w:kern w:val="0"/>
          <w:sz w:val="28"/>
          <w:szCs w:val="32"/>
        </w:rPr>
        <w:t>39</w:t>
      </w:r>
      <w:r w:rsidRPr="006A4DF5">
        <w:rPr>
          <w:rFonts w:ascii="微軟正黑體" w:eastAsia="微軟正黑體" w:hAnsi="微軟正黑體" w:hint="eastAsia"/>
          <w:kern w:val="0"/>
          <w:sz w:val="28"/>
          <w:szCs w:val="32"/>
        </w:rPr>
        <w:t>.</w:t>
      </w:r>
      <w:r w:rsidR="00AE3510">
        <w:rPr>
          <w:rFonts w:ascii="微軟正黑體" w:eastAsia="微軟正黑體" w:hAnsi="微軟正黑體" w:hint="eastAsia"/>
          <w:kern w:val="0"/>
          <w:sz w:val="28"/>
          <w:szCs w:val="32"/>
        </w:rPr>
        <w:t>4</w:t>
      </w:r>
      <w:r w:rsidRPr="006A4DF5">
        <w:rPr>
          <w:rFonts w:ascii="微軟正黑體" w:eastAsia="微軟正黑體" w:hAnsi="微軟正黑體" w:hint="eastAsia"/>
          <w:kern w:val="0"/>
          <w:sz w:val="28"/>
          <w:szCs w:val="32"/>
        </w:rPr>
        <w:t>%</w:t>
      </w:r>
      <w:r w:rsidR="004748D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w:t>
      </w:r>
      <w:r w:rsidRPr="00A914E0">
        <w:rPr>
          <w:rFonts w:ascii="微軟正黑體" w:eastAsia="微軟正黑體" w:hAnsi="微軟正黑體"/>
          <w:kern w:val="0"/>
          <w:sz w:val="28"/>
          <w:szCs w:val="32"/>
        </w:rPr>
        <w:t>較上年</w:t>
      </w:r>
      <w:r>
        <w:rPr>
          <w:rFonts w:ascii="微軟正黑體" w:eastAsia="微軟正黑體" w:hAnsi="微軟正黑體" w:hint="eastAsia"/>
          <w:kern w:val="0"/>
          <w:sz w:val="28"/>
          <w:szCs w:val="32"/>
        </w:rPr>
        <w:t>減少12</w:t>
      </w:r>
      <w:r w:rsidRPr="00A914E0">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4</w:t>
      </w:r>
      <w:r w:rsidRPr="00A914E0">
        <w:rPr>
          <w:rFonts w:ascii="微軟正黑體" w:eastAsia="微軟正黑體" w:hAnsi="微軟正黑體"/>
          <w:kern w:val="0"/>
          <w:sz w:val="28"/>
          <w:szCs w:val="32"/>
        </w:rPr>
        <w:t>%</w:t>
      </w:r>
      <w:r>
        <w:rPr>
          <w:rFonts w:ascii="微軟正黑體" w:eastAsia="微軟正黑體" w:hAnsi="微軟正黑體" w:hint="eastAsia"/>
          <w:kern w:val="0"/>
          <w:sz w:val="28"/>
          <w:szCs w:val="32"/>
        </w:rPr>
        <w:t>，進口金額為456.3億美元</w:t>
      </w:r>
      <w:r w:rsidR="004748DC">
        <w:rPr>
          <w:rFonts w:ascii="微軟正黑體" w:eastAsia="微軟正黑體" w:hAnsi="微軟正黑體" w:hint="eastAsia"/>
          <w:kern w:val="0"/>
          <w:sz w:val="28"/>
          <w:szCs w:val="32"/>
        </w:rPr>
        <w:t>(</w:t>
      </w:r>
      <w:r w:rsidRPr="006A4DF5">
        <w:rPr>
          <w:rFonts w:ascii="微軟正黑體" w:eastAsia="微軟正黑體" w:hAnsi="微軟正黑體" w:hint="eastAsia"/>
          <w:kern w:val="0"/>
          <w:sz w:val="28"/>
          <w:szCs w:val="32"/>
        </w:rPr>
        <w:t>占我進口總額19.</w:t>
      </w:r>
      <w:r>
        <w:rPr>
          <w:rFonts w:ascii="微軟正黑體" w:eastAsia="微軟正黑體" w:hAnsi="微軟正黑體" w:hint="eastAsia"/>
          <w:kern w:val="0"/>
          <w:sz w:val="28"/>
          <w:szCs w:val="32"/>
        </w:rPr>
        <w:t>9</w:t>
      </w:r>
      <w:r w:rsidRPr="006A4DF5">
        <w:rPr>
          <w:rFonts w:ascii="微軟正黑體" w:eastAsia="微軟正黑體" w:hAnsi="微軟正黑體" w:hint="eastAsia"/>
          <w:kern w:val="0"/>
          <w:sz w:val="28"/>
          <w:szCs w:val="32"/>
        </w:rPr>
        <w:t>%</w:t>
      </w:r>
      <w:r w:rsidR="004748D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，較上年減少8</w:t>
      </w:r>
      <w:r w:rsidRPr="00A914E0">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2%</w:t>
      </w:r>
      <w:r w:rsidRPr="00A914E0">
        <w:rPr>
          <w:rFonts w:ascii="微軟正黑體" w:eastAsia="微軟正黑體" w:hAnsi="微軟正黑體"/>
          <w:kern w:val="0"/>
          <w:sz w:val="28"/>
          <w:szCs w:val="32"/>
        </w:rPr>
        <w:t>。</w:t>
      </w:r>
      <w:r>
        <w:rPr>
          <w:rFonts w:ascii="微軟正黑體" w:eastAsia="微軟正黑體" w:hAnsi="微軟正黑體" w:hint="eastAsia"/>
          <w:kern w:val="0"/>
          <w:sz w:val="28"/>
          <w:szCs w:val="32"/>
        </w:rPr>
        <w:t>展望未來，在全</w:t>
      </w:r>
      <w:r w:rsidRPr="00644F18">
        <w:rPr>
          <w:rFonts w:ascii="微軟正黑體" w:eastAsia="微軟正黑體" w:hAnsi="微軟正黑體" w:hint="eastAsia"/>
          <w:kern w:val="0"/>
          <w:sz w:val="28"/>
          <w:szCs w:val="32"/>
        </w:rPr>
        <w:t>球經濟</w:t>
      </w:r>
      <w:r>
        <w:rPr>
          <w:rFonts w:ascii="微軟正黑體" w:eastAsia="微軟正黑體" w:hAnsi="微軟正黑體" w:hint="eastAsia"/>
          <w:kern w:val="0"/>
          <w:sz w:val="28"/>
          <w:szCs w:val="32"/>
        </w:rPr>
        <w:t>復甦力道緩慢及中國</w:t>
      </w:r>
      <w:r w:rsidRPr="00AA265F">
        <w:rPr>
          <w:rFonts w:ascii="微軟正黑體" w:eastAsia="微軟正黑體" w:hAnsi="微軟正黑體" w:hint="eastAsia"/>
          <w:kern w:val="0"/>
          <w:sz w:val="28"/>
          <w:szCs w:val="32"/>
        </w:rPr>
        <w:t>大陸產業供應鏈逐步建立，進口替代能力提高等因素之下，臺灣對</w:t>
      </w:r>
      <w:r>
        <w:rPr>
          <w:rFonts w:ascii="微軟正黑體" w:eastAsia="微軟正黑體" w:hAnsi="微軟正黑體" w:hint="eastAsia"/>
          <w:kern w:val="0"/>
          <w:sz w:val="28"/>
          <w:szCs w:val="32"/>
        </w:rPr>
        <w:t>中國</w:t>
      </w:r>
      <w:r w:rsidRPr="00AA265F">
        <w:rPr>
          <w:rFonts w:ascii="微軟正黑體" w:eastAsia="微軟正黑體" w:hAnsi="微軟正黑體" w:hint="eastAsia"/>
          <w:kern w:val="0"/>
          <w:sz w:val="28"/>
          <w:szCs w:val="32"/>
        </w:rPr>
        <w:t>大陸出口仍面臨相當挑戰。</w:t>
      </w:r>
    </w:p>
    <w:p w:rsidR="00B05379" w:rsidRPr="00A914E0" w:rsidRDefault="00B05379" w:rsidP="004748DC">
      <w:pPr>
        <w:widowControl/>
        <w:autoSpaceDE w:val="0"/>
        <w:snapToGrid w:val="0"/>
        <w:spacing w:beforeLines="25" w:before="60" w:line="460" w:lineRule="exact"/>
        <w:ind w:leftChars="236" w:left="566" w:firstLineChars="200" w:firstLine="560"/>
        <w:jc w:val="center"/>
        <w:rPr>
          <w:rFonts w:ascii="微軟正黑體" w:eastAsia="微軟正黑體" w:hAnsi="微軟正黑體"/>
          <w:b/>
          <w:kern w:val="0"/>
          <w:sz w:val="28"/>
          <w:szCs w:val="32"/>
        </w:rPr>
      </w:pPr>
      <w:r w:rsidRPr="00A914E0">
        <w:rPr>
          <w:rFonts w:ascii="微軟正黑體" w:eastAsia="微軟正黑體" w:hAnsi="微軟正黑體"/>
          <w:b/>
          <w:kern w:val="0"/>
          <w:sz w:val="28"/>
          <w:szCs w:val="32"/>
        </w:rPr>
        <w:t>表1-</w:t>
      </w:r>
      <w:r w:rsidRPr="00A914E0">
        <w:rPr>
          <w:rFonts w:ascii="微軟正黑體" w:eastAsia="微軟正黑體" w:hAnsi="微軟正黑體" w:hint="eastAsia"/>
          <w:b/>
          <w:kern w:val="0"/>
          <w:sz w:val="28"/>
          <w:szCs w:val="32"/>
        </w:rPr>
        <w:t>6</w:t>
      </w:r>
      <w:r w:rsidRPr="00A914E0">
        <w:rPr>
          <w:rFonts w:ascii="微軟正黑體" w:eastAsia="微軟正黑體" w:hAnsi="微軟正黑體"/>
          <w:b/>
          <w:kern w:val="0"/>
          <w:sz w:val="28"/>
          <w:szCs w:val="32"/>
        </w:rPr>
        <w:t xml:space="preserve"> 我國對中國大陸及香港貿易統計</w:t>
      </w:r>
    </w:p>
    <w:p w:rsidR="00B05379" w:rsidRPr="00A914E0" w:rsidRDefault="00B05379" w:rsidP="00B05379">
      <w:pPr>
        <w:widowControl/>
        <w:snapToGrid w:val="0"/>
        <w:ind w:right="-890"/>
        <w:jc w:val="right"/>
        <w:rPr>
          <w:rFonts w:ascii="微軟正黑體" w:eastAsia="微軟正黑體" w:hAnsi="微軟正黑體"/>
          <w:kern w:val="0"/>
          <w:sz w:val="20"/>
          <w:szCs w:val="20"/>
        </w:rPr>
      </w:pPr>
      <w:r w:rsidRPr="00A914E0">
        <w:rPr>
          <w:rFonts w:ascii="微軟正黑體" w:eastAsia="微軟正黑體" w:hAnsi="微軟正黑體"/>
          <w:kern w:val="0"/>
          <w:sz w:val="20"/>
          <w:szCs w:val="20"/>
        </w:rPr>
        <w:t>單位：百萬美元；%</w:t>
      </w:r>
    </w:p>
    <w:tbl>
      <w:tblPr>
        <w:tblW w:w="9725" w:type="dxa"/>
        <w:jc w:val="center"/>
        <w:tblInd w:w="-681" w:type="dxa"/>
        <w:tblCellMar>
          <w:left w:w="28" w:type="dxa"/>
          <w:right w:w="28" w:type="dxa"/>
        </w:tblCellMar>
        <w:tblLook w:val="04A0" w:firstRow="1" w:lastRow="0" w:firstColumn="1" w:lastColumn="0" w:noHBand="0" w:noVBand="1"/>
      </w:tblPr>
      <w:tblGrid>
        <w:gridCol w:w="1560"/>
        <w:gridCol w:w="920"/>
        <w:gridCol w:w="739"/>
        <w:gridCol w:w="869"/>
        <w:gridCol w:w="679"/>
        <w:gridCol w:w="850"/>
        <w:gridCol w:w="904"/>
        <w:gridCol w:w="730"/>
        <w:gridCol w:w="851"/>
        <w:gridCol w:w="853"/>
        <w:gridCol w:w="770"/>
      </w:tblGrid>
      <w:tr w:rsidR="00B05379" w:rsidRPr="00A914E0" w:rsidTr="00B05379">
        <w:trPr>
          <w:trHeight w:val="330"/>
          <w:jc w:val="center"/>
        </w:trPr>
        <w:tc>
          <w:tcPr>
            <w:tcW w:w="1560" w:type="dxa"/>
            <w:vMerge w:val="restart"/>
            <w:tcBorders>
              <w:top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年</w:t>
            </w:r>
            <w:r w:rsidRPr="00A914E0">
              <w:rPr>
                <w:rFonts w:ascii="微軟正黑體" w:eastAsia="微軟正黑體" w:hAnsi="微軟正黑體" w:hint="eastAsia"/>
                <w:kern w:val="0"/>
                <w:sz w:val="20"/>
                <w:szCs w:val="20"/>
              </w:rPr>
              <w:t xml:space="preserve">  季</w:t>
            </w:r>
          </w:p>
        </w:tc>
        <w:tc>
          <w:tcPr>
            <w:tcW w:w="40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中國大陸</w:t>
            </w:r>
          </w:p>
        </w:tc>
        <w:tc>
          <w:tcPr>
            <w:tcW w:w="4108" w:type="dxa"/>
            <w:gridSpan w:val="5"/>
            <w:tcBorders>
              <w:top w:val="single" w:sz="4" w:space="0" w:color="auto"/>
              <w:left w:val="single" w:sz="4" w:space="0" w:color="auto"/>
              <w:bottom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香港</w:t>
            </w:r>
          </w:p>
        </w:tc>
      </w:tr>
      <w:tr w:rsidR="00B05379" w:rsidRPr="00A914E0" w:rsidTr="00B05379">
        <w:trPr>
          <w:trHeight w:val="330"/>
          <w:jc w:val="center"/>
        </w:trPr>
        <w:tc>
          <w:tcPr>
            <w:tcW w:w="1560" w:type="dxa"/>
            <w:vMerge/>
            <w:tcBorders>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出口</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進口</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出</w:t>
            </w:r>
            <w:r w:rsidR="004748DC">
              <w:rPr>
                <w:rFonts w:ascii="微軟正黑體" w:eastAsia="微軟正黑體" w:hAnsi="微軟正黑體"/>
                <w:kern w:val="0"/>
                <w:sz w:val="20"/>
                <w:szCs w:val="20"/>
              </w:rPr>
              <w:t>(</w:t>
            </w:r>
            <w:r w:rsidRPr="00A914E0">
              <w:rPr>
                <w:rFonts w:ascii="微軟正黑體" w:eastAsia="微軟正黑體" w:hAnsi="微軟正黑體"/>
                <w:kern w:val="0"/>
                <w:sz w:val="20"/>
                <w:szCs w:val="20"/>
              </w:rPr>
              <w:t>入</w:t>
            </w:r>
            <w:r w:rsidR="004748DC">
              <w:rPr>
                <w:rFonts w:ascii="微軟正黑體" w:eastAsia="微軟正黑體" w:hAnsi="微軟正黑體"/>
                <w:kern w:val="0"/>
                <w:sz w:val="20"/>
                <w:szCs w:val="20"/>
              </w:rPr>
              <w:t>)</w:t>
            </w:r>
            <w:r w:rsidRPr="00A914E0">
              <w:rPr>
                <w:rFonts w:ascii="微軟正黑體" w:eastAsia="微軟正黑體" w:hAnsi="微軟正黑體"/>
                <w:kern w:val="0"/>
                <w:sz w:val="20"/>
                <w:szCs w:val="20"/>
              </w:rPr>
              <w:t>超</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出口</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進口</w:t>
            </w:r>
          </w:p>
        </w:tc>
        <w:tc>
          <w:tcPr>
            <w:tcW w:w="770" w:type="dxa"/>
            <w:vMerge w:val="restart"/>
            <w:tcBorders>
              <w:top w:val="single" w:sz="4" w:space="0" w:color="auto"/>
              <w:lef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出</w:t>
            </w:r>
            <w:r w:rsidR="004748DC">
              <w:rPr>
                <w:rFonts w:ascii="微軟正黑體" w:eastAsia="微軟正黑體" w:hAnsi="微軟正黑體"/>
                <w:kern w:val="0"/>
                <w:sz w:val="20"/>
                <w:szCs w:val="20"/>
              </w:rPr>
              <w:t>(</w:t>
            </w:r>
            <w:r w:rsidRPr="00A914E0">
              <w:rPr>
                <w:rFonts w:ascii="微軟正黑體" w:eastAsia="微軟正黑體" w:hAnsi="微軟正黑體"/>
                <w:kern w:val="0"/>
                <w:sz w:val="20"/>
                <w:szCs w:val="20"/>
              </w:rPr>
              <w:t>入</w:t>
            </w:r>
            <w:r w:rsidR="004748DC">
              <w:rPr>
                <w:rFonts w:ascii="微軟正黑體" w:eastAsia="微軟正黑體" w:hAnsi="微軟正黑體"/>
                <w:kern w:val="0"/>
                <w:sz w:val="20"/>
                <w:szCs w:val="20"/>
              </w:rPr>
              <w:t>)</w:t>
            </w:r>
            <w:r w:rsidRPr="00A914E0">
              <w:rPr>
                <w:rFonts w:ascii="微軟正黑體" w:eastAsia="微軟正黑體" w:hAnsi="微軟正黑體"/>
                <w:kern w:val="0"/>
                <w:sz w:val="20"/>
                <w:szCs w:val="20"/>
              </w:rPr>
              <w:t>超</w:t>
            </w:r>
          </w:p>
        </w:tc>
      </w:tr>
      <w:tr w:rsidR="00B05379" w:rsidRPr="00A914E0" w:rsidTr="00B05379">
        <w:trPr>
          <w:trHeight w:val="330"/>
          <w:jc w:val="center"/>
        </w:trPr>
        <w:tc>
          <w:tcPr>
            <w:tcW w:w="1560" w:type="dxa"/>
            <w:vMerge/>
            <w:tcBorders>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rPr>
                <w:rFonts w:ascii="微軟正黑體" w:eastAsia="微軟正黑體" w:hAnsi="微軟正黑體"/>
                <w:kern w:val="0"/>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金額</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年增率</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金額</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年增率</w:t>
            </w:r>
          </w:p>
        </w:tc>
        <w:tc>
          <w:tcPr>
            <w:tcW w:w="850" w:type="dxa"/>
            <w:vMerge/>
            <w:tcBorders>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金額</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年增率</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金額</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年增率</w:t>
            </w:r>
          </w:p>
        </w:tc>
        <w:tc>
          <w:tcPr>
            <w:tcW w:w="770" w:type="dxa"/>
            <w:vMerge/>
            <w:tcBorders>
              <w:left w:val="single" w:sz="4" w:space="0" w:color="auto"/>
              <w:bottom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p>
        </w:tc>
      </w:tr>
      <w:tr w:rsidR="00B05379" w:rsidRPr="00A914E0" w:rsidTr="00B05379">
        <w:trPr>
          <w:trHeight w:val="330"/>
          <w:jc w:val="center"/>
        </w:trPr>
        <w:tc>
          <w:tcPr>
            <w:tcW w:w="1560" w:type="dxa"/>
            <w:tcBorders>
              <w:top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2011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kern w:val="0"/>
                <w:sz w:val="20"/>
                <w:szCs w:val="20"/>
              </w:rPr>
              <w:t>83,965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kern w:val="0"/>
                <w:sz w:val="20"/>
                <w:szCs w:val="20"/>
              </w:rPr>
              <w:t>9.1</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kern w:val="0"/>
                <w:sz w:val="20"/>
                <w:szCs w:val="20"/>
              </w:rPr>
              <w:t>43,607</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kern w:val="0"/>
                <w:sz w:val="20"/>
                <w:szCs w:val="20"/>
              </w:rPr>
              <w:t>21.3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kern w:val="0"/>
                <w:sz w:val="20"/>
                <w:szCs w:val="20"/>
              </w:rPr>
              <w:t>40,358</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kern w:val="0"/>
                <w:sz w:val="20"/>
                <w:szCs w:val="20"/>
              </w:rPr>
              <w:t>40,088</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kern w:val="0"/>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kern w:val="0"/>
                <w:sz w:val="20"/>
                <w:szCs w:val="20"/>
              </w:rPr>
              <w:t>1,676</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kern w:val="0"/>
                <w:sz w:val="20"/>
                <w:szCs w:val="20"/>
              </w:rPr>
              <w:t>3.0</w:t>
            </w:r>
          </w:p>
        </w:tc>
        <w:tc>
          <w:tcPr>
            <w:tcW w:w="770" w:type="dxa"/>
            <w:tcBorders>
              <w:top w:val="single" w:sz="4" w:space="0" w:color="auto"/>
              <w:left w:val="single" w:sz="4" w:space="0" w:color="auto"/>
              <w:bottom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kern w:val="0"/>
                <w:sz w:val="20"/>
                <w:szCs w:val="20"/>
              </w:rPr>
              <w:t>38,413</w:t>
            </w:r>
          </w:p>
        </w:tc>
      </w:tr>
      <w:tr w:rsidR="00B05379" w:rsidRPr="00A914E0" w:rsidTr="00B05379">
        <w:trPr>
          <w:trHeight w:val="330"/>
          <w:jc w:val="center"/>
        </w:trPr>
        <w:tc>
          <w:tcPr>
            <w:tcW w:w="1560" w:type="dxa"/>
            <w:tcBorders>
              <w:top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sidRPr="00A914E0">
              <w:rPr>
                <w:rFonts w:ascii="微軟正黑體" w:eastAsia="微軟正黑體" w:hAnsi="微軟正黑體"/>
                <w:kern w:val="0"/>
                <w:sz w:val="20"/>
                <w:szCs w:val="20"/>
              </w:rPr>
              <w:t>2012</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80,729</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-3.8</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40,910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-6.2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39,819</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37,937</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-5.3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2,659</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58.7</w:t>
            </w:r>
          </w:p>
        </w:tc>
        <w:tc>
          <w:tcPr>
            <w:tcW w:w="770" w:type="dxa"/>
            <w:tcBorders>
              <w:top w:val="single" w:sz="4" w:space="0" w:color="auto"/>
              <w:left w:val="single" w:sz="4" w:space="0" w:color="auto"/>
              <w:bottom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35,278</w:t>
            </w:r>
          </w:p>
        </w:tc>
      </w:tr>
      <w:tr w:rsidR="00B05379" w:rsidRPr="00A914E0" w:rsidTr="00B05379">
        <w:trPr>
          <w:trHeight w:val="330"/>
          <w:jc w:val="center"/>
        </w:trPr>
        <w:tc>
          <w:tcPr>
            <w:tcW w:w="1560" w:type="dxa"/>
            <w:tcBorders>
              <w:top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2013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81</w:t>
            </w:r>
            <w:r w:rsidRPr="00A914E0">
              <w:rPr>
                <w:rFonts w:ascii="微軟正黑體" w:eastAsia="微軟正黑體" w:hAnsi="微軟正黑體" w:hint="eastAsia"/>
                <w:kern w:val="0"/>
                <w:sz w:val="20"/>
                <w:szCs w:val="20"/>
              </w:rPr>
              <w:t>,</w:t>
            </w:r>
            <w:r>
              <w:rPr>
                <w:rFonts w:ascii="微軟正黑體" w:eastAsia="微軟正黑體" w:hAnsi="微軟正黑體" w:hint="eastAsia"/>
                <w:kern w:val="0"/>
                <w:sz w:val="20"/>
                <w:szCs w:val="20"/>
              </w:rPr>
              <w:t>790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1.</w:t>
            </w:r>
            <w:r>
              <w:rPr>
                <w:rFonts w:ascii="微軟正黑體" w:eastAsia="微軟正黑體" w:hAnsi="微軟正黑體" w:hint="eastAsia"/>
                <w:kern w:val="0"/>
                <w:sz w:val="20"/>
                <w:szCs w:val="20"/>
              </w:rPr>
              <w:t>3</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42</w:t>
            </w:r>
            <w:r w:rsidRPr="00A914E0">
              <w:rPr>
                <w:rFonts w:ascii="微軟正黑體" w:eastAsia="微軟正黑體" w:hAnsi="微軟正黑體" w:hint="eastAsia"/>
                <w:kern w:val="0"/>
                <w:sz w:val="20"/>
                <w:szCs w:val="20"/>
              </w:rPr>
              <w:t>,</w:t>
            </w:r>
            <w:r>
              <w:rPr>
                <w:rFonts w:ascii="微軟正黑體" w:eastAsia="微軟正黑體" w:hAnsi="微軟正黑體" w:hint="eastAsia"/>
                <w:kern w:val="0"/>
                <w:sz w:val="20"/>
                <w:szCs w:val="20"/>
              </w:rPr>
              <w:t>591</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4.1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39,198</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39,436</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4</w:t>
            </w:r>
            <w:r w:rsidRPr="00A914E0">
              <w:rPr>
                <w:rFonts w:ascii="微軟正黑體" w:eastAsia="微軟正黑體" w:hAnsi="微軟正黑體" w:hint="eastAsia"/>
                <w:kern w:val="0"/>
                <w:sz w:val="20"/>
                <w:szCs w:val="20"/>
              </w:rPr>
              <w:t>.</w:t>
            </w:r>
            <w:r>
              <w:rPr>
                <w:rFonts w:ascii="微軟正黑體" w:eastAsia="微軟正黑體" w:hAnsi="微軟正黑體" w:hint="eastAsia"/>
                <w:kern w:val="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1,</w:t>
            </w:r>
            <w:r>
              <w:rPr>
                <w:rFonts w:ascii="微軟正黑體" w:eastAsia="微軟正黑體" w:hAnsi="微軟正黑體" w:hint="eastAsia"/>
                <w:kern w:val="0"/>
                <w:sz w:val="20"/>
                <w:szCs w:val="20"/>
              </w:rPr>
              <w:t>658</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w:t>
            </w:r>
            <w:r>
              <w:rPr>
                <w:rFonts w:ascii="微軟正黑體" w:eastAsia="微軟正黑體" w:hAnsi="微軟正黑體" w:hint="eastAsia"/>
                <w:kern w:val="0"/>
                <w:sz w:val="20"/>
                <w:szCs w:val="20"/>
              </w:rPr>
              <w:t>37</w:t>
            </w:r>
            <w:r w:rsidRPr="00A914E0">
              <w:rPr>
                <w:rFonts w:ascii="微軟正黑體" w:eastAsia="微軟正黑體" w:hAnsi="微軟正黑體" w:hint="eastAsia"/>
                <w:kern w:val="0"/>
                <w:sz w:val="20"/>
                <w:szCs w:val="20"/>
              </w:rPr>
              <w:t>.</w:t>
            </w:r>
            <w:r>
              <w:rPr>
                <w:rFonts w:ascii="微軟正黑體" w:eastAsia="微軟正黑體" w:hAnsi="微軟正黑體" w:hint="eastAsia"/>
                <w:kern w:val="0"/>
                <w:sz w:val="20"/>
                <w:szCs w:val="20"/>
              </w:rPr>
              <w:t>6</w:t>
            </w:r>
          </w:p>
        </w:tc>
        <w:tc>
          <w:tcPr>
            <w:tcW w:w="770" w:type="dxa"/>
            <w:tcBorders>
              <w:top w:val="single" w:sz="4" w:space="0" w:color="auto"/>
              <w:left w:val="single" w:sz="4" w:space="0" w:color="auto"/>
              <w:bottom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3</w:t>
            </w:r>
            <w:r w:rsidRPr="00A914E0">
              <w:rPr>
                <w:rFonts w:ascii="微軟正黑體" w:eastAsia="微軟正黑體" w:hAnsi="微軟正黑體" w:hint="eastAsia"/>
                <w:kern w:val="0"/>
                <w:sz w:val="20"/>
                <w:szCs w:val="20"/>
              </w:rPr>
              <w:t>7,</w:t>
            </w:r>
            <w:r>
              <w:rPr>
                <w:rFonts w:ascii="微軟正黑體" w:eastAsia="微軟正黑體" w:hAnsi="微軟正黑體" w:hint="eastAsia"/>
                <w:kern w:val="0"/>
                <w:sz w:val="20"/>
                <w:szCs w:val="20"/>
              </w:rPr>
              <w:t>777</w:t>
            </w:r>
          </w:p>
        </w:tc>
      </w:tr>
      <w:tr w:rsidR="00B05379" w:rsidRPr="00A914E0" w:rsidTr="00B05379">
        <w:trPr>
          <w:trHeight w:val="330"/>
          <w:jc w:val="center"/>
        </w:trPr>
        <w:tc>
          <w:tcPr>
            <w:tcW w:w="1560" w:type="dxa"/>
            <w:tcBorders>
              <w:top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sidRPr="00642D81">
              <w:rPr>
                <w:rFonts w:ascii="微軟正黑體" w:eastAsia="微軟正黑體" w:hAnsi="微軟正黑體" w:hint="eastAsia"/>
                <w:kern w:val="0"/>
                <w:sz w:val="20"/>
                <w:szCs w:val="20"/>
              </w:rPr>
              <w:t>2014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82,146</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0.4</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48,043</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12.8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34,102</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42,542</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7.9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1,685</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1.6</w:t>
            </w:r>
          </w:p>
        </w:tc>
        <w:tc>
          <w:tcPr>
            <w:tcW w:w="770" w:type="dxa"/>
            <w:tcBorders>
              <w:top w:val="single" w:sz="4" w:space="0" w:color="auto"/>
              <w:left w:val="single" w:sz="4" w:space="0" w:color="auto"/>
              <w:bottom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40,857</w:t>
            </w:r>
          </w:p>
        </w:tc>
      </w:tr>
      <w:tr w:rsidR="00B05379" w:rsidRPr="00A914E0" w:rsidTr="00B05379">
        <w:trPr>
          <w:trHeight w:val="330"/>
          <w:jc w:val="center"/>
        </w:trPr>
        <w:tc>
          <w:tcPr>
            <w:tcW w:w="1560" w:type="dxa"/>
            <w:tcBorders>
              <w:top w:val="single" w:sz="4" w:space="0" w:color="auto"/>
              <w:bottom w:val="single" w:sz="4" w:space="0" w:color="auto"/>
              <w:right w:val="single" w:sz="4" w:space="0" w:color="auto"/>
            </w:tcBorders>
            <w:shd w:val="clear" w:color="auto" w:fill="auto"/>
            <w:noWrap/>
            <w:vAlign w:val="center"/>
          </w:tcPr>
          <w:p w:rsidR="00B05379" w:rsidRPr="00642D81"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第1季</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19,006</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-3.4</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10,547</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8,459</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9,675</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362</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-26.9</w:t>
            </w:r>
          </w:p>
        </w:tc>
        <w:tc>
          <w:tcPr>
            <w:tcW w:w="770" w:type="dxa"/>
            <w:tcBorders>
              <w:top w:val="single" w:sz="4" w:space="0" w:color="auto"/>
              <w:left w:val="single" w:sz="4" w:space="0" w:color="auto"/>
              <w:bottom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9,313</w:t>
            </w:r>
          </w:p>
        </w:tc>
      </w:tr>
      <w:tr w:rsidR="00B05379" w:rsidRPr="00A914E0" w:rsidTr="00B05379">
        <w:trPr>
          <w:trHeight w:val="330"/>
          <w:jc w:val="center"/>
        </w:trPr>
        <w:tc>
          <w:tcPr>
            <w:tcW w:w="1560" w:type="dxa"/>
            <w:tcBorders>
              <w:top w:val="single" w:sz="4" w:space="0" w:color="auto"/>
              <w:bottom w:val="single" w:sz="4" w:space="0" w:color="auto"/>
              <w:right w:val="single" w:sz="4" w:space="0" w:color="auto"/>
            </w:tcBorders>
            <w:shd w:val="clear" w:color="auto" w:fill="auto"/>
            <w:noWrap/>
            <w:vAlign w:val="center"/>
          </w:tcPr>
          <w:p w:rsidR="00B05379" w:rsidRPr="00642D81"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第</w:t>
            </w:r>
            <w:r>
              <w:rPr>
                <w:rFonts w:ascii="微軟正黑體" w:eastAsia="微軟正黑體" w:hAnsi="微軟正黑體" w:hint="eastAsia"/>
                <w:kern w:val="0"/>
                <w:sz w:val="20"/>
                <w:szCs w:val="20"/>
              </w:rPr>
              <w:t>2</w:t>
            </w:r>
            <w:r w:rsidRPr="00A914E0">
              <w:rPr>
                <w:rFonts w:ascii="微軟正黑體" w:eastAsia="微軟正黑體" w:hAnsi="微軟正黑體" w:hint="eastAsia"/>
                <w:kern w:val="0"/>
                <w:sz w:val="20"/>
                <w:szCs w:val="20"/>
              </w:rPr>
              <w:t>季</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21,302</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2.6</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12,498</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18.2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8,804</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10,762</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431</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12.2</w:t>
            </w:r>
          </w:p>
        </w:tc>
        <w:tc>
          <w:tcPr>
            <w:tcW w:w="770" w:type="dxa"/>
            <w:tcBorders>
              <w:top w:val="single" w:sz="4" w:space="0" w:color="auto"/>
              <w:left w:val="single" w:sz="4" w:space="0" w:color="auto"/>
              <w:bottom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10,331</w:t>
            </w:r>
          </w:p>
        </w:tc>
      </w:tr>
      <w:tr w:rsidR="00B05379" w:rsidRPr="00A914E0" w:rsidTr="00B05379">
        <w:trPr>
          <w:trHeight w:val="330"/>
          <w:jc w:val="center"/>
        </w:trPr>
        <w:tc>
          <w:tcPr>
            <w:tcW w:w="1560" w:type="dxa"/>
            <w:tcBorders>
              <w:top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第</w:t>
            </w:r>
            <w:r>
              <w:rPr>
                <w:rFonts w:ascii="微軟正黑體" w:eastAsia="微軟正黑體" w:hAnsi="微軟正黑體" w:hint="eastAsia"/>
                <w:kern w:val="0"/>
                <w:sz w:val="20"/>
                <w:szCs w:val="20"/>
              </w:rPr>
              <w:t>3</w:t>
            </w:r>
            <w:r w:rsidRPr="00A914E0">
              <w:rPr>
                <w:rFonts w:ascii="微軟正黑體" w:eastAsia="微軟正黑體" w:hAnsi="微軟正黑體" w:hint="eastAsia"/>
                <w:kern w:val="0"/>
                <w:sz w:val="20"/>
                <w:szCs w:val="20"/>
              </w:rPr>
              <w:t>季</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21,175</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4.9</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12,720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18.7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8,456</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10,810</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9.1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402</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17.5</w:t>
            </w:r>
          </w:p>
        </w:tc>
        <w:tc>
          <w:tcPr>
            <w:tcW w:w="770" w:type="dxa"/>
            <w:tcBorders>
              <w:top w:val="single" w:sz="4" w:space="0" w:color="auto"/>
              <w:left w:val="single" w:sz="4" w:space="0" w:color="auto"/>
              <w:bottom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10,408</w:t>
            </w:r>
          </w:p>
        </w:tc>
      </w:tr>
      <w:tr w:rsidR="00B05379" w:rsidTr="00B05379">
        <w:trPr>
          <w:trHeight w:val="330"/>
          <w:jc w:val="center"/>
        </w:trPr>
        <w:tc>
          <w:tcPr>
            <w:tcW w:w="1560" w:type="dxa"/>
            <w:tcBorders>
              <w:top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第</w:t>
            </w:r>
            <w:r>
              <w:rPr>
                <w:rFonts w:ascii="微軟正黑體" w:eastAsia="微軟正黑體" w:hAnsi="微軟正黑體" w:hint="eastAsia"/>
                <w:kern w:val="0"/>
                <w:sz w:val="20"/>
                <w:szCs w:val="20"/>
              </w:rPr>
              <w:t>4</w:t>
            </w:r>
            <w:r w:rsidRPr="00A914E0">
              <w:rPr>
                <w:rFonts w:ascii="微軟正黑體" w:eastAsia="微軟正黑體" w:hAnsi="微軟正黑體" w:hint="eastAsia"/>
                <w:kern w:val="0"/>
                <w:sz w:val="20"/>
                <w:szCs w:val="20"/>
              </w:rPr>
              <w:t>季</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20,667</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-2.3</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12,280</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8,387</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11,302</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490</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12.4</w:t>
            </w:r>
          </w:p>
        </w:tc>
        <w:tc>
          <w:tcPr>
            <w:tcW w:w="770" w:type="dxa"/>
            <w:tcBorders>
              <w:top w:val="single" w:sz="4" w:space="0" w:color="auto"/>
              <w:left w:val="single" w:sz="4" w:space="0" w:color="auto"/>
              <w:bottom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10,812</w:t>
            </w:r>
          </w:p>
        </w:tc>
      </w:tr>
      <w:tr w:rsidR="00B05379" w:rsidTr="00B05379">
        <w:trPr>
          <w:trHeight w:val="330"/>
          <w:jc w:val="center"/>
        </w:trPr>
        <w:tc>
          <w:tcPr>
            <w:tcW w:w="1560" w:type="dxa"/>
            <w:tcBorders>
              <w:top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2015</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AE3510">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7</w:t>
            </w:r>
            <w:r w:rsidR="00AE3510">
              <w:rPr>
                <w:rFonts w:ascii="微軟正黑體" w:eastAsia="微軟正黑體" w:hAnsi="微軟正黑體" w:hint="eastAsia"/>
                <w:kern w:val="0"/>
                <w:sz w:val="20"/>
                <w:szCs w:val="20"/>
              </w:rPr>
              <w:t>3</w:t>
            </w:r>
            <w:r>
              <w:rPr>
                <w:rFonts w:ascii="微軟正黑體" w:eastAsia="微軟正黑體" w:hAnsi="微軟正黑體" w:hint="eastAsia"/>
                <w:kern w:val="0"/>
                <w:sz w:val="20"/>
                <w:szCs w:val="20"/>
              </w:rPr>
              <w:t>,</w:t>
            </w:r>
            <w:r w:rsidR="00AE3510">
              <w:rPr>
                <w:rFonts w:ascii="微軟正黑體" w:eastAsia="微軟正黑體" w:hAnsi="微軟正黑體" w:hint="eastAsia"/>
                <w:kern w:val="0"/>
                <w:sz w:val="20"/>
                <w:szCs w:val="20"/>
              </w:rPr>
              <w:t>4</w:t>
            </w:r>
            <w:r>
              <w:rPr>
                <w:rFonts w:ascii="微軟正黑體" w:eastAsia="微軟正黑體" w:hAnsi="微軟正黑體" w:hint="eastAsia"/>
                <w:kern w:val="0"/>
                <w:sz w:val="20"/>
                <w:szCs w:val="20"/>
              </w:rPr>
              <w:t>1</w:t>
            </w:r>
            <w:r w:rsidR="00AE3510">
              <w:rPr>
                <w:rFonts w:ascii="微軟正黑體" w:eastAsia="微軟正黑體" w:hAnsi="微軟正黑體" w:hint="eastAsia"/>
                <w:kern w:val="0"/>
                <w:sz w:val="20"/>
                <w:szCs w:val="20"/>
              </w:rPr>
              <w:t>0</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-13.3</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44,193</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27,029</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20936" w:rsidP="00B20936">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39</w:t>
            </w:r>
            <w:r w:rsidR="00B05379">
              <w:rPr>
                <w:rFonts w:ascii="微軟正黑體" w:eastAsia="微軟正黑體" w:hAnsi="微軟正黑體" w:hint="eastAsia"/>
                <w:kern w:val="0"/>
                <w:sz w:val="20"/>
                <w:szCs w:val="20"/>
              </w:rPr>
              <w:t>,</w:t>
            </w:r>
            <w:r>
              <w:rPr>
                <w:rFonts w:ascii="微軟正黑體" w:eastAsia="微軟正黑體" w:hAnsi="微軟正黑體" w:hint="eastAsia"/>
                <w:kern w:val="0"/>
                <w:sz w:val="20"/>
                <w:szCs w:val="20"/>
              </w:rPr>
              <w:t>1</w:t>
            </w:r>
            <w:r w:rsidR="00B05379">
              <w:rPr>
                <w:rFonts w:ascii="微軟正黑體" w:eastAsia="微軟正黑體" w:hAnsi="微軟正黑體" w:hint="eastAsia"/>
                <w:kern w:val="0"/>
                <w:sz w:val="20"/>
                <w:szCs w:val="20"/>
              </w:rPr>
              <w:t>3</w:t>
            </w:r>
            <w:r>
              <w:rPr>
                <w:rFonts w:ascii="微軟正黑體" w:eastAsia="微軟正黑體" w:hAnsi="微軟正黑體" w:hint="eastAsia"/>
                <w:kern w:val="0"/>
                <w:sz w:val="20"/>
                <w:szCs w:val="20"/>
              </w:rPr>
              <w:t>0</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1,436</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-14.8</w:t>
            </w:r>
          </w:p>
        </w:tc>
        <w:tc>
          <w:tcPr>
            <w:tcW w:w="770" w:type="dxa"/>
            <w:tcBorders>
              <w:top w:val="single" w:sz="4" w:space="0" w:color="auto"/>
              <w:left w:val="single" w:sz="4" w:space="0" w:color="auto"/>
              <w:bottom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36,637</w:t>
            </w:r>
          </w:p>
        </w:tc>
      </w:tr>
      <w:tr w:rsidR="00B05379" w:rsidTr="00B05379">
        <w:trPr>
          <w:trHeight w:val="330"/>
          <w:jc w:val="center"/>
        </w:trPr>
        <w:tc>
          <w:tcPr>
            <w:tcW w:w="1560" w:type="dxa"/>
            <w:tcBorders>
              <w:top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第1季</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18,033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-5.1</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10,704</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7,329</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9,386</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367</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1.5</w:t>
            </w:r>
          </w:p>
        </w:tc>
        <w:tc>
          <w:tcPr>
            <w:tcW w:w="770" w:type="dxa"/>
            <w:tcBorders>
              <w:top w:val="single" w:sz="4" w:space="0" w:color="auto"/>
              <w:left w:val="single" w:sz="4" w:space="0" w:color="auto"/>
              <w:bottom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9,019</w:t>
            </w:r>
          </w:p>
        </w:tc>
      </w:tr>
      <w:tr w:rsidR="00B05379" w:rsidTr="00B05379">
        <w:trPr>
          <w:trHeight w:val="330"/>
          <w:jc w:val="center"/>
        </w:trPr>
        <w:tc>
          <w:tcPr>
            <w:tcW w:w="1560" w:type="dxa"/>
            <w:tcBorders>
              <w:top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第</w:t>
            </w:r>
            <w:r>
              <w:rPr>
                <w:rFonts w:ascii="微軟正黑體" w:eastAsia="微軟正黑體" w:hAnsi="微軟正黑體" w:hint="eastAsia"/>
                <w:kern w:val="0"/>
                <w:sz w:val="20"/>
                <w:szCs w:val="20"/>
              </w:rPr>
              <w:t>2</w:t>
            </w:r>
            <w:r w:rsidRPr="00A914E0">
              <w:rPr>
                <w:rFonts w:ascii="微軟正黑體" w:eastAsia="微軟正黑體" w:hAnsi="微軟正黑體" w:hint="eastAsia"/>
                <w:kern w:val="0"/>
                <w:sz w:val="20"/>
                <w:szCs w:val="20"/>
              </w:rPr>
              <w:t>季</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18,566</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-12.8</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11,088</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7,477</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9,497</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399</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-7.5</w:t>
            </w:r>
          </w:p>
        </w:tc>
        <w:tc>
          <w:tcPr>
            <w:tcW w:w="770" w:type="dxa"/>
            <w:tcBorders>
              <w:top w:val="single" w:sz="4" w:space="0" w:color="auto"/>
              <w:left w:val="single" w:sz="4" w:space="0" w:color="auto"/>
              <w:bottom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9,098</w:t>
            </w:r>
          </w:p>
        </w:tc>
      </w:tr>
      <w:tr w:rsidR="00B05379" w:rsidTr="00B05379">
        <w:trPr>
          <w:trHeight w:val="330"/>
          <w:jc w:val="center"/>
        </w:trPr>
        <w:tc>
          <w:tcPr>
            <w:tcW w:w="1560" w:type="dxa"/>
            <w:tcBorders>
              <w:top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第</w:t>
            </w:r>
            <w:r>
              <w:rPr>
                <w:rFonts w:ascii="微軟正黑體" w:eastAsia="微軟正黑體" w:hAnsi="微軟正黑體" w:hint="eastAsia"/>
                <w:kern w:val="0"/>
                <w:sz w:val="20"/>
                <w:szCs w:val="20"/>
              </w:rPr>
              <w:t>3</w:t>
            </w:r>
            <w:r w:rsidRPr="00A914E0">
              <w:rPr>
                <w:rFonts w:ascii="微軟正黑體" w:eastAsia="微軟正黑體" w:hAnsi="微軟正黑體" w:hint="eastAsia"/>
                <w:kern w:val="0"/>
                <w:sz w:val="20"/>
                <w:szCs w:val="20"/>
              </w:rPr>
              <w:t>季</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17,322</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-18.2</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10,957</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6,345</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9,585</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360</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-10.6</w:t>
            </w:r>
          </w:p>
        </w:tc>
        <w:tc>
          <w:tcPr>
            <w:tcW w:w="770" w:type="dxa"/>
            <w:tcBorders>
              <w:top w:val="single" w:sz="4" w:space="0" w:color="auto"/>
              <w:left w:val="single" w:sz="4" w:space="0" w:color="auto"/>
              <w:bottom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9,225</w:t>
            </w:r>
          </w:p>
        </w:tc>
      </w:tr>
      <w:tr w:rsidR="00B05379" w:rsidTr="00B05379">
        <w:trPr>
          <w:trHeight w:val="330"/>
          <w:jc w:val="center"/>
        </w:trPr>
        <w:tc>
          <w:tcPr>
            <w:tcW w:w="1560" w:type="dxa"/>
            <w:tcBorders>
              <w:top w:val="single" w:sz="4" w:space="0" w:color="auto"/>
              <w:bottom w:val="single" w:sz="4" w:space="0" w:color="auto"/>
              <w:right w:val="single" w:sz="4" w:space="0" w:color="auto"/>
            </w:tcBorders>
            <w:shd w:val="clear" w:color="auto" w:fill="auto"/>
            <w:noWrap/>
            <w:vAlign w:val="center"/>
          </w:tcPr>
          <w:p w:rsidR="00B05379" w:rsidRPr="00A914E0" w:rsidRDefault="00B05379" w:rsidP="00B05379">
            <w:pPr>
              <w:widowControl/>
              <w:adjustRightInd w:val="0"/>
              <w:snapToGrid w:val="0"/>
              <w:spacing w:line="300" w:lineRule="exact"/>
              <w:jc w:val="right"/>
              <w:rPr>
                <w:rFonts w:ascii="微軟正黑體" w:eastAsia="微軟正黑體" w:hAnsi="微軟正黑體"/>
                <w:kern w:val="0"/>
                <w:sz w:val="20"/>
                <w:szCs w:val="20"/>
              </w:rPr>
            </w:pPr>
            <w:r w:rsidRPr="00A914E0">
              <w:rPr>
                <w:rFonts w:ascii="微軟正黑體" w:eastAsia="微軟正黑體" w:hAnsi="微軟正黑體" w:hint="eastAsia"/>
                <w:kern w:val="0"/>
                <w:sz w:val="20"/>
                <w:szCs w:val="20"/>
              </w:rPr>
              <w:t>第</w:t>
            </w:r>
            <w:r>
              <w:rPr>
                <w:rFonts w:ascii="微軟正黑體" w:eastAsia="微軟正黑體" w:hAnsi="微軟正黑體" w:hint="eastAsia"/>
                <w:kern w:val="0"/>
                <w:sz w:val="20"/>
                <w:szCs w:val="20"/>
              </w:rPr>
              <w:t>4</w:t>
            </w:r>
            <w:r w:rsidRPr="00A914E0">
              <w:rPr>
                <w:rFonts w:ascii="微軟正黑體" w:eastAsia="微軟正黑體" w:hAnsi="微軟正黑體" w:hint="eastAsia"/>
                <w:kern w:val="0"/>
                <w:sz w:val="20"/>
                <w:szCs w:val="20"/>
              </w:rPr>
              <w:t>季</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17,318</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-16.1</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11,443</w:t>
            </w:r>
          </w:p>
        </w:tc>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-6.5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5,875</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9,606</w:t>
            </w:r>
          </w:p>
        </w:tc>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-15.1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310</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-34.6</w:t>
            </w:r>
          </w:p>
        </w:tc>
        <w:tc>
          <w:tcPr>
            <w:tcW w:w="770" w:type="dxa"/>
            <w:tcBorders>
              <w:top w:val="single" w:sz="4" w:space="0" w:color="auto"/>
              <w:left w:val="single" w:sz="4" w:space="0" w:color="auto"/>
              <w:bottom w:val="single" w:sz="4" w:space="0" w:color="auto"/>
            </w:tcBorders>
            <w:shd w:val="clear" w:color="auto" w:fill="auto"/>
            <w:noWrap/>
            <w:vAlign w:val="center"/>
          </w:tcPr>
          <w:p w:rsidR="00B05379" w:rsidRDefault="00B05379" w:rsidP="00B05379">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9,296</w:t>
            </w:r>
          </w:p>
        </w:tc>
      </w:tr>
    </w:tbl>
    <w:p w:rsidR="00B05379" w:rsidRPr="00A914E0" w:rsidRDefault="00B05379" w:rsidP="00B05379">
      <w:pPr>
        <w:widowControl/>
        <w:spacing w:line="320" w:lineRule="exact"/>
        <w:ind w:leftChars="-236" w:left="-566"/>
        <w:rPr>
          <w:rFonts w:ascii="微軟正黑體" w:eastAsia="微軟正黑體" w:hAnsi="微軟正黑體"/>
          <w:kern w:val="0"/>
          <w:sz w:val="20"/>
          <w:szCs w:val="20"/>
        </w:rPr>
      </w:pPr>
      <w:proofErr w:type="gramStart"/>
      <w:r w:rsidRPr="00A914E0">
        <w:rPr>
          <w:rFonts w:ascii="微軟正黑體" w:eastAsia="微軟正黑體" w:hAnsi="微軟正黑體"/>
          <w:kern w:val="0"/>
          <w:sz w:val="20"/>
          <w:szCs w:val="20"/>
        </w:rPr>
        <w:t>註</w:t>
      </w:r>
      <w:proofErr w:type="gramEnd"/>
      <w:r w:rsidRPr="00A914E0">
        <w:rPr>
          <w:rFonts w:ascii="微軟正黑體" w:eastAsia="微軟正黑體" w:hAnsi="微軟正黑體"/>
          <w:kern w:val="0"/>
          <w:sz w:val="20"/>
          <w:szCs w:val="20"/>
        </w:rPr>
        <w:t>：年</w:t>
      </w:r>
      <w:proofErr w:type="gramStart"/>
      <w:r w:rsidRPr="00A914E0">
        <w:rPr>
          <w:rFonts w:ascii="微軟正黑體" w:eastAsia="微軟正黑體" w:hAnsi="微軟正黑體"/>
          <w:kern w:val="0"/>
          <w:sz w:val="20"/>
          <w:szCs w:val="20"/>
        </w:rPr>
        <w:t>增率係指</w:t>
      </w:r>
      <w:proofErr w:type="gramEnd"/>
      <w:r w:rsidRPr="00A914E0">
        <w:rPr>
          <w:rFonts w:ascii="微軟正黑體" w:eastAsia="微軟正黑體" w:hAnsi="微軟正黑體"/>
          <w:kern w:val="0"/>
          <w:sz w:val="20"/>
          <w:szCs w:val="20"/>
        </w:rPr>
        <w:t>較上年或上年同期增減比率。</w:t>
      </w:r>
    </w:p>
    <w:p w:rsidR="00B05379" w:rsidRDefault="00B05379" w:rsidP="00B05379">
      <w:pPr>
        <w:widowControl/>
        <w:spacing w:line="320" w:lineRule="exact"/>
        <w:ind w:leftChars="-236" w:left="-140" w:hangingChars="213" w:hanging="426"/>
        <w:rPr>
          <w:rFonts w:ascii="微軟正黑體" w:eastAsia="微軟正黑體" w:hAnsi="微軟正黑體"/>
          <w:kern w:val="0"/>
          <w:sz w:val="20"/>
          <w:szCs w:val="20"/>
        </w:rPr>
      </w:pPr>
      <w:r w:rsidRPr="00A914E0">
        <w:rPr>
          <w:rFonts w:ascii="微軟正黑體" w:eastAsia="微軟正黑體" w:hAnsi="微軟正黑體"/>
          <w:kern w:val="0"/>
          <w:sz w:val="20"/>
          <w:szCs w:val="20"/>
        </w:rPr>
        <w:t>資料來源</w:t>
      </w:r>
      <w:r w:rsidRPr="00A914E0">
        <w:rPr>
          <w:rFonts w:ascii="微軟正黑體" w:eastAsia="微軟正黑體" w:hAnsi="微軟正黑體" w:hint="eastAsia"/>
          <w:kern w:val="0"/>
          <w:sz w:val="20"/>
          <w:szCs w:val="20"/>
        </w:rPr>
        <w:t>：</w:t>
      </w:r>
      <w:r w:rsidRPr="00A914E0">
        <w:rPr>
          <w:rFonts w:ascii="微軟正黑體" w:eastAsia="微軟正黑體" w:hAnsi="微軟正黑體"/>
          <w:kern w:val="0"/>
          <w:sz w:val="20"/>
          <w:szCs w:val="20"/>
        </w:rPr>
        <w:t>財政部海關。</w:t>
      </w:r>
    </w:p>
    <w:p w:rsidR="00B05379" w:rsidRPr="00A914E0" w:rsidRDefault="00B05379" w:rsidP="004748DC">
      <w:pPr>
        <w:widowControl/>
        <w:numPr>
          <w:ilvl w:val="0"/>
          <w:numId w:val="6"/>
        </w:numPr>
        <w:tabs>
          <w:tab w:val="left" w:pos="567"/>
        </w:tabs>
        <w:autoSpaceDE w:val="0"/>
        <w:snapToGrid w:val="0"/>
        <w:spacing w:beforeLines="25" w:before="60" w:line="400" w:lineRule="exact"/>
        <w:ind w:left="330" w:hangingChars="118" w:hanging="330"/>
        <w:jc w:val="both"/>
        <w:rPr>
          <w:rFonts w:ascii="微軟正黑體" w:eastAsia="微軟正黑體" w:hAnsi="微軟正黑體"/>
          <w:b/>
          <w:sz w:val="28"/>
          <w:szCs w:val="32"/>
        </w:rPr>
      </w:pPr>
      <w:r w:rsidRPr="00A914E0">
        <w:rPr>
          <w:rFonts w:ascii="微軟正黑體" w:eastAsia="微軟正黑體" w:hAnsi="微軟正黑體" w:hint="eastAsia"/>
          <w:b/>
          <w:sz w:val="28"/>
          <w:szCs w:val="32"/>
        </w:rPr>
        <w:lastRenderedPageBreak/>
        <w:t>主要</w:t>
      </w:r>
      <w:r w:rsidRPr="00A914E0">
        <w:rPr>
          <w:rFonts w:ascii="微軟正黑體" w:eastAsia="微軟正黑體" w:hAnsi="微軟正黑體"/>
          <w:b/>
          <w:sz w:val="28"/>
          <w:szCs w:val="32"/>
        </w:rPr>
        <w:t>出口</w:t>
      </w:r>
      <w:r w:rsidRPr="00A914E0">
        <w:rPr>
          <w:rFonts w:ascii="微軟正黑體" w:eastAsia="微軟正黑體" w:hAnsi="微軟正黑體" w:hint="eastAsia"/>
          <w:b/>
          <w:sz w:val="28"/>
          <w:szCs w:val="32"/>
        </w:rPr>
        <w:t>產品</w:t>
      </w:r>
    </w:p>
    <w:p w:rsidR="00B05379" w:rsidRPr="00DF4E4F" w:rsidRDefault="00B05379" w:rsidP="004748DC">
      <w:pPr>
        <w:widowControl/>
        <w:autoSpaceDE w:val="0"/>
        <w:snapToGrid w:val="0"/>
        <w:spacing w:beforeLines="25" w:before="60" w:line="400" w:lineRule="exact"/>
        <w:ind w:left="567" w:firstLineChars="202" w:firstLine="566"/>
        <w:jc w:val="both"/>
        <w:rPr>
          <w:rFonts w:ascii="微軟正黑體" w:eastAsia="微軟正黑體" w:hAnsi="微軟正黑體"/>
          <w:kern w:val="0"/>
          <w:sz w:val="28"/>
          <w:szCs w:val="32"/>
        </w:rPr>
      </w:pPr>
      <w:r w:rsidRPr="00DF4E4F">
        <w:rPr>
          <w:rFonts w:ascii="微軟正黑體" w:eastAsia="微軟正黑體" w:hAnsi="微軟正黑體" w:hint="eastAsia"/>
          <w:kern w:val="0"/>
          <w:sz w:val="28"/>
          <w:szCs w:val="32"/>
        </w:rPr>
        <w:t>檢視我對中國大陸</w:t>
      </w:r>
      <w:r>
        <w:rPr>
          <w:rFonts w:ascii="微軟正黑體" w:eastAsia="微軟正黑體" w:hAnsi="微軟正黑體" w:hint="eastAsia"/>
          <w:kern w:val="0"/>
          <w:sz w:val="28"/>
          <w:szCs w:val="32"/>
        </w:rPr>
        <w:t>出</w:t>
      </w:r>
      <w:r w:rsidRPr="00DF4E4F">
        <w:rPr>
          <w:rFonts w:ascii="微軟正黑體" w:eastAsia="微軟正黑體" w:hAnsi="微軟正黑體" w:hint="eastAsia"/>
          <w:kern w:val="0"/>
          <w:sz w:val="28"/>
          <w:szCs w:val="32"/>
        </w:rPr>
        <w:t>口前</w:t>
      </w:r>
      <w:r>
        <w:rPr>
          <w:rFonts w:ascii="微軟正黑體" w:eastAsia="微軟正黑體" w:hAnsi="微軟正黑體" w:hint="eastAsia"/>
          <w:kern w:val="0"/>
          <w:sz w:val="28"/>
          <w:szCs w:val="32"/>
        </w:rPr>
        <w:t>7</w:t>
      </w:r>
      <w:r w:rsidRPr="00DF4E4F">
        <w:rPr>
          <w:rFonts w:ascii="微軟正黑體" w:eastAsia="微軟正黑體" w:hAnsi="微軟正黑體" w:hint="eastAsia"/>
          <w:kern w:val="0"/>
          <w:sz w:val="28"/>
          <w:szCs w:val="32"/>
        </w:rPr>
        <w:t>項產品(約占</w:t>
      </w:r>
      <w:r>
        <w:rPr>
          <w:rFonts w:ascii="微軟正黑體" w:eastAsia="微軟正黑體" w:hAnsi="微軟正黑體" w:hint="eastAsia"/>
          <w:kern w:val="0"/>
          <w:sz w:val="28"/>
          <w:szCs w:val="32"/>
        </w:rPr>
        <w:t>出</w:t>
      </w:r>
      <w:r w:rsidRPr="00DF4E4F">
        <w:rPr>
          <w:rFonts w:ascii="微軟正黑體" w:eastAsia="微軟正黑體" w:hAnsi="微軟正黑體" w:hint="eastAsia"/>
          <w:kern w:val="0"/>
          <w:sz w:val="28"/>
          <w:szCs w:val="32"/>
        </w:rPr>
        <w:t>口比重</w:t>
      </w:r>
      <w:proofErr w:type="gramStart"/>
      <w:r>
        <w:rPr>
          <w:rFonts w:ascii="微軟正黑體" w:eastAsia="微軟正黑體" w:hAnsi="微軟正黑體" w:hint="eastAsia"/>
          <w:kern w:val="0"/>
          <w:sz w:val="28"/>
          <w:szCs w:val="32"/>
        </w:rPr>
        <w:t>8成</w:t>
      </w:r>
      <w:proofErr w:type="gramEnd"/>
      <w:r>
        <w:rPr>
          <w:rFonts w:ascii="微軟正黑體" w:eastAsia="微軟正黑體" w:hAnsi="微軟正黑體" w:hint="eastAsia"/>
          <w:kern w:val="0"/>
          <w:sz w:val="28"/>
          <w:szCs w:val="32"/>
        </w:rPr>
        <w:t>5</w:t>
      </w:r>
      <w:r w:rsidRPr="00DF4E4F">
        <w:rPr>
          <w:rFonts w:ascii="微軟正黑體" w:eastAsia="微軟正黑體" w:hAnsi="微軟正黑體" w:hint="eastAsia"/>
          <w:kern w:val="0"/>
          <w:sz w:val="28"/>
          <w:szCs w:val="32"/>
        </w:rPr>
        <w:t>)之變動趨勢，說明如下：</w:t>
      </w:r>
    </w:p>
    <w:p w:rsidR="00B05379" w:rsidRDefault="00B05379" w:rsidP="004748DC">
      <w:pPr>
        <w:widowControl/>
        <w:autoSpaceDE w:val="0"/>
        <w:snapToGrid w:val="0"/>
        <w:spacing w:beforeLines="25" w:before="60" w:line="400" w:lineRule="exact"/>
        <w:ind w:left="851" w:hanging="284"/>
        <w:jc w:val="both"/>
        <w:rPr>
          <w:rFonts w:ascii="微軟正黑體" w:eastAsia="微軟正黑體" w:hAnsi="微軟正黑體"/>
          <w:kern w:val="0"/>
          <w:sz w:val="28"/>
          <w:szCs w:val="32"/>
        </w:rPr>
      </w:pPr>
      <w:proofErr w:type="gramStart"/>
      <w:r>
        <w:rPr>
          <w:rFonts w:ascii="微軟正黑體" w:eastAsia="微軟正黑體" w:hAnsi="微軟正黑體" w:hint="eastAsia"/>
          <w:b/>
          <w:kern w:val="0"/>
          <w:sz w:val="28"/>
          <w:szCs w:val="32"/>
        </w:rPr>
        <w:t>─</w:t>
      </w:r>
      <w:proofErr w:type="gramEnd"/>
      <w:r>
        <w:rPr>
          <w:rFonts w:ascii="微軟正黑體" w:eastAsia="微軟正黑體" w:hAnsi="微軟正黑體" w:hint="eastAsia"/>
          <w:b/>
          <w:kern w:val="0"/>
          <w:sz w:val="28"/>
          <w:szCs w:val="32"/>
        </w:rPr>
        <w:t xml:space="preserve"> </w:t>
      </w:r>
      <w:r w:rsidRPr="00F93DF5">
        <w:rPr>
          <w:rFonts w:ascii="微軟正黑體" w:eastAsia="微軟正黑體" w:hAnsi="微軟正黑體"/>
          <w:b/>
          <w:kern w:val="0"/>
          <w:sz w:val="28"/>
          <w:szCs w:val="32"/>
        </w:rPr>
        <w:t>201</w:t>
      </w:r>
      <w:r>
        <w:rPr>
          <w:rFonts w:ascii="微軟正黑體" w:eastAsia="微軟正黑體" w:hAnsi="微軟正黑體" w:hint="eastAsia"/>
          <w:b/>
          <w:kern w:val="0"/>
          <w:sz w:val="28"/>
          <w:szCs w:val="32"/>
        </w:rPr>
        <w:t>5</w:t>
      </w:r>
      <w:r w:rsidRPr="00F93DF5">
        <w:rPr>
          <w:rFonts w:ascii="微軟正黑體" w:eastAsia="微軟正黑體" w:hAnsi="微軟正黑體" w:hint="eastAsia"/>
          <w:b/>
          <w:kern w:val="0"/>
          <w:sz w:val="28"/>
          <w:szCs w:val="32"/>
        </w:rPr>
        <w:t>年第4</w:t>
      </w:r>
      <w:r w:rsidR="00E27C8F">
        <w:rPr>
          <w:rFonts w:ascii="微軟正黑體" w:eastAsia="微軟正黑體" w:hAnsi="微軟正黑體" w:hint="eastAsia"/>
          <w:b/>
          <w:kern w:val="0"/>
          <w:sz w:val="28"/>
          <w:szCs w:val="32"/>
        </w:rPr>
        <w:t>季主要出口產品</w:t>
      </w:r>
      <w:r w:rsidRPr="00F93DF5">
        <w:rPr>
          <w:rFonts w:ascii="微軟正黑體" w:eastAsia="微軟正黑體" w:hAnsi="微軟正黑體" w:hint="eastAsia"/>
          <w:b/>
          <w:kern w:val="0"/>
          <w:sz w:val="28"/>
          <w:szCs w:val="32"/>
        </w:rPr>
        <w:t>：</w:t>
      </w:r>
      <w:r w:rsidRPr="00680A3A">
        <w:rPr>
          <w:rFonts w:ascii="微軟正黑體" w:eastAsia="微軟正黑體" w:hAnsi="微軟正黑體" w:hint="eastAsia"/>
          <w:kern w:val="0"/>
          <w:sz w:val="28"/>
          <w:szCs w:val="32"/>
        </w:rPr>
        <w:t>第3季出現負成長之後，第</w:t>
      </w:r>
      <w:r w:rsidRPr="00A871EC">
        <w:rPr>
          <w:rFonts w:ascii="微軟正黑體" w:eastAsia="微軟正黑體" w:hAnsi="微軟正黑體" w:hint="eastAsia"/>
          <w:kern w:val="0"/>
          <w:sz w:val="28"/>
          <w:szCs w:val="32"/>
        </w:rPr>
        <w:t>4</w:t>
      </w:r>
      <w:r w:rsidR="00E27C8F">
        <w:rPr>
          <w:rFonts w:ascii="微軟正黑體" w:eastAsia="微軟正黑體" w:hAnsi="微軟正黑體" w:hint="eastAsia"/>
          <w:kern w:val="0"/>
          <w:sz w:val="28"/>
          <w:szCs w:val="32"/>
        </w:rPr>
        <w:t>季進一步擴大衰退</w:t>
      </w:r>
      <w:r w:rsidRPr="00A871EC">
        <w:rPr>
          <w:rFonts w:ascii="微軟正黑體" w:eastAsia="微軟正黑體" w:hAnsi="微軟正黑體" w:hint="eastAsia"/>
          <w:kern w:val="0"/>
          <w:sz w:val="28"/>
          <w:szCs w:val="32"/>
        </w:rPr>
        <w:t>：紡織品</w:t>
      </w:r>
      <w:r>
        <w:rPr>
          <w:rFonts w:ascii="微軟正黑體" w:eastAsia="微軟正黑體" w:hAnsi="微軟正黑體" w:hint="eastAsia"/>
          <w:kern w:val="0"/>
          <w:sz w:val="28"/>
          <w:szCs w:val="32"/>
        </w:rPr>
        <w:t>、基本金屬、機械</w:t>
      </w:r>
      <w:r w:rsidRPr="00A871EC">
        <w:rPr>
          <w:rFonts w:ascii="微軟正黑體" w:eastAsia="微軟正黑體" w:hAnsi="微軟正黑體" w:hint="eastAsia"/>
          <w:kern w:val="0"/>
          <w:sz w:val="28"/>
          <w:szCs w:val="32"/>
        </w:rPr>
        <w:t>及光學器材，分別負成長1</w:t>
      </w:r>
      <w:r>
        <w:rPr>
          <w:rFonts w:ascii="微軟正黑體" w:eastAsia="微軟正黑體" w:hAnsi="微軟正黑體" w:hint="eastAsia"/>
          <w:kern w:val="0"/>
          <w:sz w:val="28"/>
          <w:szCs w:val="32"/>
        </w:rPr>
        <w:t>5</w:t>
      </w:r>
      <w:r w:rsidRPr="00A871E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6</w:t>
      </w:r>
      <w:r w:rsidRPr="00A871EC">
        <w:rPr>
          <w:rFonts w:ascii="微軟正黑體" w:eastAsia="微軟正黑體" w:hAnsi="微軟正黑體" w:hint="eastAsia"/>
          <w:kern w:val="0"/>
          <w:sz w:val="28"/>
          <w:szCs w:val="32"/>
        </w:rPr>
        <w:t>%、1</w:t>
      </w:r>
      <w:r>
        <w:rPr>
          <w:rFonts w:ascii="微軟正黑體" w:eastAsia="微軟正黑體" w:hAnsi="微軟正黑體" w:hint="eastAsia"/>
          <w:kern w:val="0"/>
          <w:sz w:val="28"/>
          <w:szCs w:val="32"/>
        </w:rPr>
        <w:t>4</w:t>
      </w:r>
      <w:r w:rsidRPr="00A871E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3</w:t>
      </w:r>
      <w:r w:rsidRPr="00A871E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28</w:t>
      </w:r>
      <w:r w:rsidRPr="00A871E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2</w:t>
      </w:r>
      <w:r w:rsidRPr="00A871EC">
        <w:rPr>
          <w:rFonts w:ascii="微軟正黑體" w:eastAsia="微軟正黑體" w:hAnsi="微軟正黑體" w:hint="eastAsia"/>
          <w:kern w:val="0"/>
          <w:sz w:val="28"/>
          <w:szCs w:val="32"/>
        </w:rPr>
        <w:t>％及</w:t>
      </w:r>
      <w:r>
        <w:rPr>
          <w:rFonts w:ascii="微軟正黑體" w:eastAsia="微軟正黑體" w:hAnsi="微軟正黑體" w:hint="eastAsia"/>
          <w:kern w:val="0"/>
          <w:sz w:val="28"/>
          <w:szCs w:val="32"/>
        </w:rPr>
        <w:t>3</w:t>
      </w:r>
      <w:r w:rsidRPr="00A871EC">
        <w:rPr>
          <w:rFonts w:ascii="微軟正黑體" w:eastAsia="微軟正黑體" w:hAnsi="微軟正黑體" w:hint="eastAsia"/>
          <w:kern w:val="0"/>
          <w:sz w:val="28"/>
          <w:szCs w:val="32"/>
        </w:rPr>
        <w:t>2.</w:t>
      </w:r>
      <w:r>
        <w:rPr>
          <w:rFonts w:ascii="微軟正黑體" w:eastAsia="微軟正黑體" w:hAnsi="微軟正黑體" w:hint="eastAsia"/>
          <w:kern w:val="0"/>
          <w:sz w:val="28"/>
          <w:szCs w:val="32"/>
        </w:rPr>
        <w:t>7</w:t>
      </w:r>
      <w:r w:rsidRPr="00A871E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化學</w:t>
      </w:r>
      <w:r w:rsidRPr="00A871EC">
        <w:rPr>
          <w:rFonts w:ascii="微軟正黑體" w:eastAsia="微軟正黑體" w:hAnsi="微軟正黑體" w:hint="eastAsia"/>
          <w:kern w:val="0"/>
          <w:sz w:val="28"/>
          <w:szCs w:val="32"/>
        </w:rPr>
        <w:t>品、</w:t>
      </w:r>
      <w:r w:rsidRPr="00DF4E4F">
        <w:rPr>
          <w:rFonts w:ascii="微軟正黑體" w:eastAsia="微軟正黑體" w:hAnsi="微軟正黑體" w:hint="eastAsia"/>
          <w:kern w:val="0"/>
          <w:sz w:val="28"/>
          <w:szCs w:val="32"/>
        </w:rPr>
        <w:t>塑橡膠製品</w:t>
      </w:r>
      <w:r>
        <w:rPr>
          <w:rFonts w:ascii="微軟正黑體" w:eastAsia="微軟正黑體" w:hAnsi="微軟正黑體" w:hint="eastAsia"/>
          <w:kern w:val="0"/>
          <w:sz w:val="28"/>
          <w:szCs w:val="32"/>
        </w:rPr>
        <w:t>、電子產品、電機產品則出現衰退</w:t>
      </w:r>
      <w:r w:rsidRPr="00A871EC">
        <w:rPr>
          <w:rFonts w:ascii="微軟正黑體" w:eastAsia="微軟正黑體" w:hAnsi="微軟正黑體" w:hint="eastAsia"/>
          <w:kern w:val="0"/>
          <w:sz w:val="28"/>
          <w:szCs w:val="32"/>
        </w:rPr>
        <w:t>幅度減緩</w:t>
      </w:r>
      <w:r>
        <w:rPr>
          <w:rFonts w:ascii="微軟正黑體" w:eastAsia="微軟正黑體" w:hAnsi="微軟正黑體" w:hint="eastAsia"/>
          <w:kern w:val="0"/>
          <w:sz w:val="28"/>
          <w:szCs w:val="32"/>
        </w:rPr>
        <w:t>趨勢</w:t>
      </w:r>
      <w:r w:rsidRPr="00A871EC">
        <w:rPr>
          <w:rFonts w:ascii="微軟正黑體" w:eastAsia="微軟正黑體" w:hAnsi="微軟正黑體" w:hint="eastAsia"/>
          <w:kern w:val="0"/>
          <w:sz w:val="28"/>
          <w:szCs w:val="32"/>
        </w:rPr>
        <w:t>，分別由</w:t>
      </w:r>
      <w:r>
        <w:rPr>
          <w:rFonts w:ascii="微軟正黑體" w:eastAsia="微軟正黑體" w:hAnsi="微軟正黑體" w:hint="eastAsia"/>
          <w:kern w:val="0"/>
          <w:sz w:val="28"/>
          <w:szCs w:val="32"/>
        </w:rPr>
        <w:t>第3季負成長30</w:t>
      </w:r>
      <w:r w:rsidRPr="00A871E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2</w:t>
      </w:r>
      <w:r w:rsidRPr="00A871EC">
        <w:rPr>
          <w:rFonts w:ascii="微軟正黑體" w:eastAsia="微軟正黑體" w:hAnsi="微軟正黑體" w:hint="eastAsia"/>
          <w:kern w:val="0"/>
          <w:sz w:val="28"/>
          <w:szCs w:val="32"/>
        </w:rPr>
        <w:t>%、</w:t>
      </w:r>
      <w:r w:rsidR="00E27C8F">
        <w:rPr>
          <w:rFonts w:ascii="微軟正黑體" w:eastAsia="微軟正黑體" w:hAnsi="微軟正黑體" w:hint="eastAsia"/>
          <w:kern w:val="0"/>
          <w:sz w:val="28"/>
          <w:szCs w:val="32"/>
        </w:rPr>
        <w:t>21.4</w:t>
      </w:r>
      <w:r>
        <w:rPr>
          <w:rFonts w:ascii="微軟正黑體" w:eastAsia="微軟正黑體" w:hAnsi="微軟正黑體" w:hint="eastAsia"/>
          <w:kern w:val="0"/>
          <w:sz w:val="28"/>
          <w:szCs w:val="32"/>
        </w:rPr>
        <w:t>%、7.3%、</w:t>
      </w:r>
      <w:r w:rsidRPr="00A871EC">
        <w:rPr>
          <w:rFonts w:ascii="微軟正黑體" w:eastAsia="微軟正黑體" w:hAnsi="微軟正黑體" w:hint="eastAsia"/>
          <w:kern w:val="0"/>
          <w:sz w:val="28"/>
          <w:szCs w:val="32"/>
        </w:rPr>
        <w:t>2</w:t>
      </w:r>
      <w:r>
        <w:rPr>
          <w:rFonts w:ascii="微軟正黑體" w:eastAsia="微軟正黑體" w:hAnsi="微軟正黑體" w:hint="eastAsia"/>
          <w:kern w:val="0"/>
          <w:sz w:val="28"/>
          <w:szCs w:val="32"/>
        </w:rPr>
        <w:t>1</w:t>
      </w:r>
      <w:r w:rsidRPr="00A871E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3</w:t>
      </w:r>
      <w:r w:rsidRPr="00A871EC">
        <w:rPr>
          <w:rFonts w:ascii="微軟正黑體" w:eastAsia="微軟正黑體" w:hAnsi="微軟正黑體" w:hint="eastAsia"/>
          <w:kern w:val="0"/>
          <w:sz w:val="28"/>
          <w:szCs w:val="32"/>
        </w:rPr>
        <w:t>%減緩至</w:t>
      </w:r>
      <w:r>
        <w:rPr>
          <w:rFonts w:ascii="微軟正黑體" w:eastAsia="微軟正黑體" w:hAnsi="微軟正黑體" w:hint="eastAsia"/>
          <w:kern w:val="0"/>
          <w:sz w:val="28"/>
          <w:szCs w:val="32"/>
        </w:rPr>
        <w:t>17</w:t>
      </w:r>
      <w:r w:rsidRPr="00A871E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7</w:t>
      </w:r>
      <w:r w:rsidRPr="00A871EC">
        <w:rPr>
          <w:rFonts w:ascii="微軟正黑體" w:eastAsia="微軟正黑體" w:hAnsi="微軟正黑體" w:hint="eastAsia"/>
          <w:kern w:val="0"/>
          <w:sz w:val="28"/>
          <w:szCs w:val="32"/>
        </w:rPr>
        <w:t>%、</w:t>
      </w:r>
      <w:r w:rsidR="001D50E0">
        <w:rPr>
          <w:rFonts w:ascii="微軟正黑體" w:eastAsia="微軟正黑體" w:hAnsi="微軟正黑體" w:hint="eastAsia"/>
          <w:kern w:val="0"/>
          <w:sz w:val="28"/>
          <w:szCs w:val="32"/>
        </w:rPr>
        <w:t>1</w:t>
      </w:r>
      <w:r w:rsidR="000A2FDB">
        <w:rPr>
          <w:rFonts w:ascii="微軟正黑體" w:eastAsia="微軟正黑體" w:hAnsi="微軟正黑體" w:hint="eastAsia"/>
          <w:kern w:val="0"/>
          <w:sz w:val="28"/>
          <w:szCs w:val="32"/>
        </w:rPr>
        <w:t>9</w:t>
      </w:r>
      <w:r w:rsidR="001D50E0">
        <w:rPr>
          <w:rFonts w:ascii="微軟正黑體" w:eastAsia="微軟正黑體" w:hAnsi="微軟正黑體" w:hint="eastAsia"/>
          <w:kern w:val="0"/>
          <w:sz w:val="28"/>
          <w:szCs w:val="32"/>
        </w:rPr>
        <w:t>.4%、</w:t>
      </w:r>
      <w:r>
        <w:rPr>
          <w:rFonts w:ascii="微軟正黑體" w:eastAsia="微軟正黑體" w:hAnsi="微軟正黑體" w:hint="eastAsia"/>
          <w:kern w:val="0"/>
          <w:sz w:val="28"/>
          <w:szCs w:val="32"/>
        </w:rPr>
        <w:t>0.8%、12</w:t>
      </w:r>
      <w:r w:rsidRPr="00A871E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2</w:t>
      </w:r>
      <w:r w:rsidRPr="00A871EC">
        <w:rPr>
          <w:rFonts w:ascii="微軟正黑體" w:eastAsia="微軟正黑體" w:hAnsi="微軟正黑體" w:hint="eastAsia"/>
          <w:kern w:val="0"/>
          <w:sz w:val="28"/>
          <w:szCs w:val="32"/>
        </w:rPr>
        <w:t>%。</w:t>
      </w:r>
      <w:r w:rsidR="004748DC">
        <w:rPr>
          <w:rFonts w:ascii="微軟正黑體" w:eastAsia="微軟正黑體" w:hAnsi="微軟正黑體"/>
          <w:kern w:val="0"/>
          <w:sz w:val="28"/>
          <w:szCs w:val="32"/>
        </w:rPr>
        <w:t>(</w:t>
      </w:r>
      <w:r w:rsidRPr="00A871EC">
        <w:rPr>
          <w:rFonts w:ascii="微軟正黑體" w:eastAsia="微軟正黑體" w:hAnsi="微軟正黑體"/>
          <w:kern w:val="0"/>
          <w:sz w:val="28"/>
          <w:szCs w:val="32"/>
        </w:rPr>
        <w:t>表1-7</w:t>
      </w:r>
      <w:r w:rsidR="004748DC">
        <w:rPr>
          <w:rFonts w:ascii="微軟正黑體" w:eastAsia="微軟正黑體" w:hAnsi="微軟正黑體"/>
          <w:kern w:val="0"/>
          <w:sz w:val="28"/>
          <w:szCs w:val="32"/>
        </w:rPr>
        <w:t>)</w:t>
      </w:r>
    </w:p>
    <w:p w:rsidR="00B05379" w:rsidRPr="00A914E0" w:rsidRDefault="00B05379" w:rsidP="004748DC">
      <w:pPr>
        <w:widowControl/>
        <w:autoSpaceDE w:val="0"/>
        <w:snapToGrid w:val="0"/>
        <w:spacing w:beforeLines="25" w:before="60" w:line="400" w:lineRule="exact"/>
        <w:ind w:left="851" w:hanging="284"/>
        <w:jc w:val="both"/>
        <w:rPr>
          <w:rFonts w:ascii="微軟正黑體" w:eastAsia="微軟正黑體" w:hAnsi="微軟正黑體"/>
          <w:kern w:val="0"/>
          <w:sz w:val="28"/>
          <w:szCs w:val="32"/>
        </w:rPr>
      </w:pPr>
      <w:proofErr w:type="gramStart"/>
      <w:r>
        <w:rPr>
          <w:rFonts w:ascii="微軟正黑體" w:eastAsia="微軟正黑體" w:hAnsi="微軟正黑體" w:hint="eastAsia"/>
          <w:b/>
          <w:kern w:val="0"/>
          <w:sz w:val="28"/>
          <w:szCs w:val="32"/>
        </w:rPr>
        <w:t>─</w:t>
      </w:r>
      <w:proofErr w:type="gramEnd"/>
      <w:r>
        <w:rPr>
          <w:rFonts w:ascii="微軟正黑體" w:eastAsia="微軟正黑體" w:hAnsi="微軟正黑體" w:hint="eastAsia"/>
          <w:b/>
          <w:kern w:val="0"/>
          <w:sz w:val="28"/>
          <w:szCs w:val="32"/>
        </w:rPr>
        <w:t xml:space="preserve"> </w:t>
      </w:r>
      <w:r w:rsidRPr="00F93DF5">
        <w:rPr>
          <w:rFonts w:ascii="微軟正黑體" w:eastAsia="微軟正黑體" w:hAnsi="微軟正黑體"/>
          <w:b/>
          <w:kern w:val="0"/>
          <w:sz w:val="28"/>
          <w:szCs w:val="32"/>
        </w:rPr>
        <w:t>201</w:t>
      </w:r>
      <w:r>
        <w:rPr>
          <w:rFonts w:ascii="微軟正黑體" w:eastAsia="微軟正黑體" w:hAnsi="微軟正黑體" w:hint="eastAsia"/>
          <w:b/>
          <w:kern w:val="0"/>
          <w:sz w:val="28"/>
          <w:szCs w:val="32"/>
        </w:rPr>
        <w:t>5</w:t>
      </w:r>
      <w:r w:rsidR="00360E2E">
        <w:rPr>
          <w:rFonts w:ascii="微軟正黑體" w:eastAsia="微軟正黑體" w:hAnsi="微軟正黑體" w:hint="eastAsia"/>
          <w:b/>
          <w:kern w:val="0"/>
          <w:sz w:val="28"/>
          <w:szCs w:val="32"/>
        </w:rPr>
        <w:t>年主要出口產品</w:t>
      </w:r>
      <w:r w:rsidRPr="00F93DF5">
        <w:rPr>
          <w:rFonts w:ascii="微軟正黑體" w:eastAsia="微軟正黑體" w:hAnsi="微軟正黑體"/>
          <w:b/>
          <w:kern w:val="0"/>
          <w:sz w:val="28"/>
          <w:szCs w:val="32"/>
        </w:rPr>
        <w:t>：</w:t>
      </w:r>
      <w:r w:rsidR="001D50E0">
        <w:rPr>
          <w:rFonts w:ascii="微軟正黑體" w:eastAsia="微軟正黑體" w:hAnsi="微軟正黑體" w:hint="eastAsia"/>
          <w:kern w:val="0"/>
          <w:sz w:val="28"/>
          <w:szCs w:val="32"/>
        </w:rPr>
        <w:t>因</w:t>
      </w:r>
      <w:r w:rsidRPr="00A914E0">
        <w:rPr>
          <w:rFonts w:ascii="微軟正黑體" w:eastAsia="微軟正黑體" w:hAnsi="微軟正黑體" w:hint="eastAsia"/>
          <w:kern w:val="0"/>
          <w:sz w:val="28"/>
          <w:szCs w:val="32"/>
        </w:rPr>
        <w:t>消費性電子產品</w:t>
      </w:r>
      <w:r>
        <w:rPr>
          <w:rFonts w:ascii="微軟正黑體" w:eastAsia="微軟正黑體" w:hAnsi="微軟正黑體" w:hint="eastAsia"/>
          <w:kern w:val="0"/>
          <w:sz w:val="28"/>
          <w:szCs w:val="32"/>
        </w:rPr>
        <w:t>仍有相當需求</w:t>
      </w:r>
      <w:r w:rsidRPr="00A914E0">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帶動積體電路為主的</w:t>
      </w:r>
      <w:r w:rsidRPr="00A914E0">
        <w:rPr>
          <w:rFonts w:ascii="微軟正黑體" w:eastAsia="微軟正黑體" w:hAnsi="微軟正黑體" w:hint="eastAsia"/>
          <w:kern w:val="0"/>
          <w:sz w:val="28"/>
          <w:szCs w:val="32"/>
        </w:rPr>
        <w:t>電子產品</w:t>
      </w:r>
      <w:r w:rsidR="004748DC">
        <w:rPr>
          <w:rFonts w:ascii="微軟正黑體" w:eastAsia="微軟正黑體" w:hAnsi="微軟正黑體" w:hint="eastAsia"/>
          <w:kern w:val="0"/>
          <w:sz w:val="28"/>
          <w:szCs w:val="32"/>
        </w:rPr>
        <w:t>(</w:t>
      </w:r>
      <w:r w:rsidRPr="00A914E0">
        <w:rPr>
          <w:rFonts w:ascii="微軟正黑體" w:eastAsia="微軟正黑體" w:hAnsi="微軟正黑體" w:hint="eastAsia"/>
          <w:kern w:val="0"/>
          <w:sz w:val="28"/>
          <w:szCs w:val="32"/>
        </w:rPr>
        <w:t>占比</w:t>
      </w:r>
      <w:r>
        <w:rPr>
          <w:rFonts w:ascii="微軟正黑體" w:eastAsia="微軟正黑體" w:hAnsi="微軟正黑體" w:hint="eastAsia"/>
          <w:kern w:val="0"/>
          <w:sz w:val="28"/>
          <w:szCs w:val="32"/>
        </w:rPr>
        <w:t>32</w:t>
      </w:r>
      <w:r w:rsidRPr="00A914E0">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3</w:t>
      </w:r>
      <w:r w:rsidRPr="00A914E0">
        <w:rPr>
          <w:rFonts w:ascii="微軟正黑體" w:eastAsia="微軟正黑體" w:hAnsi="微軟正黑體" w:hint="eastAsia"/>
          <w:kern w:val="0"/>
          <w:sz w:val="28"/>
          <w:szCs w:val="32"/>
        </w:rPr>
        <w:t>%</w:t>
      </w:r>
      <w:r w:rsidR="004748DC">
        <w:rPr>
          <w:rFonts w:ascii="微軟正黑體" w:eastAsia="微軟正黑體" w:hAnsi="微軟正黑體" w:hint="eastAsia"/>
          <w:kern w:val="0"/>
          <w:sz w:val="28"/>
          <w:szCs w:val="32"/>
        </w:rPr>
        <w:t>)</w:t>
      </w:r>
      <w:r w:rsidRPr="00A914E0">
        <w:rPr>
          <w:rFonts w:ascii="微軟正黑體" w:eastAsia="微軟正黑體" w:hAnsi="微軟正黑體" w:hint="eastAsia"/>
          <w:kern w:val="0"/>
          <w:sz w:val="28"/>
          <w:szCs w:val="32"/>
        </w:rPr>
        <w:t>出口</w:t>
      </w:r>
      <w:r>
        <w:rPr>
          <w:rFonts w:ascii="微軟正黑體" w:eastAsia="微軟正黑體" w:hAnsi="微軟正黑體" w:hint="eastAsia"/>
          <w:kern w:val="0"/>
          <w:sz w:val="28"/>
          <w:szCs w:val="32"/>
        </w:rPr>
        <w:t>金額為230.3億美元，居各出口產品之冠，惟較上年減少3.5</w:t>
      </w:r>
      <w:r w:rsidRPr="00A914E0">
        <w:rPr>
          <w:rFonts w:ascii="微軟正黑體" w:eastAsia="微軟正黑體" w:hAnsi="微軟正黑體" w:hint="eastAsia"/>
          <w:kern w:val="0"/>
          <w:sz w:val="28"/>
          <w:szCs w:val="32"/>
        </w:rPr>
        <w:t>%；光學器材</w:t>
      </w:r>
      <w:r w:rsidR="004748DC">
        <w:rPr>
          <w:rFonts w:ascii="微軟正黑體" w:eastAsia="微軟正黑體" w:hAnsi="微軟正黑體" w:hint="eastAsia"/>
          <w:kern w:val="0"/>
          <w:sz w:val="28"/>
          <w:szCs w:val="32"/>
        </w:rPr>
        <w:t>(</w:t>
      </w:r>
      <w:r w:rsidRPr="00A914E0">
        <w:rPr>
          <w:rFonts w:ascii="微軟正黑體" w:eastAsia="微軟正黑體" w:hAnsi="微軟正黑體" w:hint="eastAsia"/>
          <w:kern w:val="0"/>
          <w:sz w:val="28"/>
          <w:szCs w:val="32"/>
        </w:rPr>
        <w:t>占比1</w:t>
      </w:r>
      <w:r>
        <w:rPr>
          <w:rFonts w:ascii="微軟正黑體" w:eastAsia="微軟正黑體" w:hAnsi="微軟正黑體" w:hint="eastAsia"/>
          <w:kern w:val="0"/>
          <w:sz w:val="28"/>
          <w:szCs w:val="32"/>
        </w:rPr>
        <w:t>4.6</w:t>
      </w:r>
      <w:r w:rsidRPr="00A914E0">
        <w:rPr>
          <w:rFonts w:ascii="微軟正黑體" w:eastAsia="微軟正黑體" w:hAnsi="微軟正黑體" w:hint="eastAsia"/>
          <w:kern w:val="0"/>
          <w:sz w:val="28"/>
          <w:szCs w:val="32"/>
        </w:rPr>
        <w:t>%</w:t>
      </w:r>
      <w:r w:rsidR="004748DC">
        <w:rPr>
          <w:rFonts w:ascii="微軟正黑體" w:eastAsia="微軟正黑體" w:hAnsi="微軟正黑體" w:hint="eastAsia"/>
          <w:kern w:val="0"/>
          <w:sz w:val="28"/>
          <w:szCs w:val="32"/>
        </w:rPr>
        <w:t>)</w:t>
      </w:r>
      <w:r w:rsidRPr="00A914E0">
        <w:rPr>
          <w:rFonts w:ascii="微軟正黑體" w:eastAsia="微軟正黑體" w:hAnsi="微軟正黑體" w:hint="eastAsia"/>
          <w:kern w:val="0"/>
          <w:sz w:val="28"/>
          <w:szCs w:val="32"/>
        </w:rPr>
        <w:t>出口則因</w:t>
      </w:r>
      <w:r>
        <w:rPr>
          <w:rFonts w:ascii="微軟正黑體" w:eastAsia="微軟正黑體" w:hAnsi="微軟正黑體" w:hint="eastAsia"/>
          <w:kern w:val="0"/>
          <w:sz w:val="28"/>
          <w:szCs w:val="32"/>
        </w:rPr>
        <w:t>中國</w:t>
      </w:r>
      <w:r w:rsidRPr="00A914E0">
        <w:rPr>
          <w:rFonts w:ascii="微軟正黑體" w:eastAsia="微軟正黑體" w:hAnsi="微軟正黑體" w:hint="eastAsia"/>
          <w:kern w:val="0"/>
          <w:sz w:val="28"/>
          <w:szCs w:val="32"/>
        </w:rPr>
        <w:t>大陸面板下游產能提升，</w:t>
      </w:r>
      <w:r>
        <w:rPr>
          <w:rFonts w:ascii="微軟正黑體" w:eastAsia="微軟正黑體" w:hAnsi="微軟正黑體" w:hint="eastAsia"/>
          <w:kern w:val="0"/>
          <w:sz w:val="28"/>
          <w:szCs w:val="32"/>
        </w:rPr>
        <w:t>亦</w:t>
      </w:r>
      <w:r w:rsidRPr="00A914E0">
        <w:rPr>
          <w:rFonts w:ascii="微軟正黑體" w:eastAsia="微軟正黑體" w:hAnsi="微軟正黑體" w:hint="eastAsia"/>
          <w:kern w:val="0"/>
          <w:sz w:val="28"/>
          <w:szCs w:val="32"/>
        </w:rPr>
        <w:t>負成長</w:t>
      </w:r>
      <w:r>
        <w:rPr>
          <w:rFonts w:ascii="微軟正黑體" w:eastAsia="微軟正黑體" w:hAnsi="微軟正黑體" w:hint="eastAsia"/>
          <w:kern w:val="0"/>
          <w:sz w:val="28"/>
          <w:szCs w:val="32"/>
        </w:rPr>
        <w:t>20.9</w:t>
      </w:r>
      <w:r w:rsidRPr="00A914E0">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；化學品(占比11.3%)及塑橡膠製品(占比9.7%)分別負成長</w:t>
      </w:r>
      <w:r w:rsidR="001D50E0">
        <w:rPr>
          <w:rFonts w:ascii="微軟正黑體" w:eastAsia="微軟正黑體" w:hAnsi="微軟正黑體" w:hint="eastAsia"/>
          <w:kern w:val="0"/>
          <w:sz w:val="28"/>
          <w:szCs w:val="32"/>
        </w:rPr>
        <w:t>22.3</w:t>
      </w:r>
      <w:r>
        <w:rPr>
          <w:rFonts w:ascii="微軟正黑體" w:eastAsia="微軟正黑體" w:hAnsi="微軟正黑體" w:hint="eastAsia"/>
          <w:kern w:val="0"/>
          <w:sz w:val="28"/>
          <w:szCs w:val="32"/>
        </w:rPr>
        <w:t>%、</w:t>
      </w:r>
      <w:r w:rsidR="001D50E0">
        <w:rPr>
          <w:rFonts w:ascii="微軟正黑體" w:eastAsia="微軟正黑體" w:hAnsi="微軟正黑體" w:hint="eastAsia"/>
          <w:kern w:val="0"/>
          <w:sz w:val="28"/>
          <w:szCs w:val="32"/>
        </w:rPr>
        <w:t>17.3</w:t>
      </w:r>
      <w:r>
        <w:rPr>
          <w:rFonts w:ascii="微軟正黑體" w:eastAsia="微軟正黑體" w:hAnsi="微軟正黑體" w:hint="eastAsia"/>
          <w:kern w:val="0"/>
          <w:sz w:val="28"/>
          <w:szCs w:val="32"/>
        </w:rPr>
        <w:t>%；</w:t>
      </w:r>
      <w:r w:rsidRPr="00AE479E">
        <w:rPr>
          <w:rFonts w:ascii="微軟正黑體" w:eastAsia="微軟正黑體" w:hAnsi="微軟正黑體" w:hint="eastAsia"/>
          <w:kern w:val="0"/>
          <w:sz w:val="28"/>
          <w:szCs w:val="32"/>
        </w:rPr>
        <w:t>另</w:t>
      </w:r>
      <w:r>
        <w:rPr>
          <w:rFonts w:ascii="微軟正黑體" w:eastAsia="微軟正黑體" w:hAnsi="微軟正黑體" w:hint="eastAsia"/>
          <w:kern w:val="0"/>
          <w:sz w:val="28"/>
          <w:szCs w:val="32"/>
        </w:rPr>
        <w:t>受</w:t>
      </w:r>
      <w:r w:rsidRPr="00AE479E">
        <w:rPr>
          <w:rFonts w:ascii="微軟正黑體" w:eastAsia="微軟正黑體" w:hAnsi="微軟正黑體" w:hint="eastAsia"/>
          <w:kern w:val="0"/>
          <w:sz w:val="28"/>
          <w:szCs w:val="32"/>
        </w:rPr>
        <w:t>全球經濟復甦</w:t>
      </w:r>
      <w:r>
        <w:rPr>
          <w:rFonts w:ascii="微軟正黑體" w:eastAsia="微軟正黑體" w:hAnsi="微軟正黑體" w:hint="eastAsia"/>
          <w:kern w:val="0"/>
          <w:sz w:val="28"/>
          <w:szCs w:val="32"/>
        </w:rPr>
        <w:t>緩慢，影響廠商投資意願之下，</w:t>
      </w:r>
      <w:r w:rsidRPr="00AE479E">
        <w:rPr>
          <w:rFonts w:ascii="微軟正黑體" w:eastAsia="微軟正黑體" w:hAnsi="微軟正黑體" w:hint="eastAsia"/>
          <w:kern w:val="0"/>
          <w:sz w:val="28"/>
          <w:szCs w:val="32"/>
        </w:rPr>
        <w:t>機械產品</w:t>
      </w:r>
      <w:r w:rsidR="004748DC">
        <w:rPr>
          <w:rFonts w:ascii="微軟正黑體" w:eastAsia="微軟正黑體" w:hAnsi="微軟正黑體" w:hint="eastAsia"/>
          <w:kern w:val="0"/>
          <w:sz w:val="28"/>
          <w:szCs w:val="32"/>
        </w:rPr>
        <w:t>(</w:t>
      </w:r>
      <w:r w:rsidRPr="00AE479E">
        <w:rPr>
          <w:rFonts w:ascii="微軟正黑體" w:eastAsia="微軟正黑體" w:hAnsi="微軟正黑體" w:hint="eastAsia"/>
          <w:kern w:val="0"/>
          <w:sz w:val="28"/>
          <w:szCs w:val="32"/>
        </w:rPr>
        <w:t>占比7.</w:t>
      </w:r>
      <w:r>
        <w:rPr>
          <w:rFonts w:ascii="微軟正黑體" w:eastAsia="微軟正黑體" w:hAnsi="微軟正黑體" w:hint="eastAsia"/>
          <w:kern w:val="0"/>
          <w:sz w:val="28"/>
          <w:szCs w:val="32"/>
        </w:rPr>
        <w:t>1</w:t>
      </w:r>
      <w:r w:rsidRPr="00AE479E">
        <w:rPr>
          <w:rFonts w:ascii="微軟正黑體" w:eastAsia="微軟正黑體" w:hAnsi="微軟正黑體" w:hint="eastAsia"/>
          <w:kern w:val="0"/>
          <w:sz w:val="28"/>
          <w:szCs w:val="32"/>
        </w:rPr>
        <w:t>%</w:t>
      </w:r>
      <w:r w:rsidR="004748D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、基本金屬(占比6.3%)與電機產品</w:t>
      </w:r>
      <w:r w:rsidR="004748DC">
        <w:rPr>
          <w:rFonts w:ascii="微軟正黑體" w:eastAsia="微軟正黑體" w:hAnsi="微軟正黑體" w:hint="eastAsia"/>
          <w:kern w:val="0"/>
          <w:sz w:val="28"/>
          <w:szCs w:val="32"/>
        </w:rPr>
        <w:t>(</w:t>
      </w:r>
      <w:r w:rsidRPr="00AE479E">
        <w:rPr>
          <w:rFonts w:ascii="微軟正黑體" w:eastAsia="微軟正黑體" w:hAnsi="微軟正黑體" w:hint="eastAsia"/>
          <w:kern w:val="0"/>
          <w:sz w:val="28"/>
          <w:szCs w:val="32"/>
        </w:rPr>
        <w:t>占比</w:t>
      </w:r>
      <w:r>
        <w:rPr>
          <w:rFonts w:ascii="微軟正黑體" w:eastAsia="微軟正黑體" w:hAnsi="微軟正黑體" w:hint="eastAsia"/>
          <w:kern w:val="0"/>
          <w:sz w:val="28"/>
          <w:szCs w:val="32"/>
        </w:rPr>
        <w:t>4</w:t>
      </w:r>
      <w:r w:rsidRPr="00AE479E">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1</w:t>
      </w:r>
      <w:r w:rsidRPr="00AE479E">
        <w:rPr>
          <w:rFonts w:ascii="微軟正黑體" w:eastAsia="微軟正黑體" w:hAnsi="微軟正黑體" w:hint="eastAsia"/>
          <w:kern w:val="0"/>
          <w:sz w:val="28"/>
          <w:szCs w:val="32"/>
        </w:rPr>
        <w:t>%</w:t>
      </w:r>
      <w:r w:rsidR="004748DC">
        <w:rPr>
          <w:rFonts w:ascii="微軟正黑體" w:eastAsia="微軟正黑體" w:hAnsi="微軟正黑體" w:hint="eastAsia"/>
          <w:kern w:val="0"/>
          <w:sz w:val="28"/>
          <w:szCs w:val="32"/>
        </w:rPr>
        <w:t>)</w:t>
      </w:r>
      <w:r w:rsidRPr="00AE479E">
        <w:rPr>
          <w:rFonts w:ascii="微軟正黑體" w:eastAsia="微軟正黑體" w:hAnsi="微軟正黑體" w:hint="eastAsia"/>
          <w:kern w:val="0"/>
          <w:sz w:val="28"/>
          <w:szCs w:val="32"/>
        </w:rPr>
        <w:t>對中國大陸出口</w:t>
      </w:r>
      <w:r>
        <w:rPr>
          <w:rFonts w:ascii="微軟正黑體" w:eastAsia="微軟正黑體" w:hAnsi="微軟正黑體" w:hint="eastAsia"/>
          <w:kern w:val="0"/>
          <w:sz w:val="28"/>
          <w:szCs w:val="32"/>
        </w:rPr>
        <w:t>分別衰退</w:t>
      </w:r>
      <w:r w:rsidRPr="00AE479E">
        <w:rPr>
          <w:rFonts w:ascii="微軟正黑體" w:eastAsia="微軟正黑體" w:hAnsi="微軟正黑體" w:hint="eastAsia"/>
          <w:kern w:val="0"/>
          <w:sz w:val="28"/>
          <w:szCs w:val="32"/>
        </w:rPr>
        <w:t>1</w:t>
      </w:r>
      <w:r>
        <w:rPr>
          <w:rFonts w:ascii="微軟正黑體" w:eastAsia="微軟正黑體" w:hAnsi="微軟正黑體" w:hint="eastAsia"/>
          <w:kern w:val="0"/>
          <w:sz w:val="28"/>
          <w:szCs w:val="32"/>
        </w:rPr>
        <w:t>2</w:t>
      </w:r>
      <w:r w:rsidRPr="00AE479E">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7</w:t>
      </w:r>
      <w:r w:rsidRPr="00AE479E">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、10.1%、</w:t>
      </w:r>
      <w:r w:rsidRPr="00AE479E">
        <w:rPr>
          <w:rFonts w:ascii="微軟正黑體" w:eastAsia="微軟正黑體" w:hAnsi="微軟正黑體" w:hint="eastAsia"/>
          <w:kern w:val="0"/>
          <w:sz w:val="28"/>
          <w:szCs w:val="32"/>
        </w:rPr>
        <w:t>1</w:t>
      </w:r>
      <w:r>
        <w:rPr>
          <w:rFonts w:ascii="微軟正黑體" w:eastAsia="微軟正黑體" w:hAnsi="微軟正黑體" w:hint="eastAsia"/>
          <w:kern w:val="0"/>
          <w:sz w:val="28"/>
          <w:szCs w:val="32"/>
        </w:rPr>
        <w:t>5.1</w:t>
      </w:r>
      <w:r w:rsidRPr="00AE479E">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w:t>
      </w:r>
      <w:r w:rsidR="004748DC">
        <w:rPr>
          <w:rFonts w:ascii="微軟正黑體" w:eastAsia="微軟正黑體" w:hAnsi="微軟正黑體"/>
          <w:kern w:val="0"/>
          <w:sz w:val="28"/>
          <w:szCs w:val="32"/>
        </w:rPr>
        <w:t>(</w:t>
      </w:r>
      <w:r w:rsidRPr="000E3897">
        <w:rPr>
          <w:rFonts w:ascii="微軟正黑體" w:eastAsia="微軟正黑體" w:hAnsi="微軟正黑體"/>
          <w:kern w:val="0"/>
          <w:sz w:val="28"/>
          <w:szCs w:val="32"/>
        </w:rPr>
        <w:t>表1-7</w:t>
      </w:r>
      <w:r w:rsidR="004748DC">
        <w:rPr>
          <w:rFonts w:ascii="微軟正黑體" w:eastAsia="微軟正黑體" w:hAnsi="微軟正黑體"/>
          <w:kern w:val="0"/>
          <w:sz w:val="28"/>
          <w:szCs w:val="32"/>
        </w:rPr>
        <w:t>)</w:t>
      </w:r>
    </w:p>
    <w:p w:rsidR="00B05379" w:rsidRDefault="00B05379" w:rsidP="004748DC">
      <w:pPr>
        <w:widowControl/>
        <w:numPr>
          <w:ilvl w:val="0"/>
          <w:numId w:val="6"/>
        </w:numPr>
        <w:tabs>
          <w:tab w:val="left" w:pos="567"/>
        </w:tabs>
        <w:autoSpaceDE w:val="0"/>
        <w:snapToGrid w:val="0"/>
        <w:spacing w:beforeLines="25" w:before="60" w:line="400" w:lineRule="exact"/>
        <w:ind w:left="330" w:hangingChars="118" w:hanging="330"/>
        <w:jc w:val="both"/>
        <w:rPr>
          <w:rFonts w:ascii="微軟正黑體" w:eastAsia="微軟正黑體" w:hAnsi="微軟正黑體"/>
          <w:b/>
          <w:sz w:val="28"/>
          <w:szCs w:val="32"/>
        </w:rPr>
      </w:pPr>
      <w:r w:rsidRPr="00A914E0">
        <w:rPr>
          <w:rFonts w:ascii="微軟正黑體" w:eastAsia="微軟正黑體" w:hAnsi="微軟正黑體" w:hint="eastAsia"/>
          <w:b/>
          <w:sz w:val="28"/>
          <w:szCs w:val="32"/>
        </w:rPr>
        <w:t>主要</w:t>
      </w:r>
      <w:r w:rsidRPr="00A914E0">
        <w:rPr>
          <w:rFonts w:ascii="微軟正黑體" w:eastAsia="微軟正黑體" w:hAnsi="微軟正黑體"/>
          <w:b/>
          <w:sz w:val="28"/>
          <w:szCs w:val="32"/>
        </w:rPr>
        <w:t>進口</w:t>
      </w:r>
      <w:r w:rsidRPr="00A914E0">
        <w:rPr>
          <w:rFonts w:ascii="微軟正黑體" w:eastAsia="微軟正黑體" w:hAnsi="微軟正黑體" w:hint="eastAsia"/>
          <w:b/>
          <w:sz w:val="28"/>
          <w:szCs w:val="32"/>
        </w:rPr>
        <w:t>產品</w:t>
      </w:r>
    </w:p>
    <w:p w:rsidR="00B05379" w:rsidRPr="009A24E8" w:rsidRDefault="00B05379" w:rsidP="004748DC">
      <w:pPr>
        <w:widowControl/>
        <w:autoSpaceDE w:val="0"/>
        <w:snapToGrid w:val="0"/>
        <w:spacing w:beforeLines="25" w:before="60" w:line="400" w:lineRule="exact"/>
        <w:ind w:left="567" w:firstLine="567"/>
        <w:jc w:val="both"/>
        <w:rPr>
          <w:rFonts w:ascii="微軟正黑體" w:eastAsia="微軟正黑體" w:hAnsi="微軟正黑體"/>
          <w:kern w:val="0"/>
          <w:sz w:val="28"/>
          <w:szCs w:val="32"/>
        </w:rPr>
      </w:pPr>
      <w:r>
        <w:rPr>
          <w:rFonts w:ascii="微軟正黑體" w:eastAsia="微軟正黑體" w:hAnsi="微軟正黑體" w:hint="eastAsia"/>
          <w:kern w:val="0"/>
          <w:sz w:val="28"/>
          <w:szCs w:val="32"/>
        </w:rPr>
        <w:t>檢視我自中國大陸進口前8項產品(約占進口比重</w:t>
      </w:r>
      <w:proofErr w:type="gramStart"/>
      <w:r>
        <w:rPr>
          <w:rFonts w:ascii="微軟正黑體" w:eastAsia="微軟正黑體" w:hAnsi="微軟正黑體" w:hint="eastAsia"/>
          <w:kern w:val="0"/>
          <w:sz w:val="28"/>
          <w:szCs w:val="32"/>
        </w:rPr>
        <w:t>7成</w:t>
      </w:r>
      <w:proofErr w:type="gramEnd"/>
      <w:r>
        <w:rPr>
          <w:rFonts w:ascii="微軟正黑體" w:eastAsia="微軟正黑體" w:hAnsi="微軟正黑體" w:hint="eastAsia"/>
          <w:kern w:val="0"/>
          <w:sz w:val="28"/>
          <w:szCs w:val="32"/>
        </w:rPr>
        <w:t>5)之變動趨勢，說明如下：</w:t>
      </w:r>
    </w:p>
    <w:p w:rsidR="00B05379" w:rsidRPr="00F93DF5" w:rsidRDefault="00B05379" w:rsidP="004748DC">
      <w:pPr>
        <w:widowControl/>
        <w:autoSpaceDE w:val="0"/>
        <w:snapToGrid w:val="0"/>
        <w:spacing w:beforeLines="25" w:before="60" w:line="400" w:lineRule="exact"/>
        <w:ind w:left="851" w:hanging="284"/>
        <w:jc w:val="both"/>
        <w:rPr>
          <w:rFonts w:ascii="微軟正黑體" w:eastAsia="微軟正黑體" w:hAnsi="微軟正黑體"/>
          <w:kern w:val="0"/>
          <w:sz w:val="28"/>
          <w:szCs w:val="32"/>
        </w:rPr>
      </w:pPr>
      <w:proofErr w:type="gramStart"/>
      <w:r>
        <w:rPr>
          <w:rFonts w:ascii="微軟正黑體" w:eastAsia="微軟正黑體" w:hAnsi="微軟正黑體" w:hint="eastAsia"/>
          <w:b/>
          <w:kern w:val="0"/>
          <w:sz w:val="28"/>
          <w:szCs w:val="32"/>
        </w:rPr>
        <w:t>─</w:t>
      </w:r>
      <w:proofErr w:type="gramEnd"/>
      <w:r>
        <w:rPr>
          <w:rFonts w:ascii="微軟正黑體" w:eastAsia="微軟正黑體" w:hAnsi="微軟正黑體" w:hint="eastAsia"/>
          <w:b/>
          <w:kern w:val="0"/>
          <w:sz w:val="28"/>
          <w:szCs w:val="32"/>
        </w:rPr>
        <w:t>2015</w:t>
      </w:r>
      <w:r w:rsidRPr="00F93DF5">
        <w:rPr>
          <w:rFonts w:ascii="微軟正黑體" w:eastAsia="微軟正黑體" w:hAnsi="微軟正黑體" w:hint="eastAsia"/>
          <w:b/>
          <w:kern w:val="0"/>
          <w:sz w:val="28"/>
          <w:szCs w:val="32"/>
        </w:rPr>
        <w:t>年第4季主要進口產品：</w:t>
      </w:r>
      <w:r w:rsidRPr="009A24E8">
        <w:rPr>
          <w:rFonts w:ascii="微軟正黑體" w:eastAsia="微軟正黑體" w:hAnsi="微軟正黑體" w:hint="eastAsia"/>
          <w:kern w:val="0"/>
          <w:sz w:val="28"/>
          <w:szCs w:val="32"/>
        </w:rPr>
        <w:t>除</w:t>
      </w:r>
      <w:r w:rsidRPr="00F93DF5">
        <w:rPr>
          <w:rFonts w:ascii="微軟正黑體" w:eastAsia="微軟正黑體" w:hAnsi="微軟正黑體" w:hint="eastAsia"/>
          <w:kern w:val="0"/>
          <w:sz w:val="28"/>
          <w:szCs w:val="32"/>
        </w:rPr>
        <w:t>資通產品</w:t>
      </w:r>
      <w:r>
        <w:rPr>
          <w:rFonts w:ascii="微軟正黑體" w:eastAsia="微軟正黑體" w:hAnsi="微軟正黑體" w:hint="eastAsia"/>
          <w:kern w:val="0"/>
          <w:sz w:val="28"/>
          <w:szCs w:val="32"/>
        </w:rPr>
        <w:t>相較上年同季成長10.6％之外，其餘主要進口貨品皆為負成長，包括：電子產品減少4.7％、化學品減少6.3％、基本金屬減少31.0％、機械</w:t>
      </w:r>
      <w:r w:rsidR="001D50E0">
        <w:rPr>
          <w:rFonts w:ascii="微軟正黑體" w:eastAsia="微軟正黑體" w:hAnsi="微軟正黑體" w:hint="eastAsia"/>
          <w:kern w:val="0"/>
          <w:sz w:val="28"/>
          <w:szCs w:val="32"/>
        </w:rPr>
        <w:t>減少13.1％、</w:t>
      </w:r>
      <w:r>
        <w:rPr>
          <w:rFonts w:ascii="微軟正黑體" w:eastAsia="微軟正黑體" w:hAnsi="微軟正黑體" w:hint="eastAsia"/>
          <w:kern w:val="0"/>
          <w:sz w:val="28"/>
          <w:szCs w:val="32"/>
        </w:rPr>
        <w:t>電機產品</w:t>
      </w:r>
      <w:r w:rsidR="001D50E0">
        <w:rPr>
          <w:rFonts w:ascii="微軟正黑體" w:eastAsia="微軟正黑體" w:hAnsi="微軟正黑體" w:hint="eastAsia"/>
          <w:kern w:val="0"/>
          <w:sz w:val="28"/>
          <w:szCs w:val="32"/>
        </w:rPr>
        <w:t>減少</w:t>
      </w:r>
      <w:r>
        <w:rPr>
          <w:rFonts w:ascii="微軟正黑體" w:eastAsia="微軟正黑體" w:hAnsi="微軟正黑體" w:hint="eastAsia"/>
          <w:kern w:val="0"/>
          <w:sz w:val="28"/>
          <w:szCs w:val="32"/>
        </w:rPr>
        <w:t>8.8％</w:t>
      </w:r>
      <w:r w:rsidRPr="009A24E8">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紡織品減少4.7%、光學器材減少1.3%</w:t>
      </w:r>
      <w:r w:rsidRPr="00F93DF5">
        <w:rPr>
          <w:rFonts w:ascii="微軟正黑體" w:eastAsia="微軟正黑體" w:hAnsi="微軟正黑體" w:hint="eastAsia"/>
          <w:kern w:val="0"/>
          <w:sz w:val="28"/>
          <w:szCs w:val="32"/>
        </w:rPr>
        <w:t>。</w:t>
      </w:r>
      <w:r w:rsidR="004748DC">
        <w:rPr>
          <w:rFonts w:ascii="微軟正黑體" w:eastAsia="微軟正黑體" w:hAnsi="微軟正黑體"/>
          <w:kern w:val="0"/>
          <w:sz w:val="28"/>
          <w:szCs w:val="32"/>
        </w:rPr>
        <w:t>(</w:t>
      </w:r>
      <w:r w:rsidRPr="00F93DF5">
        <w:rPr>
          <w:rFonts w:ascii="微軟正黑體" w:eastAsia="微軟正黑體" w:hAnsi="微軟正黑體"/>
          <w:kern w:val="0"/>
          <w:sz w:val="28"/>
          <w:szCs w:val="32"/>
        </w:rPr>
        <w:t>表1-8</w:t>
      </w:r>
      <w:r w:rsidR="004748DC">
        <w:rPr>
          <w:rFonts w:ascii="微軟正黑體" w:eastAsia="微軟正黑體" w:hAnsi="微軟正黑體"/>
          <w:kern w:val="0"/>
          <w:sz w:val="28"/>
          <w:szCs w:val="32"/>
        </w:rPr>
        <w:t>)</w:t>
      </w:r>
    </w:p>
    <w:p w:rsidR="00234202" w:rsidRDefault="00B05379" w:rsidP="004748DC">
      <w:pPr>
        <w:widowControl/>
        <w:autoSpaceDE w:val="0"/>
        <w:snapToGrid w:val="0"/>
        <w:spacing w:beforeLines="25" w:before="60" w:line="400" w:lineRule="exact"/>
        <w:ind w:left="851" w:hanging="284"/>
        <w:jc w:val="both"/>
        <w:rPr>
          <w:rFonts w:ascii="微軟正黑體" w:eastAsia="微軟正黑體" w:hAnsi="微軟正黑體"/>
          <w:kern w:val="0"/>
          <w:sz w:val="28"/>
          <w:szCs w:val="32"/>
        </w:rPr>
      </w:pPr>
      <w:proofErr w:type="gramStart"/>
      <w:r>
        <w:rPr>
          <w:rFonts w:ascii="微軟正黑體" w:eastAsia="微軟正黑體" w:hAnsi="微軟正黑體" w:hint="eastAsia"/>
          <w:b/>
          <w:kern w:val="0"/>
          <w:sz w:val="28"/>
          <w:szCs w:val="32"/>
        </w:rPr>
        <w:t>─</w:t>
      </w:r>
      <w:proofErr w:type="gramEnd"/>
      <w:r>
        <w:rPr>
          <w:rFonts w:ascii="微軟正黑體" w:eastAsia="微軟正黑體" w:hAnsi="微軟正黑體" w:hint="eastAsia"/>
          <w:b/>
          <w:kern w:val="0"/>
          <w:sz w:val="28"/>
          <w:szCs w:val="32"/>
        </w:rPr>
        <w:t xml:space="preserve"> </w:t>
      </w:r>
      <w:r w:rsidRPr="00F93DF5">
        <w:rPr>
          <w:rFonts w:ascii="微軟正黑體" w:eastAsia="微軟正黑體" w:hAnsi="微軟正黑體"/>
          <w:b/>
          <w:kern w:val="0"/>
          <w:sz w:val="28"/>
          <w:szCs w:val="32"/>
        </w:rPr>
        <w:t>201</w:t>
      </w:r>
      <w:r>
        <w:rPr>
          <w:rFonts w:ascii="微軟正黑體" w:eastAsia="微軟正黑體" w:hAnsi="微軟正黑體" w:hint="eastAsia"/>
          <w:b/>
          <w:kern w:val="0"/>
          <w:sz w:val="28"/>
          <w:szCs w:val="32"/>
        </w:rPr>
        <w:t>5</w:t>
      </w:r>
      <w:r w:rsidR="001D50E0">
        <w:rPr>
          <w:rFonts w:ascii="微軟正黑體" w:eastAsia="微軟正黑體" w:hAnsi="微軟正黑體" w:hint="eastAsia"/>
          <w:b/>
          <w:kern w:val="0"/>
          <w:sz w:val="28"/>
          <w:szCs w:val="32"/>
        </w:rPr>
        <w:t>年主要進口產品</w:t>
      </w:r>
      <w:r w:rsidRPr="00F93DF5">
        <w:rPr>
          <w:rFonts w:ascii="微軟正黑體" w:eastAsia="微軟正黑體" w:hAnsi="微軟正黑體" w:hint="eastAsia"/>
          <w:b/>
          <w:kern w:val="0"/>
          <w:sz w:val="28"/>
          <w:szCs w:val="32"/>
        </w:rPr>
        <w:t>：</w:t>
      </w:r>
      <w:r w:rsidRPr="009A24E8">
        <w:rPr>
          <w:rFonts w:ascii="微軟正黑體" w:eastAsia="微軟正黑體" w:hAnsi="微軟正黑體" w:hint="eastAsia"/>
          <w:kern w:val="0"/>
          <w:sz w:val="28"/>
          <w:szCs w:val="32"/>
        </w:rPr>
        <w:t>除</w:t>
      </w:r>
      <w:r w:rsidRPr="00F93DF5">
        <w:rPr>
          <w:rFonts w:ascii="微軟正黑體" w:eastAsia="微軟正黑體" w:hAnsi="微軟正黑體" w:hint="eastAsia"/>
          <w:kern w:val="0"/>
          <w:sz w:val="28"/>
          <w:szCs w:val="32"/>
        </w:rPr>
        <w:t>資通產品</w:t>
      </w:r>
      <w:r w:rsidR="004748DC">
        <w:rPr>
          <w:rFonts w:ascii="微軟正黑體" w:eastAsia="微軟正黑體" w:hAnsi="微軟正黑體" w:hint="eastAsia"/>
          <w:kern w:val="0"/>
          <w:sz w:val="28"/>
          <w:szCs w:val="32"/>
        </w:rPr>
        <w:t>(</w:t>
      </w:r>
      <w:r w:rsidRPr="00F93DF5">
        <w:rPr>
          <w:rFonts w:ascii="微軟正黑體" w:eastAsia="微軟正黑體" w:hAnsi="微軟正黑體" w:hint="eastAsia"/>
          <w:kern w:val="0"/>
          <w:sz w:val="28"/>
          <w:szCs w:val="32"/>
        </w:rPr>
        <w:t>占比</w:t>
      </w:r>
      <w:r>
        <w:rPr>
          <w:rFonts w:ascii="微軟正黑體" w:eastAsia="微軟正黑體" w:hAnsi="微軟正黑體" w:hint="eastAsia"/>
          <w:kern w:val="0"/>
          <w:sz w:val="28"/>
          <w:szCs w:val="32"/>
        </w:rPr>
        <w:t>13</w:t>
      </w:r>
      <w:r w:rsidRPr="00F93DF5">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5</w:t>
      </w:r>
      <w:r w:rsidRPr="00F93DF5">
        <w:rPr>
          <w:rFonts w:ascii="微軟正黑體" w:eastAsia="微軟正黑體" w:hAnsi="微軟正黑體" w:hint="eastAsia"/>
          <w:kern w:val="0"/>
          <w:sz w:val="28"/>
          <w:szCs w:val="32"/>
        </w:rPr>
        <w:t>%</w:t>
      </w:r>
      <w:r w:rsidR="004748D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及紡織品(占比3.4%)較上年成長6.8%、2.4%，其餘主要進口貨品</w:t>
      </w:r>
      <w:r w:rsidR="001D50E0">
        <w:rPr>
          <w:rFonts w:ascii="微軟正黑體" w:eastAsia="微軟正黑體" w:hAnsi="微軟正黑體" w:hint="eastAsia"/>
          <w:kern w:val="0"/>
          <w:sz w:val="28"/>
          <w:szCs w:val="32"/>
        </w:rPr>
        <w:t>多呈</w:t>
      </w:r>
      <w:r>
        <w:rPr>
          <w:rFonts w:ascii="微軟正黑體" w:eastAsia="微軟正黑體" w:hAnsi="微軟正黑體" w:hint="eastAsia"/>
          <w:kern w:val="0"/>
          <w:sz w:val="28"/>
          <w:szCs w:val="32"/>
        </w:rPr>
        <w:t>負成長，包括：電子產品</w:t>
      </w:r>
      <w:r w:rsidR="004748DC">
        <w:rPr>
          <w:rFonts w:ascii="微軟正黑體" w:eastAsia="微軟正黑體" w:hAnsi="微軟正黑體" w:hint="eastAsia"/>
          <w:kern w:val="0"/>
          <w:sz w:val="28"/>
          <w:szCs w:val="32"/>
        </w:rPr>
        <w:t>(</w:t>
      </w:r>
      <w:r w:rsidRPr="00F93DF5">
        <w:rPr>
          <w:rFonts w:ascii="微軟正黑體" w:eastAsia="微軟正黑體" w:hAnsi="微軟正黑體" w:hint="eastAsia"/>
          <w:kern w:val="0"/>
          <w:sz w:val="28"/>
          <w:szCs w:val="32"/>
        </w:rPr>
        <w:t>占比</w:t>
      </w:r>
      <w:r>
        <w:rPr>
          <w:rFonts w:ascii="微軟正黑體" w:eastAsia="微軟正黑體" w:hAnsi="微軟正黑體" w:hint="eastAsia"/>
          <w:kern w:val="0"/>
          <w:sz w:val="28"/>
          <w:szCs w:val="32"/>
        </w:rPr>
        <w:t>23</w:t>
      </w:r>
      <w:r w:rsidRPr="00F93DF5">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1</w:t>
      </w:r>
      <w:r w:rsidRPr="00F93DF5">
        <w:rPr>
          <w:rFonts w:ascii="微軟正黑體" w:eastAsia="微軟正黑體" w:hAnsi="微軟正黑體" w:hint="eastAsia"/>
          <w:kern w:val="0"/>
          <w:sz w:val="28"/>
          <w:szCs w:val="32"/>
        </w:rPr>
        <w:t>%</w:t>
      </w:r>
      <w:r w:rsidR="004748D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由上年成長14.4％轉為負成長7.8％；化學品</w:t>
      </w:r>
      <w:r w:rsidR="004748DC">
        <w:rPr>
          <w:rFonts w:ascii="微軟正黑體" w:eastAsia="微軟正黑體" w:hAnsi="微軟正黑體" w:hint="eastAsia"/>
          <w:kern w:val="0"/>
          <w:sz w:val="28"/>
          <w:szCs w:val="32"/>
        </w:rPr>
        <w:t>(</w:t>
      </w:r>
      <w:r w:rsidRPr="007F0F44">
        <w:rPr>
          <w:rFonts w:ascii="微軟正黑體" w:eastAsia="微軟正黑體" w:hAnsi="微軟正黑體" w:hint="eastAsia"/>
          <w:kern w:val="0"/>
          <w:sz w:val="28"/>
          <w:szCs w:val="32"/>
        </w:rPr>
        <w:t>占</w:t>
      </w:r>
      <w:r w:rsidRPr="00F93DF5">
        <w:rPr>
          <w:rFonts w:ascii="微軟正黑體" w:eastAsia="微軟正黑體" w:hAnsi="微軟正黑體" w:hint="eastAsia"/>
          <w:kern w:val="0"/>
          <w:sz w:val="28"/>
          <w:szCs w:val="32"/>
        </w:rPr>
        <w:t>比</w:t>
      </w:r>
      <w:r>
        <w:rPr>
          <w:rFonts w:ascii="微軟正黑體" w:eastAsia="微軟正黑體" w:hAnsi="微軟正黑體" w:hint="eastAsia"/>
          <w:kern w:val="0"/>
          <w:sz w:val="28"/>
          <w:szCs w:val="32"/>
        </w:rPr>
        <w:t>10</w:t>
      </w:r>
      <w:r w:rsidRPr="00F93DF5">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3</w:t>
      </w:r>
      <w:r w:rsidRPr="00F93DF5">
        <w:rPr>
          <w:rFonts w:ascii="微軟正黑體" w:eastAsia="微軟正黑體" w:hAnsi="微軟正黑體" w:hint="eastAsia"/>
          <w:kern w:val="0"/>
          <w:sz w:val="28"/>
          <w:szCs w:val="32"/>
        </w:rPr>
        <w:t>%</w:t>
      </w:r>
      <w:r w:rsidR="004748D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與基本金屬</w:t>
      </w:r>
      <w:r w:rsidR="004748DC">
        <w:rPr>
          <w:rFonts w:ascii="微軟正黑體" w:eastAsia="微軟正黑體" w:hAnsi="微軟正黑體" w:hint="eastAsia"/>
          <w:kern w:val="0"/>
          <w:sz w:val="28"/>
          <w:szCs w:val="32"/>
        </w:rPr>
        <w:t>(</w:t>
      </w:r>
      <w:r w:rsidRPr="007F0F44">
        <w:rPr>
          <w:rFonts w:ascii="微軟正黑體" w:eastAsia="微軟正黑體" w:hAnsi="微軟正黑體" w:hint="eastAsia"/>
          <w:kern w:val="0"/>
          <w:sz w:val="28"/>
          <w:szCs w:val="32"/>
        </w:rPr>
        <w:t>占</w:t>
      </w:r>
      <w:r w:rsidRPr="00F93DF5">
        <w:rPr>
          <w:rFonts w:ascii="微軟正黑體" w:eastAsia="微軟正黑體" w:hAnsi="微軟正黑體" w:hint="eastAsia"/>
          <w:kern w:val="0"/>
          <w:sz w:val="28"/>
          <w:szCs w:val="32"/>
        </w:rPr>
        <w:t>比</w:t>
      </w:r>
      <w:r>
        <w:rPr>
          <w:rFonts w:ascii="微軟正黑體" w:eastAsia="微軟正黑體" w:hAnsi="微軟正黑體" w:hint="eastAsia"/>
          <w:kern w:val="0"/>
          <w:sz w:val="28"/>
          <w:szCs w:val="32"/>
        </w:rPr>
        <w:t>9</w:t>
      </w:r>
      <w:r w:rsidRPr="00F93DF5">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6</w:t>
      </w:r>
      <w:r w:rsidRPr="00F93DF5">
        <w:rPr>
          <w:rFonts w:ascii="微軟正黑體" w:eastAsia="微軟正黑體" w:hAnsi="微軟正黑體" w:hint="eastAsia"/>
          <w:kern w:val="0"/>
          <w:sz w:val="28"/>
          <w:szCs w:val="32"/>
        </w:rPr>
        <w:t>%</w:t>
      </w:r>
      <w:r w:rsidR="004748D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衰退幅度較大，分別為8.4%與25.0％；機械</w:t>
      </w:r>
      <w:r w:rsidR="004748DC">
        <w:rPr>
          <w:rFonts w:ascii="微軟正黑體" w:eastAsia="微軟正黑體" w:hAnsi="微軟正黑體" w:hint="eastAsia"/>
          <w:kern w:val="0"/>
          <w:sz w:val="28"/>
          <w:szCs w:val="32"/>
        </w:rPr>
        <w:t>(</w:t>
      </w:r>
      <w:r w:rsidRPr="00F93DF5">
        <w:rPr>
          <w:rFonts w:ascii="微軟正黑體" w:eastAsia="微軟正黑體" w:hAnsi="微軟正黑體" w:hint="eastAsia"/>
          <w:kern w:val="0"/>
          <w:sz w:val="28"/>
          <w:szCs w:val="32"/>
        </w:rPr>
        <w:t>占比</w:t>
      </w:r>
      <w:r>
        <w:rPr>
          <w:rFonts w:ascii="微軟正黑體" w:eastAsia="微軟正黑體" w:hAnsi="微軟正黑體" w:hint="eastAsia"/>
          <w:kern w:val="0"/>
          <w:sz w:val="28"/>
          <w:szCs w:val="32"/>
        </w:rPr>
        <w:t>6</w:t>
      </w:r>
      <w:r w:rsidRPr="00F93DF5">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1</w:t>
      </w:r>
      <w:r w:rsidRPr="00F93DF5">
        <w:rPr>
          <w:rFonts w:ascii="微軟正黑體" w:eastAsia="微軟正黑體" w:hAnsi="微軟正黑體" w:hint="eastAsia"/>
          <w:kern w:val="0"/>
          <w:sz w:val="28"/>
          <w:szCs w:val="32"/>
        </w:rPr>
        <w:t>%</w:t>
      </w:r>
      <w:r w:rsidR="004748D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與電機產品</w:t>
      </w:r>
      <w:r w:rsidR="004748DC">
        <w:rPr>
          <w:rFonts w:ascii="微軟正黑體" w:eastAsia="微軟正黑體" w:hAnsi="微軟正黑體" w:hint="eastAsia"/>
          <w:kern w:val="0"/>
          <w:sz w:val="28"/>
          <w:szCs w:val="32"/>
        </w:rPr>
        <w:t>(</w:t>
      </w:r>
      <w:r w:rsidRPr="00F93DF5">
        <w:rPr>
          <w:rFonts w:ascii="微軟正黑體" w:eastAsia="微軟正黑體" w:hAnsi="微軟正黑體" w:hint="eastAsia"/>
          <w:kern w:val="0"/>
          <w:sz w:val="28"/>
          <w:szCs w:val="32"/>
        </w:rPr>
        <w:t>占比</w:t>
      </w:r>
      <w:r>
        <w:rPr>
          <w:rFonts w:ascii="微軟正黑體" w:eastAsia="微軟正黑體" w:hAnsi="微軟正黑體" w:hint="eastAsia"/>
          <w:kern w:val="0"/>
          <w:sz w:val="28"/>
          <w:szCs w:val="32"/>
        </w:rPr>
        <w:t>6</w:t>
      </w:r>
      <w:r w:rsidRPr="00F93DF5">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0</w:t>
      </w:r>
      <w:r w:rsidRPr="00F93DF5">
        <w:rPr>
          <w:rFonts w:ascii="微軟正黑體" w:eastAsia="微軟正黑體" w:hAnsi="微軟正黑體" w:hint="eastAsia"/>
          <w:kern w:val="0"/>
          <w:sz w:val="28"/>
          <w:szCs w:val="32"/>
        </w:rPr>
        <w:t>%</w:t>
      </w:r>
      <w:r w:rsidR="004748DC">
        <w:rPr>
          <w:rFonts w:ascii="微軟正黑體" w:eastAsia="微軟正黑體" w:hAnsi="微軟正黑體" w:hint="eastAsia"/>
          <w:kern w:val="0"/>
          <w:sz w:val="28"/>
          <w:szCs w:val="32"/>
        </w:rPr>
        <w:t>)</w:t>
      </w:r>
      <w:r>
        <w:rPr>
          <w:rFonts w:ascii="微軟正黑體" w:eastAsia="微軟正黑體" w:hAnsi="微軟正黑體" w:hint="eastAsia"/>
          <w:kern w:val="0"/>
          <w:sz w:val="28"/>
          <w:szCs w:val="32"/>
        </w:rPr>
        <w:t>亦減少4.6％、2.7％；光學器材(占比3.0%)減少8.7%。</w:t>
      </w:r>
      <w:r w:rsidR="004748DC">
        <w:rPr>
          <w:rFonts w:ascii="微軟正黑體" w:eastAsia="微軟正黑體" w:hAnsi="微軟正黑體"/>
          <w:kern w:val="0"/>
          <w:sz w:val="28"/>
          <w:szCs w:val="32"/>
        </w:rPr>
        <w:t>(</w:t>
      </w:r>
      <w:r w:rsidRPr="00A914E0">
        <w:rPr>
          <w:rFonts w:ascii="微軟正黑體" w:eastAsia="微軟正黑體" w:hAnsi="微軟正黑體"/>
          <w:kern w:val="0"/>
          <w:sz w:val="28"/>
          <w:szCs w:val="32"/>
        </w:rPr>
        <w:t>表1-8</w:t>
      </w:r>
      <w:r w:rsidR="004748DC">
        <w:rPr>
          <w:rFonts w:ascii="微軟正黑體" w:eastAsia="微軟正黑體" w:hAnsi="微軟正黑體"/>
          <w:kern w:val="0"/>
          <w:sz w:val="28"/>
          <w:szCs w:val="32"/>
        </w:rPr>
        <w:t>)</w:t>
      </w:r>
    </w:p>
    <w:p w:rsidR="00B05379" w:rsidRPr="00A914E0" w:rsidRDefault="00B05379" w:rsidP="004748DC">
      <w:pPr>
        <w:widowControl/>
        <w:autoSpaceDE w:val="0"/>
        <w:snapToGrid w:val="0"/>
        <w:spacing w:beforeLines="25" w:before="60" w:line="460" w:lineRule="exact"/>
        <w:ind w:left="851" w:hanging="284"/>
        <w:jc w:val="center"/>
        <w:rPr>
          <w:rFonts w:ascii="微軟正黑體" w:eastAsia="微軟正黑體" w:hAnsi="微軟正黑體"/>
          <w:b/>
          <w:kern w:val="0"/>
          <w:sz w:val="28"/>
          <w:szCs w:val="32"/>
        </w:rPr>
      </w:pPr>
      <w:r w:rsidRPr="00A914E0">
        <w:rPr>
          <w:rFonts w:ascii="微軟正黑體" w:eastAsia="微軟正黑體" w:hAnsi="微軟正黑體"/>
          <w:b/>
          <w:kern w:val="0"/>
          <w:sz w:val="28"/>
          <w:szCs w:val="32"/>
        </w:rPr>
        <w:lastRenderedPageBreak/>
        <w:t>表1-</w:t>
      </w:r>
      <w:r w:rsidRPr="00A914E0">
        <w:rPr>
          <w:rFonts w:ascii="微軟正黑體" w:eastAsia="微軟正黑體" w:hAnsi="微軟正黑體" w:hint="eastAsia"/>
          <w:b/>
          <w:kern w:val="0"/>
          <w:sz w:val="28"/>
          <w:szCs w:val="32"/>
        </w:rPr>
        <w:t xml:space="preserve">7　</w:t>
      </w:r>
      <w:r w:rsidRPr="00141A22">
        <w:rPr>
          <w:rFonts w:ascii="微軟正黑體" w:eastAsia="微軟正黑體" w:hAnsi="微軟正黑體" w:hint="eastAsia"/>
          <w:b/>
          <w:kern w:val="0"/>
          <w:sz w:val="28"/>
          <w:szCs w:val="32"/>
        </w:rPr>
        <w:t>臺</w:t>
      </w:r>
      <w:r w:rsidRPr="00A914E0">
        <w:rPr>
          <w:rFonts w:ascii="微軟正黑體" w:eastAsia="微軟正黑體" w:hAnsi="微軟正黑體"/>
          <w:b/>
          <w:kern w:val="0"/>
          <w:sz w:val="28"/>
          <w:szCs w:val="32"/>
        </w:rPr>
        <w:t>灣對中國大陸主要出口貨品</w:t>
      </w:r>
    </w:p>
    <w:p w:rsidR="00B05379" w:rsidRPr="00A914E0" w:rsidRDefault="00B05379" w:rsidP="00B05379">
      <w:pPr>
        <w:widowControl/>
        <w:spacing w:line="260" w:lineRule="exact"/>
        <w:ind w:rightChars="-142" w:right="-341"/>
        <w:jc w:val="right"/>
        <w:rPr>
          <w:rFonts w:ascii="微軟正黑體" w:eastAsia="微軟正黑體" w:hAnsi="微軟正黑體"/>
          <w:kern w:val="0"/>
          <w:sz w:val="20"/>
          <w:szCs w:val="22"/>
        </w:rPr>
      </w:pPr>
      <w:r w:rsidRPr="00A914E0">
        <w:rPr>
          <w:rFonts w:ascii="微軟正黑體" w:eastAsia="微軟正黑體" w:hAnsi="微軟正黑體"/>
          <w:kern w:val="0"/>
          <w:sz w:val="20"/>
          <w:szCs w:val="22"/>
        </w:rPr>
        <w:t>單位：百萬美元</w:t>
      </w:r>
      <w:r w:rsidRPr="00A914E0">
        <w:rPr>
          <w:rFonts w:ascii="微軟正黑體" w:eastAsia="微軟正黑體" w:hAnsi="微軟正黑體" w:hint="eastAsia"/>
          <w:kern w:val="0"/>
          <w:sz w:val="20"/>
          <w:szCs w:val="22"/>
        </w:rPr>
        <w:t>；</w:t>
      </w:r>
      <w:r w:rsidRPr="00A914E0">
        <w:rPr>
          <w:rFonts w:ascii="微軟正黑體" w:eastAsia="微軟正黑體" w:hAnsi="微軟正黑體"/>
          <w:kern w:val="0"/>
          <w:sz w:val="20"/>
          <w:szCs w:val="22"/>
        </w:rPr>
        <w:t>％</w:t>
      </w:r>
    </w:p>
    <w:tbl>
      <w:tblPr>
        <w:tblW w:w="9355" w:type="dxa"/>
        <w:jc w:val="center"/>
        <w:tblInd w:w="-45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034"/>
        <w:gridCol w:w="918"/>
        <w:gridCol w:w="1066"/>
        <w:gridCol w:w="918"/>
        <w:gridCol w:w="917"/>
        <w:gridCol w:w="1148"/>
        <w:gridCol w:w="918"/>
        <w:gridCol w:w="918"/>
      </w:tblGrid>
      <w:tr w:rsidR="00B05379" w:rsidRPr="00A914E0" w:rsidTr="00B05379">
        <w:trPr>
          <w:trHeight w:val="481"/>
          <w:jc w:val="center"/>
        </w:trPr>
        <w:tc>
          <w:tcPr>
            <w:tcW w:w="1518" w:type="dxa"/>
            <w:shd w:val="clear" w:color="auto" w:fill="auto"/>
            <w:noWrap/>
            <w:vAlign w:val="center"/>
          </w:tcPr>
          <w:p w:rsidR="00B05379" w:rsidRPr="00DC2D22" w:rsidRDefault="00B05379" w:rsidP="00B05379">
            <w:pPr>
              <w:widowControl/>
              <w:spacing w:line="240" w:lineRule="exact"/>
              <w:jc w:val="center"/>
              <w:rPr>
                <w:rFonts w:ascii="微軟正黑體" w:eastAsia="微軟正黑體" w:hAnsi="微軟正黑體"/>
                <w:kern w:val="0"/>
                <w:sz w:val="22"/>
                <w:szCs w:val="22"/>
              </w:rPr>
            </w:pPr>
            <w:r w:rsidRPr="00DC2D22">
              <w:rPr>
                <w:rFonts w:ascii="微軟正黑體" w:eastAsia="微軟正黑體" w:hAnsi="微軟正黑體" w:hint="eastAsia"/>
                <w:kern w:val="0"/>
                <w:sz w:val="22"/>
                <w:szCs w:val="22"/>
              </w:rPr>
              <w:t>年  季</w:t>
            </w:r>
          </w:p>
        </w:tc>
        <w:tc>
          <w:tcPr>
            <w:tcW w:w="1034"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總計</w:t>
            </w:r>
          </w:p>
        </w:tc>
        <w:tc>
          <w:tcPr>
            <w:tcW w:w="918"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動物</w:t>
            </w:r>
          </w:p>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產品</w:t>
            </w:r>
          </w:p>
        </w:tc>
        <w:tc>
          <w:tcPr>
            <w:tcW w:w="1066"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植物</w:t>
            </w:r>
          </w:p>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產品</w:t>
            </w:r>
          </w:p>
        </w:tc>
        <w:tc>
          <w:tcPr>
            <w:tcW w:w="918"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調製</w:t>
            </w:r>
          </w:p>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食品</w:t>
            </w:r>
          </w:p>
        </w:tc>
        <w:tc>
          <w:tcPr>
            <w:tcW w:w="917"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礦產品</w:t>
            </w:r>
          </w:p>
        </w:tc>
        <w:tc>
          <w:tcPr>
            <w:tcW w:w="1148"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化學品</w:t>
            </w:r>
          </w:p>
        </w:tc>
        <w:tc>
          <w:tcPr>
            <w:tcW w:w="918"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proofErr w:type="gramStart"/>
            <w:r w:rsidRPr="00A914E0">
              <w:rPr>
                <w:rFonts w:ascii="微軟正黑體" w:eastAsia="微軟正黑體" w:hAnsi="微軟正黑體"/>
                <w:b/>
                <w:bCs/>
                <w:kern w:val="0"/>
                <w:sz w:val="22"/>
                <w:szCs w:val="22"/>
              </w:rPr>
              <w:t>塑</w:t>
            </w:r>
            <w:proofErr w:type="gramEnd"/>
            <w:r w:rsidRPr="00A914E0">
              <w:rPr>
                <w:rFonts w:ascii="微軟正黑體" w:eastAsia="微軟正黑體" w:hAnsi="微軟正黑體"/>
                <w:b/>
                <w:bCs/>
                <w:kern w:val="0"/>
                <w:sz w:val="22"/>
                <w:szCs w:val="22"/>
              </w:rPr>
              <w:t>橡膠製品</w:t>
            </w:r>
          </w:p>
        </w:tc>
        <w:tc>
          <w:tcPr>
            <w:tcW w:w="918"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kern w:val="0"/>
                <w:sz w:val="22"/>
                <w:szCs w:val="22"/>
              </w:rPr>
            </w:pPr>
            <w:r w:rsidRPr="00A914E0">
              <w:rPr>
                <w:rFonts w:ascii="微軟正黑體" w:eastAsia="微軟正黑體" w:hAnsi="微軟正黑體"/>
                <w:b/>
                <w:bCs/>
                <w:kern w:val="0"/>
                <w:sz w:val="22"/>
                <w:szCs w:val="22"/>
              </w:rPr>
              <w:t>紡織品</w:t>
            </w:r>
          </w:p>
        </w:tc>
      </w:tr>
      <w:tr w:rsidR="00B05379" w:rsidRPr="00A914E0" w:rsidTr="00B05379">
        <w:trPr>
          <w:trHeight w:val="330"/>
          <w:jc w:val="center"/>
        </w:trPr>
        <w:tc>
          <w:tcPr>
            <w:tcW w:w="9355" w:type="dxa"/>
            <w:gridSpan w:val="9"/>
            <w:shd w:val="clear" w:color="auto" w:fill="auto"/>
            <w:noWrap/>
            <w:vAlign w:val="center"/>
          </w:tcPr>
          <w:p w:rsidR="00B05379" w:rsidRPr="00A914E0" w:rsidRDefault="00B05379" w:rsidP="00B05379">
            <w:pPr>
              <w:widowControl/>
              <w:spacing w:line="240" w:lineRule="exact"/>
              <w:jc w:val="center"/>
              <w:rPr>
                <w:rFonts w:ascii="微軟正黑體" w:eastAsia="微軟正黑體" w:hAnsi="微軟正黑體"/>
                <w:kern w:val="0"/>
                <w:sz w:val="20"/>
                <w:szCs w:val="22"/>
              </w:rPr>
            </w:pPr>
            <w:r w:rsidRPr="00A914E0">
              <w:rPr>
                <w:rFonts w:ascii="微軟正黑體" w:eastAsia="微軟正黑體" w:hAnsi="微軟正黑體"/>
                <w:kern w:val="0"/>
                <w:sz w:val="20"/>
                <w:szCs w:val="22"/>
              </w:rPr>
              <w:t>金額</w:t>
            </w:r>
          </w:p>
        </w:tc>
      </w:tr>
      <w:tr w:rsidR="00B05379" w:rsidRPr="00CC2E22" w:rsidTr="00B05379">
        <w:trPr>
          <w:trHeight w:val="330"/>
          <w:jc w:val="center"/>
        </w:trPr>
        <w:tc>
          <w:tcPr>
            <w:tcW w:w="1518" w:type="dxa"/>
            <w:shd w:val="clear" w:color="auto" w:fill="auto"/>
            <w:noWrap/>
            <w:vAlign w:val="center"/>
          </w:tcPr>
          <w:p w:rsidR="00B05379" w:rsidRPr="00477515" w:rsidRDefault="00B05379" w:rsidP="00B05379">
            <w:pPr>
              <w:widowControl/>
              <w:adjustRightInd w:val="0"/>
              <w:snapToGrid w:val="0"/>
              <w:spacing w:line="360" w:lineRule="exact"/>
              <w:rPr>
                <w:rFonts w:ascii="微軟正黑體" w:eastAsia="微軟正黑體" w:hAnsi="微軟正黑體"/>
                <w:kern w:val="0"/>
                <w:sz w:val="22"/>
                <w:szCs w:val="22"/>
              </w:rPr>
            </w:pPr>
            <w:r w:rsidRPr="00477515">
              <w:rPr>
                <w:rFonts w:ascii="微軟正黑體" w:eastAsia="微軟正黑體" w:hAnsi="微軟正黑體"/>
                <w:kern w:val="0"/>
                <w:sz w:val="22"/>
                <w:szCs w:val="22"/>
              </w:rPr>
              <w:t>201</w:t>
            </w:r>
            <w:r>
              <w:rPr>
                <w:rFonts w:ascii="微軟正黑體" w:eastAsia="微軟正黑體" w:hAnsi="微軟正黑體" w:hint="eastAsia"/>
                <w:kern w:val="0"/>
                <w:sz w:val="22"/>
                <w:szCs w:val="22"/>
              </w:rPr>
              <w:t>4</w:t>
            </w:r>
          </w:p>
        </w:tc>
        <w:tc>
          <w:tcPr>
            <w:tcW w:w="1034" w:type="dxa"/>
            <w:shd w:val="clear" w:color="auto" w:fill="auto"/>
            <w:noWrap/>
            <w:vAlign w:val="center"/>
          </w:tcPr>
          <w:p w:rsidR="00B05379" w:rsidRPr="00CC2E22"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82</w:t>
            </w:r>
            <w:r w:rsidRPr="00CC2E22">
              <w:rPr>
                <w:rFonts w:ascii="微軟正黑體" w:eastAsia="微軟正黑體" w:hAnsi="微軟正黑體" w:hint="eastAsia"/>
                <w:kern w:val="0"/>
                <w:sz w:val="22"/>
                <w:szCs w:val="22"/>
              </w:rPr>
              <w:t>,</w:t>
            </w:r>
            <w:r>
              <w:rPr>
                <w:rFonts w:ascii="微軟正黑體" w:eastAsia="微軟正黑體" w:hAnsi="微軟正黑體" w:hint="eastAsia"/>
                <w:kern w:val="0"/>
                <w:sz w:val="22"/>
                <w:szCs w:val="22"/>
              </w:rPr>
              <w:t>146</w:t>
            </w:r>
          </w:p>
        </w:tc>
        <w:tc>
          <w:tcPr>
            <w:tcW w:w="918" w:type="dxa"/>
            <w:shd w:val="clear" w:color="auto" w:fill="auto"/>
            <w:noWrap/>
            <w:vAlign w:val="center"/>
          </w:tcPr>
          <w:p w:rsidR="00B05379" w:rsidRPr="00CC2E22"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285</w:t>
            </w:r>
          </w:p>
        </w:tc>
        <w:tc>
          <w:tcPr>
            <w:tcW w:w="1066" w:type="dxa"/>
            <w:shd w:val="clear" w:color="auto" w:fill="auto"/>
            <w:noWrap/>
            <w:vAlign w:val="center"/>
          </w:tcPr>
          <w:p w:rsidR="00B05379" w:rsidRPr="00CC2E22"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82</w:t>
            </w:r>
          </w:p>
        </w:tc>
        <w:tc>
          <w:tcPr>
            <w:tcW w:w="918" w:type="dxa"/>
            <w:shd w:val="clear" w:color="auto" w:fill="auto"/>
            <w:noWrap/>
            <w:vAlign w:val="center"/>
          </w:tcPr>
          <w:p w:rsidR="00B05379" w:rsidRPr="00CC2E22"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375</w:t>
            </w:r>
          </w:p>
        </w:tc>
        <w:tc>
          <w:tcPr>
            <w:tcW w:w="917" w:type="dxa"/>
            <w:shd w:val="clear" w:color="auto" w:fill="auto"/>
            <w:noWrap/>
            <w:vAlign w:val="center"/>
          </w:tcPr>
          <w:p w:rsidR="00B05379" w:rsidRPr="00CC2E22"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1,204</w:t>
            </w:r>
          </w:p>
        </w:tc>
        <w:tc>
          <w:tcPr>
            <w:tcW w:w="1148" w:type="dxa"/>
            <w:shd w:val="clear" w:color="auto" w:fill="auto"/>
            <w:noWrap/>
            <w:vAlign w:val="center"/>
          </w:tcPr>
          <w:p w:rsidR="00B05379" w:rsidRPr="00CC2E22"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w:t>
            </w:r>
            <w:r w:rsidRPr="00CC2E22">
              <w:rPr>
                <w:rFonts w:ascii="微軟正黑體" w:eastAsia="微軟正黑體" w:hAnsi="微軟正黑體" w:hint="eastAsia"/>
                <w:kern w:val="0"/>
                <w:sz w:val="22"/>
                <w:szCs w:val="22"/>
              </w:rPr>
              <w:t>,</w:t>
            </w:r>
            <w:r>
              <w:rPr>
                <w:rFonts w:ascii="微軟正黑體" w:eastAsia="微軟正黑體" w:hAnsi="微軟正黑體" w:hint="eastAsia"/>
                <w:kern w:val="0"/>
                <w:sz w:val="22"/>
                <w:szCs w:val="22"/>
              </w:rPr>
              <w:t>367</w:t>
            </w:r>
          </w:p>
        </w:tc>
        <w:tc>
          <w:tcPr>
            <w:tcW w:w="918" w:type="dxa"/>
            <w:shd w:val="clear" w:color="auto" w:fill="auto"/>
            <w:noWrap/>
            <w:vAlign w:val="center"/>
          </w:tcPr>
          <w:p w:rsidR="00B05379" w:rsidRPr="00CC2E22"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w:t>
            </w:r>
            <w:r w:rsidRPr="00CC2E22">
              <w:rPr>
                <w:rFonts w:ascii="微軟正黑體" w:eastAsia="微軟正黑體" w:hAnsi="微軟正黑體" w:hint="eastAsia"/>
                <w:kern w:val="0"/>
                <w:sz w:val="22"/>
                <w:szCs w:val="22"/>
              </w:rPr>
              <w:t>,</w:t>
            </w:r>
            <w:r>
              <w:rPr>
                <w:rFonts w:ascii="微軟正黑體" w:eastAsia="微軟正黑體" w:hAnsi="微軟正黑體" w:hint="eastAsia"/>
                <w:kern w:val="0"/>
                <w:sz w:val="22"/>
                <w:szCs w:val="22"/>
              </w:rPr>
              <w:t>370</w:t>
            </w:r>
          </w:p>
        </w:tc>
        <w:tc>
          <w:tcPr>
            <w:tcW w:w="918" w:type="dxa"/>
            <w:shd w:val="clear" w:color="auto" w:fill="auto"/>
            <w:noWrap/>
            <w:vAlign w:val="center"/>
          </w:tcPr>
          <w:p w:rsidR="00B05379" w:rsidRPr="00CC2E22"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w:t>
            </w:r>
            <w:r w:rsidRPr="00CC2E22">
              <w:rPr>
                <w:rFonts w:ascii="微軟正黑體" w:eastAsia="微軟正黑體" w:hAnsi="微軟正黑體" w:hint="eastAsia"/>
                <w:kern w:val="0"/>
                <w:sz w:val="22"/>
                <w:szCs w:val="22"/>
              </w:rPr>
              <w:t>,</w:t>
            </w:r>
            <w:r>
              <w:rPr>
                <w:rFonts w:ascii="微軟正黑體" w:eastAsia="微軟正黑體" w:hAnsi="微軟正黑體" w:hint="eastAsia"/>
                <w:kern w:val="0"/>
                <w:sz w:val="22"/>
                <w:szCs w:val="22"/>
              </w:rPr>
              <w:t>359</w:t>
            </w:r>
          </w:p>
        </w:tc>
      </w:tr>
      <w:tr w:rsidR="00B05379" w:rsidRPr="00CC2E22" w:rsidTr="00B05379">
        <w:trPr>
          <w:trHeight w:val="330"/>
          <w:jc w:val="center"/>
        </w:trPr>
        <w:tc>
          <w:tcPr>
            <w:tcW w:w="1518" w:type="dxa"/>
            <w:shd w:val="clear" w:color="auto" w:fill="auto"/>
            <w:noWrap/>
            <w:vAlign w:val="center"/>
          </w:tcPr>
          <w:p w:rsidR="00B05379" w:rsidRPr="00477515" w:rsidRDefault="00B05379" w:rsidP="00B05379">
            <w:pPr>
              <w:widowControl/>
              <w:adjustRightInd w:val="0"/>
              <w:snapToGrid w:val="0"/>
              <w:spacing w:line="360" w:lineRule="exact"/>
              <w:rPr>
                <w:rFonts w:ascii="微軟正黑體" w:eastAsia="微軟正黑體" w:hAnsi="微軟正黑體"/>
                <w:kern w:val="0"/>
                <w:sz w:val="22"/>
                <w:szCs w:val="22"/>
              </w:rPr>
            </w:pPr>
            <w:r w:rsidRPr="00477515">
              <w:rPr>
                <w:rFonts w:ascii="微軟正黑體" w:eastAsia="微軟正黑體" w:hAnsi="微軟正黑體"/>
                <w:kern w:val="0"/>
                <w:sz w:val="22"/>
                <w:szCs w:val="22"/>
              </w:rPr>
              <w:t>201</w:t>
            </w:r>
            <w:r>
              <w:rPr>
                <w:rFonts w:ascii="微軟正黑體" w:eastAsia="微軟正黑體" w:hAnsi="微軟正黑體" w:hint="eastAsia"/>
                <w:kern w:val="0"/>
                <w:sz w:val="22"/>
                <w:szCs w:val="22"/>
              </w:rPr>
              <w:t>5</w:t>
            </w:r>
          </w:p>
        </w:tc>
        <w:tc>
          <w:tcPr>
            <w:tcW w:w="1034" w:type="dxa"/>
            <w:shd w:val="clear" w:color="auto" w:fill="auto"/>
            <w:noWrap/>
            <w:vAlign w:val="center"/>
          </w:tcPr>
          <w:p w:rsidR="00B05379" w:rsidRPr="00477515" w:rsidRDefault="00B05379" w:rsidP="00B10931">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7</w:t>
            </w:r>
            <w:r w:rsidR="00B10931">
              <w:rPr>
                <w:rFonts w:ascii="微軟正黑體" w:eastAsia="微軟正黑體" w:hAnsi="微軟正黑體" w:hint="eastAsia"/>
                <w:kern w:val="0"/>
                <w:sz w:val="22"/>
                <w:szCs w:val="22"/>
              </w:rPr>
              <w:t>3</w:t>
            </w:r>
            <w:r w:rsidRPr="00477515">
              <w:rPr>
                <w:rFonts w:ascii="微軟正黑體" w:eastAsia="微軟正黑體" w:hAnsi="微軟正黑體" w:hint="eastAsia"/>
                <w:kern w:val="0"/>
                <w:sz w:val="22"/>
                <w:szCs w:val="22"/>
              </w:rPr>
              <w:t>,</w:t>
            </w:r>
            <w:r w:rsidR="00B10931">
              <w:rPr>
                <w:rFonts w:ascii="微軟正黑體" w:eastAsia="微軟正黑體" w:hAnsi="微軟正黑體" w:hint="eastAsia"/>
                <w:kern w:val="0"/>
                <w:sz w:val="22"/>
                <w:szCs w:val="22"/>
              </w:rPr>
              <w:t>4</w:t>
            </w:r>
            <w:r>
              <w:rPr>
                <w:rFonts w:ascii="微軟正黑體" w:eastAsia="微軟正黑體" w:hAnsi="微軟正黑體" w:hint="eastAsia"/>
                <w:kern w:val="0"/>
                <w:sz w:val="22"/>
                <w:szCs w:val="22"/>
              </w:rPr>
              <w:t>1</w:t>
            </w:r>
            <w:r w:rsidR="00B10931">
              <w:rPr>
                <w:rFonts w:ascii="微軟正黑體" w:eastAsia="微軟正黑體" w:hAnsi="微軟正黑體" w:hint="eastAsia"/>
                <w:kern w:val="0"/>
                <w:sz w:val="22"/>
                <w:szCs w:val="22"/>
              </w:rPr>
              <w:t>0</w:t>
            </w:r>
            <w:bookmarkStart w:id="7" w:name="_GoBack"/>
            <w:bookmarkEnd w:id="7"/>
          </w:p>
        </w:tc>
        <w:tc>
          <w:tcPr>
            <w:tcW w:w="918" w:type="dxa"/>
            <w:shd w:val="clear" w:color="auto" w:fill="auto"/>
            <w:noWrap/>
            <w:vAlign w:val="center"/>
          </w:tcPr>
          <w:p w:rsidR="00B05379" w:rsidRPr="00477515"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250</w:t>
            </w:r>
          </w:p>
        </w:tc>
        <w:tc>
          <w:tcPr>
            <w:tcW w:w="1066" w:type="dxa"/>
            <w:shd w:val="clear" w:color="auto" w:fill="auto"/>
            <w:noWrap/>
            <w:vAlign w:val="center"/>
          </w:tcPr>
          <w:p w:rsidR="00B05379" w:rsidRPr="00477515"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133</w:t>
            </w:r>
          </w:p>
        </w:tc>
        <w:tc>
          <w:tcPr>
            <w:tcW w:w="918" w:type="dxa"/>
            <w:shd w:val="clear" w:color="auto" w:fill="auto"/>
            <w:noWrap/>
            <w:vAlign w:val="center"/>
          </w:tcPr>
          <w:p w:rsidR="00B05379" w:rsidRPr="00477515"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427</w:t>
            </w:r>
          </w:p>
        </w:tc>
        <w:tc>
          <w:tcPr>
            <w:tcW w:w="917" w:type="dxa"/>
            <w:shd w:val="clear" w:color="auto" w:fill="auto"/>
            <w:noWrap/>
            <w:vAlign w:val="center"/>
          </w:tcPr>
          <w:p w:rsidR="00B05379" w:rsidRPr="00477515"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614</w:t>
            </w:r>
          </w:p>
        </w:tc>
        <w:tc>
          <w:tcPr>
            <w:tcW w:w="1148" w:type="dxa"/>
            <w:shd w:val="clear" w:color="auto" w:fill="auto"/>
            <w:noWrap/>
            <w:vAlign w:val="center"/>
          </w:tcPr>
          <w:p w:rsidR="00B05379" w:rsidRPr="00477515"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w:t>
            </w:r>
            <w:r w:rsidRPr="00477515">
              <w:rPr>
                <w:rFonts w:ascii="微軟正黑體" w:eastAsia="微軟正黑體" w:hAnsi="微軟正黑體" w:hint="eastAsia"/>
                <w:kern w:val="0"/>
                <w:sz w:val="22"/>
                <w:szCs w:val="22"/>
              </w:rPr>
              <w:t>,</w:t>
            </w:r>
            <w:r>
              <w:rPr>
                <w:rFonts w:ascii="微軟正黑體" w:eastAsia="微軟正黑體" w:hAnsi="微軟正黑體" w:hint="eastAsia"/>
                <w:kern w:val="0"/>
                <w:sz w:val="22"/>
                <w:szCs w:val="22"/>
              </w:rPr>
              <w:t>047</w:t>
            </w:r>
          </w:p>
        </w:tc>
        <w:tc>
          <w:tcPr>
            <w:tcW w:w="918" w:type="dxa"/>
            <w:shd w:val="clear" w:color="auto" w:fill="auto"/>
            <w:noWrap/>
            <w:vAlign w:val="center"/>
          </w:tcPr>
          <w:p w:rsidR="00B05379" w:rsidRPr="00477515"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w:t>
            </w:r>
            <w:r w:rsidRPr="00477515">
              <w:rPr>
                <w:rFonts w:ascii="微軟正黑體" w:eastAsia="微軟正黑體" w:hAnsi="微軟正黑體" w:hint="eastAsia"/>
                <w:kern w:val="0"/>
                <w:sz w:val="22"/>
                <w:szCs w:val="22"/>
              </w:rPr>
              <w:t>,</w:t>
            </w:r>
            <w:r>
              <w:rPr>
                <w:rFonts w:ascii="微軟正黑體" w:eastAsia="微軟正黑體" w:hAnsi="微軟正黑體" w:hint="eastAsia"/>
                <w:kern w:val="0"/>
                <w:sz w:val="22"/>
                <w:szCs w:val="22"/>
              </w:rPr>
              <w:t>922</w:t>
            </w:r>
          </w:p>
        </w:tc>
        <w:tc>
          <w:tcPr>
            <w:tcW w:w="918" w:type="dxa"/>
            <w:shd w:val="clear" w:color="auto" w:fill="auto"/>
            <w:noWrap/>
            <w:vAlign w:val="center"/>
          </w:tcPr>
          <w:p w:rsidR="00B05379" w:rsidRPr="00477515"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2,055</w:t>
            </w:r>
          </w:p>
        </w:tc>
      </w:tr>
      <w:tr w:rsidR="00B05379" w:rsidRPr="00CC2E22" w:rsidTr="00B05379">
        <w:trPr>
          <w:trHeight w:val="330"/>
          <w:jc w:val="center"/>
        </w:trPr>
        <w:tc>
          <w:tcPr>
            <w:tcW w:w="1518" w:type="dxa"/>
            <w:shd w:val="clear" w:color="auto" w:fill="auto"/>
            <w:noWrap/>
            <w:vAlign w:val="center"/>
          </w:tcPr>
          <w:p w:rsidR="00B05379" w:rsidRPr="00477515"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第1季</w:t>
            </w:r>
          </w:p>
        </w:tc>
        <w:tc>
          <w:tcPr>
            <w:tcW w:w="10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18,033</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75</w:t>
            </w:r>
          </w:p>
        </w:tc>
        <w:tc>
          <w:tcPr>
            <w:tcW w:w="1066"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36</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86</w:t>
            </w:r>
          </w:p>
        </w:tc>
        <w:tc>
          <w:tcPr>
            <w:tcW w:w="9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151</w:t>
            </w:r>
          </w:p>
        </w:tc>
        <w:tc>
          <w:tcPr>
            <w:tcW w:w="114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2,171</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1,771</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475</w:t>
            </w:r>
          </w:p>
        </w:tc>
      </w:tr>
      <w:tr w:rsidR="00B05379" w:rsidRPr="00CC2E22" w:rsidTr="00B05379">
        <w:trPr>
          <w:trHeight w:val="330"/>
          <w:jc w:val="center"/>
        </w:trPr>
        <w:tc>
          <w:tcPr>
            <w:tcW w:w="15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第2季</w:t>
            </w:r>
          </w:p>
        </w:tc>
        <w:tc>
          <w:tcPr>
            <w:tcW w:w="10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18,566</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50</w:t>
            </w:r>
          </w:p>
        </w:tc>
        <w:tc>
          <w:tcPr>
            <w:tcW w:w="1066"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41</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121</w:t>
            </w:r>
          </w:p>
        </w:tc>
        <w:tc>
          <w:tcPr>
            <w:tcW w:w="9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160</w:t>
            </w:r>
          </w:p>
        </w:tc>
        <w:tc>
          <w:tcPr>
            <w:tcW w:w="114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2,232</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1,878</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582</w:t>
            </w:r>
          </w:p>
        </w:tc>
      </w:tr>
      <w:tr w:rsidR="00B05379" w:rsidRPr="00CC2E22" w:rsidTr="00B05379">
        <w:trPr>
          <w:trHeight w:val="330"/>
          <w:jc w:val="center"/>
        </w:trPr>
        <w:tc>
          <w:tcPr>
            <w:tcW w:w="15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第3季</w:t>
            </w:r>
          </w:p>
        </w:tc>
        <w:tc>
          <w:tcPr>
            <w:tcW w:w="10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17,322</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50</w:t>
            </w:r>
          </w:p>
        </w:tc>
        <w:tc>
          <w:tcPr>
            <w:tcW w:w="1066"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28</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105</w:t>
            </w:r>
          </w:p>
        </w:tc>
        <w:tc>
          <w:tcPr>
            <w:tcW w:w="9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166</w:t>
            </w:r>
          </w:p>
        </w:tc>
        <w:tc>
          <w:tcPr>
            <w:tcW w:w="114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1,817</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1,618</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481</w:t>
            </w:r>
          </w:p>
        </w:tc>
      </w:tr>
      <w:tr w:rsidR="00B05379" w:rsidRPr="00CC2E22" w:rsidTr="00B05379">
        <w:trPr>
          <w:trHeight w:val="330"/>
          <w:jc w:val="center"/>
        </w:trPr>
        <w:tc>
          <w:tcPr>
            <w:tcW w:w="15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第4季</w:t>
            </w:r>
          </w:p>
        </w:tc>
        <w:tc>
          <w:tcPr>
            <w:tcW w:w="10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17,318</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75</w:t>
            </w:r>
          </w:p>
        </w:tc>
        <w:tc>
          <w:tcPr>
            <w:tcW w:w="1066"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28</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115</w:t>
            </w:r>
          </w:p>
        </w:tc>
        <w:tc>
          <w:tcPr>
            <w:tcW w:w="9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137</w:t>
            </w:r>
          </w:p>
        </w:tc>
        <w:tc>
          <w:tcPr>
            <w:tcW w:w="114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1,827</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1,655</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517</w:t>
            </w:r>
          </w:p>
        </w:tc>
      </w:tr>
      <w:tr w:rsidR="00B05379" w:rsidRPr="00CC2E22" w:rsidTr="00B05379">
        <w:trPr>
          <w:trHeight w:val="330"/>
          <w:jc w:val="center"/>
        </w:trPr>
        <w:tc>
          <w:tcPr>
            <w:tcW w:w="1518" w:type="dxa"/>
            <w:shd w:val="clear" w:color="auto" w:fill="auto"/>
            <w:noWrap/>
            <w:vAlign w:val="center"/>
          </w:tcPr>
          <w:p w:rsidR="001D50E0" w:rsidRPr="00477515" w:rsidRDefault="00B05379" w:rsidP="001D50E0">
            <w:pPr>
              <w:widowControl/>
              <w:adjustRightInd w:val="0"/>
              <w:snapToGrid w:val="0"/>
              <w:spacing w:line="360" w:lineRule="exact"/>
              <w:ind w:leftChars="-45" w:right="-8" w:hangingChars="49" w:hanging="108"/>
              <w:rPr>
                <w:rFonts w:ascii="微軟正黑體" w:eastAsia="微軟正黑體" w:hAnsi="微軟正黑體"/>
                <w:kern w:val="0"/>
                <w:sz w:val="22"/>
                <w:szCs w:val="22"/>
              </w:rPr>
            </w:pPr>
            <w:r>
              <w:rPr>
                <w:rFonts w:ascii="微軟正黑體" w:eastAsia="微軟正黑體" w:hAnsi="微軟正黑體" w:hint="eastAsia"/>
                <w:kern w:val="0"/>
                <w:sz w:val="22"/>
                <w:szCs w:val="22"/>
              </w:rPr>
              <w:t>占比</w:t>
            </w:r>
            <w:r w:rsidR="001D50E0">
              <w:rPr>
                <w:rFonts w:ascii="微軟正黑體" w:eastAsia="微軟正黑體" w:hAnsi="微軟正黑體" w:hint="eastAsia"/>
                <w:kern w:val="0"/>
                <w:sz w:val="22"/>
                <w:szCs w:val="22"/>
              </w:rPr>
              <w:t>(2015)</w:t>
            </w:r>
          </w:p>
        </w:tc>
        <w:tc>
          <w:tcPr>
            <w:tcW w:w="1034" w:type="dxa"/>
            <w:tcBorders>
              <w:tl2br w:val="single" w:sz="4" w:space="0" w:color="auto"/>
            </w:tcBorders>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0.4</w:t>
            </w:r>
          </w:p>
        </w:tc>
        <w:tc>
          <w:tcPr>
            <w:tcW w:w="1066"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0.2</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0.6</w:t>
            </w:r>
          </w:p>
        </w:tc>
        <w:tc>
          <w:tcPr>
            <w:tcW w:w="9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0.9</w:t>
            </w:r>
          </w:p>
        </w:tc>
        <w:tc>
          <w:tcPr>
            <w:tcW w:w="114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11.3</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9.7</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2.9</w:t>
            </w:r>
          </w:p>
        </w:tc>
      </w:tr>
      <w:tr w:rsidR="00B05379" w:rsidRPr="00A914E0" w:rsidTr="00B05379">
        <w:trPr>
          <w:trHeight w:val="335"/>
          <w:jc w:val="center"/>
        </w:trPr>
        <w:tc>
          <w:tcPr>
            <w:tcW w:w="9355" w:type="dxa"/>
            <w:gridSpan w:val="9"/>
            <w:shd w:val="clear" w:color="auto" w:fill="auto"/>
            <w:noWrap/>
            <w:vAlign w:val="center"/>
          </w:tcPr>
          <w:p w:rsidR="00B05379" w:rsidRPr="00A914E0" w:rsidRDefault="00B05379" w:rsidP="00B05379">
            <w:pPr>
              <w:widowControl/>
              <w:adjustRightInd w:val="0"/>
              <w:snapToGrid w:val="0"/>
              <w:spacing w:line="360" w:lineRule="exact"/>
              <w:jc w:val="center"/>
              <w:rPr>
                <w:rFonts w:ascii="微軟正黑體" w:eastAsia="微軟正黑體" w:hAnsi="微軟正黑體"/>
                <w:kern w:val="0"/>
                <w:sz w:val="22"/>
                <w:szCs w:val="22"/>
              </w:rPr>
            </w:pPr>
            <w:r w:rsidRPr="00A914E0">
              <w:rPr>
                <w:rFonts w:ascii="微軟正黑體" w:eastAsia="微軟正黑體" w:hAnsi="微軟正黑體"/>
                <w:kern w:val="0"/>
                <w:sz w:val="22"/>
                <w:szCs w:val="22"/>
              </w:rPr>
              <w:t>年增率</w:t>
            </w:r>
          </w:p>
        </w:tc>
      </w:tr>
      <w:tr w:rsidR="00B05379" w:rsidRPr="00803297" w:rsidTr="00B05379">
        <w:trPr>
          <w:trHeight w:val="330"/>
          <w:jc w:val="center"/>
        </w:trPr>
        <w:tc>
          <w:tcPr>
            <w:tcW w:w="1518" w:type="dxa"/>
            <w:shd w:val="clear" w:color="auto" w:fill="auto"/>
            <w:noWrap/>
            <w:vAlign w:val="center"/>
          </w:tcPr>
          <w:p w:rsidR="00B05379" w:rsidRPr="00803297" w:rsidRDefault="00B05379" w:rsidP="00B05379">
            <w:pPr>
              <w:widowControl/>
              <w:adjustRightInd w:val="0"/>
              <w:snapToGrid w:val="0"/>
              <w:spacing w:line="360" w:lineRule="exact"/>
              <w:rPr>
                <w:rFonts w:ascii="微軟正黑體" w:eastAsia="微軟正黑體" w:hAnsi="微軟正黑體"/>
                <w:kern w:val="0"/>
                <w:sz w:val="22"/>
                <w:szCs w:val="22"/>
              </w:rPr>
            </w:pPr>
            <w:r w:rsidRPr="00803297">
              <w:rPr>
                <w:rFonts w:ascii="微軟正黑體" w:eastAsia="微軟正黑體" w:hAnsi="微軟正黑體"/>
                <w:kern w:val="0"/>
                <w:sz w:val="22"/>
                <w:szCs w:val="22"/>
              </w:rPr>
              <w:t>201</w:t>
            </w:r>
            <w:r>
              <w:rPr>
                <w:rFonts w:ascii="微軟正黑體" w:eastAsia="微軟正黑體" w:hAnsi="微軟正黑體" w:hint="eastAsia"/>
                <w:kern w:val="0"/>
                <w:sz w:val="22"/>
                <w:szCs w:val="22"/>
              </w:rPr>
              <w:t>4</w:t>
            </w:r>
          </w:p>
        </w:tc>
        <w:tc>
          <w:tcPr>
            <w:tcW w:w="1034" w:type="dxa"/>
            <w:shd w:val="clear" w:color="auto" w:fill="auto"/>
            <w:noWrap/>
            <w:vAlign w:val="center"/>
          </w:tcPr>
          <w:p w:rsidR="00B05379" w:rsidRPr="00C16D13"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0</w:t>
            </w:r>
            <w:r w:rsidRPr="00C16D13">
              <w:rPr>
                <w:rFonts w:ascii="微軟正黑體" w:eastAsia="微軟正黑體" w:hAnsi="微軟正黑體" w:hint="eastAsia"/>
                <w:kern w:val="0"/>
                <w:sz w:val="22"/>
                <w:szCs w:val="22"/>
              </w:rPr>
              <w:t>.</w:t>
            </w:r>
            <w:r>
              <w:rPr>
                <w:rFonts w:ascii="微軟正黑體" w:eastAsia="微軟正黑體" w:hAnsi="微軟正黑體" w:hint="eastAsia"/>
                <w:kern w:val="0"/>
                <w:sz w:val="22"/>
                <w:szCs w:val="22"/>
              </w:rPr>
              <w:t>4</w:t>
            </w:r>
          </w:p>
        </w:tc>
        <w:tc>
          <w:tcPr>
            <w:tcW w:w="918" w:type="dxa"/>
            <w:shd w:val="clear" w:color="auto" w:fill="auto"/>
            <w:noWrap/>
            <w:vAlign w:val="center"/>
          </w:tcPr>
          <w:p w:rsidR="00B05379" w:rsidRPr="00C16D13"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11.6</w:t>
            </w:r>
          </w:p>
        </w:tc>
        <w:tc>
          <w:tcPr>
            <w:tcW w:w="1066" w:type="dxa"/>
            <w:shd w:val="clear" w:color="auto" w:fill="auto"/>
            <w:noWrap/>
            <w:vAlign w:val="center"/>
          </w:tcPr>
          <w:p w:rsidR="00B05379" w:rsidRPr="00C16D13"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9.2</w:t>
            </w:r>
          </w:p>
        </w:tc>
        <w:tc>
          <w:tcPr>
            <w:tcW w:w="918" w:type="dxa"/>
            <w:shd w:val="clear" w:color="auto" w:fill="auto"/>
            <w:noWrap/>
            <w:vAlign w:val="center"/>
          </w:tcPr>
          <w:p w:rsidR="00B05379" w:rsidRPr="00C16D13"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8.0</w:t>
            </w:r>
          </w:p>
        </w:tc>
        <w:tc>
          <w:tcPr>
            <w:tcW w:w="917" w:type="dxa"/>
            <w:shd w:val="clear" w:color="auto" w:fill="auto"/>
            <w:noWrap/>
            <w:vAlign w:val="center"/>
          </w:tcPr>
          <w:p w:rsidR="00B05379" w:rsidRPr="00C16D13"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30</w:t>
            </w:r>
            <w:r w:rsidRPr="00C16D13">
              <w:rPr>
                <w:rFonts w:ascii="微軟正黑體" w:eastAsia="微軟正黑體" w:hAnsi="微軟正黑體" w:hint="eastAsia"/>
                <w:kern w:val="0"/>
                <w:sz w:val="22"/>
                <w:szCs w:val="22"/>
              </w:rPr>
              <w:t>.</w:t>
            </w:r>
            <w:r>
              <w:rPr>
                <w:rFonts w:ascii="微軟正黑體" w:eastAsia="微軟正黑體" w:hAnsi="微軟正黑體" w:hint="eastAsia"/>
                <w:kern w:val="0"/>
                <w:sz w:val="22"/>
                <w:szCs w:val="22"/>
              </w:rPr>
              <w:t>1</w:t>
            </w:r>
          </w:p>
        </w:tc>
        <w:tc>
          <w:tcPr>
            <w:tcW w:w="1148" w:type="dxa"/>
            <w:shd w:val="clear" w:color="auto" w:fill="auto"/>
            <w:noWrap/>
            <w:vAlign w:val="center"/>
          </w:tcPr>
          <w:p w:rsidR="00B05379" w:rsidRPr="00C16D13"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w:t>
            </w:r>
            <w:r w:rsidRPr="00C16D13">
              <w:rPr>
                <w:rFonts w:ascii="微軟正黑體" w:eastAsia="微軟正黑體" w:hAnsi="微軟正黑體" w:hint="eastAsia"/>
                <w:kern w:val="0"/>
                <w:sz w:val="22"/>
                <w:szCs w:val="22"/>
              </w:rPr>
              <w:t>.</w:t>
            </w:r>
            <w:r>
              <w:rPr>
                <w:rFonts w:ascii="微軟正黑體" w:eastAsia="微軟正黑體" w:hAnsi="微軟正黑體" w:hint="eastAsia"/>
                <w:kern w:val="0"/>
                <w:sz w:val="22"/>
                <w:szCs w:val="22"/>
              </w:rPr>
              <w:t>7</w:t>
            </w:r>
          </w:p>
        </w:tc>
        <w:tc>
          <w:tcPr>
            <w:tcW w:w="918" w:type="dxa"/>
            <w:shd w:val="clear" w:color="auto" w:fill="auto"/>
            <w:noWrap/>
            <w:vAlign w:val="center"/>
          </w:tcPr>
          <w:p w:rsidR="00B05379" w:rsidRPr="00C16D13" w:rsidRDefault="00B05379" w:rsidP="00B05379">
            <w:pPr>
              <w:widowControl/>
              <w:adjustRightInd w:val="0"/>
              <w:snapToGrid w:val="0"/>
              <w:spacing w:line="360" w:lineRule="exact"/>
              <w:jc w:val="right"/>
              <w:rPr>
                <w:rFonts w:ascii="微軟正黑體" w:eastAsia="微軟正黑體" w:hAnsi="微軟正黑體"/>
                <w:kern w:val="0"/>
                <w:sz w:val="22"/>
                <w:szCs w:val="22"/>
              </w:rPr>
            </w:pPr>
            <w:r w:rsidRPr="00C16D13">
              <w:rPr>
                <w:rFonts w:ascii="微軟正黑體" w:eastAsia="微軟正黑體" w:hAnsi="微軟正黑體" w:hint="eastAsia"/>
                <w:kern w:val="0"/>
                <w:sz w:val="22"/>
                <w:szCs w:val="22"/>
              </w:rPr>
              <w:t>-</w:t>
            </w:r>
            <w:r>
              <w:rPr>
                <w:rFonts w:ascii="微軟正黑體" w:eastAsia="微軟正黑體" w:hAnsi="微軟正黑體" w:hint="eastAsia"/>
                <w:kern w:val="0"/>
                <w:sz w:val="22"/>
                <w:szCs w:val="22"/>
              </w:rPr>
              <w:t>7</w:t>
            </w:r>
            <w:r w:rsidRPr="00C16D13">
              <w:rPr>
                <w:rFonts w:ascii="微軟正黑體" w:eastAsia="微軟正黑體" w:hAnsi="微軟正黑體" w:hint="eastAsia"/>
                <w:kern w:val="0"/>
                <w:sz w:val="22"/>
                <w:szCs w:val="22"/>
              </w:rPr>
              <w:t>.1</w:t>
            </w:r>
          </w:p>
        </w:tc>
        <w:tc>
          <w:tcPr>
            <w:tcW w:w="918" w:type="dxa"/>
            <w:shd w:val="clear" w:color="auto" w:fill="auto"/>
            <w:noWrap/>
            <w:vAlign w:val="center"/>
          </w:tcPr>
          <w:p w:rsidR="00B05379" w:rsidRPr="00C16D13"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w:t>
            </w:r>
            <w:r w:rsidRPr="00C16D13">
              <w:rPr>
                <w:rFonts w:ascii="微軟正黑體" w:eastAsia="微軟正黑體" w:hAnsi="微軟正黑體" w:hint="eastAsia"/>
                <w:kern w:val="0"/>
                <w:sz w:val="22"/>
                <w:szCs w:val="22"/>
              </w:rPr>
              <w:t>.</w:t>
            </w:r>
            <w:r>
              <w:rPr>
                <w:rFonts w:ascii="微軟正黑體" w:eastAsia="微軟正黑體" w:hAnsi="微軟正黑體" w:hint="eastAsia"/>
                <w:kern w:val="0"/>
                <w:sz w:val="22"/>
                <w:szCs w:val="22"/>
              </w:rPr>
              <w:t>7</w:t>
            </w:r>
          </w:p>
        </w:tc>
      </w:tr>
      <w:tr w:rsidR="00B05379" w:rsidRPr="00803297" w:rsidTr="00B05379">
        <w:trPr>
          <w:trHeight w:val="330"/>
          <w:jc w:val="center"/>
        </w:trPr>
        <w:tc>
          <w:tcPr>
            <w:tcW w:w="1518" w:type="dxa"/>
            <w:shd w:val="clear" w:color="auto" w:fill="auto"/>
            <w:noWrap/>
            <w:vAlign w:val="center"/>
          </w:tcPr>
          <w:p w:rsidR="00B05379" w:rsidRPr="00803297" w:rsidRDefault="00B05379" w:rsidP="00B05379">
            <w:pPr>
              <w:widowControl/>
              <w:adjustRightInd w:val="0"/>
              <w:snapToGrid w:val="0"/>
              <w:spacing w:line="360" w:lineRule="exact"/>
              <w:rPr>
                <w:rFonts w:ascii="微軟正黑體" w:eastAsia="微軟正黑體" w:hAnsi="微軟正黑體"/>
                <w:kern w:val="0"/>
                <w:sz w:val="22"/>
                <w:szCs w:val="22"/>
              </w:rPr>
            </w:pPr>
            <w:r w:rsidRPr="00477515">
              <w:rPr>
                <w:rFonts w:ascii="微軟正黑體" w:eastAsia="微軟正黑體" w:hAnsi="微軟正黑體"/>
                <w:kern w:val="0"/>
                <w:sz w:val="22"/>
                <w:szCs w:val="22"/>
              </w:rPr>
              <w:t>201</w:t>
            </w:r>
            <w:r>
              <w:rPr>
                <w:rFonts w:ascii="微軟正黑體" w:eastAsia="微軟正黑體" w:hAnsi="微軟正黑體" w:hint="eastAsia"/>
                <w:kern w:val="0"/>
                <w:sz w:val="22"/>
                <w:szCs w:val="22"/>
              </w:rPr>
              <w:t>5</w:t>
            </w:r>
            <w:r w:rsidRPr="00803297">
              <w:rPr>
                <w:rFonts w:ascii="微軟正黑體" w:eastAsia="微軟正黑體" w:hAnsi="微軟正黑體"/>
                <w:kern w:val="0"/>
                <w:sz w:val="22"/>
                <w:szCs w:val="22"/>
              </w:rPr>
              <w:t xml:space="preserve"> </w:t>
            </w:r>
          </w:p>
        </w:tc>
        <w:tc>
          <w:tcPr>
            <w:tcW w:w="10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-13.3</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-11.1</w:t>
            </w:r>
          </w:p>
        </w:tc>
        <w:tc>
          <w:tcPr>
            <w:tcW w:w="1066"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62.2</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13.7</w:t>
            </w:r>
          </w:p>
        </w:tc>
        <w:tc>
          <w:tcPr>
            <w:tcW w:w="9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-49.1</w:t>
            </w:r>
          </w:p>
        </w:tc>
        <w:tc>
          <w:tcPr>
            <w:tcW w:w="114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-22.3</w:t>
            </w:r>
          </w:p>
        </w:tc>
        <w:tc>
          <w:tcPr>
            <w:tcW w:w="918" w:type="dxa"/>
            <w:shd w:val="clear" w:color="auto" w:fill="auto"/>
            <w:noWrap/>
            <w:vAlign w:val="center"/>
          </w:tcPr>
          <w:p w:rsidR="00B05379" w:rsidRPr="00C16D13"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-17.3</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-13.0</w:t>
            </w:r>
          </w:p>
        </w:tc>
      </w:tr>
      <w:tr w:rsidR="00B05379" w:rsidRPr="00803297" w:rsidTr="00B05379">
        <w:trPr>
          <w:trHeight w:val="330"/>
          <w:jc w:val="center"/>
        </w:trPr>
        <w:tc>
          <w:tcPr>
            <w:tcW w:w="1518" w:type="dxa"/>
            <w:shd w:val="clear" w:color="auto" w:fill="auto"/>
            <w:noWrap/>
            <w:vAlign w:val="center"/>
          </w:tcPr>
          <w:p w:rsidR="00B05379" w:rsidRPr="00477515"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第1季</w:t>
            </w:r>
          </w:p>
        </w:tc>
        <w:tc>
          <w:tcPr>
            <w:tcW w:w="10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-5.1</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-6.6</w:t>
            </w:r>
          </w:p>
        </w:tc>
        <w:tc>
          <w:tcPr>
            <w:tcW w:w="1066"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41.8</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19.1</w:t>
            </w:r>
          </w:p>
        </w:tc>
        <w:tc>
          <w:tcPr>
            <w:tcW w:w="9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-54.3</w:t>
            </w:r>
          </w:p>
        </w:tc>
        <w:tc>
          <w:tcPr>
            <w:tcW w:w="114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-24.7</w:t>
            </w:r>
          </w:p>
        </w:tc>
        <w:tc>
          <w:tcPr>
            <w:tcW w:w="918" w:type="dxa"/>
            <w:shd w:val="clear" w:color="auto" w:fill="auto"/>
            <w:noWrap/>
            <w:vAlign w:val="center"/>
          </w:tcPr>
          <w:p w:rsidR="00B05379" w:rsidRPr="00C16D13"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-11.2</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-13.9</w:t>
            </w:r>
          </w:p>
        </w:tc>
      </w:tr>
      <w:tr w:rsidR="00B05379" w:rsidRPr="00803297" w:rsidTr="00B05379">
        <w:trPr>
          <w:trHeight w:val="330"/>
          <w:jc w:val="center"/>
        </w:trPr>
        <w:tc>
          <w:tcPr>
            <w:tcW w:w="15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第2季</w:t>
            </w:r>
          </w:p>
        </w:tc>
        <w:tc>
          <w:tcPr>
            <w:tcW w:w="10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-12.8</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-27.8</w:t>
            </w:r>
          </w:p>
        </w:tc>
        <w:tc>
          <w:tcPr>
            <w:tcW w:w="1066"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99.8</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24.1</w:t>
            </w:r>
          </w:p>
        </w:tc>
        <w:tc>
          <w:tcPr>
            <w:tcW w:w="9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-47.5</w:t>
            </w:r>
          </w:p>
        </w:tc>
        <w:tc>
          <w:tcPr>
            <w:tcW w:w="114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-15.5</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-17.1</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-9.0</w:t>
            </w:r>
          </w:p>
        </w:tc>
      </w:tr>
      <w:tr w:rsidR="00B05379" w:rsidRPr="00803297" w:rsidTr="00B05379">
        <w:trPr>
          <w:trHeight w:val="330"/>
          <w:jc w:val="center"/>
        </w:trPr>
        <w:tc>
          <w:tcPr>
            <w:tcW w:w="15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第3季</w:t>
            </w:r>
          </w:p>
        </w:tc>
        <w:tc>
          <w:tcPr>
            <w:tcW w:w="10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-18.2</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-22.6</w:t>
            </w:r>
          </w:p>
        </w:tc>
        <w:tc>
          <w:tcPr>
            <w:tcW w:w="1066"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57.4</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4.7</w:t>
            </w:r>
          </w:p>
        </w:tc>
        <w:tc>
          <w:tcPr>
            <w:tcW w:w="9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-45.4</w:t>
            </w:r>
          </w:p>
        </w:tc>
        <w:tc>
          <w:tcPr>
            <w:tcW w:w="114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-30.2</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-21.4</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-13.4</w:t>
            </w:r>
          </w:p>
        </w:tc>
      </w:tr>
      <w:tr w:rsidR="00B05379" w:rsidRPr="00803297" w:rsidTr="00B05379">
        <w:trPr>
          <w:trHeight w:val="330"/>
          <w:jc w:val="center"/>
        </w:trPr>
        <w:tc>
          <w:tcPr>
            <w:tcW w:w="15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第4季</w:t>
            </w:r>
          </w:p>
        </w:tc>
        <w:tc>
          <w:tcPr>
            <w:tcW w:w="10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-16.1</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9.7</w:t>
            </w:r>
          </w:p>
        </w:tc>
        <w:tc>
          <w:tcPr>
            <w:tcW w:w="1066"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47.2</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8.8</w:t>
            </w:r>
          </w:p>
        </w:tc>
        <w:tc>
          <w:tcPr>
            <w:tcW w:w="9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-46.2</w:t>
            </w:r>
          </w:p>
        </w:tc>
        <w:tc>
          <w:tcPr>
            <w:tcW w:w="114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-17.7</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-19.4</w:t>
            </w:r>
          </w:p>
        </w:tc>
        <w:tc>
          <w:tcPr>
            <w:tcW w:w="918"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-15.6</w:t>
            </w:r>
          </w:p>
        </w:tc>
      </w:tr>
    </w:tbl>
    <w:p w:rsidR="00B05379" w:rsidRPr="00A914E0" w:rsidRDefault="00B05379" w:rsidP="00B05379">
      <w:pPr>
        <w:widowControl/>
        <w:snapToGrid w:val="0"/>
        <w:spacing w:line="160" w:lineRule="exact"/>
        <w:ind w:rightChars="14" w:right="34"/>
        <w:jc w:val="right"/>
        <w:rPr>
          <w:rFonts w:ascii="微軟正黑體" w:eastAsia="微軟正黑體" w:hAnsi="微軟正黑體"/>
          <w:kern w:val="0"/>
          <w:sz w:val="22"/>
          <w:szCs w:val="22"/>
        </w:rPr>
      </w:pPr>
    </w:p>
    <w:tbl>
      <w:tblPr>
        <w:tblW w:w="9498" w:type="dxa"/>
        <w:tblInd w:w="-459"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923"/>
        <w:gridCol w:w="1061"/>
        <w:gridCol w:w="923"/>
        <w:gridCol w:w="923"/>
        <w:gridCol w:w="1127"/>
        <w:gridCol w:w="923"/>
        <w:gridCol w:w="1066"/>
      </w:tblGrid>
      <w:tr w:rsidR="00B05379" w:rsidRPr="00A914E0" w:rsidTr="00B05379">
        <w:trPr>
          <w:trHeight w:val="514"/>
        </w:trPr>
        <w:tc>
          <w:tcPr>
            <w:tcW w:w="1560" w:type="dxa"/>
            <w:tcBorders>
              <w:left w:val="nil"/>
            </w:tcBorders>
            <w:shd w:val="clear" w:color="auto" w:fill="auto"/>
            <w:noWrap/>
            <w:vAlign w:val="center"/>
          </w:tcPr>
          <w:p w:rsidR="00B05379" w:rsidRPr="00DC2D22" w:rsidRDefault="00B05379" w:rsidP="00B05379">
            <w:pPr>
              <w:widowControl/>
              <w:spacing w:line="240" w:lineRule="exact"/>
              <w:jc w:val="center"/>
              <w:rPr>
                <w:rFonts w:ascii="微軟正黑體" w:eastAsia="微軟正黑體" w:hAnsi="微軟正黑體"/>
                <w:kern w:val="0"/>
                <w:sz w:val="22"/>
                <w:szCs w:val="22"/>
              </w:rPr>
            </w:pPr>
            <w:r w:rsidRPr="00DC2D22">
              <w:rPr>
                <w:rFonts w:ascii="微軟正黑體" w:eastAsia="微軟正黑體" w:hAnsi="微軟正黑體" w:hint="eastAsia"/>
                <w:kern w:val="0"/>
                <w:sz w:val="22"/>
                <w:szCs w:val="22"/>
              </w:rPr>
              <w:t>年  季</w:t>
            </w:r>
          </w:p>
        </w:tc>
        <w:tc>
          <w:tcPr>
            <w:tcW w:w="992"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石料</w:t>
            </w:r>
          </w:p>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水泥</w:t>
            </w:r>
          </w:p>
        </w:tc>
        <w:tc>
          <w:tcPr>
            <w:tcW w:w="923"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基本</w:t>
            </w:r>
          </w:p>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金屬</w:t>
            </w:r>
          </w:p>
        </w:tc>
        <w:tc>
          <w:tcPr>
            <w:tcW w:w="1061"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電子</w:t>
            </w:r>
          </w:p>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產品</w:t>
            </w:r>
          </w:p>
        </w:tc>
        <w:tc>
          <w:tcPr>
            <w:tcW w:w="923"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機械</w:t>
            </w:r>
          </w:p>
        </w:tc>
        <w:tc>
          <w:tcPr>
            <w:tcW w:w="923"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電機</w:t>
            </w:r>
          </w:p>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產品</w:t>
            </w:r>
          </w:p>
        </w:tc>
        <w:tc>
          <w:tcPr>
            <w:tcW w:w="1127"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資通</w:t>
            </w:r>
          </w:p>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產品</w:t>
            </w:r>
          </w:p>
        </w:tc>
        <w:tc>
          <w:tcPr>
            <w:tcW w:w="923"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運輸</w:t>
            </w:r>
          </w:p>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設備</w:t>
            </w:r>
          </w:p>
        </w:tc>
        <w:tc>
          <w:tcPr>
            <w:tcW w:w="1066"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光學</w:t>
            </w:r>
          </w:p>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器材</w:t>
            </w:r>
          </w:p>
        </w:tc>
      </w:tr>
      <w:tr w:rsidR="00B05379" w:rsidRPr="00A914E0" w:rsidTr="00B05379">
        <w:trPr>
          <w:trHeight w:val="330"/>
        </w:trPr>
        <w:tc>
          <w:tcPr>
            <w:tcW w:w="9498" w:type="dxa"/>
            <w:gridSpan w:val="9"/>
            <w:tcBorders>
              <w:left w:val="nil"/>
            </w:tcBorders>
            <w:shd w:val="clear" w:color="auto" w:fill="auto"/>
            <w:noWrap/>
          </w:tcPr>
          <w:p w:rsidR="00B05379" w:rsidRPr="00A914E0" w:rsidRDefault="00B05379" w:rsidP="00B05379">
            <w:pPr>
              <w:widowControl/>
              <w:adjustRightInd w:val="0"/>
              <w:snapToGrid w:val="0"/>
              <w:spacing w:line="360" w:lineRule="exact"/>
              <w:ind w:rightChars="14" w:right="34"/>
              <w:jc w:val="center"/>
              <w:rPr>
                <w:rFonts w:ascii="微軟正黑體" w:eastAsia="微軟正黑體" w:hAnsi="微軟正黑體"/>
                <w:kern w:val="0"/>
                <w:sz w:val="22"/>
                <w:szCs w:val="22"/>
              </w:rPr>
            </w:pPr>
            <w:r w:rsidRPr="00A914E0">
              <w:rPr>
                <w:rFonts w:ascii="微軟正黑體" w:eastAsia="微軟正黑體" w:hAnsi="微軟正黑體"/>
                <w:kern w:val="0"/>
                <w:sz w:val="22"/>
                <w:szCs w:val="22"/>
              </w:rPr>
              <w:t>金額</w:t>
            </w:r>
          </w:p>
        </w:tc>
      </w:tr>
      <w:tr w:rsidR="00B05379" w:rsidRPr="0081254E" w:rsidTr="00B05379">
        <w:trPr>
          <w:trHeight w:val="330"/>
        </w:trPr>
        <w:tc>
          <w:tcPr>
            <w:tcW w:w="1560" w:type="dxa"/>
            <w:tcBorders>
              <w:left w:val="nil"/>
            </w:tcBorders>
            <w:shd w:val="clear" w:color="auto" w:fill="auto"/>
            <w:noWrap/>
            <w:vAlign w:val="center"/>
          </w:tcPr>
          <w:p w:rsidR="00B05379" w:rsidRPr="0081254E" w:rsidRDefault="00B05379" w:rsidP="00B05379">
            <w:pPr>
              <w:widowControl/>
              <w:adjustRightInd w:val="0"/>
              <w:snapToGrid w:val="0"/>
              <w:spacing w:line="360" w:lineRule="exact"/>
              <w:rPr>
                <w:rFonts w:ascii="微軟正黑體" w:eastAsia="微軟正黑體" w:hAnsi="微軟正黑體"/>
                <w:kern w:val="0"/>
                <w:sz w:val="22"/>
                <w:szCs w:val="22"/>
              </w:rPr>
            </w:pPr>
            <w:r w:rsidRPr="0081254E">
              <w:rPr>
                <w:rFonts w:ascii="微軟正黑體" w:eastAsia="微軟正黑體" w:hAnsi="微軟正黑體"/>
                <w:kern w:val="0"/>
                <w:sz w:val="22"/>
                <w:szCs w:val="22"/>
              </w:rPr>
              <w:t>201</w:t>
            </w:r>
            <w:r w:rsidRPr="0081254E">
              <w:rPr>
                <w:rFonts w:ascii="微軟正黑體" w:eastAsia="微軟正黑體" w:hAnsi="微軟正黑體" w:hint="eastAsia"/>
                <w:kern w:val="0"/>
                <w:sz w:val="22"/>
                <w:szCs w:val="22"/>
              </w:rPr>
              <w:t>4</w:t>
            </w:r>
          </w:p>
        </w:tc>
        <w:tc>
          <w:tcPr>
            <w:tcW w:w="992" w:type="dxa"/>
            <w:shd w:val="clear" w:color="auto" w:fill="auto"/>
            <w:noWrap/>
            <w:vAlign w:val="center"/>
          </w:tcPr>
          <w:p w:rsidR="00B05379" w:rsidRPr="0081254E"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1,012</w:t>
            </w:r>
          </w:p>
        </w:tc>
        <w:tc>
          <w:tcPr>
            <w:tcW w:w="923" w:type="dxa"/>
            <w:shd w:val="clear" w:color="auto" w:fill="auto"/>
            <w:noWrap/>
            <w:vAlign w:val="center"/>
          </w:tcPr>
          <w:p w:rsidR="00B05379" w:rsidRPr="0081254E"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5,017</w:t>
            </w:r>
          </w:p>
        </w:tc>
        <w:tc>
          <w:tcPr>
            <w:tcW w:w="1061" w:type="dxa"/>
            <w:shd w:val="clear" w:color="auto" w:fill="auto"/>
            <w:noWrap/>
            <w:vAlign w:val="center"/>
          </w:tcPr>
          <w:p w:rsidR="00B05379" w:rsidRPr="0081254E"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23,874</w:t>
            </w:r>
          </w:p>
        </w:tc>
        <w:tc>
          <w:tcPr>
            <w:tcW w:w="923" w:type="dxa"/>
            <w:shd w:val="clear" w:color="auto" w:fill="auto"/>
            <w:noWrap/>
            <w:vAlign w:val="center"/>
          </w:tcPr>
          <w:p w:rsidR="00B05379" w:rsidRPr="0081254E"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5,791</w:t>
            </w:r>
          </w:p>
        </w:tc>
        <w:tc>
          <w:tcPr>
            <w:tcW w:w="923" w:type="dxa"/>
            <w:shd w:val="clear" w:color="auto" w:fill="auto"/>
            <w:noWrap/>
            <w:vAlign w:val="center"/>
          </w:tcPr>
          <w:p w:rsidR="00B05379" w:rsidRPr="0081254E"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3,461</w:t>
            </w:r>
          </w:p>
        </w:tc>
        <w:tc>
          <w:tcPr>
            <w:tcW w:w="1127" w:type="dxa"/>
            <w:shd w:val="clear" w:color="auto" w:fill="auto"/>
            <w:noWrap/>
            <w:vAlign w:val="center"/>
          </w:tcPr>
          <w:p w:rsidR="00B05379" w:rsidRPr="0081254E"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2,463</w:t>
            </w:r>
          </w:p>
        </w:tc>
        <w:tc>
          <w:tcPr>
            <w:tcW w:w="923" w:type="dxa"/>
            <w:shd w:val="clear" w:color="auto" w:fill="auto"/>
            <w:noWrap/>
            <w:vAlign w:val="center"/>
          </w:tcPr>
          <w:p w:rsidR="00B05379" w:rsidRPr="0081254E"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922</w:t>
            </w:r>
          </w:p>
        </w:tc>
        <w:tc>
          <w:tcPr>
            <w:tcW w:w="1066" w:type="dxa"/>
            <w:shd w:val="clear" w:color="auto" w:fill="auto"/>
            <w:noWrap/>
            <w:vAlign w:val="center"/>
          </w:tcPr>
          <w:p w:rsidR="00B05379" w:rsidRPr="0081254E"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13,118</w:t>
            </w:r>
          </w:p>
        </w:tc>
      </w:tr>
      <w:tr w:rsidR="00B05379" w:rsidRPr="0081254E" w:rsidTr="00B05379">
        <w:trPr>
          <w:trHeight w:val="330"/>
        </w:trPr>
        <w:tc>
          <w:tcPr>
            <w:tcW w:w="1560" w:type="dxa"/>
            <w:tcBorders>
              <w:left w:val="nil"/>
            </w:tcBorders>
            <w:shd w:val="clear" w:color="auto" w:fill="auto"/>
            <w:noWrap/>
            <w:vAlign w:val="center"/>
          </w:tcPr>
          <w:p w:rsidR="00B05379" w:rsidRPr="00477515" w:rsidRDefault="00B05379" w:rsidP="00B05379">
            <w:pPr>
              <w:widowControl/>
              <w:adjustRightInd w:val="0"/>
              <w:snapToGrid w:val="0"/>
              <w:spacing w:line="360" w:lineRule="exact"/>
              <w:rPr>
                <w:rFonts w:ascii="微軟正黑體" w:eastAsia="微軟正黑體" w:hAnsi="微軟正黑體"/>
                <w:kern w:val="0"/>
                <w:sz w:val="22"/>
                <w:szCs w:val="22"/>
              </w:rPr>
            </w:pPr>
            <w:r w:rsidRPr="00477515">
              <w:rPr>
                <w:rFonts w:ascii="微軟正黑體" w:eastAsia="微軟正黑體" w:hAnsi="微軟正黑體"/>
                <w:kern w:val="0"/>
                <w:sz w:val="22"/>
                <w:szCs w:val="22"/>
              </w:rPr>
              <w:t>201</w:t>
            </w:r>
            <w:r>
              <w:rPr>
                <w:rFonts w:ascii="微軟正黑體" w:eastAsia="微軟正黑體" w:hAnsi="微軟正黑體" w:hint="eastAsia"/>
                <w:kern w:val="0"/>
                <w:sz w:val="22"/>
                <w:szCs w:val="22"/>
              </w:rPr>
              <w:t>5</w:t>
            </w:r>
          </w:p>
        </w:tc>
        <w:tc>
          <w:tcPr>
            <w:tcW w:w="992" w:type="dxa"/>
            <w:shd w:val="clear" w:color="auto" w:fill="auto"/>
            <w:noWrap/>
            <w:vAlign w:val="center"/>
          </w:tcPr>
          <w:p w:rsidR="00B05379" w:rsidRPr="0081254E"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945</w:t>
            </w:r>
          </w:p>
        </w:tc>
        <w:tc>
          <w:tcPr>
            <w:tcW w:w="923" w:type="dxa"/>
            <w:shd w:val="clear" w:color="auto" w:fill="auto"/>
            <w:noWrap/>
            <w:vAlign w:val="center"/>
          </w:tcPr>
          <w:p w:rsidR="00B05379" w:rsidRPr="0081254E"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w:t>
            </w:r>
            <w:r w:rsidRPr="0081254E">
              <w:rPr>
                <w:rFonts w:ascii="微軟正黑體" w:eastAsia="微軟正黑體" w:hAnsi="微軟正黑體" w:hint="eastAsia"/>
                <w:kern w:val="0"/>
                <w:sz w:val="22"/>
                <w:szCs w:val="22"/>
              </w:rPr>
              <w:t>,</w:t>
            </w:r>
            <w:r>
              <w:rPr>
                <w:rFonts w:ascii="微軟正黑體" w:eastAsia="微軟正黑體" w:hAnsi="微軟正黑體" w:hint="eastAsia"/>
                <w:kern w:val="0"/>
                <w:sz w:val="22"/>
                <w:szCs w:val="22"/>
              </w:rPr>
              <w:t>518</w:t>
            </w:r>
          </w:p>
        </w:tc>
        <w:tc>
          <w:tcPr>
            <w:tcW w:w="1061" w:type="dxa"/>
            <w:shd w:val="clear" w:color="auto" w:fill="auto"/>
            <w:noWrap/>
            <w:vAlign w:val="center"/>
          </w:tcPr>
          <w:p w:rsidR="00B05379" w:rsidRPr="0081254E"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23</w:t>
            </w:r>
            <w:r w:rsidRPr="0081254E">
              <w:rPr>
                <w:rFonts w:ascii="微軟正黑體" w:eastAsia="微軟正黑體" w:hAnsi="微軟正黑體" w:hint="eastAsia"/>
                <w:kern w:val="0"/>
                <w:sz w:val="22"/>
                <w:szCs w:val="22"/>
              </w:rPr>
              <w:t>,</w:t>
            </w:r>
            <w:r>
              <w:rPr>
                <w:rFonts w:ascii="微軟正黑體" w:eastAsia="微軟正黑體" w:hAnsi="微軟正黑體" w:hint="eastAsia"/>
                <w:kern w:val="0"/>
                <w:sz w:val="22"/>
                <w:szCs w:val="22"/>
              </w:rPr>
              <w:t>031</w:t>
            </w:r>
          </w:p>
        </w:tc>
        <w:tc>
          <w:tcPr>
            <w:tcW w:w="923" w:type="dxa"/>
            <w:shd w:val="clear" w:color="auto" w:fill="auto"/>
            <w:noWrap/>
            <w:vAlign w:val="center"/>
          </w:tcPr>
          <w:p w:rsidR="00B05379" w:rsidRPr="0081254E"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w:t>
            </w:r>
            <w:r w:rsidRPr="0081254E">
              <w:rPr>
                <w:rFonts w:ascii="微軟正黑體" w:eastAsia="微軟正黑體" w:hAnsi="微軟正黑體" w:hint="eastAsia"/>
                <w:kern w:val="0"/>
                <w:sz w:val="22"/>
                <w:szCs w:val="22"/>
              </w:rPr>
              <w:t>,</w:t>
            </w:r>
            <w:r>
              <w:rPr>
                <w:rFonts w:ascii="微軟正黑體" w:eastAsia="微軟正黑體" w:hAnsi="微軟正黑體" w:hint="eastAsia"/>
                <w:kern w:val="0"/>
                <w:sz w:val="22"/>
                <w:szCs w:val="22"/>
              </w:rPr>
              <w:t>052</w:t>
            </w:r>
          </w:p>
        </w:tc>
        <w:tc>
          <w:tcPr>
            <w:tcW w:w="923" w:type="dxa"/>
            <w:shd w:val="clear" w:color="auto" w:fill="auto"/>
            <w:noWrap/>
            <w:vAlign w:val="center"/>
          </w:tcPr>
          <w:p w:rsidR="00B05379" w:rsidRPr="0081254E"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2,942</w:t>
            </w:r>
          </w:p>
        </w:tc>
        <w:tc>
          <w:tcPr>
            <w:tcW w:w="1127" w:type="dxa"/>
            <w:shd w:val="clear" w:color="auto" w:fill="auto"/>
            <w:noWrap/>
            <w:vAlign w:val="center"/>
          </w:tcPr>
          <w:p w:rsidR="00B05379" w:rsidRPr="0081254E"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1,662</w:t>
            </w:r>
          </w:p>
        </w:tc>
        <w:tc>
          <w:tcPr>
            <w:tcW w:w="923" w:type="dxa"/>
            <w:shd w:val="clear" w:color="auto" w:fill="auto"/>
            <w:noWrap/>
            <w:vAlign w:val="center"/>
          </w:tcPr>
          <w:p w:rsidR="00B05379" w:rsidRPr="0081254E"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1,011</w:t>
            </w:r>
          </w:p>
        </w:tc>
        <w:tc>
          <w:tcPr>
            <w:tcW w:w="1066" w:type="dxa"/>
            <w:shd w:val="clear" w:color="auto" w:fill="auto"/>
            <w:noWrap/>
            <w:vAlign w:val="center"/>
          </w:tcPr>
          <w:p w:rsidR="00B05379" w:rsidRPr="0081254E"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w:t>
            </w:r>
            <w:r w:rsidRPr="0081254E">
              <w:rPr>
                <w:rFonts w:ascii="微軟正黑體" w:eastAsia="微軟正黑體" w:hAnsi="微軟正黑體" w:hint="eastAsia"/>
                <w:kern w:val="0"/>
                <w:sz w:val="22"/>
                <w:szCs w:val="22"/>
              </w:rPr>
              <w:t>,</w:t>
            </w:r>
            <w:r>
              <w:rPr>
                <w:rFonts w:ascii="微軟正黑體" w:eastAsia="微軟正黑體" w:hAnsi="微軟正黑體" w:hint="eastAsia"/>
                <w:kern w:val="0"/>
                <w:sz w:val="22"/>
                <w:szCs w:val="22"/>
              </w:rPr>
              <w:t>381</w:t>
            </w:r>
          </w:p>
        </w:tc>
      </w:tr>
      <w:tr w:rsidR="00B05379" w:rsidRPr="0081254E" w:rsidTr="00B05379">
        <w:trPr>
          <w:trHeight w:val="330"/>
        </w:trPr>
        <w:tc>
          <w:tcPr>
            <w:tcW w:w="1560" w:type="dxa"/>
            <w:tcBorders>
              <w:left w:val="nil"/>
            </w:tcBorders>
            <w:shd w:val="clear" w:color="auto" w:fill="auto"/>
            <w:noWrap/>
            <w:vAlign w:val="center"/>
          </w:tcPr>
          <w:p w:rsidR="00B05379" w:rsidRPr="0081254E"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第1季</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238</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1,091</w:t>
            </w:r>
          </w:p>
        </w:tc>
        <w:tc>
          <w:tcPr>
            <w:tcW w:w="106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5,503</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1,355</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730</w:t>
            </w:r>
          </w:p>
        </w:tc>
        <w:tc>
          <w:tcPr>
            <w:tcW w:w="112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423</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281</w:t>
            </w:r>
          </w:p>
        </w:tc>
        <w:tc>
          <w:tcPr>
            <w:tcW w:w="1066"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2,874</w:t>
            </w:r>
          </w:p>
        </w:tc>
      </w:tr>
      <w:tr w:rsidR="00B05379" w:rsidRPr="0081254E" w:rsidTr="00B05379">
        <w:trPr>
          <w:trHeight w:val="330"/>
        </w:trPr>
        <w:tc>
          <w:tcPr>
            <w:tcW w:w="1560" w:type="dxa"/>
            <w:tcBorders>
              <w:left w:val="nil"/>
            </w:tcBorders>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第2季</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246</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1,141</w:t>
            </w:r>
          </w:p>
        </w:tc>
        <w:tc>
          <w:tcPr>
            <w:tcW w:w="106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5,617</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1,425</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750</w:t>
            </w:r>
          </w:p>
        </w:tc>
        <w:tc>
          <w:tcPr>
            <w:tcW w:w="112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393</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265</w:t>
            </w:r>
          </w:p>
        </w:tc>
        <w:tc>
          <w:tcPr>
            <w:tcW w:w="1066"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2,822</w:t>
            </w:r>
          </w:p>
        </w:tc>
      </w:tr>
      <w:tr w:rsidR="00B05379" w:rsidRPr="0081254E" w:rsidTr="00B05379">
        <w:trPr>
          <w:trHeight w:val="330"/>
        </w:trPr>
        <w:tc>
          <w:tcPr>
            <w:tcW w:w="1560" w:type="dxa"/>
            <w:tcBorders>
              <w:left w:val="nil"/>
            </w:tcBorders>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第3季</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224</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1,155</w:t>
            </w:r>
          </w:p>
        </w:tc>
        <w:tc>
          <w:tcPr>
            <w:tcW w:w="106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5,754</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1,127</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731</w:t>
            </w:r>
          </w:p>
        </w:tc>
        <w:tc>
          <w:tcPr>
            <w:tcW w:w="112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433</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292</w:t>
            </w:r>
          </w:p>
        </w:tc>
        <w:tc>
          <w:tcPr>
            <w:tcW w:w="1066"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2,539</w:t>
            </w:r>
          </w:p>
        </w:tc>
      </w:tr>
      <w:tr w:rsidR="00B05379" w:rsidRPr="0081254E" w:rsidTr="00B05379">
        <w:trPr>
          <w:trHeight w:val="330"/>
        </w:trPr>
        <w:tc>
          <w:tcPr>
            <w:tcW w:w="1560" w:type="dxa"/>
            <w:tcBorders>
              <w:left w:val="nil"/>
            </w:tcBorders>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第4季</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236</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1,131</w:t>
            </w:r>
          </w:p>
        </w:tc>
        <w:tc>
          <w:tcPr>
            <w:tcW w:w="106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6,158</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1,145</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731</w:t>
            </w:r>
          </w:p>
        </w:tc>
        <w:tc>
          <w:tcPr>
            <w:tcW w:w="112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413</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173</w:t>
            </w:r>
          </w:p>
        </w:tc>
        <w:tc>
          <w:tcPr>
            <w:tcW w:w="1066"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2,146</w:t>
            </w:r>
          </w:p>
        </w:tc>
      </w:tr>
      <w:tr w:rsidR="00B05379" w:rsidRPr="0081254E" w:rsidTr="00B05379">
        <w:trPr>
          <w:trHeight w:val="330"/>
        </w:trPr>
        <w:tc>
          <w:tcPr>
            <w:tcW w:w="1560" w:type="dxa"/>
            <w:tcBorders>
              <w:left w:val="nil"/>
            </w:tcBorders>
            <w:shd w:val="clear" w:color="auto" w:fill="auto"/>
            <w:noWrap/>
            <w:vAlign w:val="center"/>
          </w:tcPr>
          <w:p w:rsidR="00B05379" w:rsidRPr="00477515" w:rsidRDefault="00B05379" w:rsidP="001D50E0">
            <w:pPr>
              <w:widowControl/>
              <w:adjustRightInd w:val="0"/>
              <w:snapToGrid w:val="0"/>
              <w:spacing w:line="360" w:lineRule="exact"/>
              <w:ind w:right="176"/>
              <w:rPr>
                <w:rFonts w:ascii="微軟正黑體" w:eastAsia="微軟正黑體" w:hAnsi="微軟正黑體"/>
                <w:kern w:val="0"/>
                <w:sz w:val="22"/>
                <w:szCs w:val="22"/>
              </w:rPr>
            </w:pPr>
            <w:r>
              <w:rPr>
                <w:rFonts w:ascii="微軟正黑體" w:eastAsia="微軟正黑體" w:hAnsi="微軟正黑體" w:hint="eastAsia"/>
                <w:kern w:val="0"/>
                <w:sz w:val="22"/>
                <w:szCs w:val="22"/>
              </w:rPr>
              <w:t>占比</w:t>
            </w:r>
            <w:r w:rsidR="001D50E0">
              <w:rPr>
                <w:rFonts w:ascii="微軟正黑體" w:eastAsia="微軟正黑體" w:hAnsi="微軟正黑體" w:hint="eastAsia"/>
                <w:kern w:val="0"/>
                <w:sz w:val="22"/>
                <w:szCs w:val="22"/>
              </w:rPr>
              <w:t>(2015)</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1.3</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6.3</w:t>
            </w:r>
          </w:p>
        </w:tc>
        <w:tc>
          <w:tcPr>
            <w:tcW w:w="106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32.3</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7.1</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4.1</w:t>
            </w:r>
          </w:p>
        </w:tc>
        <w:tc>
          <w:tcPr>
            <w:tcW w:w="112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2.3</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1.4</w:t>
            </w:r>
          </w:p>
        </w:tc>
        <w:tc>
          <w:tcPr>
            <w:tcW w:w="1066"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14.6</w:t>
            </w:r>
          </w:p>
        </w:tc>
      </w:tr>
      <w:tr w:rsidR="00B05379" w:rsidRPr="00A914E0" w:rsidTr="00B05379">
        <w:trPr>
          <w:trHeight w:val="330"/>
        </w:trPr>
        <w:tc>
          <w:tcPr>
            <w:tcW w:w="9498" w:type="dxa"/>
            <w:gridSpan w:val="9"/>
            <w:tcBorders>
              <w:left w:val="nil"/>
            </w:tcBorders>
            <w:shd w:val="clear" w:color="auto" w:fill="auto"/>
            <w:noWrap/>
            <w:vAlign w:val="center"/>
          </w:tcPr>
          <w:p w:rsidR="00B05379" w:rsidRPr="00A914E0" w:rsidRDefault="00B05379" w:rsidP="00B05379">
            <w:pPr>
              <w:widowControl/>
              <w:adjustRightInd w:val="0"/>
              <w:snapToGrid w:val="0"/>
              <w:spacing w:line="360" w:lineRule="exact"/>
              <w:ind w:rightChars="14" w:right="34"/>
              <w:jc w:val="center"/>
              <w:rPr>
                <w:rFonts w:ascii="微軟正黑體" w:eastAsia="微軟正黑體" w:hAnsi="微軟正黑體"/>
                <w:kern w:val="0"/>
                <w:sz w:val="22"/>
                <w:szCs w:val="22"/>
              </w:rPr>
            </w:pPr>
            <w:r w:rsidRPr="00A914E0">
              <w:rPr>
                <w:rFonts w:ascii="微軟正黑體" w:eastAsia="微軟正黑體" w:hAnsi="微軟正黑體"/>
                <w:kern w:val="0"/>
                <w:sz w:val="22"/>
                <w:szCs w:val="22"/>
              </w:rPr>
              <w:t>年增率</w:t>
            </w:r>
          </w:p>
        </w:tc>
      </w:tr>
      <w:tr w:rsidR="00B05379" w:rsidRPr="00DB48FF" w:rsidTr="00B05379">
        <w:trPr>
          <w:trHeight w:val="330"/>
        </w:trPr>
        <w:tc>
          <w:tcPr>
            <w:tcW w:w="1560" w:type="dxa"/>
            <w:tcBorders>
              <w:left w:val="nil"/>
            </w:tcBorders>
            <w:shd w:val="clear" w:color="auto" w:fill="auto"/>
            <w:noWrap/>
            <w:vAlign w:val="center"/>
          </w:tcPr>
          <w:p w:rsidR="00B05379" w:rsidRPr="00DB48FF" w:rsidRDefault="00B05379" w:rsidP="00B05379">
            <w:pPr>
              <w:widowControl/>
              <w:adjustRightInd w:val="0"/>
              <w:snapToGrid w:val="0"/>
              <w:spacing w:line="360" w:lineRule="exact"/>
              <w:rPr>
                <w:rFonts w:ascii="微軟正黑體" w:eastAsia="微軟正黑體" w:hAnsi="微軟正黑體"/>
                <w:kern w:val="0"/>
                <w:sz w:val="22"/>
                <w:szCs w:val="22"/>
              </w:rPr>
            </w:pPr>
            <w:r w:rsidRPr="00DB48FF">
              <w:rPr>
                <w:rFonts w:ascii="微軟正黑體" w:eastAsia="微軟正黑體" w:hAnsi="微軟正黑體"/>
                <w:kern w:val="0"/>
                <w:sz w:val="22"/>
                <w:szCs w:val="22"/>
              </w:rPr>
              <w:t>201</w:t>
            </w:r>
            <w:r w:rsidRPr="00DB48FF">
              <w:rPr>
                <w:rFonts w:ascii="微軟正黑體" w:eastAsia="微軟正黑體" w:hAnsi="微軟正黑體" w:hint="eastAsia"/>
                <w:kern w:val="0"/>
                <w:sz w:val="22"/>
                <w:szCs w:val="22"/>
              </w:rPr>
              <w:t>4</w:t>
            </w:r>
          </w:p>
        </w:tc>
        <w:tc>
          <w:tcPr>
            <w:tcW w:w="992" w:type="dxa"/>
            <w:shd w:val="clear" w:color="auto" w:fill="auto"/>
            <w:noWrap/>
            <w:vAlign w:val="center"/>
          </w:tcPr>
          <w:p w:rsidR="00B05379" w:rsidRPr="00DB48FF"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5.0</w:t>
            </w:r>
          </w:p>
        </w:tc>
        <w:tc>
          <w:tcPr>
            <w:tcW w:w="923" w:type="dxa"/>
            <w:shd w:val="clear" w:color="auto" w:fill="auto"/>
            <w:noWrap/>
            <w:vAlign w:val="center"/>
          </w:tcPr>
          <w:p w:rsidR="00B05379" w:rsidRPr="00DB48FF"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0.6</w:t>
            </w:r>
          </w:p>
        </w:tc>
        <w:tc>
          <w:tcPr>
            <w:tcW w:w="1061" w:type="dxa"/>
            <w:shd w:val="clear" w:color="auto" w:fill="auto"/>
            <w:noWrap/>
            <w:vAlign w:val="center"/>
          </w:tcPr>
          <w:p w:rsidR="00B05379" w:rsidRPr="00DB48FF"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15.3</w:t>
            </w:r>
          </w:p>
        </w:tc>
        <w:tc>
          <w:tcPr>
            <w:tcW w:w="923" w:type="dxa"/>
            <w:shd w:val="clear" w:color="auto" w:fill="auto"/>
            <w:noWrap/>
            <w:vAlign w:val="center"/>
          </w:tcPr>
          <w:p w:rsidR="00B05379" w:rsidRPr="00DB48FF"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1.2</w:t>
            </w:r>
          </w:p>
        </w:tc>
        <w:tc>
          <w:tcPr>
            <w:tcW w:w="923" w:type="dxa"/>
            <w:shd w:val="clear" w:color="auto" w:fill="auto"/>
            <w:noWrap/>
            <w:vAlign w:val="center"/>
          </w:tcPr>
          <w:p w:rsidR="00B05379" w:rsidRPr="00DB48FF"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-15.9</w:t>
            </w:r>
          </w:p>
        </w:tc>
        <w:tc>
          <w:tcPr>
            <w:tcW w:w="1127" w:type="dxa"/>
            <w:shd w:val="clear" w:color="auto" w:fill="auto"/>
            <w:noWrap/>
            <w:vAlign w:val="center"/>
          </w:tcPr>
          <w:p w:rsidR="00B05379" w:rsidRPr="00DB48FF"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5.0</w:t>
            </w:r>
          </w:p>
        </w:tc>
        <w:tc>
          <w:tcPr>
            <w:tcW w:w="923" w:type="dxa"/>
            <w:shd w:val="clear" w:color="auto" w:fill="auto"/>
            <w:noWrap/>
            <w:vAlign w:val="center"/>
          </w:tcPr>
          <w:p w:rsidR="00B05379" w:rsidRPr="00DB48FF"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-9.8</w:t>
            </w:r>
          </w:p>
        </w:tc>
        <w:tc>
          <w:tcPr>
            <w:tcW w:w="1066" w:type="dxa"/>
            <w:shd w:val="clear" w:color="auto" w:fill="auto"/>
            <w:noWrap/>
            <w:vAlign w:val="center"/>
          </w:tcPr>
          <w:p w:rsidR="00B05379" w:rsidRPr="00DB48FF"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-11.6</w:t>
            </w:r>
          </w:p>
        </w:tc>
      </w:tr>
      <w:tr w:rsidR="00B05379" w:rsidRPr="00DB48FF" w:rsidTr="00B05379">
        <w:trPr>
          <w:trHeight w:val="330"/>
        </w:trPr>
        <w:tc>
          <w:tcPr>
            <w:tcW w:w="1560" w:type="dxa"/>
            <w:tcBorders>
              <w:left w:val="nil"/>
            </w:tcBorders>
            <w:shd w:val="clear" w:color="auto" w:fill="auto"/>
            <w:noWrap/>
            <w:vAlign w:val="center"/>
          </w:tcPr>
          <w:p w:rsidR="00B05379" w:rsidRPr="0081254E" w:rsidRDefault="00B05379" w:rsidP="00B05379">
            <w:pPr>
              <w:widowControl/>
              <w:adjustRightInd w:val="0"/>
              <w:snapToGrid w:val="0"/>
              <w:spacing w:line="360" w:lineRule="exact"/>
              <w:rPr>
                <w:rFonts w:ascii="微軟正黑體" w:eastAsia="微軟正黑體" w:hAnsi="微軟正黑體"/>
                <w:kern w:val="0"/>
                <w:sz w:val="22"/>
                <w:szCs w:val="22"/>
              </w:rPr>
            </w:pPr>
            <w:r w:rsidRPr="00477515">
              <w:rPr>
                <w:rFonts w:ascii="微軟正黑體" w:eastAsia="微軟正黑體" w:hAnsi="微軟正黑體"/>
                <w:kern w:val="0"/>
                <w:sz w:val="22"/>
                <w:szCs w:val="22"/>
              </w:rPr>
              <w:t>201</w:t>
            </w:r>
            <w:r>
              <w:rPr>
                <w:rFonts w:ascii="微軟正黑體" w:eastAsia="微軟正黑體" w:hAnsi="微軟正黑體" w:hint="eastAsia"/>
                <w:kern w:val="0"/>
                <w:sz w:val="22"/>
                <w:szCs w:val="22"/>
              </w:rPr>
              <w:t>5</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-6.6</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-10.1</w:t>
            </w:r>
          </w:p>
        </w:tc>
        <w:tc>
          <w:tcPr>
            <w:tcW w:w="106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-3.5</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-12.7</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-15.1</w:t>
            </w:r>
          </w:p>
        </w:tc>
        <w:tc>
          <w:tcPr>
            <w:tcW w:w="112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-32.3</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9.6</w:t>
            </w:r>
          </w:p>
        </w:tc>
        <w:tc>
          <w:tcPr>
            <w:tcW w:w="1066"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-20.9</w:t>
            </w:r>
          </w:p>
        </w:tc>
      </w:tr>
      <w:tr w:rsidR="00B05379" w:rsidRPr="00DB48FF" w:rsidTr="00B05379">
        <w:trPr>
          <w:trHeight w:val="330"/>
        </w:trPr>
        <w:tc>
          <w:tcPr>
            <w:tcW w:w="1560" w:type="dxa"/>
            <w:tcBorders>
              <w:left w:val="nil"/>
            </w:tcBorders>
            <w:shd w:val="clear" w:color="auto" w:fill="auto"/>
            <w:noWrap/>
            <w:vAlign w:val="center"/>
          </w:tcPr>
          <w:p w:rsidR="00B05379" w:rsidRPr="00477515"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第1季</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8.9</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-4.2</w:t>
            </w:r>
          </w:p>
        </w:tc>
        <w:tc>
          <w:tcPr>
            <w:tcW w:w="106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4.0</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14.9</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-7.3</w:t>
            </w:r>
          </w:p>
        </w:tc>
        <w:tc>
          <w:tcPr>
            <w:tcW w:w="112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-7.3</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18.3</w:t>
            </w:r>
          </w:p>
        </w:tc>
        <w:tc>
          <w:tcPr>
            <w:tcW w:w="1066"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-6.4</w:t>
            </w:r>
          </w:p>
        </w:tc>
      </w:tr>
      <w:tr w:rsidR="00B05379" w:rsidRPr="00DB48FF" w:rsidTr="00B05379">
        <w:trPr>
          <w:trHeight w:val="330"/>
        </w:trPr>
        <w:tc>
          <w:tcPr>
            <w:tcW w:w="1560" w:type="dxa"/>
            <w:tcBorders>
              <w:left w:val="nil"/>
            </w:tcBorders>
            <w:shd w:val="clear" w:color="auto" w:fill="auto"/>
            <w:noWrap/>
            <w:vAlign w:val="center"/>
          </w:tcPr>
          <w:p w:rsidR="00B05379" w:rsidRPr="00477515"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第2季</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-2.3</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-9.6</w:t>
            </w:r>
          </w:p>
        </w:tc>
        <w:tc>
          <w:tcPr>
            <w:tcW w:w="106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-8.8</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-8.1</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-17.4</w:t>
            </w:r>
          </w:p>
        </w:tc>
        <w:tc>
          <w:tcPr>
            <w:tcW w:w="112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-38.6</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-2.7</w:t>
            </w:r>
          </w:p>
        </w:tc>
        <w:tc>
          <w:tcPr>
            <w:tcW w:w="1066"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-14.7</w:t>
            </w:r>
          </w:p>
        </w:tc>
      </w:tr>
      <w:tr w:rsidR="00B05379" w:rsidRPr="00DB48FF" w:rsidTr="00B05379">
        <w:trPr>
          <w:trHeight w:val="330"/>
        </w:trPr>
        <w:tc>
          <w:tcPr>
            <w:tcW w:w="1560" w:type="dxa"/>
            <w:tcBorders>
              <w:left w:val="nil"/>
            </w:tcBorders>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第3季</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-18.1</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-11.2</w:t>
            </w:r>
          </w:p>
        </w:tc>
        <w:tc>
          <w:tcPr>
            <w:tcW w:w="106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-7.3</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-22.8</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-21.3</w:t>
            </w:r>
          </w:p>
        </w:tc>
        <w:tc>
          <w:tcPr>
            <w:tcW w:w="112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-29.4</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14.9</w:t>
            </w:r>
          </w:p>
        </w:tc>
        <w:tc>
          <w:tcPr>
            <w:tcW w:w="1066"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-28.3</w:t>
            </w:r>
          </w:p>
        </w:tc>
      </w:tr>
      <w:tr w:rsidR="00B05379" w:rsidRPr="00DB48FF" w:rsidTr="00B05379">
        <w:trPr>
          <w:trHeight w:val="191"/>
        </w:trPr>
        <w:tc>
          <w:tcPr>
            <w:tcW w:w="1560" w:type="dxa"/>
            <w:tcBorders>
              <w:left w:val="nil"/>
            </w:tcBorders>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第4季</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-10.6</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-14.3</w:t>
            </w:r>
          </w:p>
        </w:tc>
        <w:tc>
          <w:tcPr>
            <w:tcW w:w="106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-0.8</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-28.2</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-12.2</w:t>
            </w:r>
          </w:p>
        </w:tc>
        <w:tc>
          <w:tcPr>
            <w:tcW w:w="112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-45.6</w:t>
            </w:r>
          </w:p>
        </w:tc>
        <w:tc>
          <w:tcPr>
            <w:tcW w:w="92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10.0</w:t>
            </w:r>
          </w:p>
        </w:tc>
        <w:tc>
          <w:tcPr>
            <w:tcW w:w="1066"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-32.7</w:t>
            </w:r>
          </w:p>
        </w:tc>
      </w:tr>
    </w:tbl>
    <w:p w:rsidR="00B05379" w:rsidRDefault="00B05379" w:rsidP="00B05379">
      <w:pPr>
        <w:widowControl/>
        <w:spacing w:line="320" w:lineRule="exact"/>
        <w:ind w:leftChars="-177" w:left="1" w:hangingChars="213" w:hanging="426"/>
        <w:rPr>
          <w:rFonts w:ascii="微軟正黑體" w:eastAsia="微軟正黑體" w:hAnsi="微軟正黑體"/>
          <w:kern w:val="0"/>
          <w:sz w:val="20"/>
          <w:szCs w:val="20"/>
        </w:rPr>
      </w:pPr>
      <w:proofErr w:type="gramStart"/>
      <w:r w:rsidRPr="00A914E0">
        <w:rPr>
          <w:rFonts w:ascii="微軟正黑體" w:eastAsia="微軟正黑體" w:hAnsi="微軟正黑體" w:hint="eastAsia"/>
          <w:kern w:val="0"/>
          <w:sz w:val="20"/>
          <w:szCs w:val="20"/>
        </w:rPr>
        <w:t>註</w:t>
      </w:r>
      <w:proofErr w:type="gramEnd"/>
      <w:r w:rsidRPr="00A914E0">
        <w:rPr>
          <w:rFonts w:ascii="微軟正黑體" w:eastAsia="微軟正黑體" w:hAnsi="微軟正黑體"/>
          <w:kern w:val="0"/>
          <w:sz w:val="20"/>
          <w:szCs w:val="20"/>
        </w:rPr>
        <w:t>：年</w:t>
      </w:r>
      <w:proofErr w:type="gramStart"/>
      <w:r w:rsidRPr="00A914E0">
        <w:rPr>
          <w:rFonts w:ascii="微軟正黑體" w:eastAsia="微軟正黑體" w:hAnsi="微軟正黑體"/>
          <w:kern w:val="0"/>
          <w:sz w:val="20"/>
          <w:szCs w:val="20"/>
        </w:rPr>
        <w:t>增率係指</w:t>
      </w:r>
      <w:proofErr w:type="gramEnd"/>
      <w:r w:rsidRPr="00A914E0">
        <w:rPr>
          <w:rFonts w:ascii="微軟正黑體" w:eastAsia="微軟正黑體" w:hAnsi="微軟正黑體"/>
          <w:kern w:val="0"/>
          <w:sz w:val="20"/>
          <w:szCs w:val="20"/>
        </w:rPr>
        <w:t>較上年或上年同期增減比率。</w:t>
      </w:r>
    </w:p>
    <w:p w:rsidR="00B05379" w:rsidRPr="00A914E0" w:rsidRDefault="00B05379" w:rsidP="00B05379">
      <w:pPr>
        <w:widowControl/>
        <w:spacing w:line="320" w:lineRule="exact"/>
        <w:ind w:leftChars="-177" w:left="1" w:hangingChars="213" w:hanging="426"/>
        <w:rPr>
          <w:rFonts w:ascii="微軟正黑體" w:eastAsia="微軟正黑體" w:hAnsi="微軟正黑體"/>
          <w:b/>
          <w:kern w:val="0"/>
          <w:sz w:val="28"/>
          <w:szCs w:val="28"/>
        </w:rPr>
      </w:pPr>
      <w:r w:rsidRPr="00A914E0">
        <w:rPr>
          <w:rFonts w:ascii="微軟正黑體" w:eastAsia="微軟正黑體" w:hAnsi="微軟正黑體"/>
          <w:kern w:val="0"/>
          <w:sz w:val="20"/>
          <w:szCs w:val="20"/>
        </w:rPr>
        <w:t>資料來源</w:t>
      </w:r>
      <w:r w:rsidRPr="00A914E0">
        <w:rPr>
          <w:rFonts w:ascii="微軟正黑體" w:eastAsia="微軟正黑體" w:hAnsi="微軟正黑體" w:hint="eastAsia"/>
          <w:kern w:val="0"/>
          <w:sz w:val="20"/>
          <w:szCs w:val="20"/>
        </w:rPr>
        <w:t>：</w:t>
      </w:r>
      <w:r w:rsidRPr="00A914E0">
        <w:rPr>
          <w:rFonts w:ascii="微軟正黑體" w:eastAsia="微軟正黑體" w:hAnsi="微軟正黑體"/>
          <w:kern w:val="0"/>
          <w:sz w:val="20"/>
          <w:szCs w:val="20"/>
        </w:rPr>
        <w:t>財政部海關。</w:t>
      </w:r>
    </w:p>
    <w:p w:rsidR="00B05379" w:rsidRPr="00A914E0" w:rsidRDefault="00B05379" w:rsidP="00B05379">
      <w:pPr>
        <w:pageBreakBefore/>
        <w:widowControl/>
        <w:spacing w:line="440" w:lineRule="exact"/>
        <w:ind w:left="-540" w:firstLine="538"/>
        <w:jc w:val="center"/>
        <w:rPr>
          <w:rFonts w:ascii="微軟正黑體" w:eastAsia="微軟正黑體" w:hAnsi="微軟正黑體"/>
          <w:b/>
          <w:kern w:val="0"/>
          <w:sz w:val="28"/>
          <w:szCs w:val="32"/>
        </w:rPr>
      </w:pPr>
      <w:r w:rsidRPr="00A914E0">
        <w:rPr>
          <w:rFonts w:ascii="微軟正黑體" w:eastAsia="微軟正黑體" w:hAnsi="微軟正黑體"/>
          <w:b/>
          <w:kern w:val="0"/>
          <w:sz w:val="28"/>
          <w:szCs w:val="32"/>
        </w:rPr>
        <w:lastRenderedPageBreak/>
        <w:t>表1-</w:t>
      </w:r>
      <w:r w:rsidRPr="00A914E0">
        <w:rPr>
          <w:rFonts w:ascii="微軟正黑體" w:eastAsia="微軟正黑體" w:hAnsi="微軟正黑體" w:hint="eastAsia"/>
          <w:b/>
          <w:kern w:val="0"/>
          <w:sz w:val="28"/>
          <w:szCs w:val="32"/>
        </w:rPr>
        <w:t xml:space="preserve">8　</w:t>
      </w:r>
      <w:r w:rsidRPr="00141A22">
        <w:rPr>
          <w:rFonts w:ascii="微軟正黑體" w:eastAsia="微軟正黑體" w:hAnsi="微軟正黑體" w:hint="eastAsia"/>
          <w:b/>
          <w:kern w:val="0"/>
          <w:sz w:val="28"/>
          <w:szCs w:val="32"/>
        </w:rPr>
        <w:t>臺</w:t>
      </w:r>
      <w:r w:rsidRPr="00A914E0">
        <w:rPr>
          <w:rFonts w:ascii="微軟正黑體" w:eastAsia="微軟正黑體" w:hAnsi="微軟正黑體"/>
          <w:b/>
          <w:kern w:val="0"/>
          <w:sz w:val="28"/>
          <w:szCs w:val="32"/>
        </w:rPr>
        <w:t>灣自中國大陸主要進口貨品</w:t>
      </w:r>
    </w:p>
    <w:p w:rsidR="00B05379" w:rsidRPr="00A914E0" w:rsidRDefault="00B05379" w:rsidP="00B05379">
      <w:pPr>
        <w:widowControl/>
        <w:wordWrap w:val="0"/>
        <w:spacing w:line="240" w:lineRule="exact"/>
        <w:ind w:rightChars="-82" w:right="-197"/>
        <w:jc w:val="right"/>
        <w:rPr>
          <w:rFonts w:ascii="微軟正黑體" w:eastAsia="微軟正黑體" w:hAnsi="微軟正黑體"/>
          <w:kern w:val="0"/>
          <w:sz w:val="20"/>
          <w:szCs w:val="22"/>
        </w:rPr>
      </w:pPr>
      <w:r w:rsidRPr="00A914E0">
        <w:rPr>
          <w:rFonts w:ascii="微軟正黑體" w:eastAsia="微軟正黑體" w:hAnsi="微軟正黑體" w:hint="eastAsia"/>
          <w:kern w:val="0"/>
          <w:sz w:val="20"/>
          <w:szCs w:val="22"/>
        </w:rPr>
        <w:t xml:space="preserve">    </w:t>
      </w:r>
      <w:r w:rsidRPr="00A914E0">
        <w:rPr>
          <w:rFonts w:ascii="微軟正黑體" w:eastAsia="微軟正黑體" w:hAnsi="微軟正黑體"/>
          <w:kern w:val="0"/>
          <w:sz w:val="20"/>
          <w:szCs w:val="22"/>
        </w:rPr>
        <w:t>單位：百萬美元</w:t>
      </w:r>
      <w:r w:rsidRPr="00A914E0">
        <w:rPr>
          <w:rFonts w:ascii="微軟正黑體" w:eastAsia="微軟正黑體" w:hAnsi="微軟正黑體" w:hint="eastAsia"/>
          <w:kern w:val="0"/>
          <w:sz w:val="20"/>
          <w:szCs w:val="22"/>
        </w:rPr>
        <w:t>；</w:t>
      </w:r>
      <w:r w:rsidRPr="00A914E0">
        <w:rPr>
          <w:rFonts w:ascii="微軟正黑體" w:eastAsia="微軟正黑體" w:hAnsi="微軟正黑體"/>
          <w:kern w:val="0"/>
          <w:sz w:val="20"/>
          <w:szCs w:val="22"/>
        </w:rPr>
        <w:t>％</w:t>
      </w:r>
    </w:p>
    <w:tbl>
      <w:tblPr>
        <w:tblW w:w="9072" w:type="dxa"/>
        <w:jc w:val="center"/>
        <w:tblInd w:w="-45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035"/>
        <w:gridCol w:w="850"/>
        <w:gridCol w:w="851"/>
        <w:gridCol w:w="850"/>
        <w:gridCol w:w="993"/>
        <w:gridCol w:w="992"/>
        <w:gridCol w:w="1134"/>
        <w:gridCol w:w="850"/>
      </w:tblGrid>
      <w:tr w:rsidR="00B05379" w:rsidRPr="00A914E0" w:rsidTr="00B05379">
        <w:trPr>
          <w:trHeight w:val="453"/>
          <w:jc w:val="center"/>
        </w:trPr>
        <w:tc>
          <w:tcPr>
            <w:tcW w:w="1517" w:type="dxa"/>
            <w:shd w:val="clear" w:color="auto" w:fill="auto"/>
            <w:noWrap/>
            <w:vAlign w:val="center"/>
          </w:tcPr>
          <w:p w:rsidR="00B05379" w:rsidRPr="00A914E0" w:rsidRDefault="00B05379" w:rsidP="00B05379">
            <w:pPr>
              <w:widowControl/>
              <w:spacing w:line="240" w:lineRule="exact"/>
              <w:jc w:val="center"/>
              <w:rPr>
                <w:rFonts w:ascii="微軟正黑體" w:eastAsia="微軟正黑體" w:hAnsi="微軟正黑體"/>
                <w:kern w:val="0"/>
                <w:sz w:val="20"/>
                <w:szCs w:val="22"/>
              </w:rPr>
            </w:pPr>
            <w:r w:rsidRPr="00A914E0">
              <w:rPr>
                <w:rFonts w:ascii="微軟正黑體" w:eastAsia="微軟正黑體" w:hAnsi="微軟正黑體" w:hint="eastAsia"/>
                <w:kern w:val="0"/>
                <w:sz w:val="20"/>
                <w:szCs w:val="22"/>
              </w:rPr>
              <w:t>年  季</w:t>
            </w:r>
          </w:p>
        </w:tc>
        <w:tc>
          <w:tcPr>
            <w:tcW w:w="1035"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總計</w:t>
            </w:r>
          </w:p>
        </w:tc>
        <w:tc>
          <w:tcPr>
            <w:tcW w:w="850"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植物產品</w:t>
            </w:r>
          </w:p>
        </w:tc>
        <w:tc>
          <w:tcPr>
            <w:tcW w:w="851"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調製食品</w:t>
            </w:r>
          </w:p>
        </w:tc>
        <w:tc>
          <w:tcPr>
            <w:tcW w:w="850"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礦產品</w:t>
            </w:r>
          </w:p>
        </w:tc>
        <w:tc>
          <w:tcPr>
            <w:tcW w:w="993"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化學</w:t>
            </w:r>
          </w:p>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品</w:t>
            </w:r>
          </w:p>
        </w:tc>
        <w:tc>
          <w:tcPr>
            <w:tcW w:w="992" w:type="dxa"/>
            <w:shd w:val="clear" w:color="auto" w:fill="auto"/>
            <w:vAlign w:val="center"/>
          </w:tcPr>
          <w:p w:rsidR="00B05379"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塑膠</w:t>
            </w:r>
          </w:p>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製品</w:t>
            </w:r>
          </w:p>
        </w:tc>
        <w:tc>
          <w:tcPr>
            <w:tcW w:w="1134"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木材製品</w:t>
            </w:r>
          </w:p>
        </w:tc>
        <w:tc>
          <w:tcPr>
            <w:tcW w:w="850" w:type="dxa"/>
            <w:shd w:val="clear" w:color="auto" w:fill="auto"/>
            <w:vAlign w:val="center"/>
          </w:tcPr>
          <w:p w:rsidR="00B05379" w:rsidRPr="00A914E0" w:rsidRDefault="00B05379" w:rsidP="00B05379">
            <w:pPr>
              <w:widowControl/>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紡織品</w:t>
            </w:r>
          </w:p>
        </w:tc>
      </w:tr>
      <w:tr w:rsidR="00B05379" w:rsidRPr="00A914E0" w:rsidTr="00B05379">
        <w:trPr>
          <w:trHeight w:val="330"/>
          <w:jc w:val="center"/>
        </w:trPr>
        <w:tc>
          <w:tcPr>
            <w:tcW w:w="9072" w:type="dxa"/>
            <w:gridSpan w:val="9"/>
            <w:shd w:val="clear" w:color="auto" w:fill="auto"/>
            <w:noWrap/>
          </w:tcPr>
          <w:p w:rsidR="00B05379" w:rsidRPr="00A914E0" w:rsidRDefault="00B05379" w:rsidP="00B05379">
            <w:pPr>
              <w:widowControl/>
              <w:adjustRightInd w:val="0"/>
              <w:snapToGrid w:val="0"/>
              <w:spacing w:line="360" w:lineRule="exact"/>
              <w:jc w:val="center"/>
              <w:rPr>
                <w:rFonts w:ascii="微軟正黑體" w:eastAsia="微軟正黑體" w:hAnsi="微軟正黑體"/>
                <w:kern w:val="0"/>
                <w:sz w:val="20"/>
                <w:szCs w:val="22"/>
              </w:rPr>
            </w:pPr>
            <w:r w:rsidRPr="00A914E0">
              <w:rPr>
                <w:rFonts w:ascii="微軟正黑體" w:eastAsia="微軟正黑體" w:hAnsi="微軟正黑體"/>
                <w:kern w:val="0"/>
                <w:sz w:val="20"/>
                <w:szCs w:val="22"/>
              </w:rPr>
              <w:t>金額</w:t>
            </w:r>
          </w:p>
        </w:tc>
      </w:tr>
      <w:tr w:rsidR="00B05379" w:rsidRPr="004D08E9" w:rsidTr="00B05379">
        <w:trPr>
          <w:trHeight w:val="330"/>
          <w:jc w:val="center"/>
        </w:trPr>
        <w:tc>
          <w:tcPr>
            <w:tcW w:w="1517" w:type="dxa"/>
            <w:shd w:val="clear" w:color="auto" w:fill="auto"/>
            <w:noWrap/>
            <w:vAlign w:val="center"/>
          </w:tcPr>
          <w:p w:rsidR="00B05379" w:rsidRPr="004D08E9" w:rsidRDefault="00B05379" w:rsidP="00B05379">
            <w:pPr>
              <w:widowControl/>
              <w:adjustRightInd w:val="0"/>
              <w:snapToGrid w:val="0"/>
              <w:spacing w:line="360" w:lineRule="exact"/>
              <w:jc w:val="both"/>
              <w:rPr>
                <w:rFonts w:ascii="微軟正黑體" w:eastAsia="微軟正黑體" w:hAnsi="微軟正黑體"/>
                <w:kern w:val="0"/>
                <w:sz w:val="22"/>
                <w:szCs w:val="22"/>
              </w:rPr>
            </w:pPr>
            <w:r w:rsidRPr="004D08E9">
              <w:rPr>
                <w:rFonts w:ascii="微軟正黑體" w:eastAsia="微軟正黑體" w:hAnsi="微軟正黑體"/>
                <w:kern w:val="0"/>
                <w:sz w:val="22"/>
                <w:szCs w:val="22"/>
              </w:rPr>
              <w:t>201</w:t>
            </w:r>
            <w:r>
              <w:rPr>
                <w:rFonts w:ascii="微軟正黑體" w:eastAsia="微軟正黑體" w:hAnsi="微軟正黑體" w:hint="eastAsia"/>
                <w:kern w:val="0"/>
                <w:sz w:val="22"/>
                <w:szCs w:val="22"/>
              </w:rPr>
              <w:t>4</w:t>
            </w:r>
          </w:p>
        </w:tc>
        <w:tc>
          <w:tcPr>
            <w:tcW w:w="1035"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48,043</w:t>
            </w:r>
          </w:p>
        </w:tc>
        <w:tc>
          <w:tcPr>
            <w:tcW w:w="850"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254</w:t>
            </w:r>
          </w:p>
        </w:tc>
        <w:tc>
          <w:tcPr>
            <w:tcW w:w="851"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105</w:t>
            </w:r>
          </w:p>
        </w:tc>
        <w:tc>
          <w:tcPr>
            <w:tcW w:w="850"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715</w:t>
            </w:r>
          </w:p>
        </w:tc>
        <w:tc>
          <w:tcPr>
            <w:tcW w:w="993"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4,968</w:t>
            </w:r>
          </w:p>
        </w:tc>
        <w:tc>
          <w:tcPr>
            <w:tcW w:w="992"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1,186</w:t>
            </w:r>
          </w:p>
        </w:tc>
        <w:tc>
          <w:tcPr>
            <w:tcW w:w="1134"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234</w:t>
            </w:r>
          </w:p>
        </w:tc>
        <w:tc>
          <w:tcPr>
            <w:tcW w:w="850"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1,469</w:t>
            </w:r>
          </w:p>
        </w:tc>
      </w:tr>
      <w:tr w:rsidR="00B05379" w:rsidRPr="004D08E9" w:rsidTr="00B05379">
        <w:trPr>
          <w:trHeight w:val="330"/>
          <w:jc w:val="center"/>
        </w:trPr>
        <w:tc>
          <w:tcPr>
            <w:tcW w:w="1517" w:type="dxa"/>
            <w:shd w:val="clear" w:color="auto" w:fill="auto"/>
            <w:noWrap/>
            <w:vAlign w:val="center"/>
          </w:tcPr>
          <w:p w:rsidR="00B05379" w:rsidRPr="0081254E" w:rsidRDefault="00B05379" w:rsidP="00B05379">
            <w:pPr>
              <w:widowControl/>
              <w:adjustRightInd w:val="0"/>
              <w:snapToGrid w:val="0"/>
              <w:spacing w:line="360" w:lineRule="exact"/>
              <w:rPr>
                <w:rFonts w:ascii="微軟正黑體" w:eastAsia="微軟正黑體" w:hAnsi="微軟正黑體"/>
                <w:kern w:val="0"/>
                <w:sz w:val="22"/>
                <w:szCs w:val="22"/>
              </w:rPr>
            </w:pPr>
            <w:r w:rsidRPr="00477515">
              <w:rPr>
                <w:rFonts w:ascii="微軟正黑體" w:eastAsia="微軟正黑體" w:hAnsi="微軟正黑體"/>
                <w:kern w:val="0"/>
                <w:sz w:val="22"/>
                <w:szCs w:val="22"/>
              </w:rPr>
              <w:t>201</w:t>
            </w:r>
            <w:r>
              <w:rPr>
                <w:rFonts w:ascii="微軟正黑體" w:eastAsia="微軟正黑體" w:hAnsi="微軟正黑體" w:hint="eastAsia"/>
                <w:kern w:val="0"/>
                <w:sz w:val="22"/>
                <w:szCs w:val="22"/>
              </w:rPr>
              <w:t>5</w:t>
            </w:r>
            <w:r w:rsidRPr="0081254E">
              <w:rPr>
                <w:rFonts w:ascii="微軟正黑體" w:eastAsia="微軟正黑體" w:hAnsi="微軟正黑體"/>
                <w:kern w:val="0"/>
                <w:sz w:val="22"/>
                <w:szCs w:val="22"/>
              </w:rPr>
              <w:t xml:space="preserve"> </w:t>
            </w:r>
          </w:p>
        </w:tc>
        <w:tc>
          <w:tcPr>
            <w:tcW w:w="1035"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44</w:t>
            </w:r>
            <w:r w:rsidRPr="004D08E9">
              <w:rPr>
                <w:rFonts w:ascii="微軟正黑體" w:eastAsia="微軟正黑體" w:hAnsi="微軟正黑體" w:hint="eastAsia"/>
                <w:kern w:val="0"/>
                <w:sz w:val="22"/>
                <w:szCs w:val="22"/>
              </w:rPr>
              <w:t>,</w:t>
            </w:r>
            <w:r>
              <w:rPr>
                <w:rFonts w:ascii="微軟正黑體" w:eastAsia="微軟正黑體" w:hAnsi="微軟正黑體" w:hint="eastAsia"/>
                <w:kern w:val="0"/>
                <w:sz w:val="22"/>
                <w:szCs w:val="22"/>
              </w:rPr>
              <w:t>193</w:t>
            </w:r>
          </w:p>
        </w:tc>
        <w:tc>
          <w:tcPr>
            <w:tcW w:w="850"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274</w:t>
            </w:r>
          </w:p>
        </w:tc>
        <w:tc>
          <w:tcPr>
            <w:tcW w:w="851"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114</w:t>
            </w:r>
          </w:p>
        </w:tc>
        <w:tc>
          <w:tcPr>
            <w:tcW w:w="850"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748</w:t>
            </w:r>
          </w:p>
        </w:tc>
        <w:tc>
          <w:tcPr>
            <w:tcW w:w="993"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4,552</w:t>
            </w:r>
          </w:p>
        </w:tc>
        <w:tc>
          <w:tcPr>
            <w:tcW w:w="992"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1,134</w:t>
            </w:r>
          </w:p>
        </w:tc>
        <w:tc>
          <w:tcPr>
            <w:tcW w:w="1134"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219</w:t>
            </w:r>
          </w:p>
        </w:tc>
        <w:tc>
          <w:tcPr>
            <w:tcW w:w="850"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1,505</w:t>
            </w:r>
          </w:p>
        </w:tc>
      </w:tr>
      <w:tr w:rsidR="00B05379" w:rsidRPr="004D08E9" w:rsidTr="00B05379">
        <w:trPr>
          <w:trHeight w:val="330"/>
          <w:jc w:val="center"/>
        </w:trPr>
        <w:tc>
          <w:tcPr>
            <w:tcW w:w="1517" w:type="dxa"/>
            <w:shd w:val="clear" w:color="auto" w:fill="auto"/>
            <w:noWrap/>
            <w:vAlign w:val="center"/>
          </w:tcPr>
          <w:p w:rsidR="00B05379" w:rsidRPr="0081254E"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第1季</w:t>
            </w:r>
          </w:p>
        </w:tc>
        <w:tc>
          <w:tcPr>
            <w:tcW w:w="1035"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10,704</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66</w:t>
            </w:r>
          </w:p>
        </w:tc>
        <w:tc>
          <w:tcPr>
            <w:tcW w:w="85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27</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181</w:t>
            </w:r>
          </w:p>
        </w:tc>
        <w:tc>
          <w:tcPr>
            <w:tcW w:w="99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1,121</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273</w:t>
            </w:r>
          </w:p>
        </w:tc>
        <w:tc>
          <w:tcPr>
            <w:tcW w:w="11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54</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349</w:t>
            </w:r>
          </w:p>
        </w:tc>
      </w:tr>
      <w:tr w:rsidR="00B05379" w:rsidRPr="004D08E9" w:rsidTr="00B05379">
        <w:trPr>
          <w:trHeight w:val="330"/>
          <w:jc w:val="center"/>
        </w:trPr>
        <w:tc>
          <w:tcPr>
            <w:tcW w:w="15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第2季</w:t>
            </w:r>
          </w:p>
        </w:tc>
        <w:tc>
          <w:tcPr>
            <w:tcW w:w="1035"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11,090</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63</w:t>
            </w:r>
          </w:p>
        </w:tc>
        <w:tc>
          <w:tcPr>
            <w:tcW w:w="85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32</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193</w:t>
            </w:r>
          </w:p>
        </w:tc>
        <w:tc>
          <w:tcPr>
            <w:tcW w:w="99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1,181</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304</w:t>
            </w:r>
          </w:p>
        </w:tc>
        <w:tc>
          <w:tcPr>
            <w:tcW w:w="11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65</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331</w:t>
            </w:r>
          </w:p>
        </w:tc>
      </w:tr>
      <w:tr w:rsidR="00B05379" w:rsidRPr="004D08E9" w:rsidTr="00B05379">
        <w:trPr>
          <w:trHeight w:val="330"/>
          <w:jc w:val="center"/>
        </w:trPr>
        <w:tc>
          <w:tcPr>
            <w:tcW w:w="15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第3季</w:t>
            </w:r>
          </w:p>
        </w:tc>
        <w:tc>
          <w:tcPr>
            <w:tcW w:w="1035"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10,957</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57</w:t>
            </w:r>
          </w:p>
        </w:tc>
        <w:tc>
          <w:tcPr>
            <w:tcW w:w="85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26</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195</w:t>
            </w:r>
          </w:p>
        </w:tc>
        <w:tc>
          <w:tcPr>
            <w:tcW w:w="99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1,157</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284</w:t>
            </w:r>
          </w:p>
        </w:tc>
        <w:tc>
          <w:tcPr>
            <w:tcW w:w="11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51</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413</w:t>
            </w:r>
          </w:p>
        </w:tc>
      </w:tr>
      <w:tr w:rsidR="00B05379" w:rsidRPr="004D08E9" w:rsidTr="00B05379">
        <w:trPr>
          <w:trHeight w:val="330"/>
          <w:jc w:val="center"/>
        </w:trPr>
        <w:tc>
          <w:tcPr>
            <w:tcW w:w="15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第4季</w:t>
            </w:r>
          </w:p>
        </w:tc>
        <w:tc>
          <w:tcPr>
            <w:tcW w:w="1035"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11,443</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88</w:t>
            </w:r>
          </w:p>
        </w:tc>
        <w:tc>
          <w:tcPr>
            <w:tcW w:w="85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29</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179</w:t>
            </w:r>
          </w:p>
        </w:tc>
        <w:tc>
          <w:tcPr>
            <w:tcW w:w="99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1,093</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273</w:t>
            </w:r>
          </w:p>
        </w:tc>
        <w:tc>
          <w:tcPr>
            <w:tcW w:w="11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49</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412</w:t>
            </w:r>
          </w:p>
        </w:tc>
      </w:tr>
      <w:tr w:rsidR="00B05379" w:rsidRPr="004D08E9" w:rsidTr="00B05379">
        <w:trPr>
          <w:trHeight w:val="330"/>
          <w:jc w:val="center"/>
        </w:trPr>
        <w:tc>
          <w:tcPr>
            <w:tcW w:w="1517" w:type="dxa"/>
            <w:shd w:val="clear" w:color="auto" w:fill="auto"/>
            <w:noWrap/>
            <w:vAlign w:val="center"/>
          </w:tcPr>
          <w:p w:rsidR="00B05379" w:rsidRPr="00477515" w:rsidRDefault="00B05379" w:rsidP="001D50E0">
            <w:pPr>
              <w:widowControl/>
              <w:adjustRightInd w:val="0"/>
              <w:snapToGrid w:val="0"/>
              <w:spacing w:line="360" w:lineRule="exact"/>
              <w:ind w:leftChars="-45" w:right="132" w:hangingChars="49" w:hanging="108"/>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占比</w:t>
            </w:r>
            <w:r w:rsidR="001D50E0">
              <w:rPr>
                <w:rFonts w:ascii="微軟正黑體" w:eastAsia="微軟正黑體" w:hAnsi="微軟正黑體" w:hint="eastAsia"/>
                <w:kern w:val="0"/>
                <w:sz w:val="22"/>
                <w:szCs w:val="22"/>
              </w:rPr>
              <w:t>(2015)</w:t>
            </w:r>
          </w:p>
        </w:tc>
        <w:tc>
          <w:tcPr>
            <w:tcW w:w="1035" w:type="dxa"/>
            <w:tcBorders>
              <w:tl2br w:val="single" w:sz="4" w:space="0" w:color="auto"/>
            </w:tcBorders>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0.6</w:t>
            </w:r>
          </w:p>
        </w:tc>
        <w:tc>
          <w:tcPr>
            <w:tcW w:w="85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0.3</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1.7</w:t>
            </w:r>
          </w:p>
        </w:tc>
        <w:tc>
          <w:tcPr>
            <w:tcW w:w="99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10.3</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2.6</w:t>
            </w:r>
          </w:p>
        </w:tc>
        <w:tc>
          <w:tcPr>
            <w:tcW w:w="11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0.5</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3.4</w:t>
            </w:r>
          </w:p>
        </w:tc>
      </w:tr>
      <w:tr w:rsidR="00B05379" w:rsidRPr="00A914E0" w:rsidTr="00B05379">
        <w:trPr>
          <w:trHeight w:val="265"/>
          <w:jc w:val="center"/>
        </w:trPr>
        <w:tc>
          <w:tcPr>
            <w:tcW w:w="9072" w:type="dxa"/>
            <w:gridSpan w:val="9"/>
            <w:shd w:val="clear" w:color="auto" w:fill="auto"/>
            <w:noWrap/>
            <w:vAlign w:val="center"/>
          </w:tcPr>
          <w:p w:rsidR="00B05379" w:rsidRPr="00A914E0" w:rsidRDefault="00B05379" w:rsidP="00B05379">
            <w:pPr>
              <w:widowControl/>
              <w:adjustRightInd w:val="0"/>
              <w:snapToGrid w:val="0"/>
              <w:spacing w:line="360" w:lineRule="exact"/>
              <w:jc w:val="center"/>
              <w:rPr>
                <w:rFonts w:ascii="微軟正黑體" w:eastAsia="微軟正黑體" w:hAnsi="微軟正黑體"/>
                <w:kern w:val="0"/>
                <w:sz w:val="20"/>
                <w:szCs w:val="22"/>
              </w:rPr>
            </w:pPr>
            <w:r w:rsidRPr="00A914E0">
              <w:rPr>
                <w:rFonts w:ascii="微軟正黑體" w:eastAsia="微軟正黑體" w:hAnsi="微軟正黑體"/>
                <w:kern w:val="0"/>
                <w:sz w:val="20"/>
                <w:szCs w:val="22"/>
              </w:rPr>
              <w:t>年增率</w:t>
            </w:r>
          </w:p>
        </w:tc>
      </w:tr>
      <w:tr w:rsidR="00B05379" w:rsidRPr="004D08E9" w:rsidTr="00B05379">
        <w:trPr>
          <w:trHeight w:val="330"/>
          <w:jc w:val="center"/>
        </w:trPr>
        <w:tc>
          <w:tcPr>
            <w:tcW w:w="1517" w:type="dxa"/>
            <w:shd w:val="clear" w:color="auto" w:fill="auto"/>
            <w:noWrap/>
            <w:vAlign w:val="center"/>
          </w:tcPr>
          <w:p w:rsidR="00B05379" w:rsidRPr="004D08E9" w:rsidRDefault="00B05379" w:rsidP="00B05379">
            <w:pPr>
              <w:widowControl/>
              <w:adjustRightInd w:val="0"/>
              <w:snapToGrid w:val="0"/>
              <w:spacing w:line="360" w:lineRule="exact"/>
              <w:jc w:val="both"/>
              <w:rPr>
                <w:rFonts w:ascii="微軟正黑體" w:eastAsia="微軟正黑體" w:hAnsi="微軟正黑體"/>
                <w:kern w:val="0"/>
                <w:sz w:val="22"/>
                <w:szCs w:val="22"/>
              </w:rPr>
            </w:pPr>
            <w:r w:rsidRPr="004D08E9">
              <w:rPr>
                <w:rFonts w:ascii="微軟正黑體" w:eastAsia="微軟正黑體" w:hAnsi="微軟正黑體"/>
                <w:kern w:val="0"/>
                <w:sz w:val="22"/>
                <w:szCs w:val="22"/>
              </w:rPr>
              <w:t>201</w:t>
            </w:r>
            <w:r>
              <w:rPr>
                <w:rFonts w:ascii="微軟正黑體" w:eastAsia="微軟正黑體" w:hAnsi="微軟正黑體" w:hint="eastAsia"/>
                <w:kern w:val="0"/>
                <w:sz w:val="22"/>
                <w:szCs w:val="22"/>
              </w:rPr>
              <w:t xml:space="preserve">4 </w:t>
            </w:r>
          </w:p>
        </w:tc>
        <w:tc>
          <w:tcPr>
            <w:tcW w:w="1035"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12.8</w:t>
            </w:r>
          </w:p>
        </w:tc>
        <w:tc>
          <w:tcPr>
            <w:tcW w:w="850"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6.6</w:t>
            </w:r>
          </w:p>
        </w:tc>
        <w:tc>
          <w:tcPr>
            <w:tcW w:w="851"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-2.0</w:t>
            </w:r>
          </w:p>
        </w:tc>
        <w:tc>
          <w:tcPr>
            <w:tcW w:w="850"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-12.8</w:t>
            </w:r>
          </w:p>
        </w:tc>
        <w:tc>
          <w:tcPr>
            <w:tcW w:w="993"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12.4</w:t>
            </w:r>
          </w:p>
        </w:tc>
        <w:tc>
          <w:tcPr>
            <w:tcW w:w="992"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14.4</w:t>
            </w:r>
          </w:p>
        </w:tc>
        <w:tc>
          <w:tcPr>
            <w:tcW w:w="1134"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12.3</w:t>
            </w:r>
          </w:p>
        </w:tc>
        <w:tc>
          <w:tcPr>
            <w:tcW w:w="850" w:type="dxa"/>
            <w:shd w:val="clear" w:color="auto" w:fill="auto"/>
            <w:noWrap/>
            <w:vAlign w:val="center"/>
          </w:tcPr>
          <w:p w:rsidR="00B05379" w:rsidRPr="004D08E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12.3</w:t>
            </w:r>
          </w:p>
        </w:tc>
      </w:tr>
      <w:tr w:rsidR="00B05379" w:rsidRPr="004D08E9" w:rsidTr="00B05379">
        <w:trPr>
          <w:trHeight w:val="330"/>
          <w:jc w:val="center"/>
        </w:trPr>
        <w:tc>
          <w:tcPr>
            <w:tcW w:w="1517" w:type="dxa"/>
            <w:shd w:val="clear" w:color="auto" w:fill="auto"/>
            <w:noWrap/>
            <w:vAlign w:val="center"/>
          </w:tcPr>
          <w:p w:rsidR="00B05379" w:rsidRPr="0081254E" w:rsidRDefault="00B05379" w:rsidP="00B05379">
            <w:pPr>
              <w:widowControl/>
              <w:adjustRightInd w:val="0"/>
              <w:snapToGrid w:val="0"/>
              <w:spacing w:line="360" w:lineRule="exact"/>
              <w:rPr>
                <w:rFonts w:ascii="微軟正黑體" w:eastAsia="微軟正黑體" w:hAnsi="微軟正黑體"/>
                <w:kern w:val="0"/>
                <w:sz w:val="22"/>
                <w:szCs w:val="22"/>
              </w:rPr>
            </w:pPr>
            <w:r w:rsidRPr="00477515">
              <w:rPr>
                <w:rFonts w:ascii="微軟正黑體" w:eastAsia="微軟正黑體" w:hAnsi="微軟正黑體"/>
                <w:kern w:val="0"/>
                <w:sz w:val="22"/>
                <w:szCs w:val="22"/>
              </w:rPr>
              <w:t>201</w:t>
            </w:r>
            <w:r>
              <w:rPr>
                <w:rFonts w:ascii="微軟正黑體" w:eastAsia="微軟正黑體" w:hAnsi="微軟正黑體" w:hint="eastAsia"/>
                <w:kern w:val="0"/>
                <w:sz w:val="22"/>
                <w:szCs w:val="22"/>
              </w:rPr>
              <w:t>5</w:t>
            </w:r>
          </w:p>
        </w:tc>
        <w:tc>
          <w:tcPr>
            <w:tcW w:w="1035"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-8.0</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8.0</w:t>
            </w:r>
          </w:p>
        </w:tc>
        <w:tc>
          <w:tcPr>
            <w:tcW w:w="85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8.8</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4.6</w:t>
            </w:r>
          </w:p>
        </w:tc>
        <w:tc>
          <w:tcPr>
            <w:tcW w:w="99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-8.4</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-4.4</w:t>
            </w:r>
          </w:p>
        </w:tc>
        <w:tc>
          <w:tcPr>
            <w:tcW w:w="11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-6.7</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2.4</w:t>
            </w:r>
          </w:p>
        </w:tc>
      </w:tr>
      <w:tr w:rsidR="00B05379" w:rsidRPr="004D08E9" w:rsidTr="00B05379">
        <w:trPr>
          <w:trHeight w:val="330"/>
          <w:jc w:val="center"/>
        </w:trPr>
        <w:tc>
          <w:tcPr>
            <w:tcW w:w="1517" w:type="dxa"/>
            <w:shd w:val="clear" w:color="auto" w:fill="auto"/>
            <w:noWrap/>
            <w:vAlign w:val="center"/>
          </w:tcPr>
          <w:p w:rsidR="00B05379" w:rsidRPr="00477515"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第1季</w:t>
            </w:r>
          </w:p>
        </w:tc>
        <w:tc>
          <w:tcPr>
            <w:tcW w:w="1035"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1.5</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11.6</w:t>
            </w:r>
          </w:p>
        </w:tc>
        <w:tc>
          <w:tcPr>
            <w:tcW w:w="85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4.7</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19.1</w:t>
            </w:r>
          </w:p>
        </w:tc>
        <w:tc>
          <w:tcPr>
            <w:tcW w:w="99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-10.3</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5.6</w:t>
            </w:r>
          </w:p>
        </w:tc>
        <w:tc>
          <w:tcPr>
            <w:tcW w:w="11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12.3</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12.7</w:t>
            </w:r>
          </w:p>
        </w:tc>
      </w:tr>
      <w:tr w:rsidR="00B05379" w:rsidRPr="004D08E9" w:rsidTr="00B05379">
        <w:trPr>
          <w:trHeight w:val="330"/>
          <w:jc w:val="center"/>
        </w:trPr>
        <w:tc>
          <w:tcPr>
            <w:tcW w:w="15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第2季</w:t>
            </w:r>
          </w:p>
        </w:tc>
        <w:tc>
          <w:tcPr>
            <w:tcW w:w="1035"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-11.3</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10.2</w:t>
            </w:r>
          </w:p>
        </w:tc>
        <w:tc>
          <w:tcPr>
            <w:tcW w:w="85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14.1</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9.4</w:t>
            </w:r>
          </w:p>
        </w:tc>
        <w:tc>
          <w:tcPr>
            <w:tcW w:w="99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-10.9</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-1.2</w:t>
            </w:r>
          </w:p>
        </w:tc>
        <w:tc>
          <w:tcPr>
            <w:tcW w:w="11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-3.2</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5.7</w:t>
            </w:r>
          </w:p>
        </w:tc>
      </w:tr>
      <w:tr w:rsidR="00B05379" w:rsidRPr="004D08E9" w:rsidTr="00B05379">
        <w:trPr>
          <w:trHeight w:val="330"/>
          <w:jc w:val="center"/>
        </w:trPr>
        <w:tc>
          <w:tcPr>
            <w:tcW w:w="15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第3季</w:t>
            </w:r>
          </w:p>
        </w:tc>
        <w:tc>
          <w:tcPr>
            <w:tcW w:w="1035"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-13.9</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w:t>
            </w:r>
          </w:p>
        </w:tc>
        <w:tc>
          <w:tcPr>
            <w:tcW w:w="85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-4.4</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5.4</w:t>
            </w:r>
          </w:p>
        </w:tc>
        <w:tc>
          <w:tcPr>
            <w:tcW w:w="99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-5.6</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-11.8</w:t>
            </w:r>
          </w:p>
        </w:tc>
        <w:tc>
          <w:tcPr>
            <w:tcW w:w="11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-15.1</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-0.4</w:t>
            </w:r>
          </w:p>
        </w:tc>
      </w:tr>
      <w:tr w:rsidR="00B05379" w:rsidRPr="004D08E9" w:rsidTr="00B05379">
        <w:trPr>
          <w:trHeight w:val="330"/>
          <w:jc w:val="center"/>
        </w:trPr>
        <w:tc>
          <w:tcPr>
            <w:tcW w:w="15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第4季</w:t>
            </w:r>
          </w:p>
        </w:tc>
        <w:tc>
          <w:tcPr>
            <w:tcW w:w="1035"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-6.5</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12.2</w:t>
            </w:r>
          </w:p>
        </w:tc>
        <w:tc>
          <w:tcPr>
            <w:tcW w:w="85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10.0</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4.3</w:t>
            </w:r>
          </w:p>
        </w:tc>
        <w:tc>
          <w:tcPr>
            <w:tcW w:w="99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-6.3</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-8.2</w:t>
            </w:r>
          </w:p>
        </w:tc>
        <w:tc>
          <w:tcPr>
            <w:tcW w:w="11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-16.8</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-4.7</w:t>
            </w:r>
          </w:p>
        </w:tc>
      </w:tr>
    </w:tbl>
    <w:p w:rsidR="00B05379" w:rsidRPr="00A914E0" w:rsidRDefault="00B05379" w:rsidP="00B05379">
      <w:pPr>
        <w:widowControl/>
        <w:spacing w:line="180" w:lineRule="atLeast"/>
        <w:rPr>
          <w:rFonts w:ascii="微軟正黑體" w:eastAsia="微軟正黑體" w:hAnsi="微軟正黑體"/>
          <w:kern w:val="0"/>
          <w:sz w:val="20"/>
          <w:szCs w:val="22"/>
        </w:rPr>
      </w:pPr>
    </w:p>
    <w:tbl>
      <w:tblPr>
        <w:tblW w:w="9072" w:type="dxa"/>
        <w:jc w:val="center"/>
        <w:tblInd w:w="-45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035"/>
        <w:gridCol w:w="850"/>
        <w:gridCol w:w="851"/>
        <w:gridCol w:w="850"/>
        <w:gridCol w:w="993"/>
        <w:gridCol w:w="992"/>
        <w:gridCol w:w="1134"/>
        <w:gridCol w:w="850"/>
      </w:tblGrid>
      <w:tr w:rsidR="00B05379" w:rsidRPr="00A914E0" w:rsidTr="00B05379">
        <w:trPr>
          <w:trHeight w:val="558"/>
          <w:jc w:val="center"/>
        </w:trPr>
        <w:tc>
          <w:tcPr>
            <w:tcW w:w="1517" w:type="dxa"/>
            <w:shd w:val="clear" w:color="auto" w:fill="auto"/>
            <w:noWrap/>
            <w:vAlign w:val="center"/>
          </w:tcPr>
          <w:p w:rsidR="00B05379" w:rsidRPr="00A914E0" w:rsidRDefault="00B05379" w:rsidP="00B05379">
            <w:pPr>
              <w:widowControl/>
              <w:spacing w:line="240" w:lineRule="exact"/>
              <w:jc w:val="center"/>
              <w:rPr>
                <w:rFonts w:ascii="微軟正黑體" w:eastAsia="微軟正黑體" w:hAnsi="微軟正黑體"/>
                <w:kern w:val="0"/>
                <w:sz w:val="20"/>
                <w:szCs w:val="22"/>
              </w:rPr>
            </w:pPr>
            <w:r w:rsidRPr="00A914E0">
              <w:rPr>
                <w:rFonts w:ascii="微軟正黑體" w:eastAsia="微軟正黑體" w:hAnsi="微軟正黑體" w:hint="eastAsia"/>
                <w:kern w:val="0"/>
                <w:sz w:val="20"/>
                <w:szCs w:val="22"/>
              </w:rPr>
              <w:t>年  季</w:t>
            </w:r>
          </w:p>
        </w:tc>
        <w:tc>
          <w:tcPr>
            <w:tcW w:w="1035" w:type="dxa"/>
            <w:shd w:val="clear" w:color="auto" w:fill="auto"/>
            <w:vAlign w:val="center"/>
          </w:tcPr>
          <w:p w:rsidR="00B05379" w:rsidRPr="00A914E0" w:rsidRDefault="00B05379" w:rsidP="00B05379">
            <w:pPr>
              <w:widowControl/>
              <w:snapToGrid w:val="0"/>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珍珠</w:t>
            </w:r>
          </w:p>
          <w:p w:rsidR="00B05379" w:rsidRPr="00A914E0" w:rsidRDefault="00B05379" w:rsidP="00B05379">
            <w:pPr>
              <w:widowControl/>
              <w:snapToGrid w:val="0"/>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寶石</w:t>
            </w:r>
          </w:p>
        </w:tc>
        <w:tc>
          <w:tcPr>
            <w:tcW w:w="850" w:type="dxa"/>
            <w:shd w:val="clear" w:color="auto" w:fill="auto"/>
            <w:vAlign w:val="center"/>
          </w:tcPr>
          <w:p w:rsidR="00B05379" w:rsidRPr="00A914E0" w:rsidRDefault="00B05379" w:rsidP="00B05379">
            <w:pPr>
              <w:widowControl/>
              <w:snapToGrid w:val="0"/>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基本</w:t>
            </w:r>
          </w:p>
          <w:p w:rsidR="00B05379" w:rsidRPr="00A914E0" w:rsidRDefault="00B05379" w:rsidP="00B05379">
            <w:pPr>
              <w:widowControl/>
              <w:snapToGrid w:val="0"/>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金屬</w:t>
            </w:r>
          </w:p>
        </w:tc>
        <w:tc>
          <w:tcPr>
            <w:tcW w:w="851" w:type="dxa"/>
            <w:shd w:val="clear" w:color="auto" w:fill="auto"/>
            <w:vAlign w:val="center"/>
          </w:tcPr>
          <w:p w:rsidR="00B05379" w:rsidRPr="00A914E0" w:rsidRDefault="00B05379" w:rsidP="00B05379">
            <w:pPr>
              <w:widowControl/>
              <w:snapToGrid w:val="0"/>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電子</w:t>
            </w:r>
          </w:p>
          <w:p w:rsidR="00B05379" w:rsidRPr="00A914E0" w:rsidRDefault="00B05379" w:rsidP="00B05379">
            <w:pPr>
              <w:widowControl/>
              <w:snapToGrid w:val="0"/>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產品</w:t>
            </w:r>
          </w:p>
        </w:tc>
        <w:tc>
          <w:tcPr>
            <w:tcW w:w="850" w:type="dxa"/>
            <w:shd w:val="clear" w:color="auto" w:fill="auto"/>
            <w:vAlign w:val="center"/>
          </w:tcPr>
          <w:p w:rsidR="00B05379" w:rsidRPr="00A914E0" w:rsidRDefault="00B05379" w:rsidP="00B05379">
            <w:pPr>
              <w:widowControl/>
              <w:snapToGrid w:val="0"/>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機械</w:t>
            </w:r>
          </w:p>
        </w:tc>
        <w:tc>
          <w:tcPr>
            <w:tcW w:w="993" w:type="dxa"/>
            <w:shd w:val="clear" w:color="auto" w:fill="auto"/>
            <w:vAlign w:val="center"/>
          </w:tcPr>
          <w:p w:rsidR="00B05379" w:rsidRPr="00A914E0" w:rsidRDefault="00B05379" w:rsidP="00B05379">
            <w:pPr>
              <w:widowControl/>
              <w:snapToGrid w:val="0"/>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電機</w:t>
            </w:r>
          </w:p>
          <w:p w:rsidR="00B05379" w:rsidRPr="00A914E0" w:rsidRDefault="00B05379" w:rsidP="00B05379">
            <w:pPr>
              <w:widowControl/>
              <w:snapToGrid w:val="0"/>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產品</w:t>
            </w:r>
          </w:p>
        </w:tc>
        <w:tc>
          <w:tcPr>
            <w:tcW w:w="992" w:type="dxa"/>
            <w:shd w:val="clear" w:color="auto" w:fill="auto"/>
            <w:vAlign w:val="center"/>
          </w:tcPr>
          <w:p w:rsidR="00B05379" w:rsidRPr="00A914E0" w:rsidRDefault="00B05379" w:rsidP="00B05379">
            <w:pPr>
              <w:widowControl/>
              <w:snapToGrid w:val="0"/>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資通</w:t>
            </w:r>
          </w:p>
          <w:p w:rsidR="00B05379" w:rsidRPr="00A914E0" w:rsidRDefault="00B05379" w:rsidP="00B05379">
            <w:pPr>
              <w:widowControl/>
              <w:snapToGrid w:val="0"/>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產品</w:t>
            </w:r>
          </w:p>
        </w:tc>
        <w:tc>
          <w:tcPr>
            <w:tcW w:w="1134" w:type="dxa"/>
            <w:shd w:val="clear" w:color="auto" w:fill="auto"/>
            <w:vAlign w:val="center"/>
          </w:tcPr>
          <w:p w:rsidR="00B05379" w:rsidRPr="00A914E0" w:rsidRDefault="00B05379" w:rsidP="00B05379">
            <w:pPr>
              <w:widowControl/>
              <w:snapToGrid w:val="0"/>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運輸</w:t>
            </w:r>
          </w:p>
          <w:p w:rsidR="00B05379" w:rsidRPr="00A914E0" w:rsidRDefault="00B05379" w:rsidP="00B05379">
            <w:pPr>
              <w:widowControl/>
              <w:snapToGrid w:val="0"/>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設備</w:t>
            </w:r>
          </w:p>
        </w:tc>
        <w:tc>
          <w:tcPr>
            <w:tcW w:w="850" w:type="dxa"/>
            <w:shd w:val="clear" w:color="auto" w:fill="auto"/>
            <w:vAlign w:val="center"/>
          </w:tcPr>
          <w:p w:rsidR="00B05379" w:rsidRPr="00A914E0" w:rsidRDefault="00B05379" w:rsidP="00B05379">
            <w:pPr>
              <w:widowControl/>
              <w:snapToGrid w:val="0"/>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光學</w:t>
            </w:r>
          </w:p>
          <w:p w:rsidR="00B05379" w:rsidRPr="00A914E0" w:rsidRDefault="00B05379" w:rsidP="00B05379">
            <w:pPr>
              <w:widowControl/>
              <w:snapToGrid w:val="0"/>
              <w:spacing w:line="240" w:lineRule="exact"/>
              <w:jc w:val="center"/>
              <w:rPr>
                <w:rFonts w:ascii="微軟正黑體" w:eastAsia="微軟正黑體" w:hAnsi="微軟正黑體"/>
                <w:b/>
                <w:bCs/>
                <w:kern w:val="0"/>
                <w:sz w:val="22"/>
                <w:szCs w:val="22"/>
              </w:rPr>
            </w:pPr>
            <w:r w:rsidRPr="00A914E0">
              <w:rPr>
                <w:rFonts w:ascii="微軟正黑體" w:eastAsia="微軟正黑體" w:hAnsi="微軟正黑體"/>
                <w:b/>
                <w:bCs/>
                <w:kern w:val="0"/>
                <w:sz w:val="22"/>
                <w:szCs w:val="22"/>
              </w:rPr>
              <w:t>器材</w:t>
            </w:r>
          </w:p>
        </w:tc>
      </w:tr>
      <w:tr w:rsidR="00B05379" w:rsidRPr="00A914E0" w:rsidTr="00B05379">
        <w:trPr>
          <w:trHeight w:val="217"/>
          <w:jc w:val="center"/>
        </w:trPr>
        <w:tc>
          <w:tcPr>
            <w:tcW w:w="9072" w:type="dxa"/>
            <w:gridSpan w:val="9"/>
            <w:shd w:val="clear" w:color="auto" w:fill="auto"/>
            <w:noWrap/>
          </w:tcPr>
          <w:p w:rsidR="00B05379" w:rsidRPr="00A914E0" w:rsidRDefault="00B05379" w:rsidP="00B05379">
            <w:pPr>
              <w:widowControl/>
              <w:adjustRightInd w:val="0"/>
              <w:snapToGrid w:val="0"/>
              <w:spacing w:line="360" w:lineRule="exact"/>
              <w:jc w:val="center"/>
              <w:rPr>
                <w:rFonts w:ascii="微軟正黑體" w:eastAsia="微軟正黑體" w:hAnsi="微軟正黑體"/>
                <w:kern w:val="0"/>
                <w:sz w:val="20"/>
                <w:szCs w:val="22"/>
              </w:rPr>
            </w:pPr>
            <w:r w:rsidRPr="00A914E0">
              <w:rPr>
                <w:rFonts w:ascii="微軟正黑體" w:eastAsia="微軟正黑體" w:hAnsi="微軟正黑體"/>
                <w:kern w:val="0"/>
                <w:sz w:val="20"/>
                <w:szCs w:val="22"/>
              </w:rPr>
              <w:t>金額</w:t>
            </w:r>
          </w:p>
        </w:tc>
      </w:tr>
      <w:tr w:rsidR="00B05379" w:rsidRPr="00062BBC" w:rsidTr="00B05379">
        <w:trPr>
          <w:trHeight w:val="330"/>
          <w:jc w:val="center"/>
        </w:trPr>
        <w:tc>
          <w:tcPr>
            <w:tcW w:w="1517" w:type="dxa"/>
            <w:shd w:val="clear" w:color="auto" w:fill="auto"/>
            <w:noWrap/>
            <w:vAlign w:val="center"/>
          </w:tcPr>
          <w:p w:rsidR="00B05379" w:rsidRPr="00062BBC" w:rsidRDefault="00B05379" w:rsidP="00B05379">
            <w:pPr>
              <w:widowControl/>
              <w:adjustRightInd w:val="0"/>
              <w:snapToGrid w:val="0"/>
              <w:spacing w:line="360" w:lineRule="exact"/>
              <w:jc w:val="both"/>
              <w:rPr>
                <w:rFonts w:ascii="微軟正黑體" w:eastAsia="微軟正黑體" w:hAnsi="微軟正黑體"/>
                <w:kern w:val="0"/>
                <w:sz w:val="22"/>
                <w:szCs w:val="22"/>
              </w:rPr>
            </w:pPr>
            <w:r w:rsidRPr="00062BBC">
              <w:rPr>
                <w:rFonts w:ascii="微軟正黑體" w:eastAsia="微軟正黑體" w:hAnsi="微軟正黑體"/>
                <w:kern w:val="0"/>
                <w:sz w:val="22"/>
                <w:szCs w:val="22"/>
              </w:rPr>
              <w:t>201</w:t>
            </w:r>
            <w:r>
              <w:rPr>
                <w:rFonts w:ascii="微軟正黑體" w:eastAsia="微軟正黑體" w:hAnsi="微軟正黑體" w:hint="eastAsia"/>
                <w:kern w:val="0"/>
                <w:sz w:val="22"/>
                <w:szCs w:val="22"/>
              </w:rPr>
              <w:t>4</w:t>
            </w:r>
          </w:p>
        </w:tc>
        <w:tc>
          <w:tcPr>
            <w:tcW w:w="1035" w:type="dxa"/>
            <w:shd w:val="clear" w:color="auto" w:fill="auto"/>
            <w:noWrap/>
            <w:vAlign w:val="center"/>
          </w:tcPr>
          <w:p w:rsidR="00B05379" w:rsidRPr="00062BBC"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882</w:t>
            </w:r>
          </w:p>
        </w:tc>
        <w:tc>
          <w:tcPr>
            <w:tcW w:w="850" w:type="dxa"/>
            <w:shd w:val="clear" w:color="auto" w:fill="auto"/>
            <w:noWrap/>
            <w:vAlign w:val="center"/>
          </w:tcPr>
          <w:p w:rsidR="00B05379" w:rsidRPr="00062BBC"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5,680</w:t>
            </w:r>
          </w:p>
        </w:tc>
        <w:tc>
          <w:tcPr>
            <w:tcW w:w="851" w:type="dxa"/>
            <w:shd w:val="clear" w:color="auto" w:fill="auto"/>
            <w:noWrap/>
            <w:vAlign w:val="center"/>
          </w:tcPr>
          <w:p w:rsidR="00B05379" w:rsidRPr="003B3BAB" w:rsidRDefault="00B05379" w:rsidP="00B05379">
            <w:pPr>
              <w:widowControl/>
              <w:adjustRightInd w:val="0"/>
              <w:snapToGrid w:val="0"/>
              <w:spacing w:line="360" w:lineRule="exact"/>
              <w:jc w:val="right"/>
              <w:rPr>
                <w:rFonts w:ascii="微軟正黑體" w:eastAsia="微軟正黑體" w:hAnsi="微軟正黑體"/>
                <w:kern w:val="0"/>
                <w:sz w:val="20"/>
                <w:szCs w:val="20"/>
              </w:rPr>
            </w:pPr>
            <w:r w:rsidRPr="003B3BAB">
              <w:rPr>
                <w:rFonts w:ascii="微軟正黑體" w:eastAsia="微軟正黑體" w:hAnsi="微軟正黑體" w:hint="eastAsia"/>
                <w:kern w:val="0"/>
                <w:sz w:val="20"/>
                <w:szCs w:val="20"/>
              </w:rPr>
              <w:t>11,090</w:t>
            </w:r>
          </w:p>
        </w:tc>
        <w:tc>
          <w:tcPr>
            <w:tcW w:w="850" w:type="dxa"/>
            <w:shd w:val="clear" w:color="auto" w:fill="auto"/>
            <w:noWrap/>
            <w:vAlign w:val="center"/>
          </w:tcPr>
          <w:p w:rsidR="00B05379" w:rsidRPr="00062BBC"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2,830</w:t>
            </w:r>
          </w:p>
        </w:tc>
        <w:tc>
          <w:tcPr>
            <w:tcW w:w="993" w:type="dxa"/>
            <w:shd w:val="clear" w:color="auto" w:fill="auto"/>
            <w:noWrap/>
            <w:vAlign w:val="center"/>
          </w:tcPr>
          <w:p w:rsidR="00B05379" w:rsidRPr="00062BBC"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2,740</w:t>
            </w:r>
          </w:p>
        </w:tc>
        <w:tc>
          <w:tcPr>
            <w:tcW w:w="992" w:type="dxa"/>
            <w:shd w:val="clear" w:color="auto" w:fill="auto"/>
            <w:noWrap/>
            <w:vAlign w:val="center"/>
          </w:tcPr>
          <w:p w:rsidR="00B05379" w:rsidRPr="00062BBC"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5,602</w:t>
            </w:r>
          </w:p>
        </w:tc>
        <w:tc>
          <w:tcPr>
            <w:tcW w:w="1134" w:type="dxa"/>
            <w:shd w:val="clear" w:color="auto" w:fill="auto"/>
            <w:noWrap/>
            <w:vAlign w:val="center"/>
          </w:tcPr>
          <w:p w:rsidR="00B05379" w:rsidRPr="00062BBC"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1,067</w:t>
            </w:r>
          </w:p>
        </w:tc>
        <w:tc>
          <w:tcPr>
            <w:tcW w:w="850" w:type="dxa"/>
            <w:shd w:val="clear" w:color="auto" w:fill="auto"/>
            <w:noWrap/>
            <w:vAlign w:val="center"/>
          </w:tcPr>
          <w:p w:rsidR="00B05379" w:rsidRPr="00062BBC"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1,451</w:t>
            </w:r>
          </w:p>
        </w:tc>
      </w:tr>
      <w:tr w:rsidR="00B05379" w:rsidRPr="00062BBC" w:rsidTr="00B05379">
        <w:trPr>
          <w:trHeight w:val="330"/>
          <w:jc w:val="center"/>
        </w:trPr>
        <w:tc>
          <w:tcPr>
            <w:tcW w:w="1517" w:type="dxa"/>
            <w:shd w:val="clear" w:color="auto" w:fill="auto"/>
            <w:noWrap/>
            <w:vAlign w:val="center"/>
          </w:tcPr>
          <w:p w:rsidR="00B05379" w:rsidRPr="0081254E" w:rsidRDefault="00B05379" w:rsidP="00B05379">
            <w:pPr>
              <w:widowControl/>
              <w:adjustRightInd w:val="0"/>
              <w:snapToGrid w:val="0"/>
              <w:spacing w:line="360" w:lineRule="exact"/>
              <w:rPr>
                <w:rFonts w:ascii="微軟正黑體" w:eastAsia="微軟正黑體" w:hAnsi="微軟正黑體"/>
                <w:kern w:val="0"/>
                <w:sz w:val="22"/>
                <w:szCs w:val="22"/>
              </w:rPr>
            </w:pPr>
            <w:r w:rsidRPr="00477515">
              <w:rPr>
                <w:rFonts w:ascii="微軟正黑體" w:eastAsia="微軟正黑體" w:hAnsi="微軟正黑體"/>
                <w:kern w:val="0"/>
                <w:sz w:val="22"/>
                <w:szCs w:val="22"/>
              </w:rPr>
              <w:t>201</w:t>
            </w:r>
            <w:r>
              <w:rPr>
                <w:rFonts w:ascii="微軟正黑體" w:eastAsia="微軟正黑體" w:hAnsi="微軟正黑體" w:hint="eastAsia"/>
                <w:kern w:val="0"/>
                <w:sz w:val="22"/>
                <w:szCs w:val="22"/>
              </w:rPr>
              <w:t xml:space="preserve">5 </w:t>
            </w:r>
          </w:p>
        </w:tc>
        <w:tc>
          <w:tcPr>
            <w:tcW w:w="1035" w:type="dxa"/>
            <w:shd w:val="clear" w:color="auto" w:fill="auto"/>
            <w:noWrap/>
            <w:vAlign w:val="center"/>
          </w:tcPr>
          <w:p w:rsidR="00B05379" w:rsidRPr="00062BBC"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417</w:t>
            </w:r>
          </w:p>
        </w:tc>
        <w:tc>
          <w:tcPr>
            <w:tcW w:w="850" w:type="dxa"/>
            <w:shd w:val="clear" w:color="auto" w:fill="auto"/>
            <w:noWrap/>
            <w:vAlign w:val="center"/>
          </w:tcPr>
          <w:p w:rsidR="00B05379" w:rsidRPr="00062BBC"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w:t>
            </w:r>
            <w:r w:rsidRPr="00062BBC">
              <w:rPr>
                <w:rFonts w:ascii="微軟正黑體" w:eastAsia="微軟正黑體" w:hAnsi="微軟正黑體" w:hint="eastAsia"/>
                <w:kern w:val="0"/>
                <w:sz w:val="22"/>
                <w:szCs w:val="22"/>
              </w:rPr>
              <w:t>,</w:t>
            </w:r>
            <w:r>
              <w:rPr>
                <w:rFonts w:ascii="微軟正黑體" w:eastAsia="微軟正黑體" w:hAnsi="微軟正黑體" w:hint="eastAsia"/>
                <w:kern w:val="0"/>
                <w:sz w:val="22"/>
                <w:szCs w:val="22"/>
              </w:rPr>
              <w:t>258</w:t>
            </w:r>
          </w:p>
        </w:tc>
        <w:tc>
          <w:tcPr>
            <w:tcW w:w="851" w:type="dxa"/>
            <w:shd w:val="clear" w:color="auto" w:fill="auto"/>
            <w:noWrap/>
            <w:vAlign w:val="center"/>
          </w:tcPr>
          <w:p w:rsidR="00B05379" w:rsidRPr="0050697A" w:rsidRDefault="00B05379" w:rsidP="00B05379">
            <w:pPr>
              <w:widowControl/>
              <w:adjustRightInd w:val="0"/>
              <w:snapToGrid w:val="0"/>
              <w:spacing w:line="360" w:lineRule="exact"/>
              <w:jc w:val="right"/>
              <w:rPr>
                <w:rFonts w:ascii="微軟正黑體" w:eastAsia="微軟正黑體" w:hAnsi="微軟正黑體"/>
                <w:kern w:val="0"/>
                <w:sz w:val="20"/>
                <w:szCs w:val="20"/>
              </w:rPr>
            </w:pPr>
            <w:r w:rsidRPr="0050697A">
              <w:rPr>
                <w:rFonts w:ascii="微軟正黑體" w:eastAsia="微軟正黑體" w:hAnsi="微軟正黑體" w:hint="eastAsia"/>
                <w:kern w:val="0"/>
                <w:sz w:val="20"/>
                <w:szCs w:val="20"/>
              </w:rPr>
              <w:t>10,226</w:t>
            </w:r>
          </w:p>
        </w:tc>
        <w:tc>
          <w:tcPr>
            <w:tcW w:w="850" w:type="dxa"/>
            <w:shd w:val="clear" w:color="auto" w:fill="auto"/>
            <w:noWrap/>
            <w:vAlign w:val="center"/>
          </w:tcPr>
          <w:p w:rsidR="00B05379" w:rsidRPr="00062BBC"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2,699</w:t>
            </w:r>
          </w:p>
        </w:tc>
        <w:tc>
          <w:tcPr>
            <w:tcW w:w="993" w:type="dxa"/>
            <w:shd w:val="clear" w:color="auto" w:fill="auto"/>
            <w:noWrap/>
            <w:vAlign w:val="center"/>
          </w:tcPr>
          <w:p w:rsidR="00B05379" w:rsidRPr="00062BBC"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2,665</w:t>
            </w:r>
          </w:p>
        </w:tc>
        <w:tc>
          <w:tcPr>
            <w:tcW w:w="992" w:type="dxa"/>
            <w:shd w:val="clear" w:color="auto" w:fill="auto"/>
            <w:noWrap/>
            <w:vAlign w:val="center"/>
          </w:tcPr>
          <w:p w:rsidR="00B05379" w:rsidRPr="00062BBC"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w:t>
            </w:r>
            <w:r w:rsidRPr="00062BBC">
              <w:rPr>
                <w:rFonts w:ascii="微軟正黑體" w:eastAsia="微軟正黑體" w:hAnsi="微軟正黑體" w:hint="eastAsia"/>
                <w:kern w:val="0"/>
                <w:sz w:val="22"/>
                <w:szCs w:val="22"/>
              </w:rPr>
              <w:t>,</w:t>
            </w:r>
            <w:r>
              <w:rPr>
                <w:rFonts w:ascii="微軟正黑體" w:eastAsia="微軟正黑體" w:hAnsi="微軟正黑體" w:hint="eastAsia"/>
                <w:kern w:val="0"/>
                <w:sz w:val="22"/>
                <w:szCs w:val="22"/>
              </w:rPr>
              <w:t>980</w:t>
            </w:r>
          </w:p>
        </w:tc>
        <w:tc>
          <w:tcPr>
            <w:tcW w:w="1134" w:type="dxa"/>
            <w:shd w:val="clear" w:color="auto" w:fill="auto"/>
            <w:noWrap/>
            <w:vAlign w:val="center"/>
          </w:tcPr>
          <w:p w:rsidR="00B05379" w:rsidRPr="00062BBC"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1,110</w:t>
            </w:r>
          </w:p>
        </w:tc>
        <w:tc>
          <w:tcPr>
            <w:tcW w:w="850" w:type="dxa"/>
            <w:shd w:val="clear" w:color="auto" w:fill="auto"/>
            <w:noWrap/>
            <w:vAlign w:val="center"/>
          </w:tcPr>
          <w:p w:rsidR="00B05379" w:rsidRPr="00062BBC"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1,324</w:t>
            </w:r>
          </w:p>
        </w:tc>
      </w:tr>
      <w:tr w:rsidR="00B05379" w:rsidRPr="00062BBC" w:rsidTr="00B05379">
        <w:trPr>
          <w:trHeight w:val="330"/>
          <w:jc w:val="center"/>
        </w:trPr>
        <w:tc>
          <w:tcPr>
            <w:tcW w:w="1517" w:type="dxa"/>
            <w:shd w:val="clear" w:color="auto" w:fill="auto"/>
            <w:noWrap/>
            <w:vAlign w:val="center"/>
          </w:tcPr>
          <w:p w:rsidR="00B05379" w:rsidRPr="0081254E"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第1季</w:t>
            </w:r>
          </w:p>
        </w:tc>
        <w:tc>
          <w:tcPr>
            <w:tcW w:w="1035"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119</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1,111</w:t>
            </w:r>
          </w:p>
        </w:tc>
        <w:tc>
          <w:tcPr>
            <w:tcW w:w="851" w:type="dxa"/>
            <w:shd w:val="clear" w:color="auto" w:fill="auto"/>
            <w:noWrap/>
            <w:vAlign w:val="center"/>
          </w:tcPr>
          <w:p w:rsidR="00B05379" w:rsidRPr="00BB38FB" w:rsidRDefault="00B05379" w:rsidP="00B05379">
            <w:pPr>
              <w:widowControl/>
              <w:adjustRightInd w:val="0"/>
              <w:snapToGrid w:val="0"/>
              <w:spacing w:line="360" w:lineRule="exact"/>
              <w:jc w:val="right"/>
              <w:rPr>
                <w:rFonts w:ascii="微軟正黑體" w:eastAsia="微軟正黑體" w:hAnsi="微軟正黑體"/>
                <w:kern w:val="0"/>
                <w:sz w:val="22"/>
                <w:szCs w:val="22"/>
              </w:rPr>
            </w:pPr>
            <w:r w:rsidRPr="00BB38FB">
              <w:rPr>
                <w:rFonts w:ascii="微軟正黑體" w:eastAsia="微軟正黑體" w:hAnsi="微軟正黑體" w:hint="eastAsia"/>
                <w:kern w:val="0"/>
                <w:sz w:val="22"/>
                <w:szCs w:val="22"/>
              </w:rPr>
              <w:t>2,533</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634</w:t>
            </w:r>
          </w:p>
        </w:tc>
        <w:tc>
          <w:tcPr>
            <w:tcW w:w="99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658</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1,433</w:t>
            </w:r>
          </w:p>
        </w:tc>
        <w:tc>
          <w:tcPr>
            <w:tcW w:w="11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250</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294</w:t>
            </w:r>
          </w:p>
        </w:tc>
      </w:tr>
      <w:tr w:rsidR="00B05379" w:rsidRPr="00062BBC" w:rsidTr="00B05379">
        <w:trPr>
          <w:trHeight w:val="330"/>
          <w:jc w:val="center"/>
        </w:trPr>
        <w:tc>
          <w:tcPr>
            <w:tcW w:w="15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第2季</w:t>
            </w:r>
          </w:p>
        </w:tc>
        <w:tc>
          <w:tcPr>
            <w:tcW w:w="1035"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104</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1,095</w:t>
            </w:r>
          </w:p>
        </w:tc>
        <w:tc>
          <w:tcPr>
            <w:tcW w:w="851" w:type="dxa"/>
            <w:shd w:val="clear" w:color="auto" w:fill="auto"/>
            <w:noWrap/>
            <w:vAlign w:val="center"/>
          </w:tcPr>
          <w:p w:rsidR="00B05379" w:rsidRPr="00BB38FB"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2,509</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754</w:t>
            </w:r>
          </w:p>
        </w:tc>
        <w:tc>
          <w:tcPr>
            <w:tcW w:w="99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713</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1,329</w:t>
            </w:r>
          </w:p>
        </w:tc>
        <w:tc>
          <w:tcPr>
            <w:tcW w:w="11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302</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353</w:t>
            </w:r>
          </w:p>
        </w:tc>
      </w:tr>
      <w:tr w:rsidR="00B05379" w:rsidRPr="00062BBC" w:rsidTr="00B05379">
        <w:trPr>
          <w:trHeight w:val="330"/>
          <w:jc w:val="center"/>
        </w:trPr>
        <w:tc>
          <w:tcPr>
            <w:tcW w:w="15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第3季</w:t>
            </w:r>
          </w:p>
        </w:tc>
        <w:tc>
          <w:tcPr>
            <w:tcW w:w="1035"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103</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1,105</w:t>
            </w:r>
          </w:p>
        </w:tc>
        <w:tc>
          <w:tcPr>
            <w:tcW w:w="85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2,557</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668</w:t>
            </w:r>
          </w:p>
        </w:tc>
        <w:tc>
          <w:tcPr>
            <w:tcW w:w="99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658</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1,229</w:t>
            </w:r>
          </w:p>
        </w:tc>
        <w:tc>
          <w:tcPr>
            <w:tcW w:w="11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292</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351</w:t>
            </w:r>
          </w:p>
        </w:tc>
      </w:tr>
      <w:tr w:rsidR="00B05379" w:rsidRPr="00062BBC" w:rsidTr="00B05379">
        <w:trPr>
          <w:trHeight w:val="330"/>
          <w:jc w:val="center"/>
        </w:trPr>
        <w:tc>
          <w:tcPr>
            <w:tcW w:w="15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第4季</w:t>
            </w:r>
          </w:p>
        </w:tc>
        <w:tc>
          <w:tcPr>
            <w:tcW w:w="1035"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91</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947</w:t>
            </w:r>
          </w:p>
        </w:tc>
        <w:tc>
          <w:tcPr>
            <w:tcW w:w="85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2,627</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643</w:t>
            </w:r>
          </w:p>
        </w:tc>
        <w:tc>
          <w:tcPr>
            <w:tcW w:w="99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636</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1,989</w:t>
            </w:r>
          </w:p>
        </w:tc>
        <w:tc>
          <w:tcPr>
            <w:tcW w:w="11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266</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326</w:t>
            </w:r>
          </w:p>
        </w:tc>
      </w:tr>
      <w:tr w:rsidR="00B05379" w:rsidRPr="00062BBC" w:rsidTr="00B05379">
        <w:trPr>
          <w:trHeight w:val="330"/>
          <w:jc w:val="center"/>
        </w:trPr>
        <w:tc>
          <w:tcPr>
            <w:tcW w:w="1517" w:type="dxa"/>
            <w:shd w:val="clear" w:color="auto" w:fill="auto"/>
            <w:noWrap/>
            <w:vAlign w:val="center"/>
          </w:tcPr>
          <w:p w:rsidR="00B05379" w:rsidRPr="00477515" w:rsidRDefault="00B05379" w:rsidP="001D50E0">
            <w:pPr>
              <w:widowControl/>
              <w:adjustRightInd w:val="0"/>
              <w:snapToGrid w:val="0"/>
              <w:spacing w:line="360" w:lineRule="exact"/>
              <w:ind w:leftChars="-45" w:right="132" w:hangingChars="49" w:hanging="108"/>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占比</w:t>
            </w:r>
            <w:r w:rsidR="001D50E0">
              <w:rPr>
                <w:rFonts w:ascii="微軟正黑體" w:eastAsia="微軟正黑體" w:hAnsi="微軟正黑體" w:hint="eastAsia"/>
                <w:kern w:val="0"/>
                <w:sz w:val="22"/>
                <w:szCs w:val="22"/>
              </w:rPr>
              <w:t>(2015)</w:t>
            </w:r>
          </w:p>
        </w:tc>
        <w:tc>
          <w:tcPr>
            <w:tcW w:w="1035"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0.9</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9.6</w:t>
            </w:r>
          </w:p>
        </w:tc>
        <w:tc>
          <w:tcPr>
            <w:tcW w:w="851" w:type="dxa"/>
            <w:shd w:val="clear" w:color="auto" w:fill="auto"/>
            <w:noWrap/>
            <w:vAlign w:val="center"/>
          </w:tcPr>
          <w:p w:rsidR="00B05379" w:rsidRPr="00BB38FB"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23.1</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6.1</w:t>
            </w:r>
          </w:p>
        </w:tc>
        <w:tc>
          <w:tcPr>
            <w:tcW w:w="99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6.0</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13.5</w:t>
            </w:r>
          </w:p>
        </w:tc>
        <w:tc>
          <w:tcPr>
            <w:tcW w:w="11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2.5</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3.0</w:t>
            </w:r>
          </w:p>
        </w:tc>
      </w:tr>
      <w:tr w:rsidR="00B05379" w:rsidRPr="00A914E0" w:rsidTr="00B05379">
        <w:trPr>
          <w:trHeight w:val="330"/>
          <w:jc w:val="center"/>
        </w:trPr>
        <w:tc>
          <w:tcPr>
            <w:tcW w:w="9072" w:type="dxa"/>
            <w:gridSpan w:val="9"/>
            <w:shd w:val="clear" w:color="auto" w:fill="auto"/>
            <w:noWrap/>
            <w:vAlign w:val="center"/>
          </w:tcPr>
          <w:p w:rsidR="00B05379" w:rsidRPr="00A914E0" w:rsidRDefault="00B05379" w:rsidP="00B05379">
            <w:pPr>
              <w:widowControl/>
              <w:adjustRightInd w:val="0"/>
              <w:snapToGrid w:val="0"/>
              <w:spacing w:line="360" w:lineRule="exact"/>
              <w:jc w:val="center"/>
              <w:rPr>
                <w:rFonts w:ascii="微軟正黑體" w:eastAsia="微軟正黑體" w:hAnsi="微軟正黑體"/>
                <w:kern w:val="0"/>
                <w:sz w:val="20"/>
                <w:szCs w:val="22"/>
              </w:rPr>
            </w:pPr>
            <w:r w:rsidRPr="00A914E0">
              <w:rPr>
                <w:rFonts w:ascii="微軟正黑體" w:eastAsia="微軟正黑體" w:hAnsi="微軟正黑體"/>
                <w:kern w:val="0"/>
                <w:sz w:val="20"/>
                <w:szCs w:val="22"/>
              </w:rPr>
              <w:t>年增率</w:t>
            </w:r>
          </w:p>
        </w:tc>
      </w:tr>
      <w:tr w:rsidR="00B05379" w:rsidRPr="006D5DAD" w:rsidTr="00B05379">
        <w:trPr>
          <w:trHeight w:val="330"/>
          <w:jc w:val="center"/>
        </w:trPr>
        <w:tc>
          <w:tcPr>
            <w:tcW w:w="1517" w:type="dxa"/>
            <w:shd w:val="clear" w:color="auto" w:fill="auto"/>
            <w:noWrap/>
            <w:vAlign w:val="center"/>
          </w:tcPr>
          <w:p w:rsidR="00B05379" w:rsidRPr="006D5DAD" w:rsidRDefault="00B05379" w:rsidP="00B05379">
            <w:pPr>
              <w:widowControl/>
              <w:adjustRightInd w:val="0"/>
              <w:snapToGrid w:val="0"/>
              <w:spacing w:line="360" w:lineRule="exact"/>
              <w:jc w:val="both"/>
              <w:rPr>
                <w:rFonts w:ascii="微軟正黑體" w:eastAsia="微軟正黑體" w:hAnsi="微軟正黑體"/>
                <w:kern w:val="0"/>
                <w:sz w:val="22"/>
                <w:szCs w:val="22"/>
              </w:rPr>
            </w:pPr>
            <w:r w:rsidRPr="006D5DAD">
              <w:rPr>
                <w:rFonts w:ascii="微軟正黑體" w:eastAsia="微軟正黑體" w:hAnsi="微軟正黑體"/>
                <w:kern w:val="0"/>
                <w:sz w:val="22"/>
                <w:szCs w:val="22"/>
              </w:rPr>
              <w:t>201</w:t>
            </w:r>
            <w:r>
              <w:rPr>
                <w:rFonts w:ascii="微軟正黑體" w:eastAsia="微軟正黑體" w:hAnsi="微軟正黑體" w:hint="eastAsia"/>
                <w:kern w:val="0"/>
                <w:sz w:val="22"/>
                <w:szCs w:val="22"/>
              </w:rPr>
              <w:t xml:space="preserve">4 </w:t>
            </w:r>
          </w:p>
        </w:tc>
        <w:tc>
          <w:tcPr>
            <w:tcW w:w="1035" w:type="dxa"/>
            <w:shd w:val="clear" w:color="auto" w:fill="auto"/>
            <w:noWrap/>
            <w:vAlign w:val="center"/>
          </w:tcPr>
          <w:p w:rsidR="00B05379" w:rsidRPr="006D5DAD"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9.8</w:t>
            </w:r>
          </w:p>
        </w:tc>
        <w:tc>
          <w:tcPr>
            <w:tcW w:w="850" w:type="dxa"/>
            <w:shd w:val="clear" w:color="auto" w:fill="auto"/>
            <w:noWrap/>
            <w:vAlign w:val="center"/>
          </w:tcPr>
          <w:p w:rsidR="00B05379" w:rsidRPr="006D5DAD"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28.6</w:t>
            </w:r>
          </w:p>
        </w:tc>
        <w:tc>
          <w:tcPr>
            <w:tcW w:w="851" w:type="dxa"/>
            <w:shd w:val="clear" w:color="auto" w:fill="auto"/>
            <w:noWrap/>
            <w:vAlign w:val="center"/>
          </w:tcPr>
          <w:p w:rsidR="00B05379" w:rsidRPr="006D5DAD"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14.4</w:t>
            </w:r>
          </w:p>
        </w:tc>
        <w:tc>
          <w:tcPr>
            <w:tcW w:w="850" w:type="dxa"/>
            <w:shd w:val="clear" w:color="auto" w:fill="auto"/>
            <w:noWrap/>
            <w:vAlign w:val="center"/>
          </w:tcPr>
          <w:p w:rsidR="00B05379" w:rsidRPr="006D5DAD"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11.9</w:t>
            </w:r>
          </w:p>
        </w:tc>
        <w:tc>
          <w:tcPr>
            <w:tcW w:w="993" w:type="dxa"/>
            <w:shd w:val="clear" w:color="auto" w:fill="auto"/>
            <w:noWrap/>
            <w:vAlign w:val="center"/>
          </w:tcPr>
          <w:p w:rsidR="00B05379" w:rsidRPr="006D5DAD"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-8.3</w:t>
            </w:r>
          </w:p>
        </w:tc>
        <w:tc>
          <w:tcPr>
            <w:tcW w:w="992" w:type="dxa"/>
            <w:shd w:val="clear" w:color="auto" w:fill="auto"/>
            <w:noWrap/>
            <w:vAlign w:val="center"/>
          </w:tcPr>
          <w:p w:rsidR="00B05379" w:rsidRPr="006D5DAD"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6.7</w:t>
            </w:r>
          </w:p>
        </w:tc>
        <w:tc>
          <w:tcPr>
            <w:tcW w:w="1134" w:type="dxa"/>
            <w:shd w:val="clear" w:color="auto" w:fill="auto"/>
            <w:noWrap/>
            <w:vAlign w:val="center"/>
          </w:tcPr>
          <w:p w:rsidR="00B05379" w:rsidRPr="006D5DAD"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8.2</w:t>
            </w:r>
          </w:p>
        </w:tc>
        <w:tc>
          <w:tcPr>
            <w:tcW w:w="850" w:type="dxa"/>
            <w:shd w:val="clear" w:color="auto" w:fill="auto"/>
            <w:noWrap/>
            <w:vAlign w:val="center"/>
          </w:tcPr>
          <w:p w:rsidR="00B05379" w:rsidRPr="006D5DAD"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-9.9</w:t>
            </w:r>
          </w:p>
        </w:tc>
      </w:tr>
      <w:tr w:rsidR="00B05379" w:rsidRPr="006D5DAD" w:rsidTr="00B05379">
        <w:trPr>
          <w:trHeight w:val="330"/>
          <w:jc w:val="center"/>
        </w:trPr>
        <w:tc>
          <w:tcPr>
            <w:tcW w:w="1517" w:type="dxa"/>
            <w:shd w:val="clear" w:color="auto" w:fill="auto"/>
            <w:noWrap/>
            <w:vAlign w:val="center"/>
          </w:tcPr>
          <w:p w:rsidR="00B05379" w:rsidRPr="0081254E" w:rsidRDefault="00B05379" w:rsidP="00B05379">
            <w:pPr>
              <w:widowControl/>
              <w:adjustRightInd w:val="0"/>
              <w:snapToGrid w:val="0"/>
              <w:spacing w:line="360" w:lineRule="exact"/>
              <w:rPr>
                <w:rFonts w:ascii="微軟正黑體" w:eastAsia="微軟正黑體" w:hAnsi="微軟正黑體"/>
                <w:kern w:val="0"/>
                <w:sz w:val="22"/>
                <w:szCs w:val="22"/>
              </w:rPr>
            </w:pPr>
            <w:r w:rsidRPr="00477515">
              <w:rPr>
                <w:rFonts w:ascii="微軟正黑體" w:eastAsia="微軟正黑體" w:hAnsi="微軟正黑體"/>
                <w:kern w:val="0"/>
                <w:sz w:val="22"/>
                <w:szCs w:val="22"/>
              </w:rPr>
              <w:t>201</w:t>
            </w:r>
            <w:r>
              <w:rPr>
                <w:rFonts w:ascii="微軟正黑體" w:eastAsia="微軟正黑體" w:hAnsi="微軟正黑體" w:hint="eastAsia"/>
                <w:kern w:val="0"/>
                <w:sz w:val="22"/>
                <w:szCs w:val="22"/>
              </w:rPr>
              <w:t>5</w:t>
            </w:r>
          </w:p>
        </w:tc>
        <w:tc>
          <w:tcPr>
            <w:tcW w:w="1035"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-52.7</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-25.0</w:t>
            </w:r>
          </w:p>
        </w:tc>
        <w:tc>
          <w:tcPr>
            <w:tcW w:w="85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-7.8</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-4.6</w:t>
            </w:r>
          </w:p>
        </w:tc>
        <w:tc>
          <w:tcPr>
            <w:tcW w:w="99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-2.7</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6.8</w:t>
            </w:r>
          </w:p>
        </w:tc>
        <w:tc>
          <w:tcPr>
            <w:tcW w:w="11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4.0</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-8.7</w:t>
            </w:r>
          </w:p>
        </w:tc>
      </w:tr>
      <w:tr w:rsidR="00B05379" w:rsidRPr="006D5DAD" w:rsidTr="00B05379">
        <w:trPr>
          <w:trHeight w:val="330"/>
          <w:jc w:val="center"/>
        </w:trPr>
        <w:tc>
          <w:tcPr>
            <w:tcW w:w="1517" w:type="dxa"/>
            <w:shd w:val="clear" w:color="auto" w:fill="auto"/>
            <w:noWrap/>
            <w:vAlign w:val="center"/>
          </w:tcPr>
          <w:p w:rsidR="00B05379" w:rsidRPr="00477515"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第1季</w:t>
            </w:r>
          </w:p>
        </w:tc>
        <w:tc>
          <w:tcPr>
            <w:tcW w:w="1035"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-52.2</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-9.7</w:t>
            </w:r>
          </w:p>
        </w:tc>
        <w:tc>
          <w:tcPr>
            <w:tcW w:w="85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5.8</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-0.4</w:t>
            </w:r>
          </w:p>
        </w:tc>
        <w:tc>
          <w:tcPr>
            <w:tcW w:w="99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7.8</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22.5</w:t>
            </w:r>
          </w:p>
        </w:tc>
        <w:tc>
          <w:tcPr>
            <w:tcW w:w="11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2.7</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-4.3</w:t>
            </w:r>
          </w:p>
        </w:tc>
      </w:tr>
      <w:tr w:rsidR="00B05379" w:rsidRPr="006D5DAD" w:rsidTr="00B05379">
        <w:trPr>
          <w:trHeight w:val="330"/>
          <w:jc w:val="center"/>
        </w:trPr>
        <w:tc>
          <w:tcPr>
            <w:tcW w:w="15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第2季</w:t>
            </w:r>
          </w:p>
        </w:tc>
        <w:tc>
          <w:tcPr>
            <w:tcW w:w="1035"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-52.2</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-30.0</w:t>
            </w:r>
          </w:p>
        </w:tc>
        <w:tc>
          <w:tcPr>
            <w:tcW w:w="85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-14.8</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6.4</w:t>
            </w:r>
          </w:p>
        </w:tc>
        <w:tc>
          <w:tcPr>
            <w:tcW w:w="99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-2.1</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7.3</w:t>
            </w:r>
          </w:p>
        </w:tc>
        <w:tc>
          <w:tcPr>
            <w:tcW w:w="11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13.1</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-22.2</w:t>
            </w:r>
          </w:p>
        </w:tc>
      </w:tr>
      <w:tr w:rsidR="00B05379" w:rsidRPr="006D5DAD" w:rsidTr="00B05379">
        <w:trPr>
          <w:trHeight w:val="330"/>
          <w:jc w:val="center"/>
        </w:trPr>
        <w:tc>
          <w:tcPr>
            <w:tcW w:w="15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第3季</w:t>
            </w:r>
          </w:p>
        </w:tc>
        <w:tc>
          <w:tcPr>
            <w:tcW w:w="1035"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-62.0</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-26.8</w:t>
            </w:r>
          </w:p>
        </w:tc>
        <w:tc>
          <w:tcPr>
            <w:tcW w:w="85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-14.5</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-10.2</w:t>
            </w:r>
          </w:p>
        </w:tc>
        <w:tc>
          <w:tcPr>
            <w:tcW w:w="99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-6.5</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-9.8</w:t>
            </w:r>
          </w:p>
        </w:tc>
        <w:tc>
          <w:tcPr>
            <w:tcW w:w="11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3.2</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-1.8</w:t>
            </w:r>
          </w:p>
        </w:tc>
      </w:tr>
      <w:tr w:rsidR="00B05379" w:rsidRPr="006D5DAD" w:rsidTr="00B05379">
        <w:trPr>
          <w:trHeight w:val="330"/>
          <w:jc w:val="center"/>
        </w:trPr>
        <w:tc>
          <w:tcPr>
            <w:tcW w:w="1517"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第4季</w:t>
            </w:r>
          </w:p>
        </w:tc>
        <w:tc>
          <w:tcPr>
            <w:tcW w:w="1035"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-32.3</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-31.0</w:t>
            </w:r>
          </w:p>
        </w:tc>
        <w:tc>
          <w:tcPr>
            <w:tcW w:w="851"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-4.7</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-13.1</w:t>
            </w:r>
          </w:p>
        </w:tc>
        <w:tc>
          <w:tcPr>
            <w:tcW w:w="993"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-8.8</w:t>
            </w:r>
          </w:p>
        </w:tc>
        <w:tc>
          <w:tcPr>
            <w:tcW w:w="992"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10.6</w:t>
            </w:r>
          </w:p>
        </w:tc>
        <w:tc>
          <w:tcPr>
            <w:tcW w:w="1134"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-2.0</w:t>
            </w:r>
          </w:p>
        </w:tc>
        <w:tc>
          <w:tcPr>
            <w:tcW w:w="850" w:type="dxa"/>
            <w:shd w:val="clear" w:color="auto" w:fill="auto"/>
            <w:noWrap/>
            <w:vAlign w:val="center"/>
          </w:tcPr>
          <w:p w:rsidR="00B05379" w:rsidRDefault="00B05379" w:rsidP="00B05379">
            <w:pPr>
              <w:widowControl/>
              <w:adjustRightInd w:val="0"/>
              <w:snapToGrid w:val="0"/>
              <w:spacing w:line="360" w:lineRule="exact"/>
              <w:jc w:val="right"/>
              <w:rPr>
                <w:rFonts w:ascii="微軟正黑體" w:eastAsia="微軟正黑體" w:hAnsi="微軟正黑體"/>
                <w:kern w:val="0"/>
                <w:sz w:val="22"/>
                <w:szCs w:val="22"/>
              </w:rPr>
            </w:pPr>
            <w:r>
              <w:rPr>
                <w:rFonts w:ascii="微軟正黑體" w:eastAsia="微軟正黑體" w:hAnsi="微軟正黑體" w:hint="eastAsia"/>
                <w:kern w:val="0"/>
                <w:sz w:val="22"/>
                <w:szCs w:val="22"/>
              </w:rPr>
              <w:t>-1.3</w:t>
            </w:r>
          </w:p>
        </w:tc>
      </w:tr>
    </w:tbl>
    <w:p w:rsidR="00B05379" w:rsidRPr="00A914E0" w:rsidRDefault="00B05379" w:rsidP="00B05379">
      <w:pPr>
        <w:widowControl/>
        <w:spacing w:line="360" w:lineRule="exact"/>
        <w:ind w:leftChars="-177" w:left="1" w:hangingChars="213" w:hanging="426"/>
        <w:rPr>
          <w:rFonts w:ascii="微軟正黑體" w:eastAsia="微軟正黑體" w:hAnsi="微軟正黑體"/>
          <w:kern w:val="0"/>
          <w:sz w:val="20"/>
          <w:szCs w:val="20"/>
        </w:rPr>
      </w:pPr>
      <w:proofErr w:type="gramStart"/>
      <w:r w:rsidRPr="00A914E0">
        <w:rPr>
          <w:rFonts w:ascii="微軟正黑體" w:eastAsia="微軟正黑體" w:hAnsi="微軟正黑體" w:hint="eastAsia"/>
          <w:kern w:val="0"/>
          <w:sz w:val="20"/>
          <w:szCs w:val="20"/>
        </w:rPr>
        <w:t>註</w:t>
      </w:r>
      <w:proofErr w:type="gramEnd"/>
      <w:r w:rsidRPr="00A914E0">
        <w:rPr>
          <w:rFonts w:ascii="微軟正黑體" w:eastAsia="微軟正黑體" w:hAnsi="微軟正黑體"/>
          <w:kern w:val="0"/>
          <w:sz w:val="20"/>
          <w:szCs w:val="20"/>
        </w:rPr>
        <w:t>：年</w:t>
      </w:r>
      <w:proofErr w:type="gramStart"/>
      <w:r w:rsidRPr="00A914E0">
        <w:rPr>
          <w:rFonts w:ascii="微軟正黑體" w:eastAsia="微軟正黑體" w:hAnsi="微軟正黑體"/>
          <w:kern w:val="0"/>
          <w:sz w:val="20"/>
          <w:szCs w:val="20"/>
        </w:rPr>
        <w:t>增率係指</w:t>
      </w:r>
      <w:proofErr w:type="gramEnd"/>
      <w:r w:rsidRPr="00A914E0">
        <w:rPr>
          <w:rFonts w:ascii="微軟正黑體" w:eastAsia="微軟正黑體" w:hAnsi="微軟正黑體"/>
          <w:kern w:val="0"/>
          <w:sz w:val="20"/>
          <w:szCs w:val="20"/>
        </w:rPr>
        <w:t>較上年或上年同期增減比率。</w:t>
      </w:r>
    </w:p>
    <w:p w:rsidR="00B05379" w:rsidRPr="00A469AA" w:rsidRDefault="00B05379" w:rsidP="00B05379">
      <w:pPr>
        <w:widowControl/>
        <w:spacing w:line="360" w:lineRule="exact"/>
        <w:ind w:leftChars="-177" w:left="1" w:hangingChars="213" w:hanging="426"/>
        <w:rPr>
          <w:rFonts w:ascii="微軟正黑體" w:eastAsia="微軟正黑體" w:hAnsi="微軟正黑體"/>
          <w:kern w:val="0"/>
          <w:sz w:val="20"/>
          <w:szCs w:val="20"/>
        </w:rPr>
      </w:pPr>
      <w:r w:rsidRPr="00A914E0">
        <w:rPr>
          <w:rFonts w:ascii="微軟正黑體" w:eastAsia="微軟正黑體" w:hAnsi="微軟正黑體"/>
          <w:kern w:val="0"/>
          <w:sz w:val="20"/>
          <w:szCs w:val="20"/>
        </w:rPr>
        <w:t>資料來源</w:t>
      </w:r>
      <w:r w:rsidRPr="00A914E0">
        <w:rPr>
          <w:rFonts w:ascii="微軟正黑體" w:eastAsia="微軟正黑體" w:hAnsi="微軟正黑體" w:hint="eastAsia"/>
          <w:kern w:val="0"/>
          <w:sz w:val="20"/>
          <w:szCs w:val="20"/>
        </w:rPr>
        <w:t>：</w:t>
      </w:r>
      <w:r w:rsidRPr="00A914E0">
        <w:rPr>
          <w:rFonts w:ascii="微軟正黑體" w:eastAsia="微軟正黑體" w:hAnsi="微軟正黑體"/>
          <w:kern w:val="0"/>
          <w:sz w:val="20"/>
          <w:szCs w:val="20"/>
        </w:rPr>
        <w:t>財政部海關。</w:t>
      </w:r>
    </w:p>
    <w:p w:rsidR="00D745B1" w:rsidRPr="00161792" w:rsidRDefault="006D7283" w:rsidP="00552C93">
      <w:pPr>
        <w:pStyle w:val="11"/>
        <w:spacing w:before="120" w:after="0" w:line="520" w:lineRule="exact"/>
        <w:jc w:val="center"/>
        <w:rPr>
          <w:rFonts w:ascii="微軟正黑體" w:eastAsia="微軟正黑體" w:hAnsi="微軟正黑體"/>
          <w:sz w:val="40"/>
          <w:szCs w:val="40"/>
        </w:rPr>
      </w:pPr>
      <w:bookmarkStart w:id="8" w:name="_Toc445294968"/>
      <w:r w:rsidRPr="00161792">
        <w:rPr>
          <w:rFonts w:ascii="微軟正黑體" w:eastAsia="微軟正黑體" w:hAnsi="微軟正黑體" w:hint="eastAsia"/>
          <w:kern w:val="0"/>
          <w:sz w:val="40"/>
          <w:szCs w:val="36"/>
        </w:rPr>
        <w:lastRenderedPageBreak/>
        <w:t>貳、</w:t>
      </w:r>
      <w:r w:rsidR="00BE6134">
        <w:rPr>
          <w:rFonts w:ascii="微軟正黑體" w:eastAsia="微軟正黑體" w:hAnsi="微軟正黑體" w:hint="eastAsia"/>
          <w:kern w:val="0"/>
          <w:sz w:val="40"/>
          <w:szCs w:val="36"/>
        </w:rPr>
        <w:t>中國</w:t>
      </w:r>
      <w:r w:rsidRPr="00161792">
        <w:rPr>
          <w:rFonts w:ascii="微軟正黑體" w:eastAsia="微軟正黑體" w:hAnsi="微軟正黑體" w:hint="eastAsia"/>
          <w:kern w:val="0"/>
          <w:sz w:val="40"/>
          <w:szCs w:val="36"/>
        </w:rPr>
        <w:t>大陸經濟情勢</w:t>
      </w:r>
      <w:bookmarkEnd w:id="8"/>
    </w:p>
    <w:p w:rsidR="00991365" w:rsidRDefault="00991365" w:rsidP="00991365">
      <w:pPr>
        <w:widowControl/>
        <w:snapToGrid w:val="0"/>
        <w:spacing w:beforeLines="50" w:before="120" w:line="460" w:lineRule="exact"/>
        <w:ind w:firstLineChars="200" w:firstLine="560"/>
        <w:jc w:val="both"/>
        <w:rPr>
          <w:rFonts w:ascii="微軟正黑體" w:eastAsia="微軟正黑體" w:hAnsi="微軟正黑體"/>
          <w:kern w:val="0"/>
          <w:sz w:val="28"/>
          <w:szCs w:val="32"/>
        </w:rPr>
      </w:pPr>
      <w:bookmarkStart w:id="9" w:name="_Toc393355119"/>
      <w:r>
        <w:rPr>
          <w:rFonts w:ascii="微軟正黑體" w:eastAsia="微軟正黑體" w:hAnsi="微軟正黑體" w:hint="eastAsia"/>
          <w:kern w:val="0"/>
          <w:sz w:val="28"/>
          <w:szCs w:val="32"/>
        </w:rPr>
        <w:t>2015</w:t>
      </w:r>
      <w:r w:rsidR="001D50E0">
        <w:rPr>
          <w:rFonts w:ascii="微軟正黑體" w:eastAsia="微軟正黑體" w:hAnsi="微軟正黑體" w:hint="eastAsia"/>
          <w:kern w:val="0"/>
          <w:sz w:val="28"/>
          <w:szCs w:val="32"/>
        </w:rPr>
        <w:t>年以來，伴隨著地方債、房地產市場和匯率等風險明顯加大，以及</w:t>
      </w:r>
      <w:r>
        <w:rPr>
          <w:rFonts w:ascii="微軟正黑體" w:eastAsia="微軟正黑體" w:hAnsi="微軟正黑體" w:hint="eastAsia"/>
          <w:kern w:val="0"/>
          <w:sz w:val="28"/>
          <w:szCs w:val="32"/>
        </w:rPr>
        <w:t>產業結構調整、去化產能等因素影響，中國大陸GDP成長率自2014年的7.3%滑落至6.9%，創1990年以來的新低</w:t>
      </w:r>
      <w:r>
        <w:rPr>
          <w:rFonts w:ascii="微軟正黑體" w:eastAsia="微軟正黑體" w:hAnsi="微軟正黑體" w:hint="eastAsia"/>
          <w:sz w:val="28"/>
          <w:szCs w:val="32"/>
        </w:rPr>
        <w:t>。</w:t>
      </w:r>
      <w:r>
        <w:rPr>
          <w:rFonts w:ascii="微軟正黑體" w:eastAsia="微軟正黑體" w:hAnsi="微軟正黑體" w:hint="eastAsia"/>
          <w:kern w:val="0"/>
          <w:sz w:val="28"/>
          <w:szCs w:val="32"/>
        </w:rPr>
        <w:t>對此，官方一方面努力降低民眾過去習慣的高經濟成長預期，另一方面則為了應對經濟挑戰，人民銀行在過去</w:t>
      </w:r>
      <w:r w:rsidR="00D064DE">
        <w:rPr>
          <w:rFonts w:ascii="微軟正黑體" w:eastAsia="微軟正黑體" w:hAnsi="微軟正黑體" w:hint="eastAsia"/>
          <w:kern w:val="0"/>
          <w:sz w:val="28"/>
          <w:szCs w:val="32"/>
        </w:rPr>
        <w:t>一年</w:t>
      </w:r>
      <w:r>
        <w:rPr>
          <w:rFonts w:ascii="微軟正黑體" w:eastAsia="微軟正黑體" w:hAnsi="微軟正黑體" w:hint="eastAsia"/>
          <w:kern w:val="0"/>
          <w:sz w:val="28"/>
          <w:szCs w:val="32"/>
        </w:rPr>
        <w:t>中</w:t>
      </w:r>
      <w:r w:rsidR="00D064DE">
        <w:rPr>
          <w:rFonts w:ascii="微軟正黑體" w:eastAsia="微軟正黑體" w:hAnsi="微軟正黑體" w:hint="eastAsia"/>
          <w:kern w:val="0"/>
          <w:sz w:val="28"/>
          <w:szCs w:val="32"/>
        </w:rPr>
        <w:t>5</w:t>
      </w:r>
      <w:r>
        <w:rPr>
          <w:rFonts w:ascii="微軟正黑體" w:eastAsia="微軟正黑體" w:hAnsi="微軟正黑體" w:hint="eastAsia"/>
          <w:kern w:val="0"/>
          <w:sz w:val="28"/>
          <w:szCs w:val="32"/>
        </w:rPr>
        <w:t>次下調基準利率，</w:t>
      </w:r>
      <w:r w:rsidR="00D42D41">
        <w:rPr>
          <w:rFonts w:ascii="微軟正黑體" w:eastAsia="微軟正黑體" w:hAnsi="微軟正黑體" w:hint="eastAsia"/>
          <w:kern w:val="0"/>
          <w:sz w:val="28"/>
          <w:szCs w:val="32"/>
        </w:rPr>
        <w:t>5</w:t>
      </w:r>
      <w:r>
        <w:rPr>
          <w:rFonts w:ascii="微軟正黑體" w:eastAsia="微軟正黑體" w:hAnsi="微軟正黑體" w:hint="eastAsia"/>
          <w:kern w:val="0"/>
          <w:sz w:val="28"/>
          <w:szCs w:val="32"/>
        </w:rPr>
        <w:t>次全面下調銀行存款準備金率，試圖拉升經濟動能。惟據國際貨幣基金(IMF)最新發布的「世界經濟展望報告」指出，中國大陸經濟成長趨緩，將會是一個長期現象，2016年經濟成長率預估為6.3%，同時，經濟走緩對其他國家的影響，將比原先預期來的嚴重。有關重要經濟指標變動趨勢說明如下：</w:t>
      </w:r>
    </w:p>
    <w:p w:rsidR="00991365" w:rsidRDefault="00991365" w:rsidP="00991365">
      <w:pPr>
        <w:pStyle w:val="20"/>
        <w:spacing w:beforeLines="50" w:before="120" w:line="460" w:lineRule="exact"/>
        <w:rPr>
          <w:rFonts w:ascii="微軟正黑體" w:eastAsia="微軟正黑體" w:hAnsi="微軟正黑體"/>
          <w:sz w:val="28"/>
          <w:szCs w:val="32"/>
        </w:rPr>
      </w:pPr>
      <w:bookmarkStart w:id="10" w:name="_Toc426708859"/>
      <w:bookmarkStart w:id="11" w:name="_Toc445294969"/>
      <w:r>
        <w:rPr>
          <w:rFonts w:ascii="微軟正黑體" w:eastAsia="微軟正黑體" w:hAnsi="微軟正黑體" w:hint="eastAsia"/>
          <w:sz w:val="28"/>
          <w:szCs w:val="32"/>
        </w:rPr>
        <w:t>一、經濟發展現況</w:t>
      </w:r>
      <w:bookmarkEnd w:id="10"/>
      <w:bookmarkEnd w:id="11"/>
    </w:p>
    <w:p w:rsidR="00991365" w:rsidRDefault="00991365" w:rsidP="00991365">
      <w:pPr>
        <w:widowControl/>
        <w:numPr>
          <w:ilvl w:val="0"/>
          <w:numId w:val="30"/>
        </w:numPr>
        <w:tabs>
          <w:tab w:val="left" w:pos="567"/>
        </w:tabs>
        <w:autoSpaceDE w:val="0"/>
        <w:snapToGrid w:val="0"/>
        <w:spacing w:beforeLines="25" w:before="60" w:line="460" w:lineRule="exact"/>
        <w:ind w:left="330" w:hangingChars="118" w:hanging="330"/>
        <w:jc w:val="both"/>
        <w:rPr>
          <w:rFonts w:ascii="微軟正黑體" w:eastAsia="微軟正黑體" w:hAnsi="微軟正黑體"/>
          <w:b/>
          <w:sz w:val="28"/>
          <w:szCs w:val="32"/>
        </w:rPr>
      </w:pPr>
      <w:r>
        <w:rPr>
          <w:rFonts w:ascii="微軟正黑體" w:eastAsia="微軟正黑體" w:hAnsi="微軟正黑體" w:hint="eastAsia"/>
          <w:b/>
          <w:sz w:val="28"/>
          <w:szCs w:val="32"/>
        </w:rPr>
        <w:t>經濟成長持續走緩</w:t>
      </w:r>
    </w:p>
    <w:p w:rsidR="00991365" w:rsidRDefault="00991365" w:rsidP="00991365">
      <w:pPr>
        <w:widowControl/>
        <w:autoSpaceDE w:val="0"/>
        <w:snapToGrid w:val="0"/>
        <w:spacing w:beforeLines="25" w:before="60" w:line="460" w:lineRule="exact"/>
        <w:ind w:leftChars="236" w:left="566" w:firstLineChars="200" w:firstLine="560"/>
        <w:jc w:val="both"/>
        <w:rPr>
          <w:rFonts w:ascii="微軟正黑體" w:eastAsia="微軟正黑體" w:hAnsi="微軟正黑體"/>
          <w:sz w:val="28"/>
          <w:szCs w:val="32"/>
        </w:rPr>
      </w:pPr>
      <w:r>
        <w:rPr>
          <w:rFonts w:ascii="微軟正黑體" w:eastAsia="微軟正黑體" w:hAnsi="微軟正黑體" w:hint="eastAsia"/>
          <w:sz w:val="28"/>
          <w:szCs w:val="32"/>
        </w:rPr>
        <w:t>中國大陸2015年國內生產毛額</w:t>
      </w:r>
      <w:r w:rsidR="001D50E0">
        <w:rPr>
          <w:rFonts w:ascii="微軟正黑體" w:eastAsia="微軟正黑體" w:hAnsi="微軟正黑體" w:hint="eastAsia"/>
          <w:sz w:val="28"/>
          <w:szCs w:val="32"/>
        </w:rPr>
        <w:t>(</w:t>
      </w:r>
      <w:r>
        <w:rPr>
          <w:rFonts w:ascii="微軟正黑體" w:eastAsia="微軟正黑體" w:hAnsi="微軟正黑體" w:hint="eastAsia"/>
          <w:sz w:val="28"/>
          <w:szCs w:val="32"/>
        </w:rPr>
        <w:t>GDP</w:t>
      </w:r>
      <w:r w:rsidR="001D50E0">
        <w:rPr>
          <w:rFonts w:ascii="微軟正黑體" w:eastAsia="微軟正黑體" w:hAnsi="微軟正黑體" w:hint="eastAsia"/>
          <w:sz w:val="28"/>
          <w:szCs w:val="32"/>
        </w:rPr>
        <w:t>)</w:t>
      </w:r>
      <w:r>
        <w:rPr>
          <w:rFonts w:ascii="微軟正黑體" w:eastAsia="微軟正黑體" w:hAnsi="微軟正黑體" w:hint="eastAsia"/>
          <w:sz w:val="28"/>
          <w:szCs w:val="32"/>
        </w:rPr>
        <w:t>67.67</w:t>
      </w:r>
      <w:r w:rsidR="001D50E0">
        <w:rPr>
          <w:rFonts w:ascii="微軟正黑體" w:eastAsia="微軟正黑體" w:hAnsi="微軟正黑體" w:hint="eastAsia"/>
          <w:sz w:val="28"/>
          <w:szCs w:val="32"/>
        </w:rPr>
        <w:t>兆元(</w:t>
      </w:r>
      <w:r>
        <w:rPr>
          <w:rFonts w:ascii="微軟正黑體" w:eastAsia="微軟正黑體" w:hAnsi="微軟正黑體" w:hint="eastAsia"/>
          <w:sz w:val="28"/>
          <w:szCs w:val="32"/>
        </w:rPr>
        <w:t>人民幣</w:t>
      </w:r>
      <w:r w:rsidR="001D50E0">
        <w:rPr>
          <w:rFonts w:ascii="微軟正黑體" w:eastAsia="微軟正黑體" w:hAnsi="微軟正黑體" w:hint="eastAsia"/>
          <w:sz w:val="28"/>
          <w:szCs w:val="32"/>
        </w:rPr>
        <w:t>)</w:t>
      </w:r>
      <w:r>
        <w:rPr>
          <w:rFonts w:ascii="微軟正黑體" w:eastAsia="微軟正黑體" w:hAnsi="微軟正黑體" w:hint="eastAsia"/>
          <w:sz w:val="28"/>
          <w:szCs w:val="32"/>
        </w:rPr>
        <w:t>，下同</w:t>
      </w:r>
      <w:r w:rsidR="004748DC">
        <w:rPr>
          <w:rFonts w:ascii="微軟正黑體" w:eastAsia="微軟正黑體" w:hAnsi="微軟正黑體" w:hint="eastAsia"/>
          <w:sz w:val="28"/>
          <w:szCs w:val="32"/>
        </w:rPr>
        <w:t>)</w:t>
      </w:r>
      <w:r>
        <w:rPr>
          <w:rFonts w:ascii="微軟正黑體" w:eastAsia="微軟正黑體" w:hAnsi="微軟正黑體" w:hint="eastAsia"/>
          <w:sz w:val="28"/>
          <w:szCs w:val="32"/>
        </w:rPr>
        <w:t>，經濟成長率為6.9%</w:t>
      </w:r>
      <w:r w:rsidR="001D50E0">
        <w:rPr>
          <w:rFonts w:ascii="微軟正黑體" w:eastAsia="微軟正黑體" w:hAnsi="微軟正黑體" w:hint="eastAsia"/>
          <w:sz w:val="28"/>
          <w:szCs w:val="32"/>
        </w:rPr>
        <w:t>，各季</w:t>
      </w:r>
      <w:r>
        <w:rPr>
          <w:rFonts w:ascii="微軟正黑體" w:eastAsia="微軟正黑體" w:hAnsi="微軟正黑體" w:hint="eastAsia"/>
          <w:sz w:val="28"/>
          <w:szCs w:val="32"/>
        </w:rPr>
        <w:t>分別成長7.0%、7.0% 、6.9%及6.8%，</w:t>
      </w:r>
      <w:r>
        <w:rPr>
          <w:rFonts w:ascii="微軟正黑體" w:eastAsia="微軟正黑體" w:hAnsi="微軟正黑體" w:hint="eastAsia"/>
          <w:kern w:val="0"/>
          <w:sz w:val="28"/>
          <w:szCs w:val="32"/>
        </w:rPr>
        <w:t>經濟成長</w:t>
      </w:r>
      <w:r w:rsidR="001D50E0">
        <w:rPr>
          <w:rFonts w:ascii="微軟正黑體" w:eastAsia="微軟正黑體" w:hAnsi="微軟正黑體" w:hint="eastAsia"/>
          <w:kern w:val="0"/>
          <w:sz w:val="28"/>
          <w:szCs w:val="32"/>
        </w:rPr>
        <w:t>大致</w:t>
      </w:r>
      <w:r>
        <w:rPr>
          <w:rFonts w:ascii="微軟正黑體" w:eastAsia="微軟正黑體" w:hAnsi="微軟正黑體" w:hint="eastAsia"/>
          <w:kern w:val="0"/>
          <w:sz w:val="28"/>
          <w:szCs w:val="32"/>
        </w:rPr>
        <w:t>逐季走緩。</w:t>
      </w:r>
      <w:r>
        <w:rPr>
          <w:rFonts w:ascii="微軟正黑體" w:eastAsia="微軟正黑體" w:hAnsi="微軟正黑體" w:hint="eastAsia"/>
          <w:sz w:val="28"/>
          <w:szCs w:val="32"/>
        </w:rPr>
        <w:t>分析如下：</w:t>
      </w:r>
    </w:p>
    <w:p w:rsidR="00991365" w:rsidRDefault="00991365" w:rsidP="00991365">
      <w:pPr>
        <w:widowControl/>
        <w:numPr>
          <w:ilvl w:val="2"/>
          <w:numId w:val="31"/>
        </w:numPr>
        <w:autoSpaceDE w:val="0"/>
        <w:snapToGrid w:val="0"/>
        <w:spacing w:beforeLines="25" w:before="60" w:line="460" w:lineRule="exact"/>
        <w:ind w:left="851" w:hanging="284"/>
        <w:jc w:val="both"/>
        <w:rPr>
          <w:rFonts w:ascii="微軟正黑體" w:eastAsia="微軟正黑體" w:hAnsi="微軟正黑體"/>
          <w:sz w:val="28"/>
          <w:szCs w:val="32"/>
        </w:rPr>
      </w:pPr>
      <w:r>
        <w:rPr>
          <w:rFonts w:ascii="微軟正黑體" w:eastAsia="微軟正黑體" w:hAnsi="微軟正黑體" w:cs="MS Gothic" w:hint="eastAsia"/>
          <w:b/>
          <w:sz w:val="28"/>
          <w:szCs w:val="32"/>
        </w:rPr>
        <w:t>消費成長力道轉弱：</w:t>
      </w:r>
      <w:r>
        <w:rPr>
          <w:rFonts w:ascii="微軟正黑體" w:eastAsia="微軟正黑體" w:hAnsi="微軟正黑體" w:hint="eastAsia"/>
          <w:sz w:val="28"/>
          <w:szCs w:val="32"/>
        </w:rPr>
        <w:t>受景氣走緩，中國大陸整體消費能力亦受影響，2015年社會消費品零售總額成長10.7%，較上年的12.0%下降1.3個百分點，惟就各季資料來看，分別為10.6%、10.2%、10.7%及11.3%。近年來最低工資持續拉高，加上全面二胎化、加速城鎮化等政策因素發酵，似乎可望為整體消費</w:t>
      </w:r>
      <w:proofErr w:type="gramStart"/>
      <w:r>
        <w:rPr>
          <w:rFonts w:ascii="微軟正黑體" w:eastAsia="微軟正黑體" w:hAnsi="微軟正黑體" w:hint="eastAsia"/>
          <w:sz w:val="28"/>
          <w:szCs w:val="32"/>
        </w:rPr>
        <w:t>挹</w:t>
      </w:r>
      <w:proofErr w:type="gramEnd"/>
      <w:r>
        <w:rPr>
          <w:rFonts w:ascii="微軟正黑體" w:eastAsia="微軟正黑體" w:hAnsi="微軟正黑體" w:hint="eastAsia"/>
          <w:sz w:val="28"/>
          <w:szCs w:val="32"/>
        </w:rPr>
        <w:t>注動能，但由於社會福利制度仍不</w:t>
      </w:r>
      <w:proofErr w:type="gramStart"/>
      <w:r w:rsidR="00D42D41">
        <w:rPr>
          <w:rFonts w:ascii="微軟正黑體" w:eastAsia="微軟正黑體" w:hAnsi="微軟正黑體" w:hint="eastAsia"/>
          <w:sz w:val="28"/>
          <w:szCs w:val="32"/>
        </w:rPr>
        <w:t>健</w:t>
      </w:r>
      <w:r>
        <w:rPr>
          <w:rFonts w:ascii="微軟正黑體" w:eastAsia="微軟正黑體" w:hAnsi="微軟正黑體" w:hint="eastAsia"/>
          <w:sz w:val="28"/>
          <w:szCs w:val="32"/>
        </w:rPr>
        <w:t>全，</w:t>
      </w:r>
      <w:proofErr w:type="gramEnd"/>
      <w:r>
        <w:rPr>
          <w:rFonts w:ascii="微軟正黑體" w:eastAsia="微軟正黑體" w:hAnsi="微軟正黑體" w:hint="eastAsia"/>
          <w:sz w:val="28"/>
          <w:szCs w:val="32"/>
        </w:rPr>
        <w:t>整體國民儲蓄率仍偏高，經濟學人信息社(EIU)</w:t>
      </w:r>
      <w:r w:rsidR="00D42D41">
        <w:rPr>
          <w:rFonts w:ascii="微軟正黑體" w:eastAsia="微軟正黑體" w:hAnsi="微軟正黑體" w:hint="eastAsia"/>
          <w:sz w:val="28"/>
          <w:szCs w:val="32"/>
        </w:rPr>
        <w:t>2015年</w:t>
      </w:r>
      <w:r>
        <w:rPr>
          <w:rFonts w:ascii="微軟正黑體" w:eastAsia="微軟正黑體" w:hAnsi="微軟正黑體" w:hint="eastAsia"/>
          <w:sz w:val="28"/>
          <w:szCs w:val="32"/>
        </w:rPr>
        <w:t>12月所出版的國家報告即預估，2016年中國大陸社會消費品零售總額的成長將進一步下跌至7.3%。</w:t>
      </w:r>
    </w:p>
    <w:p w:rsidR="00991365" w:rsidRDefault="00991365" w:rsidP="00991365">
      <w:pPr>
        <w:widowControl/>
        <w:numPr>
          <w:ilvl w:val="2"/>
          <w:numId w:val="31"/>
        </w:numPr>
        <w:autoSpaceDE w:val="0"/>
        <w:snapToGrid w:val="0"/>
        <w:spacing w:beforeLines="25" w:before="60" w:line="460" w:lineRule="exact"/>
        <w:ind w:left="851" w:hanging="284"/>
        <w:jc w:val="both"/>
        <w:rPr>
          <w:rFonts w:ascii="微軟正黑體" w:eastAsia="微軟正黑體" w:hAnsi="微軟正黑體"/>
          <w:sz w:val="28"/>
          <w:szCs w:val="32"/>
        </w:rPr>
      </w:pPr>
      <w:r>
        <w:rPr>
          <w:rFonts w:ascii="微軟正黑體" w:eastAsia="微軟正黑體" w:hAnsi="微軟正黑體" w:cs="MS Gothic" w:hint="eastAsia"/>
          <w:b/>
          <w:sz w:val="28"/>
          <w:szCs w:val="32"/>
        </w:rPr>
        <w:t>固定資產投資成長驟減</w:t>
      </w:r>
      <w:r>
        <w:rPr>
          <w:rFonts w:ascii="微軟正黑體" w:eastAsia="微軟正黑體" w:hAnsi="微軟正黑體" w:hint="eastAsia"/>
          <w:sz w:val="28"/>
          <w:szCs w:val="32"/>
        </w:rPr>
        <w:t>：受房地產開發投資下滑，以及製造業產能過剩等因素影響，中國大陸2015年固定資產投資成長10.0%，相較2014年的15.7%，大跌5.7</w:t>
      </w:r>
      <w:r w:rsidR="001D50E0">
        <w:rPr>
          <w:rFonts w:ascii="微軟正黑體" w:eastAsia="微軟正黑體" w:hAnsi="微軟正黑體" w:hint="eastAsia"/>
          <w:sz w:val="28"/>
          <w:szCs w:val="32"/>
        </w:rPr>
        <w:t>個百分點，且</w:t>
      </w:r>
      <w:r>
        <w:rPr>
          <w:rFonts w:ascii="微軟正黑體" w:eastAsia="微軟正黑體" w:hAnsi="微軟正黑體" w:hint="eastAsia"/>
          <w:sz w:val="28"/>
          <w:szCs w:val="32"/>
        </w:rPr>
        <w:t>各季分別為13.5%、9.3%、8.1%及9.1%，投資</w:t>
      </w:r>
      <w:r w:rsidR="001D50E0">
        <w:rPr>
          <w:rFonts w:ascii="微軟正黑體" w:eastAsia="微軟正黑體" w:hAnsi="微軟正黑體" w:hint="eastAsia"/>
          <w:sz w:val="28"/>
          <w:szCs w:val="32"/>
        </w:rPr>
        <w:t>增幅</w:t>
      </w:r>
      <w:r>
        <w:rPr>
          <w:rFonts w:ascii="微軟正黑體" w:eastAsia="微軟正黑體" w:hAnsi="微軟正黑體" w:hint="eastAsia"/>
          <w:sz w:val="28"/>
          <w:szCs w:val="32"/>
        </w:rPr>
        <w:t>顯著</w:t>
      </w:r>
      <w:r w:rsidR="001D50E0">
        <w:rPr>
          <w:rFonts w:ascii="微軟正黑體" w:eastAsia="微軟正黑體" w:hAnsi="微軟正黑體" w:hint="eastAsia"/>
          <w:sz w:val="28"/>
          <w:szCs w:val="32"/>
        </w:rPr>
        <w:t>下滑</w:t>
      </w:r>
      <w:r>
        <w:rPr>
          <w:rFonts w:ascii="微軟正黑體" w:eastAsia="微軟正黑體" w:hAnsi="微軟正黑體" w:hint="eastAsia"/>
          <w:sz w:val="28"/>
          <w:szCs w:val="32"/>
        </w:rPr>
        <w:t>。展望</w:t>
      </w:r>
      <w:r>
        <w:rPr>
          <w:rFonts w:ascii="微軟正黑體" w:eastAsia="微軟正黑體" w:hAnsi="微軟正黑體" w:hint="eastAsia"/>
          <w:sz w:val="28"/>
          <w:szCs w:val="32"/>
        </w:rPr>
        <w:lastRenderedPageBreak/>
        <w:t>2016年，在產能過剩仍難有效解決下，中國大陸投資亦難有回升動力。EIU預估中國大陸2016年固定資產投資成長將減緩至5.4%。</w:t>
      </w:r>
    </w:p>
    <w:p w:rsidR="00991365" w:rsidRDefault="00991365" w:rsidP="00991365">
      <w:pPr>
        <w:widowControl/>
        <w:numPr>
          <w:ilvl w:val="2"/>
          <w:numId w:val="31"/>
        </w:numPr>
        <w:autoSpaceDE w:val="0"/>
        <w:snapToGrid w:val="0"/>
        <w:spacing w:beforeLines="25" w:before="60" w:line="460" w:lineRule="exact"/>
        <w:ind w:left="851" w:hanging="284"/>
        <w:jc w:val="both"/>
        <w:rPr>
          <w:rFonts w:ascii="微軟正黑體" w:eastAsia="微軟正黑體" w:hAnsi="微軟正黑體" w:cs="MS Gothic"/>
          <w:sz w:val="28"/>
          <w:szCs w:val="32"/>
        </w:rPr>
      </w:pPr>
      <w:r w:rsidRPr="00D42D41">
        <w:rPr>
          <w:rFonts w:ascii="微軟正黑體" w:eastAsia="微軟正黑體" w:hAnsi="微軟正黑體" w:cs="MS Gothic" w:hint="eastAsia"/>
          <w:b/>
          <w:sz w:val="28"/>
          <w:szCs w:val="32"/>
        </w:rPr>
        <w:t>工業生產持續疲軟</w:t>
      </w:r>
      <w:r>
        <w:rPr>
          <w:rFonts w:ascii="微軟正黑體" w:eastAsia="微軟正黑體" w:hAnsi="微軟正黑體" w:cs="MS Gothic" w:hint="eastAsia"/>
          <w:b/>
          <w:sz w:val="28"/>
          <w:szCs w:val="32"/>
        </w:rPr>
        <w:t>：</w:t>
      </w:r>
      <w:r>
        <w:rPr>
          <w:rFonts w:ascii="微軟正黑體" w:eastAsia="微軟正黑體" w:hAnsi="微軟正黑體" w:cs="MS Gothic" w:hint="eastAsia"/>
          <w:sz w:val="28"/>
          <w:szCs w:val="32"/>
        </w:rPr>
        <w:t>受產</w:t>
      </w:r>
      <w:r w:rsidR="001D50E0">
        <w:rPr>
          <w:rFonts w:ascii="微軟正黑體" w:eastAsia="微軟正黑體" w:hAnsi="微軟正黑體" w:cs="MS Gothic" w:hint="eastAsia"/>
          <w:sz w:val="28"/>
          <w:szCs w:val="32"/>
        </w:rPr>
        <w:t>業結構調整以及去化產能過剩等因素持續影響，中國大陸工業生產活動仍</w:t>
      </w:r>
      <w:r>
        <w:rPr>
          <w:rFonts w:ascii="微軟正黑體" w:eastAsia="微軟正黑體" w:hAnsi="微軟正黑體" w:cs="MS Gothic" w:hint="eastAsia"/>
          <w:sz w:val="28"/>
          <w:szCs w:val="32"/>
        </w:rPr>
        <w:t>呈疲軟，2015年全國規模以</w:t>
      </w:r>
      <w:proofErr w:type="gramStart"/>
      <w:r>
        <w:rPr>
          <w:rFonts w:ascii="微軟正黑體" w:eastAsia="微軟正黑體" w:hAnsi="微軟正黑體" w:cs="MS Gothic" w:hint="eastAsia"/>
          <w:sz w:val="28"/>
          <w:szCs w:val="32"/>
        </w:rPr>
        <w:t>上</w:t>
      </w:r>
      <w:proofErr w:type="gramEnd"/>
      <w:r>
        <w:rPr>
          <w:rStyle w:val="a8"/>
          <w:rFonts w:ascii="微軟正黑體" w:eastAsia="微軟正黑體" w:hAnsi="微軟正黑體" w:cs="MS Gothic"/>
          <w:sz w:val="28"/>
          <w:szCs w:val="32"/>
        </w:rPr>
        <w:footnoteReference w:id="3"/>
      </w:r>
      <w:r>
        <w:rPr>
          <w:rFonts w:ascii="微軟正黑體" w:eastAsia="微軟正黑體" w:hAnsi="微軟正黑體" w:cs="MS Gothic" w:hint="eastAsia"/>
          <w:sz w:val="28"/>
          <w:szCs w:val="32"/>
        </w:rPr>
        <w:t>工業增加值年增率6.1%，相較2014年的8.3%，成長動能持續走疲。其中，第4季年增率僅為5.8%，較第3季減少0.2個百分點，亦是年度最低值。</w:t>
      </w:r>
      <w:proofErr w:type="gramStart"/>
      <w:r>
        <w:rPr>
          <w:rFonts w:ascii="微軟正黑體" w:eastAsia="微軟正黑體" w:hAnsi="微軟正黑體" w:cs="MS Gothic" w:hint="eastAsia"/>
          <w:sz w:val="28"/>
          <w:szCs w:val="32"/>
        </w:rPr>
        <w:t>另</w:t>
      </w:r>
      <w:proofErr w:type="gramEnd"/>
      <w:r>
        <w:rPr>
          <w:rFonts w:ascii="微軟正黑體" w:eastAsia="微軟正黑體" w:hAnsi="微軟正黑體" w:cs="MS Gothic" w:hint="eastAsia"/>
          <w:sz w:val="28"/>
          <w:szCs w:val="32"/>
        </w:rPr>
        <w:t>，中國大陸官方編製的製造業PMI於2015年7月後即在50的</w:t>
      </w:r>
      <w:proofErr w:type="gramStart"/>
      <w:r>
        <w:rPr>
          <w:rFonts w:ascii="微軟正黑體" w:eastAsia="微軟正黑體" w:hAnsi="微軟正黑體" w:cs="MS Gothic" w:hint="eastAsia"/>
          <w:sz w:val="28"/>
          <w:szCs w:val="32"/>
        </w:rPr>
        <w:t>榮枯線以下</w:t>
      </w:r>
      <w:proofErr w:type="gramEnd"/>
      <w:r>
        <w:rPr>
          <w:rFonts w:ascii="微軟正黑體" w:eastAsia="微軟正黑體" w:hAnsi="微軟正黑體" w:cs="MS Gothic" w:hint="eastAsia"/>
          <w:sz w:val="28"/>
          <w:szCs w:val="32"/>
        </w:rPr>
        <w:t>，</w:t>
      </w:r>
      <w:proofErr w:type="gramStart"/>
      <w:r>
        <w:rPr>
          <w:rFonts w:ascii="微軟正黑體" w:eastAsia="微軟正黑體" w:hAnsi="微軟正黑體" w:cs="MS Gothic" w:hint="eastAsia"/>
          <w:sz w:val="28"/>
          <w:szCs w:val="32"/>
        </w:rPr>
        <w:t>而財新</w:t>
      </w:r>
      <w:r w:rsidR="001D50E0">
        <w:rPr>
          <w:rFonts w:ascii="微軟正黑體" w:eastAsia="微軟正黑體" w:hAnsi="微軟正黑體" w:cs="MS Gothic" w:hint="eastAsia"/>
          <w:sz w:val="28"/>
          <w:szCs w:val="32"/>
        </w:rPr>
        <w:t>公司</w:t>
      </w:r>
      <w:proofErr w:type="gramEnd"/>
      <w:r w:rsidR="001D50E0">
        <w:rPr>
          <w:rFonts w:ascii="微軟正黑體" w:eastAsia="微軟正黑體" w:hAnsi="微軟正黑體" w:cs="MS Gothic" w:hint="eastAsia"/>
          <w:sz w:val="28"/>
          <w:szCs w:val="32"/>
        </w:rPr>
        <w:t>編製的</w:t>
      </w:r>
      <w:r>
        <w:rPr>
          <w:rFonts w:ascii="微軟正黑體" w:eastAsia="微軟正黑體" w:hAnsi="微軟正黑體" w:cs="MS Gothic" w:hint="eastAsia"/>
          <w:sz w:val="28"/>
          <w:szCs w:val="32"/>
        </w:rPr>
        <w:t>製造業PMI則是連續10個月處在50以下</w:t>
      </w:r>
      <w:r w:rsidR="004748DC">
        <w:rPr>
          <w:rFonts w:ascii="微軟正黑體" w:eastAsia="微軟正黑體" w:hAnsi="微軟正黑體" w:cs="MS Gothic" w:hint="eastAsia"/>
          <w:sz w:val="28"/>
          <w:szCs w:val="32"/>
        </w:rPr>
        <w:t>(</w:t>
      </w:r>
      <w:r>
        <w:rPr>
          <w:rFonts w:ascii="微軟正黑體" w:eastAsia="微軟正黑體" w:hAnsi="微軟正黑體" w:cs="MS Gothic" w:hint="eastAsia"/>
          <w:sz w:val="28"/>
          <w:szCs w:val="32"/>
        </w:rPr>
        <w:t>圖2-1</w:t>
      </w:r>
      <w:r w:rsidR="004748DC">
        <w:rPr>
          <w:rFonts w:ascii="微軟正黑體" w:eastAsia="微軟正黑體" w:hAnsi="微軟正黑體" w:cs="MS Gothic" w:hint="eastAsia"/>
          <w:sz w:val="28"/>
          <w:szCs w:val="32"/>
        </w:rPr>
        <w:t>)</w:t>
      </w:r>
      <w:r>
        <w:rPr>
          <w:rFonts w:ascii="微軟正黑體" w:eastAsia="微軟正黑體" w:hAnsi="微軟正黑體" w:cs="MS Gothic" w:hint="eastAsia"/>
          <w:sz w:val="28"/>
          <w:szCs w:val="32"/>
        </w:rPr>
        <w:t>，顯示未來工業生產仍面臨下滑壓力。</w:t>
      </w:r>
    </w:p>
    <w:p w:rsidR="00991365" w:rsidRDefault="00991365" w:rsidP="00991365">
      <w:pPr>
        <w:widowControl/>
        <w:autoSpaceDE w:val="0"/>
        <w:snapToGrid w:val="0"/>
        <w:spacing w:beforeLines="25" w:before="60" w:line="480" w:lineRule="exact"/>
        <w:jc w:val="both"/>
        <w:rPr>
          <w:rFonts w:ascii="微軟正黑體" w:eastAsia="微軟正黑體" w:hAnsi="微軟正黑體"/>
          <w:sz w:val="20"/>
          <w:szCs w:val="20"/>
        </w:rPr>
      </w:pPr>
      <w:r>
        <w:rPr>
          <w:rFonts w:hint="eastAsia"/>
          <w:noProof/>
        </w:rPr>
        <w:drawing>
          <wp:anchor distT="0" distB="0" distL="114300" distR="114300" simplePos="0" relativeHeight="251700224" behindDoc="1" locked="0" layoutInCell="1" allowOverlap="1" wp14:anchorId="7EB71C3D" wp14:editId="51C345DF">
            <wp:simplePos x="0" y="0"/>
            <wp:positionH relativeFrom="column">
              <wp:posOffset>401955</wp:posOffset>
            </wp:positionH>
            <wp:positionV relativeFrom="paragraph">
              <wp:posOffset>148590</wp:posOffset>
            </wp:positionV>
            <wp:extent cx="5303520" cy="1934210"/>
            <wp:effectExtent l="0" t="0" r="0" b="8890"/>
            <wp:wrapTight wrapText="bothSides">
              <wp:wrapPolygon edited="0">
                <wp:start x="8922" y="851"/>
                <wp:lineTo x="2483" y="3404"/>
                <wp:lineTo x="155" y="4467"/>
                <wp:lineTo x="155" y="7233"/>
                <wp:lineTo x="466" y="8084"/>
                <wp:lineTo x="78" y="9360"/>
                <wp:lineTo x="78" y="13615"/>
                <wp:lineTo x="1086" y="14892"/>
                <wp:lineTo x="155" y="15104"/>
                <wp:lineTo x="155" y="17657"/>
                <wp:lineTo x="2716" y="18295"/>
                <wp:lineTo x="2716" y="21487"/>
                <wp:lineTo x="11483" y="21487"/>
                <wp:lineTo x="17302" y="21274"/>
                <wp:lineTo x="20948" y="20210"/>
                <wp:lineTo x="20871" y="18295"/>
                <wp:lineTo x="21491" y="17657"/>
                <wp:lineTo x="21491" y="17445"/>
                <wp:lineTo x="21181" y="9360"/>
                <wp:lineTo x="16060" y="8084"/>
                <wp:lineTo x="8457" y="8084"/>
                <wp:lineTo x="8534" y="6808"/>
                <wp:lineTo x="4345" y="4893"/>
                <wp:lineTo x="12491" y="4680"/>
                <wp:lineTo x="14509" y="4255"/>
                <wp:lineTo x="13966" y="851"/>
                <wp:lineTo x="8922" y="851"/>
              </wp:wrapPolygon>
            </wp:wrapTight>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991365" w:rsidRDefault="00991365" w:rsidP="00991365">
      <w:pPr>
        <w:widowControl/>
        <w:autoSpaceDE w:val="0"/>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 xml:space="preserve">　</w:t>
      </w:r>
    </w:p>
    <w:p w:rsidR="00991365" w:rsidRDefault="00991365" w:rsidP="00991365">
      <w:pPr>
        <w:widowControl/>
        <w:autoSpaceDE w:val="0"/>
        <w:snapToGrid w:val="0"/>
        <w:spacing w:line="240" w:lineRule="exact"/>
        <w:jc w:val="both"/>
        <w:rPr>
          <w:rFonts w:ascii="微軟正黑體" w:eastAsia="微軟正黑體" w:hAnsi="微軟正黑體"/>
          <w:sz w:val="20"/>
          <w:szCs w:val="20"/>
        </w:rPr>
      </w:pPr>
    </w:p>
    <w:p w:rsidR="00991365" w:rsidRDefault="00991365" w:rsidP="00991365">
      <w:pPr>
        <w:widowControl/>
        <w:autoSpaceDE w:val="0"/>
        <w:snapToGrid w:val="0"/>
        <w:spacing w:line="240" w:lineRule="exact"/>
        <w:jc w:val="both"/>
        <w:rPr>
          <w:rFonts w:ascii="微軟正黑體" w:eastAsia="微軟正黑體" w:hAnsi="微軟正黑體"/>
          <w:sz w:val="20"/>
          <w:szCs w:val="20"/>
        </w:rPr>
      </w:pPr>
    </w:p>
    <w:p w:rsidR="00991365" w:rsidRDefault="00991365" w:rsidP="00991365">
      <w:pPr>
        <w:widowControl/>
        <w:autoSpaceDE w:val="0"/>
        <w:snapToGrid w:val="0"/>
        <w:spacing w:line="240" w:lineRule="exact"/>
        <w:jc w:val="both"/>
        <w:rPr>
          <w:rFonts w:ascii="微軟正黑體" w:eastAsia="微軟正黑體" w:hAnsi="微軟正黑體"/>
          <w:sz w:val="20"/>
          <w:szCs w:val="20"/>
        </w:rPr>
      </w:pPr>
    </w:p>
    <w:p w:rsidR="00991365" w:rsidRDefault="00991365" w:rsidP="00991365">
      <w:pPr>
        <w:widowControl/>
        <w:autoSpaceDE w:val="0"/>
        <w:snapToGrid w:val="0"/>
        <w:spacing w:line="240" w:lineRule="exact"/>
        <w:jc w:val="both"/>
        <w:rPr>
          <w:rFonts w:ascii="微軟正黑體" w:eastAsia="微軟正黑體" w:hAnsi="微軟正黑體"/>
          <w:sz w:val="20"/>
          <w:szCs w:val="20"/>
        </w:rPr>
      </w:pPr>
    </w:p>
    <w:p w:rsidR="00991365" w:rsidRDefault="00991365" w:rsidP="00991365">
      <w:pPr>
        <w:widowControl/>
        <w:autoSpaceDE w:val="0"/>
        <w:snapToGrid w:val="0"/>
        <w:spacing w:line="240" w:lineRule="exact"/>
        <w:jc w:val="both"/>
        <w:rPr>
          <w:rFonts w:ascii="微軟正黑體" w:eastAsia="微軟正黑體" w:hAnsi="微軟正黑體"/>
          <w:sz w:val="20"/>
          <w:szCs w:val="20"/>
        </w:rPr>
      </w:pPr>
    </w:p>
    <w:p w:rsidR="00991365" w:rsidRDefault="00991365" w:rsidP="00991365">
      <w:pPr>
        <w:widowControl/>
        <w:autoSpaceDE w:val="0"/>
        <w:snapToGrid w:val="0"/>
        <w:spacing w:line="240" w:lineRule="exact"/>
        <w:jc w:val="both"/>
        <w:rPr>
          <w:rFonts w:ascii="微軟正黑體" w:eastAsia="微軟正黑體" w:hAnsi="微軟正黑體"/>
          <w:sz w:val="20"/>
          <w:szCs w:val="20"/>
        </w:rPr>
      </w:pPr>
    </w:p>
    <w:p w:rsidR="00991365" w:rsidRDefault="00991365" w:rsidP="00991365">
      <w:pPr>
        <w:widowControl/>
        <w:autoSpaceDE w:val="0"/>
        <w:snapToGrid w:val="0"/>
        <w:spacing w:line="240" w:lineRule="exact"/>
        <w:jc w:val="both"/>
        <w:rPr>
          <w:rFonts w:ascii="微軟正黑體" w:eastAsia="微軟正黑體" w:hAnsi="微軟正黑體"/>
          <w:sz w:val="20"/>
          <w:szCs w:val="20"/>
        </w:rPr>
      </w:pPr>
    </w:p>
    <w:p w:rsidR="00991365" w:rsidRDefault="00991365" w:rsidP="00991365">
      <w:pPr>
        <w:widowControl/>
        <w:autoSpaceDE w:val="0"/>
        <w:snapToGrid w:val="0"/>
        <w:spacing w:line="240" w:lineRule="exact"/>
        <w:jc w:val="both"/>
        <w:rPr>
          <w:rFonts w:ascii="微軟正黑體" w:eastAsia="微軟正黑體" w:hAnsi="微軟正黑體"/>
          <w:sz w:val="20"/>
          <w:szCs w:val="20"/>
        </w:rPr>
      </w:pPr>
    </w:p>
    <w:p w:rsidR="00991365" w:rsidRDefault="00991365" w:rsidP="00991365">
      <w:pPr>
        <w:widowControl/>
        <w:autoSpaceDE w:val="0"/>
        <w:snapToGrid w:val="0"/>
        <w:spacing w:line="240" w:lineRule="exact"/>
        <w:jc w:val="both"/>
        <w:rPr>
          <w:rFonts w:ascii="微軟正黑體" w:eastAsia="微軟正黑體" w:hAnsi="微軟正黑體"/>
          <w:sz w:val="20"/>
          <w:szCs w:val="20"/>
        </w:rPr>
      </w:pPr>
    </w:p>
    <w:p w:rsidR="00991365" w:rsidRDefault="00991365" w:rsidP="00991365">
      <w:pPr>
        <w:widowControl/>
        <w:autoSpaceDE w:val="0"/>
        <w:snapToGrid w:val="0"/>
        <w:spacing w:line="240" w:lineRule="exact"/>
        <w:jc w:val="both"/>
        <w:rPr>
          <w:rFonts w:ascii="微軟正黑體" w:eastAsia="微軟正黑體" w:hAnsi="微軟正黑體"/>
          <w:sz w:val="20"/>
          <w:szCs w:val="20"/>
        </w:rPr>
      </w:pPr>
    </w:p>
    <w:p w:rsidR="001D50E0" w:rsidRDefault="001D50E0" w:rsidP="00991365">
      <w:pPr>
        <w:widowControl/>
        <w:autoSpaceDE w:val="0"/>
        <w:snapToGrid w:val="0"/>
        <w:spacing w:line="240" w:lineRule="exact"/>
        <w:jc w:val="both"/>
        <w:rPr>
          <w:rFonts w:ascii="微軟正黑體" w:eastAsia="微軟正黑體" w:hAnsi="微軟正黑體"/>
          <w:sz w:val="20"/>
          <w:szCs w:val="20"/>
        </w:rPr>
      </w:pPr>
    </w:p>
    <w:p w:rsidR="00991365" w:rsidRDefault="00991365" w:rsidP="00991365">
      <w:pPr>
        <w:widowControl/>
        <w:autoSpaceDE w:val="0"/>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資料來源：中國大陸國家統計局、財新中國</w:t>
      </w:r>
      <w:r w:rsidR="00250CAE">
        <w:rPr>
          <w:rFonts w:ascii="微軟正黑體" w:eastAsia="微軟正黑體" w:hAnsi="微軟正黑體" w:hint="eastAsia"/>
          <w:sz w:val="20"/>
          <w:szCs w:val="20"/>
        </w:rPr>
        <w:t>。</w:t>
      </w:r>
    </w:p>
    <w:p w:rsidR="00991365" w:rsidRDefault="00991365" w:rsidP="00991365">
      <w:pPr>
        <w:widowControl/>
        <w:autoSpaceDE w:val="0"/>
        <w:snapToGrid w:val="0"/>
        <w:spacing w:line="480" w:lineRule="exact"/>
        <w:jc w:val="center"/>
        <w:rPr>
          <w:rFonts w:ascii="微軟正黑體" w:eastAsia="微軟正黑體" w:hAnsi="微軟正黑體"/>
          <w:b/>
          <w:sz w:val="28"/>
          <w:szCs w:val="32"/>
        </w:rPr>
      </w:pPr>
      <w:r>
        <w:rPr>
          <w:rFonts w:ascii="微軟正黑體" w:eastAsia="微軟正黑體" w:hAnsi="微軟正黑體" w:hint="eastAsia"/>
          <w:b/>
          <w:sz w:val="28"/>
          <w:szCs w:val="32"/>
        </w:rPr>
        <w:t>圖2-1　中國大陸製造業PMI</w:t>
      </w:r>
    </w:p>
    <w:p w:rsidR="00991365" w:rsidRDefault="00991365" w:rsidP="00991365">
      <w:pPr>
        <w:widowControl/>
        <w:numPr>
          <w:ilvl w:val="0"/>
          <w:numId w:val="30"/>
        </w:numPr>
        <w:tabs>
          <w:tab w:val="left" w:pos="567"/>
        </w:tabs>
        <w:autoSpaceDE w:val="0"/>
        <w:snapToGrid w:val="0"/>
        <w:spacing w:beforeLines="25" w:before="60" w:line="480" w:lineRule="exact"/>
        <w:ind w:left="330" w:hangingChars="118" w:hanging="330"/>
        <w:jc w:val="both"/>
        <w:rPr>
          <w:rFonts w:ascii="微軟正黑體" w:eastAsia="微軟正黑體" w:hAnsi="微軟正黑體"/>
          <w:b/>
          <w:sz w:val="28"/>
          <w:szCs w:val="32"/>
        </w:rPr>
      </w:pPr>
      <w:r>
        <w:rPr>
          <w:rFonts w:ascii="微軟正黑體" w:eastAsia="微軟正黑體" w:hAnsi="微軟正黑體" w:hint="eastAsia"/>
          <w:b/>
          <w:sz w:val="28"/>
          <w:szCs w:val="32"/>
        </w:rPr>
        <w:t>外貿衰退擴大</w:t>
      </w:r>
    </w:p>
    <w:p w:rsidR="00991365" w:rsidRDefault="00991365" w:rsidP="00991365">
      <w:pPr>
        <w:pStyle w:val="af9"/>
        <w:widowControl/>
        <w:autoSpaceDE w:val="0"/>
        <w:snapToGrid w:val="0"/>
        <w:spacing w:beforeLines="25" w:before="60" w:line="460" w:lineRule="exact"/>
        <w:ind w:leftChars="0" w:left="363" w:firstLineChars="225" w:firstLine="630"/>
        <w:jc w:val="both"/>
        <w:rPr>
          <w:rFonts w:ascii="微軟正黑體" w:eastAsia="微軟正黑體" w:hAnsi="微軟正黑體" w:cs="MS Gothic"/>
          <w:sz w:val="28"/>
          <w:szCs w:val="32"/>
        </w:rPr>
      </w:pPr>
      <w:r>
        <w:rPr>
          <w:rFonts w:ascii="微軟正黑體" w:eastAsia="微軟正黑體" w:hAnsi="微軟正黑體" w:cs="MS Gothic" w:hint="eastAsia"/>
          <w:sz w:val="28"/>
          <w:szCs w:val="32"/>
        </w:rPr>
        <w:t>由於國際經濟復甦緩慢，國內需求持續不振，加以生產成本提高，傳統競爭優勢逐步弱化，削弱中國大陸外貿成長動能，致2015年貿易總值39,586</w:t>
      </w:r>
      <w:r w:rsidR="001D50E0">
        <w:rPr>
          <w:rFonts w:ascii="微軟正黑體" w:eastAsia="微軟正黑體" w:hAnsi="微軟正黑體" w:cs="MS Gothic" w:hint="eastAsia"/>
          <w:sz w:val="28"/>
          <w:szCs w:val="32"/>
        </w:rPr>
        <w:t>億美元，較上年</w:t>
      </w:r>
      <w:r>
        <w:rPr>
          <w:rFonts w:ascii="微軟正黑體" w:eastAsia="微軟正黑體" w:hAnsi="微軟正黑體" w:cs="MS Gothic" w:hint="eastAsia"/>
          <w:sz w:val="28"/>
          <w:szCs w:val="32"/>
        </w:rPr>
        <w:t>大幅衰退8.0%</w:t>
      </w:r>
      <w:r w:rsidR="001D50E0">
        <w:rPr>
          <w:rFonts w:ascii="微軟正黑體" w:eastAsia="微軟正黑體" w:hAnsi="微軟正黑體" w:cs="MS Gothic" w:hint="eastAsia"/>
          <w:sz w:val="28"/>
          <w:szCs w:val="32"/>
        </w:rPr>
        <w:t>，其中，出、進口同時出現負成長</w:t>
      </w:r>
      <w:r>
        <w:rPr>
          <w:rFonts w:ascii="微軟正黑體" w:eastAsia="微軟正黑體" w:hAnsi="微軟正黑體" w:cs="MS Gothic" w:hint="eastAsia"/>
          <w:sz w:val="28"/>
          <w:szCs w:val="32"/>
        </w:rPr>
        <w:t>，衰退幅度分別達2.8%、14.1%，在進口衰退幅度大於出口的情況下，致2015年貿易順差達5,945億美元，較2014年大幅成長55.5%。</w:t>
      </w:r>
    </w:p>
    <w:p w:rsidR="00991365" w:rsidRDefault="00991365" w:rsidP="00991365">
      <w:pPr>
        <w:pStyle w:val="af9"/>
        <w:widowControl/>
        <w:autoSpaceDE w:val="0"/>
        <w:snapToGrid w:val="0"/>
        <w:spacing w:beforeLines="25" w:before="60" w:line="460" w:lineRule="exact"/>
        <w:ind w:leftChars="0" w:left="363" w:firstLineChars="225" w:firstLine="630"/>
        <w:jc w:val="both"/>
        <w:rPr>
          <w:rFonts w:ascii="微軟正黑體" w:eastAsia="微軟正黑體" w:hAnsi="微軟正黑體" w:cs="MS Gothic"/>
          <w:sz w:val="28"/>
          <w:szCs w:val="32"/>
        </w:rPr>
      </w:pPr>
      <w:r>
        <w:rPr>
          <w:rFonts w:ascii="微軟正黑體" w:eastAsia="微軟正黑體" w:hAnsi="微軟正黑體" w:cs="MS Gothic" w:hint="eastAsia"/>
          <w:sz w:val="28"/>
          <w:szCs w:val="32"/>
        </w:rPr>
        <w:lastRenderedPageBreak/>
        <w:t>在出口方面，第1</w:t>
      </w:r>
      <w:r w:rsidR="001D50E0">
        <w:rPr>
          <w:rFonts w:ascii="微軟正黑體" w:eastAsia="微軟正黑體" w:hAnsi="微軟正黑體" w:cs="MS Gothic" w:hint="eastAsia"/>
          <w:sz w:val="28"/>
          <w:szCs w:val="32"/>
        </w:rPr>
        <w:t>季成長</w:t>
      </w:r>
      <w:r>
        <w:rPr>
          <w:rFonts w:ascii="微軟正黑體" w:eastAsia="微軟正黑體" w:hAnsi="微軟正黑體" w:cs="MS Gothic" w:hint="eastAsia"/>
          <w:sz w:val="28"/>
          <w:szCs w:val="32"/>
        </w:rPr>
        <w:t>4.7%，隨後各季轉呈負成長，且衰退幅度逐步擴大，分別為負成長2.0%、6.9%、7.0%；在進口方面，各</w:t>
      </w:r>
      <w:proofErr w:type="gramStart"/>
      <w:r>
        <w:rPr>
          <w:rFonts w:ascii="微軟正黑體" w:eastAsia="微軟正黑體" w:hAnsi="微軟正黑體" w:cs="MS Gothic" w:hint="eastAsia"/>
          <w:sz w:val="28"/>
          <w:szCs w:val="32"/>
        </w:rPr>
        <w:t>季均呈衰退</w:t>
      </w:r>
      <w:proofErr w:type="gramEnd"/>
      <w:r>
        <w:rPr>
          <w:rFonts w:ascii="微軟正黑體" w:eastAsia="微軟正黑體" w:hAnsi="微軟正黑體" w:cs="MS Gothic" w:hint="eastAsia"/>
          <w:sz w:val="28"/>
          <w:szCs w:val="32"/>
        </w:rPr>
        <w:t>走勢，</w:t>
      </w:r>
      <w:proofErr w:type="gramStart"/>
      <w:r>
        <w:rPr>
          <w:rFonts w:ascii="微軟正黑體" w:eastAsia="微軟正黑體" w:hAnsi="微軟正黑體" w:cs="MS Gothic" w:hint="eastAsia"/>
          <w:sz w:val="28"/>
          <w:szCs w:val="32"/>
        </w:rPr>
        <w:t>惟降幅</w:t>
      </w:r>
      <w:proofErr w:type="gramEnd"/>
      <w:r>
        <w:rPr>
          <w:rFonts w:ascii="微軟正黑體" w:eastAsia="微軟正黑體" w:hAnsi="微軟正黑體" w:cs="MS Gothic" w:hint="eastAsia"/>
          <w:sz w:val="28"/>
          <w:szCs w:val="32"/>
        </w:rPr>
        <w:t>已有縮減趨勢，分別為負成長17.6%、13.6%、14.8%、10.4%。展望2016年，據中國大陸人民銀行「2016中國宏觀經濟預測」報告顯示，由於全球經濟復甦乏力，外部需求仍弱，預計2016年全年出口及進口成長率</w:t>
      </w:r>
      <w:r w:rsidR="001D50E0">
        <w:rPr>
          <w:rFonts w:ascii="微軟正黑體" w:eastAsia="微軟正黑體" w:hAnsi="微軟正黑體" w:cs="MS Gothic" w:hint="eastAsia"/>
          <w:sz w:val="28"/>
          <w:szCs w:val="32"/>
        </w:rPr>
        <w:t>分別</w:t>
      </w:r>
      <w:r>
        <w:rPr>
          <w:rFonts w:ascii="微軟正黑體" w:eastAsia="微軟正黑體" w:hAnsi="微軟正黑體" w:cs="MS Gothic" w:hint="eastAsia"/>
          <w:sz w:val="28"/>
          <w:szCs w:val="32"/>
        </w:rPr>
        <w:t>為3.1%及2.3%。</w:t>
      </w:r>
    </w:p>
    <w:p w:rsidR="00991365" w:rsidRDefault="00991365" w:rsidP="00991365">
      <w:pPr>
        <w:widowControl/>
        <w:tabs>
          <w:tab w:val="left" w:pos="567"/>
        </w:tabs>
        <w:autoSpaceDE w:val="0"/>
        <w:snapToGrid w:val="0"/>
        <w:spacing w:beforeLines="25" w:before="60" w:line="480" w:lineRule="exact"/>
        <w:ind w:leftChars="1" w:left="568" w:hangingChars="202" w:hanging="566"/>
        <w:jc w:val="center"/>
        <w:rPr>
          <w:rFonts w:ascii="微軟正黑體" w:eastAsia="微軟正黑體" w:hAnsi="微軟正黑體" w:cs="Arial"/>
          <w:b/>
          <w:sz w:val="28"/>
          <w:szCs w:val="32"/>
        </w:rPr>
      </w:pPr>
      <w:r>
        <w:rPr>
          <w:rFonts w:ascii="微軟正黑體" w:eastAsia="微軟正黑體" w:hAnsi="微軟正黑體" w:hint="eastAsia"/>
          <w:b/>
          <w:kern w:val="0"/>
          <w:sz w:val="28"/>
          <w:szCs w:val="32"/>
        </w:rPr>
        <w:t>表2-1  中國大陸對外貿易</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67"/>
        <w:gridCol w:w="1134"/>
        <w:gridCol w:w="1036"/>
        <w:gridCol w:w="1036"/>
        <w:gridCol w:w="966"/>
        <w:gridCol w:w="1111"/>
        <w:gridCol w:w="886"/>
        <w:gridCol w:w="1287"/>
        <w:gridCol w:w="128"/>
      </w:tblGrid>
      <w:tr w:rsidR="00991365" w:rsidTr="00991365">
        <w:trPr>
          <w:gridAfter w:val="1"/>
          <w:wAfter w:w="128" w:type="dxa"/>
          <w:trHeight w:val="227"/>
          <w:jc w:val="center"/>
        </w:trPr>
        <w:tc>
          <w:tcPr>
            <w:tcW w:w="9223" w:type="dxa"/>
            <w:gridSpan w:val="8"/>
            <w:tcBorders>
              <w:top w:val="nil"/>
              <w:left w:val="nil"/>
              <w:bottom w:val="single" w:sz="4" w:space="0" w:color="auto"/>
              <w:right w:val="nil"/>
            </w:tcBorders>
            <w:noWrap/>
            <w:vAlign w:val="bottom"/>
            <w:hideMark/>
          </w:tcPr>
          <w:p w:rsidR="00991365" w:rsidRDefault="00991365">
            <w:pPr>
              <w:widowControl/>
              <w:adjustRightInd w:val="0"/>
              <w:snapToGrid w:val="0"/>
              <w:spacing w:line="300" w:lineRule="exact"/>
              <w:jc w:val="right"/>
              <w:rPr>
                <w:rFonts w:ascii="微軟正黑體" w:eastAsia="微軟正黑體" w:hAnsi="微軟正黑體"/>
                <w:kern w:val="0"/>
                <w:sz w:val="20"/>
                <w:szCs w:val="20"/>
              </w:rPr>
            </w:pPr>
            <w:r>
              <w:rPr>
                <w:rFonts w:ascii="微軟正黑體" w:eastAsia="微軟正黑體" w:hAnsi="微軟正黑體" w:hint="eastAsia"/>
                <w:kern w:val="0"/>
                <w:sz w:val="20"/>
                <w:szCs w:val="20"/>
              </w:rPr>
              <w:t>單位：億美元；%</w:t>
            </w:r>
          </w:p>
        </w:tc>
      </w:tr>
      <w:tr w:rsidR="00991365" w:rsidTr="00991365">
        <w:trPr>
          <w:trHeight w:val="227"/>
          <w:jc w:val="center"/>
        </w:trPr>
        <w:tc>
          <w:tcPr>
            <w:tcW w:w="1767" w:type="dxa"/>
            <w:vMerge w:val="restart"/>
            <w:tcBorders>
              <w:top w:val="single" w:sz="4" w:space="0" w:color="auto"/>
              <w:left w:val="nil"/>
              <w:bottom w:val="single" w:sz="4" w:space="0" w:color="auto"/>
              <w:right w:val="single" w:sz="4" w:space="0" w:color="auto"/>
            </w:tcBorders>
            <w:noWrap/>
            <w:vAlign w:val="center"/>
            <w:hideMark/>
          </w:tcPr>
          <w:p w:rsidR="00991365" w:rsidRDefault="00991365" w:rsidP="001D3B5A">
            <w:pPr>
              <w:adjustRightInd w:val="0"/>
              <w:snapToGrid w:val="0"/>
              <w:spacing w:line="300" w:lineRule="exact"/>
              <w:jc w:val="center"/>
              <w:rPr>
                <w:rFonts w:ascii="微軟正黑體" w:eastAsia="微軟正黑體" w:hAnsi="微軟正黑體"/>
                <w:kern w:val="0"/>
              </w:rPr>
            </w:pPr>
            <w:r>
              <w:rPr>
                <w:rFonts w:ascii="微軟正黑體" w:eastAsia="微軟正黑體" w:hAnsi="微軟正黑體" w:hint="eastAsia"/>
                <w:kern w:val="0"/>
              </w:rPr>
              <w:t>期間</w:t>
            </w:r>
          </w:p>
        </w:tc>
        <w:tc>
          <w:tcPr>
            <w:tcW w:w="2170" w:type="dxa"/>
            <w:gridSpan w:val="2"/>
            <w:tcBorders>
              <w:top w:val="single" w:sz="4" w:space="0" w:color="auto"/>
              <w:left w:val="single" w:sz="4" w:space="0" w:color="auto"/>
              <w:bottom w:val="single" w:sz="4" w:space="0" w:color="auto"/>
              <w:right w:val="single" w:sz="4" w:space="0" w:color="auto"/>
            </w:tcBorders>
            <w:noWrap/>
            <w:vAlign w:val="center"/>
            <w:hideMark/>
          </w:tcPr>
          <w:p w:rsidR="00991365" w:rsidRDefault="00991365" w:rsidP="001D3B5A">
            <w:pPr>
              <w:widowControl/>
              <w:adjustRightInd w:val="0"/>
              <w:snapToGrid w:val="0"/>
              <w:spacing w:line="300" w:lineRule="exact"/>
              <w:jc w:val="center"/>
              <w:rPr>
                <w:rFonts w:ascii="微軟正黑體" w:eastAsia="微軟正黑體" w:hAnsi="微軟正黑體"/>
                <w:kern w:val="0"/>
              </w:rPr>
            </w:pPr>
            <w:r>
              <w:rPr>
                <w:rFonts w:ascii="微軟正黑體" w:eastAsia="微軟正黑體" w:hAnsi="微軟正黑體" w:hint="eastAsia"/>
                <w:kern w:val="0"/>
              </w:rPr>
              <w:t>貿易總額</w:t>
            </w:r>
          </w:p>
        </w:tc>
        <w:tc>
          <w:tcPr>
            <w:tcW w:w="2002" w:type="dxa"/>
            <w:gridSpan w:val="2"/>
            <w:tcBorders>
              <w:top w:val="single" w:sz="4" w:space="0" w:color="auto"/>
              <w:left w:val="single" w:sz="4" w:space="0" w:color="auto"/>
              <w:bottom w:val="single" w:sz="4" w:space="0" w:color="auto"/>
              <w:right w:val="single" w:sz="4" w:space="0" w:color="auto"/>
            </w:tcBorders>
            <w:noWrap/>
            <w:vAlign w:val="center"/>
            <w:hideMark/>
          </w:tcPr>
          <w:p w:rsidR="00991365" w:rsidRDefault="00991365" w:rsidP="001D3B5A">
            <w:pPr>
              <w:widowControl/>
              <w:adjustRightInd w:val="0"/>
              <w:snapToGrid w:val="0"/>
              <w:spacing w:line="300" w:lineRule="exact"/>
              <w:jc w:val="center"/>
              <w:rPr>
                <w:rFonts w:ascii="微軟正黑體" w:eastAsia="微軟正黑體" w:hAnsi="微軟正黑體"/>
                <w:kern w:val="0"/>
              </w:rPr>
            </w:pPr>
            <w:r>
              <w:rPr>
                <w:rFonts w:ascii="微軟正黑體" w:eastAsia="微軟正黑體" w:hAnsi="微軟正黑體" w:hint="eastAsia"/>
                <w:kern w:val="0"/>
              </w:rPr>
              <w:t>出口</w:t>
            </w:r>
          </w:p>
        </w:tc>
        <w:tc>
          <w:tcPr>
            <w:tcW w:w="1997" w:type="dxa"/>
            <w:gridSpan w:val="2"/>
            <w:tcBorders>
              <w:top w:val="single" w:sz="4" w:space="0" w:color="auto"/>
              <w:left w:val="single" w:sz="4" w:space="0" w:color="auto"/>
              <w:bottom w:val="single" w:sz="4" w:space="0" w:color="auto"/>
              <w:right w:val="single" w:sz="4" w:space="0" w:color="auto"/>
            </w:tcBorders>
            <w:noWrap/>
            <w:vAlign w:val="center"/>
            <w:hideMark/>
          </w:tcPr>
          <w:p w:rsidR="00991365" w:rsidRDefault="00991365" w:rsidP="001D3B5A">
            <w:pPr>
              <w:widowControl/>
              <w:adjustRightInd w:val="0"/>
              <w:snapToGrid w:val="0"/>
              <w:spacing w:line="300" w:lineRule="exact"/>
              <w:jc w:val="center"/>
              <w:rPr>
                <w:rFonts w:ascii="微軟正黑體" w:eastAsia="微軟正黑體" w:hAnsi="微軟正黑體"/>
                <w:kern w:val="0"/>
              </w:rPr>
            </w:pPr>
            <w:r>
              <w:rPr>
                <w:rFonts w:ascii="微軟正黑體" w:eastAsia="微軟正黑體" w:hAnsi="微軟正黑體" w:hint="eastAsia"/>
                <w:kern w:val="0"/>
              </w:rPr>
              <w:t>進口</w:t>
            </w:r>
          </w:p>
        </w:tc>
        <w:tc>
          <w:tcPr>
            <w:tcW w:w="1415" w:type="dxa"/>
            <w:gridSpan w:val="2"/>
            <w:tcBorders>
              <w:top w:val="single" w:sz="4" w:space="0" w:color="auto"/>
              <w:left w:val="single" w:sz="4" w:space="0" w:color="auto"/>
              <w:bottom w:val="single" w:sz="4" w:space="0" w:color="auto"/>
              <w:right w:val="nil"/>
            </w:tcBorders>
            <w:vAlign w:val="center"/>
            <w:hideMark/>
          </w:tcPr>
          <w:p w:rsidR="00991365" w:rsidRDefault="00991365" w:rsidP="001D3B5A">
            <w:pPr>
              <w:widowControl/>
              <w:adjustRightInd w:val="0"/>
              <w:snapToGrid w:val="0"/>
              <w:spacing w:line="300" w:lineRule="exact"/>
              <w:ind w:firstLineChars="100" w:firstLine="240"/>
              <w:jc w:val="center"/>
              <w:rPr>
                <w:rFonts w:ascii="微軟正黑體" w:eastAsia="微軟正黑體" w:hAnsi="微軟正黑體"/>
                <w:kern w:val="0"/>
              </w:rPr>
            </w:pPr>
            <w:r>
              <w:rPr>
                <w:rFonts w:ascii="微軟正黑體" w:eastAsia="微軟正黑體" w:hAnsi="微軟正黑體" w:hint="eastAsia"/>
                <w:kern w:val="0"/>
              </w:rPr>
              <w:t>出</w:t>
            </w:r>
            <w:r w:rsidR="004748DC">
              <w:rPr>
                <w:rFonts w:ascii="微軟正黑體" w:eastAsia="微軟正黑體" w:hAnsi="微軟正黑體" w:hint="eastAsia"/>
                <w:kern w:val="0"/>
              </w:rPr>
              <w:t>(</w:t>
            </w:r>
            <w:r>
              <w:rPr>
                <w:rFonts w:ascii="微軟正黑體" w:eastAsia="微軟正黑體" w:hAnsi="微軟正黑體" w:hint="eastAsia"/>
                <w:kern w:val="0"/>
              </w:rPr>
              <w:t>入</w:t>
            </w:r>
            <w:r w:rsidR="004748DC">
              <w:rPr>
                <w:rFonts w:ascii="微軟正黑體" w:eastAsia="微軟正黑體" w:hAnsi="微軟正黑體" w:hint="eastAsia"/>
                <w:kern w:val="0"/>
              </w:rPr>
              <w:t>)</w:t>
            </w:r>
            <w:r>
              <w:rPr>
                <w:rFonts w:ascii="微軟正黑體" w:eastAsia="微軟正黑體" w:hAnsi="微軟正黑體" w:hint="eastAsia"/>
                <w:kern w:val="0"/>
              </w:rPr>
              <w:t>超</w:t>
            </w:r>
          </w:p>
        </w:tc>
      </w:tr>
      <w:tr w:rsidR="00991365" w:rsidTr="00991365">
        <w:trPr>
          <w:trHeight w:val="227"/>
          <w:jc w:val="center"/>
        </w:trPr>
        <w:tc>
          <w:tcPr>
            <w:tcW w:w="0" w:type="auto"/>
            <w:vMerge/>
            <w:tcBorders>
              <w:top w:val="single" w:sz="4" w:space="0" w:color="auto"/>
              <w:left w:val="nil"/>
              <w:bottom w:val="single" w:sz="4" w:space="0" w:color="auto"/>
              <w:right w:val="single" w:sz="4" w:space="0" w:color="auto"/>
            </w:tcBorders>
            <w:vAlign w:val="center"/>
            <w:hideMark/>
          </w:tcPr>
          <w:p w:rsidR="00991365" w:rsidRDefault="00991365" w:rsidP="001D3B5A">
            <w:pPr>
              <w:widowControl/>
              <w:adjustRightInd w:val="0"/>
              <w:snapToGrid w:val="0"/>
              <w:spacing w:line="300" w:lineRule="exact"/>
              <w:rPr>
                <w:rFonts w:ascii="微軟正黑體" w:eastAsia="微軟正黑體" w:hAnsi="微軟正黑體"/>
                <w:kern w:val="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91365" w:rsidRDefault="00991365" w:rsidP="001D3B5A">
            <w:pPr>
              <w:widowControl/>
              <w:adjustRightInd w:val="0"/>
              <w:snapToGrid w:val="0"/>
              <w:spacing w:line="300" w:lineRule="exact"/>
              <w:jc w:val="center"/>
              <w:rPr>
                <w:rFonts w:ascii="微軟正黑體" w:eastAsia="微軟正黑體" w:hAnsi="微軟正黑體"/>
                <w:kern w:val="0"/>
              </w:rPr>
            </w:pPr>
            <w:r>
              <w:rPr>
                <w:rFonts w:ascii="微軟正黑體" w:eastAsia="微軟正黑體" w:hAnsi="微軟正黑體" w:hint="eastAsia"/>
                <w:kern w:val="0"/>
              </w:rPr>
              <w:t>金額</w:t>
            </w:r>
          </w:p>
        </w:tc>
        <w:tc>
          <w:tcPr>
            <w:tcW w:w="1036" w:type="dxa"/>
            <w:tcBorders>
              <w:top w:val="single" w:sz="4" w:space="0" w:color="auto"/>
              <w:left w:val="single" w:sz="4" w:space="0" w:color="auto"/>
              <w:bottom w:val="single" w:sz="4" w:space="0" w:color="auto"/>
              <w:right w:val="single" w:sz="4" w:space="0" w:color="auto"/>
            </w:tcBorders>
            <w:vAlign w:val="center"/>
            <w:hideMark/>
          </w:tcPr>
          <w:p w:rsidR="00991365" w:rsidRDefault="00991365" w:rsidP="001D3B5A">
            <w:pPr>
              <w:widowControl/>
              <w:adjustRightInd w:val="0"/>
              <w:snapToGrid w:val="0"/>
              <w:spacing w:line="300" w:lineRule="exact"/>
              <w:jc w:val="center"/>
              <w:rPr>
                <w:rFonts w:ascii="微軟正黑體" w:eastAsia="微軟正黑體" w:hAnsi="微軟正黑體"/>
                <w:kern w:val="0"/>
              </w:rPr>
            </w:pPr>
            <w:r>
              <w:rPr>
                <w:rFonts w:ascii="微軟正黑體" w:eastAsia="微軟正黑體" w:hAnsi="微軟正黑體" w:hint="eastAsia"/>
                <w:kern w:val="0"/>
              </w:rPr>
              <w:t>年增率</w:t>
            </w:r>
          </w:p>
        </w:tc>
        <w:tc>
          <w:tcPr>
            <w:tcW w:w="1036" w:type="dxa"/>
            <w:tcBorders>
              <w:top w:val="single" w:sz="4" w:space="0" w:color="auto"/>
              <w:left w:val="single" w:sz="4" w:space="0" w:color="auto"/>
              <w:bottom w:val="single" w:sz="4" w:space="0" w:color="auto"/>
              <w:right w:val="single" w:sz="4" w:space="0" w:color="auto"/>
            </w:tcBorders>
            <w:noWrap/>
            <w:vAlign w:val="center"/>
            <w:hideMark/>
          </w:tcPr>
          <w:p w:rsidR="00991365" w:rsidRDefault="00991365" w:rsidP="001D3B5A">
            <w:pPr>
              <w:widowControl/>
              <w:adjustRightInd w:val="0"/>
              <w:snapToGrid w:val="0"/>
              <w:spacing w:line="300" w:lineRule="exact"/>
              <w:jc w:val="center"/>
              <w:rPr>
                <w:rFonts w:ascii="微軟正黑體" w:eastAsia="微軟正黑體" w:hAnsi="微軟正黑體"/>
                <w:kern w:val="0"/>
              </w:rPr>
            </w:pPr>
            <w:r>
              <w:rPr>
                <w:rFonts w:ascii="微軟正黑體" w:eastAsia="微軟正黑體" w:hAnsi="微軟正黑體" w:hint="eastAsia"/>
                <w:kern w:val="0"/>
              </w:rPr>
              <w:t>金額</w:t>
            </w:r>
          </w:p>
        </w:tc>
        <w:tc>
          <w:tcPr>
            <w:tcW w:w="966" w:type="dxa"/>
            <w:tcBorders>
              <w:top w:val="single" w:sz="4" w:space="0" w:color="auto"/>
              <w:left w:val="single" w:sz="4" w:space="0" w:color="auto"/>
              <w:bottom w:val="single" w:sz="4" w:space="0" w:color="auto"/>
              <w:right w:val="single" w:sz="4" w:space="0" w:color="auto"/>
            </w:tcBorders>
            <w:vAlign w:val="center"/>
            <w:hideMark/>
          </w:tcPr>
          <w:p w:rsidR="00991365" w:rsidRDefault="00991365" w:rsidP="001D3B5A">
            <w:pPr>
              <w:widowControl/>
              <w:adjustRightInd w:val="0"/>
              <w:snapToGrid w:val="0"/>
              <w:spacing w:line="300" w:lineRule="exact"/>
              <w:jc w:val="center"/>
              <w:rPr>
                <w:rFonts w:ascii="微軟正黑體" w:eastAsia="微軟正黑體" w:hAnsi="微軟正黑體"/>
                <w:kern w:val="0"/>
              </w:rPr>
            </w:pPr>
            <w:r>
              <w:rPr>
                <w:rFonts w:ascii="微軟正黑體" w:eastAsia="微軟正黑體" w:hAnsi="微軟正黑體" w:hint="eastAsia"/>
                <w:kern w:val="0"/>
              </w:rPr>
              <w:t>年增率</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991365" w:rsidRDefault="00991365" w:rsidP="001D3B5A">
            <w:pPr>
              <w:widowControl/>
              <w:adjustRightInd w:val="0"/>
              <w:snapToGrid w:val="0"/>
              <w:spacing w:line="300" w:lineRule="exact"/>
              <w:jc w:val="center"/>
              <w:rPr>
                <w:rFonts w:ascii="微軟正黑體" w:eastAsia="微軟正黑體" w:hAnsi="微軟正黑體"/>
                <w:kern w:val="0"/>
              </w:rPr>
            </w:pPr>
            <w:r>
              <w:rPr>
                <w:rFonts w:ascii="微軟正黑體" w:eastAsia="微軟正黑體" w:hAnsi="微軟正黑體" w:hint="eastAsia"/>
                <w:kern w:val="0"/>
              </w:rPr>
              <w:t>金額</w:t>
            </w:r>
          </w:p>
        </w:tc>
        <w:tc>
          <w:tcPr>
            <w:tcW w:w="886" w:type="dxa"/>
            <w:tcBorders>
              <w:top w:val="single" w:sz="4" w:space="0" w:color="auto"/>
              <w:left w:val="single" w:sz="4" w:space="0" w:color="auto"/>
              <w:bottom w:val="single" w:sz="4" w:space="0" w:color="auto"/>
              <w:right w:val="single" w:sz="4" w:space="0" w:color="auto"/>
            </w:tcBorders>
            <w:vAlign w:val="center"/>
            <w:hideMark/>
          </w:tcPr>
          <w:p w:rsidR="00991365" w:rsidRDefault="00991365" w:rsidP="001D3B5A">
            <w:pPr>
              <w:widowControl/>
              <w:adjustRightInd w:val="0"/>
              <w:snapToGrid w:val="0"/>
              <w:spacing w:line="300" w:lineRule="exact"/>
              <w:jc w:val="center"/>
              <w:rPr>
                <w:rFonts w:ascii="微軟正黑體" w:eastAsia="微軟正黑體" w:hAnsi="微軟正黑體"/>
                <w:kern w:val="0"/>
              </w:rPr>
            </w:pPr>
            <w:r>
              <w:rPr>
                <w:rFonts w:ascii="微軟正黑體" w:eastAsia="微軟正黑體" w:hAnsi="微軟正黑體" w:hint="eastAsia"/>
                <w:kern w:val="0"/>
              </w:rPr>
              <w:t>年增率</w:t>
            </w:r>
          </w:p>
        </w:tc>
        <w:tc>
          <w:tcPr>
            <w:tcW w:w="1415" w:type="dxa"/>
            <w:gridSpan w:val="2"/>
            <w:tcBorders>
              <w:top w:val="single" w:sz="4" w:space="0" w:color="auto"/>
              <w:left w:val="single" w:sz="4" w:space="0" w:color="auto"/>
              <w:bottom w:val="single" w:sz="4" w:space="0" w:color="auto"/>
              <w:right w:val="nil"/>
            </w:tcBorders>
            <w:noWrap/>
            <w:vAlign w:val="center"/>
            <w:hideMark/>
          </w:tcPr>
          <w:p w:rsidR="00991365" w:rsidRDefault="00991365" w:rsidP="001D3B5A">
            <w:pPr>
              <w:widowControl/>
              <w:adjustRightInd w:val="0"/>
              <w:snapToGrid w:val="0"/>
              <w:spacing w:line="300" w:lineRule="exact"/>
              <w:jc w:val="center"/>
              <w:rPr>
                <w:rFonts w:ascii="微軟正黑體" w:eastAsia="微軟正黑體" w:hAnsi="微軟正黑體"/>
                <w:kern w:val="0"/>
              </w:rPr>
            </w:pPr>
            <w:r>
              <w:rPr>
                <w:rFonts w:ascii="微軟正黑體" w:eastAsia="微軟正黑體" w:hAnsi="微軟正黑體" w:hint="eastAsia"/>
                <w:kern w:val="0"/>
              </w:rPr>
              <w:t>金  額</w:t>
            </w:r>
          </w:p>
        </w:tc>
      </w:tr>
      <w:tr w:rsidR="00991365" w:rsidTr="00991365">
        <w:trPr>
          <w:trHeight w:val="227"/>
          <w:jc w:val="center"/>
        </w:trPr>
        <w:tc>
          <w:tcPr>
            <w:tcW w:w="1767" w:type="dxa"/>
            <w:tcBorders>
              <w:top w:val="nil"/>
              <w:left w:val="nil"/>
              <w:bottom w:val="nil"/>
              <w:right w:val="single" w:sz="4" w:space="0" w:color="auto"/>
            </w:tcBorders>
            <w:vAlign w:val="center"/>
            <w:hideMark/>
          </w:tcPr>
          <w:p w:rsidR="00991365" w:rsidRDefault="00991365" w:rsidP="001D3B5A">
            <w:pPr>
              <w:widowControl/>
              <w:adjustRightInd w:val="0"/>
              <w:snapToGrid w:val="0"/>
              <w:spacing w:line="300" w:lineRule="exact"/>
              <w:jc w:val="center"/>
              <w:rPr>
                <w:rFonts w:ascii="微軟正黑體" w:eastAsia="微軟正黑體" w:hAnsi="微軟正黑體"/>
                <w:kern w:val="0"/>
              </w:rPr>
            </w:pPr>
            <w:r>
              <w:rPr>
                <w:rFonts w:ascii="微軟正黑體" w:eastAsia="微軟正黑體" w:hAnsi="微軟正黑體" w:hint="eastAsia"/>
                <w:kern w:val="0"/>
              </w:rPr>
              <w:t>2012年</w:t>
            </w:r>
          </w:p>
        </w:tc>
        <w:tc>
          <w:tcPr>
            <w:tcW w:w="1134"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38,668</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6.2</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20,489</w:t>
            </w:r>
          </w:p>
        </w:tc>
        <w:tc>
          <w:tcPr>
            <w:tcW w:w="96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7.9</w:t>
            </w:r>
          </w:p>
        </w:tc>
        <w:tc>
          <w:tcPr>
            <w:tcW w:w="1111"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18,178</w:t>
            </w:r>
          </w:p>
        </w:tc>
        <w:tc>
          <w:tcPr>
            <w:tcW w:w="88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4.3</w:t>
            </w:r>
          </w:p>
        </w:tc>
        <w:tc>
          <w:tcPr>
            <w:tcW w:w="1415" w:type="dxa"/>
            <w:gridSpan w:val="2"/>
            <w:tcBorders>
              <w:top w:val="nil"/>
              <w:left w:val="single" w:sz="4" w:space="0" w:color="auto"/>
              <w:bottom w:val="nil"/>
              <w:right w:val="nil"/>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2,311</w:t>
            </w:r>
          </w:p>
        </w:tc>
      </w:tr>
      <w:tr w:rsidR="00991365" w:rsidTr="00991365">
        <w:trPr>
          <w:trHeight w:val="227"/>
          <w:jc w:val="center"/>
        </w:trPr>
        <w:tc>
          <w:tcPr>
            <w:tcW w:w="1767" w:type="dxa"/>
            <w:tcBorders>
              <w:top w:val="nil"/>
              <w:left w:val="nil"/>
              <w:bottom w:val="nil"/>
              <w:right w:val="single" w:sz="4" w:space="0" w:color="auto"/>
            </w:tcBorders>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第1季</w:t>
            </w:r>
          </w:p>
        </w:tc>
        <w:tc>
          <w:tcPr>
            <w:tcW w:w="1134"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8,594</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7.2</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4,299</w:t>
            </w:r>
          </w:p>
        </w:tc>
        <w:tc>
          <w:tcPr>
            <w:tcW w:w="96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7.6</w:t>
            </w:r>
          </w:p>
        </w:tc>
        <w:tc>
          <w:tcPr>
            <w:tcW w:w="1111"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4,295</w:t>
            </w:r>
          </w:p>
        </w:tc>
        <w:tc>
          <w:tcPr>
            <w:tcW w:w="88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6.9</w:t>
            </w:r>
          </w:p>
        </w:tc>
        <w:tc>
          <w:tcPr>
            <w:tcW w:w="1415" w:type="dxa"/>
            <w:gridSpan w:val="2"/>
            <w:tcBorders>
              <w:top w:val="nil"/>
              <w:left w:val="single" w:sz="4" w:space="0" w:color="auto"/>
              <w:bottom w:val="nil"/>
              <w:right w:val="nil"/>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w:t>
            </w:r>
          </w:p>
        </w:tc>
      </w:tr>
      <w:tr w:rsidR="00991365" w:rsidTr="00991365">
        <w:trPr>
          <w:trHeight w:val="227"/>
          <w:jc w:val="center"/>
        </w:trPr>
        <w:tc>
          <w:tcPr>
            <w:tcW w:w="1767" w:type="dxa"/>
            <w:tcBorders>
              <w:top w:val="nil"/>
              <w:left w:val="nil"/>
              <w:bottom w:val="nil"/>
              <w:right w:val="single" w:sz="4" w:space="0" w:color="auto"/>
            </w:tcBorders>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第2季</w:t>
            </w:r>
          </w:p>
        </w:tc>
        <w:tc>
          <w:tcPr>
            <w:tcW w:w="1134"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9,801</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8.6</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5,243</w:t>
            </w:r>
          </w:p>
        </w:tc>
        <w:tc>
          <w:tcPr>
            <w:tcW w:w="96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10.5</w:t>
            </w:r>
          </w:p>
        </w:tc>
        <w:tc>
          <w:tcPr>
            <w:tcW w:w="1111"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4,558</w:t>
            </w:r>
          </w:p>
        </w:tc>
        <w:tc>
          <w:tcPr>
            <w:tcW w:w="88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6.5</w:t>
            </w:r>
          </w:p>
        </w:tc>
        <w:tc>
          <w:tcPr>
            <w:tcW w:w="1415" w:type="dxa"/>
            <w:gridSpan w:val="2"/>
            <w:tcBorders>
              <w:top w:val="nil"/>
              <w:left w:val="single" w:sz="4" w:space="0" w:color="auto"/>
              <w:bottom w:val="nil"/>
              <w:right w:val="nil"/>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685</w:t>
            </w:r>
          </w:p>
        </w:tc>
      </w:tr>
      <w:tr w:rsidR="00991365" w:rsidTr="00991365">
        <w:trPr>
          <w:trHeight w:val="227"/>
          <w:jc w:val="center"/>
        </w:trPr>
        <w:tc>
          <w:tcPr>
            <w:tcW w:w="1767" w:type="dxa"/>
            <w:tcBorders>
              <w:top w:val="nil"/>
              <w:left w:val="nil"/>
              <w:bottom w:val="nil"/>
              <w:right w:val="single" w:sz="4" w:space="0" w:color="auto"/>
            </w:tcBorders>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第3季</w:t>
            </w:r>
          </w:p>
        </w:tc>
        <w:tc>
          <w:tcPr>
            <w:tcW w:w="1134"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10,030</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3.0</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5,412</w:t>
            </w:r>
          </w:p>
        </w:tc>
        <w:tc>
          <w:tcPr>
            <w:tcW w:w="96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4.5</w:t>
            </w:r>
          </w:p>
        </w:tc>
        <w:tc>
          <w:tcPr>
            <w:tcW w:w="1111"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4,618</w:t>
            </w:r>
          </w:p>
        </w:tc>
        <w:tc>
          <w:tcPr>
            <w:tcW w:w="88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1.4</w:t>
            </w:r>
          </w:p>
        </w:tc>
        <w:tc>
          <w:tcPr>
            <w:tcW w:w="1415" w:type="dxa"/>
            <w:gridSpan w:val="2"/>
            <w:tcBorders>
              <w:top w:val="nil"/>
              <w:left w:val="single" w:sz="4" w:space="0" w:color="auto"/>
              <w:bottom w:val="nil"/>
              <w:right w:val="nil"/>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794</w:t>
            </w:r>
          </w:p>
        </w:tc>
      </w:tr>
      <w:tr w:rsidR="00991365" w:rsidTr="00991365">
        <w:trPr>
          <w:trHeight w:val="227"/>
          <w:jc w:val="center"/>
        </w:trPr>
        <w:tc>
          <w:tcPr>
            <w:tcW w:w="1767" w:type="dxa"/>
            <w:tcBorders>
              <w:top w:val="nil"/>
              <w:left w:val="nil"/>
              <w:bottom w:val="nil"/>
              <w:right w:val="single" w:sz="4" w:space="0" w:color="auto"/>
            </w:tcBorders>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第4季</w:t>
            </w:r>
          </w:p>
        </w:tc>
        <w:tc>
          <w:tcPr>
            <w:tcW w:w="1134"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10,249</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6.2</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5,542</w:t>
            </w:r>
          </w:p>
        </w:tc>
        <w:tc>
          <w:tcPr>
            <w:tcW w:w="96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9.4</w:t>
            </w:r>
          </w:p>
        </w:tc>
        <w:tc>
          <w:tcPr>
            <w:tcW w:w="1111"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4,708</w:t>
            </w:r>
          </w:p>
        </w:tc>
        <w:tc>
          <w:tcPr>
            <w:tcW w:w="88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2.7</w:t>
            </w:r>
          </w:p>
        </w:tc>
        <w:tc>
          <w:tcPr>
            <w:tcW w:w="1415" w:type="dxa"/>
            <w:gridSpan w:val="2"/>
            <w:tcBorders>
              <w:top w:val="nil"/>
              <w:left w:val="single" w:sz="4" w:space="0" w:color="auto"/>
              <w:bottom w:val="nil"/>
              <w:right w:val="nil"/>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834</w:t>
            </w:r>
          </w:p>
        </w:tc>
      </w:tr>
      <w:tr w:rsidR="00991365" w:rsidTr="00991365">
        <w:trPr>
          <w:trHeight w:val="227"/>
          <w:jc w:val="center"/>
        </w:trPr>
        <w:tc>
          <w:tcPr>
            <w:tcW w:w="1767" w:type="dxa"/>
            <w:tcBorders>
              <w:top w:val="nil"/>
              <w:left w:val="nil"/>
              <w:bottom w:val="nil"/>
              <w:right w:val="single" w:sz="4" w:space="0" w:color="auto"/>
            </w:tcBorders>
            <w:vAlign w:val="center"/>
            <w:hideMark/>
          </w:tcPr>
          <w:p w:rsidR="00991365" w:rsidRDefault="00991365" w:rsidP="001D3B5A">
            <w:pPr>
              <w:widowControl/>
              <w:adjustRightInd w:val="0"/>
              <w:snapToGrid w:val="0"/>
              <w:spacing w:line="300" w:lineRule="exact"/>
              <w:jc w:val="center"/>
              <w:rPr>
                <w:rFonts w:ascii="微軟正黑體" w:eastAsia="微軟正黑體" w:hAnsi="微軟正黑體"/>
                <w:kern w:val="0"/>
              </w:rPr>
            </w:pPr>
            <w:r>
              <w:rPr>
                <w:rFonts w:ascii="微軟正黑體" w:eastAsia="微軟正黑體" w:hAnsi="微軟正黑體" w:hint="eastAsia"/>
                <w:kern w:val="0"/>
              </w:rPr>
              <w:t>2013年</w:t>
            </w:r>
          </w:p>
        </w:tc>
        <w:tc>
          <w:tcPr>
            <w:tcW w:w="1134"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41,603</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7.6</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22,100</w:t>
            </w:r>
          </w:p>
        </w:tc>
        <w:tc>
          <w:tcPr>
            <w:tcW w:w="96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7.9</w:t>
            </w:r>
          </w:p>
        </w:tc>
        <w:tc>
          <w:tcPr>
            <w:tcW w:w="1111"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19,503</w:t>
            </w:r>
          </w:p>
        </w:tc>
        <w:tc>
          <w:tcPr>
            <w:tcW w:w="88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7.3</w:t>
            </w:r>
          </w:p>
        </w:tc>
        <w:tc>
          <w:tcPr>
            <w:tcW w:w="1415" w:type="dxa"/>
            <w:gridSpan w:val="2"/>
            <w:tcBorders>
              <w:top w:val="nil"/>
              <w:left w:val="single" w:sz="4" w:space="0" w:color="auto"/>
              <w:bottom w:val="nil"/>
              <w:right w:val="nil"/>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2,597</w:t>
            </w:r>
          </w:p>
        </w:tc>
      </w:tr>
      <w:tr w:rsidR="00991365" w:rsidTr="00991365">
        <w:trPr>
          <w:trHeight w:val="227"/>
          <w:jc w:val="center"/>
        </w:trPr>
        <w:tc>
          <w:tcPr>
            <w:tcW w:w="1767" w:type="dxa"/>
            <w:tcBorders>
              <w:top w:val="nil"/>
              <w:left w:val="nil"/>
              <w:bottom w:val="nil"/>
              <w:right w:val="single" w:sz="4" w:space="0" w:color="auto"/>
            </w:tcBorders>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第１季</w:t>
            </w:r>
          </w:p>
        </w:tc>
        <w:tc>
          <w:tcPr>
            <w:tcW w:w="1134"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9,753</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13.5</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5,087</w:t>
            </w:r>
          </w:p>
        </w:tc>
        <w:tc>
          <w:tcPr>
            <w:tcW w:w="96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18.3</w:t>
            </w:r>
          </w:p>
        </w:tc>
        <w:tc>
          <w:tcPr>
            <w:tcW w:w="1111"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4,667</w:t>
            </w:r>
          </w:p>
        </w:tc>
        <w:tc>
          <w:tcPr>
            <w:tcW w:w="88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8.6</w:t>
            </w:r>
          </w:p>
        </w:tc>
        <w:tc>
          <w:tcPr>
            <w:tcW w:w="1415" w:type="dxa"/>
            <w:gridSpan w:val="2"/>
            <w:tcBorders>
              <w:top w:val="nil"/>
              <w:left w:val="single" w:sz="4" w:space="0" w:color="auto"/>
              <w:bottom w:val="nil"/>
              <w:right w:val="nil"/>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420</w:t>
            </w:r>
          </w:p>
        </w:tc>
      </w:tr>
      <w:tr w:rsidR="00991365" w:rsidTr="00991365">
        <w:trPr>
          <w:trHeight w:val="227"/>
          <w:jc w:val="center"/>
        </w:trPr>
        <w:tc>
          <w:tcPr>
            <w:tcW w:w="1767" w:type="dxa"/>
            <w:tcBorders>
              <w:top w:val="nil"/>
              <w:left w:val="nil"/>
              <w:bottom w:val="nil"/>
              <w:right w:val="single" w:sz="4" w:space="0" w:color="auto"/>
            </w:tcBorders>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第２季</w:t>
            </w:r>
          </w:p>
        </w:tc>
        <w:tc>
          <w:tcPr>
            <w:tcW w:w="1134"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10,217</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3.7</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5,439</w:t>
            </w:r>
          </w:p>
        </w:tc>
        <w:tc>
          <w:tcPr>
            <w:tcW w:w="96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2.5</w:t>
            </w:r>
          </w:p>
        </w:tc>
        <w:tc>
          <w:tcPr>
            <w:tcW w:w="1111"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4,778</w:t>
            </w:r>
          </w:p>
        </w:tc>
        <w:tc>
          <w:tcPr>
            <w:tcW w:w="88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4.8</w:t>
            </w:r>
          </w:p>
        </w:tc>
        <w:tc>
          <w:tcPr>
            <w:tcW w:w="1415" w:type="dxa"/>
            <w:gridSpan w:val="2"/>
            <w:tcBorders>
              <w:top w:val="nil"/>
              <w:left w:val="single" w:sz="4" w:space="0" w:color="auto"/>
              <w:bottom w:val="nil"/>
              <w:right w:val="nil"/>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661</w:t>
            </w:r>
          </w:p>
        </w:tc>
      </w:tr>
      <w:tr w:rsidR="00991365" w:rsidTr="00991365">
        <w:trPr>
          <w:trHeight w:val="227"/>
          <w:jc w:val="center"/>
        </w:trPr>
        <w:tc>
          <w:tcPr>
            <w:tcW w:w="1767" w:type="dxa"/>
            <w:tcBorders>
              <w:top w:val="nil"/>
              <w:left w:val="nil"/>
              <w:bottom w:val="nil"/>
              <w:right w:val="single" w:sz="4" w:space="0" w:color="auto"/>
            </w:tcBorders>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第3季</w:t>
            </w:r>
          </w:p>
        </w:tc>
        <w:tc>
          <w:tcPr>
            <w:tcW w:w="1134"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10,631</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5.9</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5,621</w:t>
            </w:r>
          </w:p>
        </w:tc>
        <w:tc>
          <w:tcPr>
            <w:tcW w:w="96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3.2</w:t>
            </w:r>
          </w:p>
        </w:tc>
        <w:tc>
          <w:tcPr>
            <w:tcW w:w="1111"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5,010</w:t>
            </w:r>
          </w:p>
        </w:tc>
        <w:tc>
          <w:tcPr>
            <w:tcW w:w="88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8.5</w:t>
            </w:r>
          </w:p>
        </w:tc>
        <w:tc>
          <w:tcPr>
            <w:tcW w:w="1415" w:type="dxa"/>
            <w:gridSpan w:val="2"/>
            <w:tcBorders>
              <w:top w:val="nil"/>
              <w:left w:val="single" w:sz="4" w:space="0" w:color="auto"/>
              <w:bottom w:val="nil"/>
              <w:right w:val="nil"/>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611</w:t>
            </w:r>
          </w:p>
        </w:tc>
      </w:tr>
      <w:tr w:rsidR="00991365" w:rsidTr="00991365">
        <w:trPr>
          <w:trHeight w:val="227"/>
          <w:jc w:val="center"/>
        </w:trPr>
        <w:tc>
          <w:tcPr>
            <w:tcW w:w="1767" w:type="dxa"/>
            <w:tcBorders>
              <w:top w:val="nil"/>
              <w:left w:val="nil"/>
              <w:bottom w:val="nil"/>
              <w:right w:val="single" w:sz="4" w:space="0" w:color="auto"/>
            </w:tcBorders>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第4季</w:t>
            </w:r>
          </w:p>
        </w:tc>
        <w:tc>
          <w:tcPr>
            <w:tcW w:w="1134"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11,002</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7.3</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5,953</w:t>
            </w:r>
          </w:p>
        </w:tc>
        <w:tc>
          <w:tcPr>
            <w:tcW w:w="96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7.6</w:t>
            </w:r>
          </w:p>
        </w:tc>
        <w:tc>
          <w:tcPr>
            <w:tcW w:w="1111"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5,048</w:t>
            </w:r>
          </w:p>
        </w:tc>
        <w:tc>
          <w:tcPr>
            <w:tcW w:w="88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7.3</w:t>
            </w:r>
          </w:p>
        </w:tc>
        <w:tc>
          <w:tcPr>
            <w:tcW w:w="1415" w:type="dxa"/>
            <w:gridSpan w:val="2"/>
            <w:tcBorders>
              <w:top w:val="nil"/>
              <w:left w:val="single" w:sz="4" w:space="0" w:color="auto"/>
              <w:bottom w:val="nil"/>
              <w:right w:val="nil"/>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905</w:t>
            </w:r>
          </w:p>
        </w:tc>
      </w:tr>
      <w:tr w:rsidR="00991365" w:rsidTr="00991365">
        <w:trPr>
          <w:trHeight w:val="227"/>
          <w:jc w:val="center"/>
        </w:trPr>
        <w:tc>
          <w:tcPr>
            <w:tcW w:w="1767" w:type="dxa"/>
            <w:tcBorders>
              <w:top w:val="nil"/>
              <w:left w:val="nil"/>
              <w:bottom w:val="nil"/>
              <w:right w:val="single" w:sz="4" w:space="0" w:color="auto"/>
            </w:tcBorders>
            <w:vAlign w:val="center"/>
            <w:hideMark/>
          </w:tcPr>
          <w:p w:rsidR="00991365" w:rsidRDefault="00991365" w:rsidP="001D3B5A">
            <w:pPr>
              <w:widowControl/>
              <w:adjustRightInd w:val="0"/>
              <w:snapToGrid w:val="0"/>
              <w:spacing w:line="300" w:lineRule="exact"/>
              <w:jc w:val="center"/>
              <w:rPr>
                <w:rFonts w:ascii="微軟正黑體" w:eastAsia="微軟正黑體" w:hAnsi="微軟正黑體"/>
                <w:kern w:val="0"/>
              </w:rPr>
            </w:pPr>
            <w:r>
              <w:rPr>
                <w:rFonts w:ascii="微軟正黑體" w:eastAsia="微軟正黑體" w:hAnsi="微軟正黑體" w:hint="eastAsia"/>
                <w:kern w:val="0"/>
              </w:rPr>
              <w:t>2014年</w:t>
            </w:r>
          </w:p>
        </w:tc>
        <w:tc>
          <w:tcPr>
            <w:tcW w:w="1134"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43,030</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3.4</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23,427</w:t>
            </w:r>
          </w:p>
        </w:tc>
        <w:tc>
          <w:tcPr>
            <w:tcW w:w="96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6.1</w:t>
            </w:r>
          </w:p>
        </w:tc>
        <w:tc>
          <w:tcPr>
            <w:tcW w:w="1111"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19,602</w:t>
            </w:r>
          </w:p>
        </w:tc>
        <w:tc>
          <w:tcPr>
            <w:tcW w:w="88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0.4</w:t>
            </w:r>
          </w:p>
        </w:tc>
        <w:tc>
          <w:tcPr>
            <w:tcW w:w="1415" w:type="dxa"/>
            <w:gridSpan w:val="2"/>
            <w:tcBorders>
              <w:top w:val="nil"/>
              <w:left w:val="single" w:sz="4" w:space="0" w:color="auto"/>
              <w:bottom w:val="nil"/>
              <w:right w:val="nil"/>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3,824</w:t>
            </w:r>
          </w:p>
        </w:tc>
      </w:tr>
      <w:tr w:rsidR="00991365" w:rsidTr="00991365">
        <w:trPr>
          <w:trHeight w:val="227"/>
          <w:jc w:val="center"/>
        </w:trPr>
        <w:tc>
          <w:tcPr>
            <w:tcW w:w="1767" w:type="dxa"/>
            <w:tcBorders>
              <w:top w:val="nil"/>
              <w:left w:val="nil"/>
              <w:bottom w:val="nil"/>
              <w:right w:val="single" w:sz="4" w:space="0" w:color="auto"/>
            </w:tcBorders>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第1季</w:t>
            </w:r>
          </w:p>
        </w:tc>
        <w:tc>
          <w:tcPr>
            <w:tcW w:w="1134"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9,658</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-1.0</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4,913</w:t>
            </w:r>
          </w:p>
        </w:tc>
        <w:tc>
          <w:tcPr>
            <w:tcW w:w="96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-3.4</w:t>
            </w:r>
          </w:p>
        </w:tc>
        <w:tc>
          <w:tcPr>
            <w:tcW w:w="1111"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4,745</w:t>
            </w:r>
          </w:p>
        </w:tc>
        <w:tc>
          <w:tcPr>
            <w:tcW w:w="88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1.6</w:t>
            </w:r>
          </w:p>
        </w:tc>
        <w:tc>
          <w:tcPr>
            <w:tcW w:w="1415" w:type="dxa"/>
            <w:gridSpan w:val="2"/>
            <w:tcBorders>
              <w:top w:val="nil"/>
              <w:left w:val="single" w:sz="4" w:space="0" w:color="auto"/>
              <w:bottom w:val="nil"/>
              <w:right w:val="nil"/>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167</w:t>
            </w:r>
          </w:p>
        </w:tc>
      </w:tr>
      <w:tr w:rsidR="00991365" w:rsidTr="00991365">
        <w:trPr>
          <w:trHeight w:val="227"/>
          <w:jc w:val="center"/>
        </w:trPr>
        <w:tc>
          <w:tcPr>
            <w:tcW w:w="1767" w:type="dxa"/>
            <w:tcBorders>
              <w:top w:val="nil"/>
              <w:left w:val="nil"/>
              <w:bottom w:val="nil"/>
              <w:right w:val="single" w:sz="4" w:space="0" w:color="auto"/>
            </w:tcBorders>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第2季</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第3季</w:t>
            </w:r>
          </w:p>
        </w:tc>
        <w:tc>
          <w:tcPr>
            <w:tcW w:w="1134"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10,556</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11,411</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3.2</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7.3</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5,706</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6,351</w:t>
            </w:r>
          </w:p>
        </w:tc>
        <w:tc>
          <w:tcPr>
            <w:tcW w:w="96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4.8</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12.9</w:t>
            </w:r>
          </w:p>
        </w:tc>
        <w:tc>
          <w:tcPr>
            <w:tcW w:w="1111"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4,847</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5,063</w:t>
            </w:r>
          </w:p>
        </w:tc>
        <w:tc>
          <w:tcPr>
            <w:tcW w:w="88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1.3</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1.1</w:t>
            </w:r>
          </w:p>
        </w:tc>
        <w:tc>
          <w:tcPr>
            <w:tcW w:w="1415" w:type="dxa"/>
            <w:gridSpan w:val="2"/>
            <w:tcBorders>
              <w:top w:val="nil"/>
              <w:left w:val="single" w:sz="4" w:space="0" w:color="auto"/>
              <w:bottom w:val="nil"/>
              <w:right w:val="nil"/>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858</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1,290</w:t>
            </w:r>
          </w:p>
        </w:tc>
      </w:tr>
      <w:tr w:rsidR="00991365" w:rsidTr="00991365">
        <w:trPr>
          <w:trHeight w:val="227"/>
          <w:jc w:val="center"/>
        </w:trPr>
        <w:tc>
          <w:tcPr>
            <w:tcW w:w="1767" w:type="dxa"/>
            <w:tcBorders>
              <w:top w:val="nil"/>
              <w:left w:val="nil"/>
              <w:bottom w:val="nil"/>
              <w:right w:val="single" w:sz="4" w:space="0" w:color="auto"/>
            </w:tcBorders>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第4季</w:t>
            </w:r>
          </w:p>
          <w:p w:rsidR="00991365" w:rsidRDefault="00991365" w:rsidP="001D3B5A">
            <w:pPr>
              <w:widowControl/>
              <w:adjustRightInd w:val="0"/>
              <w:snapToGrid w:val="0"/>
              <w:spacing w:line="300" w:lineRule="exact"/>
              <w:jc w:val="center"/>
              <w:rPr>
                <w:rFonts w:ascii="微軟正黑體" w:eastAsia="微軟正黑體" w:hAnsi="微軟正黑體"/>
                <w:kern w:val="0"/>
              </w:rPr>
            </w:pPr>
            <w:r>
              <w:rPr>
                <w:rFonts w:ascii="微軟正黑體" w:eastAsia="微軟正黑體" w:hAnsi="微軟正黑體" w:hint="eastAsia"/>
                <w:kern w:val="0"/>
              </w:rPr>
              <w:t>2015年</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第1季</w:t>
            </w:r>
          </w:p>
        </w:tc>
        <w:tc>
          <w:tcPr>
            <w:tcW w:w="1134"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11,405</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39,586</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9,041</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3.7</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-8.0</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-6.3</w:t>
            </w:r>
          </w:p>
        </w:tc>
        <w:tc>
          <w:tcPr>
            <w:tcW w:w="103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6,457</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22,765</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5,139</w:t>
            </w:r>
          </w:p>
        </w:tc>
        <w:tc>
          <w:tcPr>
            <w:tcW w:w="96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8.5</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-2.8</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4.7</w:t>
            </w:r>
          </w:p>
        </w:tc>
        <w:tc>
          <w:tcPr>
            <w:tcW w:w="1111"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4,947</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16,820</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3,902</w:t>
            </w:r>
          </w:p>
        </w:tc>
        <w:tc>
          <w:tcPr>
            <w:tcW w:w="886" w:type="dxa"/>
            <w:tcBorders>
              <w:top w:val="nil"/>
              <w:left w:val="single" w:sz="4" w:space="0" w:color="auto"/>
              <w:bottom w:val="nil"/>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-2.0</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-14.1</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-17.6</w:t>
            </w:r>
          </w:p>
        </w:tc>
        <w:tc>
          <w:tcPr>
            <w:tcW w:w="1415" w:type="dxa"/>
            <w:gridSpan w:val="2"/>
            <w:tcBorders>
              <w:top w:val="nil"/>
              <w:left w:val="single" w:sz="4" w:space="0" w:color="auto"/>
              <w:bottom w:val="nil"/>
              <w:right w:val="nil"/>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1,509</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5,945</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1,236</w:t>
            </w:r>
          </w:p>
        </w:tc>
      </w:tr>
      <w:tr w:rsidR="00991365" w:rsidTr="00991365">
        <w:trPr>
          <w:trHeight w:val="227"/>
          <w:jc w:val="center"/>
        </w:trPr>
        <w:tc>
          <w:tcPr>
            <w:tcW w:w="1767" w:type="dxa"/>
            <w:tcBorders>
              <w:top w:val="nil"/>
              <w:left w:val="nil"/>
              <w:bottom w:val="single" w:sz="4" w:space="0" w:color="auto"/>
              <w:right w:val="single" w:sz="4" w:space="0" w:color="auto"/>
            </w:tcBorders>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第2季</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第3季</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第4季</w:t>
            </w:r>
          </w:p>
        </w:tc>
        <w:tc>
          <w:tcPr>
            <w:tcW w:w="1134" w:type="dxa"/>
            <w:tcBorders>
              <w:top w:val="nil"/>
              <w:left w:val="single" w:sz="4" w:space="0" w:color="auto"/>
              <w:bottom w:val="single" w:sz="4" w:space="0" w:color="auto"/>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9,779</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10,221</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10,545</w:t>
            </w:r>
          </w:p>
        </w:tc>
        <w:tc>
          <w:tcPr>
            <w:tcW w:w="1036" w:type="dxa"/>
            <w:tcBorders>
              <w:top w:val="nil"/>
              <w:left w:val="single" w:sz="4" w:space="0" w:color="auto"/>
              <w:bottom w:val="single" w:sz="4" w:space="0" w:color="auto"/>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-7.3</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-10.4</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-8.0</w:t>
            </w:r>
          </w:p>
        </w:tc>
        <w:tc>
          <w:tcPr>
            <w:tcW w:w="1036" w:type="dxa"/>
            <w:tcBorders>
              <w:top w:val="nil"/>
              <w:left w:val="single" w:sz="4" w:space="0" w:color="auto"/>
              <w:bottom w:val="single" w:sz="4" w:space="0" w:color="auto"/>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5,590</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5,912</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6,124</w:t>
            </w:r>
          </w:p>
        </w:tc>
        <w:tc>
          <w:tcPr>
            <w:tcW w:w="966" w:type="dxa"/>
            <w:tcBorders>
              <w:top w:val="nil"/>
              <w:left w:val="single" w:sz="4" w:space="0" w:color="auto"/>
              <w:bottom w:val="single" w:sz="4" w:space="0" w:color="auto"/>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-2.0</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-6.9</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-7.0</w:t>
            </w:r>
          </w:p>
        </w:tc>
        <w:tc>
          <w:tcPr>
            <w:tcW w:w="1111" w:type="dxa"/>
            <w:tcBorders>
              <w:top w:val="nil"/>
              <w:left w:val="single" w:sz="4" w:space="0" w:color="auto"/>
              <w:bottom w:val="single" w:sz="4" w:space="0" w:color="auto"/>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4,187</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4,311</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4,420</w:t>
            </w:r>
          </w:p>
        </w:tc>
        <w:tc>
          <w:tcPr>
            <w:tcW w:w="886" w:type="dxa"/>
            <w:tcBorders>
              <w:top w:val="nil"/>
              <w:left w:val="single" w:sz="4" w:space="0" w:color="auto"/>
              <w:bottom w:val="single" w:sz="4" w:space="0" w:color="auto"/>
              <w:right w:val="single" w:sz="4" w:space="0" w:color="auto"/>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-13.6</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-14.8</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-10.4</w:t>
            </w:r>
          </w:p>
        </w:tc>
        <w:tc>
          <w:tcPr>
            <w:tcW w:w="1415" w:type="dxa"/>
            <w:gridSpan w:val="2"/>
            <w:tcBorders>
              <w:top w:val="nil"/>
              <w:left w:val="single" w:sz="4" w:space="0" w:color="auto"/>
              <w:bottom w:val="single" w:sz="4" w:space="0" w:color="auto"/>
              <w:right w:val="nil"/>
            </w:tcBorders>
            <w:noWrap/>
            <w:vAlign w:val="center"/>
            <w:hideMark/>
          </w:tcPr>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1,400</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1,604</w:t>
            </w:r>
          </w:p>
          <w:p w:rsidR="00991365" w:rsidRDefault="00991365" w:rsidP="001D3B5A">
            <w:pPr>
              <w:widowControl/>
              <w:adjustRightInd w:val="0"/>
              <w:snapToGrid w:val="0"/>
              <w:spacing w:line="300" w:lineRule="exact"/>
              <w:jc w:val="right"/>
              <w:rPr>
                <w:rFonts w:ascii="微軟正黑體" w:eastAsia="微軟正黑體" w:hAnsi="微軟正黑體"/>
                <w:kern w:val="0"/>
              </w:rPr>
            </w:pPr>
            <w:r>
              <w:rPr>
                <w:rFonts w:ascii="微軟正黑體" w:eastAsia="微軟正黑體" w:hAnsi="微軟正黑體" w:hint="eastAsia"/>
                <w:kern w:val="0"/>
              </w:rPr>
              <w:t>1,705</w:t>
            </w:r>
          </w:p>
        </w:tc>
      </w:tr>
    </w:tbl>
    <w:p w:rsidR="00991365" w:rsidRDefault="00991365" w:rsidP="00991365">
      <w:pPr>
        <w:widowControl/>
        <w:spacing w:line="260" w:lineRule="atLeast"/>
        <w:ind w:leftChars="-118" w:left="-283"/>
        <w:rPr>
          <w:rFonts w:ascii="微軟正黑體" w:eastAsia="微軟正黑體" w:hAnsi="微軟正黑體"/>
          <w:sz w:val="20"/>
        </w:rPr>
      </w:pPr>
      <w:proofErr w:type="gramStart"/>
      <w:r>
        <w:rPr>
          <w:rFonts w:ascii="微軟正黑體" w:eastAsia="微軟正黑體" w:hAnsi="微軟正黑體" w:hint="eastAsia"/>
          <w:sz w:val="20"/>
        </w:rPr>
        <w:t>註</w:t>
      </w:r>
      <w:proofErr w:type="gramEnd"/>
      <w:r>
        <w:rPr>
          <w:rFonts w:ascii="微軟正黑體" w:eastAsia="微軟正黑體" w:hAnsi="微軟正黑體" w:hint="eastAsia"/>
          <w:sz w:val="20"/>
        </w:rPr>
        <w:t>：年</w:t>
      </w:r>
      <w:proofErr w:type="gramStart"/>
      <w:r>
        <w:rPr>
          <w:rFonts w:ascii="微軟正黑體" w:eastAsia="微軟正黑體" w:hAnsi="微軟正黑體" w:hint="eastAsia"/>
          <w:sz w:val="20"/>
        </w:rPr>
        <w:t>增率係指</w:t>
      </w:r>
      <w:proofErr w:type="gramEnd"/>
      <w:r>
        <w:rPr>
          <w:rFonts w:ascii="微軟正黑體" w:eastAsia="微軟正黑體" w:hAnsi="微軟正黑體" w:hint="eastAsia"/>
          <w:sz w:val="20"/>
        </w:rPr>
        <w:t>較上年或上年同期增減比率。</w:t>
      </w:r>
    </w:p>
    <w:p w:rsidR="00991365" w:rsidRDefault="00991365" w:rsidP="00991365">
      <w:pPr>
        <w:snapToGrid w:val="0"/>
        <w:ind w:leftChars="-118" w:left="-283"/>
        <w:rPr>
          <w:rFonts w:ascii="微軟正黑體" w:eastAsia="微軟正黑體" w:hAnsi="微軟正黑體"/>
          <w:sz w:val="20"/>
        </w:rPr>
      </w:pPr>
      <w:r>
        <w:rPr>
          <w:rFonts w:ascii="微軟正黑體" w:eastAsia="微軟正黑體" w:hAnsi="微軟正黑體" w:hint="eastAsia"/>
          <w:sz w:val="20"/>
        </w:rPr>
        <w:t>資料來源：中國大陸海關總署、CEIC資料庫。</w:t>
      </w:r>
    </w:p>
    <w:p w:rsidR="00991365" w:rsidRDefault="00991365" w:rsidP="00991365">
      <w:pPr>
        <w:widowControl/>
        <w:numPr>
          <w:ilvl w:val="0"/>
          <w:numId w:val="30"/>
        </w:numPr>
        <w:tabs>
          <w:tab w:val="left" w:pos="567"/>
        </w:tabs>
        <w:autoSpaceDE w:val="0"/>
        <w:snapToGrid w:val="0"/>
        <w:spacing w:beforeLines="25" w:before="60" w:line="480" w:lineRule="atLeast"/>
        <w:ind w:left="330" w:hangingChars="118" w:hanging="330"/>
        <w:jc w:val="both"/>
        <w:rPr>
          <w:rFonts w:ascii="微軟正黑體" w:eastAsia="微軟正黑體" w:hAnsi="微軟正黑體"/>
          <w:b/>
          <w:sz w:val="28"/>
          <w:szCs w:val="32"/>
        </w:rPr>
      </w:pPr>
      <w:r>
        <w:rPr>
          <w:rFonts w:ascii="微軟正黑體" w:eastAsia="微軟正黑體" w:hAnsi="微軟正黑體" w:hint="eastAsia"/>
          <w:b/>
          <w:sz w:val="28"/>
          <w:szCs w:val="32"/>
        </w:rPr>
        <w:t>通縮風險升溫</w:t>
      </w:r>
    </w:p>
    <w:p w:rsidR="00991365" w:rsidRDefault="001D50E0" w:rsidP="00991365">
      <w:pPr>
        <w:widowControl/>
        <w:autoSpaceDE w:val="0"/>
        <w:snapToGrid w:val="0"/>
        <w:spacing w:beforeLines="25" w:before="60" w:line="420" w:lineRule="atLeast"/>
        <w:ind w:leftChars="236" w:left="566" w:firstLineChars="200" w:firstLine="560"/>
        <w:jc w:val="both"/>
        <w:rPr>
          <w:rFonts w:ascii="微軟正黑體" w:eastAsia="微軟正黑體" w:hAnsi="微軟正黑體"/>
          <w:color w:val="000000" w:themeColor="text1"/>
          <w:sz w:val="28"/>
          <w:szCs w:val="32"/>
        </w:rPr>
      </w:pPr>
      <w:r>
        <w:rPr>
          <w:rFonts w:ascii="微軟正黑體" w:eastAsia="微軟正黑體" w:hAnsi="微軟正黑體" w:hint="eastAsia"/>
          <w:color w:val="000000" w:themeColor="text1"/>
          <w:sz w:val="28"/>
          <w:szCs w:val="32"/>
        </w:rPr>
        <w:t>受內需低迷與油價及國際大宗商品價格下跌雙重影響</w:t>
      </w:r>
      <w:r w:rsidR="00991365">
        <w:rPr>
          <w:rFonts w:ascii="微軟正黑體" w:eastAsia="微軟正黑體" w:hAnsi="微軟正黑體" w:hint="eastAsia"/>
          <w:color w:val="000000" w:themeColor="text1"/>
          <w:sz w:val="28"/>
          <w:szCs w:val="32"/>
        </w:rPr>
        <w:t>，中國大陸2015消費者物價指數</w:t>
      </w:r>
      <w:r w:rsidR="004748DC">
        <w:rPr>
          <w:rFonts w:ascii="微軟正黑體" w:eastAsia="微軟正黑體" w:hAnsi="微軟正黑體" w:hint="eastAsia"/>
          <w:color w:val="000000" w:themeColor="text1"/>
          <w:sz w:val="28"/>
          <w:szCs w:val="32"/>
        </w:rPr>
        <w:t>(</w:t>
      </w:r>
      <w:r w:rsidR="00991365">
        <w:rPr>
          <w:rFonts w:ascii="微軟正黑體" w:eastAsia="微軟正黑體" w:hAnsi="微軟正黑體" w:hint="eastAsia"/>
          <w:color w:val="000000" w:themeColor="text1"/>
          <w:sz w:val="28"/>
          <w:szCs w:val="32"/>
        </w:rPr>
        <w:t>CPI</w:t>
      </w:r>
      <w:r w:rsidR="004748DC">
        <w:rPr>
          <w:rFonts w:ascii="微軟正黑體" w:eastAsia="微軟正黑體" w:hAnsi="微軟正黑體" w:hint="eastAsia"/>
          <w:color w:val="000000" w:themeColor="text1"/>
          <w:sz w:val="28"/>
          <w:szCs w:val="32"/>
        </w:rPr>
        <w:t>)</w:t>
      </w:r>
      <w:r w:rsidR="00991365">
        <w:rPr>
          <w:rFonts w:ascii="微軟正黑體" w:eastAsia="微軟正黑體" w:hAnsi="微軟正黑體" w:hint="eastAsia"/>
          <w:color w:val="000000" w:themeColor="text1"/>
          <w:sz w:val="28"/>
          <w:szCs w:val="32"/>
        </w:rPr>
        <w:t>上漲率為1.4%，較2014年的2.0%下跌0.6個百分點，創6年來新低，就各季資料來看，物價仍處低檔徘徊。</w:t>
      </w:r>
      <w:proofErr w:type="gramStart"/>
      <w:r w:rsidR="00991365">
        <w:rPr>
          <w:rFonts w:ascii="微軟正黑體" w:eastAsia="微軟正黑體" w:hAnsi="微軟正黑體" w:hint="eastAsia"/>
          <w:color w:val="000000" w:themeColor="text1"/>
          <w:sz w:val="28"/>
          <w:szCs w:val="32"/>
        </w:rPr>
        <w:t>另</w:t>
      </w:r>
      <w:proofErr w:type="gramEnd"/>
      <w:r w:rsidR="00991365">
        <w:rPr>
          <w:rFonts w:ascii="微軟正黑體" w:eastAsia="微軟正黑體" w:hAnsi="微軟正黑體" w:hint="eastAsia"/>
          <w:color w:val="000000" w:themeColor="text1"/>
          <w:sz w:val="28"/>
          <w:szCs w:val="32"/>
        </w:rPr>
        <w:t>，2015年生產者價格指數</w:t>
      </w:r>
      <w:r w:rsidR="004748DC">
        <w:rPr>
          <w:rFonts w:ascii="微軟正黑體" w:eastAsia="微軟正黑體" w:hAnsi="微軟正黑體" w:hint="eastAsia"/>
          <w:color w:val="000000" w:themeColor="text1"/>
          <w:sz w:val="28"/>
          <w:szCs w:val="32"/>
        </w:rPr>
        <w:t>(</w:t>
      </w:r>
      <w:r w:rsidR="00991365">
        <w:rPr>
          <w:rFonts w:ascii="微軟正黑體" w:eastAsia="微軟正黑體" w:hAnsi="微軟正黑體" w:hint="eastAsia"/>
          <w:color w:val="000000" w:themeColor="text1"/>
          <w:sz w:val="28"/>
          <w:szCs w:val="32"/>
        </w:rPr>
        <w:t>PPI</w:t>
      </w:r>
      <w:r w:rsidR="004748DC">
        <w:rPr>
          <w:rFonts w:ascii="微軟正黑體" w:eastAsia="微軟正黑體" w:hAnsi="微軟正黑體" w:hint="eastAsia"/>
          <w:color w:val="000000" w:themeColor="text1"/>
          <w:sz w:val="28"/>
          <w:szCs w:val="32"/>
        </w:rPr>
        <w:t>)</w:t>
      </w:r>
      <w:r w:rsidR="00991365">
        <w:rPr>
          <w:rFonts w:ascii="微軟正黑體" w:eastAsia="微軟正黑體" w:hAnsi="微軟正黑體" w:hint="eastAsia"/>
          <w:color w:val="000000" w:themeColor="text1"/>
          <w:sz w:val="28"/>
          <w:szCs w:val="32"/>
        </w:rPr>
        <w:t>下降5.2%，若以月資料來看，PPI 已連續46個月呈現負成長。CPI 上漲率仍處</w:t>
      </w:r>
      <w:r w:rsidR="00991365">
        <w:rPr>
          <w:rFonts w:ascii="微軟正黑體" w:eastAsia="微軟正黑體" w:hAnsi="微軟正黑體" w:hint="eastAsia"/>
          <w:color w:val="000000" w:themeColor="text1"/>
          <w:sz w:val="28"/>
          <w:szCs w:val="32"/>
        </w:rPr>
        <w:lastRenderedPageBreak/>
        <w:t>低檔、PPI 長期呈負成長，顯示通貨緊縮風險持續上升，加以製造業產能過剩問題仍嚴重，中國大陸持續面臨內、外需疲弱的雙重壓力，物價短期內很難明顯提升。</w:t>
      </w:r>
    </w:p>
    <w:p w:rsidR="00991365" w:rsidRDefault="00991365" w:rsidP="00991365">
      <w:pPr>
        <w:widowControl/>
        <w:numPr>
          <w:ilvl w:val="0"/>
          <w:numId w:val="30"/>
        </w:numPr>
        <w:tabs>
          <w:tab w:val="left" w:pos="567"/>
        </w:tabs>
        <w:autoSpaceDE w:val="0"/>
        <w:snapToGrid w:val="0"/>
        <w:spacing w:beforeLines="25" w:before="60" w:line="480" w:lineRule="atLeast"/>
        <w:ind w:left="330" w:hangingChars="118" w:hanging="330"/>
        <w:jc w:val="both"/>
        <w:rPr>
          <w:rFonts w:ascii="微軟正黑體" w:eastAsia="微軟正黑體" w:hAnsi="微軟正黑體"/>
          <w:b/>
          <w:sz w:val="28"/>
          <w:szCs w:val="32"/>
        </w:rPr>
      </w:pPr>
      <w:r>
        <w:rPr>
          <w:rFonts w:ascii="微軟正黑體" w:eastAsia="微軟正黑體" w:hAnsi="微軟正黑體" w:hint="eastAsia"/>
          <w:b/>
          <w:sz w:val="28"/>
          <w:szCs w:val="32"/>
        </w:rPr>
        <w:t>就業市場尚稱穩健</w:t>
      </w:r>
    </w:p>
    <w:p w:rsidR="00991365" w:rsidRDefault="00991365" w:rsidP="00991365">
      <w:pPr>
        <w:widowControl/>
        <w:autoSpaceDE w:val="0"/>
        <w:snapToGrid w:val="0"/>
        <w:spacing w:beforeLines="25" w:before="60" w:line="440" w:lineRule="atLeast"/>
        <w:ind w:leftChars="236" w:left="566" w:firstLineChars="200" w:firstLine="560"/>
        <w:jc w:val="both"/>
        <w:rPr>
          <w:rFonts w:ascii="微軟正黑體" w:eastAsia="微軟正黑體" w:hAnsi="微軟正黑體"/>
          <w:color w:val="000000" w:themeColor="text1"/>
          <w:sz w:val="28"/>
          <w:szCs w:val="32"/>
        </w:rPr>
      </w:pPr>
      <w:r>
        <w:rPr>
          <w:rFonts w:ascii="微軟正黑體" w:eastAsia="微軟正黑體" w:hAnsi="微軟正黑體" w:hint="eastAsia"/>
          <w:sz w:val="28"/>
          <w:szCs w:val="32"/>
        </w:rPr>
        <w:t>根據國家統計局針對31個大城市所作的調查顯示，2015年12月失業率為5.01%，相較前一次(9月)的調查失業率5.2%下降</w:t>
      </w:r>
      <w:r w:rsidRPr="006C5B86">
        <w:rPr>
          <w:rFonts w:ascii="微軟正黑體" w:eastAsia="微軟正黑體" w:hAnsi="微軟正黑體" w:hint="eastAsia"/>
          <w:sz w:val="28"/>
          <w:szCs w:val="32"/>
        </w:rPr>
        <w:t>0.</w:t>
      </w:r>
      <w:r w:rsidR="000A2FDB" w:rsidRPr="006C5B86">
        <w:rPr>
          <w:rFonts w:ascii="微軟正黑體" w:eastAsia="微軟正黑體" w:hAnsi="微軟正黑體" w:hint="eastAsia"/>
          <w:sz w:val="28"/>
          <w:szCs w:val="32"/>
        </w:rPr>
        <w:t>1</w:t>
      </w:r>
      <w:r w:rsidRPr="006C5B86">
        <w:rPr>
          <w:rFonts w:ascii="微軟正黑體" w:eastAsia="微軟正黑體" w:hAnsi="微軟正黑體" w:hint="eastAsia"/>
          <w:sz w:val="28"/>
          <w:szCs w:val="32"/>
        </w:rPr>
        <w:t>9個百分點。</w:t>
      </w:r>
      <w:proofErr w:type="gramStart"/>
      <w:r w:rsidRPr="006C5B86">
        <w:rPr>
          <w:rFonts w:ascii="微軟正黑體" w:eastAsia="微軟正黑體" w:hAnsi="微軟正黑體" w:hint="eastAsia"/>
          <w:sz w:val="28"/>
          <w:szCs w:val="32"/>
        </w:rPr>
        <w:t>另</w:t>
      </w:r>
      <w:proofErr w:type="gramEnd"/>
      <w:r>
        <w:rPr>
          <w:rFonts w:ascii="微軟正黑體" w:eastAsia="微軟正黑體" w:hAnsi="微軟正黑體" w:hint="eastAsia"/>
          <w:sz w:val="28"/>
          <w:szCs w:val="32"/>
        </w:rPr>
        <w:t>，2015年全國城鎮新增就業人數1,312萬人，超越全年1,000</w:t>
      </w:r>
      <w:r w:rsidR="006276F6">
        <w:rPr>
          <w:rFonts w:ascii="微軟正黑體" w:eastAsia="微軟正黑體" w:hAnsi="微軟正黑體" w:hint="eastAsia"/>
          <w:sz w:val="28"/>
          <w:szCs w:val="32"/>
        </w:rPr>
        <w:t>萬人的目標</w:t>
      </w:r>
      <w:r>
        <w:rPr>
          <w:rFonts w:ascii="微軟正黑體" w:eastAsia="微軟正黑體" w:hAnsi="微軟正黑體" w:hint="eastAsia"/>
          <w:sz w:val="28"/>
          <w:szCs w:val="32"/>
        </w:rPr>
        <w:t>，整體而言，就業市場尚稱穩定。</w:t>
      </w:r>
      <w:proofErr w:type="gramStart"/>
      <w:r>
        <w:rPr>
          <w:rFonts w:ascii="微軟正黑體" w:eastAsia="微軟正黑體" w:hAnsi="微軟正黑體" w:hint="eastAsia"/>
          <w:color w:val="000000" w:themeColor="text1"/>
          <w:sz w:val="28"/>
          <w:szCs w:val="32"/>
        </w:rPr>
        <w:t>此外，</w:t>
      </w:r>
      <w:proofErr w:type="gramEnd"/>
      <w:r>
        <w:rPr>
          <w:rFonts w:ascii="微軟正黑體" w:eastAsia="微軟正黑體" w:hAnsi="微軟正黑體" w:hint="eastAsia"/>
          <w:color w:val="000000" w:themeColor="text1"/>
          <w:sz w:val="28"/>
          <w:szCs w:val="32"/>
        </w:rPr>
        <w:t>雖然近來中國大陸經濟下行壓力大，但上調最低工資地區並未明顯減少，根據人力資源和社會保障部統計，2015年12月底有28個地區調整最低工資標準，平均增幅達14%，惟相較2011年至2014年增幅分別為22%、20.2%、17%及14.1%來看，最低工資上漲幅度已有逐漸減緩的跡象。</w:t>
      </w:r>
    </w:p>
    <w:p w:rsidR="00991365" w:rsidRDefault="00991365" w:rsidP="00991365">
      <w:pPr>
        <w:widowControl/>
        <w:numPr>
          <w:ilvl w:val="0"/>
          <w:numId w:val="30"/>
        </w:numPr>
        <w:tabs>
          <w:tab w:val="left" w:pos="567"/>
        </w:tabs>
        <w:autoSpaceDE w:val="0"/>
        <w:snapToGrid w:val="0"/>
        <w:spacing w:beforeLines="25" w:before="60" w:line="480" w:lineRule="atLeast"/>
        <w:ind w:left="330" w:hangingChars="118" w:hanging="330"/>
        <w:jc w:val="both"/>
        <w:rPr>
          <w:rFonts w:ascii="微軟正黑體" w:eastAsia="微軟正黑體" w:hAnsi="微軟正黑體"/>
          <w:b/>
          <w:sz w:val="28"/>
          <w:szCs w:val="32"/>
        </w:rPr>
      </w:pPr>
      <w:r>
        <w:rPr>
          <w:rFonts w:ascii="微軟正黑體" w:eastAsia="微軟正黑體" w:hAnsi="微軟正黑體" w:hint="eastAsia"/>
          <w:b/>
          <w:sz w:val="28"/>
          <w:szCs w:val="32"/>
        </w:rPr>
        <w:t>房價出現止跌跡象</w:t>
      </w:r>
    </w:p>
    <w:p w:rsidR="00991365" w:rsidRDefault="00991365" w:rsidP="00991365">
      <w:pPr>
        <w:widowControl/>
        <w:autoSpaceDE w:val="0"/>
        <w:snapToGrid w:val="0"/>
        <w:spacing w:beforeLines="25" w:before="60" w:line="440" w:lineRule="atLeast"/>
        <w:ind w:leftChars="236" w:left="566" w:firstLineChars="200" w:firstLine="560"/>
        <w:jc w:val="both"/>
        <w:rPr>
          <w:rFonts w:ascii="微軟正黑體" w:eastAsia="微軟正黑體" w:hAnsi="微軟正黑體"/>
          <w:sz w:val="28"/>
          <w:szCs w:val="32"/>
        </w:rPr>
      </w:pPr>
      <w:r>
        <w:rPr>
          <w:rFonts w:ascii="微軟正黑體" w:eastAsia="微軟正黑體" w:hAnsi="微軟正黑體" w:hint="eastAsia"/>
          <w:sz w:val="28"/>
          <w:szCs w:val="32"/>
        </w:rPr>
        <w:t>2015年12月中國大陸100個城市住宅平均價格為10,980元/平方米，較前一月上漲0.74%，較上年同</w:t>
      </w:r>
      <w:r w:rsidR="006276F6">
        <w:rPr>
          <w:rFonts w:ascii="微軟正黑體" w:eastAsia="微軟正黑體" w:hAnsi="微軟正黑體" w:hint="eastAsia"/>
          <w:sz w:val="28"/>
          <w:szCs w:val="32"/>
        </w:rPr>
        <w:t>月</w:t>
      </w:r>
      <w:r>
        <w:rPr>
          <w:rFonts w:ascii="微軟正黑體" w:eastAsia="微軟正黑體" w:hAnsi="微軟正黑體" w:hint="eastAsia"/>
          <w:sz w:val="28"/>
          <w:szCs w:val="32"/>
        </w:rPr>
        <w:t>上漲4.15%，</w:t>
      </w:r>
      <w:r w:rsidR="00E01CD6">
        <w:rPr>
          <w:rFonts w:ascii="微軟正黑體" w:eastAsia="微軟正黑體" w:hAnsi="微軟正黑體" w:hint="eastAsia"/>
          <w:sz w:val="28"/>
          <w:szCs w:val="32"/>
        </w:rPr>
        <w:t>連續5個月上漲</w:t>
      </w:r>
      <w:r>
        <w:rPr>
          <w:rFonts w:ascii="微軟正黑體" w:eastAsia="微軟正黑體" w:hAnsi="微軟正黑體" w:hint="eastAsia"/>
          <w:sz w:val="28"/>
          <w:szCs w:val="32"/>
        </w:rPr>
        <w:t>，房價</w:t>
      </w:r>
      <w:r w:rsidR="00E01CD6">
        <w:rPr>
          <w:rFonts w:ascii="微軟正黑體" w:eastAsia="微軟正黑體" w:hAnsi="微軟正黑體" w:hint="eastAsia"/>
          <w:sz w:val="28"/>
          <w:szCs w:val="32"/>
        </w:rPr>
        <w:t>出</w:t>
      </w:r>
      <w:r>
        <w:rPr>
          <w:rFonts w:ascii="微軟正黑體" w:eastAsia="微軟正黑體" w:hAnsi="微軟正黑體" w:hint="eastAsia"/>
          <w:sz w:val="28"/>
          <w:szCs w:val="32"/>
        </w:rPr>
        <w:t>現回漲跡象。</w:t>
      </w:r>
      <w:proofErr w:type="gramStart"/>
      <w:r>
        <w:rPr>
          <w:rFonts w:ascii="微軟正黑體" w:eastAsia="微軟正黑體" w:hAnsi="微軟正黑體" w:hint="eastAsia"/>
          <w:sz w:val="28"/>
          <w:szCs w:val="32"/>
        </w:rPr>
        <w:t>另</w:t>
      </w:r>
      <w:proofErr w:type="gramEnd"/>
      <w:r>
        <w:rPr>
          <w:rFonts w:ascii="微軟正黑體" w:eastAsia="微軟正黑體" w:hAnsi="微軟正黑體" w:hint="eastAsia"/>
          <w:sz w:val="28"/>
          <w:szCs w:val="32"/>
        </w:rPr>
        <w:t>，2015年房地產開發投資成長1.0%，增幅較上年同期減少9.5個百分點，其中，占房地產開發投資比重為67.3%的住宅投資僅成長0.4%。至於商品房住宅部份</w:t>
      </w:r>
      <w:r w:rsidR="006276F6">
        <w:rPr>
          <w:rFonts w:ascii="微軟正黑體" w:eastAsia="微軟正黑體" w:hAnsi="微軟正黑體" w:hint="eastAsia"/>
          <w:sz w:val="28"/>
          <w:szCs w:val="32"/>
        </w:rPr>
        <w:t>，</w:t>
      </w:r>
      <w:r>
        <w:rPr>
          <w:rFonts w:ascii="微軟正黑體" w:eastAsia="微軟正黑體" w:hAnsi="微軟正黑體" w:hint="eastAsia"/>
          <w:sz w:val="28"/>
          <w:szCs w:val="32"/>
        </w:rPr>
        <w:t>銷售面積及銷售額分別成長6.5%、16.6%。</w:t>
      </w:r>
      <w:proofErr w:type="gramStart"/>
      <w:r>
        <w:rPr>
          <w:rFonts w:ascii="微軟正黑體" w:eastAsia="微軟正黑體" w:hAnsi="微軟正黑體" w:hint="eastAsia"/>
          <w:sz w:val="28"/>
          <w:szCs w:val="32"/>
        </w:rPr>
        <w:t>此外，</w:t>
      </w:r>
      <w:proofErr w:type="gramEnd"/>
      <w:r>
        <w:rPr>
          <w:rFonts w:ascii="微軟正黑體" w:eastAsia="微軟正黑體" w:hAnsi="微軟正黑體" w:hint="eastAsia"/>
          <w:sz w:val="28"/>
          <w:szCs w:val="32"/>
        </w:rPr>
        <w:t>中國大陸人民銀行9月30日宣布鬆綁首套房屋貸款首付款比例，將最低首付款比例由30%調整為不低於25%，以提振房地產市場景氣，未來房地產開發投資將因政策發酵而逐步回穩。</w:t>
      </w:r>
    </w:p>
    <w:p w:rsidR="001D3B5A" w:rsidRDefault="001D3B5A" w:rsidP="00991365">
      <w:pPr>
        <w:widowControl/>
        <w:autoSpaceDE w:val="0"/>
        <w:snapToGrid w:val="0"/>
        <w:spacing w:beforeLines="25" w:before="60" w:line="440" w:lineRule="atLeast"/>
        <w:ind w:leftChars="236" w:left="566" w:firstLineChars="200" w:firstLine="560"/>
        <w:jc w:val="both"/>
        <w:rPr>
          <w:rFonts w:ascii="微軟正黑體" w:eastAsia="微軟正黑體" w:hAnsi="微軟正黑體"/>
          <w:sz w:val="28"/>
          <w:szCs w:val="32"/>
        </w:rPr>
      </w:pPr>
    </w:p>
    <w:p w:rsidR="001D3B5A" w:rsidRDefault="001D3B5A" w:rsidP="00991365">
      <w:pPr>
        <w:widowControl/>
        <w:autoSpaceDE w:val="0"/>
        <w:snapToGrid w:val="0"/>
        <w:spacing w:beforeLines="25" w:before="60" w:line="440" w:lineRule="atLeast"/>
        <w:ind w:leftChars="236" w:left="566" w:firstLineChars="200" w:firstLine="560"/>
        <w:jc w:val="both"/>
        <w:rPr>
          <w:rFonts w:ascii="微軟正黑體" w:eastAsia="微軟正黑體" w:hAnsi="微軟正黑體"/>
          <w:sz w:val="28"/>
          <w:szCs w:val="32"/>
        </w:rPr>
      </w:pPr>
    </w:p>
    <w:p w:rsidR="001D3B5A" w:rsidRDefault="001D3B5A" w:rsidP="00991365">
      <w:pPr>
        <w:widowControl/>
        <w:autoSpaceDE w:val="0"/>
        <w:snapToGrid w:val="0"/>
        <w:spacing w:beforeLines="25" w:before="60" w:line="440" w:lineRule="atLeast"/>
        <w:ind w:leftChars="236" w:left="566" w:firstLineChars="200" w:firstLine="560"/>
        <w:jc w:val="both"/>
        <w:rPr>
          <w:rFonts w:ascii="微軟正黑體" w:eastAsia="微軟正黑體" w:hAnsi="微軟正黑體"/>
          <w:sz w:val="28"/>
          <w:szCs w:val="32"/>
        </w:rPr>
      </w:pPr>
    </w:p>
    <w:p w:rsidR="001F4DAB" w:rsidRPr="00161792" w:rsidRDefault="001F4DAB" w:rsidP="001F4DAB">
      <w:pPr>
        <w:pStyle w:val="20"/>
        <w:spacing w:beforeLines="50" w:before="120" w:line="480" w:lineRule="exact"/>
        <w:rPr>
          <w:rFonts w:ascii="微軟正黑體" w:eastAsia="微軟正黑體" w:hAnsi="微軟正黑體"/>
          <w:sz w:val="28"/>
          <w:szCs w:val="32"/>
        </w:rPr>
      </w:pPr>
      <w:bookmarkStart w:id="12" w:name="_Toc445294970"/>
      <w:r w:rsidRPr="00161792">
        <w:rPr>
          <w:rFonts w:ascii="微軟正黑體" w:eastAsia="微軟正黑體" w:hAnsi="微軟正黑體" w:hint="eastAsia"/>
          <w:sz w:val="28"/>
          <w:szCs w:val="32"/>
        </w:rPr>
        <w:lastRenderedPageBreak/>
        <w:t>二、金融情勢及外人投資</w:t>
      </w:r>
      <w:bookmarkEnd w:id="12"/>
    </w:p>
    <w:p w:rsidR="002F74C8" w:rsidRPr="00B47E72" w:rsidRDefault="00644C88" w:rsidP="00273851">
      <w:pPr>
        <w:widowControl/>
        <w:numPr>
          <w:ilvl w:val="0"/>
          <w:numId w:val="13"/>
        </w:numPr>
        <w:tabs>
          <w:tab w:val="left" w:pos="567"/>
        </w:tabs>
        <w:autoSpaceDE w:val="0"/>
        <w:snapToGrid w:val="0"/>
        <w:spacing w:beforeLines="25" w:before="60" w:line="480" w:lineRule="exact"/>
        <w:ind w:left="669" w:hanging="669"/>
        <w:jc w:val="both"/>
        <w:rPr>
          <w:rFonts w:ascii="微軟正黑體" w:eastAsia="微軟正黑體" w:hAnsi="微軟正黑體"/>
          <w:b/>
          <w:sz w:val="28"/>
          <w:szCs w:val="32"/>
        </w:rPr>
      </w:pPr>
      <w:r>
        <w:rPr>
          <w:rFonts w:ascii="微軟正黑體" w:eastAsia="微軟正黑體" w:hAnsi="微軟正黑體" w:hint="eastAsia"/>
          <w:b/>
          <w:sz w:val="28"/>
          <w:szCs w:val="32"/>
        </w:rPr>
        <w:t>寬鬆</w:t>
      </w:r>
      <w:r w:rsidR="002F74C8" w:rsidRPr="00B47E72">
        <w:rPr>
          <w:rFonts w:ascii="微軟正黑體" w:eastAsia="微軟正黑體" w:hAnsi="微軟正黑體" w:hint="eastAsia"/>
          <w:b/>
          <w:sz w:val="28"/>
          <w:szCs w:val="32"/>
        </w:rPr>
        <w:t>貨幣</w:t>
      </w:r>
      <w:r w:rsidR="002F74C8">
        <w:rPr>
          <w:rFonts w:ascii="微軟正黑體" w:eastAsia="微軟正黑體" w:hAnsi="微軟正黑體" w:hint="eastAsia"/>
          <w:b/>
          <w:sz w:val="28"/>
          <w:szCs w:val="32"/>
        </w:rPr>
        <w:t>政策</w:t>
      </w:r>
      <w:r>
        <w:rPr>
          <w:rFonts w:ascii="微軟正黑體" w:eastAsia="微軟正黑體" w:hAnsi="微軟正黑體" w:cstheme="minorBidi" w:hint="eastAsia"/>
          <w:b/>
          <w:sz w:val="28"/>
          <w:szCs w:val="28"/>
        </w:rPr>
        <w:t>支持實體經濟</w:t>
      </w:r>
    </w:p>
    <w:p w:rsidR="00991365" w:rsidRDefault="00C015CF" w:rsidP="00C015CF">
      <w:pPr>
        <w:tabs>
          <w:tab w:val="left" w:pos="567"/>
        </w:tabs>
        <w:spacing w:beforeLines="30" w:before="72" w:line="480" w:lineRule="exact"/>
        <w:ind w:left="567" w:firstLineChars="202" w:firstLine="566"/>
        <w:jc w:val="both"/>
        <w:rPr>
          <w:rFonts w:ascii="微軟正黑體" w:eastAsia="微軟正黑體" w:hAnsi="微軟正黑體" w:cstheme="minorBidi"/>
          <w:sz w:val="28"/>
          <w:szCs w:val="28"/>
        </w:rPr>
      </w:pPr>
      <w:r w:rsidRPr="00C015CF">
        <w:rPr>
          <w:rFonts w:ascii="微軟正黑體" w:eastAsia="微軟正黑體" w:hAnsi="微軟正黑體" w:cstheme="minorBidi" w:hint="eastAsia"/>
          <w:sz w:val="28"/>
          <w:szCs w:val="28"/>
        </w:rPr>
        <w:t>截至</w:t>
      </w:r>
      <w:r>
        <w:rPr>
          <w:rFonts w:ascii="微軟正黑體" w:eastAsia="微軟正黑體" w:hAnsi="微軟正黑體" w:cstheme="minorBidi" w:hint="eastAsia"/>
          <w:sz w:val="28"/>
          <w:szCs w:val="28"/>
        </w:rPr>
        <w:t>2015年底，中國大陸狹義貨幣供給量</w:t>
      </w:r>
      <w:r w:rsidR="004748DC">
        <w:rPr>
          <w:rFonts w:ascii="微軟正黑體" w:eastAsia="微軟正黑體" w:hAnsi="微軟正黑體" w:cstheme="minorBidi" w:hint="eastAsia"/>
          <w:sz w:val="28"/>
          <w:szCs w:val="28"/>
        </w:rPr>
        <w:t>(</w:t>
      </w:r>
      <w:r>
        <w:rPr>
          <w:rFonts w:ascii="微軟正黑體" w:eastAsia="微軟正黑體" w:hAnsi="微軟正黑體" w:cstheme="minorBidi" w:hint="eastAsia"/>
          <w:sz w:val="28"/>
          <w:szCs w:val="28"/>
        </w:rPr>
        <w:t>M1</w:t>
      </w:r>
      <w:r w:rsidR="004748DC">
        <w:rPr>
          <w:rFonts w:ascii="微軟正黑體" w:eastAsia="微軟正黑體" w:hAnsi="微軟正黑體" w:cstheme="minorBidi" w:hint="eastAsia"/>
          <w:sz w:val="28"/>
          <w:szCs w:val="28"/>
        </w:rPr>
        <w:t>)</w:t>
      </w:r>
      <w:r>
        <w:rPr>
          <w:rFonts w:ascii="微軟正黑體" w:eastAsia="微軟正黑體" w:hAnsi="微軟正黑體" w:cstheme="minorBidi" w:hint="eastAsia"/>
          <w:sz w:val="28"/>
          <w:szCs w:val="28"/>
        </w:rPr>
        <w:t>餘額為40.1兆元，年成長率為15.2%，較上年增加12個百分點</w:t>
      </w:r>
      <w:r w:rsidR="004748DC">
        <w:rPr>
          <w:rFonts w:ascii="微軟正黑體" w:eastAsia="微軟正黑體" w:hAnsi="微軟正黑體" w:cstheme="minorBidi" w:hint="eastAsia"/>
          <w:sz w:val="28"/>
          <w:szCs w:val="28"/>
        </w:rPr>
        <w:t>(</w:t>
      </w:r>
      <w:r>
        <w:rPr>
          <w:rFonts w:ascii="微軟正黑體" w:eastAsia="微軟正黑體" w:hAnsi="微軟正黑體" w:cstheme="minorBidi" w:hint="eastAsia"/>
          <w:sz w:val="28"/>
          <w:szCs w:val="28"/>
        </w:rPr>
        <w:t>圖2-2</w:t>
      </w:r>
      <w:r w:rsidR="004748DC">
        <w:rPr>
          <w:rFonts w:ascii="微軟正黑體" w:eastAsia="微軟正黑體" w:hAnsi="微軟正黑體" w:cstheme="minorBidi" w:hint="eastAsia"/>
          <w:sz w:val="28"/>
          <w:szCs w:val="28"/>
        </w:rPr>
        <w:t>)</w:t>
      </w:r>
      <w:r>
        <w:rPr>
          <w:rFonts w:ascii="微軟正黑體" w:eastAsia="微軟正黑體" w:hAnsi="微軟正黑體" w:cstheme="minorBidi" w:hint="eastAsia"/>
          <w:sz w:val="28"/>
          <w:szCs w:val="28"/>
        </w:rPr>
        <w:t>。而廣義貨幣供給量</w:t>
      </w:r>
      <w:r w:rsidR="004748DC">
        <w:rPr>
          <w:rFonts w:ascii="微軟正黑體" w:eastAsia="微軟正黑體" w:hAnsi="微軟正黑體" w:cstheme="minorBidi" w:hint="eastAsia"/>
          <w:sz w:val="28"/>
          <w:szCs w:val="28"/>
        </w:rPr>
        <w:t>(</w:t>
      </w:r>
      <w:r>
        <w:rPr>
          <w:rFonts w:ascii="微軟正黑體" w:eastAsia="微軟正黑體" w:hAnsi="微軟正黑體" w:cstheme="minorBidi" w:hint="eastAsia"/>
          <w:sz w:val="28"/>
          <w:szCs w:val="28"/>
        </w:rPr>
        <w:t>M2</w:t>
      </w:r>
      <w:r w:rsidR="004748DC">
        <w:rPr>
          <w:rFonts w:ascii="微軟正黑體" w:eastAsia="微軟正黑體" w:hAnsi="微軟正黑體" w:cstheme="minorBidi" w:hint="eastAsia"/>
          <w:sz w:val="28"/>
          <w:szCs w:val="28"/>
        </w:rPr>
        <w:t>)</w:t>
      </w:r>
      <w:r>
        <w:rPr>
          <w:rFonts w:ascii="微軟正黑體" w:eastAsia="微軟正黑體" w:hAnsi="微軟正黑體" w:cstheme="minorBidi" w:hint="eastAsia"/>
          <w:sz w:val="28"/>
          <w:szCs w:val="28"/>
        </w:rPr>
        <w:t>餘額為139.2兆元，</w:t>
      </w:r>
      <w:r w:rsidR="00DD519E">
        <w:rPr>
          <w:rFonts w:ascii="微軟正黑體" w:eastAsia="微軟正黑體" w:hAnsi="微軟正黑體" w:cstheme="minorBidi" w:hint="eastAsia"/>
          <w:sz w:val="28"/>
          <w:szCs w:val="28"/>
        </w:rPr>
        <w:t>年增率13.3%</w:t>
      </w:r>
      <w:r>
        <w:rPr>
          <w:rFonts w:ascii="微軟正黑體" w:eastAsia="微軟正黑體" w:hAnsi="微軟正黑體" w:cstheme="minorBidi" w:hint="eastAsia"/>
          <w:sz w:val="28"/>
          <w:szCs w:val="28"/>
        </w:rPr>
        <w:t>，</w:t>
      </w:r>
      <w:r w:rsidRPr="00D1365C">
        <w:rPr>
          <w:rFonts w:ascii="微軟正黑體" w:eastAsia="微軟正黑體" w:hAnsi="微軟正黑體" w:cstheme="minorBidi" w:hint="eastAsia"/>
          <w:sz w:val="28"/>
          <w:szCs w:val="28"/>
        </w:rPr>
        <w:t>較上年增加1.1個百分點</w:t>
      </w:r>
      <w:r w:rsidR="004748DC">
        <w:rPr>
          <w:rFonts w:ascii="微軟正黑體" w:eastAsia="微軟正黑體" w:hAnsi="微軟正黑體" w:cstheme="minorBidi" w:hint="eastAsia"/>
          <w:sz w:val="28"/>
          <w:szCs w:val="28"/>
        </w:rPr>
        <w:t>(</w:t>
      </w:r>
      <w:r w:rsidRPr="00D1365C">
        <w:rPr>
          <w:rFonts w:ascii="微軟正黑體" w:eastAsia="微軟正黑體" w:hAnsi="微軟正黑體" w:cstheme="minorBidi" w:hint="eastAsia"/>
          <w:sz w:val="28"/>
          <w:szCs w:val="28"/>
        </w:rPr>
        <w:t>圖2-3</w:t>
      </w:r>
      <w:r w:rsidR="004748DC">
        <w:rPr>
          <w:rFonts w:ascii="微軟正黑體" w:eastAsia="微軟正黑體" w:hAnsi="微軟正黑體" w:cstheme="minorBidi" w:hint="eastAsia"/>
          <w:sz w:val="28"/>
          <w:szCs w:val="28"/>
        </w:rPr>
        <w:t>)</w:t>
      </w:r>
      <w:r w:rsidRPr="00D1365C">
        <w:rPr>
          <w:rFonts w:ascii="微軟正黑體" w:eastAsia="微軟正黑體" w:hAnsi="微軟正黑體" w:cstheme="minorBidi" w:hint="eastAsia"/>
          <w:sz w:val="28"/>
          <w:szCs w:val="28"/>
        </w:rPr>
        <w:t>，高</w:t>
      </w:r>
      <w:r>
        <w:rPr>
          <w:rFonts w:ascii="微軟正黑體" w:eastAsia="微軟正黑體" w:hAnsi="微軟正黑體" w:cstheme="minorBidi" w:hint="eastAsia"/>
          <w:sz w:val="28"/>
          <w:szCs w:val="28"/>
        </w:rPr>
        <w:t>於12%的年度目標。</w:t>
      </w:r>
      <w:r w:rsidRPr="00C015CF">
        <w:rPr>
          <w:rFonts w:ascii="微軟正黑體" w:eastAsia="微軟正黑體" w:hAnsi="微軟正黑體" w:cstheme="minorBidi" w:hint="eastAsia"/>
          <w:sz w:val="28"/>
          <w:szCs w:val="28"/>
        </w:rPr>
        <w:t>自2015年7月以來，人民幣即呈走貶趨勢</w:t>
      </w:r>
      <w:r>
        <w:rPr>
          <w:rFonts w:ascii="微軟正黑體" w:eastAsia="微軟正黑體" w:hAnsi="微軟正黑體" w:cstheme="minorBidi" w:hint="eastAsia"/>
          <w:sz w:val="28"/>
          <w:szCs w:val="28"/>
        </w:rPr>
        <w:t>，加上經濟持續走緩，引發人民幣預期貶值深化與資金外流加劇，根據</w:t>
      </w:r>
      <w:r w:rsidRPr="00C015CF">
        <w:rPr>
          <w:rFonts w:ascii="微軟正黑體" w:eastAsia="微軟正黑體" w:hAnsi="微軟正黑體" w:cstheme="minorBidi" w:hint="eastAsia"/>
          <w:sz w:val="28"/>
          <w:szCs w:val="28"/>
        </w:rPr>
        <w:t>國際金融協會</w:t>
      </w:r>
      <w:r w:rsidR="004748DC">
        <w:rPr>
          <w:rFonts w:ascii="微軟正黑體" w:eastAsia="微軟正黑體" w:hAnsi="微軟正黑體" w:cstheme="minorBidi" w:hint="eastAsia"/>
          <w:sz w:val="28"/>
          <w:szCs w:val="28"/>
        </w:rPr>
        <w:t>(</w:t>
      </w:r>
      <w:r w:rsidRPr="00C015CF">
        <w:rPr>
          <w:rFonts w:ascii="微軟正黑體" w:eastAsia="微軟正黑體" w:hAnsi="微軟正黑體" w:cstheme="minorBidi" w:hint="eastAsia"/>
          <w:sz w:val="28"/>
          <w:szCs w:val="28"/>
        </w:rPr>
        <w:t>IIF</w:t>
      </w:r>
      <w:r w:rsidR="004748DC">
        <w:rPr>
          <w:rFonts w:ascii="微軟正黑體" w:eastAsia="微軟正黑體" w:hAnsi="微軟正黑體" w:cstheme="minorBidi" w:hint="eastAsia"/>
          <w:sz w:val="28"/>
          <w:szCs w:val="28"/>
        </w:rPr>
        <w:t>)</w:t>
      </w:r>
      <w:r w:rsidRPr="00C015CF">
        <w:rPr>
          <w:rFonts w:ascii="微軟正黑體" w:eastAsia="微軟正黑體" w:hAnsi="微軟正黑體" w:cstheme="minorBidi" w:hint="eastAsia"/>
          <w:sz w:val="28"/>
          <w:szCs w:val="28"/>
        </w:rPr>
        <w:t>報告，2015年新興市場的資本淨流出估計達到7,350億美元，其中</w:t>
      </w:r>
      <w:r>
        <w:rPr>
          <w:rFonts w:ascii="微軟正黑體" w:eastAsia="微軟正黑體" w:hAnsi="微軟正黑體" w:cstheme="minorBidi" w:hint="eastAsia"/>
          <w:sz w:val="28"/>
          <w:szCs w:val="28"/>
        </w:rPr>
        <w:t>，</w:t>
      </w:r>
      <w:r w:rsidRPr="00C015CF">
        <w:rPr>
          <w:rFonts w:ascii="微軟正黑體" w:eastAsia="微軟正黑體" w:hAnsi="微軟正黑體" w:cstheme="minorBidi" w:hint="eastAsia"/>
          <w:sz w:val="28"/>
          <w:szCs w:val="28"/>
        </w:rPr>
        <w:t>中國大陸外流規模達到6,760億美元</w:t>
      </w:r>
      <w:r>
        <w:rPr>
          <w:rFonts w:ascii="微軟正黑體" w:eastAsia="微軟正黑體" w:hAnsi="微軟正黑體" w:cstheme="minorBidi" w:hint="eastAsia"/>
          <w:sz w:val="28"/>
          <w:szCs w:val="28"/>
        </w:rPr>
        <w:t>。為強化經濟成長動能，人民銀行共5度降</w:t>
      </w:r>
      <w:proofErr w:type="gramStart"/>
      <w:r>
        <w:rPr>
          <w:rFonts w:ascii="微軟正黑體" w:eastAsia="微軟正黑體" w:hAnsi="微軟正黑體" w:cstheme="minorBidi" w:hint="eastAsia"/>
          <w:sz w:val="28"/>
          <w:szCs w:val="28"/>
        </w:rPr>
        <w:t>準</w:t>
      </w:r>
      <w:proofErr w:type="gramEnd"/>
      <w:r>
        <w:rPr>
          <w:rFonts w:ascii="微軟正黑體" w:eastAsia="微軟正黑體" w:hAnsi="微軟正黑體" w:cstheme="minorBidi" w:hint="eastAsia"/>
          <w:sz w:val="28"/>
          <w:szCs w:val="28"/>
        </w:rPr>
        <w:t>、5度降息(目前金融機構一年期貸款基準利率降至</w:t>
      </w:r>
      <w:r w:rsidR="006C5B86">
        <w:rPr>
          <w:rFonts w:ascii="微軟正黑體" w:eastAsia="微軟正黑體" w:hAnsi="微軟正黑體" w:cstheme="minorBidi" w:hint="eastAsia"/>
          <w:sz w:val="28"/>
          <w:szCs w:val="28"/>
        </w:rPr>
        <w:t>4.35%</w:t>
      </w:r>
      <w:r>
        <w:rPr>
          <w:rFonts w:ascii="微軟正黑體" w:eastAsia="微軟正黑體" w:hAnsi="微軟正黑體" w:cstheme="minorBidi" w:hint="eastAsia"/>
          <w:sz w:val="28"/>
          <w:szCs w:val="28"/>
        </w:rPr>
        <w:t>)，維持寬鬆貨幣政策，強化對實體經濟的支持。</w:t>
      </w:r>
    </w:p>
    <w:p w:rsidR="00991365" w:rsidRDefault="00993A43" w:rsidP="00991365">
      <w:pPr>
        <w:tabs>
          <w:tab w:val="left" w:pos="567"/>
        </w:tabs>
        <w:spacing w:beforeLines="30" w:before="72" w:line="480" w:lineRule="exact"/>
        <w:ind w:left="567" w:firstLineChars="202" w:firstLine="566"/>
        <w:jc w:val="both"/>
        <w:rPr>
          <w:rFonts w:ascii="微軟正黑體" w:eastAsia="微軟正黑體" w:hAnsi="微軟正黑體" w:cstheme="minorBidi"/>
          <w:sz w:val="28"/>
          <w:szCs w:val="28"/>
        </w:rPr>
      </w:pPr>
      <w:r>
        <w:rPr>
          <w:rFonts w:ascii="微軟正黑體" w:eastAsia="微軟正黑體" w:hAnsi="微軟正黑體" w:cstheme="minorBidi" w:hint="eastAsia"/>
          <w:sz w:val="28"/>
          <w:szCs w:val="28"/>
        </w:rPr>
        <w:t>展望未來，隨著中國大陸經濟走緩，</w:t>
      </w:r>
      <w:r w:rsidR="00D064DE">
        <w:rPr>
          <w:rFonts w:ascii="微軟正黑體" w:eastAsia="微軟正黑體" w:hAnsi="微軟正黑體" w:cstheme="minorBidi" w:hint="eastAsia"/>
          <w:sz w:val="28"/>
          <w:szCs w:val="28"/>
        </w:rPr>
        <w:t>人民幣貶值壓</w:t>
      </w:r>
      <w:r>
        <w:rPr>
          <w:rFonts w:ascii="微軟正黑體" w:eastAsia="微軟正黑體" w:hAnsi="微軟正黑體" w:cstheme="minorBidi" w:hint="eastAsia"/>
          <w:sz w:val="28"/>
          <w:szCs w:val="28"/>
        </w:rPr>
        <w:t>力</w:t>
      </w:r>
      <w:proofErr w:type="gramStart"/>
      <w:r>
        <w:rPr>
          <w:rFonts w:ascii="微軟正黑體" w:eastAsia="微軟正黑體" w:hAnsi="微軟正黑體" w:cstheme="minorBidi" w:hint="eastAsia"/>
          <w:sz w:val="28"/>
          <w:szCs w:val="28"/>
        </w:rPr>
        <w:t>遽</w:t>
      </w:r>
      <w:proofErr w:type="gramEnd"/>
      <w:r>
        <w:rPr>
          <w:rFonts w:ascii="微軟正黑體" w:eastAsia="微軟正黑體" w:hAnsi="微軟正黑體" w:cstheme="minorBidi" w:hint="eastAsia"/>
          <w:sz w:val="28"/>
          <w:szCs w:val="28"/>
        </w:rPr>
        <w:t>增</w:t>
      </w:r>
      <w:r w:rsidR="00D064DE">
        <w:rPr>
          <w:rFonts w:ascii="微軟正黑體" w:eastAsia="微軟正黑體" w:hAnsi="微軟正黑體" w:cstheme="minorBidi" w:hint="eastAsia"/>
          <w:sz w:val="28"/>
          <w:szCs w:val="28"/>
        </w:rPr>
        <w:t>，</w:t>
      </w:r>
      <w:r>
        <w:rPr>
          <w:rFonts w:ascii="微軟正黑體" w:eastAsia="微軟正黑體" w:hAnsi="微軟正黑體" w:cstheme="minorBidi" w:hint="eastAsia"/>
          <w:sz w:val="28"/>
          <w:szCs w:val="28"/>
        </w:rPr>
        <w:t>加速</w:t>
      </w:r>
      <w:r w:rsidR="00D064DE">
        <w:rPr>
          <w:rFonts w:ascii="微軟正黑體" w:eastAsia="微軟正黑體" w:hAnsi="微軟正黑體" w:cstheme="minorBidi" w:hint="eastAsia"/>
          <w:sz w:val="28"/>
          <w:szCs w:val="28"/>
        </w:rPr>
        <w:t>資本外流</w:t>
      </w:r>
      <w:r>
        <w:rPr>
          <w:rFonts w:ascii="微軟正黑體" w:eastAsia="微軟正黑體" w:hAnsi="微軟正黑體" w:cstheme="minorBidi" w:hint="eastAsia"/>
          <w:sz w:val="28"/>
          <w:szCs w:val="28"/>
        </w:rPr>
        <w:t>，要同時維持寬鬆信貸支持實體經濟及保持匯率穩定</w:t>
      </w:r>
      <w:r w:rsidR="00991365">
        <w:rPr>
          <w:rFonts w:ascii="微軟正黑體" w:eastAsia="微軟正黑體" w:hAnsi="微軟正黑體" w:cstheme="minorBidi" w:hint="eastAsia"/>
          <w:sz w:val="28"/>
          <w:szCs w:val="28"/>
        </w:rPr>
        <w:t>，加大人民銀行政策操作的難度及複雜性，觀察「中央經濟工作會議」五大任務：去產能、去庫存、去槓桿、降成本、補短板，不難發覺中國大陸目前主要政策為化解供求矛盾，加快推進供給側結構性改革，</w:t>
      </w:r>
      <w:proofErr w:type="gramStart"/>
      <w:r w:rsidR="00991365">
        <w:rPr>
          <w:rFonts w:ascii="微軟正黑體" w:eastAsia="微軟正黑體" w:hAnsi="微軟正黑體" w:cstheme="minorBidi" w:hint="eastAsia"/>
          <w:sz w:val="28"/>
          <w:szCs w:val="28"/>
        </w:rPr>
        <w:t>恐限縮</w:t>
      </w:r>
      <w:proofErr w:type="gramEnd"/>
      <w:r w:rsidR="00991365">
        <w:rPr>
          <w:rFonts w:ascii="微軟正黑體" w:eastAsia="微軟正黑體" w:hAnsi="微軟正黑體" w:cstheme="minorBidi" w:hint="eastAsia"/>
          <w:sz w:val="28"/>
          <w:szCs w:val="28"/>
        </w:rPr>
        <w:t>貨幣政策運作空間。</w:t>
      </w:r>
    </w:p>
    <w:tbl>
      <w:tblPr>
        <w:tblStyle w:val="ae"/>
        <w:tblW w:w="8221"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136"/>
        <w:gridCol w:w="4085"/>
      </w:tblGrid>
      <w:tr w:rsidR="00991365" w:rsidTr="00991365">
        <w:trPr>
          <w:trHeight w:val="3393"/>
        </w:trPr>
        <w:tc>
          <w:tcPr>
            <w:tcW w:w="4136" w:type="dxa"/>
            <w:hideMark/>
          </w:tcPr>
          <w:p w:rsidR="00991365" w:rsidRDefault="00991365">
            <w:pPr>
              <w:tabs>
                <w:tab w:val="left" w:pos="567"/>
              </w:tabs>
              <w:spacing w:line="40" w:lineRule="exact"/>
              <w:ind w:rightChars="-413" w:right="-991"/>
              <w:rPr>
                <w:rFonts w:ascii="微軟正黑體" w:eastAsia="微軟正黑體" w:hAnsi="微軟正黑體" w:cstheme="minorBidi"/>
                <w:b/>
                <w:sz w:val="22"/>
                <w:szCs w:val="22"/>
              </w:rPr>
            </w:pPr>
            <w:r>
              <w:rPr>
                <w:noProof/>
              </w:rPr>
              <w:drawing>
                <wp:anchor distT="0" distB="0" distL="114300" distR="114300" simplePos="0" relativeHeight="251702272" behindDoc="0" locked="0" layoutInCell="1" allowOverlap="1" wp14:anchorId="4B5C63A3" wp14:editId="32674613">
                  <wp:simplePos x="0" y="0"/>
                  <wp:positionH relativeFrom="column">
                    <wp:posOffset>1270</wp:posOffset>
                  </wp:positionH>
                  <wp:positionV relativeFrom="paragraph">
                    <wp:posOffset>-2540</wp:posOffset>
                  </wp:positionV>
                  <wp:extent cx="2444750" cy="2127250"/>
                  <wp:effectExtent l="0" t="0" r="12700" b="6350"/>
                  <wp:wrapTopAndBottom/>
                  <wp:docPr id="13" name="圖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tc>
        <w:tc>
          <w:tcPr>
            <w:tcW w:w="4085" w:type="dxa"/>
          </w:tcPr>
          <w:p w:rsidR="00991365" w:rsidRDefault="00991365">
            <w:pPr>
              <w:tabs>
                <w:tab w:val="left" w:pos="567"/>
              </w:tabs>
              <w:spacing w:line="40" w:lineRule="exact"/>
              <w:ind w:rightChars="-413" w:right="-991"/>
              <w:rPr>
                <w:rFonts w:ascii="微軟正黑體" w:eastAsia="微軟正黑體" w:hAnsi="微軟正黑體" w:cstheme="minorBidi"/>
                <w:b/>
                <w:sz w:val="22"/>
                <w:szCs w:val="22"/>
              </w:rPr>
            </w:pPr>
          </w:p>
          <w:p w:rsidR="00991365" w:rsidRDefault="00991365">
            <w:pPr>
              <w:rPr>
                <w:rFonts w:ascii="微軟正黑體" w:eastAsia="微軟正黑體" w:hAnsi="微軟正黑體" w:cstheme="minorBidi"/>
                <w:sz w:val="22"/>
                <w:szCs w:val="22"/>
              </w:rPr>
            </w:pPr>
            <w:r>
              <w:rPr>
                <w:noProof/>
              </w:rPr>
              <w:drawing>
                <wp:inline distT="0" distB="0" distL="0" distR="0" wp14:anchorId="3EF802EC" wp14:editId="4B94DE2B">
                  <wp:extent cx="2522220" cy="2095500"/>
                  <wp:effectExtent l="0" t="0" r="11430" b="0"/>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991365" w:rsidTr="00991365">
        <w:trPr>
          <w:trHeight w:val="317"/>
        </w:trPr>
        <w:tc>
          <w:tcPr>
            <w:tcW w:w="4136" w:type="dxa"/>
            <w:hideMark/>
          </w:tcPr>
          <w:p w:rsidR="00991365" w:rsidRDefault="00991365" w:rsidP="006276F6">
            <w:pPr>
              <w:spacing w:line="320" w:lineRule="exact"/>
              <w:ind w:firstLineChars="100" w:firstLine="200"/>
              <w:rPr>
                <w:rFonts w:ascii="微軟正黑體" w:eastAsia="微軟正黑體" w:hAnsi="微軟正黑體" w:cstheme="minorBidi"/>
                <w:sz w:val="20"/>
                <w:szCs w:val="20"/>
              </w:rPr>
            </w:pPr>
            <w:r>
              <w:rPr>
                <w:rFonts w:ascii="微軟正黑體" w:eastAsia="微軟正黑體" w:hAnsi="微軟正黑體" w:cstheme="minorBidi" w:hint="eastAsia"/>
                <w:sz w:val="20"/>
                <w:szCs w:val="20"/>
              </w:rPr>
              <w:t>資料來源：CEIC</w:t>
            </w:r>
            <w:r w:rsidR="001D3B5A" w:rsidRPr="00161792">
              <w:rPr>
                <w:rFonts w:ascii="微軟正黑體" w:eastAsia="微軟正黑體" w:hAnsi="微軟正黑體" w:hint="eastAsia"/>
                <w:sz w:val="20"/>
                <w:szCs w:val="20"/>
              </w:rPr>
              <w:t>資料庫</w:t>
            </w:r>
            <w:r>
              <w:rPr>
                <w:rFonts w:ascii="微軟正黑體" w:eastAsia="微軟正黑體" w:hAnsi="微軟正黑體" w:cstheme="minorBidi" w:hint="eastAsia"/>
                <w:sz w:val="20"/>
                <w:szCs w:val="20"/>
              </w:rPr>
              <w:t>。</w:t>
            </w:r>
          </w:p>
        </w:tc>
        <w:tc>
          <w:tcPr>
            <w:tcW w:w="4085" w:type="dxa"/>
            <w:hideMark/>
          </w:tcPr>
          <w:p w:rsidR="00991365" w:rsidRDefault="00991365" w:rsidP="006276F6">
            <w:pPr>
              <w:spacing w:line="320" w:lineRule="exact"/>
              <w:ind w:firstLineChars="100" w:firstLine="200"/>
              <w:rPr>
                <w:rFonts w:ascii="微軟正黑體" w:eastAsia="微軟正黑體" w:hAnsi="微軟正黑體" w:cstheme="minorBidi"/>
                <w:sz w:val="20"/>
                <w:szCs w:val="20"/>
              </w:rPr>
            </w:pPr>
            <w:r>
              <w:rPr>
                <w:rFonts w:ascii="微軟正黑體" w:eastAsia="微軟正黑體" w:hAnsi="微軟正黑體" w:cstheme="minorBidi" w:hint="eastAsia"/>
                <w:sz w:val="20"/>
                <w:szCs w:val="20"/>
              </w:rPr>
              <w:t>資料來源：CEIC</w:t>
            </w:r>
            <w:r w:rsidR="001D3B5A" w:rsidRPr="00161792">
              <w:rPr>
                <w:rFonts w:ascii="微軟正黑體" w:eastAsia="微軟正黑體" w:hAnsi="微軟正黑體" w:hint="eastAsia"/>
                <w:sz w:val="20"/>
                <w:szCs w:val="20"/>
              </w:rPr>
              <w:t>資料庫</w:t>
            </w:r>
            <w:r>
              <w:rPr>
                <w:rFonts w:ascii="微軟正黑體" w:eastAsia="微軟正黑體" w:hAnsi="微軟正黑體" w:cstheme="minorBidi" w:hint="eastAsia"/>
                <w:sz w:val="20"/>
                <w:szCs w:val="20"/>
              </w:rPr>
              <w:t>。</w:t>
            </w:r>
          </w:p>
        </w:tc>
      </w:tr>
      <w:tr w:rsidR="00991365" w:rsidTr="00991365">
        <w:trPr>
          <w:trHeight w:val="339"/>
        </w:trPr>
        <w:tc>
          <w:tcPr>
            <w:tcW w:w="4136" w:type="dxa"/>
            <w:hideMark/>
          </w:tcPr>
          <w:p w:rsidR="00991365" w:rsidRPr="001D3B5A" w:rsidRDefault="00991365">
            <w:pPr>
              <w:tabs>
                <w:tab w:val="left" w:pos="567"/>
              </w:tabs>
              <w:spacing w:line="480" w:lineRule="exact"/>
              <w:ind w:rightChars="-413" w:right="-991" w:firstLineChars="309" w:firstLine="680"/>
              <w:rPr>
                <w:rFonts w:ascii="微軟正黑體" w:eastAsia="微軟正黑體" w:hAnsi="微軟正黑體" w:cstheme="minorBidi"/>
                <w:b/>
                <w:sz w:val="22"/>
                <w:szCs w:val="22"/>
              </w:rPr>
            </w:pPr>
            <w:r w:rsidRPr="001D3B5A">
              <w:rPr>
                <w:rFonts w:ascii="微軟正黑體" w:eastAsia="微軟正黑體" w:hAnsi="微軟正黑體" w:cstheme="minorBidi" w:hint="eastAsia"/>
                <w:b/>
                <w:sz w:val="22"/>
                <w:szCs w:val="22"/>
              </w:rPr>
              <w:t>圖2-2 中國大陸M1餘額</w:t>
            </w:r>
          </w:p>
        </w:tc>
        <w:tc>
          <w:tcPr>
            <w:tcW w:w="4085" w:type="dxa"/>
            <w:hideMark/>
          </w:tcPr>
          <w:p w:rsidR="00991365" w:rsidRPr="001D3B5A" w:rsidRDefault="00991365">
            <w:pPr>
              <w:tabs>
                <w:tab w:val="left" w:pos="567"/>
              </w:tabs>
              <w:spacing w:line="480" w:lineRule="exact"/>
              <w:ind w:rightChars="-413" w:right="-991" w:firstLineChars="370" w:firstLine="814"/>
              <w:rPr>
                <w:rFonts w:ascii="微軟正黑體" w:eastAsia="微軟正黑體" w:hAnsi="微軟正黑體" w:cstheme="minorBidi"/>
                <w:b/>
                <w:sz w:val="22"/>
                <w:szCs w:val="22"/>
              </w:rPr>
            </w:pPr>
            <w:r w:rsidRPr="001D3B5A">
              <w:rPr>
                <w:rFonts w:ascii="微軟正黑體" w:eastAsia="微軟正黑體" w:hAnsi="微軟正黑體" w:cstheme="minorBidi" w:hint="eastAsia"/>
                <w:b/>
                <w:sz w:val="22"/>
                <w:szCs w:val="22"/>
              </w:rPr>
              <w:t>圖2-3中國大陸M2餘額</w:t>
            </w:r>
          </w:p>
        </w:tc>
      </w:tr>
      <w:tr w:rsidR="00991365" w:rsidTr="00991365">
        <w:trPr>
          <w:trHeight w:val="345"/>
        </w:trPr>
        <w:tc>
          <w:tcPr>
            <w:tcW w:w="8221" w:type="dxa"/>
            <w:gridSpan w:val="2"/>
          </w:tcPr>
          <w:p w:rsidR="00991365" w:rsidRDefault="00991365">
            <w:pPr>
              <w:spacing w:line="320" w:lineRule="exact"/>
              <w:ind w:firstLineChars="100" w:firstLine="200"/>
              <w:rPr>
                <w:rFonts w:ascii="微軟正黑體" w:eastAsia="微軟正黑體" w:hAnsi="微軟正黑體" w:cstheme="minorBidi"/>
                <w:sz w:val="20"/>
                <w:szCs w:val="20"/>
              </w:rPr>
            </w:pPr>
          </w:p>
          <w:p w:rsidR="00991365" w:rsidRDefault="00991365" w:rsidP="006C5B86">
            <w:pPr>
              <w:spacing w:line="320" w:lineRule="exact"/>
              <w:ind w:firstLineChars="100" w:firstLine="200"/>
              <w:rPr>
                <w:rFonts w:ascii="微軟正黑體" w:eastAsia="微軟正黑體" w:hAnsi="微軟正黑體" w:cstheme="minorBidi"/>
                <w:sz w:val="20"/>
                <w:szCs w:val="20"/>
              </w:rPr>
            </w:pPr>
          </w:p>
        </w:tc>
      </w:tr>
    </w:tbl>
    <w:p w:rsidR="00991365" w:rsidRDefault="00991365" w:rsidP="00991365">
      <w:pPr>
        <w:widowControl/>
        <w:numPr>
          <w:ilvl w:val="0"/>
          <w:numId w:val="13"/>
        </w:numPr>
        <w:tabs>
          <w:tab w:val="left" w:pos="567"/>
        </w:tabs>
        <w:autoSpaceDE w:val="0"/>
        <w:snapToGrid w:val="0"/>
        <w:spacing w:beforeLines="25" w:before="60" w:line="480" w:lineRule="exact"/>
        <w:ind w:left="669" w:hanging="669"/>
        <w:jc w:val="both"/>
        <w:rPr>
          <w:rFonts w:ascii="微軟正黑體" w:eastAsia="微軟正黑體" w:hAnsi="微軟正黑體"/>
          <w:b/>
          <w:sz w:val="28"/>
          <w:szCs w:val="32"/>
        </w:rPr>
      </w:pPr>
      <w:r>
        <w:rPr>
          <w:rFonts w:ascii="微軟正黑體" w:eastAsia="微軟正黑體" w:hAnsi="微軟正黑體" w:hint="eastAsia"/>
          <w:b/>
          <w:sz w:val="28"/>
          <w:szCs w:val="32"/>
        </w:rPr>
        <w:lastRenderedPageBreak/>
        <w:t>表外融資比重下降，金融風險仍高</w:t>
      </w:r>
    </w:p>
    <w:p w:rsidR="00991365" w:rsidRDefault="00991365" w:rsidP="00991365">
      <w:pPr>
        <w:spacing w:beforeLines="30" w:before="72" w:line="480" w:lineRule="exact"/>
        <w:ind w:leftChars="118" w:left="566" w:hangingChars="101" w:hanging="283"/>
        <w:jc w:val="both"/>
        <w:rPr>
          <w:rFonts w:ascii="微軟正黑體" w:eastAsia="微軟正黑體" w:hAnsi="微軟正黑體" w:cstheme="minorBidi"/>
          <w:sz w:val="28"/>
          <w:szCs w:val="28"/>
        </w:rPr>
      </w:pPr>
      <w:proofErr w:type="gramStart"/>
      <w:r>
        <w:rPr>
          <w:rFonts w:ascii="微軟正黑體" w:eastAsia="微軟正黑體" w:hAnsi="微軟正黑體" w:cstheme="minorBidi" w:hint="eastAsia"/>
          <w:sz w:val="28"/>
          <w:szCs w:val="28"/>
        </w:rPr>
        <w:t>─</w:t>
      </w:r>
      <w:proofErr w:type="gramEnd"/>
      <w:r>
        <w:rPr>
          <w:rFonts w:ascii="微軟正黑體" w:eastAsia="微軟正黑體" w:hAnsi="微軟正黑體" w:cstheme="minorBidi" w:hint="eastAsia"/>
          <w:sz w:val="28"/>
          <w:szCs w:val="28"/>
        </w:rPr>
        <w:tab/>
      </w:r>
      <w:r>
        <w:rPr>
          <w:rFonts w:ascii="微軟正黑體" w:eastAsia="微軟正黑體" w:hAnsi="微軟正黑體" w:cstheme="minorBidi" w:hint="eastAsia"/>
          <w:b/>
          <w:sz w:val="28"/>
          <w:szCs w:val="28"/>
        </w:rPr>
        <w:t>表外融資比重下降：</w:t>
      </w:r>
      <w:r>
        <w:rPr>
          <w:rFonts w:ascii="微軟正黑體" w:eastAsia="微軟正黑體" w:hAnsi="微軟正黑體" w:cstheme="minorBidi" w:hint="eastAsia"/>
          <w:sz w:val="28"/>
          <w:szCs w:val="28"/>
        </w:rPr>
        <w:t>2015 年社會融資規模增量為15.4 兆元，比上年少</w:t>
      </w:r>
      <w:r w:rsidR="008334ED">
        <w:rPr>
          <w:rFonts w:ascii="微軟正黑體" w:eastAsia="微軟正黑體" w:hAnsi="微軟正黑體" w:cstheme="minorBidi" w:hint="eastAsia"/>
          <w:sz w:val="28"/>
          <w:szCs w:val="28"/>
        </w:rPr>
        <w:t>4,675億</w:t>
      </w:r>
      <w:r>
        <w:rPr>
          <w:rFonts w:ascii="微軟正黑體" w:eastAsia="微軟正黑體" w:hAnsi="微軟正黑體" w:cstheme="minorBidi" w:hint="eastAsia"/>
          <w:sz w:val="28"/>
          <w:szCs w:val="28"/>
        </w:rPr>
        <w:t>元</w:t>
      </w:r>
      <w:r>
        <w:rPr>
          <w:rFonts w:ascii="微軟正黑體" w:eastAsia="微軟正黑體" w:hAnsi="微軟正黑體" w:cstheme="minorBidi" w:hint="eastAsia"/>
          <w:sz w:val="20"/>
          <w:szCs w:val="20"/>
        </w:rPr>
        <w:t>，</w:t>
      </w:r>
      <w:r>
        <w:rPr>
          <w:rFonts w:ascii="微軟正黑體" w:eastAsia="微軟正黑體" w:hAnsi="微軟正黑體" w:cstheme="minorBidi" w:hint="eastAsia"/>
          <w:sz w:val="28"/>
          <w:szCs w:val="28"/>
        </w:rPr>
        <w:t>其中，人民幣貸款大幅增加，比重73.1%，比上年高1</w:t>
      </w:r>
      <w:r w:rsidR="008334ED">
        <w:rPr>
          <w:rFonts w:ascii="微軟正黑體" w:eastAsia="微軟正黑體" w:hAnsi="微軟正黑體" w:cstheme="minorBidi" w:hint="eastAsia"/>
          <w:sz w:val="28"/>
          <w:szCs w:val="28"/>
        </w:rPr>
        <w:t>1.7</w:t>
      </w:r>
      <w:r>
        <w:rPr>
          <w:rFonts w:ascii="微軟正黑體" w:eastAsia="微軟正黑體" w:hAnsi="微軟正黑體" w:cstheme="minorBidi" w:hint="eastAsia"/>
          <w:sz w:val="28"/>
          <w:szCs w:val="28"/>
        </w:rPr>
        <w:t xml:space="preserve"> </w:t>
      </w:r>
      <w:proofErr w:type="gramStart"/>
      <w:r>
        <w:rPr>
          <w:rFonts w:ascii="微軟正黑體" w:eastAsia="微軟正黑體" w:hAnsi="微軟正黑體" w:cstheme="minorBidi" w:hint="eastAsia"/>
          <w:sz w:val="28"/>
          <w:szCs w:val="28"/>
        </w:rPr>
        <w:t>個</w:t>
      </w:r>
      <w:proofErr w:type="gramEnd"/>
      <w:r>
        <w:rPr>
          <w:rFonts w:ascii="微軟正黑體" w:eastAsia="微軟正黑體" w:hAnsi="微軟正黑體" w:cstheme="minorBidi" w:hint="eastAsia"/>
          <w:sz w:val="28"/>
          <w:szCs w:val="28"/>
        </w:rPr>
        <w:t>百分點；外幣貸款較上年大減</w:t>
      </w:r>
      <w:r w:rsidR="008334ED">
        <w:rPr>
          <w:rFonts w:ascii="微軟正黑體" w:eastAsia="微軟正黑體" w:hAnsi="微軟正黑體" w:cstheme="minorBidi" w:hint="eastAsia"/>
          <w:sz w:val="28"/>
          <w:szCs w:val="28"/>
        </w:rPr>
        <w:t>7 ,662</w:t>
      </w:r>
      <w:r>
        <w:rPr>
          <w:rFonts w:ascii="微軟正黑體" w:eastAsia="微軟正黑體" w:hAnsi="微軟正黑體" w:cstheme="minorBidi" w:hint="eastAsia"/>
          <w:sz w:val="28"/>
          <w:szCs w:val="28"/>
        </w:rPr>
        <w:t xml:space="preserve">億元，截至2015年12月外幣貸款已連續6 </w:t>
      </w:r>
      <w:proofErr w:type="gramStart"/>
      <w:r>
        <w:rPr>
          <w:rFonts w:ascii="微軟正黑體" w:eastAsia="微軟正黑體" w:hAnsi="微軟正黑體" w:cstheme="minorBidi" w:hint="eastAsia"/>
          <w:sz w:val="28"/>
          <w:szCs w:val="28"/>
        </w:rPr>
        <w:t>個</w:t>
      </w:r>
      <w:proofErr w:type="gramEnd"/>
      <w:r>
        <w:rPr>
          <w:rFonts w:ascii="微軟正黑體" w:eastAsia="微軟正黑體" w:hAnsi="微軟正黑體" w:cstheme="minorBidi" w:hint="eastAsia"/>
          <w:sz w:val="28"/>
          <w:szCs w:val="28"/>
        </w:rPr>
        <w:t>月淨減少；企業債和股票合計融資3.7兆元，較上年多8,</w:t>
      </w:r>
      <w:r w:rsidR="004A5720">
        <w:rPr>
          <w:rFonts w:ascii="微軟正黑體" w:eastAsia="微軟正黑體" w:hAnsi="微軟正黑體" w:cstheme="minorBidi" w:hint="eastAsia"/>
          <w:sz w:val="28"/>
          <w:szCs w:val="28"/>
        </w:rPr>
        <w:t>324</w:t>
      </w:r>
      <w:r>
        <w:rPr>
          <w:rFonts w:ascii="微軟正黑體" w:eastAsia="微軟正黑體" w:hAnsi="微軟正黑體" w:cstheme="minorBidi" w:hint="eastAsia"/>
          <w:sz w:val="28"/>
          <w:szCs w:val="28"/>
        </w:rPr>
        <w:t>億元，比重24.0%，創歷史最高水準；委託貸款、信託貸款和未貼現銀行承兌匯票等表外融資合計增加5,77</w:t>
      </w:r>
      <w:r w:rsidR="004A5720">
        <w:rPr>
          <w:rFonts w:ascii="微軟正黑體" w:eastAsia="微軟正黑體" w:hAnsi="微軟正黑體" w:cstheme="minorBidi" w:hint="eastAsia"/>
          <w:sz w:val="28"/>
          <w:szCs w:val="28"/>
        </w:rPr>
        <w:t>6</w:t>
      </w:r>
      <w:r>
        <w:rPr>
          <w:rFonts w:ascii="微軟正黑體" w:eastAsia="微軟正黑體" w:hAnsi="微軟正黑體" w:cstheme="minorBidi" w:hint="eastAsia"/>
          <w:sz w:val="28"/>
          <w:szCs w:val="28"/>
        </w:rPr>
        <w:t xml:space="preserve"> 億元，較上年少</w:t>
      </w:r>
      <w:r w:rsidR="004A5720">
        <w:rPr>
          <w:rFonts w:ascii="微軟正黑體" w:eastAsia="微軟正黑體" w:hAnsi="微軟正黑體" w:cstheme="minorBidi" w:hint="eastAsia"/>
          <w:sz w:val="28"/>
          <w:szCs w:val="28"/>
        </w:rPr>
        <w:t>2.0</w:t>
      </w:r>
      <w:r>
        <w:rPr>
          <w:rFonts w:ascii="微軟正黑體" w:eastAsia="微軟正黑體" w:hAnsi="微軟正黑體" w:cstheme="minorBidi" w:hint="eastAsia"/>
          <w:sz w:val="28"/>
          <w:szCs w:val="28"/>
        </w:rPr>
        <w:t>兆元，比重3.</w:t>
      </w:r>
      <w:r w:rsidR="004A5720">
        <w:rPr>
          <w:rFonts w:ascii="微軟正黑體" w:eastAsia="微軟正黑體" w:hAnsi="微軟正黑體" w:cstheme="minorBidi" w:hint="eastAsia"/>
          <w:sz w:val="28"/>
          <w:szCs w:val="28"/>
        </w:rPr>
        <w:t>7</w:t>
      </w:r>
      <w:r>
        <w:rPr>
          <w:rFonts w:ascii="微軟正黑體" w:eastAsia="微軟正黑體" w:hAnsi="微軟正黑體" w:cstheme="minorBidi" w:hint="eastAsia"/>
          <w:sz w:val="28"/>
          <w:szCs w:val="28"/>
        </w:rPr>
        <w:t>%，較上年大幅減少1</w:t>
      </w:r>
      <w:r w:rsidR="004A5720">
        <w:rPr>
          <w:rFonts w:ascii="微軟正黑體" w:eastAsia="微軟正黑體" w:hAnsi="微軟正黑體" w:cstheme="minorBidi" w:hint="eastAsia"/>
          <w:sz w:val="28"/>
          <w:szCs w:val="28"/>
        </w:rPr>
        <w:t>2.5</w:t>
      </w:r>
      <w:r>
        <w:rPr>
          <w:rFonts w:ascii="微軟正黑體" w:eastAsia="微軟正黑體" w:hAnsi="微軟正黑體" w:cstheme="minorBidi" w:hint="eastAsia"/>
          <w:sz w:val="28"/>
          <w:szCs w:val="28"/>
        </w:rPr>
        <w:t>個百分點</w:t>
      </w:r>
      <w:r w:rsidR="004748DC">
        <w:rPr>
          <w:rFonts w:ascii="微軟正黑體" w:eastAsia="微軟正黑體" w:hAnsi="微軟正黑體" w:cstheme="minorBidi" w:hint="eastAsia"/>
          <w:sz w:val="28"/>
          <w:szCs w:val="28"/>
        </w:rPr>
        <w:t>(</w:t>
      </w:r>
      <w:r>
        <w:rPr>
          <w:rFonts w:ascii="微軟正黑體" w:eastAsia="微軟正黑體" w:hAnsi="微軟正黑體" w:cstheme="minorBidi" w:hint="eastAsia"/>
          <w:sz w:val="28"/>
          <w:szCs w:val="28"/>
        </w:rPr>
        <w:t>表2-2</w:t>
      </w:r>
      <w:r w:rsidR="004748DC">
        <w:rPr>
          <w:rFonts w:ascii="微軟正黑體" w:eastAsia="微軟正黑體" w:hAnsi="微軟正黑體" w:cstheme="minorBidi" w:hint="eastAsia"/>
          <w:sz w:val="28"/>
          <w:szCs w:val="28"/>
        </w:rPr>
        <w:t>)</w:t>
      </w:r>
      <w:r>
        <w:rPr>
          <w:rFonts w:ascii="微軟正黑體" w:eastAsia="微軟正黑體" w:hAnsi="微軟正黑體" w:cstheme="minorBidi" w:hint="eastAsia"/>
          <w:sz w:val="28"/>
          <w:szCs w:val="28"/>
        </w:rPr>
        <w:t>。2015 年末社會融資規模存量為138.1兆元，年增率為12.4%，較上年底減少1.9個百分點。</w:t>
      </w:r>
    </w:p>
    <w:p w:rsidR="003536E9" w:rsidRDefault="00BB3FD5" w:rsidP="001A1349">
      <w:pPr>
        <w:spacing w:beforeLines="30" w:before="72" w:line="480" w:lineRule="exact"/>
        <w:ind w:leftChars="118" w:left="566" w:hangingChars="101" w:hanging="283"/>
        <w:jc w:val="both"/>
        <w:rPr>
          <w:rFonts w:ascii="微軟正黑體" w:eastAsia="微軟正黑體" w:hAnsi="微軟正黑體" w:cstheme="minorBidi"/>
          <w:sz w:val="28"/>
          <w:szCs w:val="28"/>
        </w:rPr>
      </w:pPr>
      <w:proofErr w:type="gramStart"/>
      <w:r>
        <w:rPr>
          <w:rFonts w:ascii="微軟正黑體" w:eastAsia="微軟正黑體" w:hAnsi="微軟正黑體" w:cstheme="minorBidi" w:hint="eastAsia"/>
          <w:sz w:val="28"/>
          <w:szCs w:val="28"/>
        </w:rPr>
        <w:t>─</w:t>
      </w:r>
      <w:proofErr w:type="gramEnd"/>
      <w:r w:rsidRPr="00BB3FD5">
        <w:rPr>
          <w:rFonts w:ascii="微軟正黑體" w:eastAsia="微軟正黑體" w:hAnsi="微軟正黑體" w:cstheme="minorBidi" w:hint="eastAsia"/>
          <w:b/>
          <w:sz w:val="28"/>
          <w:szCs w:val="28"/>
        </w:rPr>
        <w:t>人民幣貶值外幣貸款驟減：</w:t>
      </w:r>
      <w:r w:rsidR="00E600A1" w:rsidRPr="00E600A1">
        <w:rPr>
          <w:rFonts w:ascii="微軟正黑體" w:eastAsia="微軟正黑體" w:hAnsi="微軟正黑體" w:cstheme="minorBidi" w:hint="eastAsia"/>
          <w:sz w:val="28"/>
          <w:szCs w:val="28"/>
        </w:rPr>
        <w:t>隨著</w:t>
      </w:r>
      <w:r w:rsidR="001A1349">
        <w:rPr>
          <w:rFonts w:ascii="微軟正黑體" w:eastAsia="微軟正黑體" w:hAnsi="微軟正黑體" w:cstheme="minorBidi" w:hint="eastAsia"/>
          <w:sz w:val="28"/>
          <w:szCs w:val="28"/>
        </w:rPr>
        <w:t>美國升息及</w:t>
      </w:r>
      <w:r w:rsidR="003536E9" w:rsidRPr="003536E9">
        <w:rPr>
          <w:rFonts w:ascii="微軟正黑體" w:eastAsia="微軟正黑體" w:hAnsi="微軟正黑體" w:cstheme="minorBidi"/>
          <w:sz w:val="28"/>
          <w:szCs w:val="28"/>
        </w:rPr>
        <w:t>2015</w:t>
      </w:r>
      <w:r w:rsidR="003536E9" w:rsidRPr="003536E9">
        <w:rPr>
          <w:rFonts w:ascii="微軟正黑體" w:eastAsia="微軟正黑體" w:hAnsi="微軟正黑體" w:cstheme="minorBidi" w:hint="eastAsia"/>
          <w:sz w:val="28"/>
          <w:szCs w:val="28"/>
        </w:rPr>
        <w:t>年</w:t>
      </w:r>
      <w:r w:rsidR="003536E9" w:rsidRPr="003536E9">
        <w:rPr>
          <w:rFonts w:ascii="微軟正黑體" w:eastAsia="微軟正黑體" w:hAnsi="微軟正黑體" w:cstheme="minorBidi"/>
          <w:sz w:val="28"/>
          <w:szCs w:val="28"/>
        </w:rPr>
        <w:t>8</w:t>
      </w:r>
      <w:r w:rsidR="003536E9" w:rsidRPr="003536E9">
        <w:rPr>
          <w:rFonts w:ascii="微軟正黑體" w:eastAsia="微軟正黑體" w:hAnsi="微軟正黑體" w:cstheme="minorBidi" w:hint="eastAsia"/>
          <w:sz w:val="28"/>
          <w:szCs w:val="28"/>
        </w:rPr>
        <w:t>月以來人民幣貶值預期“急劇上升”。</w:t>
      </w:r>
      <w:r w:rsidR="001A1349">
        <w:rPr>
          <w:rFonts w:ascii="微軟正黑體" w:eastAsia="微軟正黑體" w:hAnsi="微軟正黑體" w:cstheme="minorBidi" w:hint="eastAsia"/>
          <w:sz w:val="28"/>
          <w:szCs w:val="28"/>
        </w:rPr>
        <w:t>2015年外幣貸款減少6,427億元，根據國際清算銀行</w:t>
      </w:r>
      <w:r w:rsidR="001D3B5A">
        <w:rPr>
          <w:rFonts w:ascii="微軟正黑體" w:eastAsia="微軟正黑體" w:hAnsi="微軟正黑體" w:cstheme="minorBidi" w:hint="eastAsia"/>
          <w:sz w:val="28"/>
          <w:szCs w:val="28"/>
        </w:rPr>
        <w:t>(</w:t>
      </w:r>
      <w:r w:rsidRPr="00BB3FD5">
        <w:rPr>
          <w:rFonts w:ascii="微軟正黑體" w:eastAsia="微軟正黑體" w:hAnsi="微軟正黑體" w:cstheme="minorBidi" w:hint="eastAsia"/>
          <w:sz w:val="28"/>
          <w:szCs w:val="28"/>
        </w:rPr>
        <w:t>BIS</w:t>
      </w:r>
      <w:r w:rsidR="001D3B5A">
        <w:rPr>
          <w:rFonts w:ascii="微軟正黑體" w:eastAsia="微軟正黑體" w:hAnsi="微軟正黑體" w:cstheme="minorBidi" w:hint="eastAsia"/>
          <w:sz w:val="28"/>
          <w:szCs w:val="28"/>
        </w:rPr>
        <w:t>)</w:t>
      </w:r>
      <w:r w:rsidRPr="00BB3FD5">
        <w:rPr>
          <w:rFonts w:ascii="微軟正黑體" w:eastAsia="微軟正黑體" w:hAnsi="微軟正黑體" w:cstheme="minorBidi" w:hint="eastAsia"/>
          <w:sz w:val="28"/>
          <w:szCs w:val="28"/>
        </w:rPr>
        <w:t>的研究報告</w:t>
      </w:r>
      <w:r w:rsidR="001A1349">
        <w:rPr>
          <w:rFonts w:ascii="微軟正黑體" w:eastAsia="微軟正黑體" w:hAnsi="微軟正黑體" w:cstheme="minorBidi" w:hint="eastAsia"/>
          <w:sz w:val="28"/>
          <w:szCs w:val="28"/>
        </w:rPr>
        <w:t>指出</w:t>
      </w:r>
      <w:r w:rsidRPr="00BB3FD5">
        <w:rPr>
          <w:rFonts w:ascii="微軟正黑體" w:eastAsia="微軟正黑體" w:hAnsi="微軟正黑體" w:cstheme="minorBidi" w:hint="eastAsia"/>
          <w:sz w:val="28"/>
          <w:szCs w:val="28"/>
        </w:rPr>
        <w:t>，</w:t>
      </w:r>
      <w:r w:rsidR="001A1349" w:rsidRPr="001A1349">
        <w:rPr>
          <w:rFonts w:ascii="微軟正黑體" w:eastAsia="微軟正黑體" w:hAnsi="微軟正黑體" w:cstheme="minorBidi" w:hint="eastAsia"/>
          <w:sz w:val="28"/>
          <w:szCs w:val="28"/>
        </w:rPr>
        <w:t>自 2014 年中持續的資本外流，大多是來自於中國</w:t>
      </w:r>
      <w:r w:rsidR="001A1349">
        <w:rPr>
          <w:rFonts w:ascii="微軟正黑體" w:eastAsia="微軟正黑體" w:hAnsi="微軟正黑體" w:cstheme="minorBidi" w:hint="eastAsia"/>
          <w:sz w:val="28"/>
          <w:szCs w:val="28"/>
        </w:rPr>
        <w:t>大陸</w:t>
      </w:r>
      <w:r w:rsidR="001A1349" w:rsidRPr="001A1349">
        <w:rPr>
          <w:rFonts w:ascii="微軟正黑體" w:eastAsia="微軟正黑體" w:hAnsi="微軟正黑體" w:cstheme="minorBidi" w:hint="eastAsia"/>
          <w:sz w:val="28"/>
          <w:szCs w:val="28"/>
        </w:rPr>
        <w:t>企業償還外債</w:t>
      </w:r>
      <w:r w:rsidRPr="00BB3FD5">
        <w:rPr>
          <w:rFonts w:ascii="微軟正黑體" w:eastAsia="微軟正黑體" w:hAnsi="微軟正黑體" w:cstheme="minorBidi" w:hint="eastAsia"/>
          <w:sz w:val="28"/>
          <w:szCs w:val="28"/>
        </w:rPr>
        <w:t>。</w:t>
      </w:r>
      <w:proofErr w:type="gramStart"/>
      <w:r w:rsidR="000B6CE9">
        <w:rPr>
          <w:rFonts w:ascii="微軟正黑體" w:eastAsia="微軟正黑體" w:hAnsi="微軟正黑體" w:cstheme="minorBidi" w:hint="eastAsia"/>
          <w:sz w:val="28"/>
          <w:szCs w:val="28"/>
        </w:rPr>
        <w:t>此外，</w:t>
      </w:r>
      <w:proofErr w:type="gramEnd"/>
      <w:r w:rsidR="003536E9">
        <w:rPr>
          <w:rFonts w:ascii="微軟正黑體" w:eastAsia="微軟正黑體" w:hAnsi="微軟正黑體" w:cstheme="minorBidi" w:hint="eastAsia"/>
          <w:sz w:val="28"/>
          <w:szCs w:val="28"/>
        </w:rPr>
        <w:t>人</w:t>
      </w:r>
      <w:r w:rsidR="003536E9" w:rsidRPr="003536E9">
        <w:rPr>
          <w:rFonts w:ascii="微軟正黑體" w:eastAsia="微軟正黑體" w:hAnsi="微軟正黑體" w:cstheme="minorBidi" w:hint="eastAsia"/>
          <w:sz w:val="28"/>
          <w:szCs w:val="28"/>
        </w:rPr>
        <w:t>民幣相對美元</w:t>
      </w:r>
      <w:r w:rsidR="003536E9">
        <w:rPr>
          <w:rFonts w:ascii="微軟正黑體" w:eastAsia="微軟正黑體" w:hAnsi="微軟正黑體" w:cstheme="minorBidi" w:hint="eastAsia"/>
          <w:sz w:val="28"/>
          <w:szCs w:val="28"/>
        </w:rPr>
        <w:t>貶</w:t>
      </w:r>
      <w:r w:rsidR="003536E9" w:rsidRPr="003536E9">
        <w:rPr>
          <w:rFonts w:ascii="微軟正黑體" w:eastAsia="微軟正黑體" w:hAnsi="微軟正黑體" w:cstheme="minorBidi" w:hint="eastAsia"/>
          <w:sz w:val="28"/>
          <w:szCs w:val="28"/>
        </w:rPr>
        <w:t>值，促使套利交易逆轉造成企業和個人</w:t>
      </w:r>
      <w:r w:rsidR="003536E9">
        <w:rPr>
          <w:rFonts w:ascii="微軟正黑體" w:eastAsia="微軟正黑體" w:hAnsi="微軟正黑體" w:cstheme="minorBidi" w:hint="eastAsia"/>
          <w:sz w:val="28"/>
          <w:szCs w:val="28"/>
        </w:rPr>
        <w:t>降低</w:t>
      </w:r>
      <w:r w:rsidR="003536E9" w:rsidRPr="003536E9">
        <w:rPr>
          <w:rFonts w:ascii="微軟正黑體" w:eastAsia="微軟正黑體" w:hAnsi="微軟正黑體" w:cstheme="minorBidi" w:hint="eastAsia"/>
          <w:sz w:val="28"/>
          <w:szCs w:val="28"/>
        </w:rPr>
        <w:t>美元</w:t>
      </w:r>
      <w:r w:rsidR="003536E9">
        <w:rPr>
          <w:rFonts w:ascii="微軟正黑體" w:eastAsia="微軟正黑體" w:hAnsi="微軟正黑體" w:cstheme="minorBidi" w:hint="eastAsia"/>
          <w:sz w:val="28"/>
          <w:szCs w:val="28"/>
        </w:rPr>
        <w:t>借款</w:t>
      </w:r>
      <w:r w:rsidR="003536E9" w:rsidRPr="003536E9">
        <w:rPr>
          <w:rFonts w:ascii="微軟正黑體" w:eastAsia="微軟正黑體" w:hAnsi="微軟正黑體" w:cstheme="minorBidi" w:hint="eastAsia"/>
          <w:sz w:val="28"/>
          <w:szCs w:val="28"/>
        </w:rPr>
        <w:t>。</w:t>
      </w:r>
    </w:p>
    <w:p w:rsidR="00991365" w:rsidRDefault="00991365" w:rsidP="00991365">
      <w:pPr>
        <w:tabs>
          <w:tab w:val="left" w:pos="567"/>
        </w:tabs>
        <w:spacing w:beforeLines="30" w:before="72" w:line="480" w:lineRule="exact"/>
        <w:ind w:leftChars="118" w:left="566" w:hangingChars="101" w:hanging="283"/>
        <w:jc w:val="both"/>
        <w:rPr>
          <w:rFonts w:ascii="微軟正黑體" w:eastAsia="微軟正黑體" w:hAnsi="微軟正黑體"/>
          <w:sz w:val="28"/>
          <w:szCs w:val="32"/>
        </w:rPr>
      </w:pPr>
      <w:proofErr w:type="gramStart"/>
      <w:r>
        <w:rPr>
          <w:rFonts w:ascii="微軟正黑體" w:eastAsia="微軟正黑體" w:hAnsi="微軟正黑體" w:cstheme="minorBidi" w:hint="eastAsia"/>
          <w:b/>
          <w:sz w:val="28"/>
          <w:szCs w:val="28"/>
        </w:rPr>
        <w:t>─</w:t>
      </w:r>
      <w:proofErr w:type="gramEnd"/>
      <w:r>
        <w:rPr>
          <w:rFonts w:ascii="微軟正黑體" w:eastAsia="微軟正黑體" w:hAnsi="微軟正黑體" w:cstheme="minorBidi" w:hint="eastAsia"/>
          <w:b/>
          <w:sz w:val="28"/>
          <w:szCs w:val="28"/>
        </w:rPr>
        <w:t>金融風險仍高</w:t>
      </w:r>
      <w:r w:rsidRPr="00BB3FD5">
        <w:rPr>
          <w:rFonts w:ascii="微軟正黑體" w:eastAsia="微軟正黑體" w:hAnsi="微軟正黑體" w:cstheme="minorBidi" w:hint="eastAsia"/>
          <w:b/>
          <w:sz w:val="28"/>
          <w:szCs w:val="28"/>
        </w:rPr>
        <w:t>：</w:t>
      </w:r>
      <w:r>
        <w:rPr>
          <w:rFonts w:ascii="微軟正黑體" w:eastAsia="微軟正黑體" w:hAnsi="微軟正黑體" w:cstheme="minorBidi" w:hint="eastAsia"/>
          <w:sz w:val="28"/>
          <w:szCs w:val="28"/>
        </w:rPr>
        <w:t>2015年底中國大陸商業銀行不良貸款餘額為1.27兆元，較2014年增加4,318億元，</w:t>
      </w:r>
      <w:r>
        <w:rPr>
          <w:rFonts w:ascii="微軟正黑體" w:eastAsia="微軟正黑體" w:hAnsi="微軟正黑體" w:hint="eastAsia"/>
          <w:sz w:val="28"/>
          <w:szCs w:val="32"/>
        </w:rPr>
        <w:t>不良貸款率由1.25%上升至1.67%，惟</w:t>
      </w:r>
      <w:r>
        <w:rPr>
          <w:rFonts w:ascii="微軟正黑體" w:eastAsia="微軟正黑體" w:hAnsi="微軟正黑體" w:cstheme="minorBidi" w:hint="eastAsia"/>
          <w:sz w:val="28"/>
          <w:szCs w:val="28"/>
        </w:rPr>
        <w:t>銀行業吸收潛在虧損的壞帳撥備覆蓋率卻從232.0％降至181.1％，</w:t>
      </w:r>
      <w:r>
        <w:rPr>
          <w:rFonts w:ascii="微軟正黑體" w:eastAsia="微軟正黑體" w:hAnsi="微軟正黑體" w:hint="eastAsia"/>
          <w:sz w:val="28"/>
          <w:szCs w:val="32"/>
        </w:rPr>
        <w:t>顯示中國大陸商業銀行信用風險上升。信評機構</w:t>
      </w:r>
      <w:r>
        <w:rPr>
          <w:rFonts w:ascii="微軟正黑體" w:eastAsia="微軟正黑體" w:hAnsi="微軟正黑體" w:cstheme="minorBidi" w:hint="eastAsia"/>
          <w:sz w:val="28"/>
          <w:szCs w:val="28"/>
        </w:rPr>
        <w:t>穆迪於2016年3月將中國大陸債信評級展望從「穩定」下調至「負面」，主要原因是政府債務不斷增加、資本外流、外匯儲備緩衝持續下降，加上政府為解決經濟失衡而實施改革的能力存在不確定性。</w:t>
      </w:r>
    </w:p>
    <w:p w:rsidR="001D3B5A" w:rsidRDefault="001D3B5A" w:rsidP="00991365">
      <w:pPr>
        <w:widowControl/>
        <w:jc w:val="center"/>
        <w:rPr>
          <w:rFonts w:ascii="微軟正黑體" w:eastAsia="微軟正黑體" w:hAnsi="微軟正黑體" w:cstheme="majorBidi"/>
          <w:iCs/>
          <w:sz w:val="28"/>
          <w:szCs w:val="28"/>
        </w:rPr>
      </w:pPr>
    </w:p>
    <w:p w:rsidR="001D3B5A" w:rsidRDefault="001D3B5A" w:rsidP="00991365">
      <w:pPr>
        <w:widowControl/>
        <w:jc w:val="center"/>
        <w:rPr>
          <w:rFonts w:ascii="微軟正黑體" w:eastAsia="微軟正黑體" w:hAnsi="微軟正黑體" w:cstheme="majorBidi"/>
          <w:iCs/>
          <w:sz w:val="28"/>
          <w:szCs w:val="28"/>
        </w:rPr>
      </w:pPr>
    </w:p>
    <w:p w:rsidR="001D3B5A" w:rsidRDefault="001D3B5A" w:rsidP="00991365">
      <w:pPr>
        <w:widowControl/>
        <w:jc w:val="center"/>
        <w:rPr>
          <w:rFonts w:ascii="微軟正黑體" w:eastAsia="微軟正黑體" w:hAnsi="微軟正黑體" w:cstheme="majorBidi"/>
          <w:iCs/>
          <w:sz w:val="28"/>
          <w:szCs w:val="28"/>
        </w:rPr>
      </w:pPr>
    </w:p>
    <w:p w:rsidR="001D3B5A" w:rsidRDefault="001D3B5A" w:rsidP="00991365">
      <w:pPr>
        <w:widowControl/>
        <w:jc w:val="center"/>
        <w:rPr>
          <w:rFonts w:ascii="微軟正黑體" w:eastAsia="微軟正黑體" w:hAnsi="微軟正黑體" w:cstheme="majorBidi"/>
          <w:iCs/>
          <w:sz w:val="28"/>
          <w:szCs w:val="28"/>
        </w:rPr>
      </w:pPr>
    </w:p>
    <w:p w:rsidR="001D3B5A" w:rsidRDefault="001D3B5A" w:rsidP="00991365">
      <w:pPr>
        <w:widowControl/>
        <w:jc w:val="center"/>
        <w:rPr>
          <w:rFonts w:ascii="微軟正黑體" w:eastAsia="微軟正黑體" w:hAnsi="微軟正黑體" w:cstheme="majorBidi"/>
          <w:iCs/>
          <w:sz w:val="28"/>
          <w:szCs w:val="28"/>
        </w:rPr>
      </w:pPr>
    </w:p>
    <w:p w:rsidR="00991365" w:rsidRPr="001D3B5A" w:rsidRDefault="00991365" w:rsidP="00991365">
      <w:pPr>
        <w:widowControl/>
        <w:jc w:val="center"/>
        <w:rPr>
          <w:rFonts w:ascii="微軟正黑體" w:eastAsia="微軟正黑體" w:hAnsi="微軟正黑體" w:cstheme="majorBidi"/>
          <w:b/>
          <w:iCs/>
          <w:sz w:val="28"/>
          <w:szCs w:val="28"/>
        </w:rPr>
      </w:pPr>
      <w:r w:rsidRPr="001D3B5A">
        <w:rPr>
          <w:rFonts w:ascii="微軟正黑體" w:eastAsia="微軟正黑體" w:hAnsi="微軟正黑體" w:cstheme="majorBidi" w:hint="eastAsia"/>
          <w:b/>
          <w:iCs/>
          <w:sz w:val="28"/>
          <w:szCs w:val="28"/>
        </w:rPr>
        <w:lastRenderedPageBreak/>
        <w:t>表2-2  2015年社會融資規模增量結構</w:t>
      </w:r>
    </w:p>
    <w:p w:rsidR="004A5720" w:rsidRPr="004A5720" w:rsidRDefault="004A5720" w:rsidP="004A5720">
      <w:pPr>
        <w:widowControl/>
        <w:ind w:rightChars="-354" w:right="-850"/>
        <w:jc w:val="right"/>
        <w:rPr>
          <w:rFonts w:ascii="微軟正黑體" w:eastAsia="微軟正黑體" w:hAnsi="微軟正黑體" w:cstheme="majorBidi"/>
          <w:iCs/>
        </w:rPr>
      </w:pPr>
      <w:r w:rsidRPr="004A5720">
        <w:rPr>
          <w:rFonts w:ascii="微軟正黑體" w:eastAsia="微軟正黑體" w:hAnsi="微軟正黑體" w:cstheme="majorBidi" w:hint="eastAsia"/>
          <w:iCs/>
        </w:rPr>
        <w:t>單位:</w:t>
      </w:r>
      <w:r w:rsidR="00DD519E">
        <w:rPr>
          <w:rFonts w:ascii="微軟正黑體" w:eastAsia="微軟正黑體" w:hAnsi="微軟正黑體" w:cstheme="majorBidi" w:hint="eastAsia"/>
          <w:iCs/>
        </w:rPr>
        <w:t>人民幣</w:t>
      </w:r>
      <w:r w:rsidRPr="004A5720">
        <w:rPr>
          <w:rFonts w:ascii="微軟正黑體" w:eastAsia="微軟正黑體" w:hAnsi="微軟正黑體" w:cstheme="majorBidi" w:hint="eastAsia"/>
          <w:iCs/>
        </w:rPr>
        <w:t>億元,%</w:t>
      </w:r>
    </w:p>
    <w:tbl>
      <w:tblPr>
        <w:tblStyle w:val="152"/>
        <w:tblW w:w="9919" w:type="dxa"/>
        <w:tblInd w:w="-459" w:type="dxa"/>
        <w:tblLayout w:type="fixed"/>
        <w:tblLook w:val="04A0" w:firstRow="1" w:lastRow="0" w:firstColumn="1" w:lastColumn="0" w:noHBand="0" w:noVBand="1"/>
      </w:tblPr>
      <w:tblGrid>
        <w:gridCol w:w="1134"/>
        <w:gridCol w:w="1273"/>
        <w:gridCol w:w="1133"/>
        <w:gridCol w:w="992"/>
        <w:gridCol w:w="1033"/>
        <w:gridCol w:w="1053"/>
        <w:gridCol w:w="1175"/>
        <w:gridCol w:w="992"/>
        <w:gridCol w:w="1134"/>
      </w:tblGrid>
      <w:tr w:rsidR="004A5720" w:rsidTr="004A5720">
        <w:trPr>
          <w:trHeight w:val="590"/>
        </w:trPr>
        <w:tc>
          <w:tcPr>
            <w:tcW w:w="1134" w:type="dxa"/>
            <w:tcBorders>
              <w:top w:val="single" w:sz="4" w:space="0" w:color="auto"/>
              <w:left w:val="nil"/>
              <w:bottom w:val="single" w:sz="4" w:space="0" w:color="auto"/>
              <w:right w:val="single" w:sz="4" w:space="0" w:color="auto"/>
            </w:tcBorders>
            <w:vAlign w:val="center"/>
          </w:tcPr>
          <w:p w:rsidR="004A5720" w:rsidRDefault="004A5720">
            <w:pPr>
              <w:spacing w:line="340" w:lineRule="exact"/>
              <w:jc w:val="center"/>
              <w:rPr>
                <w:rFonts w:ascii="微軟正黑體" w:eastAsia="微軟正黑體" w:hAnsi="微軟正黑體"/>
                <w:szCs w:val="28"/>
              </w:rPr>
            </w:pPr>
          </w:p>
        </w:tc>
        <w:tc>
          <w:tcPr>
            <w:tcW w:w="1273" w:type="dxa"/>
            <w:tcBorders>
              <w:top w:val="single" w:sz="4" w:space="0" w:color="auto"/>
              <w:left w:val="nil"/>
              <w:bottom w:val="single" w:sz="4" w:space="0" w:color="auto"/>
              <w:right w:val="single" w:sz="4" w:space="0" w:color="auto"/>
            </w:tcBorders>
            <w:vAlign w:val="center"/>
          </w:tcPr>
          <w:p w:rsidR="004A5720" w:rsidRDefault="004A5720">
            <w:pPr>
              <w:spacing w:line="340" w:lineRule="exact"/>
              <w:jc w:val="center"/>
              <w:rPr>
                <w:rFonts w:ascii="微軟正黑體" w:eastAsia="微軟正黑體" w:hAnsi="微軟正黑體"/>
                <w:szCs w:val="28"/>
              </w:rPr>
            </w:pPr>
            <w:r>
              <w:rPr>
                <w:rFonts w:ascii="微軟正黑體" w:eastAsia="微軟正黑體" w:hAnsi="微軟正黑體" w:hint="eastAsia"/>
                <w:szCs w:val="28"/>
              </w:rPr>
              <w:t>社會融資規模增量</w:t>
            </w:r>
          </w:p>
        </w:tc>
        <w:tc>
          <w:tcPr>
            <w:tcW w:w="1133" w:type="dxa"/>
            <w:tcBorders>
              <w:top w:val="single" w:sz="4" w:space="0" w:color="auto"/>
              <w:left w:val="single" w:sz="4" w:space="0" w:color="auto"/>
              <w:bottom w:val="single" w:sz="4" w:space="0" w:color="auto"/>
              <w:right w:val="single" w:sz="4" w:space="0" w:color="auto"/>
            </w:tcBorders>
            <w:vAlign w:val="center"/>
            <w:hideMark/>
          </w:tcPr>
          <w:p w:rsidR="004A5720" w:rsidRDefault="004A5720">
            <w:pPr>
              <w:spacing w:line="340" w:lineRule="exact"/>
              <w:jc w:val="center"/>
              <w:rPr>
                <w:rFonts w:ascii="微軟正黑體" w:eastAsia="微軟正黑體" w:hAnsi="微軟正黑體"/>
                <w:szCs w:val="28"/>
              </w:rPr>
            </w:pPr>
            <w:r>
              <w:rPr>
                <w:rFonts w:ascii="微軟正黑體" w:eastAsia="微軟正黑體" w:hAnsi="微軟正黑體" w:hint="eastAsia"/>
                <w:szCs w:val="28"/>
              </w:rPr>
              <w:t>人民幣貸款</w:t>
            </w:r>
          </w:p>
        </w:tc>
        <w:tc>
          <w:tcPr>
            <w:tcW w:w="992" w:type="dxa"/>
            <w:tcBorders>
              <w:top w:val="single" w:sz="4" w:space="0" w:color="auto"/>
              <w:left w:val="single" w:sz="4" w:space="0" w:color="auto"/>
              <w:bottom w:val="single" w:sz="4" w:space="0" w:color="auto"/>
              <w:right w:val="single" w:sz="4" w:space="0" w:color="auto"/>
            </w:tcBorders>
            <w:vAlign w:val="center"/>
            <w:hideMark/>
          </w:tcPr>
          <w:p w:rsidR="004A5720" w:rsidRDefault="004A5720">
            <w:pPr>
              <w:spacing w:line="340" w:lineRule="exact"/>
              <w:jc w:val="center"/>
              <w:rPr>
                <w:rFonts w:ascii="微軟正黑體" w:eastAsia="微軟正黑體" w:hAnsi="微軟正黑體"/>
                <w:szCs w:val="28"/>
              </w:rPr>
            </w:pPr>
            <w:r>
              <w:rPr>
                <w:rFonts w:ascii="微軟正黑體" w:eastAsia="微軟正黑體" w:hAnsi="微軟正黑體" w:hint="eastAsia"/>
                <w:szCs w:val="28"/>
              </w:rPr>
              <w:t>外幣</w:t>
            </w:r>
          </w:p>
          <w:p w:rsidR="004A5720" w:rsidRDefault="004A5720">
            <w:pPr>
              <w:spacing w:line="340" w:lineRule="exact"/>
              <w:jc w:val="center"/>
              <w:rPr>
                <w:rFonts w:ascii="微軟正黑體" w:eastAsia="微軟正黑體" w:hAnsi="微軟正黑體"/>
                <w:szCs w:val="28"/>
              </w:rPr>
            </w:pPr>
            <w:r>
              <w:rPr>
                <w:rFonts w:ascii="微軟正黑體" w:eastAsia="微軟正黑體" w:hAnsi="微軟正黑體" w:hint="eastAsia"/>
                <w:szCs w:val="28"/>
              </w:rPr>
              <w:t>貸款</w:t>
            </w:r>
          </w:p>
        </w:tc>
        <w:tc>
          <w:tcPr>
            <w:tcW w:w="1033" w:type="dxa"/>
            <w:tcBorders>
              <w:top w:val="single" w:sz="4" w:space="0" w:color="auto"/>
              <w:left w:val="single" w:sz="4" w:space="0" w:color="auto"/>
              <w:bottom w:val="single" w:sz="4" w:space="0" w:color="auto"/>
              <w:right w:val="single" w:sz="4" w:space="0" w:color="auto"/>
            </w:tcBorders>
            <w:vAlign w:val="center"/>
            <w:hideMark/>
          </w:tcPr>
          <w:p w:rsidR="004A5720" w:rsidRDefault="004A5720">
            <w:pPr>
              <w:spacing w:line="340" w:lineRule="exact"/>
              <w:jc w:val="center"/>
              <w:rPr>
                <w:rFonts w:ascii="微軟正黑體" w:eastAsia="微軟正黑體" w:hAnsi="微軟正黑體"/>
                <w:szCs w:val="28"/>
              </w:rPr>
            </w:pPr>
            <w:r>
              <w:rPr>
                <w:rFonts w:ascii="微軟正黑體" w:eastAsia="微軟正黑體" w:hAnsi="微軟正黑體" w:hint="eastAsia"/>
                <w:szCs w:val="28"/>
              </w:rPr>
              <w:t>企業債</w:t>
            </w:r>
          </w:p>
        </w:tc>
        <w:tc>
          <w:tcPr>
            <w:tcW w:w="1053" w:type="dxa"/>
            <w:tcBorders>
              <w:top w:val="single" w:sz="4" w:space="0" w:color="auto"/>
              <w:left w:val="single" w:sz="4" w:space="0" w:color="auto"/>
              <w:bottom w:val="single" w:sz="4" w:space="0" w:color="auto"/>
              <w:right w:val="nil"/>
            </w:tcBorders>
            <w:vAlign w:val="center"/>
            <w:hideMark/>
          </w:tcPr>
          <w:p w:rsidR="004A5720" w:rsidRDefault="004A5720">
            <w:pPr>
              <w:spacing w:line="340" w:lineRule="exact"/>
              <w:jc w:val="center"/>
              <w:rPr>
                <w:rFonts w:ascii="微軟正黑體" w:eastAsia="微軟正黑體" w:hAnsi="微軟正黑體"/>
                <w:szCs w:val="28"/>
              </w:rPr>
            </w:pPr>
            <w:r>
              <w:rPr>
                <w:rFonts w:ascii="微軟正黑體" w:eastAsia="微軟正黑體" w:hAnsi="微軟正黑體" w:hint="eastAsia"/>
                <w:szCs w:val="28"/>
              </w:rPr>
              <w:t>股票</w:t>
            </w:r>
          </w:p>
          <w:p w:rsidR="004A5720" w:rsidRDefault="004A5720">
            <w:pPr>
              <w:spacing w:line="340" w:lineRule="exact"/>
              <w:jc w:val="center"/>
              <w:rPr>
                <w:rFonts w:ascii="微軟正黑體" w:eastAsia="微軟正黑體" w:hAnsi="微軟正黑體"/>
                <w:szCs w:val="28"/>
              </w:rPr>
            </w:pPr>
            <w:r>
              <w:rPr>
                <w:rFonts w:ascii="微軟正黑體" w:eastAsia="微軟正黑體" w:hAnsi="微軟正黑體" w:hint="eastAsia"/>
                <w:szCs w:val="28"/>
              </w:rPr>
              <w:t>融資</w:t>
            </w:r>
          </w:p>
        </w:tc>
        <w:tc>
          <w:tcPr>
            <w:tcW w:w="1175" w:type="dxa"/>
            <w:tcBorders>
              <w:top w:val="single" w:sz="4" w:space="0" w:color="auto"/>
              <w:left w:val="single" w:sz="4" w:space="0" w:color="auto"/>
              <w:bottom w:val="single" w:sz="4" w:space="0" w:color="auto"/>
              <w:right w:val="nil"/>
            </w:tcBorders>
            <w:vAlign w:val="center"/>
            <w:hideMark/>
          </w:tcPr>
          <w:p w:rsidR="004A5720" w:rsidRDefault="004A5720">
            <w:pPr>
              <w:spacing w:line="340" w:lineRule="exact"/>
              <w:jc w:val="center"/>
              <w:rPr>
                <w:rFonts w:ascii="微軟正黑體" w:eastAsia="微軟正黑體" w:hAnsi="微軟正黑體"/>
                <w:szCs w:val="28"/>
              </w:rPr>
            </w:pPr>
            <w:r>
              <w:rPr>
                <w:rFonts w:ascii="微軟正黑體" w:eastAsia="微軟正黑體" w:hAnsi="微軟正黑體" w:hint="eastAsia"/>
                <w:szCs w:val="28"/>
              </w:rPr>
              <w:t>委託</w:t>
            </w:r>
          </w:p>
          <w:p w:rsidR="004A5720" w:rsidRDefault="004A5720">
            <w:pPr>
              <w:spacing w:line="340" w:lineRule="exact"/>
              <w:jc w:val="center"/>
              <w:rPr>
                <w:rFonts w:ascii="微軟正黑體" w:eastAsia="微軟正黑體" w:hAnsi="微軟正黑體"/>
                <w:szCs w:val="28"/>
              </w:rPr>
            </w:pPr>
            <w:r>
              <w:rPr>
                <w:rFonts w:ascii="微軟正黑體" w:eastAsia="微軟正黑體" w:hAnsi="微軟正黑體" w:hint="eastAsia"/>
                <w:szCs w:val="28"/>
              </w:rPr>
              <w:t>貸款</w:t>
            </w:r>
          </w:p>
        </w:tc>
        <w:tc>
          <w:tcPr>
            <w:tcW w:w="992" w:type="dxa"/>
            <w:tcBorders>
              <w:top w:val="single" w:sz="4" w:space="0" w:color="auto"/>
              <w:left w:val="single" w:sz="4" w:space="0" w:color="auto"/>
              <w:bottom w:val="single" w:sz="4" w:space="0" w:color="auto"/>
              <w:right w:val="nil"/>
            </w:tcBorders>
            <w:vAlign w:val="center"/>
            <w:hideMark/>
          </w:tcPr>
          <w:p w:rsidR="004A5720" w:rsidRDefault="004A5720">
            <w:pPr>
              <w:spacing w:line="340" w:lineRule="exact"/>
              <w:jc w:val="center"/>
              <w:rPr>
                <w:rFonts w:ascii="微軟正黑體" w:eastAsia="微軟正黑體" w:hAnsi="微軟正黑體"/>
                <w:szCs w:val="28"/>
              </w:rPr>
            </w:pPr>
            <w:r>
              <w:rPr>
                <w:rFonts w:ascii="微軟正黑體" w:eastAsia="微軟正黑體" w:hAnsi="微軟正黑體" w:hint="eastAsia"/>
                <w:szCs w:val="28"/>
              </w:rPr>
              <w:t>信託</w:t>
            </w:r>
          </w:p>
          <w:p w:rsidR="004A5720" w:rsidRDefault="004A5720">
            <w:pPr>
              <w:spacing w:line="340" w:lineRule="exact"/>
              <w:jc w:val="center"/>
              <w:rPr>
                <w:rFonts w:ascii="微軟正黑體" w:eastAsia="微軟正黑體" w:hAnsi="微軟正黑體"/>
                <w:szCs w:val="28"/>
              </w:rPr>
            </w:pPr>
            <w:r>
              <w:rPr>
                <w:rFonts w:ascii="微軟正黑體" w:eastAsia="微軟正黑體" w:hAnsi="微軟正黑體" w:hint="eastAsia"/>
                <w:szCs w:val="28"/>
              </w:rPr>
              <w:t>貸款</w:t>
            </w:r>
          </w:p>
        </w:tc>
        <w:tc>
          <w:tcPr>
            <w:tcW w:w="1134" w:type="dxa"/>
            <w:tcBorders>
              <w:top w:val="single" w:sz="4" w:space="0" w:color="auto"/>
              <w:left w:val="single" w:sz="4" w:space="0" w:color="auto"/>
              <w:bottom w:val="single" w:sz="4" w:space="0" w:color="auto"/>
              <w:right w:val="nil"/>
            </w:tcBorders>
            <w:vAlign w:val="center"/>
            <w:hideMark/>
          </w:tcPr>
          <w:p w:rsidR="004A5720" w:rsidRDefault="004A5720">
            <w:pPr>
              <w:spacing w:line="340" w:lineRule="exact"/>
              <w:jc w:val="center"/>
              <w:rPr>
                <w:rFonts w:ascii="微軟正黑體" w:eastAsia="微軟正黑體" w:hAnsi="微軟正黑體"/>
                <w:szCs w:val="28"/>
              </w:rPr>
            </w:pPr>
            <w:r>
              <w:rPr>
                <w:rFonts w:ascii="微軟正黑體" w:eastAsia="微軟正黑體" w:hAnsi="微軟正黑體" w:hint="eastAsia"/>
                <w:szCs w:val="28"/>
              </w:rPr>
              <w:t>未貼現銀行承兌匯票</w:t>
            </w:r>
          </w:p>
        </w:tc>
      </w:tr>
      <w:tr w:rsidR="00991365" w:rsidTr="004A5720">
        <w:trPr>
          <w:trHeight w:val="720"/>
        </w:trPr>
        <w:tc>
          <w:tcPr>
            <w:tcW w:w="1134" w:type="dxa"/>
            <w:tcBorders>
              <w:top w:val="single" w:sz="4" w:space="0" w:color="auto"/>
              <w:left w:val="nil"/>
              <w:bottom w:val="single" w:sz="4" w:space="0" w:color="auto"/>
              <w:right w:val="single" w:sz="4" w:space="0" w:color="auto"/>
            </w:tcBorders>
            <w:vAlign w:val="center"/>
            <w:hideMark/>
          </w:tcPr>
          <w:p w:rsidR="00991365" w:rsidRDefault="004A5720" w:rsidP="004A5720">
            <w:pPr>
              <w:spacing w:line="340" w:lineRule="exact"/>
              <w:jc w:val="center"/>
              <w:rPr>
                <w:rFonts w:ascii="微軟正黑體" w:eastAsia="微軟正黑體" w:hAnsi="微軟正黑體"/>
                <w:szCs w:val="28"/>
              </w:rPr>
            </w:pPr>
            <w:r>
              <w:rPr>
                <w:rFonts w:ascii="微軟正黑體" w:eastAsia="微軟正黑體" w:hAnsi="微軟正黑體" w:hint="eastAsia"/>
                <w:szCs w:val="28"/>
              </w:rPr>
              <w:t>2015年金額</w:t>
            </w:r>
          </w:p>
        </w:tc>
        <w:tc>
          <w:tcPr>
            <w:tcW w:w="1273" w:type="dxa"/>
            <w:tcBorders>
              <w:top w:val="single" w:sz="4" w:space="0" w:color="auto"/>
              <w:left w:val="single" w:sz="4" w:space="0" w:color="auto"/>
              <w:bottom w:val="single" w:sz="4" w:space="0" w:color="auto"/>
              <w:right w:val="single" w:sz="4" w:space="0" w:color="auto"/>
            </w:tcBorders>
            <w:vAlign w:val="center"/>
            <w:hideMark/>
          </w:tcPr>
          <w:p w:rsidR="00991365" w:rsidRDefault="004A5720" w:rsidP="004A5720">
            <w:pPr>
              <w:spacing w:line="340" w:lineRule="exact"/>
              <w:jc w:val="center"/>
              <w:rPr>
                <w:rFonts w:ascii="微軟正黑體" w:eastAsia="微軟正黑體" w:hAnsi="微軟正黑體"/>
                <w:szCs w:val="28"/>
              </w:rPr>
            </w:pPr>
            <w:r>
              <w:rPr>
                <w:rFonts w:ascii="微軟正黑體" w:eastAsia="微軟正黑體" w:hAnsi="微軟正黑體" w:hint="eastAsia"/>
                <w:szCs w:val="28"/>
              </w:rPr>
              <w:t>154,086</w:t>
            </w:r>
          </w:p>
        </w:tc>
        <w:tc>
          <w:tcPr>
            <w:tcW w:w="1133" w:type="dxa"/>
            <w:tcBorders>
              <w:top w:val="single" w:sz="4" w:space="0" w:color="auto"/>
              <w:left w:val="single" w:sz="4" w:space="0" w:color="auto"/>
              <w:bottom w:val="single" w:sz="4" w:space="0" w:color="auto"/>
              <w:right w:val="single" w:sz="4" w:space="0" w:color="auto"/>
            </w:tcBorders>
            <w:vAlign w:val="center"/>
            <w:hideMark/>
          </w:tcPr>
          <w:p w:rsidR="00991365" w:rsidRDefault="00991365" w:rsidP="004A5720">
            <w:pPr>
              <w:jc w:val="center"/>
              <w:rPr>
                <w:rFonts w:ascii="微軟正黑體" w:eastAsia="微軟正黑體" w:hAnsi="微軟正黑體"/>
              </w:rPr>
            </w:pPr>
            <w:r>
              <w:rPr>
                <w:rFonts w:ascii="微軟正黑體" w:eastAsia="微軟正黑體" w:hAnsi="微軟正黑體" w:hint="eastAsia"/>
              </w:rPr>
              <w:t>112,693</w:t>
            </w:r>
          </w:p>
        </w:tc>
        <w:tc>
          <w:tcPr>
            <w:tcW w:w="992" w:type="dxa"/>
            <w:tcBorders>
              <w:top w:val="single" w:sz="4" w:space="0" w:color="auto"/>
              <w:left w:val="single" w:sz="4" w:space="0" w:color="auto"/>
              <w:bottom w:val="single" w:sz="4" w:space="0" w:color="auto"/>
              <w:right w:val="single" w:sz="4" w:space="0" w:color="auto"/>
            </w:tcBorders>
            <w:vAlign w:val="center"/>
            <w:hideMark/>
          </w:tcPr>
          <w:p w:rsidR="00991365" w:rsidRDefault="00991365" w:rsidP="004A5720">
            <w:pPr>
              <w:jc w:val="center"/>
              <w:rPr>
                <w:rFonts w:ascii="微軟正黑體" w:eastAsia="微軟正黑體" w:hAnsi="微軟正黑體"/>
              </w:rPr>
            </w:pPr>
            <w:r>
              <w:rPr>
                <w:rFonts w:ascii="微軟正黑體" w:eastAsia="微軟正黑體" w:hAnsi="微軟正黑體" w:hint="eastAsia"/>
              </w:rPr>
              <w:t>-6,427</w:t>
            </w:r>
          </w:p>
        </w:tc>
        <w:tc>
          <w:tcPr>
            <w:tcW w:w="1033" w:type="dxa"/>
            <w:tcBorders>
              <w:top w:val="single" w:sz="4" w:space="0" w:color="auto"/>
              <w:left w:val="single" w:sz="4" w:space="0" w:color="auto"/>
              <w:bottom w:val="single" w:sz="4" w:space="0" w:color="auto"/>
              <w:right w:val="single" w:sz="4" w:space="0" w:color="auto"/>
            </w:tcBorders>
            <w:vAlign w:val="center"/>
            <w:hideMark/>
          </w:tcPr>
          <w:p w:rsidR="00991365" w:rsidRDefault="00991365" w:rsidP="004A5720">
            <w:pPr>
              <w:jc w:val="center"/>
              <w:rPr>
                <w:rFonts w:ascii="微軟正黑體" w:eastAsia="微軟正黑體" w:hAnsi="微軟正黑體"/>
              </w:rPr>
            </w:pPr>
            <w:r>
              <w:rPr>
                <w:rFonts w:ascii="微軟正黑體" w:eastAsia="微軟正黑體" w:hAnsi="微軟正黑體" w:hint="eastAsia"/>
              </w:rPr>
              <w:t>29,399</w:t>
            </w:r>
          </w:p>
        </w:tc>
        <w:tc>
          <w:tcPr>
            <w:tcW w:w="1053" w:type="dxa"/>
            <w:tcBorders>
              <w:top w:val="single" w:sz="4" w:space="0" w:color="auto"/>
              <w:left w:val="single" w:sz="4" w:space="0" w:color="auto"/>
              <w:bottom w:val="single" w:sz="4" w:space="0" w:color="auto"/>
              <w:right w:val="single" w:sz="4" w:space="0" w:color="auto"/>
            </w:tcBorders>
            <w:vAlign w:val="center"/>
            <w:hideMark/>
          </w:tcPr>
          <w:p w:rsidR="00991365" w:rsidRDefault="00991365" w:rsidP="004A5720">
            <w:pPr>
              <w:jc w:val="center"/>
              <w:rPr>
                <w:rFonts w:ascii="微軟正黑體" w:eastAsia="微軟正黑體" w:hAnsi="微軟正黑體"/>
              </w:rPr>
            </w:pPr>
            <w:r>
              <w:rPr>
                <w:rFonts w:ascii="微軟正黑體" w:eastAsia="微軟正黑體" w:hAnsi="微軟正黑體" w:hint="eastAsia"/>
              </w:rPr>
              <w:t>7,604</w:t>
            </w:r>
          </w:p>
        </w:tc>
        <w:tc>
          <w:tcPr>
            <w:tcW w:w="1175" w:type="dxa"/>
            <w:tcBorders>
              <w:top w:val="single" w:sz="4" w:space="0" w:color="auto"/>
              <w:left w:val="single" w:sz="4" w:space="0" w:color="auto"/>
              <w:bottom w:val="single" w:sz="4" w:space="0" w:color="auto"/>
              <w:right w:val="single" w:sz="4" w:space="0" w:color="auto"/>
            </w:tcBorders>
            <w:vAlign w:val="center"/>
            <w:hideMark/>
          </w:tcPr>
          <w:p w:rsidR="00991365" w:rsidRDefault="00991365" w:rsidP="004A5720">
            <w:pPr>
              <w:jc w:val="center"/>
              <w:rPr>
                <w:rFonts w:ascii="微軟正黑體" w:eastAsia="微軟正黑體" w:hAnsi="微軟正黑體"/>
              </w:rPr>
            </w:pPr>
            <w:r>
              <w:rPr>
                <w:rFonts w:ascii="微軟正黑體" w:eastAsia="微軟正黑體" w:hAnsi="微軟正黑體" w:hint="eastAsia"/>
              </w:rPr>
              <w:t>15,911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91365" w:rsidRDefault="00991365" w:rsidP="004A5720">
            <w:pPr>
              <w:jc w:val="center"/>
              <w:rPr>
                <w:rFonts w:ascii="微軟正黑體" w:eastAsia="微軟正黑體" w:hAnsi="微軟正黑體"/>
              </w:rPr>
            </w:pPr>
            <w:r>
              <w:rPr>
                <w:rFonts w:ascii="微軟正黑體" w:eastAsia="微軟正黑體" w:hAnsi="微軟正黑體" w:hint="eastAsia"/>
              </w:rPr>
              <w:t>434</w:t>
            </w:r>
          </w:p>
        </w:tc>
        <w:tc>
          <w:tcPr>
            <w:tcW w:w="1134" w:type="dxa"/>
            <w:tcBorders>
              <w:top w:val="single" w:sz="4" w:space="0" w:color="auto"/>
              <w:left w:val="single" w:sz="4" w:space="0" w:color="auto"/>
              <w:bottom w:val="single" w:sz="4" w:space="0" w:color="auto"/>
              <w:right w:val="nil"/>
            </w:tcBorders>
            <w:vAlign w:val="center"/>
            <w:hideMark/>
          </w:tcPr>
          <w:p w:rsidR="00991365" w:rsidRDefault="00991365" w:rsidP="004A5720">
            <w:pPr>
              <w:jc w:val="center"/>
              <w:rPr>
                <w:rFonts w:ascii="微軟正黑體" w:eastAsia="微軟正黑體" w:hAnsi="微軟正黑體"/>
              </w:rPr>
            </w:pPr>
            <w:r>
              <w:rPr>
                <w:rFonts w:ascii="微軟正黑體" w:eastAsia="微軟正黑體" w:hAnsi="微軟正黑體" w:hint="eastAsia"/>
              </w:rPr>
              <w:t>-10,569</w:t>
            </w:r>
          </w:p>
        </w:tc>
      </w:tr>
      <w:tr w:rsidR="00991365" w:rsidTr="004A5720">
        <w:trPr>
          <w:trHeight w:val="720"/>
        </w:trPr>
        <w:tc>
          <w:tcPr>
            <w:tcW w:w="1134" w:type="dxa"/>
            <w:tcBorders>
              <w:top w:val="single" w:sz="4" w:space="0" w:color="auto"/>
              <w:left w:val="nil"/>
              <w:bottom w:val="single" w:sz="4" w:space="0" w:color="auto"/>
              <w:right w:val="single" w:sz="4" w:space="0" w:color="auto"/>
            </w:tcBorders>
            <w:tcMar>
              <w:left w:w="0" w:type="dxa"/>
              <w:right w:w="0" w:type="dxa"/>
            </w:tcMar>
            <w:vAlign w:val="center"/>
            <w:hideMark/>
          </w:tcPr>
          <w:p w:rsidR="00991365" w:rsidRDefault="004A5720" w:rsidP="004A5720">
            <w:pPr>
              <w:spacing w:line="340" w:lineRule="exact"/>
              <w:jc w:val="center"/>
              <w:rPr>
                <w:rFonts w:ascii="微軟正黑體" w:eastAsia="微軟正黑體" w:hAnsi="微軟正黑體"/>
                <w:szCs w:val="28"/>
              </w:rPr>
            </w:pPr>
            <w:r>
              <w:rPr>
                <w:rFonts w:ascii="微軟正黑體" w:eastAsia="微軟正黑體" w:hAnsi="微軟正黑體" w:hint="eastAsia"/>
                <w:szCs w:val="28"/>
              </w:rPr>
              <w:t>較上年增減金額</w:t>
            </w:r>
          </w:p>
        </w:tc>
        <w:tc>
          <w:tcPr>
            <w:tcW w:w="1273" w:type="dxa"/>
            <w:tcBorders>
              <w:top w:val="single" w:sz="4" w:space="0" w:color="auto"/>
              <w:left w:val="nil"/>
              <w:bottom w:val="single" w:sz="4" w:space="0" w:color="auto"/>
              <w:right w:val="single" w:sz="4" w:space="0" w:color="auto"/>
            </w:tcBorders>
            <w:vAlign w:val="center"/>
            <w:hideMark/>
          </w:tcPr>
          <w:p w:rsidR="00991365" w:rsidRDefault="004A5720" w:rsidP="004A5720">
            <w:pPr>
              <w:spacing w:line="340" w:lineRule="exact"/>
              <w:jc w:val="center"/>
              <w:rPr>
                <w:rFonts w:ascii="微軟正黑體" w:eastAsia="微軟正黑體" w:hAnsi="微軟正黑體"/>
                <w:szCs w:val="28"/>
              </w:rPr>
            </w:pPr>
            <w:r>
              <w:rPr>
                <w:rFonts w:ascii="微軟正黑體" w:eastAsia="微軟正黑體" w:hAnsi="微軟正黑體" w:hint="eastAsia"/>
                <w:szCs w:val="28"/>
              </w:rPr>
              <w:t>-4,675</w:t>
            </w:r>
          </w:p>
        </w:tc>
        <w:tc>
          <w:tcPr>
            <w:tcW w:w="1133" w:type="dxa"/>
            <w:tcBorders>
              <w:top w:val="single" w:sz="4" w:space="0" w:color="auto"/>
              <w:left w:val="single" w:sz="4" w:space="0" w:color="auto"/>
              <w:bottom w:val="single" w:sz="4" w:space="0" w:color="auto"/>
              <w:right w:val="single" w:sz="4" w:space="0" w:color="auto"/>
            </w:tcBorders>
            <w:vAlign w:val="center"/>
            <w:hideMark/>
          </w:tcPr>
          <w:p w:rsidR="00991365" w:rsidRDefault="004A5720" w:rsidP="004A5720">
            <w:pPr>
              <w:jc w:val="center"/>
              <w:rPr>
                <w:rFonts w:ascii="微軟正黑體" w:eastAsia="微軟正黑體" w:hAnsi="微軟正黑體"/>
              </w:rPr>
            </w:pPr>
            <w:r>
              <w:rPr>
                <w:rFonts w:ascii="微軟正黑體" w:eastAsia="微軟正黑體" w:hAnsi="微軟正黑體" w:hint="eastAsia"/>
              </w:rPr>
              <w:t>15,241</w:t>
            </w:r>
          </w:p>
        </w:tc>
        <w:tc>
          <w:tcPr>
            <w:tcW w:w="992" w:type="dxa"/>
            <w:tcBorders>
              <w:top w:val="single" w:sz="4" w:space="0" w:color="auto"/>
              <w:left w:val="single" w:sz="4" w:space="0" w:color="auto"/>
              <w:bottom w:val="single" w:sz="4" w:space="0" w:color="auto"/>
              <w:right w:val="single" w:sz="4" w:space="0" w:color="auto"/>
            </w:tcBorders>
            <w:vAlign w:val="center"/>
            <w:hideMark/>
          </w:tcPr>
          <w:p w:rsidR="00991365" w:rsidRDefault="00991365" w:rsidP="004A5720">
            <w:pPr>
              <w:jc w:val="center"/>
              <w:rPr>
                <w:rFonts w:ascii="微軟正黑體" w:eastAsia="微軟正黑體" w:hAnsi="微軟正黑體"/>
              </w:rPr>
            </w:pPr>
            <w:r>
              <w:rPr>
                <w:rFonts w:ascii="微軟正黑體" w:eastAsia="微軟正黑體" w:hAnsi="微軟正黑體" w:hint="eastAsia"/>
              </w:rPr>
              <w:t>-</w:t>
            </w:r>
            <w:r w:rsidR="004A5720">
              <w:rPr>
                <w:rFonts w:ascii="微軟正黑體" w:eastAsia="微軟正黑體" w:hAnsi="微軟正黑體" w:hint="eastAsia"/>
              </w:rPr>
              <w:t>7,662</w:t>
            </w:r>
          </w:p>
        </w:tc>
        <w:tc>
          <w:tcPr>
            <w:tcW w:w="1033" w:type="dxa"/>
            <w:tcBorders>
              <w:top w:val="single" w:sz="4" w:space="0" w:color="auto"/>
              <w:left w:val="single" w:sz="4" w:space="0" w:color="auto"/>
              <w:bottom w:val="single" w:sz="4" w:space="0" w:color="auto"/>
              <w:right w:val="single" w:sz="4" w:space="0" w:color="auto"/>
            </w:tcBorders>
            <w:vAlign w:val="center"/>
            <w:hideMark/>
          </w:tcPr>
          <w:p w:rsidR="00991365" w:rsidRDefault="00991365" w:rsidP="004A5720">
            <w:pPr>
              <w:jc w:val="center"/>
              <w:rPr>
                <w:rFonts w:ascii="微軟正黑體" w:eastAsia="微軟正黑體" w:hAnsi="微軟正黑體"/>
              </w:rPr>
            </w:pPr>
            <w:r>
              <w:rPr>
                <w:rFonts w:ascii="微軟正黑體" w:eastAsia="微軟正黑體" w:hAnsi="微軟正黑體" w:hint="eastAsia"/>
              </w:rPr>
              <w:t>5,</w:t>
            </w:r>
            <w:r w:rsidR="004A5720">
              <w:rPr>
                <w:rFonts w:ascii="微軟正黑體" w:eastAsia="微軟正黑體" w:hAnsi="微軟正黑體" w:hint="eastAsia"/>
              </w:rPr>
              <w:t>070</w:t>
            </w:r>
          </w:p>
        </w:tc>
        <w:tc>
          <w:tcPr>
            <w:tcW w:w="1053" w:type="dxa"/>
            <w:tcBorders>
              <w:top w:val="single" w:sz="4" w:space="0" w:color="auto"/>
              <w:left w:val="single" w:sz="4" w:space="0" w:color="auto"/>
              <w:bottom w:val="single" w:sz="4" w:space="0" w:color="auto"/>
              <w:right w:val="single" w:sz="4" w:space="0" w:color="auto"/>
            </w:tcBorders>
            <w:vAlign w:val="center"/>
            <w:hideMark/>
          </w:tcPr>
          <w:p w:rsidR="00991365" w:rsidRDefault="00991365" w:rsidP="004A5720">
            <w:pPr>
              <w:jc w:val="center"/>
              <w:rPr>
                <w:rFonts w:ascii="微軟正黑體" w:eastAsia="微軟正黑體" w:hAnsi="微軟正黑體"/>
              </w:rPr>
            </w:pPr>
            <w:r>
              <w:rPr>
                <w:rFonts w:ascii="微軟正黑體" w:eastAsia="微軟正黑體" w:hAnsi="微軟正黑體" w:hint="eastAsia"/>
              </w:rPr>
              <w:t>3,254</w:t>
            </w:r>
          </w:p>
        </w:tc>
        <w:tc>
          <w:tcPr>
            <w:tcW w:w="1175" w:type="dxa"/>
            <w:tcBorders>
              <w:top w:val="single" w:sz="4" w:space="0" w:color="auto"/>
              <w:left w:val="single" w:sz="4" w:space="0" w:color="auto"/>
              <w:bottom w:val="single" w:sz="4" w:space="0" w:color="auto"/>
              <w:right w:val="single" w:sz="4" w:space="0" w:color="auto"/>
            </w:tcBorders>
            <w:vAlign w:val="center"/>
            <w:hideMark/>
          </w:tcPr>
          <w:p w:rsidR="00991365" w:rsidRDefault="004A5720" w:rsidP="004A5720">
            <w:pPr>
              <w:jc w:val="center"/>
              <w:rPr>
                <w:rFonts w:ascii="微軟正黑體" w:eastAsia="微軟正黑體" w:hAnsi="微軟正黑體"/>
              </w:rPr>
            </w:pPr>
            <w:r>
              <w:rPr>
                <w:rFonts w:ascii="微軟正黑體" w:eastAsia="微軟正黑體" w:hAnsi="微軟正黑體" w:hint="eastAsia"/>
              </w:rPr>
              <w:t>-5</w:t>
            </w:r>
            <w:r w:rsidR="00991365">
              <w:rPr>
                <w:rFonts w:ascii="微軟正黑體" w:eastAsia="微軟正黑體" w:hAnsi="微軟正黑體" w:hint="eastAsia"/>
              </w:rPr>
              <w:t>,</w:t>
            </w:r>
            <w:r>
              <w:rPr>
                <w:rFonts w:ascii="微軟正黑體" w:eastAsia="微軟正黑體" w:hAnsi="微軟正黑體" w:hint="eastAsia"/>
              </w:rPr>
              <w:t>829</w:t>
            </w:r>
          </w:p>
        </w:tc>
        <w:tc>
          <w:tcPr>
            <w:tcW w:w="992" w:type="dxa"/>
            <w:tcBorders>
              <w:top w:val="single" w:sz="4" w:space="0" w:color="auto"/>
              <w:left w:val="single" w:sz="4" w:space="0" w:color="auto"/>
              <w:bottom w:val="single" w:sz="4" w:space="0" w:color="auto"/>
              <w:right w:val="single" w:sz="4" w:space="0" w:color="auto"/>
            </w:tcBorders>
            <w:vAlign w:val="center"/>
            <w:hideMark/>
          </w:tcPr>
          <w:p w:rsidR="00991365" w:rsidRDefault="00991365" w:rsidP="004A5720">
            <w:pPr>
              <w:jc w:val="center"/>
              <w:rPr>
                <w:rFonts w:ascii="微軟正黑體" w:eastAsia="微軟正黑體" w:hAnsi="微軟正黑體"/>
              </w:rPr>
            </w:pPr>
            <w:r>
              <w:rPr>
                <w:rFonts w:ascii="微軟正黑體" w:eastAsia="微軟正黑體" w:hAnsi="微軟正黑體" w:hint="eastAsia"/>
              </w:rPr>
              <w:t>-4,740</w:t>
            </w:r>
          </w:p>
        </w:tc>
        <w:tc>
          <w:tcPr>
            <w:tcW w:w="1134" w:type="dxa"/>
            <w:tcBorders>
              <w:top w:val="single" w:sz="4" w:space="0" w:color="auto"/>
              <w:left w:val="single" w:sz="4" w:space="0" w:color="auto"/>
              <w:bottom w:val="single" w:sz="4" w:space="0" w:color="auto"/>
              <w:right w:val="nil"/>
            </w:tcBorders>
            <w:vAlign w:val="center"/>
            <w:hideMark/>
          </w:tcPr>
          <w:p w:rsidR="00991365" w:rsidRDefault="00991365" w:rsidP="004A5720">
            <w:pPr>
              <w:jc w:val="center"/>
              <w:rPr>
                <w:rFonts w:ascii="微軟正黑體" w:eastAsia="微軟正黑體" w:hAnsi="微軟正黑體"/>
              </w:rPr>
            </w:pPr>
            <w:r>
              <w:rPr>
                <w:rFonts w:ascii="微軟正黑體" w:eastAsia="微軟正黑體" w:hAnsi="微軟正黑體" w:hint="eastAsia"/>
              </w:rPr>
              <w:t>-9,</w:t>
            </w:r>
            <w:r w:rsidR="004A5720">
              <w:rPr>
                <w:rFonts w:ascii="微軟正黑體" w:eastAsia="微軟正黑體" w:hAnsi="微軟正黑體" w:hint="eastAsia"/>
              </w:rPr>
              <w:t>371</w:t>
            </w:r>
          </w:p>
        </w:tc>
      </w:tr>
      <w:tr w:rsidR="00991365" w:rsidTr="004A5720">
        <w:trPr>
          <w:trHeight w:val="720"/>
        </w:trPr>
        <w:tc>
          <w:tcPr>
            <w:tcW w:w="1134" w:type="dxa"/>
            <w:tcBorders>
              <w:top w:val="single" w:sz="4" w:space="0" w:color="auto"/>
              <w:left w:val="nil"/>
              <w:bottom w:val="single" w:sz="4" w:space="0" w:color="auto"/>
              <w:right w:val="single" w:sz="4" w:space="0" w:color="auto"/>
            </w:tcBorders>
            <w:vAlign w:val="center"/>
            <w:hideMark/>
          </w:tcPr>
          <w:p w:rsidR="00991365" w:rsidRDefault="004A5720" w:rsidP="004A5720">
            <w:pPr>
              <w:spacing w:line="340" w:lineRule="exact"/>
              <w:jc w:val="center"/>
              <w:rPr>
                <w:rFonts w:ascii="微軟正黑體" w:eastAsia="微軟正黑體" w:hAnsi="微軟正黑體"/>
                <w:szCs w:val="28"/>
              </w:rPr>
            </w:pPr>
            <w:r>
              <w:rPr>
                <w:rFonts w:ascii="微軟正黑體" w:eastAsia="微軟正黑體" w:hAnsi="微軟正黑體" w:hint="eastAsia"/>
                <w:szCs w:val="28"/>
              </w:rPr>
              <w:t>占比</w:t>
            </w:r>
          </w:p>
        </w:tc>
        <w:tc>
          <w:tcPr>
            <w:tcW w:w="1273" w:type="dxa"/>
            <w:tcBorders>
              <w:top w:val="single" w:sz="4" w:space="0" w:color="auto"/>
              <w:left w:val="single" w:sz="4" w:space="0" w:color="auto"/>
              <w:bottom w:val="single" w:sz="4" w:space="0" w:color="auto"/>
              <w:right w:val="single" w:sz="4" w:space="0" w:color="auto"/>
            </w:tcBorders>
            <w:vAlign w:val="center"/>
            <w:hideMark/>
          </w:tcPr>
          <w:p w:rsidR="00991365" w:rsidRDefault="004A5720" w:rsidP="004A5720">
            <w:pPr>
              <w:spacing w:line="340" w:lineRule="exact"/>
              <w:jc w:val="center"/>
              <w:rPr>
                <w:rFonts w:ascii="微軟正黑體" w:eastAsia="微軟正黑體" w:hAnsi="微軟正黑體"/>
                <w:szCs w:val="28"/>
              </w:rPr>
            </w:pPr>
            <w:r>
              <w:rPr>
                <w:rFonts w:ascii="微軟正黑體" w:eastAsia="微軟正黑體" w:hAnsi="微軟正黑體" w:hint="eastAsia"/>
                <w:szCs w:val="28"/>
              </w:rPr>
              <w:t>100.00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991365" w:rsidRDefault="00991365" w:rsidP="004A5720">
            <w:pPr>
              <w:jc w:val="center"/>
              <w:rPr>
                <w:rFonts w:ascii="微軟正黑體" w:eastAsia="微軟正黑體" w:hAnsi="微軟正黑體"/>
              </w:rPr>
            </w:pPr>
            <w:r>
              <w:rPr>
                <w:rFonts w:ascii="微軟正黑體" w:eastAsia="微軟正黑體" w:hAnsi="微軟正黑體" w:hint="eastAsia"/>
              </w:rPr>
              <w:t>73.14</w:t>
            </w:r>
          </w:p>
        </w:tc>
        <w:tc>
          <w:tcPr>
            <w:tcW w:w="992" w:type="dxa"/>
            <w:tcBorders>
              <w:top w:val="single" w:sz="4" w:space="0" w:color="auto"/>
              <w:left w:val="single" w:sz="4" w:space="0" w:color="auto"/>
              <w:bottom w:val="single" w:sz="4" w:space="0" w:color="auto"/>
              <w:right w:val="single" w:sz="4" w:space="0" w:color="auto"/>
            </w:tcBorders>
            <w:vAlign w:val="center"/>
            <w:hideMark/>
          </w:tcPr>
          <w:p w:rsidR="00991365" w:rsidRDefault="00991365" w:rsidP="004A5720">
            <w:pPr>
              <w:jc w:val="center"/>
              <w:rPr>
                <w:rFonts w:ascii="微軟正黑體" w:eastAsia="微軟正黑體" w:hAnsi="微軟正黑體"/>
              </w:rPr>
            </w:pPr>
            <w:r>
              <w:rPr>
                <w:rFonts w:ascii="微軟正黑體" w:eastAsia="微軟正黑體" w:hAnsi="微軟正黑體" w:hint="eastAsia"/>
              </w:rPr>
              <w:t>-4.17</w:t>
            </w:r>
          </w:p>
        </w:tc>
        <w:tc>
          <w:tcPr>
            <w:tcW w:w="1033" w:type="dxa"/>
            <w:tcBorders>
              <w:top w:val="single" w:sz="4" w:space="0" w:color="auto"/>
              <w:left w:val="single" w:sz="4" w:space="0" w:color="auto"/>
              <w:bottom w:val="single" w:sz="4" w:space="0" w:color="auto"/>
              <w:right w:val="single" w:sz="4" w:space="0" w:color="auto"/>
            </w:tcBorders>
            <w:vAlign w:val="center"/>
            <w:hideMark/>
          </w:tcPr>
          <w:p w:rsidR="00991365" w:rsidRDefault="00991365" w:rsidP="004A5720">
            <w:pPr>
              <w:jc w:val="center"/>
              <w:rPr>
                <w:rFonts w:ascii="微軟正黑體" w:eastAsia="微軟正黑體" w:hAnsi="微軟正黑體"/>
              </w:rPr>
            </w:pPr>
            <w:r>
              <w:rPr>
                <w:rFonts w:ascii="微軟正黑體" w:eastAsia="微軟正黑體" w:hAnsi="微軟正黑體" w:hint="eastAsia"/>
              </w:rPr>
              <w:t>19.08</w:t>
            </w:r>
          </w:p>
        </w:tc>
        <w:tc>
          <w:tcPr>
            <w:tcW w:w="1053" w:type="dxa"/>
            <w:tcBorders>
              <w:top w:val="single" w:sz="4" w:space="0" w:color="auto"/>
              <w:left w:val="single" w:sz="4" w:space="0" w:color="auto"/>
              <w:bottom w:val="single" w:sz="4" w:space="0" w:color="auto"/>
              <w:right w:val="single" w:sz="4" w:space="0" w:color="auto"/>
            </w:tcBorders>
            <w:vAlign w:val="center"/>
            <w:hideMark/>
          </w:tcPr>
          <w:p w:rsidR="00991365" w:rsidRDefault="00991365" w:rsidP="004A5720">
            <w:pPr>
              <w:jc w:val="center"/>
              <w:rPr>
                <w:rFonts w:ascii="微軟正黑體" w:eastAsia="微軟正黑體" w:hAnsi="微軟正黑體"/>
              </w:rPr>
            </w:pPr>
            <w:r>
              <w:rPr>
                <w:rFonts w:ascii="微軟正黑體" w:eastAsia="微軟正黑體" w:hAnsi="微軟正黑體" w:hint="eastAsia"/>
              </w:rPr>
              <w:t>4.93</w:t>
            </w:r>
          </w:p>
        </w:tc>
        <w:tc>
          <w:tcPr>
            <w:tcW w:w="1175" w:type="dxa"/>
            <w:tcBorders>
              <w:top w:val="single" w:sz="4" w:space="0" w:color="auto"/>
              <w:left w:val="single" w:sz="4" w:space="0" w:color="auto"/>
              <w:bottom w:val="single" w:sz="4" w:space="0" w:color="auto"/>
              <w:right w:val="single" w:sz="4" w:space="0" w:color="auto"/>
            </w:tcBorders>
            <w:vAlign w:val="center"/>
            <w:hideMark/>
          </w:tcPr>
          <w:p w:rsidR="00991365" w:rsidRDefault="00991365" w:rsidP="004A5720">
            <w:pPr>
              <w:jc w:val="center"/>
              <w:rPr>
                <w:rFonts w:ascii="微軟正黑體" w:eastAsia="微軟正黑體" w:hAnsi="微軟正黑體"/>
              </w:rPr>
            </w:pPr>
            <w:r>
              <w:rPr>
                <w:rFonts w:ascii="微軟正黑體" w:eastAsia="微軟正黑體" w:hAnsi="微軟正黑體" w:hint="eastAsia"/>
              </w:rPr>
              <w:t>10.33</w:t>
            </w:r>
          </w:p>
        </w:tc>
        <w:tc>
          <w:tcPr>
            <w:tcW w:w="992" w:type="dxa"/>
            <w:tcBorders>
              <w:top w:val="single" w:sz="4" w:space="0" w:color="auto"/>
              <w:left w:val="single" w:sz="4" w:space="0" w:color="auto"/>
              <w:bottom w:val="single" w:sz="4" w:space="0" w:color="auto"/>
              <w:right w:val="single" w:sz="4" w:space="0" w:color="auto"/>
            </w:tcBorders>
            <w:vAlign w:val="center"/>
            <w:hideMark/>
          </w:tcPr>
          <w:p w:rsidR="00991365" w:rsidRDefault="00991365" w:rsidP="004A5720">
            <w:pPr>
              <w:jc w:val="center"/>
              <w:rPr>
                <w:rFonts w:ascii="微軟正黑體" w:eastAsia="微軟正黑體" w:hAnsi="微軟正黑體"/>
              </w:rPr>
            </w:pPr>
            <w:r>
              <w:rPr>
                <w:rFonts w:ascii="微軟正黑體" w:eastAsia="微軟正黑體" w:hAnsi="微軟正黑體" w:hint="eastAsia"/>
              </w:rPr>
              <w:t>0.28</w:t>
            </w:r>
          </w:p>
        </w:tc>
        <w:tc>
          <w:tcPr>
            <w:tcW w:w="1134" w:type="dxa"/>
            <w:tcBorders>
              <w:top w:val="single" w:sz="4" w:space="0" w:color="auto"/>
              <w:left w:val="single" w:sz="4" w:space="0" w:color="auto"/>
              <w:bottom w:val="single" w:sz="4" w:space="0" w:color="auto"/>
              <w:right w:val="nil"/>
            </w:tcBorders>
            <w:vAlign w:val="center"/>
            <w:hideMark/>
          </w:tcPr>
          <w:p w:rsidR="00991365" w:rsidRDefault="00991365" w:rsidP="004A5720">
            <w:pPr>
              <w:jc w:val="center"/>
              <w:rPr>
                <w:rFonts w:ascii="微軟正黑體" w:eastAsia="微軟正黑體" w:hAnsi="微軟正黑體"/>
              </w:rPr>
            </w:pPr>
            <w:r>
              <w:rPr>
                <w:rFonts w:ascii="微軟正黑體" w:eastAsia="微軟正黑體" w:hAnsi="微軟正黑體" w:hint="eastAsia"/>
              </w:rPr>
              <w:t>-6.86</w:t>
            </w:r>
          </w:p>
        </w:tc>
      </w:tr>
    </w:tbl>
    <w:p w:rsidR="00991365" w:rsidRDefault="008E40E4" w:rsidP="008E40E4">
      <w:pPr>
        <w:ind w:leftChars="-236" w:hangingChars="283" w:hanging="566"/>
        <w:rPr>
          <w:rFonts w:ascii="微軟正黑體" w:eastAsia="微軟正黑體" w:hAnsi="微軟正黑體" w:cstheme="minorBidi"/>
          <w:sz w:val="20"/>
          <w:szCs w:val="20"/>
        </w:rPr>
      </w:pPr>
      <w:r>
        <w:rPr>
          <w:rFonts w:ascii="微軟正黑體" w:eastAsia="微軟正黑體" w:hAnsi="微軟正黑體" w:cstheme="minorBidi" w:hint="eastAsia"/>
          <w:sz w:val="20"/>
          <w:szCs w:val="20"/>
        </w:rPr>
        <w:t>資料來源</w:t>
      </w:r>
      <w:r>
        <w:rPr>
          <w:rFonts w:ascii="新細明體" w:hAnsi="新細明體" w:cstheme="minorBidi" w:hint="eastAsia"/>
          <w:sz w:val="20"/>
          <w:szCs w:val="20"/>
        </w:rPr>
        <w:t>：</w:t>
      </w:r>
      <w:r>
        <w:rPr>
          <w:rFonts w:ascii="微軟正黑體" w:eastAsia="微軟正黑體" w:hAnsi="微軟正黑體" w:cstheme="minorBidi" w:hint="eastAsia"/>
          <w:sz w:val="20"/>
          <w:szCs w:val="20"/>
        </w:rPr>
        <w:t>人民銀行，</w:t>
      </w:r>
      <w:r w:rsidR="00991365">
        <w:rPr>
          <w:rFonts w:ascii="微軟正黑體" w:eastAsia="微軟正黑體" w:hAnsi="微軟正黑體" w:cstheme="minorBidi" w:hint="eastAsia"/>
          <w:sz w:val="20"/>
          <w:szCs w:val="20"/>
        </w:rPr>
        <w:t>經濟處自行計算。</w:t>
      </w:r>
    </w:p>
    <w:p w:rsidR="00991365" w:rsidRDefault="00991365" w:rsidP="00991365">
      <w:pPr>
        <w:rPr>
          <w:rFonts w:ascii="微軟正黑體" w:eastAsia="微軟正黑體" w:hAnsi="微軟正黑體" w:cstheme="minorBidi"/>
          <w:sz w:val="20"/>
          <w:szCs w:val="20"/>
        </w:rPr>
      </w:pPr>
    </w:p>
    <w:p w:rsidR="00991365" w:rsidRDefault="00991365" w:rsidP="00991365">
      <w:pPr>
        <w:widowControl/>
        <w:numPr>
          <w:ilvl w:val="0"/>
          <w:numId w:val="13"/>
        </w:numPr>
        <w:tabs>
          <w:tab w:val="left" w:pos="567"/>
        </w:tabs>
        <w:autoSpaceDE w:val="0"/>
        <w:snapToGrid w:val="0"/>
        <w:spacing w:beforeLines="25" w:before="60" w:line="480" w:lineRule="exact"/>
        <w:ind w:left="669" w:hanging="669"/>
        <w:jc w:val="both"/>
        <w:rPr>
          <w:rFonts w:ascii="微軟正黑體" w:eastAsia="微軟正黑體" w:hAnsi="微軟正黑體"/>
          <w:b/>
          <w:sz w:val="28"/>
          <w:szCs w:val="32"/>
        </w:rPr>
      </w:pPr>
      <w:r>
        <w:rPr>
          <w:rFonts w:ascii="微軟正黑體" w:eastAsia="微軟正黑體" w:hAnsi="微軟正黑體" w:hint="eastAsia"/>
          <w:b/>
          <w:sz w:val="28"/>
          <w:szCs w:val="32"/>
        </w:rPr>
        <w:t>股市波動劇烈</w:t>
      </w:r>
    </w:p>
    <w:p w:rsidR="00991365" w:rsidRDefault="00991365" w:rsidP="001D3B5A">
      <w:pPr>
        <w:tabs>
          <w:tab w:val="left" w:pos="851"/>
        </w:tabs>
        <w:spacing w:beforeLines="30" w:before="72" w:line="480" w:lineRule="exact"/>
        <w:ind w:leftChars="177" w:left="621" w:hangingChars="70" w:hanging="196"/>
        <w:jc w:val="both"/>
        <w:rPr>
          <w:rFonts w:ascii="微軟正黑體" w:eastAsia="微軟正黑體" w:hAnsi="微軟正黑體" w:cstheme="minorBidi"/>
          <w:sz w:val="28"/>
          <w:szCs w:val="28"/>
        </w:rPr>
      </w:pPr>
      <w:proofErr w:type="gramStart"/>
      <w:r>
        <w:rPr>
          <w:rFonts w:ascii="微軟正黑體" w:eastAsia="微軟正黑體" w:hAnsi="微軟正黑體" w:cstheme="minorBidi" w:hint="eastAsia"/>
          <w:sz w:val="28"/>
          <w:szCs w:val="28"/>
        </w:rPr>
        <w:t>─</w:t>
      </w:r>
      <w:proofErr w:type="gramEnd"/>
      <w:r>
        <w:rPr>
          <w:rFonts w:ascii="微軟正黑體" w:eastAsia="微軟正黑體" w:hAnsi="微軟正黑體" w:cstheme="minorBidi" w:hint="eastAsia"/>
          <w:sz w:val="28"/>
          <w:szCs w:val="28"/>
        </w:rPr>
        <w:t>2015年中國大陸股市呈現</w:t>
      </w:r>
      <w:proofErr w:type="gramStart"/>
      <w:r>
        <w:rPr>
          <w:rFonts w:ascii="微軟正黑體" w:eastAsia="微軟正黑體" w:hAnsi="微軟正黑體" w:cstheme="minorBidi" w:hint="eastAsia"/>
          <w:sz w:val="28"/>
          <w:szCs w:val="28"/>
        </w:rPr>
        <w:t>先揚後抑、</w:t>
      </w:r>
      <w:proofErr w:type="gramEnd"/>
      <w:r>
        <w:rPr>
          <w:rFonts w:ascii="微軟正黑體" w:eastAsia="微軟正黑體" w:hAnsi="微軟正黑體" w:cstheme="minorBidi" w:hint="eastAsia"/>
          <w:sz w:val="28"/>
          <w:szCs w:val="28"/>
        </w:rPr>
        <w:t>大起大落格局，全年振幅</w:t>
      </w:r>
      <w:r w:rsidR="00D1365C">
        <w:rPr>
          <w:rFonts w:ascii="微軟正黑體" w:eastAsia="微軟正黑體" w:hAnsi="微軟正黑體" w:cstheme="minorBidi" w:hint="eastAsia"/>
          <w:sz w:val="28"/>
          <w:szCs w:val="28"/>
        </w:rPr>
        <w:t>超過70</w:t>
      </w:r>
      <w:r>
        <w:rPr>
          <w:rFonts w:ascii="微軟正黑體" w:eastAsia="微軟正黑體" w:hAnsi="微軟正黑體" w:cstheme="minorBidi" w:hint="eastAsia"/>
          <w:sz w:val="28"/>
          <w:szCs w:val="28"/>
        </w:rPr>
        <w:t>%。2015年初，受到人民銀行降</w:t>
      </w:r>
      <w:proofErr w:type="gramStart"/>
      <w:r>
        <w:rPr>
          <w:rFonts w:ascii="微軟正黑體" w:eastAsia="微軟正黑體" w:hAnsi="微軟正黑體" w:cstheme="minorBidi" w:hint="eastAsia"/>
          <w:sz w:val="28"/>
          <w:szCs w:val="28"/>
        </w:rPr>
        <w:t>準</w:t>
      </w:r>
      <w:proofErr w:type="gramEnd"/>
      <w:r>
        <w:rPr>
          <w:rFonts w:ascii="微軟正黑體" w:eastAsia="微軟正黑體" w:hAnsi="微軟正黑體" w:cstheme="minorBidi" w:hint="eastAsia"/>
          <w:sz w:val="28"/>
          <w:szCs w:val="28"/>
        </w:rPr>
        <w:t>降息，以及「一帶一路」、「</w:t>
      </w:r>
      <w:proofErr w:type="gramStart"/>
      <w:r>
        <w:rPr>
          <w:rFonts w:ascii="微軟正黑體" w:eastAsia="微軟正黑體" w:hAnsi="微軟正黑體" w:cstheme="minorBidi" w:hint="eastAsia"/>
          <w:sz w:val="28"/>
          <w:szCs w:val="28"/>
        </w:rPr>
        <w:t>亞投行</w:t>
      </w:r>
      <w:proofErr w:type="gramEnd"/>
      <w:r>
        <w:rPr>
          <w:rFonts w:ascii="微軟正黑體" w:eastAsia="微軟正黑體" w:hAnsi="微軟正黑體" w:cstheme="minorBidi" w:hint="eastAsia"/>
          <w:sz w:val="28"/>
          <w:szCs w:val="28"/>
        </w:rPr>
        <w:t>」、「中國製造2025</w:t>
      </w:r>
      <w:r w:rsidR="006276F6">
        <w:rPr>
          <w:rFonts w:ascii="微軟正黑體" w:eastAsia="微軟正黑體" w:hAnsi="微軟正黑體" w:cstheme="minorBidi" w:hint="eastAsia"/>
          <w:sz w:val="28"/>
          <w:szCs w:val="28"/>
        </w:rPr>
        <w:t>」</w:t>
      </w:r>
      <w:r>
        <w:rPr>
          <w:rFonts w:ascii="微軟正黑體" w:eastAsia="微軟正黑體" w:hAnsi="微軟正黑體" w:cstheme="minorBidi" w:hint="eastAsia"/>
          <w:sz w:val="28"/>
          <w:szCs w:val="28"/>
        </w:rPr>
        <w:t>等多項政策利多影響，股價屢創高點，6月份上證指數漲至5,166高點，但缺乏基本面支撐，加上</w:t>
      </w:r>
      <w:r w:rsidR="004230C4">
        <w:rPr>
          <w:rFonts w:ascii="微軟正黑體" w:eastAsia="微軟正黑體" w:hAnsi="微軟正黑體" w:cstheme="minorBidi" w:hint="eastAsia"/>
          <w:sz w:val="28"/>
          <w:szCs w:val="28"/>
        </w:rPr>
        <w:t>證監會</w:t>
      </w:r>
      <w:r>
        <w:rPr>
          <w:rFonts w:ascii="微軟正黑體" w:eastAsia="微軟正黑體" w:hAnsi="微軟正黑體" w:cstheme="minorBidi" w:hint="eastAsia"/>
          <w:sz w:val="28"/>
          <w:szCs w:val="28"/>
        </w:rPr>
        <w:t>示警與國際利空干擾，</w:t>
      </w:r>
      <w:proofErr w:type="gramStart"/>
      <w:r>
        <w:rPr>
          <w:rFonts w:ascii="微軟正黑體" w:eastAsia="微軟正黑體" w:hAnsi="微軟正黑體" w:cstheme="minorBidi" w:hint="eastAsia"/>
          <w:sz w:val="28"/>
          <w:szCs w:val="28"/>
        </w:rPr>
        <w:t>陸股開始</w:t>
      </w:r>
      <w:proofErr w:type="gramEnd"/>
      <w:r>
        <w:rPr>
          <w:rFonts w:ascii="微軟正黑體" w:eastAsia="微軟正黑體" w:hAnsi="微軟正黑體" w:cstheme="minorBidi" w:hint="eastAsia"/>
          <w:sz w:val="28"/>
          <w:szCs w:val="28"/>
        </w:rPr>
        <w:t>出現恐慌性賣壓，第3季又受人民幣貶值及全球股災影響，</w:t>
      </w:r>
      <w:proofErr w:type="gramStart"/>
      <w:r>
        <w:rPr>
          <w:rFonts w:ascii="微軟正黑體" w:eastAsia="微軟正黑體" w:hAnsi="微軟正黑體" w:cstheme="minorBidi" w:hint="eastAsia"/>
          <w:sz w:val="28"/>
          <w:szCs w:val="28"/>
        </w:rPr>
        <w:t>陸股一度</w:t>
      </w:r>
      <w:proofErr w:type="gramEnd"/>
      <w:r>
        <w:rPr>
          <w:rFonts w:ascii="微軟正黑體" w:eastAsia="微軟正黑體" w:hAnsi="微軟正黑體" w:cstheme="minorBidi" w:hint="eastAsia"/>
          <w:sz w:val="28"/>
          <w:szCs w:val="28"/>
        </w:rPr>
        <w:t>跌破 3,000 點，但在官方積極護盤下，</w:t>
      </w:r>
      <w:proofErr w:type="gramStart"/>
      <w:r>
        <w:rPr>
          <w:rFonts w:ascii="微軟正黑體" w:eastAsia="微軟正黑體" w:hAnsi="微軟正黑體" w:cstheme="minorBidi" w:hint="eastAsia"/>
          <w:sz w:val="28"/>
          <w:szCs w:val="28"/>
        </w:rPr>
        <w:t>陸股逐漸</w:t>
      </w:r>
      <w:proofErr w:type="gramEnd"/>
      <w:r>
        <w:rPr>
          <w:rFonts w:ascii="微軟正黑體" w:eastAsia="微軟正黑體" w:hAnsi="微軟正黑體" w:cstheme="minorBidi" w:hint="eastAsia"/>
          <w:sz w:val="28"/>
          <w:szCs w:val="28"/>
        </w:rPr>
        <w:t>回穩。</w:t>
      </w:r>
    </w:p>
    <w:p w:rsidR="00991365" w:rsidRDefault="00991365" w:rsidP="001D3B5A">
      <w:pPr>
        <w:tabs>
          <w:tab w:val="left" w:pos="851"/>
        </w:tabs>
        <w:spacing w:beforeLines="30" w:before="72" w:line="480" w:lineRule="exact"/>
        <w:ind w:leftChars="177" w:left="621" w:hangingChars="70" w:hanging="196"/>
        <w:jc w:val="both"/>
        <w:rPr>
          <w:rFonts w:ascii="微軟正黑體" w:eastAsia="微軟正黑體" w:hAnsi="微軟正黑體" w:cstheme="minorBidi"/>
          <w:sz w:val="28"/>
          <w:szCs w:val="28"/>
        </w:rPr>
      </w:pPr>
      <w:proofErr w:type="gramStart"/>
      <w:r>
        <w:rPr>
          <w:rFonts w:ascii="微軟正黑體" w:eastAsia="微軟正黑體" w:hAnsi="微軟正黑體" w:cstheme="minorBidi" w:hint="eastAsia"/>
          <w:sz w:val="28"/>
          <w:szCs w:val="28"/>
        </w:rPr>
        <w:t>─</w:t>
      </w:r>
      <w:proofErr w:type="gramEnd"/>
      <w:r>
        <w:rPr>
          <w:rFonts w:ascii="微軟正黑體" w:eastAsia="微軟正黑體" w:hAnsi="微軟正黑體" w:cstheme="minorBidi" w:hint="eastAsia"/>
          <w:sz w:val="28"/>
          <w:szCs w:val="28"/>
        </w:rPr>
        <w:t>截至2015年12月底，上證綜合指數和深圳綜合指數分別收於3,539點和2,309點，較上年12月底分別上漲9.4%和63.1%</w:t>
      </w:r>
      <w:r w:rsidR="004748DC">
        <w:rPr>
          <w:rFonts w:ascii="微軟正黑體" w:eastAsia="微軟正黑體" w:hAnsi="微軟正黑體" w:cstheme="minorBidi" w:hint="eastAsia"/>
          <w:sz w:val="28"/>
          <w:szCs w:val="28"/>
        </w:rPr>
        <w:t>(</w:t>
      </w:r>
      <w:r>
        <w:rPr>
          <w:rFonts w:ascii="微軟正黑體" w:eastAsia="微軟正黑體" w:hAnsi="微軟正黑體" w:cstheme="minorBidi" w:hint="eastAsia"/>
          <w:sz w:val="28"/>
          <w:szCs w:val="28"/>
        </w:rPr>
        <w:t>圖2-</w:t>
      </w:r>
      <w:r w:rsidR="00887AA5">
        <w:rPr>
          <w:rFonts w:ascii="微軟正黑體" w:eastAsia="微軟正黑體" w:hAnsi="微軟正黑體" w:cstheme="minorBidi" w:hint="eastAsia"/>
          <w:sz w:val="28"/>
          <w:szCs w:val="28"/>
        </w:rPr>
        <w:t>4</w:t>
      </w:r>
      <w:r w:rsidR="004748DC">
        <w:rPr>
          <w:rFonts w:ascii="微軟正黑體" w:eastAsia="微軟正黑體" w:hAnsi="微軟正黑體" w:cstheme="minorBidi" w:hint="eastAsia"/>
          <w:sz w:val="28"/>
          <w:szCs w:val="28"/>
        </w:rPr>
        <w:t>)</w:t>
      </w:r>
      <w:r>
        <w:rPr>
          <w:rFonts w:ascii="微軟正黑體" w:eastAsia="微軟正黑體" w:hAnsi="微軟正黑體" w:cstheme="minorBidi" w:hint="eastAsia"/>
          <w:sz w:val="28"/>
          <w:szCs w:val="28"/>
        </w:rPr>
        <w:t>。展望未來，隨著全球經濟復甦緩慢，世界銀行下調2016年全球經濟成長至2.9%，中國大陸經濟數據持續低迷，人民幣貶值預期引發資金外流等因素影響，</w:t>
      </w:r>
      <w:proofErr w:type="gramStart"/>
      <w:r>
        <w:rPr>
          <w:rFonts w:ascii="微軟正黑體" w:eastAsia="微軟正黑體" w:hAnsi="微軟正黑體" w:cstheme="minorBidi" w:hint="eastAsia"/>
          <w:sz w:val="28"/>
          <w:szCs w:val="28"/>
        </w:rPr>
        <w:t>預期陸股仍</w:t>
      </w:r>
      <w:proofErr w:type="gramEnd"/>
      <w:r>
        <w:rPr>
          <w:rFonts w:ascii="微軟正黑體" w:eastAsia="微軟正黑體" w:hAnsi="微軟正黑體" w:cstheme="minorBidi" w:hint="eastAsia"/>
          <w:sz w:val="28"/>
          <w:szCs w:val="28"/>
        </w:rPr>
        <w:t>將持續低檔震盪格局。</w:t>
      </w:r>
    </w:p>
    <w:p w:rsidR="00991365" w:rsidRDefault="00991365" w:rsidP="00991365">
      <w:pPr>
        <w:spacing w:beforeLines="50" w:before="120"/>
        <w:ind w:left="567"/>
        <w:rPr>
          <w:rFonts w:ascii="微軟正黑體" w:eastAsia="微軟正黑體" w:hAnsi="微軟正黑體" w:cstheme="minorBidi"/>
          <w:sz w:val="20"/>
          <w:szCs w:val="20"/>
        </w:rPr>
      </w:pPr>
      <w:r>
        <w:rPr>
          <w:noProof/>
        </w:rPr>
        <w:lastRenderedPageBreak/>
        <w:drawing>
          <wp:inline distT="0" distB="0" distL="0" distR="0" wp14:anchorId="291BE792" wp14:editId="2E8F9E9D">
            <wp:extent cx="5288280" cy="2148840"/>
            <wp:effectExtent l="0" t="0" r="7620" b="3810"/>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微軟正黑體" w:eastAsia="微軟正黑體" w:hAnsi="微軟正黑體" w:cstheme="minorBidi" w:hint="eastAsia"/>
          <w:sz w:val="20"/>
          <w:szCs w:val="20"/>
        </w:rPr>
        <w:t>資料來源：CEIC</w:t>
      </w:r>
      <w:r w:rsidR="001D3B5A" w:rsidRPr="00161792">
        <w:rPr>
          <w:rFonts w:ascii="微軟正黑體" w:eastAsia="微軟正黑體" w:hAnsi="微軟正黑體" w:hint="eastAsia"/>
          <w:sz w:val="20"/>
          <w:szCs w:val="20"/>
        </w:rPr>
        <w:t>資料庫</w:t>
      </w:r>
      <w:r>
        <w:rPr>
          <w:rFonts w:ascii="微軟正黑體" w:eastAsia="微軟正黑體" w:hAnsi="微軟正黑體" w:cstheme="minorBidi" w:hint="eastAsia"/>
          <w:sz w:val="20"/>
          <w:szCs w:val="20"/>
        </w:rPr>
        <w:t>。</w:t>
      </w:r>
    </w:p>
    <w:p w:rsidR="00991365" w:rsidRPr="001D3B5A" w:rsidRDefault="00991365" w:rsidP="00991365">
      <w:pPr>
        <w:ind w:left="567"/>
        <w:jc w:val="center"/>
        <w:rPr>
          <w:rFonts w:ascii="微軟正黑體" w:eastAsia="微軟正黑體" w:hAnsi="微軟正黑體" w:cstheme="minorBidi"/>
          <w:b/>
          <w:sz w:val="28"/>
          <w:szCs w:val="28"/>
        </w:rPr>
      </w:pPr>
      <w:r w:rsidRPr="001D3B5A">
        <w:rPr>
          <w:rFonts w:ascii="微軟正黑體" w:eastAsia="微軟正黑體" w:hAnsi="微軟正黑體" w:cstheme="minorBidi" w:hint="eastAsia"/>
          <w:b/>
          <w:sz w:val="28"/>
          <w:szCs w:val="28"/>
        </w:rPr>
        <w:t>圖2-</w:t>
      </w:r>
      <w:r w:rsidR="00887AA5" w:rsidRPr="001D3B5A">
        <w:rPr>
          <w:rFonts w:ascii="微軟正黑體" w:eastAsia="微軟正黑體" w:hAnsi="微軟正黑體" w:cstheme="minorBidi" w:hint="eastAsia"/>
          <w:b/>
          <w:sz w:val="28"/>
          <w:szCs w:val="28"/>
        </w:rPr>
        <w:t>4</w:t>
      </w:r>
      <w:r w:rsidRPr="001D3B5A">
        <w:rPr>
          <w:rFonts w:ascii="微軟正黑體" w:eastAsia="微軟正黑體" w:hAnsi="微軟正黑體" w:cstheme="minorBidi" w:hint="eastAsia"/>
          <w:b/>
          <w:sz w:val="28"/>
          <w:szCs w:val="28"/>
        </w:rPr>
        <w:t xml:space="preserve">  中國大陸股價走勢</w:t>
      </w:r>
    </w:p>
    <w:p w:rsidR="00991365" w:rsidRDefault="00991365" w:rsidP="00991365">
      <w:pPr>
        <w:widowControl/>
        <w:numPr>
          <w:ilvl w:val="0"/>
          <w:numId w:val="13"/>
        </w:numPr>
        <w:tabs>
          <w:tab w:val="left" w:pos="567"/>
        </w:tabs>
        <w:autoSpaceDE w:val="0"/>
        <w:snapToGrid w:val="0"/>
        <w:spacing w:beforeLines="25" w:before="60" w:line="480" w:lineRule="exact"/>
        <w:ind w:left="669" w:hanging="669"/>
        <w:jc w:val="both"/>
        <w:rPr>
          <w:rFonts w:ascii="微軟正黑體" w:eastAsia="微軟正黑體" w:hAnsi="微軟正黑體"/>
          <w:b/>
          <w:sz w:val="28"/>
          <w:szCs w:val="32"/>
        </w:rPr>
      </w:pPr>
      <w:r>
        <w:rPr>
          <w:rFonts w:ascii="微軟正黑體" w:eastAsia="微軟正黑體" w:hAnsi="微軟正黑體" w:hint="eastAsia"/>
          <w:b/>
          <w:sz w:val="28"/>
          <w:szCs w:val="32"/>
        </w:rPr>
        <w:t>人民幣波動幅度擴大</w:t>
      </w:r>
    </w:p>
    <w:p w:rsidR="00991365" w:rsidRDefault="00991365" w:rsidP="00991365">
      <w:pPr>
        <w:widowControl/>
        <w:autoSpaceDE w:val="0"/>
        <w:snapToGrid w:val="0"/>
        <w:spacing w:beforeLines="25" w:before="60" w:line="440" w:lineRule="exact"/>
        <w:ind w:left="992" w:hanging="425"/>
        <w:jc w:val="both"/>
        <w:rPr>
          <w:rFonts w:ascii="微軟正黑體" w:eastAsia="微軟正黑體" w:hAnsi="微軟正黑體" w:cs="MS Gothic"/>
          <w:b/>
          <w:sz w:val="28"/>
          <w:szCs w:val="32"/>
        </w:rPr>
      </w:pPr>
      <w:r>
        <w:rPr>
          <w:rFonts w:ascii="微軟正黑體" w:eastAsia="微軟正黑體" w:hAnsi="微軟正黑體" w:cs="MS Gothic" w:hint="eastAsia"/>
          <w:b/>
          <w:sz w:val="28"/>
          <w:szCs w:val="32"/>
        </w:rPr>
        <w:t>-人民幣貶值幅度擴大</w:t>
      </w:r>
    </w:p>
    <w:p w:rsidR="00991365" w:rsidRDefault="00991365" w:rsidP="006C5B86">
      <w:pPr>
        <w:widowControl/>
        <w:autoSpaceDE w:val="0"/>
        <w:snapToGrid w:val="0"/>
        <w:spacing w:beforeLines="25" w:before="60" w:line="480" w:lineRule="exact"/>
        <w:ind w:left="709" w:firstLineChars="202" w:firstLine="566"/>
        <w:jc w:val="both"/>
        <w:rPr>
          <w:rFonts w:ascii="微軟正黑體" w:eastAsia="微軟正黑體" w:hAnsi="微軟正黑體" w:cs="MS Gothic"/>
          <w:sz w:val="28"/>
          <w:szCs w:val="32"/>
        </w:rPr>
      </w:pPr>
      <w:r>
        <w:rPr>
          <w:rFonts w:ascii="微軟正黑體" w:eastAsia="微軟正黑體" w:hAnsi="微軟正黑體" w:cs="MS Gothic" w:hint="eastAsia"/>
          <w:sz w:val="28"/>
          <w:szCs w:val="32"/>
        </w:rPr>
        <w:t>2015年上半年，受到美國聯</w:t>
      </w:r>
      <w:proofErr w:type="gramStart"/>
      <w:r>
        <w:rPr>
          <w:rFonts w:ascii="微軟正黑體" w:eastAsia="微軟正黑體" w:hAnsi="微軟正黑體" w:cs="MS Gothic" w:hint="eastAsia"/>
          <w:sz w:val="28"/>
          <w:szCs w:val="32"/>
        </w:rPr>
        <w:t>準</w:t>
      </w:r>
      <w:proofErr w:type="gramEnd"/>
      <w:r>
        <w:rPr>
          <w:rFonts w:ascii="微軟正黑體" w:eastAsia="微軟正黑體" w:hAnsi="微軟正黑體" w:cs="MS Gothic" w:hint="eastAsia"/>
          <w:sz w:val="28"/>
          <w:szCs w:val="32"/>
        </w:rPr>
        <w:t>會預告升息，新興國家貨幣大多呈現貶值的態勢，惟獨人民銀行強力保持人民幣</w:t>
      </w:r>
      <w:proofErr w:type="gramStart"/>
      <w:r>
        <w:rPr>
          <w:rFonts w:ascii="微軟正黑體" w:eastAsia="微軟正黑體" w:hAnsi="微軟正黑體" w:cs="MS Gothic" w:hint="eastAsia"/>
          <w:sz w:val="28"/>
          <w:szCs w:val="32"/>
        </w:rPr>
        <w:t>匯</w:t>
      </w:r>
      <w:proofErr w:type="gramEnd"/>
      <w:r>
        <w:rPr>
          <w:rFonts w:ascii="微軟正黑體" w:eastAsia="微軟正黑體" w:hAnsi="微軟正黑體" w:cs="MS Gothic" w:hint="eastAsia"/>
          <w:sz w:val="28"/>
          <w:szCs w:val="32"/>
        </w:rPr>
        <w:t>價穩定，以確保人民幣納入特別提款權</w:t>
      </w:r>
      <w:r w:rsidR="004748DC">
        <w:rPr>
          <w:rFonts w:ascii="微軟正黑體" w:eastAsia="微軟正黑體" w:hAnsi="微軟正黑體" w:cs="MS Gothic" w:hint="eastAsia"/>
          <w:sz w:val="28"/>
          <w:szCs w:val="32"/>
        </w:rPr>
        <w:t>(</w:t>
      </w:r>
      <w:r>
        <w:rPr>
          <w:rFonts w:ascii="微軟正黑體" w:eastAsia="微軟正黑體" w:hAnsi="微軟正黑體" w:cs="MS Gothic" w:hint="eastAsia"/>
          <w:sz w:val="28"/>
          <w:szCs w:val="32"/>
        </w:rPr>
        <w:t>SDR</w:t>
      </w:r>
      <w:r w:rsidR="004748DC">
        <w:rPr>
          <w:rFonts w:ascii="微軟正黑體" w:eastAsia="微軟正黑體" w:hAnsi="微軟正黑體" w:cs="MS Gothic" w:hint="eastAsia"/>
          <w:sz w:val="28"/>
          <w:szCs w:val="32"/>
        </w:rPr>
        <w:t>)</w:t>
      </w:r>
      <w:proofErr w:type="gramStart"/>
      <w:r>
        <w:rPr>
          <w:rFonts w:ascii="微軟正黑體" w:eastAsia="微軟正黑體" w:hAnsi="微軟正黑體" w:cs="MS Gothic" w:hint="eastAsia"/>
          <w:sz w:val="28"/>
          <w:szCs w:val="32"/>
        </w:rPr>
        <w:t>一</w:t>
      </w:r>
      <w:proofErr w:type="gramEnd"/>
      <w:r>
        <w:rPr>
          <w:rFonts w:ascii="微軟正黑體" w:eastAsia="微軟正黑體" w:hAnsi="微軟正黑體" w:cs="MS Gothic" w:hint="eastAsia"/>
          <w:sz w:val="28"/>
          <w:szCs w:val="32"/>
        </w:rPr>
        <w:t>籃子貨幣中</w:t>
      </w:r>
      <w:r w:rsidR="00D42D41">
        <w:rPr>
          <w:rFonts w:ascii="微軟正黑體" w:eastAsia="微軟正黑體" w:hAnsi="微軟正黑體" w:cs="MS Gothic" w:hint="eastAsia"/>
          <w:sz w:val="28"/>
          <w:szCs w:val="32"/>
        </w:rPr>
        <w:t>；</w:t>
      </w:r>
      <w:r>
        <w:rPr>
          <w:rFonts w:ascii="微軟正黑體" w:eastAsia="微軟正黑體" w:hAnsi="微軟正黑體" w:cs="MS Gothic" w:hint="eastAsia"/>
          <w:sz w:val="28"/>
          <w:szCs w:val="32"/>
        </w:rPr>
        <w:t>至下半年，受到中國大陸出口數據表現不佳，股</w:t>
      </w:r>
      <w:r w:rsidR="00D064DE">
        <w:rPr>
          <w:rFonts w:ascii="微軟正黑體" w:eastAsia="微軟正黑體" w:hAnsi="微軟正黑體" w:cs="MS Gothic" w:hint="eastAsia"/>
          <w:sz w:val="28"/>
          <w:szCs w:val="32"/>
        </w:rPr>
        <w:t>價下跌</w:t>
      </w:r>
      <w:r>
        <w:rPr>
          <w:rFonts w:ascii="微軟正黑體" w:eastAsia="微軟正黑體" w:hAnsi="微軟正黑體" w:cs="MS Gothic" w:hint="eastAsia"/>
          <w:sz w:val="28"/>
          <w:szCs w:val="32"/>
        </w:rPr>
        <w:t>，資本大量外流，使人民幣貶值壓力</w:t>
      </w:r>
      <w:proofErr w:type="gramStart"/>
      <w:r>
        <w:rPr>
          <w:rFonts w:ascii="微軟正黑體" w:eastAsia="微軟正黑體" w:hAnsi="微軟正黑體" w:cs="MS Gothic" w:hint="eastAsia"/>
          <w:sz w:val="28"/>
          <w:szCs w:val="32"/>
        </w:rPr>
        <w:t>遽</w:t>
      </w:r>
      <w:proofErr w:type="gramEnd"/>
      <w:r>
        <w:rPr>
          <w:rFonts w:ascii="微軟正黑體" w:eastAsia="微軟正黑體" w:hAnsi="微軟正黑體" w:cs="MS Gothic" w:hint="eastAsia"/>
          <w:sz w:val="28"/>
          <w:szCs w:val="32"/>
        </w:rPr>
        <w:t>增，加上人民銀行自8月11日實施人民幣中間價新定價方式後，更引發人民幣競貶的市場</w:t>
      </w:r>
      <w:proofErr w:type="gramStart"/>
      <w:r>
        <w:rPr>
          <w:rFonts w:ascii="微軟正黑體" w:eastAsia="微軟正黑體" w:hAnsi="微軟正黑體" w:cs="MS Gothic" w:hint="eastAsia"/>
          <w:sz w:val="28"/>
          <w:szCs w:val="32"/>
        </w:rPr>
        <w:t>恐慌，</w:t>
      </w:r>
      <w:proofErr w:type="gramEnd"/>
      <w:r>
        <w:rPr>
          <w:rFonts w:ascii="微軟正黑體" w:eastAsia="微軟正黑體" w:hAnsi="微軟正黑體" w:cs="MS Gothic" w:hint="eastAsia"/>
          <w:sz w:val="28"/>
          <w:szCs w:val="32"/>
        </w:rPr>
        <w:t>加重貶值預期</w:t>
      </w:r>
      <w:r w:rsidR="00D064DE">
        <w:rPr>
          <w:rFonts w:ascii="微軟正黑體" w:eastAsia="微軟正黑體" w:hAnsi="微軟正黑體" w:cs="MS Gothic" w:hint="eastAsia"/>
          <w:sz w:val="28"/>
          <w:szCs w:val="32"/>
        </w:rPr>
        <w:t>。</w:t>
      </w:r>
      <w:r>
        <w:rPr>
          <w:rFonts w:ascii="微軟正黑體" w:eastAsia="微軟正黑體" w:hAnsi="微軟正黑體" w:cs="MS Gothic" w:hint="eastAsia"/>
          <w:sz w:val="28"/>
          <w:szCs w:val="32"/>
        </w:rPr>
        <w:t>2015年以來中國大陸外匯儲備已</w:t>
      </w:r>
      <w:r w:rsidR="00D42D41">
        <w:rPr>
          <w:rFonts w:ascii="微軟正黑體" w:eastAsia="微軟正黑體" w:hAnsi="微軟正黑體" w:cs="MS Gothic" w:hint="eastAsia"/>
          <w:sz w:val="28"/>
          <w:szCs w:val="32"/>
        </w:rPr>
        <w:t>減少</w:t>
      </w:r>
      <w:r>
        <w:rPr>
          <w:rFonts w:ascii="微軟正黑體" w:eastAsia="微軟正黑體" w:hAnsi="微軟正黑體" w:cs="MS Gothic" w:hint="eastAsia"/>
          <w:sz w:val="28"/>
          <w:szCs w:val="32"/>
        </w:rPr>
        <w:t>5,127億美元，其中，12月份更是大減1,079億美元，創歷來單月最大減幅，</w:t>
      </w:r>
      <w:r w:rsidR="00093A17" w:rsidRPr="004230C4">
        <w:rPr>
          <w:rFonts w:ascii="微軟正黑體" w:eastAsia="微軟正黑體" w:hAnsi="微軟正黑體" w:cs="MS Gothic" w:hint="eastAsia"/>
          <w:sz w:val="28"/>
          <w:szCs w:val="32"/>
        </w:rPr>
        <w:t>國際金融協會</w:t>
      </w:r>
      <w:r w:rsidR="004748DC">
        <w:rPr>
          <w:rFonts w:ascii="微軟正黑體" w:eastAsia="微軟正黑體" w:hAnsi="微軟正黑體" w:cs="MS Gothic" w:hint="eastAsia"/>
          <w:sz w:val="28"/>
          <w:szCs w:val="32"/>
        </w:rPr>
        <w:t>(</w:t>
      </w:r>
      <w:r w:rsidR="00093A17" w:rsidRPr="004230C4">
        <w:rPr>
          <w:rFonts w:ascii="微軟正黑體" w:eastAsia="微軟正黑體" w:hAnsi="微軟正黑體" w:cs="MS Gothic" w:hint="eastAsia"/>
          <w:sz w:val="28"/>
          <w:szCs w:val="32"/>
        </w:rPr>
        <w:t>IIF</w:t>
      </w:r>
      <w:r w:rsidR="004748DC">
        <w:rPr>
          <w:rFonts w:ascii="微軟正黑體" w:eastAsia="微軟正黑體" w:hAnsi="微軟正黑體" w:cs="MS Gothic" w:hint="eastAsia"/>
          <w:sz w:val="28"/>
          <w:szCs w:val="32"/>
        </w:rPr>
        <w:t>)</w:t>
      </w:r>
      <w:r w:rsidR="00093A17" w:rsidRPr="004230C4">
        <w:rPr>
          <w:rFonts w:ascii="微軟正黑體" w:eastAsia="微軟正黑體" w:hAnsi="微軟正黑體" w:cs="MS Gothic" w:hint="eastAsia"/>
          <w:sz w:val="28"/>
          <w:szCs w:val="32"/>
        </w:rPr>
        <w:t>報告</w:t>
      </w:r>
      <w:r w:rsidR="00093A17">
        <w:rPr>
          <w:rFonts w:ascii="微軟正黑體" w:eastAsia="微軟正黑體" w:hAnsi="微軟正黑體" w:cs="MS Gothic" w:hint="eastAsia"/>
          <w:sz w:val="28"/>
          <w:szCs w:val="32"/>
        </w:rPr>
        <w:t>指出</w:t>
      </w:r>
      <w:r w:rsidR="00093A17" w:rsidRPr="004230C4">
        <w:rPr>
          <w:rFonts w:ascii="微軟正黑體" w:eastAsia="微軟正黑體" w:hAnsi="微軟正黑體" w:cs="MS Gothic" w:hint="eastAsia"/>
          <w:sz w:val="28"/>
          <w:szCs w:val="32"/>
        </w:rPr>
        <w:t>，2015年新興市場的資本淨流出估計達到7,350億美元，其中</w:t>
      </w:r>
      <w:r w:rsidR="00093A17">
        <w:rPr>
          <w:rFonts w:ascii="微軟正黑體" w:eastAsia="微軟正黑體" w:hAnsi="微軟正黑體" w:cs="MS Gothic" w:hint="eastAsia"/>
          <w:sz w:val="28"/>
          <w:szCs w:val="32"/>
        </w:rPr>
        <w:t>逾</w:t>
      </w:r>
      <w:proofErr w:type="gramStart"/>
      <w:r w:rsidR="00093A17">
        <w:rPr>
          <w:rFonts w:ascii="微軟正黑體" w:eastAsia="微軟正黑體" w:hAnsi="微軟正黑體" w:cs="MS Gothic" w:hint="eastAsia"/>
          <w:sz w:val="28"/>
          <w:szCs w:val="32"/>
        </w:rPr>
        <w:t>9成</w:t>
      </w:r>
      <w:proofErr w:type="gramEnd"/>
      <w:r w:rsidR="00093A17">
        <w:rPr>
          <w:rFonts w:ascii="微軟正黑體" w:eastAsia="微軟正黑體" w:hAnsi="微軟正黑體" w:cs="MS Gothic" w:hint="eastAsia"/>
          <w:sz w:val="28"/>
          <w:szCs w:val="32"/>
        </w:rPr>
        <w:t>係</w:t>
      </w:r>
      <w:r w:rsidR="00093A17" w:rsidRPr="004230C4">
        <w:rPr>
          <w:rFonts w:ascii="微軟正黑體" w:eastAsia="微軟正黑體" w:hAnsi="微軟正黑體" w:cs="MS Gothic" w:hint="eastAsia"/>
          <w:sz w:val="28"/>
          <w:szCs w:val="32"/>
        </w:rPr>
        <w:t>中國大陸</w:t>
      </w:r>
      <w:r w:rsidR="00093A17">
        <w:rPr>
          <w:rFonts w:ascii="微軟正黑體" w:eastAsia="微軟正黑體" w:hAnsi="微軟正黑體" w:cs="MS Gothic" w:hint="eastAsia"/>
          <w:sz w:val="28"/>
          <w:szCs w:val="32"/>
        </w:rPr>
        <w:t>流出，</w:t>
      </w:r>
      <w:r>
        <w:rPr>
          <w:rFonts w:ascii="微軟正黑體" w:eastAsia="微軟正黑體" w:hAnsi="微軟正黑體" w:cs="MS Gothic" w:hint="eastAsia"/>
          <w:sz w:val="28"/>
          <w:szCs w:val="32"/>
        </w:rPr>
        <w:t>反映資金</w:t>
      </w:r>
      <w:r w:rsidR="00093A17">
        <w:rPr>
          <w:rFonts w:ascii="微軟正黑體" w:eastAsia="微軟正黑體" w:hAnsi="微軟正黑體" w:cs="MS Gothic" w:hint="eastAsia"/>
          <w:sz w:val="28"/>
          <w:szCs w:val="32"/>
        </w:rPr>
        <w:t>外</w:t>
      </w:r>
      <w:r>
        <w:rPr>
          <w:rFonts w:ascii="微軟正黑體" w:eastAsia="微軟正黑體" w:hAnsi="微軟正黑體" w:cs="MS Gothic" w:hint="eastAsia"/>
          <w:sz w:val="28"/>
          <w:szCs w:val="32"/>
        </w:rPr>
        <w:t>流壓力沉重，截至2015年12月底，人民幣兌美元匯率中間價為6.49，較第3季末</w:t>
      </w:r>
      <w:r w:rsidR="00D064DE">
        <w:rPr>
          <w:rFonts w:ascii="微軟正黑體" w:eastAsia="微軟正黑體" w:hAnsi="微軟正黑體" w:cs="MS Gothic" w:hint="eastAsia"/>
          <w:sz w:val="28"/>
          <w:szCs w:val="32"/>
        </w:rPr>
        <w:t>貶值</w:t>
      </w:r>
      <w:r>
        <w:rPr>
          <w:rFonts w:ascii="微軟正黑體" w:eastAsia="微軟正黑體" w:hAnsi="微軟正黑體" w:cs="MS Gothic" w:hint="eastAsia"/>
          <w:sz w:val="28"/>
          <w:szCs w:val="32"/>
        </w:rPr>
        <w:t>2%，較上年12月底</w:t>
      </w:r>
      <w:r w:rsidR="00D064DE">
        <w:rPr>
          <w:rFonts w:ascii="微軟正黑體" w:eastAsia="微軟正黑體" w:hAnsi="微軟正黑體" w:cs="MS Gothic" w:hint="eastAsia"/>
          <w:sz w:val="28"/>
          <w:szCs w:val="32"/>
        </w:rPr>
        <w:t>貶值</w:t>
      </w:r>
      <w:r>
        <w:rPr>
          <w:rFonts w:ascii="微軟正黑體" w:eastAsia="微軟正黑體" w:hAnsi="微軟正黑體" w:cs="MS Gothic" w:hint="eastAsia"/>
          <w:sz w:val="28"/>
          <w:szCs w:val="32"/>
        </w:rPr>
        <w:t>5.8%</w:t>
      </w:r>
      <w:r w:rsidR="004748DC">
        <w:rPr>
          <w:rFonts w:ascii="微軟正黑體" w:eastAsia="微軟正黑體" w:hAnsi="微軟正黑體" w:cs="MS Gothic" w:hint="eastAsia"/>
          <w:sz w:val="28"/>
          <w:szCs w:val="32"/>
        </w:rPr>
        <w:t>(</w:t>
      </w:r>
      <w:r>
        <w:rPr>
          <w:rFonts w:ascii="微軟正黑體" w:eastAsia="微軟正黑體" w:hAnsi="微軟正黑體" w:cs="MS Gothic" w:hint="eastAsia"/>
          <w:sz w:val="28"/>
          <w:szCs w:val="32"/>
        </w:rPr>
        <w:t>圖</w:t>
      </w:r>
      <w:r w:rsidR="00887AA5">
        <w:rPr>
          <w:rFonts w:ascii="微軟正黑體" w:eastAsia="微軟正黑體" w:hAnsi="微軟正黑體" w:cs="MS Gothic" w:hint="eastAsia"/>
          <w:sz w:val="28"/>
          <w:szCs w:val="32"/>
        </w:rPr>
        <w:t>2-5</w:t>
      </w:r>
      <w:r w:rsidR="004748DC">
        <w:rPr>
          <w:rFonts w:ascii="微軟正黑體" w:eastAsia="微軟正黑體" w:hAnsi="微軟正黑體" w:cs="MS Gothic" w:hint="eastAsia"/>
          <w:sz w:val="28"/>
          <w:szCs w:val="32"/>
        </w:rPr>
        <w:t>)</w:t>
      </w:r>
      <w:r>
        <w:rPr>
          <w:rFonts w:ascii="微軟正黑體" w:eastAsia="微軟正黑體" w:hAnsi="微軟正黑體" w:cs="MS Gothic" w:hint="eastAsia"/>
          <w:sz w:val="28"/>
          <w:szCs w:val="32"/>
        </w:rPr>
        <w:t>。</w:t>
      </w:r>
    </w:p>
    <w:p w:rsidR="00991365" w:rsidRDefault="00991365" w:rsidP="00991365">
      <w:pPr>
        <w:widowControl/>
        <w:autoSpaceDE w:val="0"/>
        <w:snapToGrid w:val="0"/>
        <w:spacing w:beforeLines="25" w:before="60" w:line="440" w:lineRule="exact"/>
        <w:ind w:left="992" w:hanging="425"/>
        <w:jc w:val="both"/>
        <w:rPr>
          <w:rFonts w:ascii="微軟正黑體" w:eastAsia="微軟正黑體" w:hAnsi="微軟正黑體" w:cs="MS Gothic"/>
          <w:b/>
          <w:sz w:val="28"/>
          <w:szCs w:val="32"/>
        </w:rPr>
      </w:pPr>
      <w:r>
        <w:rPr>
          <w:rFonts w:ascii="微軟正黑體" w:eastAsia="微軟正黑體" w:hAnsi="微軟正黑體" w:cs="MS Gothic" w:hint="eastAsia"/>
          <w:b/>
          <w:sz w:val="28"/>
          <w:szCs w:val="32"/>
        </w:rPr>
        <w:t>-人民幣國際化加速</w:t>
      </w:r>
    </w:p>
    <w:p w:rsidR="00991365" w:rsidRDefault="00991365" w:rsidP="006C5B86">
      <w:pPr>
        <w:widowControl/>
        <w:autoSpaceDE w:val="0"/>
        <w:snapToGrid w:val="0"/>
        <w:spacing w:beforeLines="25" w:before="60" w:line="460" w:lineRule="exact"/>
        <w:ind w:left="709" w:firstLineChars="202" w:firstLine="566"/>
        <w:jc w:val="both"/>
        <w:rPr>
          <w:rFonts w:ascii="微軟正黑體" w:eastAsia="微軟正黑體" w:hAnsi="微軟正黑體" w:cs="MS Gothic"/>
          <w:sz w:val="28"/>
          <w:szCs w:val="32"/>
        </w:rPr>
      </w:pPr>
      <w:r>
        <w:rPr>
          <w:rFonts w:ascii="微軟正黑體" w:eastAsia="微軟正黑體" w:hAnsi="微軟正黑體" w:cs="MS Gothic" w:hint="eastAsia"/>
          <w:sz w:val="28"/>
          <w:szCs w:val="32"/>
        </w:rPr>
        <w:t>中國大陸為推動人民幣納入別提款權</w:t>
      </w:r>
      <w:r w:rsidR="004748DC">
        <w:rPr>
          <w:rFonts w:ascii="微軟正黑體" w:eastAsia="微軟正黑體" w:hAnsi="微軟正黑體" w:cs="MS Gothic" w:hint="eastAsia"/>
          <w:sz w:val="28"/>
          <w:szCs w:val="32"/>
        </w:rPr>
        <w:t>(</w:t>
      </w:r>
      <w:r>
        <w:rPr>
          <w:rFonts w:ascii="微軟正黑體" w:eastAsia="微軟正黑體" w:hAnsi="微軟正黑體" w:cs="MS Gothic" w:hint="eastAsia"/>
          <w:sz w:val="28"/>
          <w:szCs w:val="32"/>
        </w:rPr>
        <w:t>SDR</w:t>
      </w:r>
      <w:r w:rsidR="004748DC">
        <w:rPr>
          <w:rFonts w:ascii="微軟正黑體" w:eastAsia="微軟正黑體" w:hAnsi="微軟正黑體" w:cs="MS Gothic" w:hint="eastAsia"/>
          <w:sz w:val="28"/>
          <w:szCs w:val="32"/>
        </w:rPr>
        <w:t>)</w:t>
      </w:r>
      <w:r>
        <w:rPr>
          <w:rFonts w:ascii="微軟正黑體" w:eastAsia="微軟正黑體" w:hAnsi="微軟正黑體" w:cs="MS Gothic" w:hint="eastAsia"/>
          <w:sz w:val="28"/>
          <w:szCs w:val="32"/>
        </w:rPr>
        <w:t>，加快人民幣浮動匯率制度、利率市場自由化和資本帳戶開放</w:t>
      </w:r>
      <w:r w:rsidR="00D42D41">
        <w:rPr>
          <w:rFonts w:ascii="微軟正黑體" w:eastAsia="微軟正黑體" w:hAnsi="微軟正黑體" w:cs="MS Gothic" w:hint="eastAsia"/>
          <w:sz w:val="28"/>
          <w:szCs w:val="32"/>
        </w:rPr>
        <w:t>等</w:t>
      </w:r>
      <w:r>
        <w:rPr>
          <w:rFonts w:ascii="微軟正黑體" w:eastAsia="微軟正黑體" w:hAnsi="微軟正黑體" w:cs="MS Gothic" w:hint="eastAsia"/>
          <w:sz w:val="28"/>
          <w:szCs w:val="32"/>
        </w:rPr>
        <w:t>，</w:t>
      </w:r>
      <w:r w:rsidR="00C3140F">
        <w:rPr>
          <w:rFonts w:ascii="微軟正黑體" w:eastAsia="微軟正黑體" w:hAnsi="微軟正黑體" w:cs="MS Gothic" w:hint="eastAsia"/>
          <w:sz w:val="28"/>
          <w:szCs w:val="32"/>
        </w:rPr>
        <w:t>如</w:t>
      </w:r>
      <w:r w:rsidR="00C3140F" w:rsidRPr="00C3140F">
        <w:rPr>
          <w:rFonts w:ascii="微軟正黑體" w:eastAsia="微軟正黑體" w:hAnsi="微軟正黑體" w:cs="MS Gothic" w:hint="eastAsia"/>
          <w:sz w:val="28"/>
          <w:szCs w:val="32"/>
        </w:rPr>
        <w:t>人民銀行於2015年7月14日起對境外央行、國際金融組織、主權財富基金運用人民幣投資銀行間市場採用備案制</w:t>
      </w:r>
      <w:r w:rsidR="00C3140F">
        <w:rPr>
          <w:rFonts w:ascii="微軟正黑體" w:eastAsia="微軟正黑體" w:hAnsi="微軟正黑體" w:cs="MS Gothic" w:hint="eastAsia"/>
          <w:sz w:val="28"/>
          <w:szCs w:val="32"/>
        </w:rPr>
        <w:t>等，</w:t>
      </w:r>
      <w:r>
        <w:rPr>
          <w:rFonts w:ascii="微軟正黑體" w:eastAsia="微軟正黑體" w:hAnsi="微軟正黑體" w:cs="MS Gothic" w:hint="eastAsia"/>
          <w:sz w:val="28"/>
          <w:szCs w:val="32"/>
        </w:rPr>
        <w:t>擴大中國大陸金融改革及對外開放程度，2015年11月國際貨幣基金組織</w:t>
      </w:r>
      <w:r w:rsidR="00D064DE">
        <w:rPr>
          <w:rFonts w:ascii="微軟正黑體" w:eastAsia="微軟正黑體" w:hAnsi="微軟正黑體" w:cs="MS Gothic" w:hint="eastAsia"/>
          <w:sz w:val="28"/>
          <w:szCs w:val="32"/>
        </w:rPr>
        <w:t>(</w:t>
      </w:r>
      <w:r>
        <w:rPr>
          <w:rFonts w:ascii="微軟正黑體" w:eastAsia="微軟正黑體" w:hAnsi="微軟正黑體" w:cs="MS Gothic" w:hint="eastAsia"/>
          <w:sz w:val="28"/>
          <w:szCs w:val="32"/>
        </w:rPr>
        <w:t>IMF</w:t>
      </w:r>
      <w:r w:rsidR="00D064DE">
        <w:rPr>
          <w:rFonts w:ascii="微軟正黑體" w:eastAsia="微軟正黑體" w:hAnsi="微軟正黑體" w:cs="MS Gothic" w:hint="eastAsia"/>
          <w:sz w:val="28"/>
          <w:szCs w:val="32"/>
        </w:rPr>
        <w:t>)</w:t>
      </w:r>
      <w:r>
        <w:rPr>
          <w:rFonts w:ascii="微軟正黑體" w:eastAsia="微軟正黑體" w:hAnsi="微軟正黑體" w:cs="MS Gothic" w:hint="eastAsia"/>
          <w:sz w:val="28"/>
          <w:szCs w:val="32"/>
        </w:rPr>
        <w:t>也通</w:t>
      </w:r>
      <w:r>
        <w:rPr>
          <w:rFonts w:ascii="微軟正黑體" w:eastAsia="微軟正黑體" w:hAnsi="微軟正黑體" w:cs="MS Gothic" w:hint="eastAsia"/>
          <w:sz w:val="28"/>
          <w:szCs w:val="32"/>
        </w:rPr>
        <w:lastRenderedPageBreak/>
        <w:t>過將人民幣納入特別提款權</w:t>
      </w:r>
      <w:r w:rsidR="004748DC">
        <w:rPr>
          <w:rFonts w:ascii="微軟正黑體" w:eastAsia="微軟正黑體" w:hAnsi="微軟正黑體" w:cs="MS Gothic" w:hint="eastAsia"/>
          <w:sz w:val="28"/>
          <w:szCs w:val="32"/>
        </w:rPr>
        <w:t>(</w:t>
      </w:r>
      <w:r>
        <w:rPr>
          <w:rFonts w:ascii="微軟正黑體" w:eastAsia="微軟正黑體" w:hAnsi="微軟正黑體" w:cs="MS Gothic" w:hint="eastAsia"/>
          <w:sz w:val="28"/>
          <w:szCs w:val="32"/>
        </w:rPr>
        <w:t>SDR</w:t>
      </w:r>
      <w:r w:rsidR="004748DC">
        <w:rPr>
          <w:rFonts w:ascii="微軟正黑體" w:eastAsia="微軟正黑體" w:hAnsi="微軟正黑體" w:cs="MS Gothic" w:hint="eastAsia"/>
          <w:sz w:val="28"/>
          <w:szCs w:val="32"/>
        </w:rPr>
        <w:t>)</w:t>
      </w:r>
      <w:r>
        <w:rPr>
          <w:rFonts w:ascii="微軟正黑體" w:eastAsia="微軟正黑體" w:hAnsi="微軟正黑體" w:cs="MS Gothic" w:hint="eastAsia"/>
          <w:sz w:val="28"/>
          <w:szCs w:val="32"/>
        </w:rPr>
        <w:t>貨幣籃子，成為SDR第五種貨幣，美元、歐元、人民幣、日圓、英鎊在SDR籃子的比重分別為</w:t>
      </w:r>
      <w:r w:rsidR="006C5B86">
        <w:rPr>
          <w:rFonts w:hint="eastAsia"/>
          <w:noProof/>
        </w:rPr>
        <w:drawing>
          <wp:anchor distT="0" distB="0" distL="114300" distR="114300" simplePos="0" relativeHeight="251703296" behindDoc="0" locked="0" layoutInCell="1" allowOverlap="1" wp14:anchorId="56C4A6F4" wp14:editId="5145C824">
            <wp:simplePos x="0" y="0"/>
            <wp:positionH relativeFrom="column">
              <wp:posOffset>259080</wp:posOffset>
            </wp:positionH>
            <wp:positionV relativeFrom="paragraph">
              <wp:posOffset>1205230</wp:posOffset>
            </wp:positionV>
            <wp:extent cx="5257800" cy="2095500"/>
            <wp:effectExtent l="0" t="0" r="0" b="0"/>
            <wp:wrapTopAndBottom/>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Pr>
          <w:rFonts w:ascii="微軟正黑體" w:eastAsia="微軟正黑體" w:hAnsi="微軟正黑體" w:cs="MS Gothic" w:hint="eastAsia"/>
          <w:sz w:val="28"/>
          <w:szCs w:val="32"/>
        </w:rPr>
        <w:t>41.73%、30.93%、10.92%、8.33%、8.09%，讓人民幣一舉超越日圓、英鎊成為第三大貨幣。</w:t>
      </w:r>
    </w:p>
    <w:p w:rsidR="00991365" w:rsidRDefault="00991365" w:rsidP="006C5B86">
      <w:pPr>
        <w:tabs>
          <w:tab w:val="left" w:pos="567"/>
        </w:tabs>
        <w:spacing w:line="480" w:lineRule="exact"/>
        <w:ind w:leftChars="-1" w:left="-2" w:firstLineChars="178" w:firstLine="356"/>
        <w:rPr>
          <w:rFonts w:ascii="微軟正黑體" w:eastAsia="微軟正黑體" w:hAnsi="微軟正黑體" w:cstheme="minorBidi"/>
          <w:sz w:val="20"/>
          <w:szCs w:val="20"/>
        </w:rPr>
      </w:pPr>
      <w:r>
        <w:rPr>
          <w:rFonts w:ascii="微軟正黑體" w:eastAsia="微軟正黑體" w:hAnsi="微軟正黑體" w:cstheme="minorBidi" w:hint="eastAsia"/>
          <w:sz w:val="20"/>
          <w:szCs w:val="20"/>
        </w:rPr>
        <w:t>資料來源：中國國家外匯管理局。</w:t>
      </w:r>
    </w:p>
    <w:p w:rsidR="00991365" w:rsidRPr="001D3B5A" w:rsidRDefault="00991365" w:rsidP="00991365">
      <w:pPr>
        <w:tabs>
          <w:tab w:val="left" w:pos="567"/>
        </w:tabs>
        <w:spacing w:beforeLines="25" w:before="60" w:line="480" w:lineRule="exact"/>
        <w:ind w:leftChars="-58" w:left="1" w:hangingChars="50" w:hanging="140"/>
        <w:jc w:val="center"/>
        <w:rPr>
          <w:rFonts w:ascii="微軟正黑體" w:eastAsia="微軟正黑體" w:hAnsi="微軟正黑體" w:cstheme="minorBidi"/>
          <w:b/>
          <w:sz w:val="28"/>
          <w:szCs w:val="28"/>
        </w:rPr>
      </w:pPr>
      <w:r w:rsidRPr="001D3B5A">
        <w:rPr>
          <w:rFonts w:ascii="微軟正黑體" w:eastAsia="微軟正黑體" w:hAnsi="微軟正黑體" w:cstheme="minorBidi" w:hint="eastAsia"/>
          <w:b/>
          <w:sz w:val="28"/>
          <w:szCs w:val="28"/>
        </w:rPr>
        <w:t>圖2-</w:t>
      </w:r>
      <w:r w:rsidR="00887AA5" w:rsidRPr="001D3B5A">
        <w:rPr>
          <w:rFonts w:ascii="微軟正黑體" w:eastAsia="微軟正黑體" w:hAnsi="微軟正黑體" w:cstheme="minorBidi" w:hint="eastAsia"/>
          <w:b/>
          <w:sz w:val="28"/>
          <w:szCs w:val="28"/>
        </w:rPr>
        <w:t>5</w:t>
      </w:r>
      <w:r w:rsidRPr="001D3B5A">
        <w:rPr>
          <w:rFonts w:ascii="微軟正黑體" w:eastAsia="微軟正黑體" w:hAnsi="微軟正黑體" w:cstheme="minorBidi" w:hint="eastAsia"/>
          <w:b/>
          <w:sz w:val="28"/>
          <w:szCs w:val="28"/>
        </w:rPr>
        <w:t xml:space="preserve">  人民幣兌美元匯率走勢圖</w:t>
      </w:r>
    </w:p>
    <w:p w:rsidR="00991365" w:rsidRDefault="00991365" w:rsidP="00991365">
      <w:pPr>
        <w:widowControl/>
        <w:numPr>
          <w:ilvl w:val="0"/>
          <w:numId w:val="13"/>
        </w:numPr>
        <w:tabs>
          <w:tab w:val="left" w:pos="567"/>
        </w:tabs>
        <w:autoSpaceDE w:val="0"/>
        <w:snapToGrid w:val="0"/>
        <w:spacing w:beforeLines="25" w:before="60" w:line="480" w:lineRule="exact"/>
        <w:ind w:left="669" w:hanging="669"/>
        <w:jc w:val="both"/>
        <w:rPr>
          <w:rFonts w:ascii="微軟正黑體" w:eastAsia="微軟正黑體" w:hAnsi="微軟正黑體"/>
          <w:b/>
          <w:sz w:val="28"/>
          <w:szCs w:val="32"/>
        </w:rPr>
      </w:pPr>
      <w:r>
        <w:rPr>
          <w:rFonts w:ascii="微軟正黑體" w:eastAsia="微軟正黑體" w:hAnsi="微軟正黑體" w:hint="eastAsia"/>
          <w:b/>
          <w:sz w:val="28"/>
          <w:szCs w:val="32"/>
        </w:rPr>
        <w:t>外人投資微增，對外投資擴大</w:t>
      </w:r>
    </w:p>
    <w:p w:rsidR="00991365" w:rsidRDefault="00991365" w:rsidP="00991365">
      <w:pPr>
        <w:widowControl/>
        <w:autoSpaceDE w:val="0"/>
        <w:snapToGrid w:val="0"/>
        <w:spacing w:beforeLines="50" w:before="120" w:line="480" w:lineRule="exact"/>
        <w:ind w:leftChars="236" w:left="566" w:firstLineChars="200" w:firstLine="560"/>
        <w:jc w:val="both"/>
        <w:rPr>
          <w:rFonts w:ascii="微軟正黑體" w:eastAsia="微軟正黑體" w:hAnsi="微軟正黑體"/>
          <w:sz w:val="28"/>
          <w:szCs w:val="32"/>
        </w:rPr>
      </w:pPr>
      <w:r>
        <w:rPr>
          <w:rFonts w:ascii="微軟正黑體" w:eastAsia="微軟正黑體" w:hAnsi="微軟正黑體" w:hint="eastAsia"/>
          <w:color w:val="000000" w:themeColor="text1"/>
          <w:sz w:val="28"/>
          <w:szCs w:val="32"/>
        </w:rPr>
        <w:t>根據中國大陸商務部資料顯示，2015年第4季中國大陸實際外資流入金額為313億美元，較上年同期大幅減少23.8%，致2015年全年衰退1.7%，其中，占整體外資比重達61.1%的服務業成長17.3%。</w:t>
      </w:r>
      <w:r>
        <w:rPr>
          <w:rFonts w:ascii="微軟正黑體" w:eastAsia="微軟正黑體" w:hAnsi="微軟正黑體" w:hint="eastAsia"/>
          <w:sz w:val="28"/>
          <w:szCs w:val="32"/>
        </w:rPr>
        <w:t>就來源國來看，占比達94%的前10國</w:t>
      </w:r>
      <w:r w:rsidR="004748DC">
        <w:rPr>
          <w:rFonts w:ascii="微軟正黑體" w:eastAsia="微軟正黑體" w:hAnsi="微軟正黑體" w:hint="eastAsia"/>
          <w:sz w:val="28"/>
          <w:szCs w:val="32"/>
        </w:rPr>
        <w:t>(</w:t>
      </w:r>
      <w:r>
        <w:rPr>
          <w:rFonts w:ascii="微軟正黑體" w:eastAsia="微軟正黑體" w:hAnsi="微軟正黑體" w:hint="eastAsia"/>
          <w:sz w:val="28"/>
          <w:szCs w:val="32"/>
        </w:rPr>
        <w:t>香港、新加坡、臺灣、韓國、日本、美國、德國、法國、英國和澳門</w:t>
      </w:r>
      <w:r w:rsidR="004748DC">
        <w:rPr>
          <w:rFonts w:ascii="微軟正黑體" w:eastAsia="微軟正黑體" w:hAnsi="微軟正黑體" w:hint="eastAsia"/>
          <w:sz w:val="28"/>
          <w:szCs w:val="32"/>
        </w:rPr>
        <w:t>)</w:t>
      </w:r>
      <w:r>
        <w:rPr>
          <w:rFonts w:ascii="微軟正黑體" w:eastAsia="微軟正黑體" w:hAnsi="微軟正黑體" w:hint="eastAsia"/>
          <w:sz w:val="28"/>
          <w:szCs w:val="32"/>
        </w:rPr>
        <w:t>，較上年成長5.4%；其中，香港、澳門對中國大陸投資金額成長較快，分別成長8.8%、53.4%；日本、美國和臺灣投資分別下降25.2%、2%和14.1%。</w:t>
      </w:r>
    </w:p>
    <w:p w:rsidR="00991365" w:rsidRDefault="00991365" w:rsidP="00991365">
      <w:pPr>
        <w:widowControl/>
        <w:autoSpaceDE w:val="0"/>
        <w:snapToGrid w:val="0"/>
        <w:spacing w:beforeLines="50" w:before="120" w:line="480" w:lineRule="exact"/>
        <w:ind w:leftChars="236" w:left="566" w:firstLineChars="200" w:firstLine="560"/>
        <w:jc w:val="both"/>
        <w:rPr>
          <w:rFonts w:ascii="微軟正黑體" w:eastAsia="微軟正黑體" w:hAnsi="微軟正黑體"/>
          <w:sz w:val="28"/>
          <w:szCs w:val="32"/>
        </w:rPr>
      </w:pPr>
      <w:r>
        <w:rPr>
          <w:rFonts w:ascii="微軟正黑體" w:eastAsia="微軟正黑體" w:hAnsi="微軟正黑體" w:hint="eastAsia"/>
          <w:sz w:val="28"/>
          <w:szCs w:val="32"/>
        </w:rPr>
        <w:t>在對外投資方面，2015年中國大陸對外直接投資金額為1,180億美元，較上年成長10.1%，惟第3季後呈衰退，且降幅持續擴大，其中，對一帶一路沿線49個國家投資計148.2億美元，較上年成長18.2%，投資主要流向新加坡、哈薩克、寮國、印尼、俄羅斯、泰國等。</w:t>
      </w:r>
    </w:p>
    <w:p w:rsidR="00EB598A" w:rsidRDefault="00EB598A">
      <w:pPr>
        <w:widowControl/>
        <w:rPr>
          <w:rFonts w:ascii="微軟正黑體" w:eastAsia="微軟正黑體" w:hAnsi="微軟正黑體" w:cstheme="minorBidi"/>
          <w:sz w:val="28"/>
          <w:szCs w:val="28"/>
        </w:rPr>
      </w:pPr>
      <w:r>
        <w:rPr>
          <w:rFonts w:ascii="微軟正黑體" w:eastAsia="微軟正黑體" w:hAnsi="微軟正黑體" w:cstheme="minorBidi"/>
          <w:sz w:val="28"/>
          <w:szCs w:val="28"/>
        </w:rPr>
        <w:br w:type="page"/>
      </w:r>
    </w:p>
    <w:p w:rsidR="00EB598A" w:rsidRDefault="00EB598A" w:rsidP="00EB598A">
      <w:pPr>
        <w:widowControl/>
        <w:autoSpaceDE w:val="0"/>
        <w:snapToGrid w:val="0"/>
        <w:spacing w:beforeLines="50" w:before="120" w:line="480" w:lineRule="exact"/>
        <w:ind w:leftChars="236" w:left="566" w:firstLineChars="200" w:firstLine="560"/>
        <w:jc w:val="center"/>
        <w:rPr>
          <w:rFonts w:ascii="微軟正黑體" w:eastAsia="微軟正黑體" w:hAnsi="微軟正黑體"/>
          <w:sz w:val="28"/>
          <w:szCs w:val="32"/>
        </w:rPr>
      </w:pPr>
      <w:r>
        <w:rPr>
          <w:rFonts w:ascii="微軟正黑體" w:eastAsia="微軟正黑體" w:hAnsi="微軟正黑體" w:hint="eastAsia"/>
          <w:b/>
          <w:bCs/>
          <w:sz w:val="28"/>
          <w:szCs w:val="28"/>
        </w:rPr>
        <w:lastRenderedPageBreak/>
        <w:t xml:space="preserve">表2-3  </w:t>
      </w:r>
      <w:r w:rsidRPr="00727ACF">
        <w:rPr>
          <w:rFonts w:ascii="微軟正黑體" w:eastAsia="微軟正黑體" w:hAnsi="微軟正黑體"/>
          <w:b/>
          <w:bCs/>
          <w:sz w:val="28"/>
          <w:szCs w:val="28"/>
        </w:rPr>
        <w:t>中國大陸重要經濟指標</w:t>
      </w:r>
    </w:p>
    <w:p w:rsidR="00EB598A" w:rsidRPr="00161792" w:rsidRDefault="00EB598A" w:rsidP="00EB598A">
      <w:pPr>
        <w:spacing w:line="240" w:lineRule="exact"/>
        <w:ind w:rightChars="-201" w:right="-482"/>
        <w:jc w:val="right"/>
        <w:rPr>
          <w:rFonts w:ascii="微軟正黑體" w:eastAsia="微軟正黑體" w:hAnsi="微軟正黑體"/>
          <w:bCs/>
          <w:sz w:val="20"/>
          <w:szCs w:val="28"/>
        </w:rPr>
      </w:pPr>
      <w:r w:rsidRPr="00161792">
        <w:rPr>
          <w:rFonts w:ascii="微軟正黑體" w:eastAsia="微軟正黑體" w:hAnsi="微軟正黑體" w:hint="eastAsia"/>
          <w:bCs/>
          <w:sz w:val="20"/>
          <w:szCs w:val="28"/>
        </w:rPr>
        <w:t>單位：％</w:t>
      </w:r>
    </w:p>
    <w:tbl>
      <w:tblPr>
        <w:tblW w:w="5566" w:type="pct"/>
        <w:jc w:val="center"/>
        <w:tblInd w:w="352" w:type="dxa"/>
        <w:tblLayout w:type="fixed"/>
        <w:tblLook w:val="01E0" w:firstRow="1" w:lastRow="1" w:firstColumn="1" w:lastColumn="1" w:noHBand="0" w:noVBand="0"/>
      </w:tblPr>
      <w:tblGrid>
        <w:gridCol w:w="3479"/>
        <w:gridCol w:w="1041"/>
        <w:gridCol w:w="1039"/>
        <w:gridCol w:w="1064"/>
        <w:gridCol w:w="1031"/>
        <w:gridCol w:w="1021"/>
        <w:gridCol w:w="1033"/>
      </w:tblGrid>
      <w:tr w:rsidR="00EB598A" w:rsidRPr="00161792" w:rsidTr="00E27C8F">
        <w:trPr>
          <w:cantSplit/>
          <w:trHeight w:val="149"/>
          <w:jc w:val="center"/>
        </w:trPr>
        <w:tc>
          <w:tcPr>
            <w:tcW w:w="1792" w:type="pct"/>
            <w:vMerge w:val="restart"/>
            <w:tcBorders>
              <w:top w:val="single" w:sz="4" w:space="0" w:color="auto"/>
              <w:bottom w:val="single" w:sz="4" w:space="0" w:color="auto"/>
              <w:right w:val="single" w:sz="4" w:space="0" w:color="auto"/>
            </w:tcBorders>
            <w:shd w:val="clear" w:color="auto" w:fill="auto"/>
            <w:vAlign w:val="center"/>
          </w:tcPr>
          <w:p w:rsidR="00EB598A" w:rsidRPr="00161792" w:rsidRDefault="00EB598A" w:rsidP="00E27C8F">
            <w:pPr>
              <w:adjustRightInd w:val="0"/>
              <w:snapToGrid w:val="0"/>
              <w:spacing w:line="240" w:lineRule="atLeast"/>
              <w:jc w:val="both"/>
              <w:rPr>
                <w:rFonts w:ascii="微軟正黑體" w:eastAsia="微軟正黑體" w:hAnsi="微軟正黑體"/>
                <w:b/>
                <w:bCs/>
              </w:rPr>
            </w:pPr>
            <w:r w:rsidRPr="00161792">
              <w:rPr>
                <w:rFonts w:ascii="微軟正黑體" w:eastAsia="微軟正黑體" w:hAnsi="微軟正黑體"/>
                <w:b/>
                <w:bCs/>
              </w:rPr>
              <w:t>重要經濟指標</w:t>
            </w:r>
          </w:p>
        </w:tc>
        <w:tc>
          <w:tcPr>
            <w:tcW w:w="2676" w:type="pct"/>
            <w:gridSpan w:val="5"/>
            <w:tcBorders>
              <w:top w:val="single" w:sz="4" w:space="0" w:color="auto"/>
            </w:tcBorders>
          </w:tcPr>
          <w:p w:rsidR="00EB598A" w:rsidRPr="00161792" w:rsidRDefault="00EB598A" w:rsidP="00E27C8F">
            <w:pPr>
              <w:adjustRightInd w:val="0"/>
              <w:snapToGrid w:val="0"/>
              <w:spacing w:line="240" w:lineRule="atLeast"/>
              <w:rPr>
                <w:rFonts w:ascii="微軟正黑體" w:eastAsia="微軟正黑體" w:hAnsi="微軟正黑體"/>
                <w:b/>
                <w:bCs/>
                <w:kern w:val="0"/>
                <w:sz w:val="20"/>
                <w:szCs w:val="20"/>
              </w:rPr>
            </w:pPr>
            <w:r w:rsidRPr="00161792">
              <w:rPr>
                <w:rFonts w:ascii="微軟正黑體" w:eastAsia="微軟正黑體" w:hAnsi="微軟正黑體" w:hint="eastAsia"/>
                <w:b/>
                <w:bCs/>
                <w:kern w:val="0"/>
                <w:sz w:val="22"/>
                <w:szCs w:val="22"/>
              </w:rPr>
              <w:t>201</w:t>
            </w:r>
            <w:r>
              <w:rPr>
                <w:rFonts w:ascii="微軟正黑體" w:eastAsia="微軟正黑體" w:hAnsi="微軟正黑體" w:hint="eastAsia"/>
                <w:b/>
                <w:bCs/>
                <w:kern w:val="0"/>
                <w:sz w:val="22"/>
                <w:szCs w:val="22"/>
              </w:rPr>
              <w:t>5</w:t>
            </w:r>
            <w:r w:rsidRPr="00161792">
              <w:rPr>
                <w:rFonts w:ascii="微軟正黑體" w:eastAsia="微軟正黑體" w:hAnsi="微軟正黑體" w:hint="eastAsia"/>
                <w:b/>
                <w:bCs/>
                <w:kern w:val="0"/>
                <w:sz w:val="22"/>
                <w:szCs w:val="22"/>
              </w:rPr>
              <w:t>年</w:t>
            </w:r>
          </w:p>
        </w:tc>
        <w:tc>
          <w:tcPr>
            <w:tcW w:w="532" w:type="pct"/>
            <w:vMerge w:val="restart"/>
            <w:tcBorders>
              <w:top w:val="single" w:sz="4" w:space="0" w:color="auto"/>
              <w:left w:val="single" w:sz="4" w:space="0" w:color="auto"/>
            </w:tcBorders>
            <w:shd w:val="clear" w:color="auto" w:fill="auto"/>
            <w:vAlign w:val="center"/>
          </w:tcPr>
          <w:p w:rsidR="00EB598A" w:rsidRPr="00161792" w:rsidRDefault="00EB598A" w:rsidP="00E27C8F">
            <w:pPr>
              <w:adjustRightInd w:val="0"/>
              <w:snapToGrid w:val="0"/>
              <w:spacing w:line="240" w:lineRule="atLeast"/>
              <w:rPr>
                <w:rFonts w:ascii="微軟正黑體" w:eastAsia="微軟正黑體" w:hAnsi="微軟正黑體"/>
                <w:b/>
                <w:bCs/>
                <w:kern w:val="0"/>
                <w:sz w:val="20"/>
                <w:szCs w:val="20"/>
              </w:rPr>
            </w:pPr>
            <w:r w:rsidRPr="00161792">
              <w:rPr>
                <w:rFonts w:ascii="微軟正黑體" w:eastAsia="微軟正黑體" w:hAnsi="微軟正黑體" w:hint="eastAsia"/>
                <w:b/>
                <w:bCs/>
                <w:kern w:val="0"/>
                <w:sz w:val="22"/>
                <w:szCs w:val="22"/>
              </w:rPr>
              <w:t>201</w:t>
            </w:r>
            <w:r>
              <w:rPr>
                <w:rFonts w:ascii="微軟正黑體" w:eastAsia="微軟正黑體" w:hAnsi="微軟正黑體" w:hint="eastAsia"/>
                <w:b/>
                <w:bCs/>
                <w:kern w:val="0"/>
                <w:sz w:val="22"/>
                <w:szCs w:val="22"/>
              </w:rPr>
              <w:t>4</w:t>
            </w:r>
            <w:r w:rsidRPr="00161792">
              <w:rPr>
                <w:rFonts w:ascii="微軟正黑體" w:eastAsia="微軟正黑體" w:hAnsi="微軟正黑體" w:hint="eastAsia"/>
                <w:b/>
                <w:bCs/>
                <w:kern w:val="0"/>
                <w:sz w:val="22"/>
                <w:szCs w:val="22"/>
              </w:rPr>
              <w:t>年</w:t>
            </w:r>
          </w:p>
        </w:tc>
      </w:tr>
      <w:tr w:rsidR="00EB598A" w:rsidRPr="00161792" w:rsidTr="00E27C8F">
        <w:trPr>
          <w:cantSplit/>
          <w:trHeight w:hRule="exact" w:val="371"/>
          <w:jc w:val="center"/>
        </w:trPr>
        <w:tc>
          <w:tcPr>
            <w:tcW w:w="1792" w:type="pct"/>
            <w:vMerge/>
            <w:tcBorders>
              <w:top w:val="single" w:sz="4" w:space="0" w:color="auto"/>
              <w:bottom w:val="single" w:sz="4" w:space="0" w:color="auto"/>
              <w:right w:val="single" w:sz="4" w:space="0" w:color="auto"/>
            </w:tcBorders>
            <w:shd w:val="clear" w:color="auto" w:fill="auto"/>
            <w:vAlign w:val="center"/>
          </w:tcPr>
          <w:p w:rsidR="00EB598A" w:rsidRPr="00161792" w:rsidRDefault="00EB598A" w:rsidP="00E27C8F">
            <w:pPr>
              <w:adjustRightInd w:val="0"/>
              <w:snapToGrid w:val="0"/>
              <w:spacing w:line="240" w:lineRule="atLeast"/>
              <w:jc w:val="both"/>
              <w:rPr>
                <w:rFonts w:ascii="微軟正黑體" w:eastAsia="微軟正黑體" w:hAnsi="微軟正黑體"/>
                <w:b/>
                <w:bCs/>
              </w:rPr>
            </w:pPr>
          </w:p>
        </w:tc>
        <w:tc>
          <w:tcPr>
            <w:tcW w:w="536" w:type="pct"/>
            <w:tcBorders>
              <w:bottom w:val="single" w:sz="4" w:space="0" w:color="auto"/>
              <w:right w:val="single" w:sz="4" w:space="0" w:color="000000" w:themeColor="text1"/>
            </w:tcBorders>
          </w:tcPr>
          <w:p w:rsidR="00EB598A" w:rsidRPr="00161792" w:rsidRDefault="00EB598A" w:rsidP="00E27C8F">
            <w:pPr>
              <w:adjustRightInd w:val="0"/>
              <w:snapToGrid w:val="0"/>
              <w:spacing w:line="240" w:lineRule="atLeast"/>
              <w:rPr>
                <w:rFonts w:ascii="微軟正黑體" w:eastAsia="微軟正黑體" w:hAnsi="微軟正黑體"/>
                <w:b/>
                <w:bCs/>
                <w:kern w:val="0"/>
                <w:sz w:val="22"/>
                <w:szCs w:val="22"/>
              </w:rPr>
            </w:pPr>
          </w:p>
        </w:tc>
        <w:tc>
          <w:tcPr>
            <w:tcW w:w="535" w:type="pct"/>
            <w:tcBorders>
              <w:top w:val="single" w:sz="4" w:space="0" w:color="auto"/>
              <w:left w:val="single" w:sz="4" w:space="0" w:color="000000" w:themeColor="text1"/>
              <w:bottom w:val="single" w:sz="4" w:space="0" w:color="auto"/>
              <w:right w:val="single" w:sz="4" w:space="0" w:color="auto"/>
            </w:tcBorders>
          </w:tcPr>
          <w:p w:rsidR="00EB598A" w:rsidRPr="00161792" w:rsidRDefault="00EB598A" w:rsidP="00E27C8F">
            <w:pPr>
              <w:adjustRightInd w:val="0"/>
              <w:snapToGrid w:val="0"/>
              <w:spacing w:line="240" w:lineRule="atLeast"/>
              <w:jc w:val="center"/>
              <w:rPr>
                <w:rFonts w:ascii="微軟正黑體" w:eastAsia="微軟正黑體" w:hAnsi="微軟正黑體"/>
                <w:b/>
                <w:bCs/>
                <w:kern w:val="0"/>
                <w:sz w:val="22"/>
                <w:szCs w:val="22"/>
              </w:rPr>
            </w:pPr>
            <w:r w:rsidRPr="00161792">
              <w:rPr>
                <w:rFonts w:ascii="微軟正黑體" w:eastAsia="微軟正黑體" w:hAnsi="微軟正黑體" w:hint="eastAsia"/>
                <w:b/>
                <w:bCs/>
                <w:kern w:val="0"/>
                <w:sz w:val="22"/>
                <w:szCs w:val="22"/>
              </w:rPr>
              <w:t>第1季</w:t>
            </w:r>
          </w:p>
        </w:tc>
        <w:tc>
          <w:tcPr>
            <w:tcW w:w="548" w:type="pct"/>
            <w:tcBorders>
              <w:top w:val="single" w:sz="4" w:space="0" w:color="auto"/>
              <w:left w:val="single" w:sz="4" w:space="0" w:color="auto"/>
              <w:bottom w:val="single" w:sz="4" w:space="0" w:color="auto"/>
              <w:right w:val="single" w:sz="4" w:space="0" w:color="auto"/>
            </w:tcBorders>
          </w:tcPr>
          <w:p w:rsidR="00EB598A" w:rsidRDefault="00EB598A" w:rsidP="00E27C8F">
            <w:pPr>
              <w:adjustRightInd w:val="0"/>
              <w:snapToGrid w:val="0"/>
              <w:spacing w:line="240" w:lineRule="atLeast"/>
              <w:jc w:val="center"/>
              <w:rPr>
                <w:rFonts w:ascii="微軟正黑體" w:eastAsia="微軟正黑體" w:hAnsi="微軟正黑體"/>
                <w:b/>
                <w:bCs/>
                <w:kern w:val="0"/>
                <w:sz w:val="22"/>
                <w:szCs w:val="22"/>
              </w:rPr>
            </w:pPr>
            <w:r>
              <w:rPr>
                <w:rFonts w:ascii="微軟正黑體" w:eastAsia="微軟正黑體" w:hAnsi="微軟正黑體" w:hint="eastAsia"/>
                <w:b/>
                <w:bCs/>
                <w:kern w:val="0"/>
                <w:sz w:val="22"/>
                <w:szCs w:val="22"/>
              </w:rPr>
              <w:t>第2季</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EB598A" w:rsidRPr="00161792" w:rsidRDefault="00EB598A" w:rsidP="00E27C8F">
            <w:pPr>
              <w:adjustRightInd w:val="0"/>
              <w:snapToGrid w:val="0"/>
              <w:spacing w:line="240" w:lineRule="atLeast"/>
              <w:jc w:val="center"/>
              <w:rPr>
                <w:rFonts w:ascii="微軟正黑體" w:eastAsia="微軟正黑體" w:hAnsi="微軟正黑體"/>
                <w:b/>
                <w:bCs/>
                <w:kern w:val="0"/>
                <w:sz w:val="22"/>
                <w:szCs w:val="22"/>
              </w:rPr>
            </w:pPr>
            <w:r>
              <w:rPr>
                <w:rFonts w:ascii="微軟正黑體" w:eastAsia="微軟正黑體" w:hAnsi="微軟正黑體" w:hint="eastAsia"/>
                <w:b/>
                <w:bCs/>
                <w:kern w:val="0"/>
                <w:sz w:val="22"/>
                <w:szCs w:val="22"/>
              </w:rPr>
              <w:t>第3季</w:t>
            </w:r>
          </w:p>
        </w:tc>
        <w:tc>
          <w:tcPr>
            <w:tcW w:w="526" w:type="pct"/>
            <w:tcBorders>
              <w:top w:val="single" w:sz="4" w:space="0" w:color="auto"/>
              <w:left w:val="single" w:sz="4" w:space="0" w:color="auto"/>
              <w:bottom w:val="single" w:sz="4" w:space="0" w:color="auto"/>
              <w:right w:val="single" w:sz="4" w:space="0" w:color="auto"/>
            </w:tcBorders>
            <w:vAlign w:val="center"/>
          </w:tcPr>
          <w:p w:rsidR="00EB598A" w:rsidRPr="00161792" w:rsidRDefault="00EB598A" w:rsidP="00E27C8F">
            <w:pPr>
              <w:adjustRightInd w:val="0"/>
              <w:snapToGrid w:val="0"/>
              <w:spacing w:line="240" w:lineRule="atLeast"/>
              <w:rPr>
                <w:rFonts w:ascii="微軟正黑體" w:eastAsia="微軟正黑體" w:hAnsi="微軟正黑體"/>
                <w:b/>
                <w:bCs/>
                <w:kern w:val="0"/>
                <w:sz w:val="22"/>
                <w:szCs w:val="22"/>
              </w:rPr>
            </w:pPr>
            <w:r>
              <w:rPr>
                <w:rFonts w:ascii="微軟正黑體" w:eastAsia="微軟正黑體" w:hAnsi="微軟正黑體" w:hint="eastAsia"/>
                <w:b/>
                <w:bCs/>
                <w:kern w:val="0"/>
                <w:sz w:val="22"/>
                <w:szCs w:val="22"/>
              </w:rPr>
              <w:t>第4季</w:t>
            </w:r>
          </w:p>
        </w:tc>
        <w:tc>
          <w:tcPr>
            <w:tcW w:w="532" w:type="pct"/>
            <w:vMerge/>
            <w:tcBorders>
              <w:left w:val="single" w:sz="4" w:space="0" w:color="auto"/>
              <w:bottom w:val="single" w:sz="4" w:space="0" w:color="auto"/>
            </w:tcBorders>
            <w:vAlign w:val="center"/>
          </w:tcPr>
          <w:p w:rsidR="00EB598A" w:rsidRPr="00161792" w:rsidRDefault="00EB598A" w:rsidP="00E27C8F">
            <w:pPr>
              <w:adjustRightInd w:val="0"/>
              <w:snapToGrid w:val="0"/>
              <w:spacing w:line="240" w:lineRule="atLeast"/>
              <w:jc w:val="center"/>
              <w:rPr>
                <w:rFonts w:ascii="微軟正黑體" w:eastAsia="微軟正黑體" w:hAnsi="微軟正黑體"/>
                <w:b/>
                <w:bCs/>
                <w:kern w:val="0"/>
                <w:sz w:val="22"/>
                <w:szCs w:val="22"/>
              </w:rPr>
            </w:pPr>
          </w:p>
        </w:tc>
      </w:tr>
      <w:tr w:rsidR="00EB598A" w:rsidRPr="00161792" w:rsidTr="00E27C8F">
        <w:trPr>
          <w:trHeight w:val="386"/>
          <w:jc w:val="center"/>
        </w:trPr>
        <w:tc>
          <w:tcPr>
            <w:tcW w:w="1792" w:type="pct"/>
            <w:tcBorders>
              <w:top w:val="single" w:sz="4" w:space="0" w:color="auto"/>
              <w:bottom w:val="single" w:sz="4" w:space="0" w:color="auto"/>
              <w:right w:val="single" w:sz="4" w:space="0" w:color="auto"/>
            </w:tcBorders>
            <w:shd w:val="clear" w:color="auto" w:fill="auto"/>
          </w:tcPr>
          <w:p w:rsidR="00EB598A" w:rsidRPr="00161792" w:rsidRDefault="00EB598A" w:rsidP="00E27C8F">
            <w:pPr>
              <w:adjustRightInd w:val="0"/>
              <w:snapToGrid w:val="0"/>
              <w:jc w:val="both"/>
              <w:rPr>
                <w:rFonts w:ascii="微軟正黑體" w:eastAsia="微軟正黑體" w:hAnsi="微軟正黑體"/>
                <w:b/>
                <w:bCs/>
                <w:sz w:val="22"/>
                <w:szCs w:val="22"/>
              </w:rPr>
            </w:pPr>
            <w:r w:rsidRPr="00161792">
              <w:rPr>
                <w:rFonts w:ascii="微軟正黑體" w:eastAsia="微軟正黑體" w:hAnsi="微軟正黑體" w:hint="eastAsia"/>
                <w:b/>
                <w:bCs/>
                <w:sz w:val="22"/>
                <w:szCs w:val="22"/>
              </w:rPr>
              <w:t>GDP成長率</w:t>
            </w:r>
            <w:r w:rsidR="004748DC">
              <w:rPr>
                <w:rFonts w:ascii="微軟正黑體" w:eastAsia="微軟正黑體" w:hAnsi="微軟正黑體" w:hint="eastAsia"/>
                <w:b/>
                <w:bCs/>
                <w:sz w:val="22"/>
                <w:szCs w:val="22"/>
              </w:rPr>
              <w:t>(</w:t>
            </w:r>
            <w:r w:rsidRPr="00161792">
              <w:rPr>
                <w:rFonts w:ascii="微軟正黑體" w:eastAsia="微軟正黑體" w:hAnsi="微軟正黑體" w:hint="eastAsia"/>
                <w:b/>
                <w:bCs/>
                <w:sz w:val="22"/>
                <w:szCs w:val="22"/>
              </w:rPr>
              <w:t>實質</w:t>
            </w:r>
            <w:r w:rsidR="004748DC">
              <w:rPr>
                <w:rFonts w:ascii="微軟正黑體" w:eastAsia="微軟正黑體" w:hAnsi="微軟正黑體" w:hint="eastAsia"/>
                <w:b/>
                <w:bCs/>
                <w:sz w:val="22"/>
                <w:szCs w:val="22"/>
              </w:rPr>
              <w:t>)</w:t>
            </w:r>
          </w:p>
        </w:tc>
        <w:tc>
          <w:tcPr>
            <w:tcW w:w="536" w:type="pct"/>
            <w:tcBorders>
              <w:top w:val="single" w:sz="4" w:space="0" w:color="auto"/>
              <w:bottom w:val="single" w:sz="4" w:space="0" w:color="auto"/>
              <w:right w:val="single" w:sz="4" w:space="0" w:color="auto"/>
            </w:tcBorders>
            <w:vAlign w:val="center"/>
          </w:tcPr>
          <w:p w:rsidR="00EB598A" w:rsidRPr="00161792"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6.9</w:t>
            </w:r>
          </w:p>
        </w:tc>
        <w:tc>
          <w:tcPr>
            <w:tcW w:w="535" w:type="pct"/>
            <w:tcBorders>
              <w:top w:val="single" w:sz="4" w:space="0" w:color="auto"/>
              <w:left w:val="single" w:sz="4" w:space="0" w:color="auto"/>
              <w:bottom w:val="single" w:sz="4" w:space="0" w:color="auto"/>
              <w:right w:val="single" w:sz="4" w:space="0" w:color="auto"/>
            </w:tcBorders>
          </w:tcPr>
          <w:p w:rsidR="00EB598A" w:rsidRPr="0017769E" w:rsidRDefault="00EB598A" w:rsidP="00E27C8F">
            <w:pPr>
              <w:adjustRightInd w:val="0"/>
              <w:snapToGrid w:val="0"/>
              <w:jc w:val="center"/>
              <w:rPr>
                <w:rFonts w:ascii="微軟正黑體" w:eastAsia="微軟正黑體" w:hAnsi="微軟正黑體"/>
                <w:bCs/>
                <w:sz w:val="22"/>
                <w:szCs w:val="22"/>
              </w:rPr>
            </w:pPr>
            <w:r w:rsidRPr="0017769E">
              <w:rPr>
                <w:rFonts w:ascii="微軟正黑體" w:eastAsia="微軟正黑體" w:hAnsi="微軟正黑體" w:hint="eastAsia"/>
                <w:bCs/>
                <w:sz w:val="22"/>
                <w:szCs w:val="22"/>
              </w:rPr>
              <w:t>7.0</w:t>
            </w:r>
          </w:p>
        </w:tc>
        <w:tc>
          <w:tcPr>
            <w:tcW w:w="548" w:type="pct"/>
            <w:tcBorders>
              <w:top w:val="single" w:sz="4" w:space="0" w:color="auto"/>
              <w:left w:val="single" w:sz="4" w:space="0" w:color="auto"/>
              <w:bottom w:val="single" w:sz="4" w:space="0" w:color="auto"/>
              <w:right w:val="single" w:sz="4" w:space="0" w:color="auto"/>
            </w:tcBorders>
          </w:tcPr>
          <w:p w:rsidR="00EB598A" w:rsidRPr="0017769E" w:rsidRDefault="00EB598A" w:rsidP="00E27C8F">
            <w:pPr>
              <w:adjustRightInd w:val="0"/>
              <w:snapToGrid w:val="0"/>
              <w:jc w:val="center"/>
              <w:rPr>
                <w:rFonts w:ascii="微軟正黑體" w:eastAsia="微軟正黑體" w:hAnsi="微軟正黑體"/>
                <w:bCs/>
                <w:sz w:val="22"/>
                <w:szCs w:val="22"/>
              </w:rPr>
            </w:pPr>
            <w:r>
              <w:rPr>
                <w:rFonts w:ascii="微軟正黑體" w:eastAsia="微軟正黑體" w:hAnsi="微軟正黑體" w:hint="eastAsia"/>
                <w:bCs/>
                <w:sz w:val="22"/>
                <w:szCs w:val="22"/>
              </w:rPr>
              <w:t>7.0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 xml:space="preserve">  6.9</w:t>
            </w:r>
          </w:p>
        </w:tc>
        <w:tc>
          <w:tcPr>
            <w:tcW w:w="526" w:type="pct"/>
            <w:tcBorders>
              <w:top w:val="single" w:sz="4" w:space="0" w:color="auto"/>
              <w:left w:val="single" w:sz="4" w:space="0" w:color="auto"/>
              <w:bottom w:val="single" w:sz="4" w:space="0" w:color="auto"/>
              <w:right w:val="single" w:sz="4" w:space="0" w:color="auto"/>
            </w:tcBorders>
            <w:vAlign w:val="center"/>
          </w:tcPr>
          <w:p w:rsidR="00EB598A" w:rsidRPr="0017769E" w:rsidRDefault="00EB598A" w:rsidP="00E27C8F">
            <w:pPr>
              <w:adjustRightInd w:val="0"/>
              <w:snapToGrid w:val="0"/>
              <w:jc w:val="right"/>
              <w:rPr>
                <w:rFonts w:ascii="微軟正黑體" w:eastAsia="微軟正黑體" w:hAnsi="微軟正黑體"/>
                <w:sz w:val="22"/>
                <w:szCs w:val="22"/>
              </w:rPr>
            </w:pPr>
            <w:r>
              <w:rPr>
                <w:rFonts w:ascii="微軟正黑體" w:eastAsia="微軟正黑體" w:hAnsi="微軟正黑體" w:hint="eastAsia"/>
                <w:sz w:val="22"/>
                <w:szCs w:val="22"/>
              </w:rPr>
              <w:t>6.8</w:t>
            </w:r>
          </w:p>
        </w:tc>
        <w:tc>
          <w:tcPr>
            <w:tcW w:w="532" w:type="pct"/>
            <w:tcBorders>
              <w:top w:val="single" w:sz="4" w:space="0" w:color="auto"/>
              <w:left w:val="single" w:sz="4" w:space="0" w:color="auto"/>
              <w:bottom w:val="single" w:sz="4" w:space="0" w:color="auto"/>
            </w:tcBorders>
            <w:vAlign w:val="center"/>
          </w:tcPr>
          <w:p w:rsidR="00EB598A" w:rsidRPr="0017769E" w:rsidRDefault="00EB598A" w:rsidP="00E27C8F">
            <w:pPr>
              <w:adjustRightInd w:val="0"/>
              <w:snapToGrid w:val="0"/>
              <w:jc w:val="right"/>
              <w:rPr>
                <w:rFonts w:ascii="微軟正黑體" w:eastAsia="微軟正黑體" w:hAnsi="微軟正黑體"/>
                <w:sz w:val="22"/>
                <w:szCs w:val="22"/>
              </w:rPr>
            </w:pPr>
            <w:r w:rsidRPr="0017769E">
              <w:rPr>
                <w:rFonts w:ascii="微軟正黑體" w:eastAsia="微軟正黑體" w:hAnsi="微軟正黑體" w:hint="eastAsia"/>
                <w:sz w:val="22"/>
                <w:szCs w:val="22"/>
              </w:rPr>
              <w:t>7.</w:t>
            </w:r>
            <w:r>
              <w:rPr>
                <w:rFonts w:ascii="微軟正黑體" w:eastAsia="微軟正黑體" w:hAnsi="微軟正黑體" w:hint="eastAsia"/>
                <w:sz w:val="22"/>
                <w:szCs w:val="22"/>
              </w:rPr>
              <w:t>3</w:t>
            </w:r>
          </w:p>
        </w:tc>
      </w:tr>
      <w:tr w:rsidR="00EB598A" w:rsidRPr="00161792" w:rsidTr="00E27C8F">
        <w:trPr>
          <w:trHeight w:val="386"/>
          <w:jc w:val="center"/>
        </w:trPr>
        <w:tc>
          <w:tcPr>
            <w:tcW w:w="1792" w:type="pct"/>
            <w:tcBorders>
              <w:top w:val="single" w:sz="4" w:space="0" w:color="auto"/>
              <w:right w:val="single" w:sz="4" w:space="0" w:color="auto"/>
            </w:tcBorders>
            <w:shd w:val="clear" w:color="auto" w:fill="auto"/>
            <w:vAlign w:val="center"/>
          </w:tcPr>
          <w:p w:rsidR="00EB598A" w:rsidRPr="00161792" w:rsidRDefault="00EB598A" w:rsidP="00E27C8F">
            <w:pPr>
              <w:adjustRightInd w:val="0"/>
              <w:snapToGrid w:val="0"/>
              <w:jc w:val="both"/>
              <w:rPr>
                <w:rFonts w:ascii="微軟正黑體" w:eastAsia="微軟正黑體" w:hAnsi="微軟正黑體"/>
                <w:b/>
                <w:bCs/>
                <w:sz w:val="22"/>
                <w:szCs w:val="22"/>
              </w:rPr>
            </w:pPr>
            <w:r>
              <w:rPr>
                <w:rFonts w:ascii="微軟正黑體" w:eastAsia="微軟正黑體" w:hAnsi="微軟正黑體" w:hint="eastAsia"/>
                <w:b/>
                <w:bCs/>
                <w:sz w:val="22"/>
                <w:szCs w:val="22"/>
              </w:rPr>
              <w:t xml:space="preserve">  </w:t>
            </w:r>
            <w:r w:rsidRPr="00161792">
              <w:rPr>
                <w:rFonts w:ascii="微軟正黑體" w:eastAsia="微軟正黑體" w:hAnsi="微軟正黑體"/>
                <w:b/>
                <w:bCs/>
                <w:sz w:val="22"/>
                <w:szCs w:val="22"/>
              </w:rPr>
              <w:t>消費</w:t>
            </w:r>
            <w:r w:rsidR="004748DC">
              <w:rPr>
                <w:rFonts w:ascii="微軟正黑體" w:eastAsia="微軟正黑體" w:hAnsi="微軟正黑體" w:hint="eastAsia"/>
                <w:b/>
                <w:bCs/>
                <w:sz w:val="22"/>
                <w:szCs w:val="22"/>
              </w:rPr>
              <w:t>(</w:t>
            </w:r>
            <w:r w:rsidRPr="00161792">
              <w:rPr>
                <w:rFonts w:ascii="微軟正黑體" w:eastAsia="微軟正黑體" w:hAnsi="微軟正黑體" w:hint="eastAsia"/>
                <w:b/>
                <w:bCs/>
                <w:sz w:val="22"/>
                <w:szCs w:val="22"/>
              </w:rPr>
              <w:t>名目</w:t>
            </w:r>
            <w:r w:rsidR="004748DC">
              <w:rPr>
                <w:rFonts w:ascii="微軟正黑體" w:eastAsia="微軟正黑體" w:hAnsi="微軟正黑體" w:hint="eastAsia"/>
                <w:b/>
                <w:bCs/>
                <w:sz w:val="22"/>
                <w:szCs w:val="22"/>
              </w:rPr>
              <w:t>)</w:t>
            </w:r>
          </w:p>
        </w:tc>
        <w:tc>
          <w:tcPr>
            <w:tcW w:w="536" w:type="pct"/>
            <w:tcBorders>
              <w:top w:val="single"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p>
        </w:tc>
        <w:tc>
          <w:tcPr>
            <w:tcW w:w="535" w:type="pct"/>
            <w:tcBorders>
              <w:top w:val="single" w:sz="4" w:space="0" w:color="auto"/>
              <w:left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bCs/>
                <w:sz w:val="22"/>
                <w:szCs w:val="22"/>
              </w:rPr>
            </w:pPr>
          </w:p>
        </w:tc>
        <w:tc>
          <w:tcPr>
            <w:tcW w:w="548" w:type="pct"/>
            <w:tcBorders>
              <w:top w:val="single" w:sz="4" w:space="0" w:color="auto"/>
              <w:left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bCs/>
                <w:sz w:val="22"/>
                <w:szCs w:val="22"/>
              </w:rPr>
            </w:pPr>
          </w:p>
        </w:tc>
        <w:tc>
          <w:tcPr>
            <w:tcW w:w="531" w:type="pct"/>
            <w:tcBorders>
              <w:top w:val="single" w:sz="4" w:space="0" w:color="auto"/>
              <w:left w:val="single"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p>
        </w:tc>
        <w:tc>
          <w:tcPr>
            <w:tcW w:w="526" w:type="pct"/>
            <w:tcBorders>
              <w:top w:val="single" w:sz="4" w:space="0" w:color="auto"/>
              <w:left w:val="single" w:sz="4" w:space="0" w:color="auto"/>
              <w:right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p>
        </w:tc>
        <w:tc>
          <w:tcPr>
            <w:tcW w:w="532" w:type="pct"/>
            <w:tcBorders>
              <w:top w:val="single" w:sz="4" w:space="0" w:color="auto"/>
              <w:left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p>
        </w:tc>
      </w:tr>
      <w:tr w:rsidR="00EB598A" w:rsidRPr="00161792" w:rsidTr="00E27C8F">
        <w:trPr>
          <w:trHeight w:val="386"/>
          <w:jc w:val="center"/>
        </w:trPr>
        <w:tc>
          <w:tcPr>
            <w:tcW w:w="1792" w:type="pct"/>
            <w:tcBorders>
              <w:bottom w:val="dashed" w:sz="4" w:space="0" w:color="auto"/>
              <w:right w:val="single" w:sz="4" w:space="0" w:color="auto"/>
            </w:tcBorders>
            <w:shd w:val="clear" w:color="auto" w:fill="auto"/>
            <w:vAlign w:val="center"/>
          </w:tcPr>
          <w:p w:rsidR="00EB598A" w:rsidRPr="00161792" w:rsidRDefault="00EB598A" w:rsidP="00E27C8F">
            <w:pPr>
              <w:adjustRightInd w:val="0"/>
              <w:snapToGrid w:val="0"/>
              <w:jc w:val="both"/>
              <w:rPr>
                <w:rFonts w:ascii="微軟正黑體" w:eastAsia="微軟正黑體" w:hAnsi="微軟正黑體"/>
                <w:sz w:val="22"/>
                <w:szCs w:val="22"/>
              </w:rPr>
            </w:pPr>
            <w:r>
              <w:rPr>
                <w:rFonts w:ascii="微軟正黑體" w:eastAsia="微軟正黑體" w:hAnsi="微軟正黑體" w:hint="eastAsia"/>
                <w:sz w:val="22"/>
                <w:szCs w:val="22"/>
              </w:rPr>
              <w:t xml:space="preserve">   </w:t>
            </w:r>
            <w:r w:rsidRPr="00161792">
              <w:rPr>
                <w:rFonts w:ascii="微軟正黑體" w:eastAsia="微軟正黑體" w:hAnsi="微軟正黑體"/>
                <w:sz w:val="22"/>
                <w:szCs w:val="22"/>
              </w:rPr>
              <w:t>社會消費品零售總</w:t>
            </w:r>
            <w:r w:rsidRPr="00161792">
              <w:rPr>
                <w:rFonts w:ascii="微軟正黑體" w:eastAsia="微軟正黑體" w:hAnsi="微軟正黑體" w:hint="eastAsia"/>
                <w:sz w:val="22"/>
                <w:szCs w:val="22"/>
              </w:rPr>
              <w:t>額年增率</w:t>
            </w:r>
          </w:p>
        </w:tc>
        <w:tc>
          <w:tcPr>
            <w:tcW w:w="536" w:type="pct"/>
            <w:tcBorders>
              <w:bottom w:val="dashed"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10.7</w:t>
            </w:r>
          </w:p>
        </w:tc>
        <w:tc>
          <w:tcPr>
            <w:tcW w:w="535" w:type="pct"/>
            <w:tcBorders>
              <w:left w:val="single" w:sz="4" w:space="0" w:color="auto"/>
              <w:bottom w:val="dashed"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sz w:val="22"/>
                <w:szCs w:val="22"/>
              </w:rPr>
            </w:pPr>
            <w:r w:rsidRPr="0017769E">
              <w:rPr>
                <w:rFonts w:ascii="微軟正黑體" w:eastAsia="微軟正黑體" w:hAnsi="微軟正黑體" w:hint="eastAsia"/>
                <w:sz w:val="22"/>
                <w:szCs w:val="22"/>
              </w:rPr>
              <w:t>10.6</w:t>
            </w:r>
          </w:p>
        </w:tc>
        <w:tc>
          <w:tcPr>
            <w:tcW w:w="548" w:type="pct"/>
            <w:tcBorders>
              <w:left w:val="single" w:sz="4" w:space="0" w:color="auto"/>
              <w:bottom w:val="dashed"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10.2</w:t>
            </w:r>
          </w:p>
        </w:tc>
        <w:tc>
          <w:tcPr>
            <w:tcW w:w="531" w:type="pct"/>
            <w:tcBorders>
              <w:left w:val="single" w:sz="4" w:space="0" w:color="auto"/>
              <w:bottom w:val="dashed"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 xml:space="preserve"> 10.7</w:t>
            </w:r>
          </w:p>
        </w:tc>
        <w:tc>
          <w:tcPr>
            <w:tcW w:w="526" w:type="pct"/>
            <w:tcBorders>
              <w:left w:val="single" w:sz="4" w:space="0" w:color="auto"/>
              <w:bottom w:val="dashed" w:sz="4" w:space="0" w:color="auto"/>
              <w:right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r>
              <w:rPr>
                <w:rFonts w:ascii="微軟正黑體" w:eastAsia="微軟正黑體" w:hAnsi="微軟正黑體" w:hint="eastAsia"/>
                <w:sz w:val="22"/>
                <w:szCs w:val="22"/>
              </w:rPr>
              <w:t>11.3</w:t>
            </w:r>
          </w:p>
        </w:tc>
        <w:tc>
          <w:tcPr>
            <w:tcW w:w="532" w:type="pct"/>
            <w:tcBorders>
              <w:left w:val="single" w:sz="4" w:space="0" w:color="auto"/>
              <w:bottom w:val="dashed"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r w:rsidRPr="0017769E">
              <w:rPr>
                <w:rFonts w:ascii="微軟正黑體" w:eastAsia="微軟正黑體" w:hAnsi="微軟正黑體" w:hint="eastAsia"/>
                <w:sz w:val="22"/>
                <w:szCs w:val="22"/>
              </w:rPr>
              <w:t>12.0</w:t>
            </w:r>
          </w:p>
        </w:tc>
      </w:tr>
      <w:tr w:rsidR="00EB598A" w:rsidRPr="00161792" w:rsidTr="00E27C8F">
        <w:trPr>
          <w:trHeight w:val="386"/>
          <w:jc w:val="center"/>
        </w:trPr>
        <w:tc>
          <w:tcPr>
            <w:tcW w:w="1792" w:type="pct"/>
            <w:tcBorders>
              <w:top w:val="single" w:sz="4" w:space="0" w:color="auto"/>
              <w:right w:val="single" w:sz="4" w:space="0" w:color="auto"/>
            </w:tcBorders>
            <w:shd w:val="clear" w:color="auto" w:fill="auto"/>
            <w:vAlign w:val="center"/>
          </w:tcPr>
          <w:p w:rsidR="00EB598A" w:rsidRPr="00161792" w:rsidRDefault="00EB598A" w:rsidP="00E27C8F">
            <w:pPr>
              <w:adjustRightInd w:val="0"/>
              <w:snapToGrid w:val="0"/>
              <w:jc w:val="both"/>
              <w:rPr>
                <w:rFonts w:ascii="微軟正黑體" w:eastAsia="微軟正黑體" w:hAnsi="微軟正黑體"/>
                <w:b/>
                <w:bCs/>
                <w:sz w:val="22"/>
                <w:szCs w:val="22"/>
              </w:rPr>
            </w:pPr>
            <w:r>
              <w:rPr>
                <w:rFonts w:ascii="微軟正黑體" w:eastAsia="微軟正黑體" w:hAnsi="微軟正黑體" w:hint="eastAsia"/>
                <w:b/>
                <w:bCs/>
                <w:sz w:val="22"/>
                <w:szCs w:val="22"/>
              </w:rPr>
              <w:t xml:space="preserve">  </w:t>
            </w:r>
            <w:r w:rsidRPr="00161792">
              <w:rPr>
                <w:rFonts w:ascii="微軟正黑體" w:eastAsia="微軟正黑體" w:hAnsi="微軟正黑體"/>
                <w:b/>
                <w:bCs/>
                <w:sz w:val="22"/>
                <w:szCs w:val="22"/>
              </w:rPr>
              <w:t>投資</w:t>
            </w:r>
            <w:r w:rsidR="004748DC">
              <w:rPr>
                <w:rFonts w:ascii="微軟正黑體" w:eastAsia="微軟正黑體" w:hAnsi="微軟正黑體" w:hint="eastAsia"/>
                <w:b/>
                <w:bCs/>
                <w:sz w:val="22"/>
                <w:szCs w:val="22"/>
              </w:rPr>
              <w:t>(</w:t>
            </w:r>
            <w:r w:rsidRPr="00161792">
              <w:rPr>
                <w:rFonts w:ascii="微軟正黑體" w:eastAsia="微軟正黑體" w:hAnsi="微軟正黑體" w:hint="eastAsia"/>
                <w:b/>
                <w:bCs/>
                <w:sz w:val="22"/>
                <w:szCs w:val="22"/>
              </w:rPr>
              <w:t>名目</w:t>
            </w:r>
            <w:r w:rsidR="004748DC">
              <w:rPr>
                <w:rFonts w:ascii="微軟正黑體" w:eastAsia="微軟正黑體" w:hAnsi="微軟正黑體" w:hint="eastAsia"/>
                <w:b/>
                <w:bCs/>
                <w:sz w:val="22"/>
                <w:szCs w:val="22"/>
              </w:rPr>
              <w:t>)</w:t>
            </w:r>
          </w:p>
        </w:tc>
        <w:tc>
          <w:tcPr>
            <w:tcW w:w="536" w:type="pct"/>
            <w:tcBorders>
              <w:top w:val="single" w:sz="4" w:space="0" w:color="auto"/>
              <w:right w:val="single" w:sz="4" w:space="0" w:color="auto"/>
            </w:tcBorders>
            <w:vAlign w:val="center"/>
          </w:tcPr>
          <w:p w:rsidR="00EB598A" w:rsidRPr="00161792" w:rsidRDefault="00EB598A" w:rsidP="00E27C8F">
            <w:pPr>
              <w:adjustRightInd w:val="0"/>
              <w:snapToGrid w:val="0"/>
              <w:jc w:val="center"/>
              <w:rPr>
                <w:rFonts w:ascii="微軟正黑體" w:eastAsia="微軟正黑體" w:hAnsi="微軟正黑體"/>
                <w:sz w:val="22"/>
                <w:szCs w:val="22"/>
              </w:rPr>
            </w:pPr>
          </w:p>
        </w:tc>
        <w:tc>
          <w:tcPr>
            <w:tcW w:w="535" w:type="pct"/>
            <w:tcBorders>
              <w:top w:val="single" w:sz="4" w:space="0" w:color="auto"/>
              <w:left w:val="single" w:sz="4" w:space="0" w:color="auto"/>
              <w:right w:val="single" w:sz="4" w:space="0" w:color="auto"/>
            </w:tcBorders>
            <w:vAlign w:val="center"/>
          </w:tcPr>
          <w:p w:rsidR="00EB598A" w:rsidRPr="0017769E" w:rsidRDefault="00EB598A" w:rsidP="00E27C8F">
            <w:pPr>
              <w:adjustRightInd w:val="0"/>
              <w:snapToGrid w:val="0"/>
              <w:jc w:val="center"/>
              <w:rPr>
                <w:rFonts w:ascii="微軟正黑體" w:eastAsia="微軟正黑體" w:hAnsi="微軟正黑體"/>
                <w:bCs/>
                <w:sz w:val="22"/>
                <w:szCs w:val="22"/>
              </w:rPr>
            </w:pPr>
          </w:p>
        </w:tc>
        <w:tc>
          <w:tcPr>
            <w:tcW w:w="548" w:type="pct"/>
            <w:tcBorders>
              <w:top w:val="single" w:sz="4" w:space="0" w:color="auto"/>
              <w:left w:val="single" w:sz="4" w:space="0" w:color="auto"/>
              <w:right w:val="single" w:sz="4" w:space="0" w:color="auto"/>
            </w:tcBorders>
            <w:vAlign w:val="center"/>
          </w:tcPr>
          <w:p w:rsidR="00EB598A" w:rsidRPr="0017769E" w:rsidRDefault="00EB598A" w:rsidP="00E27C8F">
            <w:pPr>
              <w:adjustRightInd w:val="0"/>
              <w:snapToGrid w:val="0"/>
              <w:jc w:val="center"/>
              <w:rPr>
                <w:rFonts w:ascii="微軟正黑體" w:eastAsia="微軟正黑體" w:hAnsi="微軟正黑體"/>
                <w:bCs/>
                <w:sz w:val="22"/>
                <w:szCs w:val="22"/>
              </w:rPr>
            </w:pPr>
          </w:p>
        </w:tc>
        <w:tc>
          <w:tcPr>
            <w:tcW w:w="531" w:type="pct"/>
            <w:tcBorders>
              <w:top w:val="single" w:sz="4" w:space="0" w:color="auto"/>
              <w:left w:val="single"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p>
        </w:tc>
        <w:tc>
          <w:tcPr>
            <w:tcW w:w="526" w:type="pct"/>
            <w:tcBorders>
              <w:top w:val="single" w:sz="4" w:space="0" w:color="auto"/>
              <w:left w:val="single" w:sz="4" w:space="0" w:color="auto"/>
              <w:right w:val="single" w:sz="4" w:space="0" w:color="auto"/>
            </w:tcBorders>
            <w:vAlign w:val="center"/>
          </w:tcPr>
          <w:p w:rsidR="00EB598A" w:rsidRPr="0017769E" w:rsidRDefault="00EB598A" w:rsidP="00E27C8F">
            <w:pPr>
              <w:adjustRightInd w:val="0"/>
              <w:snapToGrid w:val="0"/>
              <w:jc w:val="right"/>
              <w:rPr>
                <w:rFonts w:ascii="微軟正黑體" w:eastAsia="微軟正黑體" w:hAnsi="微軟正黑體"/>
                <w:sz w:val="22"/>
                <w:szCs w:val="22"/>
              </w:rPr>
            </w:pPr>
          </w:p>
        </w:tc>
        <w:tc>
          <w:tcPr>
            <w:tcW w:w="532" w:type="pct"/>
            <w:tcBorders>
              <w:top w:val="single" w:sz="4" w:space="0" w:color="auto"/>
              <w:left w:val="single" w:sz="4" w:space="0" w:color="auto"/>
            </w:tcBorders>
            <w:vAlign w:val="center"/>
          </w:tcPr>
          <w:p w:rsidR="00EB598A" w:rsidRPr="0017769E" w:rsidRDefault="00EB598A" w:rsidP="00E27C8F">
            <w:pPr>
              <w:adjustRightInd w:val="0"/>
              <w:snapToGrid w:val="0"/>
              <w:jc w:val="right"/>
              <w:rPr>
                <w:rFonts w:ascii="微軟正黑體" w:eastAsia="微軟正黑體" w:hAnsi="微軟正黑體"/>
                <w:sz w:val="22"/>
                <w:szCs w:val="22"/>
              </w:rPr>
            </w:pPr>
          </w:p>
        </w:tc>
      </w:tr>
      <w:tr w:rsidR="00EB598A" w:rsidRPr="00161792" w:rsidTr="00E27C8F">
        <w:trPr>
          <w:trHeight w:val="386"/>
          <w:jc w:val="center"/>
        </w:trPr>
        <w:tc>
          <w:tcPr>
            <w:tcW w:w="1792" w:type="pct"/>
            <w:tcBorders>
              <w:bottom w:val="single" w:sz="4" w:space="0" w:color="auto"/>
              <w:right w:val="single" w:sz="4" w:space="0" w:color="auto"/>
            </w:tcBorders>
            <w:shd w:val="clear" w:color="auto" w:fill="auto"/>
            <w:vAlign w:val="center"/>
          </w:tcPr>
          <w:p w:rsidR="00EB598A" w:rsidRPr="00161792" w:rsidRDefault="00EB598A" w:rsidP="00E27C8F">
            <w:pPr>
              <w:adjustRightInd w:val="0"/>
              <w:snapToGrid w:val="0"/>
              <w:ind w:leftChars="-30" w:left="-72"/>
              <w:rPr>
                <w:rFonts w:ascii="微軟正黑體" w:eastAsia="微軟正黑體" w:hAnsi="微軟正黑體"/>
                <w:sz w:val="22"/>
                <w:szCs w:val="22"/>
              </w:rPr>
            </w:pPr>
            <w:r>
              <w:rPr>
                <w:rFonts w:ascii="微軟正黑體" w:eastAsia="微軟正黑體" w:hAnsi="微軟正黑體" w:hint="eastAsia"/>
                <w:bCs/>
                <w:w w:val="90"/>
                <w:sz w:val="22"/>
                <w:szCs w:val="22"/>
              </w:rPr>
              <w:t xml:space="preserve">    </w:t>
            </w:r>
            <w:r w:rsidRPr="00161792">
              <w:rPr>
                <w:rFonts w:ascii="微軟正黑體" w:eastAsia="微軟正黑體" w:hAnsi="微軟正黑體" w:hint="eastAsia"/>
                <w:bCs/>
                <w:w w:val="90"/>
                <w:sz w:val="22"/>
                <w:szCs w:val="22"/>
              </w:rPr>
              <w:t>固定資產投資</w:t>
            </w:r>
            <w:r w:rsidR="004748DC">
              <w:rPr>
                <w:rFonts w:ascii="微軟正黑體" w:eastAsia="微軟正黑體" w:hAnsi="微軟正黑體" w:hint="eastAsia"/>
                <w:bCs/>
                <w:w w:val="90"/>
                <w:sz w:val="22"/>
                <w:szCs w:val="22"/>
              </w:rPr>
              <w:t>(</w:t>
            </w:r>
            <w:r w:rsidRPr="00161792">
              <w:rPr>
                <w:rFonts w:ascii="微軟正黑體" w:eastAsia="微軟正黑體" w:hAnsi="微軟正黑體" w:hint="eastAsia"/>
                <w:bCs/>
                <w:w w:val="90"/>
                <w:sz w:val="22"/>
                <w:szCs w:val="22"/>
              </w:rPr>
              <w:t>不含農戶</w:t>
            </w:r>
            <w:r w:rsidR="004748DC">
              <w:rPr>
                <w:rFonts w:ascii="微軟正黑體" w:eastAsia="微軟正黑體" w:hAnsi="微軟正黑體" w:hint="eastAsia"/>
                <w:bCs/>
                <w:w w:val="90"/>
                <w:sz w:val="22"/>
                <w:szCs w:val="22"/>
              </w:rPr>
              <w:t>)</w:t>
            </w:r>
            <w:r w:rsidRPr="00161792">
              <w:rPr>
                <w:rFonts w:ascii="微軟正黑體" w:eastAsia="微軟正黑體" w:hAnsi="微軟正黑體" w:hint="eastAsia"/>
                <w:bCs/>
                <w:w w:val="90"/>
                <w:sz w:val="22"/>
                <w:szCs w:val="22"/>
              </w:rPr>
              <w:t>成長率</w:t>
            </w:r>
          </w:p>
        </w:tc>
        <w:tc>
          <w:tcPr>
            <w:tcW w:w="536" w:type="pct"/>
            <w:tcBorders>
              <w:bottom w:val="single" w:sz="4" w:space="0" w:color="auto"/>
              <w:right w:val="single" w:sz="4" w:space="0" w:color="auto"/>
            </w:tcBorders>
            <w:vAlign w:val="center"/>
          </w:tcPr>
          <w:p w:rsidR="00EB598A" w:rsidRPr="00161792"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10.0</w:t>
            </w:r>
          </w:p>
        </w:tc>
        <w:tc>
          <w:tcPr>
            <w:tcW w:w="535" w:type="pct"/>
            <w:tcBorders>
              <w:left w:val="single" w:sz="4" w:space="0" w:color="auto"/>
              <w:bottom w:val="single" w:sz="4" w:space="0" w:color="auto"/>
              <w:right w:val="single" w:sz="4" w:space="0" w:color="auto"/>
            </w:tcBorders>
            <w:vAlign w:val="center"/>
          </w:tcPr>
          <w:p w:rsidR="00EB598A" w:rsidRPr="0017769E" w:rsidRDefault="00EB598A" w:rsidP="00E27C8F">
            <w:pPr>
              <w:adjustRightInd w:val="0"/>
              <w:snapToGrid w:val="0"/>
              <w:jc w:val="center"/>
              <w:rPr>
                <w:rFonts w:ascii="微軟正黑體" w:eastAsia="微軟正黑體" w:hAnsi="微軟正黑體"/>
                <w:sz w:val="22"/>
                <w:szCs w:val="22"/>
              </w:rPr>
            </w:pPr>
            <w:r w:rsidRPr="0017769E">
              <w:rPr>
                <w:rFonts w:ascii="微軟正黑體" w:eastAsia="微軟正黑體" w:hAnsi="微軟正黑體" w:hint="eastAsia"/>
                <w:sz w:val="22"/>
                <w:szCs w:val="22"/>
              </w:rPr>
              <w:t>13.5</w:t>
            </w:r>
          </w:p>
        </w:tc>
        <w:tc>
          <w:tcPr>
            <w:tcW w:w="548" w:type="pct"/>
            <w:tcBorders>
              <w:left w:val="single" w:sz="4" w:space="0" w:color="auto"/>
              <w:bottom w:val="single" w:sz="4" w:space="0" w:color="auto"/>
              <w:right w:val="single" w:sz="4" w:space="0" w:color="auto"/>
            </w:tcBorders>
            <w:vAlign w:val="center"/>
          </w:tcPr>
          <w:p w:rsidR="00EB598A" w:rsidRPr="0017769E"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9.3</w:t>
            </w:r>
          </w:p>
        </w:tc>
        <w:tc>
          <w:tcPr>
            <w:tcW w:w="531" w:type="pct"/>
            <w:tcBorders>
              <w:left w:val="single" w:sz="4" w:space="0" w:color="auto"/>
              <w:bottom w:val="single"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 xml:space="preserve">  8.1</w:t>
            </w:r>
          </w:p>
        </w:tc>
        <w:tc>
          <w:tcPr>
            <w:tcW w:w="526" w:type="pct"/>
            <w:tcBorders>
              <w:left w:val="single" w:sz="4" w:space="0" w:color="auto"/>
              <w:bottom w:val="single" w:sz="4" w:space="0" w:color="auto"/>
              <w:right w:val="single" w:sz="4" w:space="0" w:color="auto"/>
            </w:tcBorders>
            <w:vAlign w:val="center"/>
          </w:tcPr>
          <w:p w:rsidR="00EB598A" w:rsidRPr="0017769E" w:rsidRDefault="00EB598A" w:rsidP="00E27C8F">
            <w:pPr>
              <w:adjustRightInd w:val="0"/>
              <w:snapToGrid w:val="0"/>
              <w:jc w:val="right"/>
              <w:rPr>
                <w:rFonts w:ascii="微軟正黑體" w:eastAsia="微軟正黑體" w:hAnsi="微軟正黑體"/>
                <w:sz w:val="22"/>
                <w:szCs w:val="22"/>
              </w:rPr>
            </w:pPr>
            <w:r>
              <w:rPr>
                <w:rFonts w:ascii="微軟正黑體" w:eastAsia="微軟正黑體" w:hAnsi="微軟正黑體" w:hint="eastAsia"/>
                <w:sz w:val="22"/>
                <w:szCs w:val="22"/>
              </w:rPr>
              <w:t>9.1</w:t>
            </w:r>
          </w:p>
        </w:tc>
        <w:tc>
          <w:tcPr>
            <w:tcW w:w="532" w:type="pct"/>
            <w:tcBorders>
              <w:left w:val="single" w:sz="4" w:space="0" w:color="auto"/>
              <w:bottom w:val="single" w:sz="4" w:space="0" w:color="auto"/>
            </w:tcBorders>
            <w:vAlign w:val="center"/>
          </w:tcPr>
          <w:p w:rsidR="00EB598A" w:rsidRPr="0017769E" w:rsidRDefault="00EB598A" w:rsidP="00E27C8F">
            <w:pPr>
              <w:adjustRightInd w:val="0"/>
              <w:snapToGrid w:val="0"/>
              <w:jc w:val="right"/>
              <w:rPr>
                <w:rFonts w:ascii="微軟正黑體" w:eastAsia="微軟正黑體" w:hAnsi="微軟正黑體"/>
                <w:sz w:val="22"/>
                <w:szCs w:val="22"/>
              </w:rPr>
            </w:pPr>
            <w:r w:rsidRPr="0017769E">
              <w:rPr>
                <w:rFonts w:ascii="微軟正黑體" w:eastAsia="微軟正黑體" w:hAnsi="微軟正黑體" w:hint="eastAsia"/>
                <w:sz w:val="22"/>
                <w:szCs w:val="22"/>
              </w:rPr>
              <w:t>15.7</w:t>
            </w:r>
          </w:p>
        </w:tc>
      </w:tr>
      <w:tr w:rsidR="00EB598A" w:rsidRPr="00BF5021" w:rsidTr="00E27C8F">
        <w:trPr>
          <w:trHeight w:val="386"/>
          <w:jc w:val="center"/>
        </w:trPr>
        <w:tc>
          <w:tcPr>
            <w:tcW w:w="1792" w:type="pct"/>
            <w:tcBorders>
              <w:top w:val="single" w:sz="4" w:space="0" w:color="auto"/>
              <w:bottom w:val="single" w:sz="4" w:space="0" w:color="auto"/>
              <w:right w:val="single" w:sz="4" w:space="0" w:color="auto"/>
            </w:tcBorders>
            <w:shd w:val="clear" w:color="auto" w:fill="auto"/>
            <w:vAlign w:val="center"/>
          </w:tcPr>
          <w:p w:rsidR="00EB598A" w:rsidRPr="00591986" w:rsidRDefault="00EB598A" w:rsidP="00E27C8F">
            <w:pPr>
              <w:adjustRightInd w:val="0"/>
              <w:snapToGrid w:val="0"/>
              <w:jc w:val="both"/>
              <w:rPr>
                <w:rFonts w:ascii="微軟正黑體" w:eastAsia="微軟正黑體" w:hAnsi="微軟正黑體"/>
                <w:b/>
                <w:bCs/>
                <w:sz w:val="22"/>
                <w:szCs w:val="22"/>
              </w:rPr>
            </w:pPr>
            <w:r w:rsidRPr="00591986">
              <w:rPr>
                <w:rFonts w:ascii="微軟正黑體" w:eastAsia="微軟正黑體" w:hAnsi="微軟正黑體"/>
                <w:b/>
                <w:bCs/>
                <w:sz w:val="22"/>
                <w:szCs w:val="22"/>
              </w:rPr>
              <w:t>工業生產</w:t>
            </w:r>
            <w:r w:rsidRPr="00591986">
              <w:rPr>
                <w:rFonts w:ascii="微軟正黑體" w:eastAsia="微軟正黑體" w:hAnsi="微軟正黑體" w:hint="eastAsia"/>
                <w:b/>
                <w:bCs/>
                <w:sz w:val="22"/>
                <w:szCs w:val="22"/>
              </w:rPr>
              <w:t>成長率</w:t>
            </w:r>
          </w:p>
        </w:tc>
        <w:tc>
          <w:tcPr>
            <w:tcW w:w="536" w:type="pct"/>
            <w:tcBorders>
              <w:top w:val="single" w:sz="4" w:space="0" w:color="auto"/>
              <w:bottom w:val="single" w:sz="4" w:space="0" w:color="auto"/>
              <w:right w:val="single" w:sz="4" w:space="0" w:color="auto"/>
            </w:tcBorders>
            <w:shd w:val="clear" w:color="auto" w:fill="auto"/>
            <w:vAlign w:val="center"/>
          </w:tcPr>
          <w:p w:rsidR="00EB598A" w:rsidRPr="00BF5021" w:rsidRDefault="00EB598A" w:rsidP="00E27C8F">
            <w:pPr>
              <w:adjustRightInd w:val="0"/>
              <w:snapToGrid w:val="0"/>
              <w:jc w:val="center"/>
              <w:rPr>
                <w:rFonts w:ascii="微軟正黑體" w:eastAsia="微軟正黑體" w:hAnsi="微軟正黑體"/>
                <w:bCs/>
                <w:sz w:val="22"/>
                <w:szCs w:val="22"/>
              </w:rPr>
            </w:pPr>
            <w:r>
              <w:rPr>
                <w:rFonts w:ascii="微軟正黑體" w:eastAsia="微軟正黑體" w:hAnsi="微軟正黑體" w:hint="eastAsia"/>
                <w:bCs/>
                <w:sz w:val="22"/>
                <w:szCs w:val="22"/>
              </w:rPr>
              <w:t>6.1</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bCs/>
                <w:sz w:val="22"/>
                <w:szCs w:val="22"/>
              </w:rPr>
            </w:pPr>
            <w:r w:rsidRPr="0017769E">
              <w:rPr>
                <w:rFonts w:ascii="微軟正黑體" w:eastAsia="微軟正黑體" w:hAnsi="微軟正黑體" w:hint="eastAsia"/>
                <w:bCs/>
                <w:sz w:val="22"/>
                <w:szCs w:val="22"/>
              </w:rPr>
              <w:t>6.4</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bCs/>
                <w:sz w:val="22"/>
                <w:szCs w:val="22"/>
              </w:rPr>
            </w:pPr>
            <w:r>
              <w:rPr>
                <w:rFonts w:ascii="微軟正黑體" w:eastAsia="微軟正黑體" w:hAnsi="微軟正黑體" w:hint="eastAsia"/>
                <w:bCs/>
                <w:sz w:val="22"/>
                <w:szCs w:val="22"/>
              </w:rPr>
              <w:t>6.2</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EB598A" w:rsidRPr="00BF5021" w:rsidRDefault="00EB598A" w:rsidP="00E27C8F">
            <w:pPr>
              <w:adjustRightInd w:val="0"/>
              <w:snapToGrid w:val="0"/>
              <w:jc w:val="center"/>
              <w:rPr>
                <w:rFonts w:ascii="微軟正黑體" w:eastAsia="微軟正黑體" w:hAnsi="微軟正黑體"/>
                <w:bCs/>
                <w:sz w:val="22"/>
                <w:szCs w:val="22"/>
              </w:rPr>
            </w:pPr>
            <w:r>
              <w:rPr>
                <w:rFonts w:ascii="微軟正黑體" w:eastAsia="微軟正黑體" w:hAnsi="微軟正黑體" w:hint="eastAsia"/>
                <w:bCs/>
                <w:sz w:val="22"/>
                <w:szCs w:val="22"/>
              </w:rPr>
              <w:t xml:space="preserve">  6.0</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bCs/>
                <w:sz w:val="22"/>
                <w:szCs w:val="22"/>
              </w:rPr>
            </w:pPr>
            <w:r>
              <w:rPr>
                <w:rFonts w:ascii="微軟正黑體" w:eastAsia="微軟正黑體" w:hAnsi="微軟正黑體" w:hint="eastAsia"/>
                <w:bCs/>
                <w:sz w:val="22"/>
                <w:szCs w:val="22"/>
              </w:rPr>
              <w:t>5.8</w:t>
            </w:r>
          </w:p>
        </w:tc>
        <w:tc>
          <w:tcPr>
            <w:tcW w:w="532" w:type="pct"/>
            <w:tcBorders>
              <w:top w:val="single" w:sz="4" w:space="0" w:color="auto"/>
              <w:left w:val="single" w:sz="4" w:space="0" w:color="auto"/>
              <w:bottom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bCs/>
                <w:sz w:val="22"/>
                <w:szCs w:val="22"/>
              </w:rPr>
            </w:pPr>
            <w:r w:rsidRPr="0017769E">
              <w:rPr>
                <w:rFonts w:ascii="微軟正黑體" w:eastAsia="微軟正黑體" w:hAnsi="微軟正黑體" w:hint="eastAsia"/>
                <w:bCs/>
                <w:sz w:val="22"/>
                <w:szCs w:val="22"/>
              </w:rPr>
              <w:t>8.3</w:t>
            </w:r>
          </w:p>
        </w:tc>
      </w:tr>
      <w:tr w:rsidR="00EB598A" w:rsidRPr="00161792" w:rsidTr="00E27C8F">
        <w:trPr>
          <w:trHeight w:val="386"/>
          <w:jc w:val="center"/>
        </w:trPr>
        <w:tc>
          <w:tcPr>
            <w:tcW w:w="1792" w:type="pct"/>
            <w:tcBorders>
              <w:top w:val="single" w:sz="4" w:space="0" w:color="auto"/>
              <w:right w:val="single" w:sz="4" w:space="0" w:color="auto"/>
            </w:tcBorders>
            <w:shd w:val="clear" w:color="auto" w:fill="auto"/>
            <w:vAlign w:val="center"/>
          </w:tcPr>
          <w:p w:rsidR="00EB598A" w:rsidRPr="00161792" w:rsidRDefault="00EB598A" w:rsidP="00E27C8F">
            <w:pPr>
              <w:adjustRightInd w:val="0"/>
              <w:snapToGrid w:val="0"/>
              <w:jc w:val="both"/>
              <w:rPr>
                <w:rFonts w:ascii="微軟正黑體" w:eastAsia="微軟正黑體" w:hAnsi="微軟正黑體"/>
                <w:b/>
                <w:bCs/>
                <w:sz w:val="22"/>
                <w:szCs w:val="22"/>
              </w:rPr>
            </w:pPr>
            <w:r w:rsidRPr="00161792">
              <w:rPr>
                <w:rFonts w:ascii="微軟正黑體" w:eastAsia="微軟正黑體" w:hAnsi="微軟正黑體"/>
                <w:b/>
                <w:bCs/>
                <w:sz w:val="22"/>
                <w:szCs w:val="22"/>
              </w:rPr>
              <w:t>物價</w:t>
            </w:r>
          </w:p>
        </w:tc>
        <w:tc>
          <w:tcPr>
            <w:tcW w:w="536" w:type="pct"/>
            <w:tcBorders>
              <w:top w:val="single"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p>
        </w:tc>
        <w:tc>
          <w:tcPr>
            <w:tcW w:w="535" w:type="pct"/>
            <w:tcBorders>
              <w:top w:val="single" w:sz="4" w:space="0" w:color="auto"/>
              <w:left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bCs/>
                <w:sz w:val="22"/>
                <w:szCs w:val="22"/>
              </w:rPr>
            </w:pPr>
          </w:p>
        </w:tc>
        <w:tc>
          <w:tcPr>
            <w:tcW w:w="548" w:type="pct"/>
            <w:tcBorders>
              <w:top w:val="single" w:sz="4" w:space="0" w:color="auto"/>
              <w:left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bCs/>
                <w:sz w:val="22"/>
                <w:szCs w:val="22"/>
              </w:rPr>
            </w:pPr>
          </w:p>
        </w:tc>
        <w:tc>
          <w:tcPr>
            <w:tcW w:w="531" w:type="pct"/>
            <w:tcBorders>
              <w:top w:val="single" w:sz="4" w:space="0" w:color="auto"/>
              <w:left w:val="single"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p>
        </w:tc>
        <w:tc>
          <w:tcPr>
            <w:tcW w:w="526" w:type="pct"/>
            <w:tcBorders>
              <w:top w:val="single" w:sz="4" w:space="0" w:color="auto"/>
              <w:left w:val="single" w:sz="4" w:space="0" w:color="auto"/>
              <w:right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p>
        </w:tc>
        <w:tc>
          <w:tcPr>
            <w:tcW w:w="532" w:type="pct"/>
            <w:tcBorders>
              <w:top w:val="single" w:sz="4" w:space="0" w:color="auto"/>
              <w:left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p>
        </w:tc>
      </w:tr>
      <w:tr w:rsidR="00EB598A" w:rsidRPr="00161792" w:rsidTr="00E27C8F">
        <w:trPr>
          <w:trHeight w:val="386"/>
          <w:jc w:val="center"/>
        </w:trPr>
        <w:tc>
          <w:tcPr>
            <w:tcW w:w="1792" w:type="pct"/>
            <w:tcBorders>
              <w:bottom w:val="single" w:sz="4" w:space="0" w:color="auto"/>
              <w:right w:val="single" w:sz="4" w:space="0" w:color="auto"/>
            </w:tcBorders>
            <w:shd w:val="clear" w:color="auto" w:fill="auto"/>
            <w:vAlign w:val="center"/>
          </w:tcPr>
          <w:p w:rsidR="00EB598A" w:rsidRPr="00161792" w:rsidRDefault="00EB598A" w:rsidP="00E27C8F">
            <w:pPr>
              <w:adjustRightInd w:val="0"/>
              <w:snapToGrid w:val="0"/>
              <w:jc w:val="both"/>
              <w:rPr>
                <w:rFonts w:ascii="微軟正黑體" w:eastAsia="微軟正黑體" w:hAnsi="微軟正黑體"/>
                <w:sz w:val="22"/>
                <w:szCs w:val="22"/>
              </w:rPr>
            </w:pPr>
            <w:r>
              <w:rPr>
                <w:rFonts w:ascii="微軟正黑體" w:eastAsia="微軟正黑體" w:hAnsi="微軟正黑體" w:hint="eastAsia"/>
                <w:sz w:val="22"/>
                <w:szCs w:val="22"/>
              </w:rPr>
              <w:t xml:space="preserve"> </w:t>
            </w:r>
            <w:r w:rsidRPr="00161792">
              <w:rPr>
                <w:rFonts w:ascii="微軟正黑體" w:eastAsia="微軟正黑體" w:hAnsi="微軟正黑體"/>
                <w:sz w:val="22"/>
                <w:szCs w:val="22"/>
              </w:rPr>
              <w:t>居民消費價格指數</w:t>
            </w:r>
            <w:r w:rsidRPr="00161792">
              <w:rPr>
                <w:rFonts w:ascii="微軟正黑體" w:eastAsia="微軟正黑體" w:hAnsi="微軟正黑體" w:hint="eastAsia"/>
                <w:sz w:val="22"/>
                <w:szCs w:val="22"/>
              </w:rPr>
              <w:t>上漲率</w:t>
            </w:r>
          </w:p>
        </w:tc>
        <w:tc>
          <w:tcPr>
            <w:tcW w:w="536" w:type="pct"/>
            <w:tcBorders>
              <w:bottom w:val="single"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1.4</w:t>
            </w:r>
          </w:p>
        </w:tc>
        <w:tc>
          <w:tcPr>
            <w:tcW w:w="535" w:type="pct"/>
            <w:tcBorders>
              <w:left w:val="single" w:sz="4" w:space="0" w:color="auto"/>
              <w:bottom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sz w:val="22"/>
                <w:szCs w:val="22"/>
              </w:rPr>
            </w:pPr>
            <w:r w:rsidRPr="0017769E">
              <w:rPr>
                <w:rFonts w:ascii="微軟正黑體" w:eastAsia="微軟正黑體" w:hAnsi="微軟正黑體" w:hint="eastAsia"/>
                <w:sz w:val="22"/>
                <w:szCs w:val="22"/>
              </w:rPr>
              <w:t>1.2</w:t>
            </w:r>
          </w:p>
        </w:tc>
        <w:tc>
          <w:tcPr>
            <w:tcW w:w="548" w:type="pct"/>
            <w:tcBorders>
              <w:left w:val="single" w:sz="4" w:space="0" w:color="auto"/>
              <w:bottom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1.4</w:t>
            </w:r>
          </w:p>
        </w:tc>
        <w:tc>
          <w:tcPr>
            <w:tcW w:w="531" w:type="pct"/>
            <w:tcBorders>
              <w:left w:val="single" w:sz="4" w:space="0" w:color="auto"/>
              <w:bottom w:val="single"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 xml:space="preserve">  1.6</w:t>
            </w:r>
          </w:p>
        </w:tc>
        <w:tc>
          <w:tcPr>
            <w:tcW w:w="526" w:type="pct"/>
            <w:tcBorders>
              <w:left w:val="single" w:sz="4" w:space="0" w:color="auto"/>
              <w:bottom w:val="single" w:sz="4" w:space="0" w:color="auto"/>
              <w:right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r>
              <w:rPr>
                <w:rFonts w:ascii="微軟正黑體" w:eastAsia="微軟正黑體" w:hAnsi="微軟正黑體" w:hint="eastAsia"/>
                <w:sz w:val="22"/>
                <w:szCs w:val="22"/>
              </w:rPr>
              <w:t>1.4</w:t>
            </w:r>
          </w:p>
        </w:tc>
        <w:tc>
          <w:tcPr>
            <w:tcW w:w="532" w:type="pct"/>
            <w:tcBorders>
              <w:left w:val="single" w:sz="4" w:space="0" w:color="auto"/>
              <w:bottom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r w:rsidRPr="0017769E">
              <w:rPr>
                <w:rFonts w:ascii="微軟正黑體" w:eastAsia="微軟正黑體" w:hAnsi="微軟正黑體" w:hint="eastAsia"/>
                <w:sz w:val="22"/>
                <w:szCs w:val="22"/>
              </w:rPr>
              <w:t>2.0</w:t>
            </w:r>
          </w:p>
        </w:tc>
      </w:tr>
      <w:tr w:rsidR="00EB598A" w:rsidRPr="00161792" w:rsidTr="00E27C8F">
        <w:trPr>
          <w:trHeight w:val="386"/>
          <w:jc w:val="center"/>
        </w:trPr>
        <w:tc>
          <w:tcPr>
            <w:tcW w:w="1792" w:type="pct"/>
            <w:tcBorders>
              <w:top w:val="single" w:sz="4" w:space="0" w:color="auto"/>
              <w:right w:val="single" w:sz="4" w:space="0" w:color="auto"/>
            </w:tcBorders>
            <w:shd w:val="clear" w:color="auto" w:fill="auto"/>
            <w:vAlign w:val="center"/>
          </w:tcPr>
          <w:p w:rsidR="00EB598A" w:rsidRPr="00161792" w:rsidRDefault="00EB598A" w:rsidP="00E27C8F">
            <w:pPr>
              <w:adjustRightInd w:val="0"/>
              <w:snapToGrid w:val="0"/>
              <w:jc w:val="both"/>
              <w:rPr>
                <w:rFonts w:ascii="微軟正黑體" w:eastAsia="微軟正黑體" w:hAnsi="微軟正黑體"/>
                <w:b/>
                <w:bCs/>
                <w:sz w:val="22"/>
                <w:szCs w:val="22"/>
              </w:rPr>
            </w:pPr>
            <w:r w:rsidRPr="00161792">
              <w:rPr>
                <w:rFonts w:ascii="微軟正黑體" w:eastAsia="微軟正黑體" w:hAnsi="微軟正黑體"/>
                <w:b/>
                <w:bCs/>
                <w:sz w:val="22"/>
                <w:szCs w:val="22"/>
              </w:rPr>
              <w:t>外貿</w:t>
            </w:r>
            <w:r w:rsidR="004748DC">
              <w:rPr>
                <w:rFonts w:ascii="微軟正黑體" w:eastAsia="微軟正黑體" w:hAnsi="微軟正黑體" w:hint="eastAsia"/>
                <w:b/>
                <w:bCs/>
                <w:sz w:val="22"/>
                <w:szCs w:val="22"/>
              </w:rPr>
              <w:t>(</w:t>
            </w:r>
            <w:r w:rsidRPr="00161792">
              <w:rPr>
                <w:rFonts w:ascii="微軟正黑體" w:eastAsia="微軟正黑體" w:hAnsi="微軟正黑體" w:hint="eastAsia"/>
                <w:b/>
                <w:bCs/>
                <w:sz w:val="22"/>
                <w:szCs w:val="22"/>
              </w:rPr>
              <w:t>名目</w:t>
            </w:r>
            <w:r w:rsidR="004748DC">
              <w:rPr>
                <w:rFonts w:ascii="微軟正黑體" w:eastAsia="微軟正黑體" w:hAnsi="微軟正黑體" w:hint="eastAsia"/>
                <w:b/>
                <w:bCs/>
                <w:sz w:val="22"/>
                <w:szCs w:val="22"/>
              </w:rPr>
              <w:t>)</w:t>
            </w:r>
          </w:p>
        </w:tc>
        <w:tc>
          <w:tcPr>
            <w:tcW w:w="536" w:type="pct"/>
            <w:tcBorders>
              <w:top w:val="single"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p>
        </w:tc>
        <w:tc>
          <w:tcPr>
            <w:tcW w:w="535" w:type="pct"/>
            <w:tcBorders>
              <w:top w:val="single" w:sz="4" w:space="0" w:color="auto"/>
              <w:left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bCs/>
                <w:sz w:val="22"/>
                <w:szCs w:val="22"/>
              </w:rPr>
            </w:pPr>
          </w:p>
        </w:tc>
        <w:tc>
          <w:tcPr>
            <w:tcW w:w="548" w:type="pct"/>
            <w:tcBorders>
              <w:top w:val="single" w:sz="4" w:space="0" w:color="auto"/>
              <w:left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bCs/>
                <w:sz w:val="22"/>
                <w:szCs w:val="22"/>
              </w:rPr>
            </w:pPr>
          </w:p>
        </w:tc>
        <w:tc>
          <w:tcPr>
            <w:tcW w:w="531" w:type="pct"/>
            <w:tcBorders>
              <w:top w:val="single" w:sz="4" w:space="0" w:color="auto"/>
              <w:left w:val="single"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p>
        </w:tc>
        <w:tc>
          <w:tcPr>
            <w:tcW w:w="526" w:type="pct"/>
            <w:tcBorders>
              <w:top w:val="single" w:sz="4" w:space="0" w:color="auto"/>
              <w:left w:val="single" w:sz="4" w:space="0" w:color="auto"/>
              <w:right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p>
        </w:tc>
        <w:tc>
          <w:tcPr>
            <w:tcW w:w="532" w:type="pct"/>
            <w:tcBorders>
              <w:top w:val="single" w:sz="4" w:space="0" w:color="auto"/>
              <w:left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p>
        </w:tc>
      </w:tr>
      <w:tr w:rsidR="00EB598A" w:rsidRPr="00161792" w:rsidTr="00E27C8F">
        <w:trPr>
          <w:trHeight w:val="386"/>
          <w:jc w:val="center"/>
        </w:trPr>
        <w:tc>
          <w:tcPr>
            <w:tcW w:w="1792" w:type="pct"/>
            <w:tcBorders>
              <w:right w:val="single" w:sz="4" w:space="0" w:color="auto"/>
            </w:tcBorders>
            <w:shd w:val="clear" w:color="auto" w:fill="auto"/>
            <w:vAlign w:val="center"/>
          </w:tcPr>
          <w:p w:rsidR="00EB598A" w:rsidRPr="00161792" w:rsidRDefault="00EB598A" w:rsidP="00E27C8F">
            <w:pPr>
              <w:adjustRightInd w:val="0"/>
              <w:snapToGrid w:val="0"/>
              <w:jc w:val="both"/>
              <w:rPr>
                <w:rFonts w:ascii="微軟正黑體" w:eastAsia="微軟正黑體" w:hAnsi="微軟正黑體"/>
                <w:sz w:val="22"/>
                <w:szCs w:val="22"/>
              </w:rPr>
            </w:pPr>
            <w:r>
              <w:rPr>
                <w:rFonts w:ascii="微軟正黑體" w:eastAsia="微軟正黑體" w:hAnsi="微軟正黑體" w:hint="eastAsia"/>
                <w:sz w:val="22"/>
                <w:szCs w:val="22"/>
              </w:rPr>
              <w:t xml:space="preserve"> </w:t>
            </w:r>
            <w:r w:rsidRPr="00161792">
              <w:rPr>
                <w:rFonts w:ascii="微軟正黑體" w:eastAsia="微軟正黑體" w:hAnsi="微軟正黑體"/>
                <w:sz w:val="22"/>
                <w:szCs w:val="22"/>
              </w:rPr>
              <w:t>出口</w:t>
            </w:r>
            <w:r w:rsidRPr="00161792">
              <w:rPr>
                <w:rFonts w:ascii="微軟正黑體" w:eastAsia="微軟正黑體" w:hAnsi="微軟正黑體" w:hint="eastAsia"/>
                <w:sz w:val="22"/>
                <w:szCs w:val="22"/>
              </w:rPr>
              <w:t>年增率</w:t>
            </w:r>
          </w:p>
        </w:tc>
        <w:tc>
          <w:tcPr>
            <w:tcW w:w="536" w:type="pct"/>
            <w:tcBorders>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-2.8</w:t>
            </w:r>
          </w:p>
        </w:tc>
        <w:tc>
          <w:tcPr>
            <w:tcW w:w="535" w:type="pct"/>
            <w:tcBorders>
              <w:left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sz w:val="22"/>
                <w:szCs w:val="22"/>
              </w:rPr>
            </w:pPr>
            <w:r w:rsidRPr="0017769E">
              <w:rPr>
                <w:rFonts w:ascii="微軟正黑體" w:eastAsia="微軟正黑體" w:hAnsi="微軟正黑體" w:hint="eastAsia"/>
                <w:sz w:val="22"/>
                <w:szCs w:val="22"/>
              </w:rPr>
              <w:t>4.7</w:t>
            </w:r>
          </w:p>
        </w:tc>
        <w:tc>
          <w:tcPr>
            <w:tcW w:w="548" w:type="pct"/>
            <w:tcBorders>
              <w:left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-2.0</w:t>
            </w:r>
          </w:p>
        </w:tc>
        <w:tc>
          <w:tcPr>
            <w:tcW w:w="531" w:type="pct"/>
            <w:tcBorders>
              <w:left w:val="single"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 xml:space="preserve"> -6.9</w:t>
            </w:r>
          </w:p>
        </w:tc>
        <w:tc>
          <w:tcPr>
            <w:tcW w:w="526" w:type="pct"/>
            <w:tcBorders>
              <w:left w:val="single" w:sz="4" w:space="0" w:color="auto"/>
              <w:right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r>
              <w:rPr>
                <w:rFonts w:ascii="微軟正黑體" w:eastAsia="微軟正黑體" w:hAnsi="微軟正黑體" w:hint="eastAsia"/>
                <w:sz w:val="22"/>
                <w:szCs w:val="22"/>
              </w:rPr>
              <w:t>-7.0</w:t>
            </w:r>
          </w:p>
        </w:tc>
        <w:tc>
          <w:tcPr>
            <w:tcW w:w="532" w:type="pct"/>
            <w:tcBorders>
              <w:left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r w:rsidRPr="0017769E">
              <w:rPr>
                <w:rFonts w:ascii="微軟正黑體" w:eastAsia="微軟正黑體" w:hAnsi="微軟正黑體" w:hint="eastAsia"/>
                <w:sz w:val="22"/>
                <w:szCs w:val="22"/>
              </w:rPr>
              <w:t>6.1</w:t>
            </w:r>
          </w:p>
        </w:tc>
      </w:tr>
      <w:tr w:rsidR="00EB598A" w:rsidRPr="00161792" w:rsidTr="00E27C8F">
        <w:trPr>
          <w:trHeight w:val="386"/>
          <w:jc w:val="center"/>
        </w:trPr>
        <w:tc>
          <w:tcPr>
            <w:tcW w:w="1792" w:type="pct"/>
            <w:tcBorders>
              <w:bottom w:val="single" w:sz="4" w:space="0" w:color="auto"/>
              <w:right w:val="single" w:sz="4" w:space="0" w:color="auto"/>
            </w:tcBorders>
            <w:shd w:val="clear" w:color="auto" w:fill="auto"/>
            <w:vAlign w:val="center"/>
          </w:tcPr>
          <w:p w:rsidR="00EB598A" w:rsidRPr="00161792" w:rsidRDefault="00EB598A" w:rsidP="00E27C8F">
            <w:pPr>
              <w:adjustRightInd w:val="0"/>
              <w:snapToGrid w:val="0"/>
              <w:jc w:val="both"/>
              <w:rPr>
                <w:rFonts w:ascii="微軟正黑體" w:eastAsia="微軟正黑體" w:hAnsi="微軟正黑體"/>
                <w:sz w:val="22"/>
                <w:szCs w:val="22"/>
              </w:rPr>
            </w:pPr>
            <w:r>
              <w:rPr>
                <w:rFonts w:ascii="微軟正黑體" w:eastAsia="微軟正黑體" w:hAnsi="微軟正黑體" w:hint="eastAsia"/>
                <w:sz w:val="22"/>
                <w:szCs w:val="22"/>
              </w:rPr>
              <w:t xml:space="preserve"> </w:t>
            </w:r>
            <w:r w:rsidRPr="00161792">
              <w:rPr>
                <w:rFonts w:ascii="微軟正黑體" w:eastAsia="微軟正黑體" w:hAnsi="微軟正黑體"/>
                <w:sz w:val="22"/>
                <w:szCs w:val="22"/>
              </w:rPr>
              <w:t>進口</w:t>
            </w:r>
            <w:r w:rsidRPr="00161792">
              <w:rPr>
                <w:rFonts w:ascii="微軟正黑體" w:eastAsia="微軟正黑體" w:hAnsi="微軟正黑體" w:hint="eastAsia"/>
                <w:sz w:val="22"/>
                <w:szCs w:val="22"/>
              </w:rPr>
              <w:t>年增率</w:t>
            </w:r>
          </w:p>
        </w:tc>
        <w:tc>
          <w:tcPr>
            <w:tcW w:w="536" w:type="pct"/>
            <w:tcBorders>
              <w:bottom w:val="single"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-14.1</w:t>
            </w:r>
          </w:p>
        </w:tc>
        <w:tc>
          <w:tcPr>
            <w:tcW w:w="535" w:type="pct"/>
            <w:tcBorders>
              <w:left w:val="single" w:sz="4" w:space="0" w:color="auto"/>
              <w:bottom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sz w:val="22"/>
                <w:szCs w:val="22"/>
              </w:rPr>
            </w:pPr>
            <w:r w:rsidRPr="0017769E">
              <w:rPr>
                <w:rFonts w:ascii="微軟正黑體" w:eastAsia="微軟正黑體" w:hAnsi="微軟正黑體" w:hint="eastAsia"/>
                <w:sz w:val="22"/>
                <w:szCs w:val="22"/>
              </w:rPr>
              <w:t>-17.6</w:t>
            </w:r>
          </w:p>
        </w:tc>
        <w:tc>
          <w:tcPr>
            <w:tcW w:w="548" w:type="pct"/>
            <w:tcBorders>
              <w:left w:val="single" w:sz="4" w:space="0" w:color="auto"/>
              <w:bottom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-13.6</w:t>
            </w:r>
          </w:p>
        </w:tc>
        <w:tc>
          <w:tcPr>
            <w:tcW w:w="531" w:type="pct"/>
            <w:tcBorders>
              <w:left w:val="single" w:sz="4" w:space="0" w:color="auto"/>
              <w:bottom w:val="single"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-14.8</w:t>
            </w:r>
          </w:p>
        </w:tc>
        <w:tc>
          <w:tcPr>
            <w:tcW w:w="526" w:type="pct"/>
            <w:tcBorders>
              <w:left w:val="single" w:sz="4" w:space="0" w:color="auto"/>
              <w:bottom w:val="single" w:sz="4" w:space="0" w:color="auto"/>
              <w:right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r>
              <w:rPr>
                <w:rFonts w:ascii="微軟正黑體" w:eastAsia="微軟正黑體" w:hAnsi="微軟正黑體" w:hint="eastAsia"/>
                <w:sz w:val="22"/>
                <w:szCs w:val="22"/>
              </w:rPr>
              <w:t>-10.4</w:t>
            </w:r>
          </w:p>
        </w:tc>
        <w:tc>
          <w:tcPr>
            <w:tcW w:w="532" w:type="pct"/>
            <w:tcBorders>
              <w:left w:val="single" w:sz="4" w:space="0" w:color="auto"/>
              <w:bottom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r w:rsidRPr="0017769E">
              <w:rPr>
                <w:rFonts w:ascii="微軟正黑體" w:eastAsia="微軟正黑體" w:hAnsi="微軟正黑體" w:hint="eastAsia"/>
                <w:sz w:val="22"/>
                <w:szCs w:val="22"/>
              </w:rPr>
              <w:t>0.4</w:t>
            </w:r>
          </w:p>
        </w:tc>
      </w:tr>
      <w:tr w:rsidR="00EB598A" w:rsidRPr="00161792" w:rsidTr="00E27C8F">
        <w:trPr>
          <w:trHeight w:val="386"/>
          <w:jc w:val="center"/>
        </w:trPr>
        <w:tc>
          <w:tcPr>
            <w:tcW w:w="1792" w:type="pct"/>
            <w:tcBorders>
              <w:top w:val="dashed" w:sz="4" w:space="0" w:color="auto"/>
              <w:bottom w:val="single" w:sz="4" w:space="0" w:color="auto"/>
              <w:right w:val="single" w:sz="4" w:space="0" w:color="auto"/>
            </w:tcBorders>
            <w:shd w:val="clear" w:color="auto" w:fill="auto"/>
            <w:vAlign w:val="center"/>
          </w:tcPr>
          <w:p w:rsidR="00EB598A" w:rsidRPr="00591986" w:rsidRDefault="00EB598A" w:rsidP="00E27C8F">
            <w:pPr>
              <w:adjustRightInd w:val="0"/>
              <w:snapToGrid w:val="0"/>
              <w:jc w:val="both"/>
              <w:rPr>
                <w:rFonts w:ascii="微軟正黑體" w:eastAsia="微軟正黑體" w:hAnsi="微軟正黑體"/>
                <w:b/>
                <w:bCs/>
                <w:sz w:val="22"/>
                <w:szCs w:val="22"/>
              </w:rPr>
            </w:pPr>
            <w:r w:rsidRPr="00591986">
              <w:rPr>
                <w:rFonts w:ascii="微軟正黑體" w:eastAsia="微軟正黑體" w:hAnsi="微軟正黑體"/>
                <w:b/>
                <w:bCs/>
                <w:sz w:val="22"/>
                <w:szCs w:val="22"/>
              </w:rPr>
              <w:t>外資流入</w:t>
            </w:r>
            <w:r w:rsidR="004748DC">
              <w:rPr>
                <w:rFonts w:ascii="微軟正黑體" w:eastAsia="微軟正黑體" w:hAnsi="微軟正黑體"/>
                <w:b/>
                <w:bCs/>
                <w:sz w:val="22"/>
                <w:szCs w:val="22"/>
              </w:rPr>
              <w:t>(</w:t>
            </w:r>
            <w:r w:rsidRPr="00591986">
              <w:rPr>
                <w:rFonts w:ascii="微軟正黑體" w:eastAsia="微軟正黑體" w:hAnsi="微軟正黑體"/>
                <w:b/>
                <w:sz w:val="22"/>
                <w:szCs w:val="22"/>
              </w:rPr>
              <w:t>億美元</w:t>
            </w:r>
            <w:r w:rsidR="004748DC">
              <w:rPr>
                <w:rFonts w:ascii="微軟正黑體" w:eastAsia="微軟正黑體" w:hAnsi="微軟正黑體"/>
                <w:b/>
                <w:bCs/>
                <w:sz w:val="22"/>
                <w:szCs w:val="22"/>
              </w:rPr>
              <w:t>)</w:t>
            </w:r>
          </w:p>
        </w:tc>
        <w:tc>
          <w:tcPr>
            <w:tcW w:w="536" w:type="pct"/>
            <w:tcBorders>
              <w:top w:val="dashed" w:sz="4" w:space="0" w:color="auto"/>
              <w:bottom w:val="single"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1,262</w:t>
            </w:r>
          </w:p>
        </w:tc>
        <w:tc>
          <w:tcPr>
            <w:tcW w:w="535" w:type="pct"/>
            <w:tcBorders>
              <w:top w:val="dashed" w:sz="4" w:space="0" w:color="auto"/>
              <w:left w:val="single" w:sz="4" w:space="0" w:color="auto"/>
              <w:bottom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bCs/>
                <w:sz w:val="22"/>
                <w:szCs w:val="22"/>
              </w:rPr>
            </w:pPr>
            <w:r w:rsidRPr="0017769E">
              <w:rPr>
                <w:rFonts w:ascii="微軟正黑體" w:eastAsia="微軟正黑體" w:hAnsi="微軟正黑體" w:hint="eastAsia"/>
                <w:bCs/>
                <w:sz w:val="22"/>
                <w:szCs w:val="22"/>
              </w:rPr>
              <w:t>348.8</w:t>
            </w:r>
          </w:p>
        </w:tc>
        <w:tc>
          <w:tcPr>
            <w:tcW w:w="548" w:type="pct"/>
            <w:tcBorders>
              <w:top w:val="dashed" w:sz="4" w:space="0" w:color="auto"/>
              <w:left w:val="single" w:sz="4" w:space="0" w:color="auto"/>
              <w:bottom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bCs/>
                <w:sz w:val="22"/>
                <w:szCs w:val="22"/>
              </w:rPr>
            </w:pPr>
            <w:r>
              <w:rPr>
                <w:rFonts w:ascii="微軟正黑體" w:eastAsia="微軟正黑體" w:hAnsi="微軟正黑體" w:hint="eastAsia"/>
                <w:bCs/>
                <w:sz w:val="22"/>
                <w:szCs w:val="22"/>
              </w:rPr>
              <w:t>335.2</w:t>
            </w:r>
          </w:p>
        </w:tc>
        <w:tc>
          <w:tcPr>
            <w:tcW w:w="531" w:type="pct"/>
            <w:tcBorders>
              <w:top w:val="dashed" w:sz="4" w:space="0" w:color="auto"/>
              <w:left w:val="single" w:sz="4" w:space="0" w:color="auto"/>
              <w:bottom w:val="single"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264.8</w:t>
            </w:r>
          </w:p>
        </w:tc>
        <w:tc>
          <w:tcPr>
            <w:tcW w:w="526" w:type="pct"/>
            <w:tcBorders>
              <w:top w:val="dashed" w:sz="4" w:space="0" w:color="auto"/>
              <w:left w:val="single" w:sz="4" w:space="0" w:color="auto"/>
              <w:bottom w:val="single" w:sz="4" w:space="0" w:color="auto"/>
              <w:right w:val="single" w:sz="4" w:space="0" w:color="auto"/>
            </w:tcBorders>
            <w:shd w:val="clear" w:color="auto" w:fill="auto"/>
            <w:vAlign w:val="center"/>
          </w:tcPr>
          <w:p w:rsidR="00EB598A" w:rsidRPr="00277E25" w:rsidRDefault="00EB598A" w:rsidP="00E27C8F">
            <w:pPr>
              <w:adjustRightInd w:val="0"/>
              <w:snapToGrid w:val="0"/>
              <w:jc w:val="right"/>
              <w:rPr>
                <w:rFonts w:ascii="微軟正黑體" w:eastAsia="微軟正黑體" w:hAnsi="微軟正黑體"/>
                <w:sz w:val="20"/>
                <w:szCs w:val="20"/>
              </w:rPr>
            </w:pPr>
            <w:r>
              <w:rPr>
                <w:rFonts w:ascii="微軟正黑體" w:eastAsia="微軟正黑體" w:hAnsi="微軟正黑體" w:hint="eastAsia"/>
                <w:sz w:val="20"/>
                <w:szCs w:val="20"/>
              </w:rPr>
              <w:t>313.6</w:t>
            </w:r>
          </w:p>
        </w:tc>
        <w:tc>
          <w:tcPr>
            <w:tcW w:w="532" w:type="pct"/>
            <w:tcBorders>
              <w:top w:val="dashed" w:sz="4" w:space="0" w:color="auto"/>
              <w:left w:val="single" w:sz="4" w:space="0" w:color="auto"/>
              <w:bottom w:val="single" w:sz="4" w:space="0" w:color="auto"/>
            </w:tcBorders>
            <w:shd w:val="clear" w:color="auto" w:fill="auto"/>
            <w:vAlign w:val="center"/>
          </w:tcPr>
          <w:p w:rsidR="00EB598A" w:rsidRPr="00277E25" w:rsidRDefault="00EB598A" w:rsidP="00E27C8F">
            <w:pPr>
              <w:adjustRightInd w:val="0"/>
              <w:snapToGrid w:val="0"/>
              <w:jc w:val="right"/>
              <w:rPr>
                <w:rFonts w:ascii="微軟正黑體" w:eastAsia="微軟正黑體" w:hAnsi="微軟正黑體"/>
                <w:sz w:val="20"/>
                <w:szCs w:val="20"/>
              </w:rPr>
            </w:pPr>
            <w:r w:rsidRPr="00277E25">
              <w:rPr>
                <w:rFonts w:ascii="微軟正黑體" w:eastAsia="微軟正黑體" w:hAnsi="微軟正黑體" w:hint="eastAsia"/>
                <w:sz w:val="20"/>
                <w:szCs w:val="20"/>
              </w:rPr>
              <w:t>1,195.6</w:t>
            </w:r>
          </w:p>
        </w:tc>
      </w:tr>
      <w:tr w:rsidR="00EB598A" w:rsidRPr="00161792" w:rsidTr="00E27C8F">
        <w:trPr>
          <w:trHeight w:val="386"/>
          <w:jc w:val="center"/>
        </w:trPr>
        <w:tc>
          <w:tcPr>
            <w:tcW w:w="1792" w:type="pct"/>
            <w:tcBorders>
              <w:top w:val="single" w:sz="4" w:space="0" w:color="auto"/>
              <w:right w:val="single" w:sz="4" w:space="0" w:color="auto"/>
            </w:tcBorders>
            <w:shd w:val="clear" w:color="auto" w:fill="auto"/>
            <w:vAlign w:val="center"/>
          </w:tcPr>
          <w:p w:rsidR="00EB598A" w:rsidRPr="00161792" w:rsidRDefault="00EB598A" w:rsidP="00E27C8F">
            <w:pPr>
              <w:adjustRightInd w:val="0"/>
              <w:snapToGrid w:val="0"/>
              <w:jc w:val="both"/>
              <w:rPr>
                <w:rFonts w:ascii="微軟正黑體" w:eastAsia="微軟正黑體" w:hAnsi="微軟正黑體"/>
                <w:b/>
                <w:bCs/>
                <w:sz w:val="22"/>
                <w:szCs w:val="22"/>
              </w:rPr>
            </w:pPr>
            <w:r w:rsidRPr="00161792">
              <w:rPr>
                <w:rFonts w:ascii="微軟正黑體" w:eastAsia="微軟正黑體" w:hAnsi="微軟正黑體"/>
                <w:b/>
                <w:bCs/>
                <w:sz w:val="22"/>
                <w:szCs w:val="22"/>
              </w:rPr>
              <w:t>貨</w:t>
            </w:r>
            <w:r w:rsidRPr="008C5B80">
              <w:rPr>
                <w:rFonts w:ascii="微軟正黑體" w:eastAsia="微軟正黑體" w:hAnsi="微軟正黑體"/>
                <w:b/>
                <w:bCs/>
                <w:sz w:val="22"/>
                <w:szCs w:val="22"/>
              </w:rPr>
              <w:t>幣市場</w:t>
            </w:r>
            <w:r w:rsidR="004748DC">
              <w:rPr>
                <w:rFonts w:ascii="微軟正黑體" w:eastAsia="微軟正黑體" w:hAnsi="微軟正黑體" w:hint="eastAsia"/>
                <w:b/>
                <w:sz w:val="22"/>
                <w:szCs w:val="22"/>
              </w:rPr>
              <w:t>(</w:t>
            </w:r>
            <w:r w:rsidRPr="008C5B80">
              <w:rPr>
                <w:rFonts w:ascii="微軟正黑體" w:eastAsia="微軟正黑體" w:hAnsi="微軟正黑體" w:hint="eastAsia"/>
                <w:b/>
                <w:sz w:val="22"/>
                <w:szCs w:val="22"/>
              </w:rPr>
              <w:t>期底數</w:t>
            </w:r>
            <w:r w:rsidR="004748DC">
              <w:rPr>
                <w:rFonts w:ascii="微軟正黑體" w:eastAsia="微軟正黑體" w:hAnsi="微軟正黑體" w:hint="eastAsia"/>
                <w:b/>
                <w:sz w:val="22"/>
                <w:szCs w:val="22"/>
              </w:rPr>
              <w:t>)</w:t>
            </w:r>
          </w:p>
        </w:tc>
        <w:tc>
          <w:tcPr>
            <w:tcW w:w="536" w:type="pct"/>
            <w:tcBorders>
              <w:top w:val="single"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p>
        </w:tc>
        <w:tc>
          <w:tcPr>
            <w:tcW w:w="535" w:type="pct"/>
            <w:tcBorders>
              <w:top w:val="single" w:sz="4" w:space="0" w:color="auto"/>
              <w:left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bCs/>
                <w:sz w:val="22"/>
                <w:szCs w:val="22"/>
              </w:rPr>
            </w:pPr>
          </w:p>
        </w:tc>
        <w:tc>
          <w:tcPr>
            <w:tcW w:w="548" w:type="pct"/>
            <w:tcBorders>
              <w:top w:val="single" w:sz="4" w:space="0" w:color="auto"/>
              <w:left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bCs/>
                <w:sz w:val="22"/>
                <w:szCs w:val="22"/>
              </w:rPr>
            </w:pPr>
          </w:p>
        </w:tc>
        <w:tc>
          <w:tcPr>
            <w:tcW w:w="531" w:type="pct"/>
            <w:tcBorders>
              <w:top w:val="single" w:sz="4" w:space="0" w:color="auto"/>
              <w:left w:val="single"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p>
        </w:tc>
        <w:tc>
          <w:tcPr>
            <w:tcW w:w="526" w:type="pct"/>
            <w:tcBorders>
              <w:top w:val="single" w:sz="4" w:space="0" w:color="auto"/>
              <w:left w:val="single" w:sz="4" w:space="0" w:color="auto"/>
              <w:right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p>
        </w:tc>
        <w:tc>
          <w:tcPr>
            <w:tcW w:w="532" w:type="pct"/>
            <w:tcBorders>
              <w:top w:val="single" w:sz="4" w:space="0" w:color="auto"/>
              <w:left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p>
        </w:tc>
      </w:tr>
      <w:tr w:rsidR="00EB598A" w:rsidRPr="00161792" w:rsidTr="00E27C8F">
        <w:trPr>
          <w:trHeight w:val="386"/>
          <w:jc w:val="center"/>
        </w:trPr>
        <w:tc>
          <w:tcPr>
            <w:tcW w:w="1792" w:type="pct"/>
            <w:tcBorders>
              <w:right w:val="single" w:sz="4" w:space="0" w:color="auto"/>
            </w:tcBorders>
            <w:shd w:val="clear" w:color="auto" w:fill="auto"/>
            <w:vAlign w:val="center"/>
          </w:tcPr>
          <w:p w:rsidR="00EB598A" w:rsidRPr="00161792" w:rsidRDefault="00EB598A" w:rsidP="00E27C8F">
            <w:pPr>
              <w:adjustRightInd w:val="0"/>
              <w:snapToGrid w:val="0"/>
              <w:jc w:val="both"/>
              <w:rPr>
                <w:rFonts w:ascii="微軟正黑體" w:eastAsia="微軟正黑體" w:hAnsi="微軟正黑體"/>
                <w:sz w:val="22"/>
                <w:szCs w:val="22"/>
              </w:rPr>
            </w:pPr>
            <w:r>
              <w:rPr>
                <w:rFonts w:ascii="微軟正黑體" w:eastAsia="微軟正黑體" w:hAnsi="微軟正黑體" w:hint="eastAsia"/>
                <w:sz w:val="22"/>
                <w:szCs w:val="22"/>
              </w:rPr>
              <w:t xml:space="preserve"> </w:t>
            </w:r>
            <w:r w:rsidRPr="00161792">
              <w:rPr>
                <w:rFonts w:ascii="微軟正黑體" w:eastAsia="微軟正黑體" w:hAnsi="微軟正黑體"/>
                <w:sz w:val="22"/>
                <w:szCs w:val="22"/>
              </w:rPr>
              <w:t>M1</w:t>
            </w:r>
            <w:r w:rsidRPr="00161792">
              <w:rPr>
                <w:rFonts w:ascii="微軟正黑體" w:eastAsia="微軟正黑體" w:hAnsi="微軟正黑體" w:hint="eastAsia"/>
                <w:sz w:val="22"/>
                <w:szCs w:val="22"/>
              </w:rPr>
              <w:t>增加率</w:t>
            </w:r>
          </w:p>
        </w:tc>
        <w:tc>
          <w:tcPr>
            <w:tcW w:w="536" w:type="pct"/>
            <w:tcBorders>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15.2</w:t>
            </w:r>
          </w:p>
        </w:tc>
        <w:tc>
          <w:tcPr>
            <w:tcW w:w="535" w:type="pct"/>
            <w:tcBorders>
              <w:left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sz w:val="22"/>
                <w:szCs w:val="22"/>
              </w:rPr>
            </w:pPr>
            <w:r w:rsidRPr="0017769E">
              <w:rPr>
                <w:rFonts w:ascii="微軟正黑體" w:eastAsia="微軟正黑體" w:hAnsi="微軟正黑體" w:hint="eastAsia"/>
                <w:sz w:val="22"/>
                <w:szCs w:val="22"/>
              </w:rPr>
              <w:t>2.9</w:t>
            </w:r>
          </w:p>
        </w:tc>
        <w:tc>
          <w:tcPr>
            <w:tcW w:w="548" w:type="pct"/>
            <w:tcBorders>
              <w:left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4.3</w:t>
            </w:r>
          </w:p>
        </w:tc>
        <w:tc>
          <w:tcPr>
            <w:tcW w:w="531" w:type="pct"/>
            <w:tcBorders>
              <w:left w:val="single"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 xml:space="preserve"> 11.4</w:t>
            </w:r>
          </w:p>
        </w:tc>
        <w:tc>
          <w:tcPr>
            <w:tcW w:w="526" w:type="pct"/>
            <w:tcBorders>
              <w:left w:val="single" w:sz="4" w:space="0" w:color="auto"/>
              <w:right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r>
              <w:rPr>
                <w:rFonts w:ascii="微軟正黑體" w:eastAsia="微軟正黑體" w:hAnsi="微軟正黑體" w:hint="eastAsia"/>
                <w:sz w:val="22"/>
                <w:szCs w:val="22"/>
              </w:rPr>
              <w:t>15.2</w:t>
            </w:r>
          </w:p>
        </w:tc>
        <w:tc>
          <w:tcPr>
            <w:tcW w:w="532" w:type="pct"/>
            <w:tcBorders>
              <w:left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r w:rsidRPr="0017769E">
              <w:rPr>
                <w:rFonts w:ascii="微軟正黑體" w:eastAsia="微軟正黑體" w:hAnsi="微軟正黑體" w:hint="eastAsia"/>
                <w:sz w:val="22"/>
                <w:szCs w:val="22"/>
              </w:rPr>
              <w:t>3.2</w:t>
            </w:r>
          </w:p>
        </w:tc>
      </w:tr>
      <w:tr w:rsidR="00EB598A" w:rsidRPr="00161792" w:rsidTr="00E27C8F">
        <w:trPr>
          <w:trHeight w:val="386"/>
          <w:jc w:val="center"/>
        </w:trPr>
        <w:tc>
          <w:tcPr>
            <w:tcW w:w="1792" w:type="pct"/>
            <w:tcBorders>
              <w:bottom w:val="single" w:sz="4" w:space="0" w:color="auto"/>
              <w:right w:val="single" w:sz="4" w:space="0" w:color="auto"/>
            </w:tcBorders>
            <w:shd w:val="clear" w:color="auto" w:fill="auto"/>
            <w:vAlign w:val="center"/>
          </w:tcPr>
          <w:p w:rsidR="00EB598A" w:rsidRPr="00161792" w:rsidRDefault="00EB598A" w:rsidP="00E27C8F">
            <w:pPr>
              <w:adjustRightInd w:val="0"/>
              <w:snapToGrid w:val="0"/>
              <w:jc w:val="both"/>
              <w:rPr>
                <w:rFonts w:ascii="微軟正黑體" w:eastAsia="微軟正黑體" w:hAnsi="微軟正黑體"/>
                <w:sz w:val="22"/>
                <w:szCs w:val="22"/>
              </w:rPr>
            </w:pPr>
            <w:r>
              <w:rPr>
                <w:rFonts w:ascii="微軟正黑體" w:eastAsia="微軟正黑體" w:hAnsi="微軟正黑體" w:hint="eastAsia"/>
                <w:sz w:val="22"/>
                <w:szCs w:val="22"/>
              </w:rPr>
              <w:t xml:space="preserve"> </w:t>
            </w:r>
            <w:r w:rsidRPr="00161792">
              <w:rPr>
                <w:rFonts w:ascii="微軟正黑體" w:eastAsia="微軟正黑體" w:hAnsi="微軟正黑體"/>
                <w:sz w:val="22"/>
                <w:szCs w:val="22"/>
              </w:rPr>
              <w:t>M2</w:t>
            </w:r>
            <w:r w:rsidRPr="00161792">
              <w:rPr>
                <w:rFonts w:ascii="微軟正黑體" w:eastAsia="微軟正黑體" w:hAnsi="微軟正黑體" w:hint="eastAsia"/>
                <w:sz w:val="22"/>
                <w:szCs w:val="22"/>
              </w:rPr>
              <w:t>增加率</w:t>
            </w:r>
          </w:p>
        </w:tc>
        <w:tc>
          <w:tcPr>
            <w:tcW w:w="536" w:type="pct"/>
            <w:tcBorders>
              <w:bottom w:val="single"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13.3</w:t>
            </w:r>
          </w:p>
        </w:tc>
        <w:tc>
          <w:tcPr>
            <w:tcW w:w="535" w:type="pct"/>
            <w:tcBorders>
              <w:left w:val="single" w:sz="4" w:space="0" w:color="auto"/>
              <w:bottom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sz w:val="22"/>
                <w:szCs w:val="22"/>
              </w:rPr>
            </w:pPr>
            <w:r w:rsidRPr="0017769E">
              <w:rPr>
                <w:rFonts w:ascii="微軟正黑體" w:eastAsia="微軟正黑體" w:hAnsi="微軟正黑體" w:hint="eastAsia"/>
                <w:sz w:val="22"/>
                <w:szCs w:val="22"/>
              </w:rPr>
              <w:t>11.6</w:t>
            </w:r>
          </w:p>
        </w:tc>
        <w:tc>
          <w:tcPr>
            <w:tcW w:w="548" w:type="pct"/>
            <w:tcBorders>
              <w:left w:val="single" w:sz="4" w:space="0" w:color="auto"/>
              <w:bottom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11.8</w:t>
            </w:r>
          </w:p>
        </w:tc>
        <w:tc>
          <w:tcPr>
            <w:tcW w:w="531" w:type="pct"/>
            <w:tcBorders>
              <w:left w:val="single" w:sz="4" w:space="0" w:color="auto"/>
              <w:bottom w:val="single" w:sz="4" w:space="0" w:color="auto"/>
              <w:right w:val="single" w:sz="4" w:space="0" w:color="auto"/>
            </w:tcBorders>
            <w:shd w:val="clear" w:color="auto" w:fill="auto"/>
            <w:vAlign w:val="center"/>
          </w:tcPr>
          <w:p w:rsidR="00EB598A" w:rsidRPr="00161792"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 xml:space="preserve"> 13.1</w:t>
            </w:r>
          </w:p>
        </w:tc>
        <w:tc>
          <w:tcPr>
            <w:tcW w:w="526" w:type="pct"/>
            <w:tcBorders>
              <w:left w:val="single" w:sz="4" w:space="0" w:color="auto"/>
              <w:bottom w:val="single" w:sz="4" w:space="0" w:color="auto"/>
              <w:right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r>
              <w:rPr>
                <w:rFonts w:ascii="微軟正黑體" w:eastAsia="微軟正黑體" w:hAnsi="微軟正黑體" w:hint="eastAsia"/>
                <w:sz w:val="22"/>
                <w:szCs w:val="22"/>
              </w:rPr>
              <w:t>13.3</w:t>
            </w:r>
          </w:p>
        </w:tc>
        <w:tc>
          <w:tcPr>
            <w:tcW w:w="532" w:type="pct"/>
            <w:tcBorders>
              <w:left w:val="single" w:sz="4" w:space="0" w:color="auto"/>
              <w:bottom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r w:rsidRPr="0017769E">
              <w:rPr>
                <w:rFonts w:ascii="微軟正黑體" w:eastAsia="微軟正黑體" w:hAnsi="微軟正黑體" w:hint="eastAsia"/>
                <w:sz w:val="22"/>
                <w:szCs w:val="22"/>
              </w:rPr>
              <w:t>12.2</w:t>
            </w:r>
          </w:p>
        </w:tc>
      </w:tr>
      <w:tr w:rsidR="00EB598A" w:rsidRPr="00161792" w:rsidTr="00E27C8F">
        <w:trPr>
          <w:trHeight w:val="307"/>
          <w:jc w:val="center"/>
        </w:trPr>
        <w:tc>
          <w:tcPr>
            <w:tcW w:w="1792" w:type="pct"/>
            <w:tcBorders>
              <w:top w:val="single" w:sz="4" w:space="0" w:color="auto"/>
              <w:right w:val="single" w:sz="4" w:space="0" w:color="auto"/>
            </w:tcBorders>
            <w:shd w:val="clear" w:color="auto" w:fill="auto"/>
            <w:vAlign w:val="center"/>
          </w:tcPr>
          <w:p w:rsidR="00EB598A" w:rsidRPr="00161792" w:rsidRDefault="00EB598A" w:rsidP="00E27C8F">
            <w:pPr>
              <w:adjustRightInd w:val="0"/>
              <w:snapToGrid w:val="0"/>
              <w:jc w:val="both"/>
              <w:rPr>
                <w:rFonts w:ascii="微軟正黑體" w:eastAsia="微軟正黑體" w:hAnsi="微軟正黑體"/>
                <w:b/>
                <w:bCs/>
                <w:sz w:val="22"/>
                <w:szCs w:val="22"/>
              </w:rPr>
            </w:pPr>
            <w:r w:rsidRPr="00161792">
              <w:rPr>
                <w:rFonts w:ascii="微軟正黑體" w:eastAsia="微軟正黑體" w:hAnsi="微軟正黑體"/>
                <w:b/>
                <w:bCs/>
                <w:sz w:val="22"/>
                <w:szCs w:val="22"/>
              </w:rPr>
              <w:t>股</w:t>
            </w:r>
            <w:proofErr w:type="gramStart"/>
            <w:r w:rsidRPr="00161792">
              <w:rPr>
                <w:rFonts w:ascii="微軟正黑體" w:eastAsia="微軟正黑體" w:hAnsi="微軟正黑體"/>
                <w:b/>
                <w:bCs/>
                <w:sz w:val="22"/>
                <w:szCs w:val="22"/>
              </w:rPr>
              <w:t>匯</w:t>
            </w:r>
            <w:proofErr w:type="gramEnd"/>
            <w:r w:rsidRPr="00161792">
              <w:rPr>
                <w:rFonts w:ascii="微軟正黑體" w:eastAsia="微軟正黑體" w:hAnsi="微軟正黑體"/>
                <w:b/>
                <w:bCs/>
                <w:sz w:val="22"/>
                <w:szCs w:val="22"/>
              </w:rPr>
              <w:t>市</w:t>
            </w:r>
            <w:r w:rsidR="004748DC">
              <w:rPr>
                <w:rFonts w:ascii="微軟正黑體" w:eastAsia="微軟正黑體" w:hAnsi="微軟正黑體" w:hint="eastAsia"/>
                <w:b/>
                <w:bCs/>
                <w:sz w:val="22"/>
                <w:szCs w:val="22"/>
              </w:rPr>
              <w:t>(</w:t>
            </w:r>
            <w:r w:rsidRPr="00BF5021">
              <w:rPr>
                <w:rFonts w:ascii="微軟正黑體" w:eastAsia="微軟正黑體" w:hAnsi="微軟正黑體" w:hint="eastAsia"/>
                <w:b/>
                <w:bCs/>
                <w:sz w:val="22"/>
                <w:szCs w:val="22"/>
              </w:rPr>
              <w:t>期底數</w:t>
            </w:r>
            <w:r w:rsidR="004748DC">
              <w:rPr>
                <w:rFonts w:ascii="微軟正黑體" w:eastAsia="微軟正黑體" w:hAnsi="微軟正黑體" w:hint="eastAsia"/>
                <w:b/>
                <w:bCs/>
                <w:sz w:val="22"/>
                <w:szCs w:val="22"/>
              </w:rPr>
              <w:t>)</w:t>
            </w:r>
          </w:p>
        </w:tc>
        <w:tc>
          <w:tcPr>
            <w:tcW w:w="536" w:type="pct"/>
            <w:tcBorders>
              <w:top w:val="single" w:sz="4" w:space="0" w:color="auto"/>
              <w:right w:val="single" w:sz="4" w:space="0" w:color="auto"/>
            </w:tcBorders>
            <w:shd w:val="clear" w:color="auto" w:fill="auto"/>
            <w:vAlign w:val="center"/>
          </w:tcPr>
          <w:p w:rsidR="00EB598A" w:rsidRPr="00BF5021" w:rsidRDefault="00EB598A" w:rsidP="00E27C8F">
            <w:pPr>
              <w:adjustRightInd w:val="0"/>
              <w:snapToGrid w:val="0"/>
              <w:jc w:val="center"/>
              <w:rPr>
                <w:rFonts w:ascii="微軟正黑體" w:eastAsia="微軟正黑體" w:hAnsi="微軟正黑體"/>
                <w:b/>
                <w:bCs/>
                <w:sz w:val="22"/>
                <w:szCs w:val="22"/>
              </w:rPr>
            </w:pPr>
          </w:p>
        </w:tc>
        <w:tc>
          <w:tcPr>
            <w:tcW w:w="535" w:type="pct"/>
            <w:tcBorders>
              <w:top w:val="single" w:sz="4" w:space="0" w:color="auto"/>
              <w:left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bCs/>
                <w:sz w:val="22"/>
                <w:szCs w:val="22"/>
              </w:rPr>
            </w:pPr>
          </w:p>
        </w:tc>
        <w:tc>
          <w:tcPr>
            <w:tcW w:w="548" w:type="pct"/>
            <w:tcBorders>
              <w:top w:val="single" w:sz="4" w:space="0" w:color="auto"/>
              <w:left w:val="single" w:sz="4" w:space="0" w:color="auto"/>
              <w:right w:val="single" w:sz="4" w:space="0" w:color="auto"/>
            </w:tcBorders>
            <w:shd w:val="clear" w:color="auto" w:fill="auto"/>
            <w:vAlign w:val="center"/>
          </w:tcPr>
          <w:p w:rsidR="00EB598A" w:rsidRPr="0017769E" w:rsidRDefault="00EB598A" w:rsidP="00E27C8F">
            <w:pPr>
              <w:adjustRightInd w:val="0"/>
              <w:snapToGrid w:val="0"/>
              <w:jc w:val="center"/>
              <w:rPr>
                <w:rFonts w:ascii="微軟正黑體" w:eastAsia="微軟正黑體" w:hAnsi="微軟正黑體"/>
                <w:bCs/>
                <w:sz w:val="22"/>
                <w:szCs w:val="22"/>
              </w:rPr>
            </w:pPr>
          </w:p>
        </w:tc>
        <w:tc>
          <w:tcPr>
            <w:tcW w:w="531" w:type="pct"/>
            <w:tcBorders>
              <w:top w:val="single" w:sz="4" w:space="0" w:color="auto"/>
              <w:left w:val="single" w:sz="4" w:space="0" w:color="auto"/>
              <w:right w:val="single" w:sz="4" w:space="0" w:color="auto"/>
            </w:tcBorders>
            <w:shd w:val="clear" w:color="auto" w:fill="auto"/>
            <w:vAlign w:val="center"/>
          </w:tcPr>
          <w:p w:rsidR="00EB598A" w:rsidRPr="00BF5021" w:rsidRDefault="00EB598A" w:rsidP="00E27C8F">
            <w:pPr>
              <w:adjustRightInd w:val="0"/>
              <w:snapToGrid w:val="0"/>
              <w:jc w:val="center"/>
              <w:rPr>
                <w:rFonts w:ascii="微軟正黑體" w:eastAsia="微軟正黑體" w:hAnsi="微軟正黑體"/>
                <w:b/>
                <w:bCs/>
                <w:sz w:val="22"/>
                <w:szCs w:val="22"/>
              </w:rPr>
            </w:pPr>
          </w:p>
        </w:tc>
        <w:tc>
          <w:tcPr>
            <w:tcW w:w="526" w:type="pct"/>
            <w:tcBorders>
              <w:top w:val="single" w:sz="4" w:space="0" w:color="auto"/>
              <w:left w:val="single" w:sz="4" w:space="0" w:color="auto"/>
              <w:right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b/>
                <w:bCs/>
                <w:sz w:val="22"/>
                <w:szCs w:val="22"/>
              </w:rPr>
            </w:pPr>
          </w:p>
        </w:tc>
        <w:tc>
          <w:tcPr>
            <w:tcW w:w="532" w:type="pct"/>
            <w:tcBorders>
              <w:top w:val="single" w:sz="4" w:space="0" w:color="auto"/>
              <w:left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b/>
                <w:bCs/>
                <w:sz w:val="22"/>
                <w:szCs w:val="22"/>
              </w:rPr>
            </w:pPr>
          </w:p>
        </w:tc>
      </w:tr>
      <w:tr w:rsidR="00EB598A" w:rsidRPr="00161792" w:rsidTr="00E27C8F">
        <w:trPr>
          <w:trHeight w:val="386"/>
          <w:jc w:val="center"/>
        </w:trPr>
        <w:tc>
          <w:tcPr>
            <w:tcW w:w="1792" w:type="pct"/>
            <w:tcBorders>
              <w:right w:val="single" w:sz="4" w:space="0" w:color="auto"/>
            </w:tcBorders>
            <w:shd w:val="clear" w:color="auto" w:fill="auto"/>
            <w:vAlign w:val="center"/>
          </w:tcPr>
          <w:p w:rsidR="00EB598A" w:rsidRPr="000663A3" w:rsidRDefault="00EB598A" w:rsidP="00E27C8F">
            <w:pPr>
              <w:widowControl/>
              <w:spacing w:line="240" w:lineRule="exact"/>
              <w:rPr>
                <w:rFonts w:ascii="微軟正黑體" w:eastAsia="微軟正黑體" w:hAnsi="微軟正黑體"/>
                <w:sz w:val="22"/>
                <w:szCs w:val="22"/>
              </w:rPr>
            </w:pPr>
            <w:r w:rsidRPr="000663A3">
              <w:rPr>
                <w:rFonts w:ascii="微軟正黑體" w:eastAsia="微軟正黑體" w:hAnsi="微軟正黑體" w:hint="eastAsia"/>
                <w:bCs/>
                <w:kern w:val="0"/>
                <w:sz w:val="22"/>
                <w:szCs w:val="22"/>
              </w:rPr>
              <w:t xml:space="preserve"> </w:t>
            </w:r>
            <w:r w:rsidRPr="000663A3">
              <w:rPr>
                <w:rFonts w:ascii="微軟正黑體" w:eastAsia="微軟正黑體" w:hAnsi="微軟正黑體"/>
                <w:bCs/>
                <w:kern w:val="0"/>
                <w:sz w:val="22"/>
                <w:szCs w:val="22"/>
              </w:rPr>
              <w:t>上海</w:t>
            </w:r>
            <w:r w:rsidRPr="000663A3">
              <w:rPr>
                <w:rFonts w:ascii="微軟正黑體" w:eastAsia="微軟正黑體" w:hAnsi="微軟正黑體" w:hint="eastAsia"/>
                <w:bCs/>
                <w:kern w:val="0"/>
                <w:sz w:val="22"/>
                <w:szCs w:val="22"/>
              </w:rPr>
              <w:t>A股指數上漲率*</w:t>
            </w:r>
          </w:p>
        </w:tc>
        <w:tc>
          <w:tcPr>
            <w:tcW w:w="536" w:type="pct"/>
            <w:tcBorders>
              <w:right w:val="single" w:sz="4" w:space="0" w:color="auto"/>
            </w:tcBorders>
            <w:shd w:val="clear" w:color="auto" w:fill="auto"/>
            <w:vAlign w:val="center"/>
          </w:tcPr>
          <w:p w:rsidR="00EB598A" w:rsidRPr="000663A3" w:rsidRDefault="00EB598A" w:rsidP="00E27C8F">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9.4</w:t>
            </w:r>
          </w:p>
        </w:tc>
        <w:tc>
          <w:tcPr>
            <w:tcW w:w="535" w:type="pct"/>
            <w:tcBorders>
              <w:left w:val="single" w:sz="4" w:space="0" w:color="auto"/>
              <w:right w:val="single" w:sz="4" w:space="0" w:color="auto"/>
            </w:tcBorders>
            <w:shd w:val="clear" w:color="auto" w:fill="auto"/>
            <w:vAlign w:val="center"/>
          </w:tcPr>
          <w:p w:rsidR="00EB598A" w:rsidRPr="000663A3" w:rsidRDefault="00EB598A" w:rsidP="00E27C8F">
            <w:pPr>
              <w:widowControl/>
              <w:spacing w:line="240" w:lineRule="exact"/>
              <w:jc w:val="center"/>
              <w:rPr>
                <w:rFonts w:ascii="微軟正黑體" w:eastAsia="微軟正黑體" w:hAnsi="微軟正黑體"/>
                <w:sz w:val="22"/>
                <w:szCs w:val="22"/>
              </w:rPr>
            </w:pPr>
            <w:r w:rsidRPr="000663A3">
              <w:rPr>
                <w:rFonts w:ascii="微軟正黑體" w:eastAsia="微軟正黑體" w:hAnsi="微軟正黑體" w:hint="eastAsia"/>
                <w:sz w:val="22"/>
                <w:szCs w:val="22"/>
              </w:rPr>
              <w:t>15.9</w:t>
            </w:r>
          </w:p>
        </w:tc>
        <w:tc>
          <w:tcPr>
            <w:tcW w:w="548" w:type="pct"/>
            <w:tcBorders>
              <w:left w:val="single" w:sz="4" w:space="0" w:color="auto"/>
              <w:right w:val="single" w:sz="4" w:space="0" w:color="auto"/>
            </w:tcBorders>
            <w:shd w:val="clear" w:color="auto" w:fill="auto"/>
            <w:vAlign w:val="center"/>
          </w:tcPr>
          <w:p w:rsidR="00EB598A" w:rsidRPr="000663A3" w:rsidRDefault="00EB598A" w:rsidP="00E27C8F">
            <w:pPr>
              <w:widowControl/>
              <w:spacing w:line="240" w:lineRule="exact"/>
              <w:jc w:val="center"/>
              <w:rPr>
                <w:rFonts w:ascii="微軟正黑體" w:eastAsia="微軟正黑體" w:hAnsi="微軟正黑體"/>
                <w:sz w:val="22"/>
                <w:szCs w:val="22"/>
              </w:rPr>
            </w:pPr>
            <w:r w:rsidRPr="000663A3">
              <w:rPr>
                <w:rFonts w:ascii="微軟正黑體" w:eastAsia="微軟正黑體" w:hAnsi="微軟正黑體" w:hint="eastAsia"/>
                <w:sz w:val="22"/>
                <w:szCs w:val="22"/>
              </w:rPr>
              <w:t>14.1</w:t>
            </w:r>
          </w:p>
        </w:tc>
        <w:tc>
          <w:tcPr>
            <w:tcW w:w="531" w:type="pct"/>
            <w:tcBorders>
              <w:left w:val="single" w:sz="4" w:space="0" w:color="auto"/>
              <w:right w:val="single" w:sz="4" w:space="0" w:color="auto"/>
            </w:tcBorders>
            <w:shd w:val="clear" w:color="auto" w:fill="auto"/>
            <w:vAlign w:val="center"/>
          </w:tcPr>
          <w:p w:rsidR="00EB598A" w:rsidRPr="000663A3" w:rsidRDefault="00EB598A" w:rsidP="00E27C8F">
            <w:pPr>
              <w:adjustRightInd w:val="0"/>
              <w:snapToGrid w:val="0"/>
              <w:jc w:val="center"/>
              <w:rPr>
                <w:rFonts w:ascii="微軟正黑體" w:eastAsia="微軟正黑體" w:hAnsi="微軟正黑體"/>
                <w:sz w:val="22"/>
                <w:szCs w:val="22"/>
              </w:rPr>
            </w:pPr>
            <w:r w:rsidRPr="000663A3">
              <w:rPr>
                <w:rFonts w:ascii="微軟正黑體" w:eastAsia="微軟正黑體" w:hAnsi="微軟正黑體" w:hint="eastAsia"/>
                <w:sz w:val="22"/>
                <w:szCs w:val="22"/>
              </w:rPr>
              <w:t>-28.6</w:t>
            </w:r>
          </w:p>
        </w:tc>
        <w:tc>
          <w:tcPr>
            <w:tcW w:w="526" w:type="pct"/>
            <w:tcBorders>
              <w:left w:val="single" w:sz="4" w:space="0" w:color="auto"/>
              <w:right w:val="single" w:sz="4" w:space="0" w:color="auto"/>
            </w:tcBorders>
            <w:shd w:val="clear" w:color="auto" w:fill="auto"/>
            <w:vAlign w:val="center"/>
          </w:tcPr>
          <w:p w:rsidR="00EB598A" w:rsidRPr="0017769E" w:rsidRDefault="00700209" w:rsidP="00E27C8F">
            <w:pPr>
              <w:adjustRightInd w:val="0"/>
              <w:snapToGrid w:val="0"/>
              <w:jc w:val="right"/>
              <w:rPr>
                <w:rFonts w:ascii="微軟正黑體" w:eastAsia="微軟正黑體" w:hAnsi="微軟正黑體"/>
                <w:sz w:val="22"/>
                <w:szCs w:val="22"/>
              </w:rPr>
            </w:pPr>
            <w:r>
              <w:rPr>
                <w:rFonts w:ascii="微軟正黑體" w:eastAsia="微軟正黑體" w:hAnsi="微軟正黑體" w:hint="eastAsia"/>
                <w:sz w:val="22"/>
                <w:szCs w:val="22"/>
              </w:rPr>
              <w:t>15.9</w:t>
            </w:r>
          </w:p>
        </w:tc>
        <w:tc>
          <w:tcPr>
            <w:tcW w:w="532" w:type="pct"/>
            <w:tcBorders>
              <w:left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r w:rsidRPr="0017769E">
              <w:rPr>
                <w:rFonts w:ascii="微軟正黑體" w:eastAsia="微軟正黑體" w:hAnsi="微軟正黑體" w:hint="eastAsia"/>
                <w:sz w:val="22"/>
                <w:szCs w:val="22"/>
              </w:rPr>
              <w:t>52.9</w:t>
            </w:r>
          </w:p>
        </w:tc>
      </w:tr>
      <w:tr w:rsidR="00EB598A" w:rsidRPr="00161792" w:rsidTr="00E27C8F">
        <w:trPr>
          <w:trHeight w:val="386"/>
          <w:jc w:val="center"/>
        </w:trPr>
        <w:tc>
          <w:tcPr>
            <w:tcW w:w="1792" w:type="pct"/>
            <w:tcBorders>
              <w:bottom w:val="single" w:sz="4" w:space="0" w:color="auto"/>
              <w:right w:val="single" w:sz="4" w:space="0" w:color="auto"/>
            </w:tcBorders>
            <w:shd w:val="clear" w:color="auto" w:fill="auto"/>
            <w:vAlign w:val="center"/>
          </w:tcPr>
          <w:p w:rsidR="00EB598A" w:rsidRPr="000663A3" w:rsidRDefault="00EB598A" w:rsidP="00E27C8F">
            <w:pPr>
              <w:adjustRightInd w:val="0"/>
              <w:snapToGrid w:val="0"/>
              <w:spacing w:line="240" w:lineRule="atLeast"/>
              <w:jc w:val="both"/>
              <w:rPr>
                <w:rFonts w:ascii="微軟正黑體" w:eastAsia="微軟正黑體" w:hAnsi="微軟正黑體"/>
                <w:sz w:val="22"/>
                <w:szCs w:val="22"/>
              </w:rPr>
            </w:pPr>
            <w:r w:rsidRPr="000663A3">
              <w:rPr>
                <w:rFonts w:ascii="微軟正黑體" w:eastAsia="微軟正黑體" w:hAnsi="微軟正黑體" w:hint="eastAsia"/>
                <w:sz w:val="22"/>
                <w:szCs w:val="22"/>
              </w:rPr>
              <w:t xml:space="preserve"> </w:t>
            </w:r>
            <w:r w:rsidRPr="000663A3">
              <w:rPr>
                <w:rFonts w:ascii="微軟正黑體" w:eastAsia="微軟正黑體" w:hAnsi="微軟正黑體"/>
                <w:sz w:val="22"/>
                <w:szCs w:val="22"/>
              </w:rPr>
              <w:t>人民幣</w:t>
            </w:r>
            <w:r w:rsidRPr="000663A3">
              <w:rPr>
                <w:rFonts w:ascii="微軟正黑體" w:eastAsia="微軟正黑體" w:hAnsi="微軟正黑體" w:hint="eastAsia"/>
                <w:sz w:val="22"/>
                <w:szCs w:val="22"/>
              </w:rPr>
              <w:t>兌美元升</w:t>
            </w:r>
            <w:r w:rsidR="004748DC">
              <w:rPr>
                <w:rFonts w:ascii="微軟正黑體" w:eastAsia="微軟正黑體" w:hAnsi="微軟正黑體" w:hint="eastAsia"/>
                <w:sz w:val="22"/>
                <w:szCs w:val="22"/>
              </w:rPr>
              <w:t>(</w:t>
            </w:r>
            <w:r w:rsidRPr="000663A3">
              <w:rPr>
                <w:rFonts w:ascii="微軟正黑體" w:eastAsia="微軟正黑體" w:hAnsi="微軟正黑體" w:hint="eastAsia"/>
                <w:sz w:val="22"/>
                <w:szCs w:val="22"/>
              </w:rPr>
              <w:t>貶</w:t>
            </w:r>
            <w:r w:rsidR="004748DC">
              <w:rPr>
                <w:rFonts w:ascii="微軟正黑體" w:eastAsia="微軟正黑體" w:hAnsi="微軟正黑體" w:hint="eastAsia"/>
                <w:sz w:val="22"/>
                <w:szCs w:val="22"/>
              </w:rPr>
              <w:t>)</w:t>
            </w:r>
            <w:r w:rsidRPr="000663A3">
              <w:rPr>
                <w:rFonts w:ascii="微軟正黑體" w:eastAsia="微軟正黑體" w:hAnsi="微軟正黑體" w:hint="eastAsia"/>
                <w:sz w:val="22"/>
                <w:szCs w:val="22"/>
              </w:rPr>
              <w:t>幅度*</w:t>
            </w:r>
          </w:p>
        </w:tc>
        <w:tc>
          <w:tcPr>
            <w:tcW w:w="536" w:type="pct"/>
            <w:tcBorders>
              <w:bottom w:val="single" w:sz="4" w:space="0" w:color="auto"/>
              <w:right w:val="single" w:sz="4" w:space="0" w:color="auto"/>
            </w:tcBorders>
            <w:shd w:val="clear" w:color="auto" w:fill="auto"/>
            <w:vAlign w:val="center"/>
          </w:tcPr>
          <w:p w:rsidR="00EB598A" w:rsidRPr="000663A3" w:rsidRDefault="00EB598A" w:rsidP="00700209">
            <w:pPr>
              <w:adjustRightInd w:val="0"/>
              <w:snapToGrid w:val="0"/>
              <w:jc w:val="center"/>
              <w:rPr>
                <w:rFonts w:ascii="微軟正黑體" w:eastAsia="微軟正黑體" w:hAnsi="微軟正黑體"/>
                <w:sz w:val="22"/>
                <w:szCs w:val="22"/>
              </w:rPr>
            </w:pPr>
            <w:r>
              <w:rPr>
                <w:rFonts w:ascii="微軟正黑體" w:eastAsia="微軟正黑體" w:hAnsi="微軟正黑體" w:hint="eastAsia"/>
                <w:sz w:val="22"/>
                <w:szCs w:val="22"/>
              </w:rPr>
              <w:t>-5.</w:t>
            </w:r>
            <w:r w:rsidR="00D1365C">
              <w:rPr>
                <w:rFonts w:ascii="微軟正黑體" w:eastAsia="微軟正黑體" w:hAnsi="微軟正黑體" w:hint="eastAsia"/>
                <w:sz w:val="22"/>
                <w:szCs w:val="22"/>
              </w:rPr>
              <w:t>77</w:t>
            </w:r>
          </w:p>
        </w:tc>
        <w:tc>
          <w:tcPr>
            <w:tcW w:w="535" w:type="pct"/>
            <w:tcBorders>
              <w:left w:val="single" w:sz="4" w:space="0" w:color="auto"/>
              <w:bottom w:val="single" w:sz="4" w:space="0" w:color="auto"/>
              <w:right w:val="single" w:sz="4" w:space="0" w:color="auto"/>
            </w:tcBorders>
            <w:shd w:val="clear" w:color="auto" w:fill="auto"/>
            <w:vAlign w:val="center"/>
          </w:tcPr>
          <w:p w:rsidR="00EB598A" w:rsidRPr="000663A3" w:rsidRDefault="00EB598A" w:rsidP="00E27C8F">
            <w:pPr>
              <w:adjustRightInd w:val="0"/>
              <w:snapToGrid w:val="0"/>
              <w:spacing w:line="240" w:lineRule="atLeast"/>
              <w:jc w:val="center"/>
              <w:rPr>
                <w:rFonts w:ascii="微軟正黑體" w:eastAsia="微軟正黑體" w:hAnsi="微軟正黑體"/>
                <w:sz w:val="22"/>
                <w:szCs w:val="22"/>
              </w:rPr>
            </w:pPr>
            <w:r w:rsidRPr="000663A3">
              <w:rPr>
                <w:rFonts w:ascii="微軟正黑體" w:eastAsia="微軟正黑體" w:hAnsi="微軟正黑體" w:hint="eastAsia"/>
                <w:sz w:val="22"/>
                <w:szCs w:val="22"/>
              </w:rPr>
              <w:t>-0.38</w:t>
            </w:r>
          </w:p>
        </w:tc>
        <w:tc>
          <w:tcPr>
            <w:tcW w:w="548" w:type="pct"/>
            <w:tcBorders>
              <w:left w:val="single" w:sz="4" w:space="0" w:color="auto"/>
              <w:bottom w:val="single" w:sz="4" w:space="0" w:color="auto"/>
              <w:right w:val="single" w:sz="4" w:space="0" w:color="auto"/>
            </w:tcBorders>
            <w:shd w:val="clear" w:color="auto" w:fill="auto"/>
            <w:vAlign w:val="center"/>
          </w:tcPr>
          <w:p w:rsidR="00EB598A" w:rsidRPr="000663A3" w:rsidRDefault="00EB598A" w:rsidP="00E27C8F">
            <w:pPr>
              <w:adjustRightInd w:val="0"/>
              <w:snapToGrid w:val="0"/>
              <w:spacing w:line="240" w:lineRule="atLeast"/>
              <w:jc w:val="center"/>
              <w:rPr>
                <w:rFonts w:ascii="微軟正黑體" w:eastAsia="微軟正黑體" w:hAnsi="微軟正黑體"/>
                <w:sz w:val="22"/>
                <w:szCs w:val="22"/>
              </w:rPr>
            </w:pPr>
            <w:r w:rsidRPr="000663A3">
              <w:rPr>
                <w:rFonts w:ascii="微軟正黑體" w:eastAsia="微軟正黑體" w:hAnsi="微軟正黑體" w:hint="eastAsia"/>
                <w:sz w:val="22"/>
                <w:szCs w:val="22"/>
              </w:rPr>
              <w:t>0.47</w:t>
            </w:r>
          </w:p>
        </w:tc>
        <w:tc>
          <w:tcPr>
            <w:tcW w:w="531" w:type="pct"/>
            <w:tcBorders>
              <w:left w:val="single" w:sz="4" w:space="0" w:color="auto"/>
              <w:bottom w:val="single" w:sz="4" w:space="0" w:color="auto"/>
              <w:right w:val="single" w:sz="4" w:space="0" w:color="auto"/>
            </w:tcBorders>
            <w:shd w:val="clear" w:color="auto" w:fill="auto"/>
            <w:vAlign w:val="center"/>
          </w:tcPr>
          <w:p w:rsidR="00EB598A" w:rsidRPr="000663A3" w:rsidRDefault="00EB598A" w:rsidP="00E27C8F">
            <w:pPr>
              <w:adjustRightInd w:val="0"/>
              <w:snapToGrid w:val="0"/>
              <w:jc w:val="center"/>
              <w:rPr>
                <w:rFonts w:ascii="微軟正黑體" w:eastAsia="微軟正黑體" w:hAnsi="微軟正黑體"/>
                <w:sz w:val="22"/>
                <w:szCs w:val="22"/>
              </w:rPr>
            </w:pPr>
            <w:r w:rsidRPr="000663A3">
              <w:rPr>
                <w:rFonts w:ascii="微軟正黑體" w:eastAsia="微軟正黑體" w:hAnsi="微軟正黑體" w:hint="eastAsia"/>
                <w:sz w:val="22"/>
                <w:szCs w:val="22"/>
              </w:rPr>
              <w:t>-4.1</w:t>
            </w:r>
          </w:p>
        </w:tc>
        <w:tc>
          <w:tcPr>
            <w:tcW w:w="526" w:type="pct"/>
            <w:tcBorders>
              <w:left w:val="single" w:sz="4" w:space="0" w:color="auto"/>
              <w:bottom w:val="single" w:sz="4" w:space="0" w:color="auto"/>
              <w:right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r>
              <w:rPr>
                <w:rFonts w:ascii="微軟正黑體" w:eastAsia="微軟正黑體" w:hAnsi="微軟正黑體" w:hint="eastAsia"/>
                <w:sz w:val="22"/>
                <w:szCs w:val="22"/>
              </w:rPr>
              <w:t>-2.0</w:t>
            </w:r>
            <w:r w:rsidR="00D1365C">
              <w:rPr>
                <w:rFonts w:ascii="微軟正黑體" w:eastAsia="微軟正黑體" w:hAnsi="微軟正黑體" w:hint="eastAsia"/>
                <w:sz w:val="22"/>
                <w:szCs w:val="22"/>
              </w:rPr>
              <w:t>3</w:t>
            </w:r>
          </w:p>
        </w:tc>
        <w:tc>
          <w:tcPr>
            <w:tcW w:w="532" w:type="pct"/>
            <w:tcBorders>
              <w:left w:val="single" w:sz="4" w:space="0" w:color="auto"/>
              <w:bottom w:val="single" w:sz="4" w:space="0" w:color="auto"/>
            </w:tcBorders>
            <w:shd w:val="clear" w:color="auto" w:fill="auto"/>
            <w:vAlign w:val="center"/>
          </w:tcPr>
          <w:p w:rsidR="00EB598A" w:rsidRPr="0017769E" w:rsidRDefault="00EB598A" w:rsidP="00E27C8F">
            <w:pPr>
              <w:adjustRightInd w:val="0"/>
              <w:snapToGrid w:val="0"/>
              <w:jc w:val="right"/>
              <w:rPr>
                <w:rFonts w:ascii="微軟正黑體" w:eastAsia="微軟正黑體" w:hAnsi="微軟正黑體"/>
                <w:sz w:val="22"/>
                <w:szCs w:val="22"/>
              </w:rPr>
            </w:pPr>
            <w:r w:rsidRPr="0017769E">
              <w:rPr>
                <w:rFonts w:ascii="微軟正黑體" w:eastAsia="微軟正黑體" w:hAnsi="微軟正黑體" w:hint="eastAsia"/>
                <w:sz w:val="22"/>
                <w:szCs w:val="22"/>
              </w:rPr>
              <w:t>-0.36</w:t>
            </w:r>
          </w:p>
        </w:tc>
      </w:tr>
    </w:tbl>
    <w:p w:rsidR="00EB598A" w:rsidRPr="00161792" w:rsidRDefault="00EB598A" w:rsidP="00EB598A">
      <w:pPr>
        <w:widowControl/>
        <w:spacing w:line="320" w:lineRule="exact"/>
        <w:ind w:leftChars="-150" w:left="-360"/>
        <w:rPr>
          <w:rFonts w:ascii="微軟正黑體" w:eastAsia="微軟正黑體" w:hAnsi="微軟正黑體"/>
          <w:sz w:val="20"/>
          <w:szCs w:val="20"/>
        </w:rPr>
      </w:pPr>
      <w:proofErr w:type="gramStart"/>
      <w:r w:rsidRPr="00161792">
        <w:rPr>
          <w:rFonts w:ascii="微軟正黑體" w:eastAsia="微軟正黑體" w:hAnsi="微軟正黑體" w:hint="eastAsia"/>
          <w:sz w:val="20"/>
          <w:szCs w:val="20"/>
        </w:rPr>
        <w:t>註</w:t>
      </w:r>
      <w:proofErr w:type="gramEnd"/>
      <w:r w:rsidRPr="00161792">
        <w:rPr>
          <w:rFonts w:ascii="微軟正黑體" w:eastAsia="微軟正黑體" w:hAnsi="微軟正黑體" w:hint="eastAsia"/>
          <w:sz w:val="20"/>
          <w:szCs w:val="20"/>
        </w:rPr>
        <w:t>：*為較上季或上期增減比率，其餘變動率為較上年或上年同期增減比率。</w:t>
      </w:r>
    </w:p>
    <w:p w:rsidR="00EB598A" w:rsidRDefault="00EB598A" w:rsidP="00EB598A">
      <w:pPr>
        <w:widowControl/>
        <w:spacing w:line="320" w:lineRule="exact"/>
        <w:ind w:leftChars="-150" w:left="-360"/>
        <w:rPr>
          <w:rFonts w:ascii="微軟正黑體" w:eastAsia="微軟正黑體" w:hAnsi="微軟正黑體"/>
          <w:sz w:val="20"/>
          <w:szCs w:val="20"/>
        </w:rPr>
      </w:pPr>
      <w:r w:rsidRPr="00161792">
        <w:rPr>
          <w:rFonts w:ascii="微軟正黑體" w:eastAsia="微軟正黑體" w:hAnsi="微軟正黑體"/>
          <w:sz w:val="20"/>
          <w:szCs w:val="20"/>
        </w:rPr>
        <w:t>資料來源</w:t>
      </w:r>
      <w:r w:rsidRPr="00161792">
        <w:rPr>
          <w:rFonts w:ascii="微軟正黑體" w:eastAsia="微軟正黑體" w:hAnsi="微軟正黑體" w:hint="eastAsia"/>
          <w:sz w:val="20"/>
          <w:szCs w:val="20"/>
        </w:rPr>
        <w:t>：CEIC資料庫</w:t>
      </w:r>
      <w:r w:rsidRPr="00161792">
        <w:rPr>
          <w:rFonts w:ascii="微軟正黑體" w:eastAsia="微軟正黑體" w:hAnsi="微軟正黑體"/>
          <w:sz w:val="20"/>
          <w:szCs w:val="20"/>
        </w:rPr>
        <w:t>。</w:t>
      </w:r>
    </w:p>
    <w:p w:rsidR="002F74C8" w:rsidRPr="00EB598A" w:rsidRDefault="002F74C8" w:rsidP="00396A54">
      <w:pPr>
        <w:tabs>
          <w:tab w:val="left" w:pos="567"/>
        </w:tabs>
        <w:spacing w:beforeLines="25" w:before="60" w:line="480" w:lineRule="exact"/>
        <w:ind w:leftChars="-58" w:left="1" w:hangingChars="50" w:hanging="140"/>
        <w:jc w:val="center"/>
        <w:rPr>
          <w:rFonts w:ascii="微軟正黑體" w:eastAsia="微軟正黑體" w:hAnsi="微軟正黑體" w:cstheme="minorBidi"/>
          <w:sz w:val="28"/>
          <w:szCs w:val="28"/>
        </w:rPr>
      </w:pPr>
    </w:p>
    <w:p w:rsidR="001F4DAB" w:rsidRPr="005B4B7F" w:rsidRDefault="001F4DAB" w:rsidP="000604B0">
      <w:pPr>
        <w:pStyle w:val="11"/>
        <w:spacing w:before="120" w:after="0" w:line="520" w:lineRule="exact"/>
        <w:jc w:val="center"/>
        <w:rPr>
          <w:rFonts w:ascii="微軟正黑體" w:eastAsia="微軟正黑體" w:hAnsi="微軟正黑體"/>
          <w:b w:val="0"/>
          <w:bCs w:val="0"/>
          <w:kern w:val="0"/>
          <w:sz w:val="36"/>
          <w:szCs w:val="36"/>
        </w:rPr>
        <w:sectPr w:rsidR="001F4DAB" w:rsidRPr="005B4B7F" w:rsidSect="00A64728">
          <w:footerReference w:type="even" r:id="rId26"/>
          <w:pgSz w:w="11906" w:h="16838"/>
          <w:pgMar w:top="1440" w:right="1841" w:bottom="1440" w:left="1560" w:header="851" w:footer="992" w:gutter="0"/>
          <w:pgNumType w:start="1"/>
          <w:cols w:space="425"/>
          <w:docGrid w:linePitch="360"/>
        </w:sectPr>
      </w:pPr>
      <w:r>
        <w:rPr>
          <w:rFonts w:ascii="微軟正黑體" w:eastAsia="微軟正黑體" w:hAnsi="微軟正黑體"/>
          <w:sz w:val="28"/>
          <w:szCs w:val="32"/>
        </w:rPr>
        <w:br w:type="page"/>
      </w:r>
    </w:p>
    <w:p w:rsidR="00991365" w:rsidRPr="0017769E" w:rsidRDefault="00991365" w:rsidP="00991365">
      <w:pPr>
        <w:pStyle w:val="11"/>
        <w:jc w:val="center"/>
        <w:rPr>
          <w:rFonts w:ascii="微軟正黑體" w:eastAsia="微軟正黑體" w:hAnsi="微軟正黑體"/>
          <w:sz w:val="22"/>
        </w:rPr>
      </w:pPr>
      <w:bookmarkStart w:id="13" w:name="_Toc445294971"/>
      <w:bookmarkEnd w:id="9"/>
      <w:r w:rsidRPr="0017769E">
        <w:rPr>
          <w:rFonts w:ascii="微軟正黑體" w:eastAsia="微軟正黑體" w:hAnsi="微軟正黑體" w:hint="eastAsia"/>
          <w:kern w:val="0"/>
          <w:sz w:val="28"/>
          <w:szCs w:val="32"/>
        </w:rPr>
        <w:lastRenderedPageBreak/>
        <w:t>附</w:t>
      </w:r>
      <w:r w:rsidRPr="0017769E">
        <w:rPr>
          <w:rFonts w:ascii="微軟正黑體" w:eastAsia="微軟正黑體" w:hAnsi="微軟正黑體"/>
          <w:kern w:val="0"/>
          <w:sz w:val="28"/>
          <w:szCs w:val="32"/>
        </w:rPr>
        <w:t>表</w:t>
      </w:r>
      <w:r w:rsidRPr="0017769E">
        <w:rPr>
          <w:rFonts w:ascii="微軟正黑體" w:eastAsia="微軟正黑體" w:hAnsi="微軟正黑體" w:hint="eastAsia"/>
          <w:kern w:val="0"/>
          <w:sz w:val="28"/>
          <w:szCs w:val="32"/>
        </w:rPr>
        <w:t xml:space="preserve">1  </w:t>
      </w:r>
      <w:r w:rsidRPr="0017769E">
        <w:rPr>
          <w:rFonts w:ascii="微軟正黑體" w:eastAsia="微軟正黑體" w:hAnsi="微軟正黑體"/>
          <w:kern w:val="0"/>
          <w:sz w:val="28"/>
          <w:szCs w:val="32"/>
        </w:rPr>
        <w:t>中國</w:t>
      </w:r>
      <w:r w:rsidRPr="0017769E">
        <w:rPr>
          <w:rFonts w:ascii="微軟正黑體" w:eastAsia="微軟正黑體" w:hAnsi="微軟正黑體" w:hint="eastAsia"/>
          <w:kern w:val="0"/>
          <w:sz w:val="28"/>
          <w:szCs w:val="32"/>
        </w:rPr>
        <w:t>大陸</w:t>
      </w:r>
      <w:r w:rsidRPr="0017769E">
        <w:rPr>
          <w:rFonts w:ascii="微軟正黑體" w:eastAsia="微軟正黑體" w:hAnsi="微軟正黑體"/>
          <w:kern w:val="0"/>
          <w:sz w:val="28"/>
          <w:szCs w:val="32"/>
        </w:rPr>
        <w:t>重要經濟指標</w:t>
      </w:r>
      <w:bookmarkEnd w:id="13"/>
    </w:p>
    <w:tbl>
      <w:tblPr>
        <w:tblStyle w:val="ae"/>
        <w:tblW w:w="15593" w:type="dxa"/>
        <w:tblInd w:w="-601" w:type="dxa"/>
        <w:tblLook w:val="04A0" w:firstRow="1" w:lastRow="0" w:firstColumn="1" w:lastColumn="0" w:noHBand="0" w:noVBand="1"/>
      </w:tblPr>
      <w:tblGrid>
        <w:gridCol w:w="1395"/>
        <w:gridCol w:w="1288"/>
        <w:gridCol w:w="854"/>
        <w:gridCol w:w="756"/>
        <w:gridCol w:w="910"/>
        <w:gridCol w:w="910"/>
        <w:gridCol w:w="727"/>
        <w:gridCol w:w="896"/>
        <w:gridCol w:w="1064"/>
        <w:gridCol w:w="1092"/>
        <w:gridCol w:w="896"/>
        <w:gridCol w:w="1092"/>
        <w:gridCol w:w="881"/>
        <w:gridCol w:w="980"/>
        <w:gridCol w:w="1008"/>
        <w:gridCol w:w="844"/>
      </w:tblGrid>
      <w:tr w:rsidR="00991365" w:rsidTr="00C61E26">
        <w:tc>
          <w:tcPr>
            <w:tcW w:w="1395" w:type="dxa"/>
            <w:tcBorders>
              <w:left w:val="single" w:sz="4" w:space="0" w:color="FFFFFF" w:themeColor="background1"/>
            </w:tcBorders>
            <w:vAlign w:val="center"/>
          </w:tcPr>
          <w:p w:rsidR="00991365" w:rsidRPr="0017769E" w:rsidRDefault="00991365" w:rsidP="00C61E26">
            <w:pPr>
              <w:widowControl/>
              <w:snapToGrid w:val="0"/>
              <w:spacing w:line="240" w:lineRule="exact"/>
              <w:jc w:val="center"/>
              <w:rPr>
                <w:rFonts w:ascii="微軟正黑體" w:eastAsia="微軟正黑體" w:hAnsi="微軟正黑體"/>
                <w:kern w:val="0"/>
                <w:sz w:val="18"/>
                <w:szCs w:val="20"/>
              </w:rPr>
            </w:pPr>
            <w:r w:rsidRPr="0017769E">
              <w:rPr>
                <w:rFonts w:ascii="微軟正黑體" w:eastAsia="微軟正黑體" w:hAnsi="微軟正黑體" w:hint="eastAsia"/>
                <w:kern w:val="0"/>
                <w:sz w:val="18"/>
                <w:szCs w:val="20"/>
              </w:rPr>
              <w:t>年  季</w:t>
            </w:r>
          </w:p>
        </w:tc>
        <w:tc>
          <w:tcPr>
            <w:tcW w:w="1288" w:type="dxa"/>
            <w:vAlign w:val="center"/>
          </w:tcPr>
          <w:p w:rsidR="00991365" w:rsidRDefault="00991365" w:rsidP="00C61E26">
            <w:pPr>
              <w:widowControl/>
              <w:snapToGrid w:val="0"/>
              <w:spacing w:line="240" w:lineRule="exact"/>
              <w:ind w:leftChars="-35" w:left="-84"/>
              <w:jc w:val="center"/>
              <w:rPr>
                <w:rFonts w:ascii="微軟正黑體" w:eastAsia="微軟正黑體" w:hAnsi="微軟正黑體"/>
                <w:kern w:val="0"/>
                <w:sz w:val="18"/>
                <w:szCs w:val="20"/>
              </w:rPr>
            </w:pPr>
            <w:r w:rsidRPr="0017769E">
              <w:rPr>
                <w:rFonts w:ascii="微軟正黑體" w:eastAsia="微軟正黑體" w:hAnsi="微軟正黑體" w:hint="eastAsia"/>
                <w:kern w:val="0"/>
                <w:sz w:val="18"/>
                <w:szCs w:val="20"/>
              </w:rPr>
              <w:t>名目</w:t>
            </w:r>
            <w:r w:rsidRPr="0017769E">
              <w:rPr>
                <w:rFonts w:ascii="微軟正黑體" w:eastAsia="微軟正黑體" w:hAnsi="微軟正黑體"/>
                <w:kern w:val="0"/>
                <w:sz w:val="18"/>
                <w:szCs w:val="20"/>
              </w:rPr>
              <w:t>國內生產毛額</w:t>
            </w:r>
          </w:p>
          <w:p w:rsidR="00991365" w:rsidRPr="0017769E" w:rsidRDefault="004748DC" w:rsidP="00C61E26">
            <w:pPr>
              <w:widowControl/>
              <w:snapToGrid w:val="0"/>
              <w:spacing w:line="240" w:lineRule="exact"/>
              <w:ind w:leftChars="-50" w:left="-120"/>
              <w:jc w:val="center"/>
              <w:rPr>
                <w:rFonts w:ascii="微軟正黑體" w:eastAsia="微軟正黑體" w:hAnsi="微軟正黑體"/>
                <w:kern w:val="0"/>
                <w:sz w:val="18"/>
                <w:szCs w:val="20"/>
              </w:rPr>
            </w:pPr>
            <w:r>
              <w:rPr>
                <w:rFonts w:ascii="微軟正黑體" w:eastAsia="微軟正黑體" w:hAnsi="微軟正黑體"/>
                <w:kern w:val="0"/>
                <w:sz w:val="18"/>
                <w:szCs w:val="20"/>
              </w:rPr>
              <w:t>(</w:t>
            </w:r>
            <w:r w:rsidR="00991365" w:rsidRPr="0017769E">
              <w:rPr>
                <w:rFonts w:ascii="微軟正黑體" w:eastAsia="微軟正黑體" w:hAnsi="微軟正黑體"/>
                <w:kern w:val="0"/>
                <w:sz w:val="18"/>
                <w:szCs w:val="20"/>
              </w:rPr>
              <w:t>人民幣億元</w:t>
            </w:r>
            <w:r>
              <w:rPr>
                <w:rFonts w:ascii="微軟正黑體" w:eastAsia="微軟正黑體" w:hAnsi="微軟正黑體"/>
                <w:kern w:val="0"/>
                <w:sz w:val="18"/>
                <w:szCs w:val="20"/>
              </w:rPr>
              <w:t>)</w:t>
            </w:r>
          </w:p>
        </w:tc>
        <w:tc>
          <w:tcPr>
            <w:tcW w:w="854" w:type="dxa"/>
            <w:vAlign w:val="center"/>
          </w:tcPr>
          <w:p w:rsidR="00991365" w:rsidRPr="0017769E" w:rsidRDefault="00991365" w:rsidP="00C61E26">
            <w:pPr>
              <w:widowControl/>
              <w:snapToGrid w:val="0"/>
              <w:spacing w:line="240" w:lineRule="exact"/>
              <w:ind w:leftChars="-40" w:left="-96"/>
              <w:jc w:val="center"/>
              <w:rPr>
                <w:rFonts w:ascii="微軟正黑體" w:eastAsia="微軟正黑體" w:hAnsi="微軟正黑體"/>
                <w:kern w:val="0"/>
                <w:sz w:val="18"/>
                <w:szCs w:val="20"/>
              </w:rPr>
            </w:pPr>
            <w:r w:rsidRPr="0017769E">
              <w:rPr>
                <w:rFonts w:ascii="微軟正黑體" w:eastAsia="微軟正黑體" w:hAnsi="微軟正黑體" w:hint="eastAsia"/>
                <w:kern w:val="0"/>
                <w:sz w:val="18"/>
                <w:szCs w:val="20"/>
              </w:rPr>
              <w:t>實質</w:t>
            </w:r>
            <w:r w:rsidRPr="0017769E">
              <w:rPr>
                <w:rFonts w:ascii="微軟正黑體" w:eastAsia="微軟正黑體" w:hAnsi="微軟正黑體"/>
                <w:kern w:val="0"/>
                <w:sz w:val="18"/>
                <w:szCs w:val="20"/>
              </w:rPr>
              <w:t>國內生產毛額</w:t>
            </w:r>
          </w:p>
          <w:p w:rsidR="00991365" w:rsidRPr="0017769E" w:rsidRDefault="00991365" w:rsidP="00C61E26">
            <w:pPr>
              <w:snapToGrid w:val="0"/>
              <w:spacing w:line="240" w:lineRule="exact"/>
              <w:jc w:val="center"/>
              <w:rPr>
                <w:rFonts w:ascii="微軟正黑體" w:eastAsia="微軟正黑體" w:hAnsi="微軟正黑體"/>
                <w:kern w:val="0"/>
                <w:sz w:val="18"/>
                <w:szCs w:val="20"/>
              </w:rPr>
            </w:pPr>
            <w:r w:rsidRPr="0017769E">
              <w:rPr>
                <w:rFonts w:ascii="微軟正黑體" w:eastAsia="微軟正黑體" w:hAnsi="微軟正黑體"/>
                <w:kern w:val="0"/>
                <w:sz w:val="18"/>
                <w:szCs w:val="20"/>
              </w:rPr>
              <w:t>成長率</w:t>
            </w:r>
          </w:p>
        </w:tc>
        <w:tc>
          <w:tcPr>
            <w:tcW w:w="756" w:type="dxa"/>
            <w:vAlign w:val="center"/>
          </w:tcPr>
          <w:p w:rsidR="00991365" w:rsidRPr="0017769E" w:rsidRDefault="00991365" w:rsidP="00C61E26">
            <w:pPr>
              <w:widowControl/>
              <w:snapToGrid w:val="0"/>
              <w:spacing w:line="240" w:lineRule="exact"/>
              <w:ind w:leftChars="-39" w:left="-94"/>
              <w:jc w:val="center"/>
              <w:rPr>
                <w:rFonts w:ascii="微軟正黑體" w:eastAsia="微軟正黑體" w:hAnsi="微軟正黑體"/>
                <w:kern w:val="0"/>
                <w:sz w:val="18"/>
                <w:szCs w:val="20"/>
              </w:rPr>
            </w:pPr>
            <w:r w:rsidRPr="0017769E">
              <w:rPr>
                <w:rFonts w:ascii="微軟正黑體" w:eastAsia="微軟正黑體" w:hAnsi="微軟正黑體" w:hint="eastAsia"/>
                <w:kern w:val="0"/>
                <w:sz w:val="18"/>
                <w:szCs w:val="20"/>
              </w:rPr>
              <w:t>名目</w:t>
            </w:r>
            <w:r w:rsidRPr="0017769E">
              <w:rPr>
                <w:rFonts w:ascii="微軟正黑體" w:eastAsia="微軟正黑體" w:hAnsi="微軟正黑體"/>
                <w:kern w:val="0"/>
                <w:sz w:val="18"/>
                <w:szCs w:val="20"/>
              </w:rPr>
              <w:t>人均GDP</w:t>
            </w:r>
          </w:p>
          <w:p w:rsidR="00991365" w:rsidRPr="0017769E" w:rsidRDefault="004748DC" w:rsidP="00C61E26">
            <w:pPr>
              <w:snapToGrid w:val="0"/>
              <w:spacing w:line="240" w:lineRule="exact"/>
              <w:ind w:leftChars="-45" w:left="-108"/>
              <w:jc w:val="center"/>
              <w:rPr>
                <w:rFonts w:ascii="微軟正黑體" w:eastAsia="微軟正黑體" w:hAnsi="微軟正黑體"/>
                <w:kern w:val="0"/>
                <w:sz w:val="18"/>
                <w:szCs w:val="20"/>
              </w:rPr>
            </w:pPr>
            <w:r>
              <w:rPr>
                <w:rFonts w:ascii="微軟正黑體" w:eastAsia="微軟正黑體" w:hAnsi="微軟正黑體"/>
                <w:kern w:val="0"/>
                <w:sz w:val="18"/>
                <w:szCs w:val="20"/>
              </w:rPr>
              <w:t>(</w:t>
            </w:r>
            <w:r w:rsidR="00991365" w:rsidRPr="0017769E">
              <w:rPr>
                <w:rFonts w:ascii="微軟正黑體" w:eastAsia="微軟正黑體" w:hAnsi="微軟正黑體"/>
                <w:kern w:val="0"/>
                <w:sz w:val="18"/>
                <w:szCs w:val="20"/>
              </w:rPr>
              <w:t>美元</w:t>
            </w:r>
            <w:r>
              <w:rPr>
                <w:rFonts w:ascii="微軟正黑體" w:eastAsia="微軟正黑體" w:hAnsi="微軟正黑體"/>
                <w:kern w:val="0"/>
                <w:sz w:val="18"/>
                <w:szCs w:val="20"/>
              </w:rPr>
              <w:t>)</w:t>
            </w:r>
          </w:p>
        </w:tc>
        <w:tc>
          <w:tcPr>
            <w:tcW w:w="910" w:type="dxa"/>
            <w:vAlign w:val="center"/>
          </w:tcPr>
          <w:p w:rsidR="00991365" w:rsidRPr="0017769E" w:rsidRDefault="00991365" w:rsidP="00C61E26">
            <w:pPr>
              <w:widowControl/>
              <w:snapToGrid w:val="0"/>
              <w:spacing w:line="240" w:lineRule="exact"/>
              <w:ind w:leftChars="-21" w:left="-50"/>
              <w:jc w:val="center"/>
              <w:rPr>
                <w:rFonts w:ascii="微軟正黑體" w:eastAsia="微軟正黑體" w:hAnsi="微軟正黑體"/>
                <w:kern w:val="0"/>
                <w:sz w:val="18"/>
                <w:szCs w:val="20"/>
              </w:rPr>
            </w:pPr>
            <w:r w:rsidRPr="0017769E">
              <w:rPr>
                <w:rFonts w:ascii="微軟正黑體" w:eastAsia="微軟正黑體" w:hAnsi="微軟正黑體"/>
                <w:kern w:val="0"/>
                <w:sz w:val="18"/>
                <w:szCs w:val="20"/>
              </w:rPr>
              <w:t>一級產業成長率</w:t>
            </w:r>
          </w:p>
        </w:tc>
        <w:tc>
          <w:tcPr>
            <w:tcW w:w="910" w:type="dxa"/>
            <w:vAlign w:val="center"/>
          </w:tcPr>
          <w:p w:rsidR="00991365" w:rsidRPr="0017769E" w:rsidRDefault="00991365" w:rsidP="00C61E26">
            <w:pPr>
              <w:widowControl/>
              <w:snapToGrid w:val="0"/>
              <w:spacing w:line="240" w:lineRule="exact"/>
              <w:ind w:leftChars="-33" w:left="-79"/>
              <w:jc w:val="center"/>
              <w:rPr>
                <w:rFonts w:ascii="微軟正黑體" w:eastAsia="微軟正黑體" w:hAnsi="微軟正黑體"/>
                <w:kern w:val="0"/>
                <w:sz w:val="18"/>
                <w:szCs w:val="20"/>
              </w:rPr>
            </w:pPr>
            <w:r w:rsidRPr="0017769E">
              <w:rPr>
                <w:rFonts w:ascii="微軟正黑體" w:eastAsia="微軟正黑體" w:hAnsi="微軟正黑體"/>
                <w:kern w:val="0"/>
                <w:sz w:val="18"/>
                <w:szCs w:val="20"/>
              </w:rPr>
              <w:t>二級產業</w:t>
            </w:r>
          </w:p>
          <w:p w:rsidR="00991365" w:rsidRPr="0017769E" w:rsidRDefault="00991365" w:rsidP="00C61E26">
            <w:pPr>
              <w:snapToGrid w:val="0"/>
              <w:spacing w:line="240" w:lineRule="exact"/>
              <w:jc w:val="center"/>
              <w:rPr>
                <w:rFonts w:ascii="微軟正黑體" w:eastAsia="微軟正黑體" w:hAnsi="微軟正黑體"/>
                <w:kern w:val="0"/>
                <w:sz w:val="18"/>
                <w:szCs w:val="20"/>
              </w:rPr>
            </w:pPr>
            <w:r w:rsidRPr="0017769E">
              <w:rPr>
                <w:rFonts w:ascii="微軟正黑體" w:eastAsia="微軟正黑體" w:hAnsi="微軟正黑體"/>
                <w:kern w:val="0"/>
                <w:sz w:val="18"/>
                <w:szCs w:val="20"/>
              </w:rPr>
              <w:t>成長率</w:t>
            </w:r>
            <w:r w:rsidRPr="0017769E">
              <w:rPr>
                <w:rFonts w:ascii="微軟正黑體" w:eastAsia="微軟正黑體" w:hAnsi="微軟正黑體"/>
                <w:kern w:val="0"/>
                <w:sz w:val="18"/>
                <w:szCs w:val="16"/>
              </w:rPr>
              <w:t>*</w:t>
            </w:r>
          </w:p>
        </w:tc>
        <w:tc>
          <w:tcPr>
            <w:tcW w:w="727" w:type="dxa"/>
            <w:vAlign w:val="center"/>
          </w:tcPr>
          <w:p w:rsidR="00991365" w:rsidRPr="0017769E" w:rsidRDefault="00991365" w:rsidP="00C61E26">
            <w:pPr>
              <w:widowControl/>
              <w:snapToGrid w:val="0"/>
              <w:spacing w:line="240" w:lineRule="exact"/>
              <w:ind w:leftChars="-39" w:left="-94"/>
              <w:jc w:val="center"/>
              <w:rPr>
                <w:rFonts w:ascii="微軟正黑體" w:eastAsia="微軟正黑體" w:hAnsi="微軟正黑體"/>
                <w:kern w:val="0"/>
                <w:sz w:val="18"/>
                <w:szCs w:val="20"/>
              </w:rPr>
            </w:pPr>
            <w:r w:rsidRPr="0017769E">
              <w:rPr>
                <w:rFonts w:ascii="微軟正黑體" w:eastAsia="微軟正黑體" w:hAnsi="微軟正黑體"/>
                <w:kern w:val="0"/>
                <w:sz w:val="18"/>
                <w:szCs w:val="20"/>
              </w:rPr>
              <w:t>工業</w:t>
            </w:r>
          </w:p>
          <w:p w:rsidR="00991365" w:rsidRPr="0017769E" w:rsidRDefault="00991365" w:rsidP="00C61E26">
            <w:pPr>
              <w:snapToGrid w:val="0"/>
              <w:spacing w:line="240" w:lineRule="exact"/>
              <w:ind w:leftChars="-21" w:left="-50"/>
              <w:jc w:val="center"/>
              <w:rPr>
                <w:rFonts w:ascii="微軟正黑體" w:eastAsia="微軟正黑體" w:hAnsi="微軟正黑體"/>
                <w:kern w:val="0"/>
                <w:sz w:val="18"/>
                <w:szCs w:val="20"/>
              </w:rPr>
            </w:pPr>
            <w:r w:rsidRPr="0017769E">
              <w:rPr>
                <w:rFonts w:ascii="微軟正黑體" w:eastAsia="微軟正黑體" w:hAnsi="微軟正黑體"/>
                <w:kern w:val="0"/>
                <w:sz w:val="18"/>
                <w:szCs w:val="20"/>
              </w:rPr>
              <w:t>成長率</w:t>
            </w:r>
          </w:p>
        </w:tc>
        <w:tc>
          <w:tcPr>
            <w:tcW w:w="896" w:type="dxa"/>
            <w:vAlign w:val="center"/>
          </w:tcPr>
          <w:p w:rsidR="00991365" w:rsidRPr="0017769E" w:rsidRDefault="00991365" w:rsidP="00C61E26">
            <w:pPr>
              <w:widowControl/>
              <w:snapToGrid w:val="0"/>
              <w:spacing w:line="240" w:lineRule="exact"/>
              <w:ind w:leftChars="-39" w:left="-94"/>
              <w:jc w:val="center"/>
              <w:rPr>
                <w:rFonts w:ascii="微軟正黑體" w:eastAsia="微軟正黑體" w:hAnsi="微軟正黑體"/>
                <w:kern w:val="0"/>
                <w:sz w:val="18"/>
                <w:szCs w:val="20"/>
              </w:rPr>
            </w:pPr>
            <w:r w:rsidRPr="0017769E">
              <w:rPr>
                <w:rFonts w:ascii="微軟正黑體" w:eastAsia="微軟正黑體" w:hAnsi="微軟正黑體"/>
                <w:kern w:val="0"/>
                <w:sz w:val="18"/>
                <w:szCs w:val="20"/>
              </w:rPr>
              <w:t>三級產業</w:t>
            </w:r>
          </w:p>
          <w:p w:rsidR="00991365" w:rsidRPr="0017769E" w:rsidRDefault="00991365" w:rsidP="00C61E26">
            <w:pPr>
              <w:snapToGrid w:val="0"/>
              <w:spacing w:line="240" w:lineRule="exact"/>
              <w:jc w:val="center"/>
              <w:rPr>
                <w:rFonts w:ascii="微軟正黑體" w:eastAsia="微軟正黑體" w:hAnsi="微軟正黑體"/>
                <w:kern w:val="0"/>
                <w:sz w:val="18"/>
                <w:szCs w:val="20"/>
              </w:rPr>
            </w:pPr>
            <w:r w:rsidRPr="0017769E">
              <w:rPr>
                <w:rFonts w:ascii="微軟正黑體" w:eastAsia="微軟正黑體" w:hAnsi="微軟正黑體"/>
                <w:kern w:val="0"/>
                <w:sz w:val="18"/>
                <w:szCs w:val="20"/>
              </w:rPr>
              <w:t>成長率</w:t>
            </w:r>
          </w:p>
        </w:tc>
        <w:tc>
          <w:tcPr>
            <w:tcW w:w="1064" w:type="dxa"/>
            <w:vAlign w:val="center"/>
          </w:tcPr>
          <w:p w:rsidR="00991365" w:rsidRPr="0017769E" w:rsidRDefault="00991365" w:rsidP="00C61E26">
            <w:pPr>
              <w:widowControl/>
              <w:snapToGrid w:val="0"/>
              <w:spacing w:line="240" w:lineRule="exact"/>
              <w:ind w:leftChars="-56" w:left="-134"/>
              <w:jc w:val="center"/>
              <w:rPr>
                <w:rFonts w:ascii="微軟正黑體" w:eastAsia="微軟正黑體" w:hAnsi="微軟正黑體"/>
                <w:spacing w:val="-8"/>
                <w:kern w:val="0"/>
                <w:sz w:val="18"/>
                <w:szCs w:val="20"/>
              </w:rPr>
            </w:pPr>
            <w:r w:rsidRPr="0017769E">
              <w:rPr>
                <w:rFonts w:ascii="微軟正黑體" w:eastAsia="微軟正黑體" w:hAnsi="微軟正黑體"/>
                <w:spacing w:val="-8"/>
                <w:kern w:val="0"/>
                <w:sz w:val="18"/>
                <w:szCs w:val="20"/>
              </w:rPr>
              <w:t>M1貨幣供給</w:t>
            </w:r>
          </w:p>
          <w:p w:rsidR="00991365" w:rsidRPr="0017769E" w:rsidRDefault="00991365" w:rsidP="00C61E26">
            <w:pPr>
              <w:widowControl/>
              <w:snapToGrid w:val="0"/>
              <w:spacing w:line="240" w:lineRule="exact"/>
              <w:jc w:val="center"/>
              <w:rPr>
                <w:rFonts w:ascii="微軟正黑體" w:eastAsia="微軟正黑體" w:hAnsi="微軟正黑體"/>
                <w:kern w:val="0"/>
                <w:sz w:val="18"/>
                <w:szCs w:val="20"/>
              </w:rPr>
            </w:pPr>
            <w:r w:rsidRPr="0017769E">
              <w:rPr>
                <w:rFonts w:ascii="微軟正黑體" w:eastAsia="微軟正黑體" w:hAnsi="微軟正黑體"/>
                <w:kern w:val="0"/>
                <w:sz w:val="18"/>
                <w:szCs w:val="20"/>
              </w:rPr>
              <w:t>額增加率</w:t>
            </w:r>
          </w:p>
          <w:p w:rsidR="00991365" w:rsidRPr="0017769E" w:rsidRDefault="004748DC" w:rsidP="00C61E26">
            <w:pPr>
              <w:snapToGrid w:val="0"/>
              <w:spacing w:line="240" w:lineRule="exact"/>
              <w:jc w:val="center"/>
              <w:rPr>
                <w:rFonts w:ascii="微軟正黑體" w:eastAsia="微軟正黑體" w:hAnsi="微軟正黑體"/>
                <w:spacing w:val="-8"/>
                <w:kern w:val="0"/>
                <w:sz w:val="18"/>
                <w:szCs w:val="20"/>
              </w:rPr>
            </w:pPr>
            <w:r>
              <w:rPr>
                <w:rFonts w:ascii="微軟正黑體" w:eastAsia="微軟正黑體" w:hAnsi="微軟正黑體"/>
                <w:kern w:val="0"/>
                <w:sz w:val="18"/>
                <w:szCs w:val="20"/>
              </w:rPr>
              <w:t>(</w:t>
            </w:r>
            <w:r w:rsidR="00991365" w:rsidRPr="0017769E">
              <w:rPr>
                <w:rFonts w:ascii="微軟正黑體" w:eastAsia="微軟正黑體" w:hAnsi="微軟正黑體" w:hint="eastAsia"/>
                <w:kern w:val="0"/>
                <w:sz w:val="18"/>
                <w:szCs w:val="20"/>
              </w:rPr>
              <w:t>期</w:t>
            </w:r>
            <w:r w:rsidR="00991365" w:rsidRPr="0017769E">
              <w:rPr>
                <w:rFonts w:ascii="微軟正黑體" w:eastAsia="微軟正黑體" w:hAnsi="微軟正黑體"/>
                <w:kern w:val="0"/>
                <w:sz w:val="18"/>
                <w:szCs w:val="20"/>
              </w:rPr>
              <w:t>底數</w:t>
            </w:r>
            <w:r>
              <w:rPr>
                <w:rFonts w:ascii="微軟正黑體" w:eastAsia="微軟正黑體" w:hAnsi="微軟正黑體"/>
                <w:kern w:val="0"/>
                <w:sz w:val="18"/>
                <w:szCs w:val="20"/>
              </w:rPr>
              <w:t>)</w:t>
            </w:r>
          </w:p>
        </w:tc>
        <w:tc>
          <w:tcPr>
            <w:tcW w:w="1092" w:type="dxa"/>
            <w:vAlign w:val="center"/>
          </w:tcPr>
          <w:p w:rsidR="00991365" w:rsidRPr="0017769E" w:rsidRDefault="00991365" w:rsidP="00C61E26">
            <w:pPr>
              <w:widowControl/>
              <w:snapToGrid w:val="0"/>
              <w:spacing w:line="240" w:lineRule="exact"/>
              <w:ind w:leftChars="-39" w:left="-94"/>
              <w:jc w:val="center"/>
              <w:rPr>
                <w:rFonts w:ascii="微軟正黑體" w:eastAsia="微軟正黑體" w:hAnsi="微軟正黑體"/>
                <w:spacing w:val="-8"/>
                <w:kern w:val="0"/>
                <w:sz w:val="18"/>
                <w:szCs w:val="20"/>
              </w:rPr>
            </w:pPr>
            <w:r w:rsidRPr="0017769E">
              <w:rPr>
                <w:rFonts w:ascii="微軟正黑體" w:eastAsia="微軟正黑體" w:hAnsi="微軟正黑體"/>
                <w:spacing w:val="-8"/>
                <w:kern w:val="0"/>
                <w:sz w:val="18"/>
                <w:szCs w:val="20"/>
              </w:rPr>
              <w:t>M2貨幣供給</w:t>
            </w:r>
          </w:p>
          <w:p w:rsidR="00991365" w:rsidRPr="0017769E" w:rsidRDefault="00991365" w:rsidP="00C61E26">
            <w:pPr>
              <w:widowControl/>
              <w:snapToGrid w:val="0"/>
              <w:spacing w:line="240" w:lineRule="exact"/>
              <w:jc w:val="center"/>
              <w:rPr>
                <w:rFonts w:ascii="微軟正黑體" w:eastAsia="微軟正黑體" w:hAnsi="微軟正黑體"/>
                <w:kern w:val="0"/>
                <w:sz w:val="18"/>
                <w:szCs w:val="20"/>
              </w:rPr>
            </w:pPr>
            <w:r w:rsidRPr="0017769E">
              <w:rPr>
                <w:rFonts w:ascii="微軟正黑體" w:eastAsia="微軟正黑體" w:hAnsi="微軟正黑體"/>
                <w:kern w:val="0"/>
                <w:sz w:val="18"/>
                <w:szCs w:val="20"/>
              </w:rPr>
              <w:t>額增加率</w:t>
            </w:r>
          </w:p>
          <w:p w:rsidR="00991365" w:rsidRPr="0017769E" w:rsidRDefault="004748DC" w:rsidP="00C61E26">
            <w:pPr>
              <w:snapToGrid w:val="0"/>
              <w:spacing w:line="240" w:lineRule="exact"/>
              <w:jc w:val="center"/>
              <w:rPr>
                <w:rFonts w:ascii="微軟正黑體" w:eastAsia="微軟正黑體" w:hAnsi="微軟正黑體"/>
                <w:spacing w:val="-8"/>
                <w:kern w:val="0"/>
                <w:sz w:val="18"/>
                <w:szCs w:val="20"/>
              </w:rPr>
            </w:pPr>
            <w:r>
              <w:rPr>
                <w:rFonts w:ascii="微軟正黑體" w:eastAsia="微軟正黑體" w:hAnsi="微軟正黑體"/>
                <w:kern w:val="0"/>
                <w:sz w:val="18"/>
                <w:szCs w:val="20"/>
              </w:rPr>
              <w:t>(</w:t>
            </w:r>
            <w:r w:rsidR="00991365" w:rsidRPr="0017769E">
              <w:rPr>
                <w:rFonts w:ascii="微軟正黑體" w:eastAsia="微軟正黑體" w:hAnsi="微軟正黑體" w:hint="eastAsia"/>
                <w:kern w:val="0"/>
                <w:sz w:val="18"/>
                <w:szCs w:val="20"/>
              </w:rPr>
              <w:t>期</w:t>
            </w:r>
            <w:r w:rsidR="00991365" w:rsidRPr="0017769E">
              <w:rPr>
                <w:rFonts w:ascii="微軟正黑體" w:eastAsia="微軟正黑體" w:hAnsi="微軟正黑體"/>
                <w:kern w:val="0"/>
                <w:sz w:val="18"/>
                <w:szCs w:val="20"/>
              </w:rPr>
              <w:t>底數</w:t>
            </w:r>
            <w:r>
              <w:rPr>
                <w:rFonts w:ascii="微軟正黑體" w:eastAsia="微軟正黑體" w:hAnsi="微軟正黑體"/>
                <w:kern w:val="0"/>
                <w:sz w:val="18"/>
                <w:szCs w:val="20"/>
              </w:rPr>
              <w:t>)</w:t>
            </w:r>
          </w:p>
        </w:tc>
        <w:tc>
          <w:tcPr>
            <w:tcW w:w="896" w:type="dxa"/>
            <w:vAlign w:val="center"/>
          </w:tcPr>
          <w:p w:rsidR="00991365" w:rsidRPr="0017769E" w:rsidRDefault="00991365" w:rsidP="00C61E26">
            <w:pPr>
              <w:widowControl/>
              <w:snapToGrid w:val="0"/>
              <w:spacing w:line="240" w:lineRule="exact"/>
              <w:ind w:leftChars="-33" w:left="-79"/>
              <w:jc w:val="center"/>
              <w:rPr>
                <w:rFonts w:ascii="微軟正黑體" w:eastAsia="微軟正黑體" w:hAnsi="微軟正黑體"/>
                <w:kern w:val="0"/>
                <w:sz w:val="18"/>
                <w:szCs w:val="20"/>
              </w:rPr>
            </w:pPr>
            <w:r w:rsidRPr="0017769E">
              <w:rPr>
                <w:rFonts w:ascii="微軟正黑體" w:eastAsia="微軟正黑體" w:hAnsi="微軟正黑體"/>
                <w:kern w:val="0"/>
                <w:sz w:val="18"/>
                <w:szCs w:val="20"/>
              </w:rPr>
              <w:t>外匯</w:t>
            </w:r>
          </w:p>
          <w:p w:rsidR="00991365" w:rsidRPr="0017769E" w:rsidRDefault="004748DC" w:rsidP="00C61E26">
            <w:pPr>
              <w:widowControl/>
              <w:snapToGrid w:val="0"/>
              <w:spacing w:line="240" w:lineRule="exact"/>
              <w:ind w:leftChars="-74" w:left="-178"/>
              <w:jc w:val="center"/>
              <w:rPr>
                <w:rFonts w:ascii="微軟正黑體" w:eastAsia="微軟正黑體" w:hAnsi="微軟正黑體"/>
                <w:kern w:val="0"/>
                <w:sz w:val="18"/>
                <w:szCs w:val="20"/>
              </w:rPr>
            </w:pPr>
            <w:r>
              <w:rPr>
                <w:rFonts w:ascii="微軟正黑體" w:eastAsia="微軟正黑體" w:hAnsi="微軟正黑體"/>
                <w:kern w:val="0"/>
                <w:sz w:val="18"/>
                <w:szCs w:val="20"/>
              </w:rPr>
              <w:t>(</w:t>
            </w:r>
            <w:r w:rsidR="00991365" w:rsidRPr="0017769E">
              <w:rPr>
                <w:rFonts w:ascii="微軟正黑體" w:eastAsia="微軟正黑體" w:hAnsi="微軟正黑體"/>
                <w:kern w:val="0"/>
                <w:sz w:val="18"/>
                <w:szCs w:val="20"/>
              </w:rPr>
              <w:t>億美元</w:t>
            </w:r>
            <w:r>
              <w:rPr>
                <w:rFonts w:ascii="微軟正黑體" w:eastAsia="微軟正黑體" w:hAnsi="微軟正黑體"/>
                <w:kern w:val="0"/>
                <w:sz w:val="18"/>
                <w:szCs w:val="20"/>
              </w:rPr>
              <w:t>)</w:t>
            </w:r>
          </w:p>
          <w:p w:rsidR="00991365" w:rsidRPr="0017769E" w:rsidRDefault="004748DC" w:rsidP="00C61E26">
            <w:pPr>
              <w:snapToGrid w:val="0"/>
              <w:spacing w:line="240" w:lineRule="exact"/>
              <w:ind w:leftChars="-56" w:left="-134"/>
              <w:jc w:val="center"/>
              <w:rPr>
                <w:rFonts w:ascii="微軟正黑體" w:eastAsia="微軟正黑體" w:hAnsi="微軟正黑體"/>
                <w:kern w:val="0"/>
                <w:sz w:val="18"/>
                <w:szCs w:val="20"/>
              </w:rPr>
            </w:pPr>
            <w:r>
              <w:rPr>
                <w:rFonts w:ascii="微軟正黑體" w:eastAsia="微軟正黑體" w:hAnsi="微軟正黑體" w:hint="eastAsia"/>
                <w:kern w:val="0"/>
                <w:sz w:val="18"/>
                <w:szCs w:val="20"/>
              </w:rPr>
              <w:t>(</w:t>
            </w:r>
            <w:r w:rsidR="00991365" w:rsidRPr="0017769E">
              <w:rPr>
                <w:rFonts w:ascii="微軟正黑體" w:eastAsia="微軟正黑體" w:hAnsi="微軟正黑體" w:hint="eastAsia"/>
                <w:kern w:val="0"/>
                <w:sz w:val="18"/>
                <w:szCs w:val="20"/>
              </w:rPr>
              <w:t>期底數</w:t>
            </w:r>
            <w:r>
              <w:rPr>
                <w:rFonts w:ascii="微軟正黑體" w:eastAsia="微軟正黑體" w:hAnsi="微軟正黑體" w:hint="eastAsia"/>
                <w:kern w:val="0"/>
                <w:sz w:val="18"/>
                <w:szCs w:val="20"/>
              </w:rPr>
              <w:t>)</w:t>
            </w:r>
          </w:p>
        </w:tc>
        <w:tc>
          <w:tcPr>
            <w:tcW w:w="1092" w:type="dxa"/>
            <w:vAlign w:val="center"/>
          </w:tcPr>
          <w:p w:rsidR="00991365" w:rsidRPr="0017769E" w:rsidRDefault="00991365" w:rsidP="00C61E26">
            <w:pPr>
              <w:widowControl/>
              <w:snapToGrid w:val="0"/>
              <w:spacing w:line="240" w:lineRule="exact"/>
              <w:ind w:leftChars="-45" w:left="-108"/>
              <w:jc w:val="center"/>
              <w:rPr>
                <w:rFonts w:ascii="微軟正黑體" w:eastAsia="微軟正黑體" w:hAnsi="微軟正黑體"/>
                <w:kern w:val="0"/>
                <w:sz w:val="18"/>
                <w:szCs w:val="20"/>
              </w:rPr>
            </w:pPr>
            <w:r w:rsidRPr="0017769E">
              <w:rPr>
                <w:rFonts w:ascii="微軟正黑體" w:eastAsia="微軟正黑體" w:hAnsi="微軟正黑體"/>
                <w:kern w:val="0"/>
                <w:sz w:val="18"/>
                <w:szCs w:val="20"/>
              </w:rPr>
              <w:t>人民幣兌美</w:t>
            </w:r>
          </w:p>
          <w:p w:rsidR="00991365" w:rsidRPr="0017769E" w:rsidRDefault="00991365" w:rsidP="00C61E26">
            <w:pPr>
              <w:widowControl/>
              <w:snapToGrid w:val="0"/>
              <w:spacing w:line="240" w:lineRule="exact"/>
              <w:ind w:leftChars="-27" w:left="-65"/>
              <w:jc w:val="center"/>
              <w:rPr>
                <w:rFonts w:ascii="微軟正黑體" w:eastAsia="微軟正黑體" w:hAnsi="微軟正黑體"/>
                <w:kern w:val="0"/>
                <w:sz w:val="18"/>
                <w:szCs w:val="20"/>
              </w:rPr>
            </w:pPr>
            <w:r w:rsidRPr="0017769E">
              <w:rPr>
                <w:rFonts w:ascii="微軟正黑體" w:eastAsia="微軟正黑體" w:hAnsi="微軟正黑體"/>
                <w:kern w:val="0"/>
                <w:sz w:val="18"/>
                <w:szCs w:val="20"/>
              </w:rPr>
              <w:t>元匯率</w:t>
            </w:r>
            <w:r w:rsidR="004748DC">
              <w:rPr>
                <w:rFonts w:ascii="微軟正黑體" w:eastAsia="微軟正黑體" w:hAnsi="微軟正黑體"/>
                <w:kern w:val="0"/>
                <w:sz w:val="18"/>
                <w:szCs w:val="20"/>
              </w:rPr>
              <w:t>(</w:t>
            </w:r>
            <w:r w:rsidRPr="0017769E">
              <w:rPr>
                <w:rFonts w:ascii="微軟正黑體" w:eastAsia="微軟正黑體" w:hAnsi="微軟正黑體"/>
                <w:kern w:val="0"/>
                <w:sz w:val="18"/>
                <w:szCs w:val="20"/>
              </w:rPr>
              <w:t>人</w:t>
            </w:r>
          </w:p>
          <w:p w:rsidR="00991365" w:rsidRPr="0017769E" w:rsidRDefault="00991365" w:rsidP="00C61E26">
            <w:pPr>
              <w:snapToGrid w:val="0"/>
              <w:spacing w:line="240" w:lineRule="exact"/>
              <w:ind w:leftChars="-33" w:left="-79"/>
              <w:jc w:val="center"/>
              <w:rPr>
                <w:rFonts w:ascii="微軟正黑體" w:eastAsia="微軟正黑體" w:hAnsi="微軟正黑體"/>
                <w:kern w:val="0"/>
                <w:sz w:val="18"/>
                <w:szCs w:val="20"/>
              </w:rPr>
            </w:pPr>
            <w:r w:rsidRPr="0017769E">
              <w:rPr>
                <w:rFonts w:ascii="微軟正黑體" w:eastAsia="微軟正黑體" w:hAnsi="微軟正黑體"/>
                <w:kern w:val="0"/>
                <w:sz w:val="18"/>
                <w:szCs w:val="20"/>
              </w:rPr>
              <w:t>民幣/美元</w:t>
            </w:r>
            <w:r w:rsidR="004748DC">
              <w:rPr>
                <w:rFonts w:ascii="微軟正黑體" w:eastAsia="微軟正黑體" w:hAnsi="微軟正黑體"/>
                <w:kern w:val="0"/>
                <w:sz w:val="18"/>
                <w:szCs w:val="20"/>
              </w:rPr>
              <w:t>)</w:t>
            </w:r>
          </w:p>
        </w:tc>
        <w:tc>
          <w:tcPr>
            <w:tcW w:w="881" w:type="dxa"/>
            <w:vAlign w:val="center"/>
          </w:tcPr>
          <w:p w:rsidR="00991365" w:rsidRPr="0017769E" w:rsidRDefault="00991365" w:rsidP="00C61E26">
            <w:pPr>
              <w:widowControl/>
              <w:snapToGrid w:val="0"/>
              <w:spacing w:line="240" w:lineRule="exact"/>
              <w:ind w:leftChars="-45" w:left="-108"/>
              <w:jc w:val="center"/>
              <w:rPr>
                <w:rFonts w:ascii="微軟正黑體" w:eastAsia="微軟正黑體" w:hAnsi="微軟正黑體"/>
                <w:kern w:val="0"/>
                <w:sz w:val="18"/>
                <w:szCs w:val="20"/>
              </w:rPr>
            </w:pPr>
            <w:r w:rsidRPr="0017769E">
              <w:rPr>
                <w:rFonts w:ascii="微軟正黑體" w:eastAsia="微軟正黑體" w:hAnsi="微軟正黑體" w:hint="eastAsia"/>
                <w:kern w:val="0"/>
                <w:sz w:val="18"/>
                <w:szCs w:val="20"/>
              </w:rPr>
              <w:t>名目</w:t>
            </w:r>
            <w:r w:rsidRPr="0017769E">
              <w:rPr>
                <w:rFonts w:ascii="微軟正黑體" w:eastAsia="微軟正黑體" w:hAnsi="微軟正黑體"/>
                <w:kern w:val="0"/>
                <w:sz w:val="18"/>
                <w:szCs w:val="20"/>
              </w:rPr>
              <w:t>居民消費物價</w:t>
            </w:r>
          </w:p>
          <w:p w:rsidR="00991365" w:rsidRPr="0017769E" w:rsidRDefault="00991365" w:rsidP="00C61E26">
            <w:pPr>
              <w:snapToGrid w:val="0"/>
              <w:spacing w:line="240" w:lineRule="exact"/>
              <w:jc w:val="center"/>
              <w:rPr>
                <w:rFonts w:ascii="微軟正黑體" w:eastAsia="微軟正黑體" w:hAnsi="微軟正黑體"/>
                <w:kern w:val="0"/>
                <w:sz w:val="18"/>
                <w:szCs w:val="20"/>
              </w:rPr>
            </w:pPr>
            <w:r w:rsidRPr="0017769E">
              <w:rPr>
                <w:rFonts w:ascii="微軟正黑體" w:eastAsia="微軟正黑體" w:hAnsi="微軟正黑體"/>
                <w:kern w:val="0"/>
                <w:sz w:val="18"/>
                <w:szCs w:val="20"/>
              </w:rPr>
              <w:t>上漲率</w:t>
            </w:r>
          </w:p>
        </w:tc>
        <w:tc>
          <w:tcPr>
            <w:tcW w:w="980" w:type="dxa"/>
            <w:vAlign w:val="center"/>
          </w:tcPr>
          <w:p w:rsidR="00991365" w:rsidRPr="0017769E" w:rsidRDefault="00991365" w:rsidP="00C61E26">
            <w:pPr>
              <w:widowControl/>
              <w:snapToGrid w:val="0"/>
              <w:spacing w:line="240" w:lineRule="exact"/>
              <w:ind w:leftChars="-45" w:left="-108"/>
              <w:jc w:val="center"/>
              <w:rPr>
                <w:rFonts w:ascii="微軟正黑體" w:eastAsia="微軟正黑體" w:hAnsi="微軟正黑體"/>
                <w:kern w:val="0"/>
                <w:sz w:val="18"/>
                <w:szCs w:val="20"/>
              </w:rPr>
            </w:pPr>
            <w:r w:rsidRPr="0017769E">
              <w:rPr>
                <w:rFonts w:ascii="微軟正黑體" w:eastAsia="微軟正黑體" w:hAnsi="微軟正黑體" w:hint="eastAsia"/>
                <w:kern w:val="0"/>
                <w:sz w:val="18"/>
                <w:szCs w:val="20"/>
              </w:rPr>
              <w:t>名目</w:t>
            </w:r>
            <w:r w:rsidRPr="0017769E">
              <w:rPr>
                <w:rFonts w:ascii="微軟正黑體" w:eastAsia="微軟正黑體" w:hAnsi="微軟正黑體"/>
                <w:kern w:val="0"/>
                <w:sz w:val="18"/>
                <w:szCs w:val="20"/>
              </w:rPr>
              <w:t>固定資產投資</w:t>
            </w:r>
            <w:r w:rsidRPr="0017769E">
              <w:rPr>
                <w:rFonts w:ascii="微軟正黑體" w:eastAsia="微軟正黑體" w:hAnsi="微軟正黑體" w:hint="eastAsia"/>
                <w:kern w:val="0"/>
                <w:sz w:val="18"/>
                <w:szCs w:val="20"/>
              </w:rPr>
              <w:t>增加率</w:t>
            </w:r>
          </w:p>
        </w:tc>
        <w:tc>
          <w:tcPr>
            <w:tcW w:w="1008" w:type="dxa"/>
            <w:vAlign w:val="center"/>
          </w:tcPr>
          <w:p w:rsidR="00991365" w:rsidRPr="0017769E" w:rsidRDefault="00991365" w:rsidP="00C61E26">
            <w:pPr>
              <w:widowControl/>
              <w:snapToGrid w:val="0"/>
              <w:spacing w:line="240" w:lineRule="exact"/>
              <w:ind w:leftChars="-50" w:left="-120"/>
              <w:jc w:val="center"/>
              <w:rPr>
                <w:rFonts w:ascii="微軟正黑體" w:eastAsia="微軟正黑體" w:hAnsi="微軟正黑體"/>
                <w:kern w:val="0"/>
                <w:sz w:val="18"/>
                <w:szCs w:val="20"/>
              </w:rPr>
            </w:pPr>
            <w:r w:rsidRPr="0017769E">
              <w:rPr>
                <w:rFonts w:ascii="微軟正黑體" w:eastAsia="微軟正黑體" w:hAnsi="微軟正黑體" w:hint="eastAsia"/>
                <w:kern w:val="0"/>
                <w:sz w:val="18"/>
                <w:szCs w:val="20"/>
              </w:rPr>
              <w:t>名目社會</w:t>
            </w:r>
            <w:r w:rsidRPr="0017769E">
              <w:rPr>
                <w:rFonts w:ascii="微軟正黑體" w:eastAsia="微軟正黑體" w:hAnsi="微軟正黑體"/>
                <w:kern w:val="0"/>
                <w:sz w:val="18"/>
                <w:szCs w:val="20"/>
              </w:rPr>
              <w:t>消費品零售總額增加率</w:t>
            </w:r>
          </w:p>
        </w:tc>
        <w:tc>
          <w:tcPr>
            <w:tcW w:w="844" w:type="dxa"/>
            <w:tcBorders>
              <w:right w:val="single" w:sz="4" w:space="0" w:color="FFFFFF" w:themeColor="background1"/>
            </w:tcBorders>
            <w:vAlign w:val="center"/>
          </w:tcPr>
          <w:p w:rsidR="00991365" w:rsidRPr="0017769E" w:rsidRDefault="00991365" w:rsidP="00C61E26">
            <w:pPr>
              <w:widowControl/>
              <w:snapToGrid w:val="0"/>
              <w:spacing w:line="240" w:lineRule="exact"/>
              <w:jc w:val="center"/>
              <w:rPr>
                <w:rFonts w:ascii="微軟正黑體" w:eastAsia="微軟正黑體" w:hAnsi="微軟正黑體"/>
                <w:kern w:val="0"/>
                <w:sz w:val="18"/>
                <w:szCs w:val="20"/>
              </w:rPr>
            </w:pPr>
            <w:r w:rsidRPr="0017769E">
              <w:rPr>
                <w:rFonts w:ascii="微軟正黑體" w:eastAsia="微軟正黑體" w:hAnsi="微軟正黑體"/>
                <w:kern w:val="0"/>
                <w:sz w:val="18"/>
                <w:szCs w:val="20"/>
              </w:rPr>
              <w:t>城鎮失</w:t>
            </w:r>
          </w:p>
          <w:p w:rsidR="00991365" w:rsidRPr="0017769E" w:rsidRDefault="00991365" w:rsidP="00C61E26">
            <w:pPr>
              <w:snapToGrid w:val="0"/>
              <w:spacing w:line="240" w:lineRule="exact"/>
              <w:jc w:val="center"/>
              <w:rPr>
                <w:rFonts w:ascii="微軟正黑體" w:eastAsia="微軟正黑體" w:hAnsi="微軟正黑體"/>
                <w:kern w:val="0"/>
                <w:sz w:val="18"/>
                <w:szCs w:val="20"/>
              </w:rPr>
            </w:pPr>
            <w:r w:rsidRPr="0017769E">
              <w:rPr>
                <w:rFonts w:ascii="微軟正黑體" w:eastAsia="微軟正黑體" w:hAnsi="微軟正黑體"/>
                <w:kern w:val="0"/>
                <w:sz w:val="18"/>
                <w:szCs w:val="20"/>
              </w:rPr>
              <w:t>業率</w:t>
            </w:r>
          </w:p>
        </w:tc>
      </w:tr>
      <w:tr w:rsidR="00991365" w:rsidTr="00C61E26">
        <w:tc>
          <w:tcPr>
            <w:tcW w:w="1395" w:type="dxa"/>
            <w:tcBorders>
              <w:left w:val="single" w:sz="4" w:space="0" w:color="FFFFFF" w:themeColor="background1"/>
              <w:bottom w:val="single" w:sz="4" w:space="0" w:color="FFFFFF" w:themeColor="background1"/>
            </w:tcBorders>
            <w:vAlign w:val="center"/>
          </w:tcPr>
          <w:p w:rsidR="00991365" w:rsidRPr="008B7352" w:rsidRDefault="00991365" w:rsidP="00C61E26">
            <w:pPr>
              <w:widowControl/>
              <w:snapToGrid w:val="0"/>
              <w:jc w:val="center"/>
              <w:rPr>
                <w:rFonts w:ascii="微軟正黑體" w:eastAsia="微軟正黑體" w:hAnsi="微軟正黑體"/>
                <w:kern w:val="0"/>
                <w:sz w:val="20"/>
                <w:szCs w:val="20"/>
              </w:rPr>
            </w:pPr>
            <w:r w:rsidRPr="008B7352">
              <w:rPr>
                <w:rFonts w:ascii="微軟正黑體" w:eastAsia="微軟正黑體" w:hAnsi="微軟正黑體"/>
                <w:kern w:val="0"/>
                <w:sz w:val="20"/>
                <w:szCs w:val="20"/>
              </w:rPr>
              <w:t>2006年</w:t>
            </w:r>
          </w:p>
        </w:tc>
        <w:tc>
          <w:tcPr>
            <w:tcW w:w="1288" w:type="dxa"/>
            <w:tcBorders>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216,314</w:t>
            </w:r>
          </w:p>
        </w:tc>
        <w:tc>
          <w:tcPr>
            <w:tcW w:w="854" w:type="dxa"/>
            <w:tcBorders>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12.7</w:t>
            </w:r>
          </w:p>
        </w:tc>
        <w:tc>
          <w:tcPr>
            <w:tcW w:w="756" w:type="dxa"/>
            <w:tcBorders>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2,070</w:t>
            </w:r>
          </w:p>
        </w:tc>
        <w:tc>
          <w:tcPr>
            <w:tcW w:w="910" w:type="dxa"/>
            <w:tcBorders>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5.0</w:t>
            </w:r>
          </w:p>
        </w:tc>
        <w:tc>
          <w:tcPr>
            <w:tcW w:w="910" w:type="dxa"/>
            <w:tcBorders>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13.4</w:t>
            </w:r>
          </w:p>
        </w:tc>
        <w:tc>
          <w:tcPr>
            <w:tcW w:w="727" w:type="dxa"/>
            <w:tcBorders>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12.9</w:t>
            </w:r>
          </w:p>
        </w:tc>
        <w:tc>
          <w:tcPr>
            <w:tcW w:w="896" w:type="dxa"/>
            <w:tcBorders>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14.1</w:t>
            </w:r>
          </w:p>
        </w:tc>
        <w:tc>
          <w:tcPr>
            <w:tcW w:w="1064" w:type="dxa"/>
            <w:tcBorders>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17.5</w:t>
            </w:r>
          </w:p>
        </w:tc>
        <w:tc>
          <w:tcPr>
            <w:tcW w:w="1092" w:type="dxa"/>
            <w:tcBorders>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16.9</w:t>
            </w:r>
          </w:p>
        </w:tc>
        <w:tc>
          <w:tcPr>
            <w:tcW w:w="896" w:type="dxa"/>
            <w:tcBorders>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10,663</w:t>
            </w:r>
          </w:p>
        </w:tc>
        <w:tc>
          <w:tcPr>
            <w:tcW w:w="1092" w:type="dxa"/>
            <w:tcBorders>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7.8087</w:t>
            </w:r>
          </w:p>
        </w:tc>
        <w:tc>
          <w:tcPr>
            <w:tcW w:w="881" w:type="dxa"/>
            <w:tcBorders>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1.5</w:t>
            </w:r>
          </w:p>
        </w:tc>
        <w:tc>
          <w:tcPr>
            <w:tcW w:w="980" w:type="dxa"/>
            <w:tcBorders>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23.9</w:t>
            </w:r>
          </w:p>
        </w:tc>
        <w:tc>
          <w:tcPr>
            <w:tcW w:w="1008" w:type="dxa"/>
            <w:tcBorders>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13.7</w:t>
            </w:r>
          </w:p>
        </w:tc>
        <w:tc>
          <w:tcPr>
            <w:tcW w:w="844" w:type="dxa"/>
            <w:tcBorders>
              <w:bottom w:val="single" w:sz="4" w:space="0" w:color="FFFFFF" w:themeColor="background1"/>
              <w:right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4.1</w:t>
            </w:r>
          </w:p>
        </w:tc>
      </w:tr>
      <w:tr w:rsidR="00991365" w:rsidTr="00C61E26">
        <w:tc>
          <w:tcPr>
            <w:tcW w:w="1395" w:type="dxa"/>
            <w:tcBorders>
              <w:top w:val="single" w:sz="4" w:space="0" w:color="FFFFFF" w:themeColor="background1"/>
              <w:left w:val="single" w:sz="4" w:space="0" w:color="FFFFFF" w:themeColor="background1"/>
              <w:bottom w:val="single" w:sz="4" w:space="0" w:color="FFFFFF" w:themeColor="background1"/>
            </w:tcBorders>
            <w:vAlign w:val="center"/>
          </w:tcPr>
          <w:p w:rsidR="00991365" w:rsidRPr="008B7352" w:rsidRDefault="00991365" w:rsidP="00C61E26">
            <w:pPr>
              <w:widowControl/>
              <w:snapToGrid w:val="0"/>
              <w:jc w:val="center"/>
              <w:rPr>
                <w:rFonts w:ascii="微軟正黑體" w:eastAsia="微軟正黑體" w:hAnsi="微軟正黑體"/>
                <w:kern w:val="0"/>
                <w:sz w:val="20"/>
                <w:szCs w:val="20"/>
              </w:rPr>
            </w:pPr>
            <w:r w:rsidRPr="008B7352">
              <w:rPr>
                <w:rFonts w:ascii="微軟正黑體" w:eastAsia="微軟正黑體" w:hAnsi="微軟正黑體"/>
                <w:kern w:val="0"/>
                <w:sz w:val="20"/>
                <w:szCs w:val="20"/>
              </w:rPr>
              <w:t>2007年</w:t>
            </w:r>
          </w:p>
        </w:tc>
        <w:tc>
          <w:tcPr>
            <w:tcW w:w="128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265,810</w:t>
            </w:r>
          </w:p>
        </w:tc>
        <w:tc>
          <w:tcPr>
            <w:tcW w:w="85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14.2</w:t>
            </w:r>
          </w:p>
        </w:tc>
        <w:tc>
          <w:tcPr>
            <w:tcW w:w="75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2,652</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3.7</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15.1</w:t>
            </w:r>
          </w:p>
        </w:tc>
        <w:tc>
          <w:tcPr>
            <w:tcW w:w="727"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14.9</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16.0</w:t>
            </w:r>
          </w:p>
        </w:tc>
        <w:tc>
          <w:tcPr>
            <w:tcW w:w="106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21.0</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16.7</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15,282</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7.3046</w:t>
            </w:r>
          </w:p>
        </w:tc>
        <w:tc>
          <w:tcPr>
            <w:tcW w:w="881"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4.8</w:t>
            </w:r>
          </w:p>
        </w:tc>
        <w:tc>
          <w:tcPr>
            <w:tcW w:w="98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24.8</w:t>
            </w:r>
          </w:p>
        </w:tc>
        <w:tc>
          <w:tcPr>
            <w:tcW w:w="100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16.8</w:t>
            </w:r>
          </w:p>
        </w:tc>
        <w:tc>
          <w:tcPr>
            <w:tcW w:w="844" w:type="dxa"/>
            <w:tcBorders>
              <w:top w:val="single" w:sz="4" w:space="0" w:color="FFFFFF" w:themeColor="background1"/>
              <w:bottom w:val="single" w:sz="4" w:space="0" w:color="FFFFFF" w:themeColor="background1"/>
              <w:right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4.0</w:t>
            </w:r>
          </w:p>
        </w:tc>
      </w:tr>
      <w:tr w:rsidR="00991365" w:rsidTr="00C61E26">
        <w:tc>
          <w:tcPr>
            <w:tcW w:w="1395" w:type="dxa"/>
            <w:tcBorders>
              <w:top w:val="single" w:sz="4" w:space="0" w:color="FFFFFF" w:themeColor="background1"/>
              <w:left w:val="single" w:sz="4" w:space="0" w:color="FFFFFF" w:themeColor="background1"/>
              <w:bottom w:val="single" w:sz="4" w:space="0" w:color="FFFFFF" w:themeColor="background1"/>
            </w:tcBorders>
            <w:vAlign w:val="center"/>
          </w:tcPr>
          <w:p w:rsidR="00991365" w:rsidRPr="008B7352" w:rsidRDefault="00991365" w:rsidP="00C61E26">
            <w:pPr>
              <w:widowControl/>
              <w:snapToGrid w:val="0"/>
              <w:jc w:val="center"/>
              <w:rPr>
                <w:rFonts w:ascii="微軟正黑體" w:eastAsia="微軟正黑體" w:hAnsi="微軟正黑體"/>
                <w:kern w:val="0"/>
                <w:sz w:val="20"/>
                <w:szCs w:val="20"/>
              </w:rPr>
            </w:pPr>
            <w:r w:rsidRPr="008B7352">
              <w:rPr>
                <w:rFonts w:ascii="微軟正黑體" w:eastAsia="微軟正黑體" w:hAnsi="微軟正黑體" w:hint="eastAsia"/>
                <w:kern w:val="0"/>
                <w:sz w:val="20"/>
                <w:szCs w:val="20"/>
              </w:rPr>
              <w:t>2008年</w:t>
            </w:r>
          </w:p>
        </w:tc>
        <w:tc>
          <w:tcPr>
            <w:tcW w:w="128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314,045</w:t>
            </w:r>
          </w:p>
        </w:tc>
        <w:tc>
          <w:tcPr>
            <w:tcW w:w="85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9.6</w:t>
            </w:r>
          </w:p>
        </w:tc>
        <w:tc>
          <w:tcPr>
            <w:tcW w:w="75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3,412</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5.4</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9.9</w:t>
            </w:r>
          </w:p>
        </w:tc>
        <w:tc>
          <w:tcPr>
            <w:tcW w:w="727"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9.9</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10.4</w:t>
            </w:r>
          </w:p>
        </w:tc>
        <w:tc>
          <w:tcPr>
            <w:tcW w:w="106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9.1</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17.8</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19,460</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6.8346</w:t>
            </w:r>
          </w:p>
        </w:tc>
        <w:tc>
          <w:tcPr>
            <w:tcW w:w="881"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5.9</w:t>
            </w:r>
          </w:p>
        </w:tc>
        <w:tc>
          <w:tcPr>
            <w:tcW w:w="98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25.9</w:t>
            </w:r>
          </w:p>
        </w:tc>
        <w:tc>
          <w:tcPr>
            <w:tcW w:w="100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21.6</w:t>
            </w:r>
          </w:p>
        </w:tc>
        <w:tc>
          <w:tcPr>
            <w:tcW w:w="844" w:type="dxa"/>
            <w:tcBorders>
              <w:top w:val="single" w:sz="4" w:space="0" w:color="FFFFFF" w:themeColor="background1"/>
              <w:bottom w:val="single" w:sz="4" w:space="0" w:color="FFFFFF" w:themeColor="background1"/>
              <w:right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4.2</w:t>
            </w:r>
          </w:p>
        </w:tc>
      </w:tr>
      <w:tr w:rsidR="00991365" w:rsidTr="00C61E26">
        <w:tc>
          <w:tcPr>
            <w:tcW w:w="1395" w:type="dxa"/>
            <w:tcBorders>
              <w:top w:val="single" w:sz="4" w:space="0" w:color="FFFFFF" w:themeColor="background1"/>
              <w:left w:val="single" w:sz="4" w:space="0" w:color="FFFFFF" w:themeColor="background1"/>
              <w:bottom w:val="single" w:sz="4" w:space="0" w:color="FFFFFF" w:themeColor="background1"/>
            </w:tcBorders>
            <w:vAlign w:val="center"/>
          </w:tcPr>
          <w:p w:rsidR="00991365" w:rsidRPr="008B7352" w:rsidRDefault="00991365" w:rsidP="00C61E26">
            <w:pPr>
              <w:widowControl/>
              <w:snapToGrid w:val="0"/>
              <w:jc w:val="center"/>
              <w:rPr>
                <w:rFonts w:ascii="微軟正黑體" w:eastAsia="微軟正黑體" w:hAnsi="微軟正黑體"/>
                <w:kern w:val="0"/>
                <w:sz w:val="20"/>
                <w:szCs w:val="20"/>
              </w:rPr>
            </w:pPr>
            <w:r w:rsidRPr="008B7352">
              <w:rPr>
                <w:rFonts w:ascii="微軟正黑體" w:eastAsia="微軟正黑體" w:hAnsi="微軟正黑體" w:hint="eastAsia"/>
                <w:kern w:val="0"/>
                <w:sz w:val="20"/>
                <w:szCs w:val="20"/>
              </w:rPr>
              <w:t>2009年</w:t>
            </w:r>
          </w:p>
        </w:tc>
        <w:tc>
          <w:tcPr>
            <w:tcW w:w="128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340,</w:t>
            </w:r>
            <w:r w:rsidRPr="0017769E">
              <w:rPr>
                <w:rFonts w:ascii="微軟正黑體" w:eastAsia="微軟正黑體" w:hAnsi="微軟正黑體" w:hint="eastAsia"/>
                <w:kern w:val="0"/>
                <w:sz w:val="20"/>
                <w:szCs w:val="20"/>
              </w:rPr>
              <w:t>903</w:t>
            </w:r>
          </w:p>
        </w:tc>
        <w:tc>
          <w:tcPr>
            <w:tcW w:w="85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9.</w:t>
            </w:r>
            <w:r w:rsidRPr="0017769E">
              <w:rPr>
                <w:rFonts w:ascii="微軟正黑體" w:eastAsia="微軟正黑體" w:hAnsi="微軟正黑體" w:hint="eastAsia"/>
                <w:kern w:val="0"/>
                <w:sz w:val="20"/>
                <w:szCs w:val="20"/>
              </w:rPr>
              <w:t>2</w:t>
            </w:r>
          </w:p>
        </w:tc>
        <w:tc>
          <w:tcPr>
            <w:tcW w:w="75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3,749</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4.2</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9.9</w:t>
            </w:r>
          </w:p>
        </w:tc>
        <w:tc>
          <w:tcPr>
            <w:tcW w:w="727"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8.7</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9.</w:t>
            </w:r>
            <w:r w:rsidRPr="0017769E">
              <w:rPr>
                <w:rFonts w:ascii="微軟正黑體" w:eastAsia="微軟正黑體" w:hAnsi="微軟正黑體" w:hint="eastAsia"/>
                <w:kern w:val="0"/>
                <w:sz w:val="20"/>
                <w:szCs w:val="20"/>
              </w:rPr>
              <w:t>6</w:t>
            </w:r>
          </w:p>
        </w:tc>
        <w:tc>
          <w:tcPr>
            <w:tcW w:w="106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32.4</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27.7</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23,992</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6.8279</w:t>
            </w:r>
          </w:p>
        </w:tc>
        <w:tc>
          <w:tcPr>
            <w:tcW w:w="881"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-0.7</w:t>
            </w:r>
          </w:p>
        </w:tc>
        <w:tc>
          <w:tcPr>
            <w:tcW w:w="98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30.1</w:t>
            </w:r>
          </w:p>
        </w:tc>
        <w:tc>
          <w:tcPr>
            <w:tcW w:w="100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15.5</w:t>
            </w:r>
          </w:p>
        </w:tc>
        <w:tc>
          <w:tcPr>
            <w:tcW w:w="844" w:type="dxa"/>
            <w:tcBorders>
              <w:top w:val="single" w:sz="4" w:space="0" w:color="FFFFFF" w:themeColor="background1"/>
              <w:bottom w:val="single" w:sz="4" w:space="0" w:color="FFFFFF" w:themeColor="background1"/>
              <w:right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4.3</w:t>
            </w:r>
          </w:p>
        </w:tc>
      </w:tr>
      <w:tr w:rsidR="00991365" w:rsidTr="00C61E26">
        <w:tc>
          <w:tcPr>
            <w:tcW w:w="1395" w:type="dxa"/>
            <w:tcBorders>
              <w:top w:val="single" w:sz="4" w:space="0" w:color="FFFFFF" w:themeColor="background1"/>
              <w:left w:val="single" w:sz="4" w:space="0" w:color="FFFFFF" w:themeColor="background1"/>
              <w:bottom w:val="single" w:sz="4" w:space="0" w:color="FFFFFF" w:themeColor="background1"/>
            </w:tcBorders>
            <w:vAlign w:val="center"/>
          </w:tcPr>
          <w:p w:rsidR="00991365" w:rsidRPr="008B7352" w:rsidRDefault="00991365" w:rsidP="00C61E26">
            <w:pPr>
              <w:widowControl/>
              <w:snapToGrid w:val="0"/>
              <w:jc w:val="center"/>
              <w:rPr>
                <w:rFonts w:ascii="微軟正黑體" w:eastAsia="微軟正黑體" w:hAnsi="微軟正黑體"/>
                <w:kern w:val="0"/>
                <w:sz w:val="20"/>
                <w:szCs w:val="20"/>
              </w:rPr>
            </w:pPr>
            <w:r w:rsidRPr="008B7352">
              <w:rPr>
                <w:rFonts w:ascii="微軟正黑體" w:eastAsia="微軟正黑體" w:hAnsi="微軟正黑體" w:hint="eastAsia"/>
                <w:kern w:val="0"/>
                <w:sz w:val="20"/>
                <w:szCs w:val="20"/>
              </w:rPr>
              <w:t>2010年</w:t>
            </w:r>
          </w:p>
        </w:tc>
        <w:tc>
          <w:tcPr>
            <w:tcW w:w="128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401,513</w:t>
            </w:r>
          </w:p>
        </w:tc>
        <w:tc>
          <w:tcPr>
            <w:tcW w:w="85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10.</w:t>
            </w:r>
            <w:r w:rsidRPr="0017769E">
              <w:rPr>
                <w:rFonts w:ascii="微軟正黑體" w:eastAsia="微軟正黑體" w:hAnsi="微軟正黑體" w:hint="eastAsia"/>
                <w:kern w:val="0"/>
                <w:sz w:val="20"/>
                <w:szCs w:val="20"/>
              </w:rPr>
              <w:t>4</w:t>
            </w:r>
          </w:p>
        </w:tc>
        <w:tc>
          <w:tcPr>
            <w:tcW w:w="75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4,431</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4.3</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12.</w:t>
            </w:r>
            <w:r w:rsidRPr="0017769E">
              <w:rPr>
                <w:rFonts w:ascii="微軟正黑體" w:eastAsia="微軟正黑體" w:hAnsi="微軟正黑體" w:hint="eastAsia"/>
                <w:kern w:val="0"/>
                <w:sz w:val="20"/>
                <w:szCs w:val="20"/>
              </w:rPr>
              <w:t>3</w:t>
            </w:r>
          </w:p>
        </w:tc>
        <w:tc>
          <w:tcPr>
            <w:tcW w:w="727"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15.7</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9.</w:t>
            </w:r>
            <w:r w:rsidRPr="0017769E">
              <w:rPr>
                <w:rFonts w:ascii="微軟正黑體" w:eastAsia="微軟正黑體" w:hAnsi="微軟正黑體" w:hint="eastAsia"/>
                <w:kern w:val="0"/>
                <w:sz w:val="20"/>
                <w:szCs w:val="20"/>
              </w:rPr>
              <w:t>8</w:t>
            </w:r>
          </w:p>
        </w:tc>
        <w:tc>
          <w:tcPr>
            <w:tcW w:w="106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21.2</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19.7</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28,473</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6.6623</w:t>
            </w:r>
          </w:p>
        </w:tc>
        <w:tc>
          <w:tcPr>
            <w:tcW w:w="881"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3.3</w:t>
            </w:r>
          </w:p>
        </w:tc>
        <w:tc>
          <w:tcPr>
            <w:tcW w:w="98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23.8</w:t>
            </w:r>
          </w:p>
        </w:tc>
        <w:tc>
          <w:tcPr>
            <w:tcW w:w="100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18.4</w:t>
            </w:r>
          </w:p>
        </w:tc>
        <w:tc>
          <w:tcPr>
            <w:tcW w:w="844" w:type="dxa"/>
            <w:tcBorders>
              <w:top w:val="single" w:sz="4" w:space="0" w:color="FFFFFF" w:themeColor="background1"/>
              <w:bottom w:val="single" w:sz="4" w:space="0" w:color="FFFFFF" w:themeColor="background1"/>
              <w:right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4.1</w:t>
            </w:r>
          </w:p>
        </w:tc>
      </w:tr>
      <w:tr w:rsidR="00991365" w:rsidTr="00C61E26">
        <w:tc>
          <w:tcPr>
            <w:tcW w:w="1395" w:type="dxa"/>
            <w:tcBorders>
              <w:top w:val="single" w:sz="4" w:space="0" w:color="FFFFFF" w:themeColor="background1"/>
              <w:left w:val="single" w:sz="4" w:space="0" w:color="FFFFFF" w:themeColor="background1"/>
              <w:bottom w:val="single" w:sz="4" w:space="0" w:color="FFFFFF" w:themeColor="background1"/>
            </w:tcBorders>
            <w:vAlign w:val="center"/>
          </w:tcPr>
          <w:p w:rsidR="00991365" w:rsidRPr="008B7352" w:rsidRDefault="00991365" w:rsidP="00C61E26">
            <w:pPr>
              <w:widowControl/>
              <w:snapToGrid w:val="0"/>
              <w:jc w:val="center"/>
              <w:rPr>
                <w:rFonts w:ascii="微軟正黑體" w:eastAsia="微軟正黑體" w:hAnsi="微軟正黑體"/>
                <w:kern w:val="0"/>
                <w:sz w:val="20"/>
                <w:szCs w:val="20"/>
              </w:rPr>
            </w:pPr>
            <w:r w:rsidRPr="008B7352">
              <w:rPr>
                <w:rFonts w:ascii="微軟正黑體" w:eastAsia="微軟正黑體" w:hAnsi="微軟正黑體" w:hint="eastAsia"/>
                <w:kern w:val="0"/>
                <w:sz w:val="20"/>
                <w:szCs w:val="20"/>
              </w:rPr>
              <w:t>2011年</w:t>
            </w:r>
          </w:p>
        </w:tc>
        <w:tc>
          <w:tcPr>
            <w:tcW w:w="128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47</w:t>
            </w:r>
            <w:r w:rsidRPr="0017769E">
              <w:rPr>
                <w:rFonts w:ascii="微軟正黑體" w:eastAsia="微軟正黑體" w:hAnsi="微軟正黑體" w:hint="eastAsia"/>
                <w:kern w:val="0"/>
                <w:sz w:val="20"/>
                <w:szCs w:val="20"/>
              </w:rPr>
              <w:t>3</w:t>
            </w:r>
            <w:r w:rsidRPr="0017769E">
              <w:rPr>
                <w:rFonts w:ascii="微軟正黑體" w:eastAsia="微軟正黑體" w:hAnsi="微軟正黑體"/>
                <w:kern w:val="0"/>
                <w:sz w:val="20"/>
                <w:szCs w:val="20"/>
              </w:rPr>
              <w:t>,</w:t>
            </w:r>
            <w:r w:rsidRPr="0017769E">
              <w:rPr>
                <w:rFonts w:ascii="微軟正黑體" w:eastAsia="微軟正黑體" w:hAnsi="微軟正黑體" w:hint="eastAsia"/>
                <w:kern w:val="0"/>
                <w:sz w:val="20"/>
                <w:szCs w:val="20"/>
              </w:rPr>
              <w:t>104</w:t>
            </w:r>
          </w:p>
        </w:tc>
        <w:tc>
          <w:tcPr>
            <w:tcW w:w="85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9.</w:t>
            </w:r>
            <w:r w:rsidRPr="0017769E">
              <w:rPr>
                <w:rFonts w:ascii="微軟正黑體" w:eastAsia="微軟正黑體" w:hAnsi="微軟正黑體" w:hint="eastAsia"/>
                <w:kern w:val="0"/>
                <w:sz w:val="20"/>
                <w:szCs w:val="20"/>
              </w:rPr>
              <w:t>3</w:t>
            </w:r>
          </w:p>
        </w:tc>
        <w:tc>
          <w:tcPr>
            <w:tcW w:w="75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5,415</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4.</w:t>
            </w:r>
            <w:r w:rsidRPr="0017769E">
              <w:rPr>
                <w:rFonts w:ascii="微軟正黑體" w:eastAsia="微軟正黑體" w:hAnsi="微軟正黑體" w:hint="eastAsia"/>
                <w:kern w:val="0"/>
                <w:sz w:val="20"/>
                <w:szCs w:val="20"/>
              </w:rPr>
              <w:t>3</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10.</w:t>
            </w:r>
            <w:r w:rsidRPr="0017769E">
              <w:rPr>
                <w:rFonts w:ascii="微軟正黑體" w:eastAsia="微軟正黑體" w:hAnsi="微軟正黑體" w:hint="eastAsia"/>
                <w:kern w:val="0"/>
                <w:sz w:val="20"/>
                <w:szCs w:val="20"/>
              </w:rPr>
              <w:t>3</w:t>
            </w:r>
          </w:p>
        </w:tc>
        <w:tc>
          <w:tcPr>
            <w:tcW w:w="727"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13.9</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9.4</w:t>
            </w:r>
          </w:p>
        </w:tc>
        <w:tc>
          <w:tcPr>
            <w:tcW w:w="106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7.9</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13.6</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31,811</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6.3281</w:t>
            </w:r>
          </w:p>
        </w:tc>
        <w:tc>
          <w:tcPr>
            <w:tcW w:w="881"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5.4</w:t>
            </w:r>
          </w:p>
        </w:tc>
        <w:tc>
          <w:tcPr>
            <w:tcW w:w="98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23.8</w:t>
            </w:r>
          </w:p>
        </w:tc>
        <w:tc>
          <w:tcPr>
            <w:tcW w:w="100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17.1</w:t>
            </w:r>
          </w:p>
        </w:tc>
        <w:tc>
          <w:tcPr>
            <w:tcW w:w="844" w:type="dxa"/>
            <w:tcBorders>
              <w:top w:val="single" w:sz="4" w:space="0" w:color="FFFFFF" w:themeColor="background1"/>
              <w:bottom w:val="single" w:sz="4" w:space="0" w:color="FFFFFF" w:themeColor="background1"/>
              <w:right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4.1</w:t>
            </w:r>
          </w:p>
        </w:tc>
      </w:tr>
      <w:tr w:rsidR="00991365" w:rsidTr="00C61E26">
        <w:tc>
          <w:tcPr>
            <w:tcW w:w="1395" w:type="dxa"/>
            <w:tcBorders>
              <w:top w:val="single" w:sz="4" w:space="0" w:color="FFFFFF" w:themeColor="background1"/>
              <w:left w:val="single" w:sz="4" w:space="0" w:color="FFFFFF" w:themeColor="background1"/>
              <w:bottom w:val="single" w:sz="4" w:space="0" w:color="FFFFFF" w:themeColor="background1"/>
            </w:tcBorders>
            <w:vAlign w:val="center"/>
          </w:tcPr>
          <w:p w:rsidR="00991365" w:rsidRPr="008B7352" w:rsidRDefault="00991365" w:rsidP="00C61E26">
            <w:pPr>
              <w:widowControl/>
              <w:snapToGrid w:val="0"/>
              <w:jc w:val="center"/>
              <w:rPr>
                <w:rFonts w:ascii="微軟正黑體" w:eastAsia="微軟正黑體" w:hAnsi="微軟正黑體"/>
                <w:kern w:val="0"/>
                <w:sz w:val="20"/>
                <w:szCs w:val="20"/>
              </w:rPr>
            </w:pPr>
            <w:r w:rsidRPr="008B7352">
              <w:rPr>
                <w:rFonts w:ascii="微軟正黑體" w:eastAsia="微軟正黑體" w:hAnsi="微軟正黑體" w:hint="eastAsia"/>
                <w:kern w:val="0"/>
                <w:sz w:val="20"/>
                <w:szCs w:val="20"/>
              </w:rPr>
              <w:t>2012年</w:t>
            </w:r>
          </w:p>
        </w:tc>
        <w:tc>
          <w:tcPr>
            <w:tcW w:w="128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519,</w:t>
            </w:r>
            <w:r w:rsidRPr="0017769E">
              <w:rPr>
                <w:rFonts w:ascii="微軟正黑體" w:eastAsia="微軟正黑體" w:hAnsi="微軟正黑體" w:hint="eastAsia"/>
                <w:kern w:val="0"/>
                <w:sz w:val="20"/>
                <w:szCs w:val="20"/>
              </w:rPr>
              <w:t>470</w:t>
            </w:r>
          </w:p>
        </w:tc>
        <w:tc>
          <w:tcPr>
            <w:tcW w:w="85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7.</w:t>
            </w:r>
            <w:r w:rsidRPr="0017769E">
              <w:rPr>
                <w:rFonts w:ascii="微軟正黑體" w:eastAsia="微軟正黑體" w:hAnsi="微軟正黑體" w:hint="eastAsia"/>
                <w:kern w:val="0"/>
                <w:sz w:val="20"/>
                <w:szCs w:val="20"/>
              </w:rPr>
              <w:t>7</w:t>
            </w:r>
          </w:p>
        </w:tc>
        <w:tc>
          <w:tcPr>
            <w:tcW w:w="75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6,076</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kern w:val="0"/>
                <w:sz w:val="20"/>
                <w:szCs w:val="20"/>
              </w:rPr>
              <w:t>4.</w:t>
            </w:r>
            <w:r w:rsidRPr="0017769E">
              <w:rPr>
                <w:rFonts w:ascii="微軟正黑體" w:eastAsia="微軟正黑體" w:hAnsi="微軟正黑體" w:hint="eastAsia"/>
                <w:kern w:val="0"/>
                <w:sz w:val="20"/>
                <w:szCs w:val="20"/>
              </w:rPr>
              <w:t>5</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7.9</w:t>
            </w:r>
          </w:p>
        </w:tc>
        <w:tc>
          <w:tcPr>
            <w:tcW w:w="727"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10.0</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8.1</w:t>
            </w:r>
          </w:p>
        </w:tc>
        <w:tc>
          <w:tcPr>
            <w:tcW w:w="106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6.5</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13.8</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33,116</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6.3124</w:t>
            </w:r>
          </w:p>
        </w:tc>
        <w:tc>
          <w:tcPr>
            <w:tcW w:w="881"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2.6</w:t>
            </w:r>
          </w:p>
        </w:tc>
        <w:tc>
          <w:tcPr>
            <w:tcW w:w="980"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20.6</w:t>
            </w:r>
          </w:p>
        </w:tc>
        <w:tc>
          <w:tcPr>
            <w:tcW w:w="100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14.3</w:t>
            </w:r>
          </w:p>
        </w:tc>
        <w:tc>
          <w:tcPr>
            <w:tcW w:w="844" w:type="dxa"/>
            <w:tcBorders>
              <w:top w:val="single" w:sz="4" w:space="0" w:color="FFFFFF" w:themeColor="background1"/>
              <w:bottom w:val="single" w:sz="4" w:space="0" w:color="FFFFFF" w:themeColor="background1"/>
              <w:right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4.1</w:t>
            </w:r>
          </w:p>
        </w:tc>
      </w:tr>
      <w:tr w:rsidR="00991365" w:rsidTr="00C61E26">
        <w:tc>
          <w:tcPr>
            <w:tcW w:w="1395" w:type="dxa"/>
            <w:tcBorders>
              <w:top w:val="single" w:sz="4" w:space="0" w:color="FFFFFF" w:themeColor="background1"/>
              <w:left w:val="single" w:sz="4" w:space="0" w:color="FFFFFF" w:themeColor="background1"/>
              <w:bottom w:val="single" w:sz="4" w:space="0" w:color="FFFFFF" w:themeColor="background1"/>
            </w:tcBorders>
            <w:vAlign w:val="center"/>
          </w:tcPr>
          <w:p w:rsidR="00991365" w:rsidRPr="008B7352" w:rsidRDefault="00991365" w:rsidP="00C61E26">
            <w:pPr>
              <w:widowControl/>
              <w:snapToGrid w:val="0"/>
              <w:jc w:val="center"/>
              <w:rPr>
                <w:rFonts w:ascii="微軟正黑體" w:eastAsia="微軟正黑體" w:hAnsi="微軟正黑體"/>
                <w:kern w:val="0"/>
                <w:sz w:val="20"/>
                <w:szCs w:val="20"/>
              </w:rPr>
            </w:pPr>
            <w:r w:rsidRPr="008B7352">
              <w:rPr>
                <w:rFonts w:ascii="微軟正黑體" w:eastAsia="微軟正黑體" w:hAnsi="微軟正黑體" w:hint="eastAsia"/>
                <w:kern w:val="0"/>
                <w:sz w:val="20"/>
                <w:szCs w:val="20"/>
              </w:rPr>
              <w:t>2013年</w:t>
            </w:r>
          </w:p>
        </w:tc>
        <w:tc>
          <w:tcPr>
            <w:tcW w:w="128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568,845</w:t>
            </w:r>
          </w:p>
        </w:tc>
        <w:tc>
          <w:tcPr>
            <w:tcW w:w="85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7.7</w:t>
            </w:r>
          </w:p>
        </w:tc>
        <w:tc>
          <w:tcPr>
            <w:tcW w:w="75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6,991</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4.0</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7.8</w:t>
            </w:r>
          </w:p>
        </w:tc>
        <w:tc>
          <w:tcPr>
            <w:tcW w:w="727"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9.7</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8.3</w:t>
            </w:r>
          </w:p>
        </w:tc>
        <w:tc>
          <w:tcPr>
            <w:tcW w:w="106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9.3</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13.6</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38,213</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6.1957</w:t>
            </w:r>
          </w:p>
        </w:tc>
        <w:tc>
          <w:tcPr>
            <w:tcW w:w="881"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2.6</w:t>
            </w:r>
          </w:p>
        </w:tc>
        <w:tc>
          <w:tcPr>
            <w:tcW w:w="980"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19.6</w:t>
            </w:r>
          </w:p>
        </w:tc>
        <w:tc>
          <w:tcPr>
            <w:tcW w:w="100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13.1</w:t>
            </w:r>
          </w:p>
        </w:tc>
        <w:tc>
          <w:tcPr>
            <w:tcW w:w="844" w:type="dxa"/>
            <w:tcBorders>
              <w:top w:val="single" w:sz="4" w:space="0" w:color="FFFFFF" w:themeColor="background1"/>
              <w:bottom w:val="single" w:sz="4" w:space="0" w:color="FFFFFF" w:themeColor="background1"/>
              <w:right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4.1</w:t>
            </w:r>
          </w:p>
        </w:tc>
      </w:tr>
      <w:tr w:rsidR="00991365" w:rsidTr="00C61E26">
        <w:tc>
          <w:tcPr>
            <w:tcW w:w="1395" w:type="dxa"/>
            <w:tcBorders>
              <w:top w:val="single" w:sz="4" w:space="0" w:color="FFFFFF" w:themeColor="background1"/>
              <w:left w:val="single" w:sz="4" w:space="0" w:color="FFFFFF" w:themeColor="background1"/>
              <w:bottom w:val="single" w:sz="4" w:space="0" w:color="FFFFFF" w:themeColor="background1"/>
            </w:tcBorders>
            <w:vAlign w:val="center"/>
          </w:tcPr>
          <w:p w:rsidR="00991365" w:rsidRPr="008B7352" w:rsidRDefault="00991365" w:rsidP="00C61E26">
            <w:pPr>
              <w:widowControl/>
              <w:snapToGrid w:val="0"/>
              <w:jc w:val="center"/>
              <w:rPr>
                <w:rFonts w:ascii="微軟正黑體" w:eastAsia="微軟正黑體" w:hAnsi="微軟正黑體"/>
                <w:kern w:val="0"/>
                <w:sz w:val="20"/>
                <w:szCs w:val="20"/>
              </w:rPr>
            </w:pPr>
            <w:r w:rsidRPr="008B7352">
              <w:rPr>
                <w:rFonts w:ascii="微軟正黑體" w:eastAsia="微軟正黑體" w:hAnsi="微軟正黑體" w:hint="eastAsia"/>
                <w:kern w:val="0"/>
                <w:sz w:val="20"/>
                <w:szCs w:val="20"/>
              </w:rPr>
              <w:t>2014年</w:t>
            </w:r>
          </w:p>
        </w:tc>
        <w:tc>
          <w:tcPr>
            <w:tcW w:w="128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636,463</w:t>
            </w:r>
          </w:p>
        </w:tc>
        <w:tc>
          <w:tcPr>
            <w:tcW w:w="85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7.</w:t>
            </w:r>
            <w:r>
              <w:rPr>
                <w:rFonts w:ascii="微軟正黑體" w:eastAsia="微軟正黑體" w:hAnsi="微軟正黑體" w:hint="eastAsia"/>
                <w:kern w:val="0"/>
                <w:sz w:val="20"/>
                <w:szCs w:val="20"/>
              </w:rPr>
              <w:t>3</w:t>
            </w:r>
          </w:p>
        </w:tc>
        <w:tc>
          <w:tcPr>
            <w:tcW w:w="75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7,624</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4.1</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7.3</w:t>
            </w:r>
          </w:p>
        </w:tc>
        <w:tc>
          <w:tcPr>
            <w:tcW w:w="727"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color w:val="000000" w:themeColor="text1"/>
                <w:kern w:val="0"/>
                <w:sz w:val="20"/>
                <w:szCs w:val="20"/>
              </w:rPr>
            </w:pPr>
            <w:r w:rsidRPr="0017769E">
              <w:rPr>
                <w:rFonts w:ascii="微軟正黑體" w:eastAsia="微軟正黑體" w:hAnsi="微軟正黑體" w:hint="eastAsia"/>
                <w:color w:val="000000" w:themeColor="text1"/>
                <w:kern w:val="0"/>
                <w:sz w:val="20"/>
                <w:szCs w:val="20"/>
              </w:rPr>
              <w:t>8.3</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8.1</w:t>
            </w:r>
          </w:p>
        </w:tc>
        <w:tc>
          <w:tcPr>
            <w:tcW w:w="106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3.2</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12.2</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38,430</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6.1190</w:t>
            </w:r>
          </w:p>
        </w:tc>
        <w:tc>
          <w:tcPr>
            <w:tcW w:w="881"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2.0</w:t>
            </w:r>
          </w:p>
        </w:tc>
        <w:tc>
          <w:tcPr>
            <w:tcW w:w="980"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15.7</w:t>
            </w:r>
          </w:p>
        </w:tc>
        <w:tc>
          <w:tcPr>
            <w:tcW w:w="100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12.0</w:t>
            </w:r>
          </w:p>
        </w:tc>
        <w:tc>
          <w:tcPr>
            <w:tcW w:w="844" w:type="dxa"/>
            <w:tcBorders>
              <w:top w:val="single" w:sz="4" w:space="0" w:color="FFFFFF" w:themeColor="background1"/>
              <w:bottom w:val="single" w:sz="4" w:space="0" w:color="FFFFFF" w:themeColor="background1"/>
              <w:right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4.09</w:t>
            </w:r>
          </w:p>
        </w:tc>
      </w:tr>
      <w:tr w:rsidR="00991365" w:rsidTr="00C61E26">
        <w:trPr>
          <w:trHeight w:val="289"/>
        </w:trPr>
        <w:tc>
          <w:tcPr>
            <w:tcW w:w="1395" w:type="dxa"/>
            <w:tcBorders>
              <w:top w:val="single" w:sz="4" w:space="0" w:color="FFFFFF" w:themeColor="background1"/>
              <w:left w:val="single" w:sz="4" w:space="0" w:color="FFFFFF" w:themeColor="background1"/>
              <w:bottom w:val="single" w:sz="4" w:space="0" w:color="FFFFFF" w:themeColor="background1"/>
            </w:tcBorders>
            <w:vAlign w:val="center"/>
          </w:tcPr>
          <w:p w:rsidR="00991365" w:rsidRPr="008B7352" w:rsidRDefault="00991365" w:rsidP="00C61E26">
            <w:pPr>
              <w:snapToGrid w:val="0"/>
              <w:jc w:val="center"/>
              <w:rPr>
                <w:rFonts w:ascii="微軟正黑體" w:eastAsia="微軟正黑體" w:hAnsi="微軟正黑體"/>
                <w:kern w:val="0"/>
                <w:sz w:val="20"/>
                <w:szCs w:val="20"/>
              </w:rPr>
            </w:pPr>
            <w:r w:rsidRPr="008B7352">
              <w:rPr>
                <w:rFonts w:ascii="微軟正黑體" w:eastAsia="微軟正黑體" w:hAnsi="微軟正黑體" w:hint="eastAsia"/>
                <w:kern w:val="0"/>
                <w:sz w:val="20"/>
                <w:szCs w:val="20"/>
              </w:rPr>
              <w:t>第1季</w:t>
            </w:r>
          </w:p>
        </w:tc>
        <w:tc>
          <w:tcPr>
            <w:tcW w:w="1288"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128,213</w:t>
            </w:r>
          </w:p>
        </w:tc>
        <w:tc>
          <w:tcPr>
            <w:tcW w:w="854"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7.</w:t>
            </w:r>
            <w:r>
              <w:rPr>
                <w:rFonts w:ascii="微軟正黑體" w:eastAsia="微軟正黑體" w:hAnsi="微軟正黑體" w:hint="eastAsia"/>
                <w:kern w:val="0"/>
                <w:sz w:val="20"/>
                <w:szCs w:val="20"/>
              </w:rPr>
              <w:t>3</w:t>
            </w:r>
          </w:p>
        </w:tc>
        <w:tc>
          <w:tcPr>
            <w:tcW w:w="75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3.5</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7.3</w:t>
            </w:r>
          </w:p>
        </w:tc>
        <w:tc>
          <w:tcPr>
            <w:tcW w:w="727"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8.7</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7.8</w:t>
            </w:r>
          </w:p>
        </w:tc>
        <w:tc>
          <w:tcPr>
            <w:tcW w:w="1064"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5.4</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12.1</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39,480</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6.1521</w:t>
            </w:r>
          </w:p>
        </w:tc>
        <w:tc>
          <w:tcPr>
            <w:tcW w:w="881"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2.3</w:t>
            </w:r>
          </w:p>
        </w:tc>
        <w:tc>
          <w:tcPr>
            <w:tcW w:w="980"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17.6</w:t>
            </w:r>
          </w:p>
        </w:tc>
        <w:tc>
          <w:tcPr>
            <w:tcW w:w="1008"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12.0</w:t>
            </w:r>
          </w:p>
        </w:tc>
        <w:tc>
          <w:tcPr>
            <w:tcW w:w="844" w:type="dxa"/>
            <w:tcBorders>
              <w:top w:val="single" w:sz="4" w:space="0" w:color="FFFFFF" w:themeColor="background1"/>
              <w:bottom w:val="single" w:sz="4" w:space="0" w:color="FFFFFF" w:themeColor="background1"/>
              <w:right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4.08</w:t>
            </w:r>
          </w:p>
        </w:tc>
      </w:tr>
      <w:tr w:rsidR="00991365" w:rsidTr="00C61E26">
        <w:trPr>
          <w:trHeight w:val="345"/>
        </w:trPr>
        <w:tc>
          <w:tcPr>
            <w:tcW w:w="1395" w:type="dxa"/>
            <w:tcBorders>
              <w:top w:val="single" w:sz="4" w:space="0" w:color="FFFFFF" w:themeColor="background1"/>
              <w:left w:val="single" w:sz="4" w:space="0" w:color="FFFFFF" w:themeColor="background1"/>
              <w:bottom w:val="single" w:sz="4" w:space="0" w:color="FFFFFF" w:themeColor="background1"/>
            </w:tcBorders>
            <w:vAlign w:val="center"/>
          </w:tcPr>
          <w:p w:rsidR="00991365" w:rsidRPr="008B7352" w:rsidRDefault="00991365" w:rsidP="00C61E26">
            <w:pPr>
              <w:snapToGrid w:val="0"/>
              <w:jc w:val="center"/>
              <w:rPr>
                <w:rFonts w:ascii="微軟正黑體" w:eastAsia="微軟正黑體" w:hAnsi="微軟正黑體"/>
                <w:kern w:val="0"/>
                <w:sz w:val="20"/>
                <w:szCs w:val="20"/>
              </w:rPr>
            </w:pPr>
            <w:r w:rsidRPr="008B7352">
              <w:rPr>
                <w:rFonts w:ascii="微軟正黑體" w:eastAsia="微軟正黑體" w:hAnsi="微軟正黑體" w:hint="eastAsia"/>
                <w:kern w:val="0"/>
                <w:sz w:val="20"/>
                <w:szCs w:val="20"/>
              </w:rPr>
              <w:t>第2季</w:t>
            </w:r>
          </w:p>
        </w:tc>
        <w:tc>
          <w:tcPr>
            <w:tcW w:w="128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140,831</w:t>
            </w:r>
          </w:p>
        </w:tc>
        <w:tc>
          <w:tcPr>
            <w:tcW w:w="85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7.</w:t>
            </w:r>
            <w:r>
              <w:rPr>
                <w:rFonts w:ascii="微軟正黑體" w:eastAsia="微軟正黑體" w:hAnsi="微軟正黑體" w:hint="eastAsia"/>
                <w:kern w:val="0"/>
                <w:sz w:val="20"/>
                <w:szCs w:val="20"/>
              </w:rPr>
              <w:t>4</w:t>
            </w:r>
          </w:p>
        </w:tc>
        <w:tc>
          <w:tcPr>
            <w:tcW w:w="75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4.3</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7.5</w:t>
            </w:r>
          </w:p>
        </w:tc>
        <w:tc>
          <w:tcPr>
            <w:tcW w:w="727"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8.9</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8.2</w:t>
            </w:r>
          </w:p>
        </w:tc>
        <w:tc>
          <w:tcPr>
            <w:tcW w:w="106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8.9</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14.7</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39,932</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6.1636</w:t>
            </w:r>
          </w:p>
        </w:tc>
        <w:tc>
          <w:tcPr>
            <w:tcW w:w="881"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2.3</w:t>
            </w:r>
          </w:p>
        </w:tc>
        <w:tc>
          <w:tcPr>
            <w:tcW w:w="980"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17.0</w:t>
            </w:r>
          </w:p>
        </w:tc>
        <w:tc>
          <w:tcPr>
            <w:tcW w:w="100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12.2</w:t>
            </w:r>
          </w:p>
        </w:tc>
        <w:tc>
          <w:tcPr>
            <w:tcW w:w="844" w:type="dxa"/>
            <w:tcBorders>
              <w:top w:val="single" w:sz="4" w:space="0" w:color="FFFFFF" w:themeColor="background1"/>
              <w:bottom w:val="single" w:sz="4" w:space="0" w:color="FFFFFF" w:themeColor="background1"/>
              <w:right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4.08</w:t>
            </w:r>
          </w:p>
        </w:tc>
      </w:tr>
      <w:tr w:rsidR="00991365" w:rsidTr="00C61E26">
        <w:trPr>
          <w:trHeight w:val="332"/>
        </w:trPr>
        <w:tc>
          <w:tcPr>
            <w:tcW w:w="1395" w:type="dxa"/>
            <w:tcBorders>
              <w:top w:val="single" w:sz="4" w:space="0" w:color="FFFFFF" w:themeColor="background1"/>
              <w:left w:val="single" w:sz="4" w:space="0" w:color="FFFFFF" w:themeColor="background1"/>
              <w:bottom w:val="single" w:sz="4" w:space="0" w:color="FFFFFF" w:themeColor="background1"/>
            </w:tcBorders>
            <w:vAlign w:val="center"/>
          </w:tcPr>
          <w:p w:rsidR="00991365" w:rsidRPr="008B7352" w:rsidRDefault="00991365" w:rsidP="00C61E26">
            <w:pPr>
              <w:snapToGrid w:val="0"/>
              <w:jc w:val="center"/>
              <w:rPr>
                <w:rFonts w:ascii="微軟正黑體" w:eastAsia="微軟正黑體" w:hAnsi="微軟正黑體"/>
                <w:kern w:val="0"/>
                <w:sz w:val="20"/>
                <w:szCs w:val="20"/>
              </w:rPr>
            </w:pPr>
            <w:r w:rsidRPr="008B7352">
              <w:rPr>
                <w:rFonts w:ascii="微軟正黑體" w:eastAsia="微軟正黑體" w:hAnsi="微軟正黑體" w:hint="eastAsia"/>
                <w:kern w:val="0"/>
                <w:sz w:val="20"/>
                <w:szCs w:val="20"/>
              </w:rPr>
              <w:t>第3季</w:t>
            </w:r>
          </w:p>
        </w:tc>
        <w:tc>
          <w:tcPr>
            <w:tcW w:w="1288"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150,864</w:t>
            </w:r>
          </w:p>
        </w:tc>
        <w:tc>
          <w:tcPr>
            <w:tcW w:w="854"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7.</w:t>
            </w:r>
            <w:r>
              <w:rPr>
                <w:rFonts w:ascii="微軟正黑體" w:eastAsia="微軟正黑體" w:hAnsi="微軟正黑體" w:hint="eastAsia"/>
                <w:kern w:val="0"/>
                <w:sz w:val="20"/>
                <w:szCs w:val="20"/>
              </w:rPr>
              <w:t>2</w:t>
            </w:r>
          </w:p>
        </w:tc>
        <w:tc>
          <w:tcPr>
            <w:tcW w:w="75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4.8</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7.4</w:t>
            </w:r>
          </w:p>
        </w:tc>
        <w:tc>
          <w:tcPr>
            <w:tcW w:w="727"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7.9</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7.7</w:t>
            </w:r>
          </w:p>
        </w:tc>
        <w:tc>
          <w:tcPr>
            <w:tcW w:w="1064"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4.8</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12.9</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38,877</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6.1525</w:t>
            </w:r>
          </w:p>
        </w:tc>
        <w:tc>
          <w:tcPr>
            <w:tcW w:w="881"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1.9</w:t>
            </w:r>
          </w:p>
        </w:tc>
        <w:tc>
          <w:tcPr>
            <w:tcW w:w="980"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13.7</w:t>
            </w:r>
          </w:p>
        </w:tc>
        <w:tc>
          <w:tcPr>
            <w:tcW w:w="1008"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11.8</w:t>
            </w:r>
          </w:p>
        </w:tc>
        <w:tc>
          <w:tcPr>
            <w:tcW w:w="844" w:type="dxa"/>
            <w:tcBorders>
              <w:top w:val="single" w:sz="4" w:space="0" w:color="FFFFFF" w:themeColor="background1"/>
              <w:bottom w:val="single" w:sz="4" w:space="0" w:color="FFFFFF" w:themeColor="background1"/>
              <w:right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4.07</w:t>
            </w:r>
          </w:p>
        </w:tc>
      </w:tr>
      <w:tr w:rsidR="00991365" w:rsidTr="00C61E26">
        <w:trPr>
          <w:trHeight w:val="345"/>
        </w:trPr>
        <w:tc>
          <w:tcPr>
            <w:tcW w:w="1395" w:type="dxa"/>
            <w:tcBorders>
              <w:top w:val="single" w:sz="4" w:space="0" w:color="FFFFFF" w:themeColor="background1"/>
              <w:left w:val="single" w:sz="4" w:space="0" w:color="FFFFFF" w:themeColor="background1"/>
              <w:bottom w:val="single" w:sz="4" w:space="0" w:color="FFFFFF" w:themeColor="background1"/>
            </w:tcBorders>
            <w:vAlign w:val="center"/>
          </w:tcPr>
          <w:p w:rsidR="00991365" w:rsidRPr="008B7352" w:rsidRDefault="00991365" w:rsidP="00C61E26">
            <w:pPr>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第4季</w:t>
            </w:r>
          </w:p>
        </w:tc>
        <w:tc>
          <w:tcPr>
            <w:tcW w:w="128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216,555</w:t>
            </w:r>
          </w:p>
        </w:tc>
        <w:tc>
          <w:tcPr>
            <w:tcW w:w="85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7.</w:t>
            </w:r>
            <w:r>
              <w:rPr>
                <w:rFonts w:ascii="微軟正黑體" w:eastAsia="微軟正黑體" w:hAnsi="微軟正黑體" w:hint="eastAsia"/>
                <w:kern w:val="0"/>
                <w:sz w:val="20"/>
                <w:szCs w:val="20"/>
              </w:rPr>
              <w:t>2</w:t>
            </w:r>
          </w:p>
        </w:tc>
        <w:tc>
          <w:tcPr>
            <w:tcW w:w="75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3.8</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7.0</w:t>
            </w:r>
          </w:p>
        </w:tc>
        <w:tc>
          <w:tcPr>
            <w:tcW w:w="727"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7.6</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8.7</w:t>
            </w:r>
          </w:p>
        </w:tc>
        <w:tc>
          <w:tcPr>
            <w:tcW w:w="106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3.2</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12.2</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38,430</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6.1190</w:t>
            </w:r>
          </w:p>
        </w:tc>
        <w:tc>
          <w:tcPr>
            <w:tcW w:w="881"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1.5</w:t>
            </w:r>
          </w:p>
        </w:tc>
        <w:tc>
          <w:tcPr>
            <w:tcW w:w="980"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14.5</w:t>
            </w:r>
          </w:p>
        </w:tc>
        <w:tc>
          <w:tcPr>
            <w:tcW w:w="100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12.0</w:t>
            </w:r>
          </w:p>
        </w:tc>
        <w:tc>
          <w:tcPr>
            <w:tcW w:w="844" w:type="dxa"/>
            <w:tcBorders>
              <w:top w:val="single" w:sz="4" w:space="0" w:color="FFFFFF" w:themeColor="background1"/>
              <w:bottom w:val="single" w:sz="4" w:space="0" w:color="FFFFFF" w:themeColor="background1"/>
              <w:right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4.09</w:t>
            </w:r>
          </w:p>
        </w:tc>
      </w:tr>
      <w:tr w:rsidR="00991365" w:rsidTr="00C61E26">
        <w:trPr>
          <w:trHeight w:val="358"/>
        </w:trPr>
        <w:tc>
          <w:tcPr>
            <w:tcW w:w="1395" w:type="dxa"/>
            <w:tcBorders>
              <w:top w:val="single" w:sz="4" w:space="0" w:color="FFFFFF" w:themeColor="background1"/>
              <w:left w:val="single" w:sz="4" w:space="0" w:color="FFFFFF" w:themeColor="background1"/>
              <w:bottom w:val="single" w:sz="4" w:space="0" w:color="FFFFFF" w:themeColor="background1"/>
            </w:tcBorders>
          </w:tcPr>
          <w:p w:rsidR="00991365" w:rsidRDefault="00991365" w:rsidP="00C61E26">
            <w:pPr>
              <w:widowControl/>
              <w:snapToGrid w:val="0"/>
              <w:jc w:val="center"/>
              <w:rPr>
                <w:rFonts w:ascii="微軟正黑體" w:eastAsia="微軟正黑體" w:hAnsi="微軟正黑體"/>
              </w:rPr>
            </w:pPr>
            <w:r w:rsidRPr="008B7352">
              <w:rPr>
                <w:rFonts w:ascii="微軟正黑體" w:eastAsia="微軟正黑體" w:hAnsi="微軟正黑體" w:hint="eastAsia"/>
                <w:kern w:val="0"/>
                <w:sz w:val="20"/>
                <w:szCs w:val="20"/>
              </w:rPr>
              <w:t>2015年</w:t>
            </w:r>
          </w:p>
        </w:tc>
        <w:tc>
          <w:tcPr>
            <w:tcW w:w="1288" w:type="dxa"/>
            <w:tcBorders>
              <w:top w:val="single" w:sz="4" w:space="0" w:color="FFFFFF" w:themeColor="background1"/>
              <w:bottom w:val="single" w:sz="4" w:space="0" w:color="FFFFFF" w:themeColor="background1"/>
            </w:tcBorders>
          </w:tcPr>
          <w:p w:rsidR="00991365" w:rsidRPr="003A1AE9" w:rsidRDefault="00991365" w:rsidP="00C61E26">
            <w:pPr>
              <w:widowControl/>
              <w:snapToGrid w:val="0"/>
              <w:jc w:val="center"/>
              <w:rPr>
                <w:rFonts w:ascii="微軟正黑體" w:eastAsia="微軟正黑體" w:hAnsi="微軟正黑體"/>
                <w:kern w:val="0"/>
                <w:sz w:val="20"/>
                <w:szCs w:val="20"/>
              </w:rPr>
            </w:pPr>
            <w:r w:rsidRPr="003A1AE9">
              <w:rPr>
                <w:rFonts w:ascii="微軟正黑體" w:eastAsia="微軟正黑體" w:hAnsi="微軟正黑體" w:hint="eastAsia"/>
                <w:kern w:val="0"/>
                <w:sz w:val="20"/>
                <w:szCs w:val="20"/>
              </w:rPr>
              <w:t>676,708</w:t>
            </w:r>
          </w:p>
        </w:tc>
        <w:tc>
          <w:tcPr>
            <w:tcW w:w="854" w:type="dxa"/>
            <w:tcBorders>
              <w:top w:val="single" w:sz="4" w:space="0" w:color="FFFFFF" w:themeColor="background1"/>
              <w:bottom w:val="single" w:sz="4" w:space="0" w:color="FFFFFF" w:themeColor="background1"/>
            </w:tcBorders>
          </w:tcPr>
          <w:p w:rsidR="00991365" w:rsidRPr="003A1AE9" w:rsidRDefault="00991365" w:rsidP="00C61E26">
            <w:pPr>
              <w:widowControl/>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6.9</w:t>
            </w:r>
          </w:p>
        </w:tc>
        <w:tc>
          <w:tcPr>
            <w:tcW w:w="756" w:type="dxa"/>
            <w:tcBorders>
              <w:top w:val="single" w:sz="4" w:space="0" w:color="FFFFFF" w:themeColor="background1"/>
              <w:bottom w:val="single" w:sz="4" w:space="0" w:color="FFFFFF" w:themeColor="background1"/>
            </w:tcBorders>
          </w:tcPr>
          <w:p w:rsidR="00991365" w:rsidRPr="003A1AE9" w:rsidRDefault="00991365" w:rsidP="00C61E26">
            <w:pPr>
              <w:widowControl/>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7,640</w:t>
            </w:r>
          </w:p>
        </w:tc>
        <w:tc>
          <w:tcPr>
            <w:tcW w:w="910" w:type="dxa"/>
            <w:tcBorders>
              <w:top w:val="single" w:sz="4" w:space="0" w:color="FFFFFF" w:themeColor="background1"/>
              <w:bottom w:val="single" w:sz="4" w:space="0" w:color="FFFFFF" w:themeColor="background1"/>
            </w:tcBorders>
          </w:tcPr>
          <w:p w:rsidR="00991365" w:rsidRPr="003A1AE9" w:rsidRDefault="00991365" w:rsidP="00C61E26">
            <w:pPr>
              <w:widowControl/>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3.9</w:t>
            </w:r>
          </w:p>
        </w:tc>
        <w:tc>
          <w:tcPr>
            <w:tcW w:w="910" w:type="dxa"/>
            <w:tcBorders>
              <w:top w:val="single" w:sz="4" w:space="0" w:color="FFFFFF" w:themeColor="background1"/>
              <w:bottom w:val="single" w:sz="4" w:space="0" w:color="FFFFFF" w:themeColor="background1"/>
            </w:tcBorders>
          </w:tcPr>
          <w:p w:rsidR="00991365" w:rsidRPr="003A1AE9" w:rsidRDefault="00991365" w:rsidP="00C61E26">
            <w:pPr>
              <w:widowControl/>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6.0</w:t>
            </w:r>
          </w:p>
        </w:tc>
        <w:tc>
          <w:tcPr>
            <w:tcW w:w="727" w:type="dxa"/>
            <w:tcBorders>
              <w:top w:val="single" w:sz="4" w:space="0" w:color="FFFFFF" w:themeColor="background1"/>
              <w:bottom w:val="single" w:sz="4" w:space="0" w:color="FFFFFF" w:themeColor="background1"/>
            </w:tcBorders>
          </w:tcPr>
          <w:p w:rsidR="00991365" w:rsidRPr="003A1AE9" w:rsidRDefault="00991365" w:rsidP="00C61E26">
            <w:pPr>
              <w:widowControl/>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6.1</w:t>
            </w:r>
          </w:p>
        </w:tc>
        <w:tc>
          <w:tcPr>
            <w:tcW w:w="896" w:type="dxa"/>
            <w:tcBorders>
              <w:top w:val="single" w:sz="4" w:space="0" w:color="FFFFFF" w:themeColor="background1"/>
              <w:bottom w:val="single" w:sz="4" w:space="0" w:color="FFFFFF" w:themeColor="background1"/>
            </w:tcBorders>
          </w:tcPr>
          <w:p w:rsidR="00991365" w:rsidRPr="003A1AE9" w:rsidRDefault="00991365" w:rsidP="00C61E26">
            <w:pPr>
              <w:widowControl/>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8.3</w:t>
            </w:r>
          </w:p>
        </w:tc>
        <w:tc>
          <w:tcPr>
            <w:tcW w:w="1064" w:type="dxa"/>
            <w:tcBorders>
              <w:top w:val="single" w:sz="4" w:space="0" w:color="FFFFFF" w:themeColor="background1"/>
              <w:bottom w:val="single" w:sz="4" w:space="0" w:color="FFFFFF" w:themeColor="background1"/>
            </w:tcBorders>
          </w:tcPr>
          <w:p w:rsidR="00991365" w:rsidRPr="003A1AE9" w:rsidRDefault="00991365" w:rsidP="00C61E26">
            <w:pPr>
              <w:widowControl/>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15.2</w:t>
            </w:r>
          </w:p>
        </w:tc>
        <w:tc>
          <w:tcPr>
            <w:tcW w:w="1092" w:type="dxa"/>
            <w:tcBorders>
              <w:top w:val="single" w:sz="4" w:space="0" w:color="FFFFFF" w:themeColor="background1"/>
              <w:bottom w:val="single" w:sz="4" w:space="0" w:color="FFFFFF" w:themeColor="background1"/>
            </w:tcBorders>
          </w:tcPr>
          <w:p w:rsidR="00991365" w:rsidRPr="003A1AE9" w:rsidRDefault="00991365" w:rsidP="00C61E26">
            <w:pPr>
              <w:widowControl/>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12.6</w:t>
            </w:r>
          </w:p>
        </w:tc>
        <w:tc>
          <w:tcPr>
            <w:tcW w:w="896" w:type="dxa"/>
            <w:tcBorders>
              <w:top w:val="single" w:sz="4" w:space="0" w:color="FFFFFF" w:themeColor="background1"/>
              <w:bottom w:val="single" w:sz="4" w:space="0" w:color="FFFFFF" w:themeColor="background1"/>
            </w:tcBorders>
          </w:tcPr>
          <w:p w:rsidR="00991365" w:rsidRPr="003A1AE9" w:rsidRDefault="00991365" w:rsidP="00C61E26">
            <w:pPr>
              <w:widowControl/>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33,303</w:t>
            </w:r>
          </w:p>
        </w:tc>
        <w:tc>
          <w:tcPr>
            <w:tcW w:w="1092" w:type="dxa"/>
            <w:tcBorders>
              <w:top w:val="single" w:sz="4" w:space="0" w:color="FFFFFF" w:themeColor="background1"/>
              <w:bottom w:val="single" w:sz="4" w:space="0" w:color="FFFFFF" w:themeColor="background1"/>
            </w:tcBorders>
          </w:tcPr>
          <w:p w:rsidR="00991365" w:rsidRPr="003A1AE9" w:rsidRDefault="00991365" w:rsidP="00C61E26">
            <w:pPr>
              <w:widowControl/>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6.453</w:t>
            </w:r>
          </w:p>
        </w:tc>
        <w:tc>
          <w:tcPr>
            <w:tcW w:w="881" w:type="dxa"/>
            <w:tcBorders>
              <w:top w:val="single" w:sz="4" w:space="0" w:color="FFFFFF" w:themeColor="background1"/>
              <w:bottom w:val="single" w:sz="4" w:space="0" w:color="FFFFFF" w:themeColor="background1"/>
            </w:tcBorders>
          </w:tcPr>
          <w:p w:rsidR="00991365" w:rsidRPr="003A1AE9" w:rsidRDefault="00991365" w:rsidP="00C61E26">
            <w:pPr>
              <w:widowControl/>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1.4</w:t>
            </w:r>
          </w:p>
        </w:tc>
        <w:tc>
          <w:tcPr>
            <w:tcW w:w="980" w:type="dxa"/>
            <w:tcBorders>
              <w:top w:val="single" w:sz="4" w:space="0" w:color="FFFFFF" w:themeColor="background1"/>
              <w:bottom w:val="single" w:sz="4" w:space="0" w:color="FFFFFF" w:themeColor="background1"/>
            </w:tcBorders>
          </w:tcPr>
          <w:p w:rsidR="00991365" w:rsidRPr="003A1AE9" w:rsidRDefault="00991365" w:rsidP="00C61E26">
            <w:pPr>
              <w:widowControl/>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10.0</w:t>
            </w:r>
          </w:p>
        </w:tc>
        <w:tc>
          <w:tcPr>
            <w:tcW w:w="1008" w:type="dxa"/>
            <w:tcBorders>
              <w:top w:val="single" w:sz="4" w:space="0" w:color="FFFFFF" w:themeColor="background1"/>
              <w:bottom w:val="single" w:sz="4" w:space="0" w:color="FFFFFF" w:themeColor="background1"/>
            </w:tcBorders>
          </w:tcPr>
          <w:p w:rsidR="00991365" w:rsidRPr="003A1AE9" w:rsidRDefault="00991365" w:rsidP="00C61E26">
            <w:pPr>
              <w:widowControl/>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10.7</w:t>
            </w:r>
          </w:p>
        </w:tc>
        <w:tc>
          <w:tcPr>
            <w:tcW w:w="844" w:type="dxa"/>
            <w:tcBorders>
              <w:top w:val="single" w:sz="4" w:space="0" w:color="FFFFFF" w:themeColor="background1"/>
              <w:bottom w:val="single" w:sz="4" w:space="0" w:color="FFFFFF" w:themeColor="background1"/>
              <w:right w:val="single" w:sz="4" w:space="0" w:color="FFFFFF" w:themeColor="background1"/>
            </w:tcBorders>
          </w:tcPr>
          <w:p w:rsidR="00991365" w:rsidRPr="003A1AE9" w:rsidRDefault="00991365" w:rsidP="00C61E26">
            <w:pPr>
              <w:widowControl/>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5.01</w:t>
            </w:r>
          </w:p>
        </w:tc>
      </w:tr>
      <w:tr w:rsidR="00991365" w:rsidTr="00C61E26">
        <w:trPr>
          <w:trHeight w:val="346"/>
        </w:trPr>
        <w:tc>
          <w:tcPr>
            <w:tcW w:w="1395" w:type="dxa"/>
            <w:tcBorders>
              <w:top w:val="single" w:sz="4" w:space="0" w:color="FFFFFF" w:themeColor="background1"/>
              <w:left w:val="single" w:sz="4" w:space="0" w:color="FFFFFF" w:themeColor="background1"/>
              <w:bottom w:val="single" w:sz="4" w:space="0" w:color="FFFFFF" w:themeColor="background1"/>
            </w:tcBorders>
            <w:vAlign w:val="center"/>
          </w:tcPr>
          <w:p w:rsidR="00991365" w:rsidRPr="008B7352" w:rsidRDefault="00991365" w:rsidP="00C61E26">
            <w:pPr>
              <w:snapToGrid w:val="0"/>
              <w:jc w:val="center"/>
              <w:rPr>
                <w:rFonts w:ascii="微軟正黑體" w:eastAsia="微軟正黑體" w:hAnsi="微軟正黑體"/>
                <w:kern w:val="0"/>
                <w:sz w:val="20"/>
                <w:szCs w:val="20"/>
              </w:rPr>
            </w:pPr>
            <w:r w:rsidRPr="008B7352">
              <w:rPr>
                <w:rFonts w:ascii="微軟正黑體" w:eastAsia="微軟正黑體" w:hAnsi="微軟正黑體" w:hint="eastAsia"/>
                <w:kern w:val="0"/>
                <w:sz w:val="20"/>
                <w:szCs w:val="20"/>
              </w:rPr>
              <w:t>第1季</w:t>
            </w:r>
          </w:p>
        </w:tc>
        <w:tc>
          <w:tcPr>
            <w:tcW w:w="128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140</w:t>
            </w:r>
            <w:r>
              <w:rPr>
                <w:rFonts w:ascii="微軟正黑體" w:eastAsia="微軟正黑體" w:hAnsi="微軟正黑體" w:hint="eastAsia"/>
                <w:kern w:val="0"/>
                <w:sz w:val="20"/>
                <w:szCs w:val="20"/>
              </w:rPr>
              <w:t>,</w:t>
            </w:r>
            <w:r w:rsidRPr="0017769E">
              <w:rPr>
                <w:rFonts w:ascii="微軟正黑體" w:eastAsia="微軟正黑體" w:hAnsi="微軟正黑體" w:hint="eastAsia"/>
                <w:kern w:val="0"/>
                <w:sz w:val="20"/>
                <w:szCs w:val="20"/>
              </w:rPr>
              <w:t>667</w:t>
            </w:r>
          </w:p>
        </w:tc>
        <w:tc>
          <w:tcPr>
            <w:tcW w:w="85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7.0</w:t>
            </w:r>
          </w:p>
        </w:tc>
        <w:tc>
          <w:tcPr>
            <w:tcW w:w="75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3.2</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6.4</w:t>
            </w:r>
          </w:p>
        </w:tc>
        <w:tc>
          <w:tcPr>
            <w:tcW w:w="727"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6.4</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7.9</w:t>
            </w:r>
          </w:p>
        </w:tc>
        <w:tc>
          <w:tcPr>
            <w:tcW w:w="1064"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color w:val="000000" w:themeColor="text1"/>
                <w:kern w:val="0"/>
                <w:sz w:val="20"/>
                <w:szCs w:val="20"/>
              </w:rPr>
            </w:pPr>
            <w:r>
              <w:rPr>
                <w:rFonts w:ascii="微軟正黑體" w:eastAsia="微軟正黑體" w:hAnsi="微軟正黑體" w:hint="eastAsia"/>
                <w:color w:val="000000" w:themeColor="text1"/>
                <w:kern w:val="0"/>
                <w:sz w:val="20"/>
                <w:szCs w:val="20"/>
              </w:rPr>
              <w:t xml:space="preserve"> </w:t>
            </w:r>
            <w:r w:rsidRPr="0017769E">
              <w:rPr>
                <w:rFonts w:ascii="微軟正黑體" w:eastAsia="微軟正黑體" w:hAnsi="微軟正黑體" w:hint="eastAsia"/>
                <w:color w:val="000000" w:themeColor="text1"/>
                <w:kern w:val="0"/>
                <w:sz w:val="20"/>
                <w:szCs w:val="20"/>
              </w:rPr>
              <w:t>2.9</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color w:val="000000" w:themeColor="text1"/>
                <w:kern w:val="0"/>
                <w:sz w:val="20"/>
                <w:szCs w:val="20"/>
              </w:rPr>
            </w:pPr>
            <w:r w:rsidRPr="0017769E">
              <w:rPr>
                <w:rFonts w:ascii="微軟正黑體" w:eastAsia="微軟正黑體" w:hAnsi="微軟正黑體" w:hint="eastAsia"/>
                <w:color w:val="000000" w:themeColor="text1"/>
                <w:kern w:val="0"/>
                <w:sz w:val="20"/>
                <w:szCs w:val="20"/>
              </w:rPr>
              <w:t>11.6</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color w:val="000000" w:themeColor="text1"/>
                <w:kern w:val="0"/>
                <w:sz w:val="20"/>
                <w:szCs w:val="20"/>
              </w:rPr>
            </w:pPr>
            <w:r w:rsidRPr="0017769E">
              <w:rPr>
                <w:rFonts w:ascii="微軟正黑體" w:eastAsia="微軟正黑體" w:hAnsi="微軟正黑體" w:hint="eastAsia"/>
                <w:color w:val="000000" w:themeColor="text1"/>
                <w:kern w:val="0"/>
                <w:sz w:val="20"/>
                <w:szCs w:val="20"/>
              </w:rPr>
              <w:t>37,300</w:t>
            </w:r>
          </w:p>
        </w:tc>
        <w:tc>
          <w:tcPr>
            <w:tcW w:w="1092"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color w:val="000000" w:themeColor="text1"/>
                <w:kern w:val="0"/>
                <w:sz w:val="20"/>
                <w:szCs w:val="20"/>
              </w:rPr>
            </w:pPr>
            <w:r w:rsidRPr="0017769E">
              <w:rPr>
                <w:rFonts w:ascii="微軟正黑體" w:eastAsia="微軟正黑體" w:hAnsi="微軟正黑體" w:hint="eastAsia"/>
                <w:color w:val="000000" w:themeColor="text1"/>
                <w:kern w:val="0"/>
                <w:sz w:val="20"/>
                <w:szCs w:val="20"/>
              </w:rPr>
              <w:t>6.140</w:t>
            </w:r>
          </w:p>
        </w:tc>
        <w:tc>
          <w:tcPr>
            <w:tcW w:w="881"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sidRPr="0017769E">
              <w:rPr>
                <w:rFonts w:ascii="微軟正黑體" w:eastAsia="微軟正黑體" w:hAnsi="微軟正黑體" w:hint="eastAsia"/>
                <w:kern w:val="0"/>
                <w:sz w:val="20"/>
                <w:szCs w:val="20"/>
              </w:rPr>
              <w:t>1.2</w:t>
            </w:r>
          </w:p>
        </w:tc>
        <w:tc>
          <w:tcPr>
            <w:tcW w:w="980"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color w:val="000000" w:themeColor="text1"/>
                <w:kern w:val="0"/>
                <w:sz w:val="20"/>
                <w:szCs w:val="20"/>
              </w:rPr>
            </w:pPr>
            <w:r w:rsidRPr="0017769E">
              <w:rPr>
                <w:rFonts w:ascii="微軟正黑體" w:eastAsia="微軟正黑體" w:hAnsi="微軟正黑體" w:hint="eastAsia"/>
                <w:color w:val="000000" w:themeColor="text1"/>
                <w:kern w:val="0"/>
                <w:sz w:val="20"/>
                <w:szCs w:val="20"/>
              </w:rPr>
              <w:t>13.5</w:t>
            </w:r>
          </w:p>
        </w:tc>
        <w:tc>
          <w:tcPr>
            <w:tcW w:w="1008" w:type="dxa"/>
            <w:tcBorders>
              <w:top w:val="single" w:sz="4" w:space="0" w:color="FFFFFF" w:themeColor="background1"/>
              <w:bottom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color w:val="000000" w:themeColor="text1"/>
                <w:kern w:val="0"/>
                <w:sz w:val="20"/>
                <w:szCs w:val="20"/>
              </w:rPr>
            </w:pPr>
            <w:r w:rsidRPr="0017769E">
              <w:rPr>
                <w:rFonts w:ascii="微軟正黑體" w:eastAsia="微軟正黑體" w:hAnsi="微軟正黑體" w:hint="eastAsia"/>
                <w:color w:val="000000" w:themeColor="text1"/>
                <w:kern w:val="0"/>
                <w:sz w:val="20"/>
                <w:szCs w:val="20"/>
              </w:rPr>
              <w:t>10.6</w:t>
            </w:r>
          </w:p>
        </w:tc>
        <w:tc>
          <w:tcPr>
            <w:tcW w:w="844" w:type="dxa"/>
            <w:tcBorders>
              <w:top w:val="single" w:sz="4" w:space="0" w:color="FFFFFF" w:themeColor="background1"/>
              <w:bottom w:val="single" w:sz="4" w:space="0" w:color="FFFFFF" w:themeColor="background1"/>
              <w:right w:val="single" w:sz="4" w:space="0" w:color="FFFFFF" w:themeColor="background1"/>
            </w:tcBorders>
            <w:vAlign w:val="center"/>
          </w:tcPr>
          <w:p w:rsidR="00991365" w:rsidRPr="0017769E" w:rsidRDefault="00991365" w:rsidP="00C61E26">
            <w:pPr>
              <w:widowControl/>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5.19</w:t>
            </w:r>
          </w:p>
        </w:tc>
      </w:tr>
      <w:tr w:rsidR="00991365" w:rsidTr="00C61E26">
        <w:trPr>
          <w:trHeight w:val="299"/>
        </w:trPr>
        <w:tc>
          <w:tcPr>
            <w:tcW w:w="1395" w:type="dxa"/>
            <w:tcBorders>
              <w:top w:val="single" w:sz="4" w:space="0" w:color="FFFFFF" w:themeColor="background1"/>
              <w:left w:val="single" w:sz="4" w:space="0" w:color="FFFFFF" w:themeColor="background1"/>
              <w:bottom w:val="single" w:sz="4" w:space="0" w:color="FFFFFF" w:themeColor="background1"/>
            </w:tcBorders>
            <w:vAlign w:val="center"/>
          </w:tcPr>
          <w:p w:rsidR="00991365" w:rsidRPr="008B7352" w:rsidRDefault="00991365" w:rsidP="00C61E26">
            <w:pPr>
              <w:snapToGrid w:val="0"/>
              <w:jc w:val="center"/>
              <w:rPr>
                <w:rFonts w:ascii="微軟正黑體" w:eastAsia="微軟正黑體" w:hAnsi="微軟正黑體"/>
                <w:kern w:val="0"/>
                <w:sz w:val="20"/>
                <w:szCs w:val="20"/>
              </w:rPr>
            </w:pPr>
            <w:r w:rsidRPr="008B7352">
              <w:rPr>
                <w:rFonts w:ascii="微軟正黑體" w:eastAsia="微軟正黑體" w:hAnsi="微軟正黑體" w:hint="eastAsia"/>
                <w:kern w:val="0"/>
                <w:sz w:val="20"/>
                <w:szCs w:val="20"/>
              </w:rPr>
              <w:t>第2季</w:t>
            </w:r>
          </w:p>
        </w:tc>
        <w:tc>
          <w:tcPr>
            <w:tcW w:w="1288" w:type="dxa"/>
            <w:tcBorders>
              <w:top w:val="single" w:sz="4" w:space="0" w:color="FFFFFF" w:themeColor="background1"/>
              <w:bottom w:val="single" w:sz="4" w:space="0" w:color="FFFFFF" w:themeColor="background1"/>
            </w:tcBorders>
          </w:tcPr>
          <w:p w:rsidR="00991365" w:rsidRPr="000E0958"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156,201</w:t>
            </w:r>
          </w:p>
        </w:tc>
        <w:tc>
          <w:tcPr>
            <w:tcW w:w="854" w:type="dxa"/>
            <w:tcBorders>
              <w:top w:val="single" w:sz="4" w:space="0" w:color="FFFFFF" w:themeColor="background1"/>
              <w:bottom w:val="single" w:sz="4" w:space="0" w:color="FFFFFF" w:themeColor="background1"/>
            </w:tcBorders>
          </w:tcPr>
          <w:p w:rsidR="00991365" w:rsidRPr="000E0958"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7.0</w:t>
            </w:r>
          </w:p>
        </w:tc>
        <w:tc>
          <w:tcPr>
            <w:tcW w:w="756" w:type="dxa"/>
            <w:tcBorders>
              <w:top w:val="single" w:sz="4" w:space="0" w:color="FFFFFF" w:themeColor="background1"/>
              <w:bottom w:val="single" w:sz="4" w:space="0" w:color="FFFFFF" w:themeColor="background1"/>
            </w:tcBorders>
          </w:tcPr>
          <w:p w:rsidR="00991365" w:rsidRPr="000E0958" w:rsidRDefault="00991365" w:rsidP="00C61E26">
            <w:pPr>
              <w:jc w:val="center"/>
              <w:rPr>
                <w:rFonts w:ascii="微軟正黑體" w:eastAsia="微軟正黑體" w:hAnsi="微軟正黑體"/>
                <w:kern w:val="0"/>
                <w:sz w:val="20"/>
                <w:szCs w:val="20"/>
              </w:rPr>
            </w:pPr>
          </w:p>
        </w:tc>
        <w:tc>
          <w:tcPr>
            <w:tcW w:w="910" w:type="dxa"/>
            <w:tcBorders>
              <w:top w:val="single" w:sz="4" w:space="0" w:color="FFFFFF" w:themeColor="background1"/>
              <w:bottom w:val="single" w:sz="4" w:space="0" w:color="FFFFFF" w:themeColor="background1"/>
            </w:tcBorders>
          </w:tcPr>
          <w:p w:rsidR="00991365" w:rsidRPr="000E0958"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3.8</w:t>
            </w:r>
          </w:p>
        </w:tc>
        <w:tc>
          <w:tcPr>
            <w:tcW w:w="910" w:type="dxa"/>
            <w:tcBorders>
              <w:top w:val="single" w:sz="4" w:space="0" w:color="FFFFFF" w:themeColor="background1"/>
              <w:bottom w:val="single" w:sz="4" w:space="0" w:color="FFFFFF" w:themeColor="background1"/>
            </w:tcBorders>
          </w:tcPr>
          <w:p w:rsidR="00991365" w:rsidRPr="000E0958"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5.8</w:t>
            </w:r>
          </w:p>
        </w:tc>
        <w:tc>
          <w:tcPr>
            <w:tcW w:w="727" w:type="dxa"/>
            <w:tcBorders>
              <w:top w:val="single" w:sz="4" w:space="0" w:color="FFFFFF" w:themeColor="background1"/>
              <w:bottom w:val="single" w:sz="4" w:space="0" w:color="FFFFFF" w:themeColor="background1"/>
            </w:tcBorders>
          </w:tcPr>
          <w:p w:rsidR="00991365" w:rsidRPr="000E0958"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6.2</w:t>
            </w:r>
          </w:p>
        </w:tc>
        <w:tc>
          <w:tcPr>
            <w:tcW w:w="896" w:type="dxa"/>
            <w:tcBorders>
              <w:top w:val="single" w:sz="4" w:space="0" w:color="FFFFFF" w:themeColor="background1"/>
              <w:bottom w:val="single" w:sz="4" w:space="0" w:color="FFFFFF" w:themeColor="background1"/>
            </w:tcBorders>
          </w:tcPr>
          <w:p w:rsidR="00991365" w:rsidRPr="000E0958"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8.9</w:t>
            </w:r>
          </w:p>
        </w:tc>
        <w:tc>
          <w:tcPr>
            <w:tcW w:w="1064" w:type="dxa"/>
            <w:tcBorders>
              <w:top w:val="single" w:sz="4" w:space="0" w:color="FFFFFF" w:themeColor="background1"/>
              <w:bottom w:val="single" w:sz="4" w:space="0" w:color="FFFFFF" w:themeColor="background1"/>
            </w:tcBorders>
          </w:tcPr>
          <w:p w:rsidR="00991365" w:rsidRPr="000E0958"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 xml:space="preserve"> </w:t>
            </w:r>
            <w:r w:rsidRPr="000E0958">
              <w:rPr>
                <w:rFonts w:ascii="微軟正黑體" w:eastAsia="微軟正黑體" w:hAnsi="微軟正黑體" w:hint="eastAsia"/>
                <w:kern w:val="0"/>
                <w:sz w:val="20"/>
                <w:szCs w:val="20"/>
              </w:rPr>
              <w:t>4.3</w:t>
            </w:r>
          </w:p>
        </w:tc>
        <w:tc>
          <w:tcPr>
            <w:tcW w:w="1092" w:type="dxa"/>
            <w:tcBorders>
              <w:top w:val="single" w:sz="4" w:space="0" w:color="FFFFFF" w:themeColor="background1"/>
              <w:bottom w:val="single" w:sz="4" w:space="0" w:color="FFFFFF" w:themeColor="background1"/>
            </w:tcBorders>
          </w:tcPr>
          <w:p w:rsidR="00991365" w:rsidRPr="000E0958" w:rsidRDefault="00991365" w:rsidP="00C61E26">
            <w:pPr>
              <w:jc w:val="center"/>
              <w:rPr>
                <w:rFonts w:ascii="微軟正黑體" w:eastAsia="微軟正黑體" w:hAnsi="微軟正黑體"/>
                <w:kern w:val="0"/>
                <w:sz w:val="20"/>
                <w:szCs w:val="20"/>
              </w:rPr>
            </w:pPr>
            <w:r w:rsidRPr="000E0958">
              <w:rPr>
                <w:rFonts w:ascii="微軟正黑體" w:eastAsia="微軟正黑體" w:hAnsi="微軟正黑體" w:hint="eastAsia"/>
                <w:kern w:val="0"/>
                <w:sz w:val="20"/>
                <w:szCs w:val="20"/>
              </w:rPr>
              <w:t>11.8</w:t>
            </w:r>
          </w:p>
        </w:tc>
        <w:tc>
          <w:tcPr>
            <w:tcW w:w="896" w:type="dxa"/>
            <w:tcBorders>
              <w:top w:val="single" w:sz="4" w:space="0" w:color="FFFFFF" w:themeColor="background1"/>
              <w:bottom w:val="single" w:sz="4" w:space="0" w:color="FFFFFF" w:themeColor="background1"/>
            </w:tcBorders>
          </w:tcPr>
          <w:p w:rsidR="00991365" w:rsidRPr="000E0958" w:rsidRDefault="00991365" w:rsidP="00C61E26">
            <w:pPr>
              <w:jc w:val="center"/>
              <w:rPr>
                <w:rFonts w:ascii="微軟正黑體" w:eastAsia="微軟正黑體" w:hAnsi="微軟正黑體"/>
                <w:kern w:val="0"/>
                <w:sz w:val="20"/>
                <w:szCs w:val="20"/>
              </w:rPr>
            </w:pPr>
            <w:r w:rsidRPr="000E0958">
              <w:rPr>
                <w:rFonts w:ascii="微軟正黑體" w:eastAsia="微軟正黑體" w:hAnsi="微軟正黑體" w:hint="eastAsia"/>
                <w:kern w:val="0"/>
                <w:sz w:val="20"/>
                <w:szCs w:val="20"/>
              </w:rPr>
              <w:t>36,900</w:t>
            </w:r>
          </w:p>
        </w:tc>
        <w:tc>
          <w:tcPr>
            <w:tcW w:w="1092" w:type="dxa"/>
            <w:tcBorders>
              <w:top w:val="single" w:sz="4" w:space="0" w:color="FFFFFF" w:themeColor="background1"/>
              <w:bottom w:val="single" w:sz="4" w:space="0" w:color="FFFFFF" w:themeColor="background1"/>
            </w:tcBorders>
          </w:tcPr>
          <w:p w:rsidR="00991365" w:rsidRPr="000E0958" w:rsidRDefault="00991365" w:rsidP="00C61E26">
            <w:pPr>
              <w:jc w:val="center"/>
              <w:rPr>
                <w:rFonts w:ascii="微軟正黑體" w:eastAsia="微軟正黑體" w:hAnsi="微軟正黑體"/>
                <w:kern w:val="0"/>
                <w:sz w:val="20"/>
                <w:szCs w:val="20"/>
              </w:rPr>
            </w:pPr>
            <w:r w:rsidRPr="000E0958">
              <w:rPr>
                <w:rFonts w:ascii="微軟正黑體" w:eastAsia="微軟正黑體" w:hAnsi="微軟正黑體" w:hint="eastAsia"/>
                <w:kern w:val="0"/>
                <w:sz w:val="20"/>
                <w:szCs w:val="20"/>
              </w:rPr>
              <w:t>6.120</w:t>
            </w:r>
          </w:p>
        </w:tc>
        <w:tc>
          <w:tcPr>
            <w:tcW w:w="881" w:type="dxa"/>
            <w:tcBorders>
              <w:top w:val="single" w:sz="4" w:space="0" w:color="FFFFFF" w:themeColor="background1"/>
              <w:bottom w:val="single" w:sz="4" w:space="0" w:color="FFFFFF" w:themeColor="background1"/>
            </w:tcBorders>
          </w:tcPr>
          <w:p w:rsidR="00991365" w:rsidRPr="000E0958"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1.4</w:t>
            </w:r>
          </w:p>
        </w:tc>
        <w:tc>
          <w:tcPr>
            <w:tcW w:w="980" w:type="dxa"/>
            <w:tcBorders>
              <w:top w:val="single" w:sz="4" w:space="0" w:color="FFFFFF" w:themeColor="background1"/>
              <w:bottom w:val="single" w:sz="4" w:space="0" w:color="FFFFFF" w:themeColor="background1"/>
            </w:tcBorders>
          </w:tcPr>
          <w:p w:rsidR="00991365" w:rsidRPr="000E0958"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 xml:space="preserve"> </w:t>
            </w:r>
            <w:r w:rsidRPr="000E0958">
              <w:rPr>
                <w:rFonts w:ascii="微軟正黑體" w:eastAsia="微軟正黑體" w:hAnsi="微軟正黑體" w:hint="eastAsia"/>
                <w:kern w:val="0"/>
                <w:sz w:val="20"/>
                <w:szCs w:val="20"/>
              </w:rPr>
              <w:t>9.3</w:t>
            </w:r>
          </w:p>
        </w:tc>
        <w:tc>
          <w:tcPr>
            <w:tcW w:w="1008" w:type="dxa"/>
            <w:tcBorders>
              <w:top w:val="single" w:sz="4" w:space="0" w:color="FFFFFF" w:themeColor="background1"/>
              <w:bottom w:val="single" w:sz="4" w:space="0" w:color="FFFFFF" w:themeColor="background1"/>
            </w:tcBorders>
          </w:tcPr>
          <w:p w:rsidR="00991365" w:rsidRPr="000E0958" w:rsidRDefault="00991365" w:rsidP="00C61E26">
            <w:pPr>
              <w:jc w:val="center"/>
              <w:rPr>
                <w:rFonts w:ascii="微軟正黑體" w:eastAsia="微軟正黑體" w:hAnsi="微軟正黑體"/>
                <w:kern w:val="0"/>
                <w:sz w:val="20"/>
                <w:szCs w:val="20"/>
              </w:rPr>
            </w:pPr>
            <w:r w:rsidRPr="000E0958">
              <w:rPr>
                <w:rFonts w:ascii="微軟正黑體" w:eastAsia="微軟正黑體" w:hAnsi="微軟正黑體" w:hint="eastAsia"/>
                <w:kern w:val="0"/>
                <w:sz w:val="20"/>
                <w:szCs w:val="20"/>
              </w:rPr>
              <w:t>10.2</w:t>
            </w:r>
          </w:p>
        </w:tc>
        <w:tc>
          <w:tcPr>
            <w:tcW w:w="844" w:type="dxa"/>
            <w:tcBorders>
              <w:top w:val="single" w:sz="4" w:space="0" w:color="FFFFFF" w:themeColor="background1"/>
              <w:bottom w:val="single" w:sz="4" w:space="0" w:color="FFFFFF" w:themeColor="background1"/>
              <w:right w:val="single" w:sz="4" w:space="0" w:color="FFFFFF" w:themeColor="background1"/>
            </w:tcBorders>
          </w:tcPr>
          <w:p w:rsidR="00991365" w:rsidRPr="000E0958"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5.06</w:t>
            </w:r>
          </w:p>
        </w:tc>
      </w:tr>
      <w:tr w:rsidR="00991365" w:rsidTr="00D42D41">
        <w:trPr>
          <w:trHeight w:val="332"/>
        </w:trPr>
        <w:tc>
          <w:tcPr>
            <w:tcW w:w="1395" w:type="dxa"/>
            <w:tcBorders>
              <w:top w:val="single" w:sz="4" w:space="0" w:color="FFFFFF" w:themeColor="background1"/>
              <w:left w:val="single" w:sz="4" w:space="0" w:color="FFFFFF" w:themeColor="background1"/>
              <w:bottom w:val="single" w:sz="4" w:space="0" w:color="FFFFFF" w:themeColor="background1"/>
            </w:tcBorders>
            <w:vAlign w:val="center"/>
          </w:tcPr>
          <w:p w:rsidR="00991365" w:rsidRPr="008B7352" w:rsidRDefault="00991365" w:rsidP="00C61E26">
            <w:pPr>
              <w:snapToGrid w:val="0"/>
              <w:jc w:val="center"/>
              <w:rPr>
                <w:rFonts w:ascii="微軟正黑體" w:eastAsia="微軟正黑體" w:hAnsi="微軟正黑體"/>
                <w:kern w:val="0"/>
                <w:sz w:val="20"/>
                <w:szCs w:val="20"/>
              </w:rPr>
            </w:pPr>
            <w:r w:rsidRPr="008B7352">
              <w:rPr>
                <w:rFonts w:ascii="微軟正黑體" w:eastAsia="微軟正黑體" w:hAnsi="微軟正黑體" w:hint="eastAsia"/>
                <w:kern w:val="0"/>
                <w:sz w:val="20"/>
                <w:szCs w:val="20"/>
              </w:rPr>
              <w:t>第3季</w:t>
            </w:r>
          </w:p>
        </w:tc>
        <w:tc>
          <w:tcPr>
            <w:tcW w:w="1288" w:type="dxa"/>
            <w:tcBorders>
              <w:top w:val="single" w:sz="4" w:space="0" w:color="FFFFFF" w:themeColor="background1"/>
              <w:bottom w:val="single" w:sz="4" w:space="0" w:color="FFFFFF" w:themeColor="background1"/>
            </w:tcBorders>
          </w:tcPr>
          <w:p w:rsidR="00991365" w:rsidRPr="006A1DB9"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190,906</w:t>
            </w:r>
          </w:p>
        </w:tc>
        <w:tc>
          <w:tcPr>
            <w:tcW w:w="854" w:type="dxa"/>
            <w:tcBorders>
              <w:top w:val="single" w:sz="4" w:space="0" w:color="FFFFFF" w:themeColor="background1"/>
              <w:bottom w:val="single" w:sz="4" w:space="0" w:color="FFFFFF" w:themeColor="background1"/>
            </w:tcBorders>
          </w:tcPr>
          <w:p w:rsidR="00991365" w:rsidRPr="006A1DB9" w:rsidRDefault="00991365" w:rsidP="00C61E26">
            <w:pPr>
              <w:jc w:val="center"/>
              <w:rPr>
                <w:rFonts w:ascii="微軟正黑體" w:eastAsia="微軟正黑體" w:hAnsi="微軟正黑體"/>
                <w:kern w:val="0"/>
                <w:sz w:val="20"/>
                <w:szCs w:val="20"/>
              </w:rPr>
            </w:pPr>
            <w:r w:rsidRPr="006A1DB9">
              <w:rPr>
                <w:rFonts w:ascii="微軟正黑體" w:eastAsia="微軟正黑體" w:hAnsi="微軟正黑體" w:hint="eastAsia"/>
                <w:kern w:val="0"/>
                <w:sz w:val="20"/>
                <w:szCs w:val="20"/>
              </w:rPr>
              <w:t>6.9</w:t>
            </w:r>
          </w:p>
        </w:tc>
        <w:tc>
          <w:tcPr>
            <w:tcW w:w="756" w:type="dxa"/>
            <w:tcBorders>
              <w:top w:val="single" w:sz="4" w:space="0" w:color="FFFFFF" w:themeColor="background1"/>
              <w:bottom w:val="single" w:sz="4" w:space="0" w:color="FFFFFF" w:themeColor="background1"/>
            </w:tcBorders>
          </w:tcPr>
          <w:p w:rsidR="00991365" w:rsidRPr="006A1DB9" w:rsidRDefault="00991365" w:rsidP="00C61E26">
            <w:pPr>
              <w:jc w:val="center"/>
              <w:rPr>
                <w:rFonts w:ascii="微軟正黑體" w:eastAsia="微軟正黑體" w:hAnsi="微軟正黑體"/>
                <w:kern w:val="0"/>
                <w:sz w:val="20"/>
                <w:szCs w:val="20"/>
              </w:rPr>
            </w:pP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4.1</w:t>
            </w:r>
          </w:p>
        </w:tc>
        <w:tc>
          <w:tcPr>
            <w:tcW w:w="910"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5.8</w:t>
            </w:r>
          </w:p>
        </w:tc>
        <w:tc>
          <w:tcPr>
            <w:tcW w:w="727"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6.0</w:t>
            </w:r>
          </w:p>
        </w:tc>
        <w:tc>
          <w:tcPr>
            <w:tcW w:w="896" w:type="dxa"/>
            <w:tcBorders>
              <w:top w:val="single" w:sz="4" w:space="0" w:color="FFFFFF" w:themeColor="background1"/>
              <w:bottom w:val="single" w:sz="4" w:space="0" w:color="FFFFFF" w:themeColor="background1"/>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8.6</w:t>
            </w:r>
          </w:p>
        </w:tc>
        <w:tc>
          <w:tcPr>
            <w:tcW w:w="1064" w:type="dxa"/>
            <w:tcBorders>
              <w:top w:val="single" w:sz="4" w:space="0" w:color="FFFFFF" w:themeColor="background1"/>
              <w:bottom w:val="single" w:sz="4" w:space="0" w:color="FFFFFF" w:themeColor="background1"/>
            </w:tcBorders>
          </w:tcPr>
          <w:p w:rsidR="00991365" w:rsidRPr="006A1DB9"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11.4</w:t>
            </w:r>
          </w:p>
        </w:tc>
        <w:tc>
          <w:tcPr>
            <w:tcW w:w="1092" w:type="dxa"/>
            <w:tcBorders>
              <w:top w:val="single" w:sz="4" w:space="0" w:color="FFFFFF" w:themeColor="background1"/>
              <w:bottom w:val="single" w:sz="4" w:space="0" w:color="FFFFFF" w:themeColor="background1"/>
            </w:tcBorders>
          </w:tcPr>
          <w:p w:rsidR="00991365" w:rsidRPr="006A1DB9"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13.1</w:t>
            </w:r>
          </w:p>
        </w:tc>
        <w:tc>
          <w:tcPr>
            <w:tcW w:w="896" w:type="dxa"/>
            <w:tcBorders>
              <w:top w:val="single" w:sz="4" w:space="0" w:color="FFFFFF" w:themeColor="background1"/>
              <w:bottom w:val="single" w:sz="4" w:space="0" w:color="FFFFFF" w:themeColor="background1"/>
            </w:tcBorders>
          </w:tcPr>
          <w:p w:rsidR="00991365" w:rsidRPr="006A1DB9"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35,141</w:t>
            </w:r>
          </w:p>
        </w:tc>
        <w:tc>
          <w:tcPr>
            <w:tcW w:w="1092" w:type="dxa"/>
            <w:tcBorders>
              <w:top w:val="single" w:sz="4" w:space="0" w:color="FFFFFF" w:themeColor="background1"/>
              <w:bottom w:val="single" w:sz="4" w:space="0" w:color="FFFFFF" w:themeColor="background1"/>
            </w:tcBorders>
          </w:tcPr>
          <w:p w:rsidR="00991365" w:rsidRPr="006A1DB9"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6.361</w:t>
            </w:r>
          </w:p>
        </w:tc>
        <w:tc>
          <w:tcPr>
            <w:tcW w:w="881" w:type="dxa"/>
            <w:tcBorders>
              <w:top w:val="single" w:sz="4" w:space="0" w:color="FFFFFF" w:themeColor="background1"/>
              <w:bottom w:val="single" w:sz="4" w:space="0" w:color="FFFFFF" w:themeColor="background1"/>
            </w:tcBorders>
          </w:tcPr>
          <w:p w:rsidR="00991365" w:rsidRPr="006A1DB9"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1.6</w:t>
            </w:r>
          </w:p>
        </w:tc>
        <w:tc>
          <w:tcPr>
            <w:tcW w:w="980" w:type="dxa"/>
            <w:tcBorders>
              <w:top w:val="single" w:sz="4" w:space="0" w:color="FFFFFF" w:themeColor="background1"/>
              <w:bottom w:val="single" w:sz="4" w:space="0" w:color="FFFFFF" w:themeColor="background1"/>
            </w:tcBorders>
          </w:tcPr>
          <w:p w:rsidR="00991365" w:rsidRPr="006A1DB9"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 xml:space="preserve"> 8.1</w:t>
            </w:r>
          </w:p>
        </w:tc>
        <w:tc>
          <w:tcPr>
            <w:tcW w:w="1008" w:type="dxa"/>
            <w:tcBorders>
              <w:top w:val="single" w:sz="4" w:space="0" w:color="FFFFFF" w:themeColor="background1"/>
              <w:bottom w:val="single" w:sz="4" w:space="0" w:color="FFFFFF" w:themeColor="background1"/>
            </w:tcBorders>
          </w:tcPr>
          <w:p w:rsidR="00991365" w:rsidRPr="006A1DB9"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10.7</w:t>
            </w:r>
          </w:p>
        </w:tc>
        <w:tc>
          <w:tcPr>
            <w:tcW w:w="844" w:type="dxa"/>
            <w:tcBorders>
              <w:top w:val="single" w:sz="4" w:space="0" w:color="FFFFFF" w:themeColor="background1"/>
              <w:bottom w:val="single" w:sz="4" w:space="0" w:color="FFFFFF" w:themeColor="background1"/>
              <w:right w:val="single" w:sz="4" w:space="0" w:color="FFFFFF" w:themeColor="background1"/>
            </w:tcBorders>
          </w:tcPr>
          <w:p w:rsidR="00991365" w:rsidRPr="006A1DB9"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5.2</w:t>
            </w:r>
          </w:p>
        </w:tc>
      </w:tr>
      <w:tr w:rsidR="00991365" w:rsidTr="00D42D41">
        <w:trPr>
          <w:trHeight w:val="299"/>
        </w:trPr>
        <w:tc>
          <w:tcPr>
            <w:tcW w:w="1395" w:type="dxa"/>
            <w:tcBorders>
              <w:top w:val="single" w:sz="4" w:space="0" w:color="FFFFFF" w:themeColor="background1"/>
              <w:left w:val="single" w:sz="4" w:space="0" w:color="FFFFFF" w:themeColor="background1"/>
              <w:bottom w:val="single" w:sz="4" w:space="0" w:color="auto"/>
            </w:tcBorders>
            <w:vAlign w:val="center"/>
          </w:tcPr>
          <w:p w:rsidR="00991365" w:rsidRPr="008B7352" w:rsidRDefault="00991365" w:rsidP="00C61E26">
            <w:pPr>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第4季</w:t>
            </w:r>
          </w:p>
        </w:tc>
        <w:tc>
          <w:tcPr>
            <w:tcW w:w="1288" w:type="dxa"/>
            <w:tcBorders>
              <w:top w:val="single" w:sz="4" w:space="0" w:color="FFFFFF" w:themeColor="background1"/>
              <w:bottom w:val="single" w:sz="4" w:space="0" w:color="auto"/>
            </w:tcBorders>
          </w:tcPr>
          <w:p w:rsidR="00991365" w:rsidRPr="006A1DB9"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188,934</w:t>
            </w:r>
          </w:p>
        </w:tc>
        <w:tc>
          <w:tcPr>
            <w:tcW w:w="854" w:type="dxa"/>
            <w:tcBorders>
              <w:top w:val="single" w:sz="4" w:space="0" w:color="FFFFFF" w:themeColor="background1"/>
              <w:bottom w:val="single" w:sz="4" w:space="0" w:color="auto"/>
            </w:tcBorders>
          </w:tcPr>
          <w:p w:rsidR="00991365" w:rsidRPr="006A1DB9"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6.8</w:t>
            </w:r>
          </w:p>
        </w:tc>
        <w:tc>
          <w:tcPr>
            <w:tcW w:w="756" w:type="dxa"/>
            <w:tcBorders>
              <w:top w:val="single" w:sz="4" w:space="0" w:color="FFFFFF" w:themeColor="background1"/>
              <w:bottom w:val="single" w:sz="4" w:space="0" w:color="auto"/>
            </w:tcBorders>
          </w:tcPr>
          <w:p w:rsidR="00991365" w:rsidRPr="006A1DB9" w:rsidRDefault="00991365" w:rsidP="00C61E26">
            <w:pPr>
              <w:jc w:val="center"/>
              <w:rPr>
                <w:rFonts w:ascii="微軟正黑體" w:eastAsia="微軟正黑體" w:hAnsi="微軟正黑體"/>
                <w:kern w:val="0"/>
                <w:sz w:val="20"/>
                <w:szCs w:val="20"/>
              </w:rPr>
            </w:pPr>
          </w:p>
        </w:tc>
        <w:tc>
          <w:tcPr>
            <w:tcW w:w="910" w:type="dxa"/>
            <w:tcBorders>
              <w:top w:val="single" w:sz="4" w:space="0" w:color="FFFFFF" w:themeColor="background1"/>
              <w:bottom w:val="single" w:sz="4" w:space="0" w:color="auto"/>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4.5</w:t>
            </w:r>
          </w:p>
        </w:tc>
        <w:tc>
          <w:tcPr>
            <w:tcW w:w="910" w:type="dxa"/>
            <w:tcBorders>
              <w:top w:val="single" w:sz="4" w:space="0" w:color="FFFFFF" w:themeColor="background1"/>
              <w:bottom w:val="single" w:sz="4" w:space="0" w:color="auto"/>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6.0</w:t>
            </w:r>
          </w:p>
        </w:tc>
        <w:tc>
          <w:tcPr>
            <w:tcW w:w="727" w:type="dxa"/>
            <w:tcBorders>
              <w:top w:val="single" w:sz="4" w:space="0" w:color="FFFFFF" w:themeColor="background1"/>
              <w:bottom w:val="single" w:sz="4" w:space="0" w:color="auto"/>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5.8</w:t>
            </w:r>
          </w:p>
        </w:tc>
        <w:tc>
          <w:tcPr>
            <w:tcW w:w="896" w:type="dxa"/>
            <w:tcBorders>
              <w:top w:val="single" w:sz="4" w:space="0" w:color="FFFFFF" w:themeColor="background1"/>
              <w:bottom w:val="single" w:sz="4" w:space="0" w:color="auto"/>
            </w:tcBorders>
            <w:vAlign w:val="center"/>
          </w:tcPr>
          <w:p w:rsidR="00991365" w:rsidRPr="0017769E" w:rsidRDefault="00991365" w:rsidP="00C61E26">
            <w:pPr>
              <w:snapToGrid w:val="0"/>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7.8</w:t>
            </w:r>
          </w:p>
        </w:tc>
        <w:tc>
          <w:tcPr>
            <w:tcW w:w="1064" w:type="dxa"/>
            <w:tcBorders>
              <w:top w:val="single" w:sz="4" w:space="0" w:color="FFFFFF" w:themeColor="background1"/>
              <w:bottom w:val="single" w:sz="4" w:space="0" w:color="auto"/>
            </w:tcBorders>
          </w:tcPr>
          <w:p w:rsidR="00991365" w:rsidRPr="006A1DB9"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15.2</w:t>
            </w:r>
          </w:p>
        </w:tc>
        <w:tc>
          <w:tcPr>
            <w:tcW w:w="1092" w:type="dxa"/>
            <w:tcBorders>
              <w:top w:val="single" w:sz="4" w:space="0" w:color="FFFFFF" w:themeColor="background1"/>
              <w:bottom w:val="single" w:sz="4" w:space="0" w:color="auto"/>
            </w:tcBorders>
          </w:tcPr>
          <w:p w:rsidR="00991365" w:rsidRPr="006A1DB9"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12.6</w:t>
            </w:r>
          </w:p>
        </w:tc>
        <w:tc>
          <w:tcPr>
            <w:tcW w:w="896" w:type="dxa"/>
            <w:tcBorders>
              <w:top w:val="single" w:sz="4" w:space="0" w:color="FFFFFF" w:themeColor="background1"/>
              <w:bottom w:val="single" w:sz="4" w:space="0" w:color="auto"/>
            </w:tcBorders>
          </w:tcPr>
          <w:p w:rsidR="00991365" w:rsidRPr="006A1DB9"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33,303</w:t>
            </w:r>
          </w:p>
        </w:tc>
        <w:tc>
          <w:tcPr>
            <w:tcW w:w="1092" w:type="dxa"/>
            <w:tcBorders>
              <w:top w:val="single" w:sz="4" w:space="0" w:color="FFFFFF" w:themeColor="background1"/>
              <w:bottom w:val="single" w:sz="4" w:space="0" w:color="auto"/>
            </w:tcBorders>
          </w:tcPr>
          <w:p w:rsidR="00991365" w:rsidRPr="006A1DB9"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6.453</w:t>
            </w:r>
          </w:p>
        </w:tc>
        <w:tc>
          <w:tcPr>
            <w:tcW w:w="881" w:type="dxa"/>
            <w:tcBorders>
              <w:top w:val="single" w:sz="4" w:space="0" w:color="FFFFFF" w:themeColor="background1"/>
              <w:bottom w:val="single" w:sz="4" w:space="0" w:color="auto"/>
            </w:tcBorders>
          </w:tcPr>
          <w:p w:rsidR="00991365" w:rsidRPr="006A1DB9"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1.4</w:t>
            </w:r>
          </w:p>
        </w:tc>
        <w:tc>
          <w:tcPr>
            <w:tcW w:w="980" w:type="dxa"/>
            <w:tcBorders>
              <w:top w:val="single" w:sz="4" w:space="0" w:color="FFFFFF" w:themeColor="background1"/>
              <w:bottom w:val="single" w:sz="4" w:space="0" w:color="auto"/>
            </w:tcBorders>
          </w:tcPr>
          <w:p w:rsidR="00991365" w:rsidRPr="006A1DB9"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9.1</w:t>
            </w:r>
          </w:p>
        </w:tc>
        <w:tc>
          <w:tcPr>
            <w:tcW w:w="1008" w:type="dxa"/>
            <w:tcBorders>
              <w:top w:val="single" w:sz="4" w:space="0" w:color="FFFFFF" w:themeColor="background1"/>
              <w:bottom w:val="single" w:sz="4" w:space="0" w:color="auto"/>
            </w:tcBorders>
          </w:tcPr>
          <w:p w:rsidR="00991365" w:rsidRPr="006A1DB9"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11.3</w:t>
            </w:r>
          </w:p>
        </w:tc>
        <w:tc>
          <w:tcPr>
            <w:tcW w:w="844" w:type="dxa"/>
            <w:tcBorders>
              <w:top w:val="single" w:sz="4" w:space="0" w:color="FFFFFF" w:themeColor="background1"/>
              <w:bottom w:val="single" w:sz="4" w:space="0" w:color="auto"/>
              <w:right w:val="single" w:sz="4" w:space="0" w:color="FFFFFF" w:themeColor="background1"/>
            </w:tcBorders>
          </w:tcPr>
          <w:p w:rsidR="00991365" w:rsidRPr="006A1DB9" w:rsidRDefault="00991365" w:rsidP="00C61E26">
            <w:pPr>
              <w:jc w:val="center"/>
              <w:rPr>
                <w:rFonts w:ascii="微軟正黑體" w:eastAsia="微軟正黑體" w:hAnsi="微軟正黑體"/>
                <w:kern w:val="0"/>
                <w:sz w:val="20"/>
                <w:szCs w:val="20"/>
              </w:rPr>
            </w:pPr>
            <w:r>
              <w:rPr>
                <w:rFonts w:ascii="微軟正黑體" w:eastAsia="微軟正黑體" w:hAnsi="微軟正黑體" w:hint="eastAsia"/>
                <w:kern w:val="0"/>
                <w:sz w:val="20"/>
                <w:szCs w:val="20"/>
              </w:rPr>
              <w:t>5.01</w:t>
            </w:r>
          </w:p>
        </w:tc>
      </w:tr>
    </w:tbl>
    <w:p w:rsidR="00991365" w:rsidRPr="0017769E" w:rsidRDefault="00991365" w:rsidP="00991365">
      <w:pPr>
        <w:widowControl/>
        <w:spacing w:line="240" w:lineRule="exact"/>
        <w:ind w:leftChars="-295" w:left="-708"/>
        <w:jc w:val="both"/>
        <w:rPr>
          <w:rFonts w:ascii="微軟正黑體" w:eastAsia="微軟正黑體" w:hAnsi="微軟正黑體"/>
          <w:kern w:val="0"/>
          <w:sz w:val="18"/>
          <w:szCs w:val="16"/>
        </w:rPr>
      </w:pPr>
      <w:proofErr w:type="gramStart"/>
      <w:r w:rsidRPr="0017769E">
        <w:rPr>
          <w:rFonts w:ascii="微軟正黑體" w:eastAsia="微軟正黑體" w:hAnsi="微軟正黑體" w:hint="eastAsia"/>
          <w:kern w:val="0"/>
          <w:sz w:val="18"/>
          <w:szCs w:val="16"/>
        </w:rPr>
        <w:t>註</w:t>
      </w:r>
      <w:proofErr w:type="gramEnd"/>
      <w:r w:rsidRPr="0017769E">
        <w:rPr>
          <w:rFonts w:ascii="微軟正黑體" w:eastAsia="微軟正黑體" w:hAnsi="微軟正黑體" w:hint="eastAsia"/>
          <w:kern w:val="0"/>
          <w:sz w:val="18"/>
          <w:szCs w:val="16"/>
        </w:rPr>
        <w:t xml:space="preserve">：1. </w:t>
      </w:r>
      <w:r w:rsidRPr="0017769E">
        <w:rPr>
          <w:rFonts w:ascii="微軟正黑體" w:eastAsia="微軟正黑體" w:hAnsi="微軟正黑體"/>
          <w:kern w:val="0"/>
          <w:sz w:val="18"/>
          <w:szCs w:val="16"/>
        </w:rPr>
        <w:t>*中國的二級產業包括工業與建築業，但臺灣的二級產業就是指工業，而工業則包含建築業。</w:t>
      </w:r>
    </w:p>
    <w:p w:rsidR="00991365" w:rsidRDefault="00991365" w:rsidP="00991365">
      <w:pPr>
        <w:widowControl/>
        <w:spacing w:line="240" w:lineRule="exact"/>
        <w:ind w:leftChars="-297" w:left="-713"/>
        <w:jc w:val="both"/>
        <w:rPr>
          <w:rFonts w:ascii="微軟正黑體" w:eastAsia="微軟正黑體" w:hAnsi="微軟正黑體"/>
          <w:kern w:val="0"/>
          <w:sz w:val="18"/>
          <w:szCs w:val="16"/>
        </w:rPr>
      </w:pPr>
      <w:r w:rsidRPr="0017769E">
        <w:rPr>
          <w:rFonts w:ascii="微軟正黑體" w:eastAsia="微軟正黑體" w:hAnsi="微軟正黑體" w:hint="eastAsia"/>
          <w:kern w:val="0"/>
          <w:sz w:val="18"/>
          <w:szCs w:val="16"/>
        </w:rPr>
        <w:t xml:space="preserve">    2. 工業成長率即全國規模以上工業增加值成長率。</w:t>
      </w:r>
      <w:r w:rsidRPr="0017769E">
        <w:rPr>
          <w:rFonts w:ascii="微軟正黑體" w:eastAsia="微軟正黑體" w:hAnsi="微軟正黑體"/>
          <w:kern w:val="0"/>
          <w:sz w:val="18"/>
          <w:szCs w:val="16"/>
        </w:rPr>
        <w:t>人民幣</w:t>
      </w:r>
      <w:r w:rsidRPr="0017769E">
        <w:rPr>
          <w:rFonts w:ascii="微軟正黑體" w:eastAsia="微軟正黑體" w:hAnsi="微軟正黑體" w:hint="eastAsia"/>
          <w:kern w:val="0"/>
          <w:sz w:val="18"/>
          <w:szCs w:val="16"/>
        </w:rPr>
        <w:t>兌美元</w:t>
      </w:r>
      <w:r w:rsidRPr="0017769E">
        <w:rPr>
          <w:rFonts w:ascii="微軟正黑體" w:eastAsia="微軟正黑體" w:hAnsi="微軟正黑體"/>
          <w:kern w:val="0"/>
          <w:sz w:val="18"/>
          <w:szCs w:val="16"/>
        </w:rPr>
        <w:t>匯率為平均數。</w:t>
      </w:r>
    </w:p>
    <w:p w:rsidR="00991365" w:rsidRPr="0017769E" w:rsidRDefault="00991365" w:rsidP="00991365">
      <w:pPr>
        <w:widowControl/>
        <w:spacing w:line="240" w:lineRule="exact"/>
        <w:ind w:leftChars="-297" w:left="-713"/>
        <w:jc w:val="both"/>
        <w:rPr>
          <w:rFonts w:ascii="微軟正黑體" w:eastAsia="微軟正黑體" w:hAnsi="微軟正黑體"/>
          <w:kern w:val="0"/>
          <w:sz w:val="18"/>
          <w:szCs w:val="16"/>
        </w:rPr>
      </w:pPr>
      <w:r>
        <w:rPr>
          <w:rFonts w:ascii="微軟正黑體" w:eastAsia="微軟正黑體" w:hAnsi="微軟正黑體" w:hint="eastAsia"/>
          <w:kern w:val="0"/>
          <w:sz w:val="18"/>
          <w:szCs w:val="16"/>
        </w:rPr>
        <w:t xml:space="preserve">    3.</w:t>
      </w:r>
      <w:r w:rsidRPr="00C8086C">
        <w:rPr>
          <w:rFonts w:ascii="微軟正黑體" w:eastAsia="微軟正黑體" w:hAnsi="微軟正黑體"/>
          <w:kern w:val="0"/>
          <w:sz w:val="18"/>
          <w:szCs w:val="20"/>
        </w:rPr>
        <w:t xml:space="preserve"> </w:t>
      </w:r>
      <w:r w:rsidRPr="00C8086C">
        <w:rPr>
          <w:rFonts w:ascii="微軟正黑體" w:eastAsia="微軟正黑體" w:hAnsi="微軟正黑體"/>
          <w:kern w:val="0"/>
          <w:sz w:val="18"/>
          <w:szCs w:val="16"/>
        </w:rPr>
        <w:t>城鎮失業率</w:t>
      </w:r>
      <w:r>
        <w:rPr>
          <w:rFonts w:ascii="微軟正黑體" w:eastAsia="微軟正黑體" w:hAnsi="微軟正黑體" w:hint="eastAsia"/>
          <w:kern w:val="0"/>
          <w:sz w:val="18"/>
          <w:szCs w:val="16"/>
        </w:rPr>
        <w:t>2015年後改</w:t>
      </w:r>
      <w:proofErr w:type="gramStart"/>
      <w:r>
        <w:rPr>
          <w:rFonts w:ascii="微軟正黑體" w:eastAsia="微軟正黑體" w:hAnsi="微軟正黑體" w:hint="eastAsia"/>
          <w:kern w:val="0"/>
          <w:sz w:val="18"/>
          <w:szCs w:val="16"/>
        </w:rPr>
        <w:t>採</w:t>
      </w:r>
      <w:proofErr w:type="gramEnd"/>
      <w:r>
        <w:rPr>
          <w:rFonts w:ascii="微軟正黑體" w:eastAsia="微軟正黑體" w:hAnsi="微軟正黑體" w:hint="eastAsia"/>
          <w:kern w:val="0"/>
          <w:sz w:val="18"/>
          <w:szCs w:val="16"/>
        </w:rPr>
        <w:t>31個城市調查失業率。</w:t>
      </w:r>
    </w:p>
    <w:p w:rsidR="00991365" w:rsidRDefault="00991365" w:rsidP="00991365">
      <w:pPr>
        <w:ind w:leftChars="-285" w:left="-684"/>
        <w:rPr>
          <w:rFonts w:ascii="微軟正黑體" w:eastAsia="微軟正黑體" w:hAnsi="微軟正黑體"/>
        </w:rPr>
      </w:pPr>
      <w:r w:rsidRPr="0017769E">
        <w:rPr>
          <w:rFonts w:ascii="微軟正黑體" w:eastAsia="微軟正黑體" w:hAnsi="微軟正黑體"/>
          <w:kern w:val="0"/>
          <w:sz w:val="18"/>
          <w:szCs w:val="16"/>
        </w:rPr>
        <w:t>資料來源：</w:t>
      </w:r>
      <w:r w:rsidRPr="0017769E">
        <w:rPr>
          <w:rFonts w:ascii="微軟正黑體" w:eastAsia="微軟正黑體" w:hAnsi="微軟正黑體" w:hint="eastAsia"/>
          <w:kern w:val="0"/>
          <w:sz w:val="18"/>
          <w:szCs w:val="16"/>
        </w:rPr>
        <w:t>中國大陸國家統計局、</w:t>
      </w:r>
      <w:r w:rsidRPr="0017769E">
        <w:rPr>
          <w:rFonts w:ascii="微軟正黑體" w:eastAsia="微軟正黑體" w:hAnsi="微軟正黑體"/>
          <w:kern w:val="0"/>
          <w:sz w:val="18"/>
          <w:szCs w:val="16"/>
        </w:rPr>
        <w:t>CEIC</w:t>
      </w:r>
      <w:r w:rsidRPr="0017769E">
        <w:rPr>
          <w:rFonts w:ascii="微軟正黑體" w:eastAsia="微軟正黑體" w:hAnsi="微軟正黑體" w:hint="eastAsia"/>
          <w:kern w:val="0"/>
          <w:sz w:val="18"/>
          <w:szCs w:val="16"/>
        </w:rPr>
        <w:t>資料庫。</w:t>
      </w:r>
    </w:p>
    <w:p w:rsidR="00991365" w:rsidRPr="00991365" w:rsidRDefault="00991365" w:rsidP="00991365">
      <w:pPr>
        <w:widowControl/>
        <w:rPr>
          <w:rFonts w:ascii="微軟正黑體" w:eastAsia="微軟正黑體" w:hAnsi="微軟正黑體"/>
          <w:sz w:val="32"/>
          <w:szCs w:val="32"/>
        </w:rPr>
        <w:sectPr w:rsidR="00991365" w:rsidRPr="00991365">
          <w:pgSz w:w="16838" w:h="11906" w:orient="landscape"/>
          <w:pgMar w:top="567" w:right="1440" w:bottom="567" w:left="1440" w:header="851" w:footer="283" w:gutter="0"/>
          <w:cols w:space="720"/>
        </w:sectPr>
      </w:pPr>
    </w:p>
    <w:tbl>
      <w:tblPr>
        <w:tblW w:w="9612" w:type="dxa"/>
        <w:tblInd w:w="-539" w:type="dxa"/>
        <w:tblCellMar>
          <w:left w:w="28" w:type="dxa"/>
          <w:right w:w="28" w:type="dxa"/>
        </w:tblCellMar>
        <w:tblLook w:val="04A0" w:firstRow="1" w:lastRow="0" w:firstColumn="1" w:lastColumn="0" w:noHBand="0" w:noVBand="1"/>
      </w:tblPr>
      <w:tblGrid>
        <w:gridCol w:w="9612"/>
      </w:tblGrid>
      <w:tr w:rsidR="00991365" w:rsidTr="00991365">
        <w:trPr>
          <w:trHeight w:val="540"/>
        </w:trPr>
        <w:tc>
          <w:tcPr>
            <w:tcW w:w="9612" w:type="dxa"/>
            <w:noWrap/>
            <w:vAlign w:val="center"/>
          </w:tcPr>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3"/>
              <w:gridCol w:w="1116"/>
              <w:gridCol w:w="994"/>
              <w:gridCol w:w="1092"/>
              <w:gridCol w:w="1063"/>
              <w:gridCol w:w="1121"/>
              <w:gridCol w:w="993"/>
              <w:gridCol w:w="948"/>
              <w:gridCol w:w="127"/>
            </w:tblGrid>
            <w:tr w:rsidR="00991365" w:rsidRPr="0017769E" w:rsidTr="00C61E26">
              <w:trPr>
                <w:gridAfter w:val="1"/>
                <w:wAfter w:w="127" w:type="dxa"/>
                <w:trHeight w:val="426"/>
                <w:jc w:val="center"/>
              </w:trPr>
              <w:tc>
                <w:tcPr>
                  <w:tcW w:w="9140" w:type="dxa"/>
                  <w:gridSpan w:val="8"/>
                  <w:tcBorders>
                    <w:top w:val="nil"/>
                    <w:left w:val="nil"/>
                    <w:bottom w:val="nil"/>
                    <w:right w:val="nil"/>
                  </w:tcBorders>
                  <w:shd w:val="clear" w:color="auto" w:fill="auto"/>
                  <w:noWrap/>
                  <w:vAlign w:val="center"/>
                </w:tcPr>
                <w:p w:rsidR="00991365" w:rsidRPr="0017769E" w:rsidRDefault="00991365" w:rsidP="00991365">
                  <w:pPr>
                    <w:widowControl/>
                    <w:spacing w:beforeLines="50" w:before="180" w:line="480" w:lineRule="exact"/>
                    <w:ind w:leftChars="827" w:left="1985" w:firstLineChars="200" w:firstLine="560"/>
                    <w:rPr>
                      <w:rFonts w:ascii="微軟正黑體" w:eastAsia="微軟正黑體" w:hAnsi="微軟正黑體"/>
                      <w:kern w:val="0"/>
                      <w:sz w:val="32"/>
                      <w:szCs w:val="32"/>
                    </w:rPr>
                  </w:pPr>
                  <w:r w:rsidRPr="0017769E">
                    <w:rPr>
                      <w:rFonts w:ascii="微軟正黑體" w:eastAsia="微軟正黑體" w:hAnsi="微軟正黑體" w:hint="eastAsia"/>
                      <w:b/>
                      <w:kern w:val="0"/>
                      <w:sz w:val="28"/>
                      <w:szCs w:val="32"/>
                    </w:rPr>
                    <w:lastRenderedPageBreak/>
                    <w:t xml:space="preserve">附表2 </w:t>
                  </w:r>
                  <w:r w:rsidRPr="0017769E">
                    <w:rPr>
                      <w:rFonts w:ascii="微軟正黑體" w:eastAsia="微軟正黑體" w:hAnsi="微軟正黑體"/>
                      <w:b/>
                      <w:kern w:val="0"/>
                      <w:sz w:val="28"/>
                      <w:szCs w:val="32"/>
                    </w:rPr>
                    <w:t xml:space="preserve"> 中國</w:t>
                  </w:r>
                  <w:r w:rsidRPr="0017769E">
                    <w:rPr>
                      <w:rFonts w:ascii="微軟正黑體" w:eastAsia="微軟正黑體" w:hAnsi="微軟正黑體" w:hint="eastAsia"/>
                      <w:b/>
                      <w:kern w:val="0"/>
                      <w:sz w:val="28"/>
                      <w:szCs w:val="32"/>
                    </w:rPr>
                    <w:t>大陸</w:t>
                  </w:r>
                  <w:r w:rsidRPr="0017769E">
                    <w:rPr>
                      <w:rFonts w:ascii="微軟正黑體" w:eastAsia="微軟正黑體" w:hAnsi="微軟正黑體"/>
                      <w:b/>
                      <w:kern w:val="0"/>
                      <w:sz w:val="28"/>
                      <w:szCs w:val="32"/>
                    </w:rPr>
                    <w:t>對外貿易</w:t>
                  </w:r>
                </w:p>
              </w:tc>
            </w:tr>
            <w:tr w:rsidR="00991365" w:rsidRPr="0017769E" w:rsidTr="00C61E26">
              <w:trPr>
                <w:gridAfter w:val="1"/>
                <w:wAfter w:w="127" w:type="dxa"/>
                <w:trHeight w:val="188"/>
                <w:jc w:val="center"/>
              </w:trPr>
              <w:tc>
                <w:tcPr>
                  <w:tcW w:w="9140" w:type="dxa"/>
                  <w:gridSpan w:val="8"/>
                  <w:tcBorders>
                    <w:top w:val="nil"/>
                    <w:left w:val="nil"/>
                    <w:bottom w:val="single" w:sz="4" w:space="0" w:color="auto"/>
                    <w:right w:val="nil"/>
                  </w:tcBorders>
                  <w:shd w:val="clear" w:color="auto" w:fill="auto"/>
                  <w:noWrap/>
                  <w:vAlign w:val="bottom"/>
                </w:tcPr>
                <w:p w:rsidR="00991365" w:rsidRPr="0017769E" w:rsidRDefault="00991365" w:rsidP="00C61E26">
                  <w:pPr>
                    <w:widowControl/>
                    <w:spacing w:line="260" w:lineRule="atLeast"/>
                    <w:jc w:val="right"/>
                    <w:rPr>
                      <w:rFonts w:ascii="微軟正黑體" w:eastAsia="微軟正黑體" w:hAnsi="微軟正黑體"/>
                      <w:kern w:val="0"/>
                      <w:sz w:val="20"/>
                      <w:szCs w:val="20"/>
                    </w:rPr>
                  </w:pPr>
                  <w:r w:rsidRPr="0017769E">
                    <w:rPr>
                      <w:rFonts w:ascii="微軟正黑體" w:eastAsia="微軟正黑體" w:hAnsi="微軟正黑體"/>
                      <w:kern w:val="0"/>
                      <w:sz w:val="20"/>
                      <w:szCs w:val="20"/>
                    </w:rPr>
                    <w:t>單位：億美元</w:t>
                  </w:r>
                  <w:r w:rsidRPr="0017769E">
                    <w:rPr>
                      <w:rFonts w:ascii="微軟正黑體" w:eastAsia="微軟正黑體" w:hAnsi="微軟正黑體" w:hint="eastAsia"/>
                      <w:kern w:val="0"/>
                      <w:sz w:val="20"/>
                      <w:szCs w:val="20"/>
                    </w:rPr>
                    <w:t>；</w:t>
                  </w:r>
                  <w:r w:rsidRPr="0017769E">
                    <w:rPr>
                      <w:rFonts w:ascii="微軟正黑體" w:eastAsia="微軟正黑體" w:hAnsi="微軟正黑體"/>
                      <w:kern w:val="0"/>
                      <w:sz w:val="20"/>
                      <w:szCs w:val="20"/>
                    </w:rPr>
                    <w:t>%</w:t>
                  </w:r>
                </w:p>
              </w:tc>
            </w:tr>
            <w:tr w:rsidR="00991365" w:rsidRPr="0017769E" w:rsidTr="00C61E26">
              <w:trPr>
                <w:trHeight w:val="480"/>
                <w:jc w:val="center"/>
              </w:trPr>
              <w:tc>
                <w:tcPr>
                  <w:tcW w:w="1813" w:type="dxa"/>
                  <w:vMerge w:val="restart"/>
                  <w:tcBorders>
                    <w:left w:val="nil"/>
                  </w:tcBorders>
                  <w:shd w:val="clear" w:color="auto" w:fill="auto"/>
                  <w:noWrap/>
                  <w:vAlign w:val="center"/>
                </w:tcPr>
                <w:p w:rsidR="00991365" w:rsidRPr="0017769E" w:rsidRDefault="00991365" w:rsidP="00C61E26">
                  <w:pPr>
                    <w:spacing w:line="240" w:lineRule="exact"/>
                    <w:jc w:val="center"/>
                    <w:rPr>
                      <w:rFonts w:ascii="微軟正黑體" w:eastAsia="微軟正黑體" w:hAnsi="微軟正黑體"/>
                      <w:kern w:val="0"/>
                    </w:rPr>
                  </w:pPr>
                  <w:r w:rsidRPr="0017769E">
                    <w:rPr>
                      <w:rFonts w:ascii="微軟正黑體" w:eastAsia="微軟正黑體" w:hAnsi="微軟正黑體"/>
                      <w:kern w:val="0"/>
                    </w:rPr>
                    <w:t>期間</w:t>
                  </w:r>
                </w:p>
              </w:tc>
              <w:tc>
                <w:tcPr>
                  <w:tcW w:w="2110" w:type="dxa"/>
                  <w:gridSpan w:val="2"/>
                  <w:shd w:val="clear" w:color="auto" w:fill="auto"/>
                  <w:noWrap/>
                  <w:vAlign w:val="center"/>
                </w:tcPr>
                <w:p w:rsidR="00991365" w:rsidRPr="0017769E" w:rsidRDefault="00991365" w:rsidP="00C61E26">
                  <w:pPr>
                    <w:widowControl/>
                    <w:spacing w:line="240" w:lineRule="exact"/>
                    <w:jc w:val="center"/>
                    <w:rPr>
                      <w:rFonts w:ascii="微軟正黑體" w:eastAsia="微軟正黑體" w:hAnsi="微軟正黑體"/>
                      <w:kern w:val="0"/>
                    </w:rPr>
                  </w:pPr>
                  <w:r w:rsidRPr="0017769E">
                    <w:rPr>
                      <w:rFonts w:ascii="微軟正黑體" w:eastAsia="微軟正黑體" w:hAnsi="微軟正黑體"/>
                      <w:kern w:val="0"/>
                    </w:rPr>
                    <w:t>貿易總額</w:t>
                  </w:r>
                </w:p>
              </w:tc>
              <w:tc>
                <w:tcPr>
                  <w:tcW w:w="2155" w:type="dxa"/>
                  <w:gridSpan w:val="2"/>
                  <w:shd w:val="clear" w:color="auto" w:fill="auto"/>
                  <w:noWrap/>
                  <w:vAlign w:val="center"/>
                </w:tcPr>
                <w:p w:rsidR="00991365" w:rsidRPr="0017769E" w:rsidRDefault="00991365" w:rsidP="00C61E26">
                  <w:pPr>
                    <w:widowControl/>
                    <w:spacing w:line="240" w:lineRule="exact"/>
                    <w:jc w:val="center"/>
                    <w:rPr>
                      <w:rFonts w:ascii="微軟正黑體" w:eastAsia="微軟正黑體" w:hAnsi="微軟正黑體"/>
                      <w:kern w:val="0"/>
                    </w:rPr>
                  </w:pPr>
                  <w:r w:rsidRPr="0017769E">
                    <w:rPr>
                      <w:rFonts w:ascii="微軟正黑體" w:eastAsia="微軟正黑體" w:hAnsi="微軟正黑體"/>
                      <w:kern w:val="0"/>
                    </w:rPr>
                    <w:t>出口</w:t>
                  </w:r>
                </w:p>
              </w:tc>
              <w:tc>
                <w:tcPr>
                  <w:tcW w:w="2114" w:type="dxa"/>
                  <w:gridSpan w:val="2"/>
                  <w:shd w:val="clear" w:color="auto" w:fill="auto"/>
                  <w:noWrap/>
                  <w:vAlign w:val="center"/>
                </w:tcPr>
                <w:p w:rsidR="00991365" w:rsidRPr="0017769E" w:rsidRDefault="00991365" w:rsidP="00C61E26">
                  <w:pPr>
                    <w:widowControl/>
                    <w:spacing w:line="240" w:lineRule="exact"/>
                    <w:jc w:val="center"/>
                    <w:rPr>
                      <w:rFonts w:ascii="微軟正黑體" w:eastAsia="微軟正黑體" w:hAnsi="微軟正黑體"/>
                      <w:kern w:val="0"/>
                    </w:rPr>
                  </w:pPr>
                  <w:r w:rsidRPr="0017769E">
                    <w:rPr>
                      <w:rFonts w:ascii="微軟正黑體" w:eastAsia="微軟正黑體" w:hAnsi="微軟正黑體"/>
                      <w:kern w:val="0"/>
                    </w:rPr>
                    <w:t>進口</w:t>
                  </w:r>
                </w:p>
              </w:tc>
              <w:tc>
                <w:tcPr>
                  <w:tcW w:w="1075" w:type="dxa"/>
                  <w:gridSpan w:val="2"/>
                  <w:tcBorders>
                    <w:right w:val="nil"/>
                  </w:tcBorders>
                  <w:shd w:val="clear" w:color="auto" w:fill="auto"/>
                  <w:vAlign w:val="center"/>
                </w:tcPr>
                <w:p w:rsidR="00991365" w:rsidRPr="0017769E" w:rsidRDefault="00991365" w:rsidP="00C61E26">
                  <w:pPr>
                    <w:widowControl/>
                    <w:spacing w:line="240" w:lineRule="exact"/>
                    <w:ind w:firstLineChars="100" w:firstLine="240"/>
                    <w:jc w:val="center"/>
                    <w:rPr>
                      <w:rFonts w:ascii="微軟正黑體" w:eastAsia="微軟正黑體" w:hAnsi="微軟正黑體"/>
                      <w:kern w:val="0"/>
                    </w:rPr>
                  </w:pPr>
                  <w:r w:rsidRPr="0017769E">
                    <w:rPr>
                      <w:rFonts w:ascii="微軟正黑體" w:eastAsia="微軟正黑體" w:hAnsi="微軟正黑體"/>
                      <w:kern w:val="0"/>
                    </w:rPr>
                    <w:t>出</w:t>
                  </w:r>
                  <w:r w:rsidR="004748DC">
                    <w:rPr>
                      <w:rFonts w:ascii="微軟正黑體" w:eastAsia="微軟正黑體" w:hAnsi="微軟正黑體" w:hint="eastAsia"/>
                      <w:kern w:val="0"/>
                    </w:rPr>
                    <w:t>(</w:t>
                  </w:r>
                  <w:r w:rsidRPr="0017769E">
                    <w:rPr>
                      <w:rFonts w:ascii="微軟正黑體" w:eastAsia="微軟正黑體" w:hAnsi="微軟正黑體" w:hint="eastAsia"/>
                      <w:kern w:val="0"/>
                    </w:rPr>
                    <w:t>入</w:t>
                  </w:r>
                  <w:r w:rsidR="004748DC">
                    <w:rPr>
                      <w:rFonts w:ascii="微軟正黑體" w:eastAsia="微軟正黑體" w:hAnsi="微軟正黑體" w:hint="eastAsia"/>
                      <w:kern w:val="0"/>
                    </w:rPr>
                    <w:t>)</w:t>
                  </w:r>
                  <w:r w:rsidRPr="0017769E">
                    <w:rPr>
                      <w:rFonts w:ascii="微軟正黑體" w:eastAsia="微軟正黑體" w:hAnsi="微軟正黑體"/>
                      <w:kern w:val="0"/>
                    </w:rPr>
                    <w:t>超</w:t>
                  </w:r>
                </w:p>
              </w:tc>
            </w:tr>
            <w:tr w:rsidR="00991365" w:rsidRPr="0017769E" w:rsidTr="00C61E26">
              <w:trPr>
                <w:trHeight w:val="398"/>
                <w:jc w:val="center"/>
              </w:trPr>
              <w:tc>
                <w:tcPr>
                  <w:tcW w:w="1813" w:type="dxa"/>
                  <w:vMerge/>
                  <w:tcBorders>
                    <w:left w:val="nil"/>
                  </w:tcBorders>
                  <w:shd w:val="clear" w:color="auto" w:fill="auto"/>
                  <w:noWrap/>
                  <w:vAlign w:val="bottom"/>
                </w:tcPr>
                <w:p w:rsidR="00991365" w:rsidRPr="0017769E" w:rsidRDefault="00991365" w:rsidP="00C61E26">
                  <w:pPr>
                    <w:widowControl/>
                    <w:spacing w:line="240" w:lineRule="exact"/>
                    <w:jc w:val="center"/>
                    <w:rPr>
                      <w:rFonts w:ascii="微軟正黑體" w:eastAsia="微軟正黑體" w:hAnsi="微軟正黑體"/>
                      <w:kern w:val="0"/>
                    </w:rPr>
                  </w:pPr>
                </w:p>
              </w:tc>
              <w:tc>
                <w:tcPr>
                  <w:tcW w:w="1116" w:type="dxa"/>
                  <w:shd w:val="clear" w:color="auto" w:fill="auto"/>
                  <w:noWrap/>
                  <w:vAlign w:val="center"/>
                </w:tcPr>
                <w:p w:rsidR="00991365" w:rsidRPr="0017769E" w:rsidRDefault="00991365" w:rsidP="00C61E26">
                  <w:pPr>
                    <w:widowControl/>
                    <w:spacing w:line="240" w:lineRule="exact"/>
                    <w:jc w:val="center"/>
                    <w:rPr>
                      <w:rFonts w:ascii="微軟正黑體" w:eastAsia="微軟正黑體" w:hAnsi="微軟正黑體"/>
                      <w:kern w:val="0"/>
                    </w:rPr>
                  </w:pPr>
                  <w:r w:rsidRPr="0017769E">
                    <w:rPr>
                      <w:rFonts w:ascii="微軟正黑體" w:eastAsia="微軟正黑體" w:hAnsi="微軟正黑體"/>
                      <w:kern w:val="0"/>
                    </w:rPr>
                    <w:t>金額</w:t>
                  </w:r>
                </w:p>
              </w:tc>
              <w:tc>
                <w:tcPr>
                  <w:tcW w:w="994" w:type="dxa"/>
                  <w:shd w:val="clear" w:color="auto" w:fill="auto"/>
                  <w:vAlign w:val="center"/>
                </w:tcPr>
                <w:p w:rsidR="00991365" w:rsidRPr="0017769E" w:rsidRDefault="00991365" w:rsidP="00C61E26">
                  <w:pPr>
                    <w:widowControl/>
                    <w:spacing w:line="240" w:lineRule="exact"/>
                    <w:jc w:val="center"/>
                    <w:rPr>
                      <w:rFonts w:ascii="微軟正黑體" w:eastAsia="微軟正黑體" w:hAnsi="微軟正黑體"/>
                      <w:kern w:val="0"/>
                    </w:rPr>
                  </w:pPr>
                  <w:r w:rsidRPr="0017769E">
                    <w:rPr>
                      <w:rFonts w:ascii="微軟正黑體" w:eastAsia="微軟正黑體" w:hAnsi="微軟正黑體" w:hint="eastAsia"/>
                      <w:kern w:val="0"/>
                    </w:rPr>
                    <w:t>年增率</w:t>
                  </w:r>
                </w:p>
              </w:tc>
              <w:tc>
                <w:tcPr>
                  <w:tcW w:w="1092" w:type="dxa"/>
                  <w:shd w:val="clear" w:color="auto" w:fill="auto"/>
                  <w:noWrap/>
                  <w:vAlign w:val="center"/>
                </w:tcPr>
                <w:p w:rsidR="00991365" w:rsidRPr="0017769E" w:rsidRDefault="00991365" w:rsidP="00C61E26">
                  <w:pPr>
                    <w:widowControl/>
                    <w:spacing w:line="240" w:lineRule="exact"/>
                    <w:jc w:val="center"/>
                    <w:rPr>
                      <w:rFonts w:ascii="微軟正黑體" w:eastAsia="微軟正黑體" w:hAnsi="微軟正黑體"/>
                      <w:kern w:val="0"/>
                    </w:rPr>
                  </w:pPr>
                  <w:r w:rsidRPr="0017769E">
                    <w:rPr>
                      <w:rFonts w:ascii="微軟正黑體" w:eastAsia="微軟正黑體" w:hAnsi="微軟正黑體"/>
                      <w:kern w:val="0"/>
                    </w:rPr>
                    <w:t>金額</w:t>
                  </w:r>
                </w:p>
              </w:tc>
              <w:tc>
                <w:tcPr>
                  <w:tcW w:w="1063" w:type="dxa"/>
                  <w:shd w:val="clear" w:color="auto" w:fill="auto"/>
                  <w:vAlign w:val="center"/>
                </w:tcPr>
                <w:p w:rsidR="00991365" w:rsidRPr="0017769E" w:rsidRDefault="00991365" w:rsidP="00C61E26">
                  <w:pPr>
                    <w:widowControl/>
                    <w:spacing w:line="240" w:lineRule="exact"/>
                    <w:jc w:val="center"/>
                    <w:rPr>
                      <w:rFonts w:ascii="微軟正黑體" w:eastAsia="微軟正黑體" w:hAnsi="微軟正黑體"/>
                      <w:kern w:val="0"/>
                    </w:rPr>
                  </w:pPr>
                  <w:r w:rsidRPr="0017769E">
                    <w:rPr>
                      <w:rFonts w:ascii="微軟正黑體" w:eastAsia="微軟正黑體" w:hAnsi="微軟正黑體" w:hint="eastAsia"/>
                      <w:kern w:val="0"/>
                    </w:rPr>
                    <w:t>年增率</w:t>
                  </w:r>
                </w:p>
              </w:tc>
              <w:tc>
                <w:tcPr>
                  <w:tcW w:w="1121" w:type="dxa"/>
                  <w:shd w:val="clear" w:color="auto" w:fill="auto"/>
                  <w:noWrap/>
                  <w:vAlign w:val="center"/>
                </w:tcPr>
                <w:p w:rsidR="00991365" w:rsidRPr="0017769E" w:rsidRDefault="00991365" w:rsidP="00C61E26">
                  <w:pPr>
                    <w:widowControl/>
                    <w:spacing w:line="240" w:lineRule="exact"/>
                    <w:jc w:val="center"/>
                    <w:rPr>
                      <w:rFonts w:ascii="微軟正黑體" w:eastAsia="微軟正黑體" w:hAnsi="微軟正黑體"/>
                      <w:kern w:val="0"/>
                    </w:rPr>
                  </w:pPr>
                  <w:r w:rsidRPr="0017769E">
                    <w:rPr>
                      <w:rFonts w:ascii="微軟正黑體" w:eastAsia="微軟正黑體" w:hAnsi="微軟正黑體"/>
                      <w:kern w:val="0"/>
                    </w:rPr>
                    <w:t>金額</w:t>
                  </w:r>
                </w:p>
              </w:tc>
              <w:tc>
                <w:tcPr>
                  <w:tcW w:w="993" w:type="dxa"/>
                  <w:shd w:val="clear" w:color="auto" w:fill="auto"/>
                  <w:vAlign w:val="center"/>
                </w:tcPr>
                <w:p w:rsidR="00991365" w:rsidRPr="0017769E" w:rsidRDefault="00991365" w:rsidP="00C61E26">
                  <w:pPr>
                    <w:widowControl/>
                    <w:spacing w:line="240" w:lineRule="exact"/>
                    <w:jc w:val="center"/>
                    <w:rPr>
                      <w:rFonts w:ascii="微軟正黑體" w:eastAsia="微軟正黑體" w:hAnsi="微軟正黑體"/>
                      <w:kern w:val="0"/>
                    </w:rPr>
                  </w:pPr>
                  <w:r w:rsidRPr="0017769E">
                    <w:rPr>
                      <w:rFonts w:ascii="微軟正黑體" w:eastAsia="微軟正黑體" w:hAnsi="微軟正黑體" w:hint="eastAsia"/>
                      <w:kern w:val="0"/>
                    </w:rPr>
                    <w:t>年增率</w:t>
                  </w:r>
                </w:p>
              </w:tc>
              <w:tc>
                <w:tcPr>
                  <w:tcW w:w="1075" w:type="dxa"/>
                  <w:gridSpan w:val="2"/>
                  <w:tcBorders>
                    <w:right w:val="nil"/>
                  </w:tcBorders>
                  <w:shd w:val="clear" w:color="auto" w:fill="auto"/>
                  <w:noWrap/>
                  <w:vAlign w:val="center"/>
                </w:tcPr>
                <w:p w:rsidR="00991365" w:rsidRPr="0017769E" w:rsidRDefault="00991365" w:rsidP="00C61E26">
                  <w:pPr>
                    <w:widowControl/>
                    <w:spacing w:line="240" w:lineRule="exact"/>
                    <w:jc w:val="center"/>
                    <w:rPr>
                      <w:rFonts w:ascii="微軟正黑體" w:eastAsia="微軟正黑體" w:hAnsi="微軟正黑體"/>
                      <w:kern w:val="0"/>
                    </w:rPr>
                  </w:pPr>
                  <w:r w:rsidRPr="0017769E">
                    <w:rPr>
                      <w:rFonts w:ascii="微軟正黑體" w:eastAsia="微軟正黑體" w:hAnsi="微軟正黑體"/>
                      <w:kern w:val="0"/>
                    </w:rPr>
                    <w:t>金  額</w:t>
                  </w:r>
                </w:p>
              </w:tc>
            </w:tr>
            <w:tr w:rsidR="00991365" w:rsidRPr="0017769E" w:rsidTr="00C61E26">
              <w:trPr>
                <w:trHeight w:val="284"/>
                <w:jc w:val="center"/>
              </w:trPr>
              <w:tc>
                <w:tcPr>
                  <w:tcW w:w="1813" w:type="dxa"/>
                  <w:tcBorders>
                    <w:top w:val="nil"/>
                    <w:left w:val="nil"/>
                    <w:bottom w:val="nil"/>
                  </w:tcBorders>
                  <w:shd w:val="clear" w:color="auto" w:fill="auto"/>
                  <w:vAlign w:val="center"/>
                </w:tcPr>
                <w:p w:rsidR="00991365" w:rsidRPr="0017769E" w:rsidRDefault="00991365" w:rsidP="00C61E26">
                  <w:pPr>
                    <w:widowControl/>
                    <w:snapToGrid w:val="0"/>
                    <w:jc w:val="center"/>
                    <w:rPr>
                      <w:rFonts w:ascii="微軟正黑體" w:eastAsia="微軟正黑體" w:hAnsi="微軟正黑體"/>
                      <w:kern w:val="0"/>
                    </w:rPr>
                  </w:pPr>
                  <w:r w:rsidRPr="0017769E">
                    <w:rPr>
                      <w:rFonts w:ascii="微軟正黑體" w:eastAsia="微軟正黑體" w:hAnsi="微軟正黑體"/>
                      <w:kern w:val="0"/>
                    </w:rPr>
                    <w:t>2004年</w:t>
                  </w:r>
                </w:p>
              </w:tc>
              <w:tc>
                <w:tcPr>
                  <w:tcW w:w="1116"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11,545 </w:t>
                  </w:r>
                </w:p>
              </w:tc>
              <w:tc>
                <w:tcPr>
                  <w:tcW w:w="994" w:type="dxa"/>
                  <w:tcBorders>
                    <w:top w:val="nil"/>
                    <w:bottom w:val="nil"/>
                  </w:tcBorders>
                  <w:shd w:val="clear" w:color="auto" w:fill="auto"/>
                  <w:noWrap/>
                  <w:vAlign w:val="center"/>
                </w:tcPr>
                <w:p w:rsidR="00991365" w:rsidRPr="0017769E" w:rsidRDefault="00991365" w:rsidP="00C61E26">
                  <w:pPr>
                    <w:snapToGrid w:val="0"/>
                    <w:jc w:val="right"/>
                    <w:rPr>
                      <w:rFonts w:ascii="微軟正黑體" w:eastAsia="微軟正黑體" w:hAnsi="微軟正黑體" w:cs="新細明體"/>
                    </w:rPr>
                  </w:pPr>
                  <w:r w:rsidRPr="0017769E">
                    <w:rPr>
                      <w:rFonts w:ascii="微軟正黑體" w:eastAsia="微軟正黑體" w:hAnsi="微軟正黑體" w:hint="eastAsia"/>
                    </w:rPr>
                    <w:t>35.6</w:t>
                  </w:r>
                </w:p>
              </w:tc>
              <w:tc>
                <w:tcPr>
                  <w:tcW w:w="1092"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5,936 </w:t>
                  </w:r>
                </w:p>
              </w:tc>
              <w:tc>
                <w:tcPr>
                  <w:tcW w:w="1063" w:type="dxa"/>
                  <w:tcBorders>
                    <w:top w:val="nil"/>
                    <w:bottom w:val="nil"/>
                  </w:tcBorders>
                  <w:shd w:val="clear" w:color="auto" w:fill="auto"/>
                  <w:noWrap/>
                  <w:vAlign w:val="center"/>
                </w:tcPr>
                <w:p w:rsidR="00991365" w:rsidRPr="0017769E" w:rsidRDefault="00991365" w:rsidP="00C61E26">
                  <w:pPr>
                    <w:snapToGrid w:val="0"/>
                    <w:jc w:val="right"/>
                    <w:rPr>
                      <w:rFonts w:ascii="微軟正黑體" w:eastAsia="微軟正黑體" w:hAnsi="微軟正黑體" w:cs="新細明體"/>
                    </w:rPr>
                  </w:pPr>
                  <w:r w:rsidRPr="0017769E">
                    <w:rPr>
                      <w:rFonts w:ascii="微軟正黑體" w:eastAsia="微軟正黑體" w:hAnsi="微軟正黑體" w:hint="eastAsia"/>
                    </w:rPr>
                    <w:t>35.4</w:t>
                  </w:r>
                </w:p>
              </w:tc>
              <w:tc>
                <w:tcPr>
                  <w:tcW w:w="1121"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5,608 </w:t>
                  </w:r>
                </w:p>
              </w:tc>
              <w:tc>
                <w:tcPr>
                  <w:tcW w:w="993"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35.8</w:t>
                  </w:r>
                </w:p>
              </w:tc>
              <w:tc>
                <w:tcPr>
                  <w:tcW w:w="1075" w:type="dxa"/>
                  <w:gridSpan w:val="2"/>
                  <w:tcBorders>
                    <w:top w:val="nil"/>
                    <w:bottom w:val="nil"/>
                    <w:right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328 </w:t>
                  </w:r>
                </w:p>
              </w:tc>
            </w:tr>
            <w:tr w:rsidR="00991365" w:rsidRPr="0017769E" w:rsidTr="00C61E26">
              <w:trPr>
                <w:trHeight w:val="284"/>
                <w:jc w:val="center"/>
              </w:trPr>
              <w:tc>
                <w:tcPr>
                  <w:tcW w:w="1813" w:type="dxa"/>
                  <w:tcBorders>
                    <w:top w:val="nil"/>
                    <w:left w:val="nil"/>
                    <w:bottom w:val="nil"/>
                  </w:tcBorders>
                  <w:shd w:val="clear" w:color="auto" w:fill="auto"/>
                  <w:vAlign w:val="center"/>
                </w:tcPr>
                <w:p w:rsidR="00991365" w:rsidRPr="0017769E" w:rsidRDefault="00991365" w:rsidP="00C61E26">
                  <w:pPr>
                    <w:widowControl/>
                    <w:snapToGrid w:val="0"/>
                    <w:jc w:val="center"/>
                    <w:rPr>
                      <w:rFonts w:ascii="微軟正黑體" w:eastAsia="微軟正黑體" w:hAnsi="微軟正黑體"/>
                      <w:kern w:val="0"/>
                    </w:rPr>
                  </w:pPr>
                  <w:r w:rsidRPr="0017769E">
                    <w:rPr>
                      <w:rFonts w:ascii="微軟正黑體" w:eastAsia="微軟正黑體" w:hAnsi="微軟正黑體"/>
                      <w:kern w:val="0"/>
                    </w:rPr>
                    <w:t>2005年</w:t>
                  </w:r>
                </w:p>
              </w:tc>
              <w:tc>
                <w:tcPr>
                  <w:tcW w:w="1116"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14,225 </w:t>
                  </w:r>
                </w:p>
              </w:tc>
              <w:tc>
                <w:tcPr>
                  <w:tcW w:w="994" w:type="dxa"/>
                  <w:tcBorders>
                    <w:top w:val="nil"/>
                    <w:bottom w:val="nil"/>
                  </w:tcBorders>
                  <w:shd w:val="clear" w:color="auto" w:fill="auto"/>
                  <w:noWrap/>
                  <w:vAlign w:val="center"/>
                </w:tcPr>
                <w:p w:rsidR="00991365" w:rsidRPr="0017769E" w:rsidRDefault="00991365" w:rsidP="00C61E26">
                  <w:pPr>
                    <w:snapToGrid w:val="0"/>
                    <w:jc w:val="right"/>
                    <w:rPr>
                      <w:rFonts w:ascii="微軟正黑體" w:eastAsia="微軟正黑體" w:hAnsi="微軟正黑體" w:cs="新細明體"/>
                    </w:rPr>
                  </w:pPr>
                  <w:r w:rsidRPr="0017769E">
                    <w:rPr>
                      <w:rFonts w:ascii="微軟正黑體" w:eastAsia="微軟正黑體" w:hAnsi="微軟正黑體" w:hint="eastAsia"/>
                    </w:rPr>
                    <w:t>23.2</w:t>
                  </w:r>
                </w:p>
              </w:tc>
              <w:tc>
                <w:tcPr>
                  <w:tcW w:w="1092"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7,623 </w:t>
                  </w:r>
                </w:p>
              </w:tc>
              <w:tc>
                <w:tcPr>
                  <w:tcW w:w="1063" w:type="dxa"/>
                  <w:tcBorders>
                    <w:top w:val="nil"/>
                    <w:bottom w:val="nil"/>
                  </w:tcBorders>
                  <w:shd w:val="clear" w:color="auto" w:fill="auto"/>
                  <w:noWrap/>
                  <w:vAlign w:val="center"/>
                </w:tcPr>
                <w:p w:rsidR="00991365" w:rsidRPr="0017769E" w:rsidRDefault="00991365" w:rsidP="00C61E26">
                  <w:pPr>
                    <w:snapToGrid w:val="0"/>
                    <w:jc w:val="right"/>
                    <w:rPr>
                      <w:rFonts w:ascii="微軟正黑體" w:eastAsia="微軟正黑體" w:hAnsi="微軟正黑體" w:cs="新細明體"/>
                    </w:rPr>
                  </w:pPr>
                  <w:r w:rsidRPr="0017769E">
                    <w:rPr>
                      <w:rFonts w:ascii="微軟正黑體" w:eastAsia="微軟正黑體" w:hAnsi="微軟正黑體" w:hint="eastAsia"/>
                    </w:rPr>
                    <w:t>28.4</w:t>
                  </w:r>
                </w:p>
              </w:tc>
              <w:tc>
                <w:tcPr>
                  <w:tcW w:w="1121"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6,602 </w:t>
                  </w:r>
                </w:p>
              </w:tc>
              <w:tc>
                <w:tcPr>
                  <w:tcW w:w="993"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17.7</w:t>
                  </w:r>
                </w:p>
              </w:tc>
              <w:tc>
                <w:tcPr>
                  <w:tcW w:w="1075" w:type="dxa"/>
                  <w:gridSpan w:val="2"/>
                  <w:tcBorders>
                    <w:top w:val="nil"/>
                    <w:bottom w:val="nil"/>
                    <w:right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1,021 </w:t>
                  </w:r>
                </w:p>
              </w:tc>
            </w:tr>
            <w:tr w:rsidR="00991365" w:rsidRPr="0017769E" w:rsidTr="00C61E26">
              <w:trPr>
                <w:trHeight w:val="284"/>
                <w:jc w:val="center"/>
              </w:trPr>
              <w:tc>
                <w:tcPr>
                  <w:tcW w:w="1813" w:type="dxa"/>
                  <w:tcBorders>
                    <w:top w:val="nil"/>
                    <w:left w:val="nil"/>
                    <w:bottom w:val="nil"/>
                  </w:tcBorders>
                  <w:shd w:val="clear" w:color="auto" w:fill="auto"/>
                  <w:vAlign w:val="center"/>
                </w:tcPr>
                <w:p w:rsidR="00991365" w:rsidRPr="0017769E" w:rsidRDefault="00991365" w:rsidP="00C61E26">
                  <w:pPr>
                    <w:widowControl/>
                    <w:snapToGrid w:val="0"/>
                    <w:jc w:val="center"/>
                    <w:rPr>
                      <w:rFonts w:ascii="微軟正黑體" w:eastAsia="微軟正黑體" w:hAnsi="微軟正黑體"/>
                      <w:kern w:val="0"/>
                    </w:rPr>
                  </w:pPr>
                  <w:r w:rsidRPr="0017769E">
                    <w:rPr>
                      <w:rFonts w:ascii="微軟正黑體" w:eastAsia="微軟正黑體" w:hAnsi="微軟正黑體"/>
                      <w:kern w:val="0"/>
                    </w:rPr>
                    <w:t>2006年</w:t>
                  </w:r>
                </w:p>
              </w:tc>
              <w:tc>
                <w:tcPr>
                  <w:tcW w:w="1116"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17,611 </w:t>
                  </w:r>
                </w:p>
              </w:tc>
              <w:tc>
                <w:tcPr>
                  <w:tcW w:w="994" w:type="dxa"/>
                  <w:tcBorders>
                    <w:top w:val="nil"/>
                    <w:bottom w:val="nil"/>
                  </w:tcBorders>
                  <w:shd w:val="clear" w:color="auto" w:fill="auto"/>
                  <w:noWrap/>
                  <w:vAlign w:val="center"/>
                </w:tcPr>
                <w:p w:rsidR="00991365" w:rsidRPr="0017769E" w:rsidRDefault="00991365" w:rsidP="00C61E26">
                  <w:pPr>
                    <w:snapToGrid w:val="0"/>
                    <w:jc w:val="right"/>
                    <w:rPr>
                      <w:rFonts w:ascii="微軟正黑體" w:eastAsia="微軟正黑體" w:hAnsi="微軟正黑體" w:cs="新細明體"/>
                    </w:rPr>
                  </w:pPr>
                  <w:r w:rsidRPr="0017769E">
                    <w:rPr>
                      <w:rFonts w:ascii="微軟正黑體" w:eastAsia="微軟正黑體" w:hAnsi="微軟正黑體" w:hint="eastAsia"/>
                    </w:rPr>
                    <w:t>23.8</w:t>
                  </w:r>
                </w:p>
              </w:tc>
              <w:tc>
                <w:tcPr>
                  <w:tcW w:w="1092"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9,693 </w:t>
                  </w:r>
                </w:p>
              </w:tc>
              <w:tc>
                <w:tcPr>
                  <w:tcW w:w="1063" w:type="dxa"/>
                  <w:tcBorders>
                    <w:top w:val="nil"/>
                    <w:bottom w:val="nil"/>
                  </w:tcBorders>
                  <w:shd w:val="clear" w:color="auto" w:fill="auto"/>
                  <w:noWrap/>
                  <w:vAlign w:val="center"/>
                </w:tcPr>
                <w:p w:rsidR="00991365" w:rsidRPr="0017769E" w:rsidRDefault="00991365" w:rsidP="00C61E26">
                  <w:pPr>
                    <w:snapToGrid w:val="0"/>
                    <w:jc w:val="right"/>
                    <w:rPr>
                      <w:rFonts w:ascii="微軟正黑體" w:eastAsia="微軟正黑體" w:hAnsi="微軟正黑體" w:cs="新細明體"/>
                    </w:rPr>
                  </w:pPr>
                  <w:r w:rsidRPr="0017769E">
                    <w:rPr>
                      <w:rFonts w:ascii="微軟正黑體" w:eastAsia="微軟正黑體" w:hAnsi="微軟正黑體" w:hint="eastAsia"/>
                    </w:rPr>
                    <w:t>27.2</w:t>
                  </w:r>
                </w:p>
              </w:tc>
              <w:tc>
                <w:tcPr>
                  <w:tcW w:w="1121"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7,918 </w:t>
                  </w:r>
                </w:p>
              </w:tc>
              <w:tc>
                <w:tcPr>
                  <w:tcW w:w="993"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19.9</w:t>
                  </w:r>
                </w:p>
              </w:tc>
              <w:tc>
                <w:tcPr>
                  <w:tcW w:w="1075" w:type="dxa"/>
                  <w:gridSpan w:val="2"/>
                  <w:tcBorders>
                    <w:top w:val="nil"/>
                    <w:bottom w:val="nil"/>
                    <w:right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1,775 </w:t>
                  </w:r>
                </w:p>
              </w:tc>
            </w:tr>
            <w:tr w:rsidR="00991365" w:rsidRPr="0017769E" w:rsidTr="00C61E26">
              <w:trPr>
                <w:trHeight w:val="284"/>
                <w:jc w:val="center"/>
              </w:trPr>
              <w:tc>
                <w:tcPr>
                  <w:tcW w:w="1813" w:type="dxa"/>
                  <w:tcBorders>
                    <w:top w:val="nil"/>
                    <w:left w:val="nil"/>
                    <w:bottom w:val="nil"/>
                  </w:tcBorders>
                  <w:shd w:val="clear" w:color="auto" w:fill="auto"/>
                  <w:vAlign w:val="center"/>
                </w:tcPr>
                <w:p w:rsidR="00991365" w:rsidRPr="0017769E" w:rsidRDefault="00991365" w:rsidP="00C61E26">
                  <w:pPr>
                    <w:widowControl/>
                    <w:snapToGrid w:val="0"/>
                    <w:jc w:val="center"/>
                    <w:rPr>
                      <w:rFonts w:ascii="微軟正黑體" w:eastAsia="微軟正黑體" w:hAnsi="微軟正黑體"/>
                      <w:kern w:val="0"/>
                    </w:rPr>
                  </w:pPr>
                  <w:r w:rsidRPr="0017769E">
                    <w:rPr>
                      <w:rFonts w:ascii="微軟正黑體" w:eastAsia="微軟正黑體" w:hAnsi="微軟正黑體"/>
                      <w:kern w:val="0"/>
                    </w:rPr>
                    <w:t>2007年</w:t>
                  </w:r>
                </w:p>
              </w:tc>
              <w:tc>
                <w:tcPr>
                  <w:tcW w:w="1116"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21,745 </w:t>
                  </w:r>
                </w:p>
              </w:tc>
              <w:tc>
                <w:tcPr>
                  <w:tcW w:w="994" w:type="dxa"/>
                  <w:tcBorders>
                    <w:top w:val="nil"/>
                    <w:bottom w:val="nil"/>
                  </w:tcBorders>
                  <w:shd w:val="clear" w:color="auto" w:fill="auto"/>
                  <w:noWrap/>
                  <w:vAlign w:val="center"/>
                </w:tcPr>
                <w:p w:rsidR="00991365" w:rsidRPr="0017769E" w:rsidRDefault="00991365" w:rsidP="00C61E26">
                  <w:pPr>
                    <w:snapToGrid w:val="0"/>
                    <w:jc w:val="right"/>
                    <w:rPr>
                      <w:rFonts w:ascii="微軟正黑體" w:eastAsia="微軟正黑體" w:hAnsi="微軟正黑體" w:cs="新細明體"/>
                    </w:rPr>
                  </w:pPr>
                  <w:r w:rsidRPr="0017769E">
                    <w:rPr>
                      <w:rFonts w:ascii="微軟正黑體" w:eastAsia="微軟正黑體" w:hAnsi="微軟正黑體" w:hint="eastAsia"/>
                    </w:rPr>
                    <w:t>23.5</w:t>
                  </w:r>
                </w:p>
              </w:tc>
              <w:tc>
                <w:tcPr>
                  <w:tcW w:w="1092"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12,183 </w:t>
                  </w:r>
                </w:p>
              </w:tc>
              <w:tc>
                <w:tcPr>
                  <w:tcW w:w="1063" w:type="dxa"/>
                  <w:tcBorders>
                    <w:top w:val="nil"/>
                    <w:bottom w:val="nil"/>
                  </w:tcBorders>
                  <w:shd w:val="clear" w:color="auto" w:fill="auto"/>
                  <w:noWrap/>
                  <w:vAlign w:val="center"/>
                </w:tcPr>
                <w:p w:rsidR="00991365" w:rsidRPr="0017769E" w:rsidRDefault="00991365" w:rsidP="00C61E26">
                  <w:pPr>
                    <w:snapToGrid w:val="0"/>
                    <w:jc w:val="right"/>
                    <w:rPr>
                      <w:rFonts w:ascii="微軟正黑體" w:eastAsia="微軟正黑體" w:hAnsi="微軟正黑體" w:cs="新細明體"/>
                    </w:rPr>
                  </w:pPr>
                  <w:r w:rsidRPr="0017769E">
                    <w:rPr>
                      <w:rFonts w:ascii="微軟正黑體" w:eastAsia="微軟正黑體" w:hAnsi="微軟正黑體" w:hint="eastAsia"/>
                    </w:rPr>
                    <w:t>25.7</w:t>
                  </w:r>
                </w:p>
              </w:tc>
              <w:tc>
                <w:tcPr>
                  <w:tcW w:w="1121"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9,563 </w:t>
                  </w:r>
                </w:p>
              </w:tc>
              <w:tc>
                <w:tcPr>
                  <w:tcW w:w="993"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20.8</w:t>
                  </w:r>
                </w:p>
              </w:tc>
              <w:tc>
                <w:tcPr>
                  <w:tcW w:w="1075" w:type="dxa"/>
                  <w:gridSpan w:val="2"/>
                  <w:tcBorders>
                    <w:top w:val="nil"/>
                    <w:bottom w:val="nil"/>
                    <w:right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2,620 </w:t>
                  </w:r>
                </w:p>
              </w:tc>
            </w:tr>
            <w:tr w:rsidR="00991365" w:rsidRPr="0017769E" w:rsidTr="00C61E26">
              <w:trPr>
                <w:trHeight w:val="284"/>
                <w:jc w:val="center"/>
              </w:trPr>
              <w:tc>
                <w:tcPr>
                  <w:tcW w:w="1813" w:type="dxa"/>
                  <w:tcBorders>
                    <w:top w:val="nil"/>
                    <w:left w:val="nil"/>
                    <w:bottom w:val="nil"/>
                  </w:tcBorders>
                  <w:shd w:val="clear" w:color="auto" w:fill="auto"/>
                  <w:vAlign w:val="center"/>
                </w:tcPr>
                <w:p w:rsidR="00991365" w:rsidRPr="0017769E" w:rsidRDefault="00991365" w:rsidP="00C61E26">
                  <w:pPr>
                    <w:widowControl/>
                    <w:snapToGrid w:val="0"/>
                    <w:jc w:val="center"/>
                    <w:rPr>
                      <w:rFonts w:ascii="微軟正黑體" w:eastAsia="微軟正黑體" w:hAnsi="微軟正黑體"/>
                      <w:kern w:val="0"/>
                    </w:rPr>
                  </w:pPr>
                  <w:r w:rsidRPr="0017769E">
                    <w:rPr>
                      <w:rFonts w:ascii="微軟正黑體" w:eastAsia="微軟正黑體" w:hAnsi="微軟正黑體"/>
                      <w:kern w:val="0"/>
                    </w:rPr>
                    <w:t>2008年</w:t>
                  </w:r>
                </w:p>
              </w:tc>
              <w:tc>
                <w:tcPr>
                  <w:tcW w:w="1116"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25,610 </w:t>
                  </w:r>
                </w:p>
              </w:tc>
              <w:tc>
                <w:tcPr>
                  <w:tcW w:w="994" w:type="dxa"/>
                  <w:tcBorders>
                    <w:top w:val="nil"/>
                    <w:bottom w:val="nil"/>
                  </w:tcBorders>
                  <w:shd w:val="clear" w:color="auto" w:fill="auto"/>
                  <w:noWrap/>
                  <w:vAlign w:val="center"/>
                </w:tcPr>
                <w:p w:rsidR="00991365" w:rsidRPr="0017769E" w:rsidRDefault="00991365" w:rsidP="00C61E26">
                  <w:pPr>
                    <w:snapToGrid w:val="0"/>
                    <w:jc w:val="right"/>
                    <w:rPr>
                      <w:rFonts w:ascii="微軟正黑體" w:eastAsia="微軟正黑體" w:hAnsi="微軟正黑體" w:cs="新細明體"/>
                    </w:rPr>
                  </w:pPr>
                  <w:r w:rsidRPr="0017769E">
                    <w:rPr>
                      <w:rFonts w:ascii="微軟正黑體" w:eastAsia="微軟正黑體" w:hAnsi="微軟正黑體" w:hint="eastAsia"/>
                    </w:rPr>
                    <w:t>17.8</w:t>
                  </w:r>
                </w:p>
              </w:tc>
              <w:tc>
                <w:tcPr>
                  <w:tcW w:w="1092"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14,292 </w:t>
                  </w:r>
                </w:p>
              </w:tc>
              <w:tc>
                <w:tcPr>
                  <w:tcW w:w="1063" w:type="dxa"/>
                  <w:tcBorders>
                    <w:top w:val="nil"/>
                    <w:bottom w:val="nil"/>
                  </w:tcBorders>
                  <w:shd w:val="clear" w:color="auto" w:fill="auto"/>
                  <w:noWrap/>
                  <w:vAlign w:val="center"/>
                </w:tcPr>
                <w:p w:rsidR="00991365" w:rsidRPr="0017769E" w:rsidRDefault="00991365" w:rsidP="00C61E26">
                  <w:pPr>
                    <w:snapToGrid w:val="0"/>
                    <w:jc w:val="right"/>
                    <w:rPr>
                      <w:rFonts w:ascii="微軟正黑體" w:eastAsia="微軟正黑體" w:hAnsi="微軟正黑體" w:cs="新細明體"/>
                    </w:rPr>
                  </w:pPr>
                  <w:r w:rsidRPr="0017769E">
                    <w:rPr>
                      <w:rFonts w:ascii="微軟正黑體" w:eastAsia="微軟正黑體" w:hAnsi="微軟正黑體" w:hint="eastAsia"/>
                    </w:rPr>
                    <w:t>17.3</w:t>
                  </w:r>
                </w:p>
              </w:tc>
              <w:tc>
                <w:tcPr>
                  <w:tcW w:w="1121"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11,318 </w:t>
                  </w:r>
                </w:p>
              </w:tc>
              <w:tc>
                <w:tcPr>
                  <w:tcW w:w="993"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18.4</w:t>
                  </w:r>
                </w:p>
              </w:tc>
              <w:tc>
                <w:tcPr>
                  <w:tcW w:w="1075" w:type="dxa"/>
                  <w:gridSpan w:val="2"/>
                  <w:tcBorders>
                    <w:top w:val="nil"/>
                    <w:bottom w:val="nil"/>
                    <w:right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2,973 </w:t>
                  </w:r>
                </w:p>
              </w:tc>
            </w:tr>
            <w:tr w:rsidR="00991365" w:rsidRPr="0017769E" w:rsidTr="00C61E26">
              <w:trPr>
                <w:trHeight w:val="284"/>
                <w:jc w:val="center"/>
              </w:trPr>
              <w:tc>
                <w:tcPr>
                  <w:tcW w:w="1813" w:type="dxa"/>
                  <w:tcBorders>
                    <w:top w:val="nil"/>
                    <w:left w:val="nil"/>
                    <w:bottom w:val="nil"/>
                  </w:tcBorders>
                  <w:shd w:val="clear" w:color="auto" w:fill="auto"/>
                  <w:vAlign w:val="center"/>
                </w:tcPr>
                <w:p w:rsidR="00991365" w:rsidRPr="0017769E" w:rsidRDefault="00991365" w:rsidP="00C61E26">
                  <w:pPr>
                    <w:widowControl/>
                    <w:snapToGrid w:val="0"/>
                    <w:jc w:val="center"/>
                    <w:rPr>
                      <w:rFonts w:ascii="微軟正黑體" w:eastAsia="微軟正黑體" w:hAnsi="微軟正黑體"/>
                      <w:kern w:val="0"/>
                    </w:rPr>
                  </w:pPr>
                  <w:r w:rsidRPr="0017769E">
                    <w:rPr>
                      <w:rFonts w:ascii="微軟正黑體" w:eastAsia="微軟正黑體" w:hAnsi="微軟正黑體" w:hint="eastAsia"/>
                      <w:kern w:val="0"/>
                    </w:rPr>
                    <w:t>2009年</w:t>
                  </w:r>
                </w:p>
              </w:tc>
              <w:tc>
                <w:tcPr>
                  <w:tcW w:w="1116"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22,059 </w:t>
                  </w:r>
                </w:p>
              </w:tc>
              <w:tc>
                <w:tcPr>
                  <w:tcW w:w="994" w:type="dxa"/>
                  <w:tcBorders>
                    <w:top w:val="nil"/>
                    <w:bottom w:val="nil"/>
                  </w:tcBorders>
                  <w:shd w:val="clear" w:color="auto" w:fill="auto"/>
                  <w:noWrap/>
                  <w:vAlign w:val="center"/>
                </w:tcPr>
                <w:p w:rsidR="00991365" w:rsidRPr="0017769E" w:rsidRDefault="00991365" w:rsidP="00C61E26">
                  <w:pPr>
                    <w:snapToGrid w:val="0"/>
                    <w:jc w:val="right"/>
                    <w:rPr>
                      <w:rFonts w:ascii="微軟正黑體" w:eastAsia="微軟正黑體" w:hAnsi="微軟正黑體" w:cs="新細明體"/>
                    </w:rPr>
                  </w:pPr>
                  <w:r w:rsidRPr="0017769E">
                    <w:rPr>
                      <w:rFonts w:ascii="微軟正黑體" w:eastAsia="微軟正黑體" w:hAnsi="微軟正黑體" w:hint="eastAsia"/>
                    </w:rPr>
                    <w:t>-13.9</w:t>
                  </w:r>
                </w:p>
              </w:tc>
              <w:tc>
                <w:tcPr>
                  <w:tcW w:w="1092"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12,020 </w:t>
                  </w:r>
                </w:p>
              </w:tc>
              <w:tc>
                <w:tcPr>
                  <w:tcW w:w="1063" w:type="dxa"/>
                  <w:tcBorders>
                    <w:top w:val="nil"/>
                    <w:bottom w:val="nil"/>
                  </w:tcBorders>
                  <w:shd w:val="clear" w:color="auto" w:fill="auto"/>
                  <w:noWrap/>
                  <w:vAlign w:val="center"/>
                </w:tcPr>
                <w:p w:rsidR="00991365" w:rsidRPr="0017769E" w:rsidRDefault="00991365" w:rsidP="00C61E26">
                  <w:pPr>
                    <w:snapToGrid w:val="0"/>
                    <w:jc w:val="right"/>
                    <w:rPr>
                      <w:rFonts w:ascii="微軟正黑體" w:eastAsia="微軟正黑體" w:hAnsi="微軟正黑體" w:cs="新細明體"/>
                    </w:rPr>
                  </w:pPr>
                  <w:r w:rsidRPr="0017769E">
                    <w:rPr>
                      <w:rFonts w:ascii="微軟正黑體" w:eastAsia="微軟正黑體" w:hAnsi="微軟正黑體" w:hint="eastAsia"/>
                    </w:rPr>
                    <w:t>-15.9</w:t>
                  </w:r>
                </w:p>
              </w:tc>
              <w:tc>
                <w:tcPr>
                  <w:tcW w:w="1121"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10,039 </w:t>
                  </w:r>
                </w:p>
              </w:tc>
              <w:tc>
                <w:tcPr>
                  <w:tcW w:w="993"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-11.3</w:t>
                  </w:r>
                </w:p>
              </w:tc>
              <w:tc>
                <w:tcPr>
                  <w:tcW w:w="1075" w:type="dxa"/>
                  <w:gridSpan w:val="2"/>
                  <w:tcBorders>
                    <w:top w:val="nil"/>
                    <w:bottom w:val="nil"/>
                    <w:right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1,982 </w:t>
                  </w:r>
                </w:p>
              </w:tc>
            </w:tr>
            <w:tr w:rsidR="00991365" w:rsidRPr="0017769E" w:rsidTr="00C61E26">
              <w:trPr>
                <w:trHeight w:val="284"/>
                <w:jc w:val="center"/>
              </w:trPr>
              <w:tc>
                <w:tcPr>
                  <w:tcW w:w="1813" w:type="dxa"/>
                  <w:tcBorders>
                    <w:top w:val="nil"/>
                    <w:left w:val="nil"/>
                    <w:bottom w:val="nil"/>
                  </w:tcBorders>
                  <w:shd w:val="clear" w:color="auto" w:fill="auto"/>
                  <w:vAlign w:val="center"/>
                </w:tcPr>
                <w:p w:rsidR="00991365" w:rsidRPr="0017769E" w:rsidRDefault="00991365" w:rsidP="00C61E26">
                  <w:pPr>
                    <w:widowControl/>
                    <w:snapToGrid w:val="0"/>
                    <w:jc w:val="center"/>
                    <w:rPr>
                      <w:rFonts w:ascii="微軟正黑體" w:eastAsia="微軟正黑體" w:hAnsi="微軟正黑體"/>
                      <w:kern w:val="0"/>
                    </w:rPr>
                  </w:pPr>
                  <w:r w:rsidRPr="0017769E">
                    <w:rPr>
                      <w:rFonts w:ascii="微軟正黑體" w:eastAsia="微軟正黑體" w:hAnsi="微軟正黑體" w:hint="eastAsia"/>
                      <w:kern w:val="0"/>
                    </w:rPr>
                    <w:t>2010年</w:t>
                  </w:r>
                </w:p>
              </w:tc>
              <w:tc>
                <w:tcPr>
                  <w:tcW w:w="1116"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29,724 </w:t>
                  </w:r>
                </w:p>
              </w:tc>
              <w:tc>
                <w:tcPr>
                  <w:tcW w:w="994" w:type="dxa"/>
                  <w:tcBorders>
                    <w:top w:val="nil"/>
                    <w:bottom w:val="nil"/>
                  </w:tcBorders>
                  <w:shd w:val="clear" w:color="auto" w:fill="auto"/>
                  <w:noWrap/>
                  <w:vAlign w:val="center"/>
                </w:tcPr>
                <w:p w:rsidR="00991365" w:rsidRPr="0017769E" w:rsidRDefault="00991365" w:rsidP="00C61E26">
                  <w:pPr>
                    <w:snapToGrid w:val="0"/>
                    <w:jc w:val="right"/>
                    <w:rPr>
                      <w:rFonts w:ascii="微軟正黑體" w:eastAsia="微軟正黑體" w:hAnsi="微軟正黑體" w:cs="新細明體"/>
                    </w:rPr>
                  </w:pPr>
                  <w:r w:rsidRPr="0017769E">
                    <w:rPr>
                      <w:rFonts w:ascii="微軟正黑體" w:eastAsia="微軟正黑體" w:hAnsi="微軟正黑體" w:hint="eastAsia"/>
                    </w:rPr>
                    <w:t>34.7</w:t>
                  </w:r>
                </w:p>
              </w:tc>
              <w:tc>
                <w:tcPr>
                  <w:tcW w:w="1092"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15,784 </w:t>
                  </w:r>
                </w:p>
              </w:tc>
              <w:tc>
                <w:tcPr>
                  <w:tcW w:w="1063" w:type="dxa"/>
                  <w:tcBorders>
                    <w:top w:val="nil"/>
                    <w:bottom w:val="nil"/>
                  </w:tcBorders>
                  <w:shd w:val="clear" w:color="auto" w:fill="auto"/>
                  <w:noWrap/>
                  <w:vAlign w:val="center"/>
                </w:tcPr>
                <w:p w:rsidR="00991365" w:rsidRPr="0017769E" w:rsidRDefault="00991365" w:rsidP="00C61E26">
                  <w:pPr>
                    <w:snapToGrid w:val="0"/>
                    <w:jc w:val="right"/>
                    <w:rPr>
                      <w:rFonts w:ascii="微軟正黑體" w:eastAsia="微軟正黑體" w:hAnsi="微軟正黑體" w:cs="新細明體"/>
                    </w:rPr>
                  </w:pPr>
                  <w:r w:rsidRPr="0017769E">
                    <w:rPr>
                      <w:rFonts w:ascii="微軟正黑體" w:eastAsia="微軟正黑體" w:hAnsi="微軟正黑體" w:hint="eastAsia"/>
                    </w:rPr>
                    <w:t>31.3</w:t>
                  </w:r>
                </w:p>
              </w:tc>
              <w:tc>
                <w:tcPr>
                  <w:tcW w:w="1121"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13,939 </w:t>
                  </w:r>
                </w:p>
              </w:tc>
              <w:tc>
                <w:tcPr>
                  <w:tcW w:w="993"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38.9</w:t>
                  </w:r>
                </w:p>
              </w:tc>
              <w:tc>
                <w:tcPr>
                  <w:tcW w:w="1075" w:type="dxa"/>
                  <w:gridSpan w:val="2"/>
                  <w:tcBorders>
                    <w:top w:val="nil"/>
                    <w:bottom w:val="nil"/>
                    <w:right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1,845 </w:t>
                  </w:r>
                </w:p>
              </w:tc>
            </w:tr>
            <w:tr w:rsidR="00991365" w:rsidRPr="0017769E" w:rsidTr="00C61E26">
              <w:trPr>
                <w:trHeight w:val="284"/>
                <w:jc w:val="center"/>
              </w:trPr>
              <w:tc>
                <w:tcPr>
                  <w:tcW w:w="1813" w:type="dxa"/>
                  <w:tcBorders>
                    <w:top w:val="nil"/>
                    <w:left w:val="nil"/>
                    <w:bottom w:val="nil"/>
                  </w:tcBorders>
                  <w:shd w:val="clear" w:color="auto" w:fill="auto"/>
                  <w:vAlign w:val="center"/>
                </w:tcPr>
                <w:p w:rsidR="00991365" w:rsidRPr="0017769E" w:rsidRDefault="00991365" w:rsidP="00C61E26">
                  <w:pPr>
                    <w:widowControl/>
                    <w:snapToGrid w:val="0"/>
                    <w:jc w:val="center"/>
                    <w:rPr>
                      <w:rFonts w:ascii="微軟正黑體" w:eastAsia="微軟正黑體" w:hAnsi="微軟正黑體"/>
                      <w:kern w:val="0"/>
                    </w:rPr>
                  </w:pPr>
                  <w:r w:rsidRPr="0017769E">
                    <w:rPr>
                      <w:rFonts w:ascii="微軟正黑體" w:eastAsia="微軟正黑體" w:hAnsi="微軟正黑體" w:hint="eastAsia"/>
                      <w:kern w:val="0"/>
                    </w:rPr>
                    <w:t>2011年</w:t>
                  </w:r>
                </w:p>
              </w:tc>
              <w:tc>
                <w:tcPr>
                  <w:tcW w:w="1116"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36,407 </w:t>
                  </w:r>
                </w:p>
              </w:tc>
              <w:tc>
                <w:tcPr>
                  <w:tcW w:w="994" w:type="dxa"/>
                  <w:tcBorders>
                    <w:top w:val="nil"/>
                    <w:bottom w:val="nil"/>
                  </w:tcBorders>
                  <w:shd w:val="clear" w:color="auto" w:fill="auto"/>
                  <w:noWrap/>
                  <w:vAlign w:val="center"/>
                </w:tcPr>
                <w:p w:rsidR="00991365" w:rsidRPr="0017769E" w:rsidRDefault="00991365" w:rsidP="00C61E26">
                  <w:pPr>
                    <w:snapToGrid w:val="0"/>
                    <w:jc w:val="right"/>
                    <w:rPr>
                      <w:rFonts w:ascii="微軟正黑體" w:eastAsia="微軟正黑體" w:hAnsi="微軟正黑體" w:cs="新細明體"/>
                    </w:rPr>
                  </w:pPr>
                  <w:r w:rsidRPr="0017769E">
                    <w:rPr>
                      <w:rFonts w:ascii="微軟正黑體" w:eastAsia="微軟正黑體" w:hAnsi="微軟正黑體" w:hint="eastAsia"/>
                    </w:rPr>
                    <w:t>22.5</w:t>
                  </w:r>
                </w:p>
              </w:tc>
              <w:tc>
                <w:tcPr>
                  <w:tcW w:w="1092"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18,993 </w:t>
                  </w:r>
                </w:p>
              </w:tc>
              <w:tc>
                <w:tcPr>
                  <w:tcW w:w="1063" w:type="dxa"/>
                  <w:tcBorders>
                    <w:top w:val="nil"/>
                    <w:bottom w:val="nil"/>
                  </w:tcBorders>
                  <w:shd w:val="clear" w:color="auto" w:fill="auto"/>
                  <w:noWrap/>
                  <w:vAlign w:val="center"/>
                </w:tcPr>
                <w:p w:rsidR="00991365" w:rsidRPr="0017769E" w:rsidRDefault="00991365" w:rsidP="00C61E26">
                  <w:pPr>
                    <w:snapToGrid w:val="0"/>
                    <w:jc w:val="right"/>
                    <w:rPr>
                      <w:rFonts w:ascii="微軟正黑體" w:eastAsia="微軟正黑體" w:hAnsi="微軟正黑體" w:cs="新細明體"/>
                    </w:rPr>
                  </w:pPr>
                  <w:r w:rsidRPr="0017769E">
                    <w:rPr>
                      <w:rFonts w:ascii="微軟正黑體" w:eastAsia="微軟正黑體" w:hAnsi="微軟正黑體" w:hint="eastAsia"/>
                    </w:rPr>
                    <w:t>20.3</w:t>
                  </w:r>
                </w:p>
              </w:tc>
              <w:tc>
                <w:tcPr>
                  <w:tcW w:w="1121"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17,414 </w:t>
                  </w:r>
                </w:p>
              </w:tc>
              <w:tc>
                <w:tcPr>
                  <w:tcW w:w="993" w:type="dxa"/>
                  <w:tcBorders>
                    <w:top w:val="nil"/>
                    <w:bottom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24.9</w:t>
                  </w:r>
                </w:p>
              </w:tc>
              <w:tc>
                <w:tcPr>
                  <w:tcW w:w="1075" w:type="dxa"/>
                  <w:gridSpan w:val="2"/>
                  <w:tcBorders>
                    <w:top w:val="nil"/>
                    <w:bottom w:val="nil"/>
                    <w:right w:val="nil"/>
                  </w:tcBorders>
                  <w:shd w:val="clear" w:color="auto" w:fill="auto"/>
                  <w:noWrap/>
                </w:tcPr>
                <w:p w:rsidR="00991365" w:rsidRPr="0017769E" w:rsidRDefault="00991365" w:rsidP="00C61E26">
                  <w:pPr>
                    <w:snapToGrid w:val="0"/>
                    <w:jc w:val="right"/>
                    <w:rPr>
                      <w:rFonts w:ascii="微軟正黑體" w:eastAsia="微軟正黑體" w:hAnsi="微軟正黑體"/>
                    </w:rPr>
                  </w:pPr>
                  <w:r w:rsidRPr="0017769E">
                    <w:rPr>
                      <w:rFonts w:ascii="微軟正黑體" w:eastAsia="微軟正黑體" w:hAnsi="微軟正黑體"/>
                    </w:rPr>
                    <w:t xml:space="preserve"> 1,579 </w:t>
                  </w:r>
                </w:p>
              </w:tc>
            </w:tr>
            <w:tr w:rsidR="00991365" w:rsidRPr="0017769E" w:rsidTr="00C61E26">
              <w:trPr>
                <w:trHeight w:val="325"/>
                <w:jc w:val="center"/>
              </w:trPr>
              <w:tc>
                <w:tcPr>
                  <w:tcW w:w="1813" w:type="dxa"/>
                  <w:tcBorders>
                    <w:top w:val="nil"/>
                    <w:left w:val="nil"/>
                    <w:bottom w:val="nil"/>
                  </w:tcBorders>
                  <w:shd w:val="clear" w:color="auto" w:fill="auto"/>
                  <w:vAlign w:val="center"/>
                </w:tcPr>
                <w:p w:rsidR="00991365" w:rsidRPr="0017769E" w:rsidRDefault="00991365" w:rsidP="00C61E26">
                  <w:pPr>
                    <w:widowControl/>
                    <w:snapToGrid w:val="0"/>
                    <w:jc w:val="center"/>
                    <w:rPr>
                      <w:rFonts w:ascii="微軟正黑體" w:eastAsia="微軟正黑體" w:hAnsi="微軟正黑體"/>
                      <w:kern w:val="0"/>
                    </w:rPr>
                  </w:pPr>
                  <w:r w:rsidRPr="0017769E">
                    <w:rPr>
                      <w:rFonts w:ascii="微軟正黑體" w:eastAsia="微軟正黑體" w:hAnsi="微軟正黑體" w:hint="eastAsia"/>
                      <w:kern w:val="0"/>
                    </w:rPr>
                    <w:t>2012年</w:t>
                  </w:r>
                </w:p>
              </w:tc>
              <w:tc>
                <w:tcPr>
                  <w:tcW w:w="1116"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38,668</w:t>
                  </w:r>
                </w:p>
              </w:tc>
              <w:tc>
                <w:tcPr>
                  <w:tcW w:w="994"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6.2</w:t>
                  </w:r>
                </w:p>
              </w:tc>
              <w:tc>
                <w:tcPr>
                  <w:tcW w:w="1092"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20,489</w:t>
                  </w:r>
                </w:p>
              </w:tc>
              <w:tc>
                <w:tcPr>
                  <w:tcW w:w="1063"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7.9</w:t>
                  </w:r>
                </w:p>
              </w:tc>
              <w:tc>
                <w:tcPr>
                  <w:tcW w:w="1121"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18,178</w:t>
                  </w:r>
                </w:p>
              </w:tc>
              <w:tc>
                <w:tcPr>
                  <w:tcW w:w="993"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4.3</w:t>
                  </w:r>
                </w:p>
              </w:tc>
              <w:tc>
                <w:tcPr>
                  <w:tcW w:w="1075" w:type="dxa"/>
                  <w:gridSpan w:val="2"/>
                  <w:tcBorders>
                    <w:top w:val="nil"/>
                    <w:bottom w:val="nil"/>
                    <w:right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2,311</w:t>
                  </w:r>
                </w:p>
              </w:tc>
            </w:tr>
            <w:tr w:rsidR="00991365" w:rsidRPr="0017769E" w:rsidTr="00C61E26">
              <w:trPr>
                <w:trHeight w:val="405"/>
                <w:jc w:val="center"/>
              </w:trPr>
              <w:tc>
                <w:tcPr>
                  <w:tcW w:w="1813" w:type="dxa"/>
                  <w:tcBorders>
                    <w:top w:val="nil"/>
                    <w:left w:val="nil"/>
                    <w:bottom w:val="nil"/>
                  </w:tcBorders>
                  <w:shd w:val="clear" w:color="auto" w:fill="auto"/>
                  <w:vAlign w:val="center"/>
                </w:tcPr>
                <w:p w:rsidR="00991365" w:rsidRPr="0017769E" w:rsidRDefault="00991365" w:rsidP="00C61E26">
                  <w:pPr>
                    <w:widowControl/>
                    <w:snapToGrid w:val="0"/>
                    <w:jc w:val="center"/>
                    <w:rPr>
                      <w:rFonts w:ascii="微軟正黑體" w:eastAsia="微軟正黑體" w:hAnsi="微軟正黑體"/>
                      <w:kern w:val="0"/>
                    </w:rPr>
                  </w:pPr>
                  <w:r w:rsidRPr="0017769E">
                    <w:rPr>
                      <w:rFonts w:ascii="微軟正黑體" w:eastAsia="微軟正黑體" w:hAnsi="微軟正黑體" w:hint="eastAsia"/>
                      <w:kern w:val="0"/>
                    </w:rPr>
                    <w:t>2013年</w:t>
                  </w:r>
                </w:p>
              </w:tc>
              <w:tc>
                <w:tcPr>
                  <w:tcW w:w="1116"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41,603</w:t>
                  </w:r>
                </w:p>
              </w:tc>
              <w:tc>
                <w:tcPr>
                  <w:tcW w:w="994"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7.6</w:t>
                  </w:r>
                </w:p>
              </w:tc>
              <w:tc>
                <w:tcPr>
                  <w:tcW w:w="1092"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22,100</w:t>
                  </w:r>
                </w:p>
              </w:tc>
              <w:tc>
                <w:tcPr>
                  <w:tcW w:w="1063"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7.9</w:t>
                  </w:r>
                </w:p>
              </w:tc>
              <w:tc>
                <w:tcPr>
                  <w:tcW w:w="1121"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19,503</w:t>
                  </w:r>
                </w:p>
              </w:tc>
              <w:tc>
                <w:tcPr>
                  <w:tcW w:w="993"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7.3</w:t>
                  </w:r>
                </w:p>
              </w:tc>
              <w:tc>
                <w:tcPr>
                  <w:tcW w:w="1075" w:type="dxa"/>
                  <w:gridSpan w:val="2"/>
                  <w:tcBorders>
                    <w:top w:val="nil"/>
                    <w:bottom w:val="nil"/>
                    <w:right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2,597</w:t>
                  </w:r>
                </w:p>
              </w:tc>
            </w:tr>
            <w:tr w:rsidR="00991365" w:rsidRPr="0017769E" w:rsidTr="00C61E26">
              <w:trPr>
                <w:trHeight w:val="363"/>
                <w:jc w:val="center"/>
              </w:trPr>
              <w:tc>
                <w:tcPr>
                  <w:tcW w:w="1813" w:type="dxa"/>
                  <w:tcBorders>
                    <w:top w:val="nil"/>
                    <w:left w:val="nil"/>
                    <w:bottom w:val="nil"/>
                  </w:tcBorders>
                  <w:shd w:val="clear" w:color="auto" w:fill="auto"/>
                  <w:vAlign w:val="center"/>
                </w:tcPr>
                <w:p w:rsidR="00991365" w:rsidRPr="0017769E" w:rsidRDefault="00991365" w:rsidP="00C61E26">
                  <w:pPr>
                    <w:widowControl/>
                    <w:snapToGrid w:val="0"/>
                    <w:jc w:val="center"/>
                    <w:rPr>
                      <w:rFonts w:ascii="微軟正黑體" w:eastAsia="微軟正黑體" w:hAnsi="微軟正黑體"/>
                      <w:kern w:val="0"/>
                    </w:rPr>
                  </w:pPr>
                  <w:r w:rsidRPr="0017769E">
                    <w:rPr>
                      <w:rFonts w:ascii="微軟正黑體" w:eastAsia="微軟正黑體" w:hAnsi="微軟正黑體" w:hint="eastAsia"/>
                      <w:kern w:val="0"/>
                    </w:rPr>
                    <w:t>2014年</w:t>
                  </w:r>
                </w:p>
              </w:tc>
              <w:tc>
                <w:tcPr>
                  <w:tcW w:w="1116"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43,030</w:t>
                  </w:r>
                </w:p>
              </w:tc>
              <w:tc>
                <w:tcPr>
                  <w:tcW w:w="994"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3.4</w:t>
                  </w:r>
                </w:p>
              </w:tc>
              <w:tc>
                <w:tcPr>
                  <w:tcW w:w="1092"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23,427</w:t>
                  </w:r>
                </w:p>
              </w:tc>
              <w:tc>
                <w:tcPr>
                  <w:tcW w:w="1063"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6.1</w:t>
                  </w:r>
                </w:p>
              </w:tc>
              <w:tc>
                <w:tcPr>
                  <w:tcW w:w="1121"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19,602</w:t>
                  </w:r>
                </w:p>
              </w:tc>
              <w:tc>
                <w:tcPr>
                  <w:tcW w:w="993"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0.4</w:t>
                  </w:r>
                </w:p>
              </w:tc>
              <w:tc>
                <w:tcPr>
                  <w:tcW w:w="1075" w:type="dxa"/>
                  <w:gridSpan w:val="2"/>
                  <w:tcBorders>
                    <w:top w:val="nil"/>
                    <w:bottom w:val="nil"/>
                    <w:right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3,824</w:t>
                  </w:r>
                </w:p>
              </w:tc>
            </w:tr>
            <w:tr w:rsidR="00991365" w:rsidRPr="0017769E" w:rsidTr="00C61E26">
              <w:trPr>
                <w:trHeight w:val="284"/>
                <w:jc w:val="center"/>
              </w:trPr>
              <w:tc>
                <w:tcPr>
                  <w:tcW w:w="1813" w:type="dxa"/>
                  <w:tcBorders>
                    <w:top w:val="nil"/>
                    <w:left w:val="nil"/>
                    <w:bottom w:val="nil"/>
                  </w:tcBorders>
                  <w:shd w:val="clear" w:color="auto" w:fill="auto"/>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第1季</w:t>
                  </w:r>
                </w:p>
              </w:tc>
              <w:tc>
                <w:tcPr>
                  <w:tcW w:w="1116"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9,658</w:t>
                  </w:r>
                </w:p>
              </w:tc>
              <w:tc>
                <w:tcPr>
                  <w:tcW w:w="994"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-1.0</w:t>
                  </w:r>
                </w:p>
              </w:tc>
              <w:tc>
                <w:tcPr>
                  <w:tcW w:w="1092"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4,913</w:t>
                  </w:r>
                </w:p>
              </w:tc>
              <w:tc>
                <w:tcPr>
                  <w:tcW w:w="1063"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-3.4</w:t>
                  </w:r>
                </w:p>
              </w:tc>
              <w:tc>
                <w:tcPr>
                  <w:tcW w:w="1121"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4,745</w:t>
                  </w:r>
                </w:p>
              </w:tc>
              <w:tc>
                <w:tcPr>
                  <w:tcW w:w="993"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1.6</w:t>
                  </w:r>
                </w:p>
              </w:tc>
              <w:tc>
                <w:tcPr>
                  <w:tcW w:w="1075" w:type="dxa"/>
                  <w:gridSpan w:val="2"/>
                  <w:tcBorders>
                    <w:top w:val="nil"/>
                    <w:bottom w:val="nil"/>
                    <w:right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167</w:t>
                  </w:r>
                </w:p>
              </w:tc>
            </w:tr>
            <w:tr w:rsidR="00991365" w:rsidRPr="0017769E" w:rsidTr="00C61E26">
              <w:trPr>
                <w:trHeight w:val="284"/>
                <w:jc w:val="center"/>
              </w:trPr>
              <w:tc>
                <w:tcPr>
                  <w:tcW w:w="1813" w:type="dxa"/>
                  <w:tcBorders>
                    <w:top w:val="nil"/>
                    <w:left w:val="nil"/>
                    <w:bottom w:val="nil"/>
                  </w:tcBorders>
                  <w:shd w:val="clear" w:color="auto" w:fill="auto"/>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第2季</w:t>
                  </w:r>
                </w:p>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第3季</w:t>
                  </w:r>
                </w:p>
              </w:tc>
              <w:tc>
                <w:tcPr>
                  <w:tcW w:w="1116"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10,556</w:t>
                  </w:r>
                </w:p>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11,411</w:t>
                  </w:r>
                </w:p>
              </w:tc>
              <w:tc>
                <w:tcPr>
                  <w:tcW w:w="994"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3.2</w:t>
                  </w:r>
                </w:p>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7.3</w:t>
                  </w:r>
                </w:p>
              </w:tc>
              <w:tc>
                <w:tcPr>
                  <w:tcW w:w="1092"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5,706</w:t>
                  </w:r>
                </w:p>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6,351</w:t>
                  </w:r>
                </w:p>
              </w:tc>
              <w:tc>
                <w:tcPr>
                  <w:tcW w:w="1063"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4.8</w:t>
                  </w:r>
                </w:p>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12.9</w:t>
                  </w:r>
                </w:p>
              </w:tc>
              <w:tc>
                <w:tcPr>
                  <w:tcW w:w="1121"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4,847</w:t>
                  </w:r>
                </w:p>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5,063</w:t>
                  </w:r>
                </w:p>
              </w:tc>
              <w:tc>
                <w:tcPr>
                  <w:tcW w:w="993"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1.3</w:t>
                  </w:r>
                </w:p>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1.1</w:t>
                  </w:r>
                </w:p>
              </w:tc>
              <w:tc>
                <w:tcPr>
                  <w:tcW w:w="1075" w:type="dxa"/>
                  <w:gridSpan w:val="2"/>
                  <w:tcBorders>
                    <w:top w:val="nil"/>
                    <w:bottom w:val="nil"/>
                    <w:right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858</w:t>
                  </w:r>
                </w:p>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1,290</w:t>
                  </w:r>
                </w:p>
              </w:tc>
            </w:tr>
            <w:tr w:rsidR="00991365" w:rsidRPr="0017769E" w:rsidTr="00C61E26">
              <w:trPr>
                <w:trHeight w:val="247"/>
                <w:jc w:val="center"/>
              </w:trPr>
              <w:tc>
                <w:tcPr>
                  <w:tcW w:w="1813" w:type="dxa"/>
                  <w:tcBorders>
                    <w:top w:val="nil"/>
                    <w:left w:val="nil"/>
                    <w:bottom w:val="nil"/>
                  </w:tcBorders>
                  <w:shd w:val="clear" w:color="auto" w:fill="auto"/>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第4季</w:t>
                  </w:r>
                </w:p>
              </w:tc>
              <w:tc>
                <w:tcPr>
                  <w:tcW w:w="1116"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11,405</w:t>
                  </w:r>
                </w:p>
              </w:tc>
              <w:tc>
                <w:tcPr>
                  <w:tcW w:w="994"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3.7</w:t>
                  </w:r>
                </w:p>
              </w:tc>
              <w:tc>
                <w:tcPr>
                  <w:tcW w:w="1092"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6,457</w:t>
                  </w:r>
                </w:p>
              </w:tc>
              <w:tc>
                <w:tcPr>
                  <w:tcW w:w="1063"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8.5</w:t>
                  </w:r>
                </w:p>
              </w:tc>
              <w:tc>
                <w:tcPr>
                  <w:tcW w:w="1121"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4,947</w:t>
                  </w:r>
                </w:p>
              </w:tc>
              <w:tc>
                <w:tcPr>
                  <w:tcW w:w="993"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-2.0</w:t>
                  </w:r>
                </w:p>
              </w:tc>
              <w:tc>
                <w:tcPr>
                  <w:tcW w:w="1075" w:type="dxa"/>
                  <w:gridSpan w:val="2"/>
                  <w:tcBorders>
                    <w:top w:val="nil"/>
                    <w:bottom w:val="nil"/>
                    <w:right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1,509</w:t>
                  </w:r>
                </w:p>
              </w:tc>
            </w:tr>
            <w:tr w:rsidR="00991365" w:rsidRPr="0017769E" w:rsidTr="00C61E26">
              <w:trPr>
                <w:trHeight w:val="284"/>
                <w:jc w:val="center"/>
              </w:trPr>
              <w:tc>
                <w:tcPr>
                  <w:tcW w:w="1813" w:type="dxa"/>
                  <w:tcBorders>
                    <w:top w:val="nil"/>
                    <w:left w:val="nil"/>
                    <w:bottom w:val="nil"/>
                  </w:tcBorders>
                  <w:shd w:val="clear" w:color="auto" w:fill="auto"/>
                  <w:vAlign w:val="center"/>
                </w:tcPr>
                <w:p w:rsidR="00991365" w:rsidRPr="0017769E" w:rsidRDefault="00991365" w:rsidP="00C61E26">
                  <w:pPr>
                    <w:widowControl/>
                    <w:snapToGrid w:val="0"/>
                    <w:jc w:val="center"/>
                    <w:rPr>
                      <w:rFonts w:ascii="微軟正黑體" w:eastAsia="微軟正黑體" w:hAnsi="微軟正黑體"/>
                      <w:kern w:val="0"/>
                    </w:rPr>
                  </w:pPr>
                  <w:r w:rsidRPr="0017769E">
                    <w:rPr>
                      <w:rFonts w:ascii="微軟正黑體" w:eastAsia="微軟正黑體" w:hAnsi="微軟正黑體" w:hint="eastAsia"/>
                      <w:kern w:val="0"/>
                    </w:rPr>
                    <w:t>2015年</w:t>
                  </w:r>
                </w:p>
              </w:tc>
              <w:tc>
                <w:tcPr>
                  <w:tcW w:w="1116"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39,586</w:t>
                  </w:r>
                </w:p>
              </w:tc>
              <w:tc>
                <w:tcPr>
                  <w:tcW w:w="994"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-8.0</w:t>
                  </w:r>
                </w:p>
              </w:tc>
              <w:tc>
                <w:tcPr>
                  <w:tcW w:w="1092"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22,765</w:t>
                  </w:r>
                </w:p>
              </w:tc>
              <w:tc>
                <w:tcPr>
                  <w:tcW w:w="1063"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-2.8</w:t>
                  </w:r>
                </w:p>
              </w:tc>
              <w:tc>
                <w:tcPr>
                  <w:tcW w:w="1121"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16,820</w:t>
                  </w:r>
                </w:p>
              </w:tc>
              <w:tc>
                <w:tcPr>
                  <w:tcW w:w="993"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-14.1</w:t>
                  </w:r>
                </w:p>
              </w:tc>
              <w:tc>
                <w:tcPr>
                  <w:tcW w:w="1075" w:type="dxa"/>
                  <w:gridSpan w:val="2"/>
                  <w:tcBorders>
                    <w:top w:val="nil"/>
                    <w:bottom w:val="nil"/>
                    <w:right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5,945</w:t>
                  </w:r>
                </w:p>
              </w:tc>
            </w:tr>
            <w:tr w:rsidR="00991365" w:rsidRPr="0017769E" w:rsidTr="00C61E26">
              <w:trPr>
                <w:trHeight w:val="284"/>
                <w:jc w:val="center"/>
              </w:trPr>
              <w:tc>
                <w:tcPr>
                  <w:tcW w:w="1813" w:type="dxa"/>
                  <w:tcBorders>
                    <w:top w:val="nil"/>
                    <w:left w:val="nil"/>
                    <w:bottom w:val="nil"/>
                  </w:tcBorders>
                  <w:shd w:val="clear" w:color="auto" w:fill="auto"/>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第1季</w:t>
                  </w:r>
                </w:p>
              </w:tc>
              <w:tc>
                <w:tcPr>
                  <w:tcW w:w="1116"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9,041</w:t>
                  </w:r>
                </w:p>
              </w:tc>
              <w:tc>
                <w:tcPr>
                  <w:tcW w:w="994"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-6.3</w:t>
                  </w:r>
                </w:p>
              </w:tc>
              <w:tc>
                <w:tcPr>
                  <w:tcW w:w="1092"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5,139</w:t>
                  </w:r>
                </w:p>
              </w:tc>
              <w:tc>
                <w:tcPr>
                  <w:tcW w:w="1063"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4.7</w:t>
                  </w:r>
                </w:p>
              </w:tc>
              <w:tc>
                <w:tcPr>
                  <w:tcW w:w="1121"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3,902</w:t>
                  </w:r>
                </w:p>
              </w:tc>
              <w:tc>
                <w:tcPr>
                  <w:tcW w:w="993"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-17.6</w:t>
                  </w:r>
                </w:p>
              </w:tc>
              <w:tc>
                <w:tcPr>
                  <w:tcW w:w="1075" w:type="dxa"/>
                  <w:gridSpan w:val="2"/>
                  <w:tcBorders>
                    <w:top w:val="nil"/>
                    <w:bottom w:val="nil"/>
                    <w:right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sidRPr="0017769E">
                    <w:rPr>
                      <w:rFonts w:ascii="微軟正黑體" w:eastAsia="微軟正黑體" w:hAnsi="微軟正黑體" w:hint="eastAsia"/>
                      <w:kern w:val="0"/>
                    </w:rPr>
                    <w:t>1,236</w:t>
                  </w:r>
                </w:p>
              </w:tc>
            </w:tr>
            <w:tr w:rsidR="00991365" w:rsidRPr="0017769E" w:rsidTr="00C61E26">
              <w:trPr>
                <w:trHeight w:val="284"/>
                <w:jc w:val="center"/>
              </w:trPr>
              <w:tc>
                <w:tcPr>
                  <w:tcW w:w="1813" w:type="dxa"/>
                  <w:tcBorders>
                    <w:top w:val="nil"/>
                    <w:left w:val="nil"/>
                    <w:bottom w:val="nil"/>
                  </w:tcBorders>
                  <w:shd w:val="clear" w:color="auto" w:fill="auto"/>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第2季</w:t>
                  </w:r>
                </w:p>
              </w:tc>
              <w:tc>
                <w:tcPr>
                  <w:tcW w:w="1116"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9,779</w:t>
                  </w:r>
                </w:p>
              </w:tc>
              <w:tc>
                <w:tcPr>
                  <w:tcW w:w="994"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-7.3</w:t>
                  </w:r>
                </w:p>
              </w:tc>
              <w:tc>
                <w:tcPr>
                  <w:tcW w:w="1092"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5,590</w:t>
                  </w:r>
                </w:p>
              </w:tc>
              <w:tc>
                <w:tcPr>
                  <w:tcW w:w="1063"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-2.0</w:t>
                  </w:r>
                </w:p>
              </w:tc>
              <w:tc>
                <w:tcPr>
                  <w:tcW w:w="1121"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4,187</w:t>
                  </w:r>
                </w:p>
              </w:tc>
              <w:tc>
                <w:tcPr>
                  <w:tcW w:w="993" w:type="dxa"/>
                  <w:tcBorders>
                    <w:top w:val="nil"/>
                    <w:bottom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-13.6</w:t>
                  </w:r>
                </w:p>
              </w:tc>
              <w:tc>
                <w:tcPr>
                  <w:tcW w:w="1075" w:type="dxa"/>
                  <w:gridSpan w:val="2"/>
                  <w:tcBorders>
                    <w:top w:val="nil"/>
                    <w:bottom w:val="nil"/>
                    <w:right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1,400</w:t>
                  </w:r>
                </w:p>
              </w:tc>
            </w:tr>
            <w:tr w:rsidR="00991365" w:rsidRPr="0017769E" w:rsidTr="00C61E26">
              <w:trPr>
                <w:trHeight w:val="284"/>
                <w:jc w:val="center"/>
              </w:trPr>
              <w:tc>
                <w:tcPr>
                  <w:tcW w:w="1813" w:type="dxa"/>
                  <w:tcBorders>
                    <w:top w:val="nil"/>
                    <w:left w:val="nil"/>
                    <w:bottom w:val="nil"/>
                  </w:tcBorders>
                  <w:shd w:val="clear" w:color="auto" w:fill="auto"/>
                  <w:vAlign w:val="center"/>
                </w:tcPr>
                <w:p w:rsidR="00991365"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第3季</w:t>
                  </w:r>
                </w:p>
              </w:tc>
              <w:tc>
                <w:tcPr>
                  <w:tcW w:w="1116" w:type="dxa"/>
                  <w:tcBorders>
                    <w:top w:val="nil"/>
                    <w:bottom w:val="nil"/>
                  </w:tcBorders>
                  <w:shd w:val="clear" w:color="auto" w:fill="auto"/>
                  <w:noWrap/>
                  <w:vAlign w:val="center"/>
                </w:tcPr>
                <w:p w:rsidR="00991365"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10,221</w:t>
                  </w:r>
                </w:p>
              </w:tc>
              <w:tc>
                <w:tcPr>
                  <w:tcW w:w="994" w:type="dxa"/>
                  <w:tcBorders>
                    <w:top w:val="nil"/>
                    <w:bottom w:val="nil"/>
                  </w:tcBorders>
                  <w:shd w:val="clear" w:color="auto" w:fill="auto"/>
                  <w:noWrap/>
                  <w:vAlign w:val="center"/>
                </w:tcPr>
                <w:p w:rsidR="00991365"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-10.4</w:t>
                  </w:r>
                </w:p>
              </w:tc>
              <w:tc>
                <w:tcPr>
                  <w:tcW w:w="1092" w:type="dxa"/>
                  <w:tcBorders>
                    <w:top w:val="nil"/>
                    <w:bottom w:val="nil"/>
                  </w:tcBorders>
                  <w:shd w:val="clear" w:color="auto" w:fill="auto"/>
                  <w:noWrap/>
                  <w:vAlign w:val="center"/>
                </w:tcPr>
                <w:p w:rsidR="00991365"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5,912</w:t>
                  </w:r>
                </w:p>
              </w:tc>
              <w:tc>
                <w:tcPr>
                  <w:tcW w:w="1063" w:type="dxa"/>
                  <w:tcBorders>
                    <w:top w:val="nil"/>
                    <w:bottom w:val="nil"/>
                  </w:tcBorders>
                  <w:shd w:val="clear" w:color="auto" w:fill="auto"/>
                  <w:noWrap/>
                  <w:vAlign w:val="center"/>
                </w:tcPr>
                <w:p w:rsidR="00991365"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-6.9</w:t>
                  </w:r>
                </w:p>
              </w:tc>
              <w:tc>
                <w:tcPr>
                  <w:tcW w:w="1121" w:type="dxa"/>
                  <w:tcBorders>
                    <w:top w:val="nil"/>
                    <w:bottom w:val="nil"/>
                  </w:tcBorders>
                  <w:shd w:val="clear" w:color="auto" w:fill="auto"/>
                  <w:noWrap/>
                  <w:vAlign w:val="center"/>
                </w:tcPr>
                <w:p w:rsidR="00991365"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4,311</w:t>
                  </w:r>
                </w:p>
              </w:tc>
              <w:tc>
                <w:tcPr>
                  <w:tcW w:w="993" w:type="dxa"/>
                  <w:tcBorders>
                    <w:top w:val="nil"/>
                    <w:bottom w:val="nil"/>
                  </w:tcBorders>
                  <w:shd w:val="clear" w:color="auto" w:fill="auto"/>
                  <w:noWrap/>
                  <w:vAlign w:val="center"/>
                </w:tcPr>
                <w:p w:rsidR="00991365"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-14.8</w:t>
                  </w:r>
                </w:p>
              </w:tc>
              <w:tc>
                <w:tcPr>
                  <w:tcW w:w="1075" w:type="dxa"/>
                  <w:gridSpan w:val="2"/>
                  <w:tcBorders>
                    <w:top w:val="nil"/>
                    <w:bottom w:val="nil"/>
                    <w:right w:val="nil"/>
                  </w:tcBorders>
                  <w:shd w:val="clear" w:color="auto" w:fill="auto"/>
                  <w:noWrap/>
                  <w:vAlign w:val="center"/>
                </w:tcPr>
                <w:p w:rsidR="00991365"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1,604</w:t>
                  </w:r>
                </w:p>
              </w:tc>
            </w:tr>
            <w:tr w:rsidR="00991365" w:rsidRPr="0017769E" w:rsidTr="00C61E26">
              <w:trPr>
                <w:trHeight w:val="284"/>
                <w:jc w:val="center"/>
              </w:trPr>
              <w:tc>
                <w:tcPr>
                  <w:tcW w:w="1813" w:type="dxa"/>
                  <w:tcBorders>
                    <w:top w:val="nil"/>
                    <w:left w:val="nil"/>
                    <w:bottom w:val="single" w:sz="4" w:space="0" w:color="auto"/>
                  </w:tcBorders>
                  <w:shd w:val="clear" w:color="auto" w:fill="auto"/>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第4季</w:t>
                  </w:r>
                </w:p>
              </w:tc>
              <w:tc>
                <w:tcPr>
                  <w:tcW w:w="1116" w:type="dxa"/>
                  <w:tcBorders>
                    <w:top w:val="nil"/>
                    <w:bottom w:val="single" w:sz="4" w:space="0" w:color="auto"/>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10,545</w:t>
                  </w:r>
                </w:p>
              </w:tc>
              <w:tc>
                <w:tcPr>
                  <w:tcW w:w="994" w:type="dxa"/>
                  <w:tcBorders>
                    <w:top w:val="nil"/>
                    <w:bottom w:val="single" w:sz="4" w:space="0" w:color="auto"/>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-8.0</w:t>
                  </w:r>
                </w:p>
              </w:tc>
              <w:tc>
                <w:tcPr>
                  <w:tcW w:w="1092" w:type="dxa"/>
                  <w:tcBorders>
                    <w:top w:val="nil"/>
                    <w:bottom w:val="single" w:sz="4" w:space="0" w:color="auto"/>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6,124</w:t>
                  </w:r>
                </w:p>
              </w:tc>
              <w:tc>
                <w:tcPr>
                  <w:tcW w:w="1063" w:type="dxa"/>
                  <w:tcBorders>
                    <w:top w:val="nil"/>
                    <w:bottom w:val="single" w:sz="4" w:space="0" w:color="auto"/>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-7.0</w:t>
                  </w:r>
                </w:p>
              </w:tc>
              <w:tc>
                <w:tcPr>
                  <w:tcW w:w="1121" w:type="dxa"/>
                  <w:tcBorders>
                    <w:top w:val="nil"/>
                    <w:bottom w:val="single" w:sz="4" w:space="0" w:color="auto"/>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4,420</w:t>
                  </w:r>
                </w:p>
              </w:tc>
              <w:tc>
                <w:tcPr>
                  <w:tcW w:w="993" w:type="dxa"/>
                  <w:tcBorders>
                    <w:top w:val="nil"/>
                    <w:bottom w:val="single" w:sz="4" w:space="0" w:color="auto"/>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-10.4</w:t>
                  </w:r>
                </w:p>
              </w:tc>
              <w:tc>
                <w:tcPr>
                  <w:tcW w:w="1075" w:type="dxa"/>
                  <w:gridSpan w:val="2"/>
                  <w:tcBorders>
                    <w:top w:val="nil"/>
                    <w:bottom w:val="single" w:sz="4" w:space="0" w:color="auto"/>
                    <w:right w:val="nil"/>
                  </w:tcBorders>
                  <w:shd w:val="clear" w:color="auto" w:fill="auto"/>
                  <w:noWrap/>
                  <w:vAlign w:val="center"/>
                </w:tcPr>
                <w:p w:rsidR="00991365" w:rsidRPr="0017769E" w:rsidRDefault="00991365" w:rsidP="00C61E26">
                  <w:pPr>
                    <w:widowControl/>
                    <w:snapToGrid w:val="0"/>
                    <w:jc w:val="right"/>
                    <w:rPr>
                      <w:rFonts w:ascii="微軟正黑體" w:eastAsia="微軟正黑體" w:hAnsi="微軟正黑體"/>
                      <w:kern w:val="0"/>
                    </w:rPr>
                  </w:pPr>
                  <w:r>
                    <w:rPr>
                      <w:rFonts w:ascii="微軟正黑體" w:eastAsia="微軟正黑體" w:hAnsi="微軟正黑體" w:hint="eastAsia"/>
                      <w:kern w:val="0"/>
                    </w:rPr>
                    <w:t>1,705</w:t>
                  </w:r>
                </w:p>
              </w:tc>
            </w:tr>
          </w:tbl>
          <w:p w:rsidR="00991365" w:rsidRPr="0017769E" w:rsidRDefault="00991365" w:rsidP="00991365">
            <w:pPr>
              <w:snapToGrid w:val="0"/>
              <w:spacing w:line="240" w:lineRule="exact"/>
              <w:rPr>
                <w:rFonts w:ascii="微軟正黑體" w:eastAsia="微軟正黑體" w:hAnsi="微軟正黑體"/>
                <w:sz w:val="20"/>
              </w:rPr>
            </w:pPr>
            <w:proofErr w:type="gramStart"/>
            <w:r w:rsidRPr="0017769E">
              <w:rPr>
                <w:rFonts w:ascii="微軟正黑體" w:eastAsia="微軟正黑體" w:hAnsi="微軟正黑體" w:hint="eastAsia"/>
                <w:sz w:val="20"/>
              </w:rPr>
              <w:t>註</w:t>
            </w:r>
            <w:proofErr w:type="gramEnd"/>
            <w:r w:rsidRPr="0017769E">
              <w:rPr>
                <w:rFonts w:ascii="微軟正黑體" w:eastAsia="微軟正黑體" w:hAnsi="微軟正黑體" w:hint="eastAsia"/>
                <w:sz w:val="20"/>
              </w:rPr>
              <w:t>：年</w:t>
            </w:r>
            <w:proofErr w:type="gramStart"/>
            <w:r w:rsidRPr="0017769E">
              <w:rPr>
                <w:rFonts w:ascii="微軟正黑體" w:eastAsia="微軟正黑體" w:hAnsi="微軟正黑體" w:hint="eastAsia"/>
                <w:sz w:val="20"/>
              </w:rPr>
              <w:t>增率係指</w:t>
            </w:r>
            <w:proofErr w:type="gramEnd"/>
            <w:r w:rsidRPr="0017769E">
              <w:rPr>
                <w:rFonts w:ascii="微軟正黑體" w:eastAsia="微軟正黑體" w:hAnsi="微軟正黑體" w:hint="eastAsia"/>
                <w:sz w:val="20"/>
              </w:rPr>
              <w:t>較上年或上年同期增減比率。</w:t>
            </w:r>
          </w:p>
          <w:p w:rsidR="00991365" w:rsidRPr="0017769E" w:rsidRDefault="00991365" w:rsidP="00991365">
            <w:pPr>
              <w:snapToGrid w:val="0"/>
              <w:spacing w:line="240" w:lineRule="exact"/>
              <w:rPr>
                <w:rFonts w:ascii="微軟正黑體" w:eastAsia="微軟正黑體" w:hAnsi="微軟正黑體"/>
                <w:sz w:val="20"/>
              </w:rPr>
            </w:pPr>
            <w:r w:rsidRPr="0017769E">
              <w:rPr>
                <w:rFonts w:ascii="微軟正黑體" w:eastAsia="微軟正黑體" w:hAnsi="微軟正黑體"/>
                <w:sz w:val="20"/>
              </w:rPr>
              <w:t>資料來源：中國大陸海關總署</w:t>
            </w:r>
            <w:r w:rsidRPr="0017769E">
              <w:rPr>
                <w:rFonts w:ascii="微軟正黑體" w:eastAsia="微軟正黑體" w:hAnsi="微軟正黑體" w:hint="eastAsia"/>
                <w:sz w:val="20"/>
              </w:rPr>
              <w:t>、</w:t>
            </w:r>
            <w:r w:rsidRPr="0017769E">
              <w:rPr>
                <w:rFonts w:ascii="微軟正黑體" w:eastAsia="微軟正黑體" w:hAnsi="微軟正黑體"/>
                <w:sz w:val="20"/>
              </w:rPr>
              <w:t>CEIC</w:t>
            </w:r>
            <w:r w:rsidRPr="0017769E">
              <w:rPr>
                <w:rFonts w:ascii="微軟正黑體" w:eastAsia="微軟正黑體" w:hAnsi="微軟正黑體" w:hint="eastAsia"/>
                <w:sz w:val="20"/>
              </w:rPr>
              <w:t>資料庫</w:t>
            </w:r>
            <w:r w:rsidRPr="0017769E">
              <w:rPr>
                <w:rFonts w:ascii="微軟正黑體" w:eastAsia="微軟正黑體" w:hAnsi="微軟正黑體"/>
                <w:sz w:val="20"/>
              </w:rPr>
              <w:t>。</w:t>
            </w:r>
          </w:p>
          <w:p w:rsidR="00991365" w:rsidRPr="0017769E" w:rsidRDefault="00991365" w:rsidP="00991365">
            <w:pPr>
              <w:snapToGrid w:val="0"/>
              <w:jc w:val="center"/>
              <w:rPr>
                <w:rFonts w:ascii="微軟正黑體" w:eastAsia="微軟正黑體" w:hAnsi="微軟正黑體"/>
                <w:b/>
                <w:kern w:val="0"/>
                <w:sz w:val="28"/>
                <w:szCs w:val="32"/>
              </w:rPr>
            </w:pPr>
          </w:p>
          <w:p w:rsidR="00991365" w:rsidRPr="0017769E" w:rsidRDefault="00991365" w:rsidP="00991365">
            <w:pPr>
              <w:snapToGrid w:val="0"/>
              <w:jc w:val="center"/>
              <w:rPr>
                <w:rFonts w:ascii="微軟正黑體" w:eastAsia="微軟正黑體" w:hAnsi="微軟正黑體"/>
                <w:b/>
                <w:kern w:val="0"/>
                <w:sz w:val="28"/>
                <w:szCs w:val="32"/>
              </w:rPr>
            </w:pPr>
          </w:p>
          <w:p w:rsidR="00991365" w:rsidRPr="0017769E" w:rsidRDefault="00991365" w:rsidP="00991365">
            <w:pPr>
              <w:snapToGrid w:val="0"/>
              <w:jc w:val="center"/>
              <w:rPr>
                <w:rFonts w:ascii="微軟正黑體" w:eastAsia="微軟正黑體" w:hAnsi="微軟正黑體"/>
                <w:b/>
                <w:kern w:val="0"/>
                <w:sz w:val="28"/>
                <w:szCs w:val="32"/>
              </w:rPr>
            </w:pPr>
          </w:p>
          <w:p w:rsidR="00991365" w:rsidRPr="0017769E" w:rsidRDefault="00991365" w:rsidP="00991365">
            <w:pPr>
              <w:snapToGrid w:val="0"/>
              <w:jc w:val="center"/>
              <w:rPr>
                <w:rFonts w:ascii="微軟正黑體" w:eastAsia="微軟正黑體" w:hAnsi="微軟正黑體"/>
                <w:b/>
                <w:kern w:val="0"/>
                <w:sz w:val="28"/>
                <w:szCs w:val="32"/>
              </w:rPr>
            </w:pPr>
          </w:p>
          <w:p w:rsidR="00991365" w:rsidRDefault="00991365" w:rsidP="00991365">
            <w:pPr>
              <w:snapToGrid w:val="0"/>
              <w:jc w:val="center"/>
              <w:rPr>
                <w:rFonts w:ascii="微軟正黑體" w:eastAsia="微軟正黑體" w:hAnsi="微軟正黑體"/>
                <w:b/>
                <w:kern w:val="0"/>
                <w:sz w:val="28"/>
                <w:szCs w:val="32"/>
              </w:rPr>
            </w:pPr>
          </w:p>
          <w:p w:rsidR="00991365" w:rsidRPr="0017769E" w:rsidRDefault="00991365" w:rsidP="00991365">
            <w:pPr>
              <w:snapToGrid w:val="0"/>
              <w:jc w:val="center"/>
              <w:rPr>
                <w:rFonts w:ascii="微軟正黑體" w:eastAsia="微軟正黑體" w:hAnsi="微軟正黑體"/>
                <w:b/>
                <w:kern w:val="0"/>
                <w:sz w:val="28"/>
                <w:szCs w:val="32"/>
              </w:rPr>
            </w:pPr>
          </w:p>
          <w:p w:rsidR="00991365" w:rsidRPr="0017769E" w:rsidRDefault="00991365" w:rsidP="00991365">
            <w:pPr>
              <w:widowControl/>
              <w:spacing w:beforeLines="50" w:before="180" w:line="480" w:lineRule="exact"/>
              <w:ind w:leftChars="827" w:left="1985" w:firstLineChars="200" w:firstLine="560"/>
              <w:rPr>
                <w:rFonts w:ascii="微軟正黑體" w:eastAsia="微軟正黑體" w:hAnsi="微軟正黑體"/>
                <w:b/>
                <w:kern w:val="0"/>
                <w:sz w:val="28"/>
                <w:szCs w:val="32"/>
              </w:rPr>
            </w:pPr>
            <w:r w:rsidRPr="0017769E">
              <w:rPr>
                <w:rFonts w:ascii="微軟正黑體" w:eastAsia="微軟正黑體" w:hAnsi="微軟正黑體" w:hint="eastAsia"/>
                <w:b/>
                <w:kern w:val="0"/>
                <w:sz w:val="28"/>
                <w:szCs w:val="32"/>
              </w:rPr>
              <w:lastRenderedPageBreak/>
              <w:t>附</w:t>
            </w:r>
            <w:r w:rsidRPr="0017769E">
              <w:rPr>
                <w:rFonts w:ascii="微軟正黑體" w:eastAsia="微軟正黑體" w:hAnsi="微軟正黑體"/>
                <w:b/>
                <w:kern w:val="0"/>
                <w:sz w:val="28"/>
                <w:szCs w:val="32"/>
              </w:rPr>
              <w:t>表</w:t>
            </w:r>
            <w:r w:rsidRPr="0017769E">
              <w:rPr>
                <w:rFonts w:ascii="微軟正黑體" w:eastAsia="微軟正黑體" w:hAnsi="微軟正黑體" w:hint="eastAsia"/>
                <w:b/>
                <w:kern w:val="0"/>
                <w:sz w:val="28"/>
                <w:szCs w:val="32"/>
              </w:rPr>
              <w:t xml:space="preserve">3  </w:t>
            </w:r>
            <w:r w:rsidRPr="0017769E">
              <w:rPr>
                <w:rFonts w:ascii="微軟正黑體" w:eastAsia="微軟正黑體" w:hAnsi="微軟正黑體"/>
                <w:b/>
                <w:kern w:val="0"/>
                <w:sz w:val="28"/>
                <w:szCs w:val="32"/>
              </w:rPr>
              <w:t>中國</w:t>
            </w:r>
            <w:r w:rsidRPr="0017769E">
              <w:rPr>
                <w:rFonts w:ascii="微軟正黑體" w:eastAsia="微軟正黑體" w:hAnsi="微軟正黑體" w:hint="eastAsia"/>
                <w:b/>
                <w:kern w:val="0"/>
                <w:sz w:val="28"/>
                <w:szCs w:val="32"/>
              </w:rPr>
              <w:t>大陸</w:t>
            </w:r>
            <w:r w:rsidRPr="0017769E">
              <w:rPr>
                <w:rFonts w:ascii="微軟正黑體" w:eastAsia="微軟正黑體" w:hAnsi="微軟正黑體"/>
                <w:b/>
                <w:kern w:val="0"/>
                <w:sz w:val="28"/>
                <w:szCs w:val="32"/>
              </w:rPr>
              <w:t>外商直接投資</w:t>
            </w:r>
          </w:p>
          <w:p w:rsidR="00991365" w:rsidRPr="0017769E" w:rsidRDefault="00991365" w:rsidP="00991365">
            <w:pPr>
              <w:snapToGrid w:val="0"/>
              <w:ind w:right="936"/>
              <w:jc w:val="right"/>
              <w:rPr>
                <w:rFonts w:ascii="微軟正黑體" w:eastAsia="微軟正黑體" w:hAnsi="微軟正黑體"/>
                <w:sz w:val="20"/>
              </w:rPr>
            </w:pPr>
            <w:r w:rsidRPr="0017769E">
              <w:rPr>
                <w:rFonts w:ascii="微軟正黑體" w:eastAsia="微軟正黑體" w:hAnsi="微軟正黑體"/>
                <w:sz w:val="20"/>
              </w:rPr>
              <w:t xml:space="preserve"> </w:t>
            </w:r>
            <w:r w:rsidRPr="0017769E">
              <w:rPr>
                <w:rFonts w:ascii="微軟正黑體" w:eastAsia="微軟正黑體" w:hAnsi="微軟正黑體" w:hint="eastAsia"/>
                <w:sz w:val="20"/>
              </w:rPr>
              <w:t>單位：</w:t>
            </w:r>
            <w:r w:rsidRPr="0017769E">
              <w:rPr>
                <w:rFonts w:ascii="微軟正黑體" w:eastAsia="微軟正黑體" w:hAnsi="微軟正黑體"/>
                <w:sz w:val="20"/>
              </w:rPr>
              <w:t>百萬美元</w:t>
            </w:r>
            <w:r w:rsidRPr="0017769E">
              <w:rPr>
                <w:rFonts w:ascii="微軟正黑體" w:eastAsia="微軟正黑體" w:hAnsi="微軟正黑體" w:hint="eastAsia"/>
                <w:sz w:val="20"/>
              </w:rPr>
              <w:t>；</w:t>
            </w:r>
            <w:r w:rsidRPr="0017769E">
              <w:rPr>
                <w:rFonts w:ascii="微軟正黑體" w:eastAsia="微軟正黑體" w:hAnsi="微軟正黑體"/>
                <w:sz w:val="20"/>
              </w:rPr>
              <w:t>%</w:t>
            </w:r>
          </w:p>
          <w:tbl>
            <w:tblPr>
              <w:tblW w:w="7486" w:type="dxa"/>
              <w:jc w:val="center"/>
              <w:tblCellMar>
                <w:left w:w="28" w:type="dxa"/>
                <w:right w:w="28" w:type="dxa"/>
              </w:tblCellMar>
              <w:tblLook w:val="0000" w:firstRow="0" w:lastRow="0" w:firstColumn="0" w:lastColumn="0" w:noHBand="0" w:noVBand="0"/>
            </w:tblPr>
            <w:tblGrid>
              <w:gridCol w:w="1914"/>
              <w:gridCol w:w="1418"/>
              <w:gridCol w:w="1417"/>
              <w:gridCol w:w="1365"/>
              <w:gridCol w:w="1328"/>
              <w:gridCol w:w="44"/>
            </w:tblGrid>
            <w:tr w:rsidR="00991365" w:rsidRPr="0017769E" w:rsidTr="00C61E26">
              <w:trPr>
                <w:gridAfter w:val="1"/>
                <w:wAfter w:w="44" w:type="dxa"/>
                <w:trHeight w:hRule="exact" w:val="396"/>
                <w:jc w:val="center"/>
              </w:trPr>
              <w:tc>
                <w:tcPr>
                  <w:tcW w:w="1914" w:type="dxa"/>
                  <w:vMerge w:val="restart"/>
                  <w:tcBorders>
                    <w:top w:val="single" w:sz="4" w:space="0" w:color="auto"/>
                    <w:left w:val="nil"/>
                    <w:right w:val="single" w:sz="4" w:space="0" w:color="auto"/>
                  </w:tcBorders>
                  <w:shd w:val="clear" w:color="auto" w:fill="auto"/>
                  <w:vAlign w:val="center"/>
                </w:tcPr>
                <w:p w:rsidR="00991365" w:rsidRPr="0017769E" w:rsidRDefault="00991365" w:rsidP="00C61E26">
                  <w:pPr>
                    <w:adjustRightInd w:val="0"/>
                    <w:snapToGrid w:val="0"/>
                    <w:spacing w:line="300" w:lineRule="exact"/>
                    <w:jc w:val="center"/>
                    <w:rPr>
                      <w:rFonts w:ascii="微軟正黑體" w:eastAsia="微軟正黑體" w:hAnsi="微軟正黑體"/>
                    </w:rPr>
                  </w:pPr>
                  <w:r w:rsidRPr="0017769E">
                    <w:rPr>
                      <w:rFonts w:ascii="微軟正黑體" w:eastAsia="微軟正黑體" w:hAnsi="微軟正黑體"/>
                    </w:rPr>
                    <w:br w:type="page"/>
                  </w:r>
                  <w:r w:rsidRPr="0017769E">
                    <w:rPr>
                      <w:rFonts w:ascii="微軟正黑體" w:eastAsia="微軟正黑體" w:hAnsi="微軟正黑體"/>
                      <w:kern w:val="0"/>
                    </w:rPr>
                    <w:t>期間</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91365" w:rsidRPr="0017769E" w:rsidRDefault="00991365" w:rsidP="00C61E26">
                  <w:pPr>
                    <w:widowControl/>
                    <w:adjustRightInd w:val="0"/>
                    <w:snapToGrid w:val="0"/>
                    <w:spacing w:line="300" w:lineRule="exact"/>
                    <w:jc w:val="center"/>
                    <w:rPr>
                      <w:rFonts w:ascii="微軟正黑體" w:eastAsia="微軟正黑體" w:hAnsi="微軟正黑體"/>
                      <w:kern w:val="0"/>
                    </w:rPr>
                  </w:pPr>
                  <w:r>
                    <w:rPr>
                      <w:rFonts w:ascii="微軟正黑體" w:eastAsia="微軟正黑體" w:hAnsi="微軟正黑體" w:hint="eastAsia"/>
                      <w:kern w:val="0"/>
                    </w:rPr>
                    <w:t>對外</w:t>
                  </w:r>
                  <w:r w:rsidRPr="0017769E">
                    <w:rPr>
                      <w:rFonts w:ascii="微軟正黑體" w:eastAsia="微軟正黑體" w:hAnsi="微軟正黑體" w:hint="eastAsia"/>
                      <w:kern w:val="0"/>
                    </w:rPr>
                    <w:t>投資</w:t>
                  </w:r>
                </w:p>
              </w:tc>
              <w:tc>
                <w:tcPr>
                  <w:tcW w:w="2693" w:type="dxa"/>
                  <w:gridSpan w:val="2"/>
                  <w:tcBorders>
                    <w:top w:val="single" w:sz="4" w:space="0" w:color="auto"/>
                    <w:left w:val="single" w:sz="4" w:space="0" w:color="auto"/>
                    <w:bottom w:val="single" w:sz="4" w:space="0" w:color="auto"/>
                    <w:right w:val="single" w:sz="4" w:space="0" w:color="FFFFFF" w:themeColor="background1"/>
                  </w:tcBorders>
                  <w:shd w:val="clear" w:color="auto" w:fill="auto"/>
                  <w:noWrap/>
                  <w:vAlign w:val="center"/>
                </w:tcPr>
                <w:p w:rsidR="00991365" w:rsidRPr="0017769E" w:rsidRDefault="00991365" w:rsidP="00C61E26">
                  <w:pPr>
                    <w:widowControl/>
                    <w:adjustRightInd w:val="0"/>
                    <w:snapToGrid w:val="0"/>
                    <w:spacing w:line="300" w:lineRule="exact"/>
                    <w:jc w:val="center"/>
                    <w:rPr>
                      <w:rFonts w:ascii="微軟正黑體" w:eastAsia="微軟正黑體" w:hAnsi="微軟正黑體"/>
                      <w:kern w:val="0"/>
                    </w:rPr>
                  </w:pPr>
                  <w:r w:rsidRPr="0017769E">
                    <w:rPr>
                      <w:rFonts w:ascii="微軟正黑體" w:eastAsia="微軟正黑體" w:hAnsi="微軟正黑體"/>
                      <w:kern w:val="0"/>
                    </w:rPr>
                    <w:t>直接投資</w:t>
                  </w:r>
                </w:p>
              </w:tc>
            </w:tr>
            <w:tr w:rsidR="00991365" w:rsidRPr="0017769E" w:rsidTr="00C61E26">
              <w:trPr>
                <w:gridAfter w:val="1"/>
                <w:wAfter w:w="44" w:type="dxa"/>
                <w:trHeight w:hRule="exact" w:val="396"/>
                <w:jc w:val="center"/>
              </w:trPr>
              <w:tc>
                <w:tcPr>
                  <w:tcW w:w="1914" w:type="dxa"/>
                  <w:vMerge/>
                  <w:tcBorders>
                    <w:left w:val="nil"/>
                    <w:bottom w:val="single" w:sz="4" w:space="0" w:color="auto"/>
                    <w:right w:val="single" w:sz="4" w:space="0" w:color="auto"/>
                  </w:tcBorders>
                  <w:shd w:val="clear" w:color="auto" w:fill="auto"/>
                  <w:vAlign w:val="center"/>
                </w:tcPr>
                <w:p w:rsidR="00991365" w:rsidRPr="0017769E" w:rsidRDefault="00991365" w:rsidP="00C61E26">
                  <w:pPr>
                    <w:widowControl/>
                    <w:adjustRightInd w:val="0"/>
                    <w:snapToGrid w:val="0"/>
                    <w:spacing w:line="300" w:lineRule="exact"/>
                    <w:jc w:val="center"/>
                    <w:rPr>
                      <w:rFonts w:ascii="微軟正黑體" w:eastAsia="微軟正黑體" w:hAnsi="微軟正黑體"/>
                      <w:kern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1365" w:rsidRPr="0017769E" w:rsidRDefault="00991365" w:rsidP="00C61E26">
                  <w:pPr>
                    <w:widowControl/>
                    <w:adjustRightInd w:val="0"/>
                    <w:snapToGrid w:val="0"/>
                    <w:spacing w:line="300" w:lineRule="exact"/>
                    <w:jc w:val="center"/>
                    <w:rPr>
                      <w:rFonts w:ascii="微軟正黑體" w:eastAsia="微軟正黑體" w:hAnsi="微軟正黑體"/>
                      <w:kern w:val="0"/>
                    </w:rPr>
                  </w:pPr>
                  <w:r w:rsidRPr="0017769E">
                    <w:rPr>
                      <w:rFonts w:ascii="微軟正黑體" w:eastAsia="微軟正黑體" w:hAnsi="微軟正黑體"/>
                      <w:kern w:val="0"/>
                    </w:rPr>
                    <w:t>金額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1365" w:rsidRPr="0017769E" w:rsidRDefault="00991365" w:rsidP="00C61E26">
                  <w:pPr>
                    <w:widowControl/>
                    <w:adjustRightInd w:val="0"/>
                    <w:snapToGrid w:val="0"/>
                    <w:spacing w:line="300" w:lineRule="exact"/>
                    <w:jc w:val="center"/>
                    <w:rPr>
                      <w:rFonts w:ascii="微軟正黑體" w:eastAsia="微軟正黑體" w:hAnsi="微軟正黑體"/>
                      <w:kern w:val="0"/>
                    </w:rPr>
                  </w:pPr>
                  <w:r w:rsidRPr="0017769E">
                    <w:rPr>
                      <w:rFonts w:ascii="微軟正黑體" w:eastAsia="微軟正黑體" w:hAnsi="微軟正黑體" w:hint="eastAsia"/>
                      <w:kern w:val="0"/>
                    </w:rPr>
                    <w:t>成長率</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1365" w:rsidRPr="0017769E" w:rsidRDefault="00991365" w:rsidP="00C61E26">
                  <w:pPr>
                    <w:widowControl/>
                    <w:adjustRightInd w:val="0"/>
                    <w:snapToGrid w:val="0"/>
                    <w:spacing w:line="300" w:lineRule="exact"/>
                    <w:jc w:val="center"/>
                    <w:rPr>
                      <w:rFonts w:ascii="微軟正黑體" w:eastAsia="微軟正黑體" w:hAnsi="微軟正黑體"/>
                      <w:kern w:val="0"/>
                    </w:rPr>
                  </w:pPr>
                  <w:r w:rsidRPr="0017769E">
                    <w:rPr>
                      <w:rFonts w:ascii="微軟正黑體" w:eastAsia="微軟正黑體" w:hAnsi="微軟正黑體" w:hint="eastAsia"/>
                      <w:kern w:val="0"/>
                    </w:rPr>
                    <w:t>金額</w:t>
                  </w:r>
                </w:p>
              </w:tc>
              <w:tc>
                <w:tcPr>
                  <w:tcW w:w="1328" w:type="dxa"/>
                  <w:tcBorders>
                    <w:top w:val="single" w:sz="4" w:space="0" w:color="auto"/>
                    <w:left w:val="single" w:sz="4" w:space="0" w:color="auto"/>
                    <w:bottom w:val="single" w:sz="4" w:space="0" w:color="auto"/>
                    <w:right w:val="nil"/>
                  </w:tcBorders>
                  <w:shd w:val="clear" w:color="auto" w:fill="auto"/>
                  <w:vAlign w:val="center"/>
                </w:tcPr>
                <w:p w:rsidR="00991365" w:rsidRPr="0017769E" w:rsidRDefault="00991365" w:rsidP="00C61E26">
                  <w:pPr>
                    <w:widowControl/>
                    <w:adjustRightInd w:val="0"/>
                    <w:snapToGrid w:val="0"/>
                    <w:spacing w:line="300" w:lineRule="exact"/>
                    <w:jc w:val="center"/>
                    <w:rPr>
                      <w:rFonts w:ascii="微軟正黑體" w:eastAsia="微軟正黑體" w:hAnsi="微軟正黑體"/>
                      <w:kern w:val="0"/>
                    </w:rPr>
                  </w:pPr>
                  <w:r w:rsidRPr="0017769E">
                    <w:rPr>
                      <w:rFonts w:ascii="微軟正黑體" w:eastAsia="微軟正黑體" w:hAnsi="微軟正黑體" w:hint="eastAsia"/>
                      <w:kern w:val="0"/>
                    </w:rPr>
                    <w:t>成長率</w:t>
                  </w:r>
                </w:p>
              </w:tc>
            </w:tr>
            <w:tr w:rsidR="00991365" w:rsidRPr="0017769E" w:rsidTr="00C61E26">
              <w:trPr>
                <w:gridAfter w:val="1"/>
                <w:wAfter w:w="44" w:type="dxa"/>
                <w:trHeight w:val="120"/>
                <w:jc w:val="center"/>
              </w:trPr>
              <w:tc>
                <w:tcPr>
                  <w:tcW w:w="1914" w:type="dxa"/>
                  <w:tcBorders>
                    <w:top w:val="nil"/>
                    <w:left w:val="nil"/>
                    <w:bottom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kern w:val="0"/>
                    </w:rPr>
                    <w:t>1979-19</w:t>
                  </w:r>
                  <w:r w:rsidRPr="0017769E">
                    <w:rPr>
                      <w:rFonts w:ascii="微軟正黑體" w:eastAsia="微軟正黑體" w:hAnsi="微軟正黑體" w:hint="eastAsia"/>
                      <w:kern w:val="0"/>
                    </w:rPr>
                    <w:t>9</w:t>
                  </w:r>
                  <w:r>
                    <w:rPr>
                      <w:rFonts w:ascii="微軟正黑體" w:eastAsia="微軟正黑體" w:hAnsi="微軟正黑體" w:hint="eastAsia"/>
                      <w:kern w:val="0"/>
                    </w:rPr>
                    <w:t>3</w:t>
                  </w:r>
                  <w:r w:rsidRPr="0017769E">
                    <w:rPr>
                      <w:rFonts w:ascii="微軟正黑體" w:eastAsia="微軟正黑體" w:hAnsi="微軟正黑體"/>
                      <w:kern w:val="0"/>
                    </w:rPr>
                    <w:t>年</w:t>
                  </w:r>
                </w:p>
              </w:tc>
              <w:tc>
                <w:tcPr>
                  <w:tcW w:w="1418" w:type="dxa"/>
                  <w:tcBorders>
                    <w:top w:val="nil"/>
                    <w:left w:val="nil"/>
                    <w:bottom w:val="nil"/>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p>
              </w:tc>
              <w:tc>
                <w:tcPr>
                  <w:tcW w:w="1417" w:type="dxa"/>
                  <w:tcBorders>
                    <w:top w:val="nil"/>
                    <w:left w:val="nil"/>
                    <w:bottom w:val="nil"/>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p>
              </w:tc>
              <w:tc>
                <w:tcPr>
                  <w:tcW w:w="1365" w:type="dxa"/>
                  <w:tcBorders>
                    <w:top w:val="nil"/>
                    <w:left w:val="nil"/>
                    <w:bottom w:val="nil"/>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62</w:t>
                  </w:r>
                  <w:r w:rsidRPr="0017769E">
                    <w:rPr>
                      <w:rFonts w:ascii="微軟正黑體" w:eastAsia="微軟正黑體" w:hAnsi="微軟正黑體" w:hint="eastAsia"/>
                      <w:kern w:val="0"/>
                    </w:rPr>
                    <w:t>,</w:t>
                  </w:r>
                  <w:r>
                    <w:rPr>
                      <w:rFonts w:ascii="微軟正黑體" w:eastAsia="微軟正黑體" w:hAnsi="微軟正黑體" w:hint="eastAsia"/>
                      <w:kern w:val="0"/>
                    </w:rPr>
                    <w:t>164</w:t>
                  </w:r>
                </w:p>
              </w:tc>
              <w:tc>
                <w:tcPr>
                  <w:tcW w:w="1328" w:type="dxa"/>
                  <w:tcBorders>
                    <w:top w:val="nil"/>
                    <w:left w:val="nil"/>
                    <w:bottom w:val="nil"/>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kern w:val="0"/>
                    </w:rPr>
                    <w:t>─</w:t>
                  </w:r>
                </w:p>
              </w:tc>
            </w:tr>
            <w:tr w:rsidR="00991365" w:rsidRPr="0017769E" w:rsidTr="00C61E26">
              <w:trPr>
                <w:gridAfter w:val="1"/>
                <w:wAfter w:w="44" w:type="dxa"/>
                <w:trHeight w:val="360"/>
                <w:jc w:val="center"/>
              </w:trPr>
              <w:tc>
                <w:tcPr>
                  <w:tcW w:w="1914" w:type="dxa"/>
                  <w:tcBorders>
                    <w:top w:val="nil"/>
                    <w:left w:val="nil"/>
                    <w:bottom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kern w:val="0"/>
                    </w:rPr>
                    <w:t>1994年</w:t>
                  </w:r>
                </w:p>
              </w:tc>
              <w:tc>
                <w:tcPr>
                  <w:tcW w:w="1418"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p>
              </w:tc>
              <w:tc>
                <w:tcPr>
                  <w:tcW w:w="1417"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p>
              </w:tc>
              <w:tc>
                <w:tcPr>
                  <w:tcW w:w="1365"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33,767 </w:t>
                  </w:r>
                </w:p>
              </w:tc>
              <w:tc>
                <w:tcPr>
                  <w:tcW w:w="1328"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22.7 </w:t>
                  </w:r>
                </w:p>
              </w:tc>
            </w:tr>
            <w:tr w:rsidR="00991365" w:rsidRPr="0017769E" w:rsidTr="00C61E26">
              <w:trPr>
                <w:gridAfter w:val="1"/>
                <w:wAfter w:w="44" w:type="dxa"/>
                <w:trHeight w:val="360"/>
                <w:jc w:val="center"/>
              </w:trPr>
              <w:tc>
                <w:tcPr>
                  <w:tcW w:w="1914" w:type="dxa"/>
                  <w:tcBorders>
                    <w:top w:val="nil"/>
                    <w:left w:val="nil"/>
                    <w:bottom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kern w:val="0"/>
                    </w:rPr>
                    <w:t>1995年</w:t>
                  </w:r>
                </w:p>
              </w:tc>
              <w:tc>
                <w:tcPr>
                  <w:tcW w:w="1418"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p>
              </w:tc>
              <w:tc>
                <w:tcPr>
                  <w:tcW w:w="1417"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p>
              </w:tc>
              <w:tc>
                <w:tcPr>
                  <w:tcW w:w="1365"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37,521 </w:t>
                  </w:r>
                </w:p>
              </w:tc>
              <w:tc>
                <w:tcPr>
                  <w:tcW w:w="1328"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11.1 </w:t>
                  </w:r>
                </w:p>
              </w:tc>
            </w:tr>
            <w:tr w:rsidR="00991365" w:rsidRPr="0017769E" w:rsidTr="00C61E26">
              <w:trPr>
                <w:gridAfter w:val="1"/>
                <w:wAfter w:w="44" w:type="dxa"/>
                <w:trHeight w:val="360"/>
                <w:jc w:val="center"/>
              </w:trPr>
              <w:tc>
                <w:tcPr>
                  <w:tcW w:w="1914" w:type="dxa"/>
                  <w:tcBorders>
                    <w:top w:val="nil"/>
                    <w:left w:val="nil"/>
                    <w:bottom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kern w:val="0"/>
                    </w:rPr>
                    <w:t>1996年</w:t>
                  </w:r>
                </w:p>
              </w:tc>
              <w:tc>
                <w:tcPr>
                  <w:tcW w:w="1418"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p>
              </w:tc>
              <w:tc>
                <w:tcPr>
                  <w:tcW w:w="1417"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p>
              </w:tc>
              <w:tc>
                <w:tcPr>
                  <w:tcW w:w="1365"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41,726 </w:t>
                  </w:r>
                </w:p>
              </w:tc>
              <w:tc>
                <w:tcPr>
                  <w:tcW w:w="1328"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11.2 </w:t>
                  </w:r>
                </w:p>
              </w:tc>
            </w:tr>
            <w:tr w:rsidR="00991365" w:rsidRPr="0017769E" w:rsidTr="00C61E26">
              <w:trPr>
                <w:gridAfter w:val="1"/>
                <w:wAfter w:w="44" w:type="dxa"/>
                <w:trHeight w:val="360"/>
                <w:jc w:val="center"/>
              </w:trPr>
              <w:tc>
                <w:tcPr>
                  <w:tcW w:w="1914" w:type="dxa"/>
                  <w:tcBorders>
                    <w:top w:val="nil"/>
                    <w:left w:val="nil"/>
                    <w:bottom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kern w:val="0"/>
                    </w:rPr>
                    <w:t>1997年</w:t>
                  </w:r>
                </w:p>
              </w:tc>
              <w:tc>
                <w:tcPr>
                  <w:tcW w:w="1418"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p>
              </w:tc>
              <w:tc>
                <w:tcPr>
                  <w:tcW w:w="1417"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p>
              </w:tc>
              <w:tc>
                <w:tcPr>
                  <w:tcW w:w="1365"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45,257 </w:t>
                  </w:r>
                </w:p>
              </w:tc>
              <w:tc>
                <w:tcPr>
                  <w:tcW w:w="1328"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8.5 </w:t>
                  </w:r>
                </w:p>
              </w:tc>
            </w:tr>
            <w:tr w:rsidR="00991365" w:rsidRPr="0017769E" w:rsidTr="00C61E26">
              <w:trPr>
                <w:gridAfter w:val="1"/>
                <w:wAfter w:w="44" w:type="dxa"/>
                <w:trHeight w:val="360"/>
                <w:jc w:val="center"/>
              </w:trPr>
              <w:tc>
                <w:tcPr>
                  <w:tcW w:w="1914" w:type="dxa"/>
                  <w:tcBorders>
                    <w:top w:val="nil"/>
                    <w:left w:val="nil"/>
                    <w:bottom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kern w:val="0"/>
                    </w:rPr>
                    <w:t>1998年</w:t>
                  </w:r>
                </w:p>
              </w:tc>
              <w:tc>
                <w:tcPr>
                  <w:tcW w:w="1418"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p>
              </w:tc>
              <w:tc>
                <w:tcPr>
                  <w:tcW w:w="1417"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p>
              </w:tc>
              <w:tc>
                <w:tcPr>
                  <w:tcW w:w="1365"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45,463 </w:t>
                  </w:r>
                </w:p>
              </w:tc>
              <w:tc>
                <w:tcPr>
                  <w:tcW w:w="1328"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0.5 </w:t>
                  </w:r>
                </w:p>
              </w:tc>
            </w:tr>
            <w:tr w:rsidR="00991365" w:rsidRPr="0017769E" w:rsidTr="00C61E26">
              <w:trPr>
                <w:gridAfter w:val="1"/>
                <w:wAfter w:w="44" w:type="dxa"/>
                <w:trHeight w:val="360"/>
                <w:jc w:val="center"/>
              </w:trPr>
              <w:tc>
                <w:tcPr>
                  <w:tcW w:w="1914" w:type="dxa"/>
                  <w:tcBorders>
                    <w:top w:val="nil"/>
                    <w:left w:val="nil"/>
                    <w:bottom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kern w:val="0"/>
                    </w:rPr>
                    <w:t>1999年</w:t>
                  </w:r>
                </w:p>
              </w:tc>
              <w:tc>
                <w:tcPr>
                  <w:tcW w:w="1418"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p>
              </w:tc>
              <w:tc>
                <w:tcPr>
                  <w:tcW w:w="1417"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p>
              </w:tc>
              <w:tc>
                <w:tcPr>
                  <w:tcW w:w="1365"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40,319 </w:t>
                  </w:r>
                </w:p>
              </w:tc>
              <w:tc>
                <w:tcPr>
                  <w:tcW w:w="1328"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-11.3 </w:t>
                  </w:r>
                </w:p>
              </w:tc>
            </w:tr>
            <w:tr w:rsidR="00991365" w:rsidRPr="0017769E" w:rsidTr="00C61E26">
              <w:trPr>
                <w:gridAfter w:val="1"/>
                <w:wAfter w:w="44" w:type="dxa"/>
                <w:trHeight w:val="360"/>
                <w:jc w:val="center"/>
              </w:trPr>
              <w:tc>
                <w:tcPr>
                  <w:tcW w:w="1914" w:type="dxa"/>
                  <w:tcBorders>
                    <w:top w:val="nil"/>
                    <w:left w:val="nil"/>
                    <w:bottom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kern w:val="0"/>
                    </w:rPr>
                    <w:t>2000年</w:t>
                  </w:r>
                </w:p>
              </w:tc>
              <w:tc>
                <w:tcPr>
                  <w:tcW w:w="1418"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p>
              </w:tc>
              <w:tc>
                <w:tcPr>
                  <w:tcW w:w="1417"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p>
              </w:tc>
              <w:tc>
                <w:tcPr>
                  <w:tcW w:w="1365"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40,715 </w:t>
                  </w:r>
                </w:p>
              </w:tc>
              <w:tc>
                <w:tcPr>
                  <w:tcW w:w="1328"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1.0 </w:t>
                  </w:r>
                </w:p>
              </w:tc>
            </w:tr>
            <w:tr w:rsidR="00991365" w:rsidRPr="0017769E" w:rsidTr="00C61E26">
              <w:trPr>
                <w:gridAfter w:val="1"/>
                <w:wAfter w:w="44" w:type="dxa"/>
                <w:trHeight w:val="360"/>
                <w:jc w:val="center"/>
              </w:trPr>
              <w:tc>
                <w:tcPr>
                  <w:tcW w:w="1914" w:type="dxa"/>
                  <w:tcBorders>
                    <w:top w:val="nil"/>
                    <w:left w:val="nil"/>
                    <w:bottom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kern w:val="0"/>
                    </w:rPr>
                    <w:t>2001年</w:t>
                  </w:r>
                </w:p>
              </w:tc>
              <w:tc>
                <w:tcPr>
                  <w:tcW w:w="1418"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p>
              </w:tc>
              <w:tc>
                <w:tcPr>
                  <w:tcW w:w="1417" w:type="dxa"/>
                  <w:tcBorders>
                    <w:top w:val="nil"/>
                    <w:left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p>
              </w:tc>
              <w:tc>
                <w:tcPr>
                  <w:tcW w:w="1365" w:type="dxa"/>
                  <w:tcBorders>
                    <w:top w:val="nil"/>
                    <w:left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46,878 </w:t>
                  </w:r>
                </w:p>
              </w:tc>
              <w:tc>
                <w:tcPr>
                  <w:tcW w:w="1328"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15.1 </w:t>
                  </w:r>
                </w:p>
              </w:tc>
            </w:tr>
            <w:tr w:rsidR="00991365" w:rsidRPr="0017769E" w:rsidTr="00C61E26">
              <w:trPr>
                <w:gridAfter w:val="1"/>
                <w:wAfter w:w="44" w:type="dxa"/>
                <w:trHeight w:val="360"/>
                <w:jc w:val="center"/>
              </w:trPr>
              <w:tc>
                <w:tcPr>
                  <w:tcW w:w="1914" w:type="dxa"/>
                  <w:tcBorders>
                    <w:top w:val="nil"/>
                    <w:left w:val="nil"/>
                    <w:bottom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kern w:val="0"/>
                    </w:rPr>
                    <w:t>2002年</w:t>
                  </w:r>
                </w:p>
              </w:tc>
              <w:tc>
                <w:tcPr>
                  <w:tcW w:w="1418" w:type="dxa"/>
                  <w:tcBorders>
                    <w:top w:val="nil"/>
                    <w:left w:val="nil"/>
                    <w:bottom w:val="nil"/>
                    <w:righ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2,701</w:t>
                  </w:r>
                </w:p>
              </w:tc>
              <w:tc>
                <w:tcPr>
                  <w:tcW w:w="1417" w:type="dxa"/>
                  <w:tcBorders>
                    <w:top w:val="nil"/>
                    <w:left w:val="nil"/>
                    <w:bottom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p>
              </w:tc>
              <w:tc>
                <w:tcPr>
                  <w:tcW w:w="1365" w:type="dxa"/>
                  <w:tcBorders>
                    <w:top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52,743 </w:t>
                  </w:r>
                </w:p>
              </w:tc>
              <w:tc>
                <w:tcPr>
                  <w:tcW w:w="1328"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12.5 </w:t>
                  </w:r>
                </w:p>
              </w:tc>
            </w:tr>
            <w:tr w:rsidR="00991365" w:rsidRPr="0017769E" w:rsidTr="00C61E26">
              <w:trPr>
                <w:gridAfter w:val="1"/>
                <w:wAfter w:w="44" w:type="dxa"/>
                <w:trHeight w:val="360"/>
                <w:jc w:val="center"/>
              </w:trPr>
              <w:tc>
                <w:tcPr>
                  <w:tcW w:w="1914" w:type="dxa"/>
                  <w:tcBorders>
                    <w:top w:val="nil"/>
                    <w:left w:val="nil"/>
                    <w:bottom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kern w:val="0"/>
                    </w:rPr>
                    <w:t>2003年</w:t>
                  </w:r>
                </w:p>
              </w:tc>
              <w:tc>
                <w:tcPr>
                  <w:tcW w:w="1418" w:type="dxa"/>
                  <w:tcBorders>
                    <w:top w:val="nil"/>
                    <w:left w:val="nil"/>
                    <w:bottom w:val="nil"/>
                    <w:righ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2,854</w:t>
                  </w:r>
                </w:p>
              </w:tc>
              <w:tc>
                <w:tcPr>
                  <w:tcW w:w="1417" w:type="dxa"/>
                  <w:tcBorders>
                    <w:top w:val="nil"/>
                    <w:left w:val="nil"/>
                    <w:bottom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 xml:space="preserve">5.7 </w:t>
                  </w:r>
                </w:p>
              </w:tc>
              <w:tc>
                <w:tcPr>
                  <w:tcW w:w="1365" w:type="dxa"/>
                  <w:tcBorders>
                    <w:top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53,505 </w:t>
                  </w:r>
                </w:p>
              </w:tc>
              <w:tc>
                <w:tcPr>
                  <w:tcW w:w="1328"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1.4 </w:t>
                  </w:r>
                </w:p>
              </w:tc>
            </w:tr>
            <w:tr w:rsidR="00991365" w:rsidRPr="0017769E" w:rsidTr="00C61E26">
              <w:trPr>
                <w:gridAfter w:val="1"/>
                <w:wAfter w:w="44" w:type="dxa"/>
                <w:trHeight w:val="360"/>
                <w:jc w:val="center"/>
              </w:trPr>
              <w:tc>
                <w:tcPr>
                  <w:tcW w:w="1914" w:type="dxa"/>
                  <w:tcBorders>
                    <w:top w:val="nil"/>
                    <w:left w:val="nil"/>
                    <w:bottom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kern w:val="0"/>
                    </w:rPr>
                    <w:t>2004年</w:t>
                  </w:r>
                </w:p>
              </w:tc>
              <w:tc>
                <w:tcPr>
                  <w:tcW w:w="1418" w:type="dxa"/>
                  <w:tcBorders>
                    <w:top w:val="nil"/>
                    <w:left w:val="nil"/>
                    <w:bottom w:val="nil"/>
                    <w:righ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5,497</w:t>
                  </w:r>
                </w:p>
              </w:tc>
              <w:tc>
                <w:tcPr>
                  <w:tcW w:w="1417" w:type="dxa"/>
                  <w:tcBorders>
                    <w:top w:val="nil"/>
                    <w:left w:val="nil"/>
                    <w:bottom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 xml:space="preserve">92.6 </w:t>
                  </w:r>
                </w:p>
              </w:tc>
              <w:tc>
                <w:tcPr>
                  <w:tcW w:w="1365" w:type="dxa"/>
                  <w:tcBorders>
                    <w:top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60,630 </w:t>
                  </w:r>
                </w:p>
              </w:tc>
              <w:tc>
                <w:tcPr>
                  <w:tcW w:w="1328" w:type="dxa"/>
                  <w:tcBorders>
                    <w:top w:val="nil"/>
                    <w:left w:val="nil"/>
                    <w:bottom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13.3 </w:t>
                  </w:r>
                </w:p>
              </w:tc>
            </w:tr>
            <w:tr w:rsidR="00991365" w:rsidRPr="0017769E" w:rsidTr="00C61E26">
              <w:trPr>
                <w:gridAfter w:val="1"/>
                <w:wAfter w:w="44" w:type="dxa"/>
                <w:trHeight w:val="360"/>
                <w:jc w:val="center"/>
              </w:trPr>
              <w:tc>
                <w:tcPr>
                  <w:tcW w:w="1914" w:type="dxa"/>
                  <w:tcBorders>
                    <w:top w:val="nil"/>
                    <w:left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kern w:val="0"/>
                    </w:rPr>
                    <w:t>2005年</w:t>
                  </w:r>
                </w:p>
              </w:tc>
              <w:tc>
                <w:tcPr>
                  <w:tcW w:w="1418" w:type="dxa"/>
                  <w:tcBorders>
                    <w:top w:val="nil"/>
                    <w:left w:val="nil"/>
                    <w:righ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12,261</w:t>
                  </w:r>
                </w:p>
              </w:tc>
              <w:tc>
                <w:tcPr>
                  <w:tcW w:w="1417" w:type="dxa"/>
                  <w:tcBorders>
                    <w:top w:val="nil"/>
                    <w:lef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 xml:space="preserve">123.0 </w:t>
                  </w:r>
                </w:p>
              </w:tc>
              <w:tc>
                <w:tcPr>
                  <w:tcW w:w="1365" w:type="dxa"/>
                  <w:tcBorders>
                    <w:top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72,406 </w:t>
                  </w:r>
                </w:p>
              </w:tc>
              <w:tc>
                <w:tcPr>
                  <w:tcW w:w="1328" w:type="dxa"/>
                  <w:tcBorders>
                    <w:top w:val="nil"/>
                    <w:left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19.4 </w:t>
                  </w:r>
                </w:p>
              </w:tc>
            </w:tr>
            <w:tr w:rsidR="00991365" w:rsidRPr="0017769E" w:rsidTr="00C61E26">
              <w:trPr>
                <w:gridAfter w:val="1"/>
                <w:wAfter w:w="44" w:type="dxa"/>
                <w:trHeight w:val="360"/>
                <w:jc w:val="center"/>
              </w:trPr>
              <w:tc>
                <w:tcPr>
                  <w:tcW w:w="1914" w:type="dxa"/>
                  <w:tcBorders>
                    <w:top w:val="nil"/>
                    <w:left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kern w:val="0"/>
                    </w:rPr>
                    <w:t>2006年</w:t>
                  </w:r>
                </w:p>
              </w:tc>
              <w:tc>
                <w:tcPr>
                  <w:tcW w:w="1418" w:type="dxa"/>
                  <w:tcBorders>
                    <w:top w:val="nil"/>
                    <w:left w:val="nil"/>
                    <w:righ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17,633</w:t>
                  </w:r>
                </w:p>
              </w:tc>
              <w:tc>
                <w:tcPr>
                  <w:tcW w:w="1417" w:type="dxa"/>
                  <w:tcBorders>
                    <w:top w:val="nil"/>
                    <w:lef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 xml:space="preserve">43.8 </w:t>
                  </w:r>
                </w:p>
              </w:tc>
              <w:tc>
                <w:tcPr>
                  <w:tcW w:w="1365" w:type="dxa"/>
                  <w:tcBorders>
                    <w:top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69,468 </w:t>
                  </w:r>
                </w:p>
              </w:tc>
              <w:tc>
                <w:tcPr>
                  <w:tcW w:w="1328" w:type="dxa"/>
                  <w:tcBorders>
                    <w:top w:val="nil"/>
                    <w:left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cs="新細明體"/>
                    </w:rPr>
                  </w:pPr>
                  <w:r w:rsidRPr="0017769E">
                    <w:rPr>
                      <w:rFonts w:ascii="微軟正黑體" w:eastAsia="微軟正黑體" w:hAnsi="微軟正黑體"/>
                    </w:rPr>
                    <w:t xml:space="preserve">-4.1 </w:t>
                  </w:r>
                </w:p>
              </w:tc>
            </w:tr>
            <w:tr w:rsidR="00991365" w:rsidRPr="0017769E" w:rsidTr="00C61E26">
              <w:trPr>
                <w:gridAfter w:val="1"/>
                <w:wAfter w:w="44" w:type="dxa"/>
                <w:trHeight w:val="360"/>
                <w:jc w:val="center"/>
              </w:trPr>
              <w:tc>
                <w:tcPr>
                  <w:tcW w:w="1914" w:type="dxa"/>
                  <w:tcBorders>
                    <w:top w:val="nil"/>
                    <w:left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kern w:val="0"/>
                    </w:rPr>
                    <w:t>2007年</w:t>
                  </w:r>
                </w:p>
              </w:tc>
              <w:tc>
                <w:tcPr>
                  <w:tcW w:w="1418" w:type="dxa"/>
                  <w:tcBorders>
                    <w:top w:val="nil"/>
                    <w:left w:val="nil"/>
                    <w:righ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24,838</w:t>
                  </w:r>
                </w:p>
              </w:tc>
              <w:tc>
                <w:tcPr>
                  <w:tcW w:w="1417" w:type="dxa"/>
                  <w:tcBorders>
                    <w:top w:val="nil"/>
                    <w:lef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 xml:space="preserve">40.9 </w:t>
                  </w:r>
                </w:p>
              </w:tc>
              <w:tc>
                <w:tcPr>
                  <w:tcW w:w="1365" w:type="dxa"/>
                  <w:tcBorders>
                    <w:top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rPr>
                  </w:pPr>
                  <w:r w:rsidRPr="0017769E">
                    <w:rPr>
                      <w:rFonts w:ascii="微軟正黑體" w:eastAsia="微軟正黑體" w:hAnsi="微軟正黑體" w:hint="eastAsia"/>
                    </w:rPr>
                    <w:t>74,767</w:t>
                  </w:r>
                </w:p>
              </w:tc>
              <w:tc>
                <w:tcPr>
                  <w:tcW w:w="1328" w:type="dxa"/>
                  <w:tcBorders>
                    <w:top w:val="nil"/>
                    <w:left w:val="nil"/>
                    <w:right w:val="nil"/>
                  </w:tcBorders>
                  <w:shd w:val="clear" w:color="auto" w:fill="auto"/>
                  <w:noWrap/>
                  <w:vAlign w:val="center"/>
                </w:tcPr>
                <w:p w:rsidR="00991365" w:rsidRPr="0017769E" w:rsidRDefault="00991365" w:rsidP="00C61E26">
                  <w:pPr>
                    <w:adjustRightInd w:val="0"/>
                    <w:snapToGrid w:val="0"/>
                    <w:spacing w:before="60" w:line="300" w:lineRule="exact"/>
                    <w:jc w:val="right"/>
                    <w:rPr>
                      <w:rFonts w:ascii="微軟正黑體" w:eastAsia="微軟正黑體" w:hAnsi="微軟正黑體"/>
                    </w:rPr>
                  </w:pPr>
                  <w:r w:rsidRPr="0017769E">
                    <w:rPr>
                      <w:rFonts w:ascii="微軟正黑體" w:eastAsia="微軟正黑體" w:hAnsi="微軟正黑體" w:hint="eastAsia"/>
                    </w:rPr>
                    <w:t>13.6</w:t>
                  </w:r>
                </w:p>
              </w:tc>
            </w:tr>
            <w:tr w:rsidR="00991365" w:rsidRPr="0017769E" w:rsidTr="00C61E26">
              <w:trPr>
                <w:gridAfter w:val="1"/>
                <w:wAfter w:w="44" w:type="dxa"/>
                <w:trHeight w:val="360"/>
                <w:jc w:val="center"/>
              </w:trPr>
              <w:tc>
                <w:tcPr>
                  <w:tcW w:w="1914" w:type="dxa"/>
                  <w:tcBorders>
                    <w:top w:val="nil"/>
                    <w:left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hint="eastAsia"/>
                      <w:kern w:val="0"/>
                    </w:rPr>
                    <w:t>2008年</w:t>
                  </w:r>
                </w:p>
              </w:tc>
              <w:tc>
                <w:tcPr>
                  <w:tcW w:w="1418" w:type="dxa"/>
                  <w:tcBorders>
                    <w:top w:val="nil"/>
                    <w:left w:val="nil"/>
                    <w:righ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41,859</w:t>
                  </w:r>
                </w:p>
              </w:tc>
              <w:tc>
                <w:tcPr>
                  <w:tcW w:w="1417" w:type="dxa"/>
                  <w:tcBorders>
                    <w:top w:val="nil"/>
                    <w:lef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 xml:space="preserve">68.5 </w:t>
                  </w:r>
                </w:p>
              </w:tc>
              <w:tc>
                <w:tcPr>
                  <w:tcW w:w="1365" w:type="dxa"/>
                  <w:tcBorders>
                    <w:top w:val="nil"/>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hint="eastAsia"/>
                      <w:kern w:val="0"/>
                    </w:rPr>
                    <w:t>92,395</w:t>
                  </w:r>
                </w:p>
              </w:tc>
              <w:tc>
                <w:tcPr>
                  <w:tcW w:w="1328" w:type="dxa"/>
                  <w:tcBorders>
                    <w:top w:val="nil"/>
                    <w:left w:val="nil"/>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hint="eastAsia"/>
                      <w:kern w:val="0"/>
                    </w:rPr>
                    <w:t>23.5</w:t>
                  </w:r>
                </w:p>
              </w:tc>
            </w:tr>
            <w:tr w:rsidR="00991365" w:rsidRPr="0017769E" w:rsidTr="00C61E26">
              <w:trPr>
                <w:gridAfter w:val="1"/>
                <w:wAfter w:w="44" w:type="dxa"/>
                <w:trHeight w:val="360"/>
                <w:jc w:val="center"/>
              </w:trPr>
              <w:tc>
                <w:tcPr>
                  <w:tcW w:w="1914" w:type="dxa"/>
                  <w:tcBorders>
                    <w:left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hint="eastAsia"/>
                      <w:kern w:val="0"/>
                    </w:rPr>
                    <w:t>2009年</w:t>
                  </w:r>
                </w:p>
              </w:tc>
              <w:tc>
                <w:tcPr>
                  <w:tcW w:w="1418" w:type="dxa"/>
                  <w:tcBorders>
                    <w:left w:val="nil"/>
                    <w:righ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47,795</w:t>
                  </w:r>
                </w:p>
              </w:tc>
              <w:tc>
                <w:tcPr>
                  <w:tcW w:w="1417" w:type="dxa"/>
                  <w:tcBorders>
                    <w:lef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 xml:space="preserve">14.2 </w:t>
                  </w:r>
                </w:p>
              </w:tc>
              <w:tc>
                <w:tcPr>
                  <w:tcW w:w="1365" w:type="dxa"/>
                  <w:tcBorders>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hint="eastAsia"/>
                      <w:kern w:val="0"/>
                    </w:rPr>
                    <w:t>90,033</w:t>
                  </w:r>
                </w:p>
              </w:tc>
              <w:tc>
                <w:tcPr>
                  <w:tcW w:w="1328" w:type="dxa"/>
                  <w:tcBorders>
                    <w:left w:val="nil"/>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hint="eastAsia"/>
                      <w:kern w:val="0"/>
                    </w:rPr>
                    <w:t>-2.6</w:t>
                  </w:r>
                </w:p>
              </w:tc>
            </w:tr>
            <w:tr w:rsidR="00991365" w:rsidRPr="0017769E" w:rsidTr="00C61E26">
              <w:trPr>
                <w:gridAfter w:val="1"/>
                <w:wAfter w:w="44" w:type="dxa"/>
                <w:trHeight w:val="360"/>
                <w:jc w:val="center"/>
              </w:trPr>
              <w:tc>
                <w:tcPr>
                  <w:tcW w:w="1914" w:type="dxa"/>
                  <w:tcBorders>
                    <w:left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hint="eastAsia"/>
                      <w:kern w:val="0"/>
                    </w:rPr>
                    <w:t>2010年</w:t>
                  </w:r>
                </w:p>
              </w:tc>
              <w:tc>
                <w:tcPr>
                  <w:tcW w:w="1418" w:type="dxa"/>
                  <w:tcBorders>
                    <w:left w:val="nil"/>
                    <w:righ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60,182</w:t>
                  </w:r>
                </w:p>
              </w:tc>
              <w:tc>
                <w:tcPr>
                  <w:tcW w:w="1417" w:type="dxa"/>
                  <w:tcBorders>
                    <w:lef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 xml:space="preserve">25.9 </w:t>
                  </w:r>
                </w:p>
              </w:tc>
              <w:tc>
                <w:tcPr>
                  <w:tcW w:w="1365" w:type="dxa"/>
                  <w:tcBorders>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hint="eastAsia"/>
                      <w:kern w:val="0"/>
                    </w:rPr>
                    <w:t>105,735</w:t>
                  </w:r>
                </w:p>
              </w:tc>
              <w:tc>
                <w:tcPr>
                  <w:tcW w:w="1328" w:type="dxa"/>
                  <w:tcBorders>
                    <w:left w:val="nil"/>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hint="eastAsia"/>
                      <w:kern w:val="0"/>
                    </w:rPr>
                    <w:t>17.4</w:t>
                  </w:r>
                </w:p>
              </w:tc>
            </w:tr>
            <w:tr w:rsidR="00991365" w:rsidRPr="0017769E" w:rsidTr="00C61E26">
              <w:trPr>
                <w:gridAfter w:val="1"/>
                <w:wAfter w:w="44" w:type="dxa"/>
                <w:trHeight w:val="360"/>
                <w:jc w:val="center"/>
              </w:trPr>
              <w:tc>
                <w:tcPr>
                  <w:tcW w:w="1914" w:type="dxa"/>
                  <w:tcBorders>
                    <w:left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hint="eastAsia"/>
                      <w:kern w:val="0"/>
                    </w:rPr>
                    <w:t>2011年</w:t>
                  </w:r>
                </w:p>
              </w:tc>
              <w:tc>
                <w:tcPr>
                  <w:tcW w:w="1418" w:type="dxa"/>
                  <w:tcBorders>
                    <w:left w:val="nil"/>
                    <w:righ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68,583</w:t>
                  </w:r>
                </w:p>
              </w:tc>
              <w:tc>
                <w:tcPr>
                  <w:tcW w:w="1417" w:type="dxa"/>
                  <w:tcBorders>
                    <w:lef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 xml:space="preserve">14.0 </w:t>
                  </w:r>
                </w:p>
              </w:tc>
              <w:tc>
                <w:tcPr>
                  <w:tcW w:w="1365" w:type="dxa"/>
                  <w:tcBorders>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hint="eastAsia"/>
                      <w:kern w:val="0"/>
                    </w:rPr>
                    <w:t>116,011</w:t>
                  </w:r>
                </w:p>
              </w:tc>
              <w:tc>
                <w:tcPr>
                  <w:tcW w:w="1328" w:type="dxa"/>
                  <w:tcBorders>
                    <w:left w:val="nil"/>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hint="eastAsia"/>
                      <w:kern w:val="0"/>
                    </w:rPr>
                    <w:t>9.7</w:t>
                  </w:r>
                </w:p>
              </w:tc>
            </w:tr>
            <w:tr w:rsidR="00991365" w:rsidRPr="0017769E" w:rsidTr="00C61E26">
              <w:trPr>
                <w:gridAfter w:val="1"/>
                <w:wAfter w:w="44" w:type="dxa"/>
                <w:trHeight w:val="360"/>
                <w:jc w:val="center"/>
              </w:trPr>
              <w:tc>
                <w:tcPr>
                  <w:tcW w:w="1914" w:type="dxa"/>
                  <w:tcBorders>
                    <w:left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hint="eastAsia"/>
                      <w:kern w:val="0"/>
                    </w:rPr>
                    <w:t>2012年</w:t>
                  </w:r>
                </w:p>
              </w:tc>
              <w:tc>
                <w:tcPr>
                  <w:tcW w:w="1418" w:type="dxa"/>
                  <w:tcBorders>
                    <w:left w:val="nil"/>
                    <w:righ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77,732</w:t>
                  </w:r>
                </w:p>
              </w:tc>
              <w:tc>
                <w:tcPr>
                  <w:tcW w:w="1417" w:type="dxa"/>
                  <w:tcBorders>
                    <w:lef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 xml:space="preserve">13.3 </w:t>
                  </w:r>
                </w:p>
              </w:tc>
              <w:tc>
                <w:tcPr>
                  <w:tcW w:w="1365" w:type="dxa"/>
                  <w:tcBorders>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hint="eastAsia"/>
                      <w:kern w:val="0"/>
                    </w:rPr>
                    <w:t>111,716</w:t>
                  </w:r>
                </w:p>
              </w:tc>
              <w:tc>
                <w:tcPr>
                  <w:tcW w:w="1328" w:type="dxa"/>
                  <w:tcBorders>
                    <w:left w:val="nil"/>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hint="eastAsia"/>
                      <w:kern w:val="0"/>
                    </w:rPr>
                    <w:t>-3.7</w:t>
                  </w:r>
                </w:p>
              </w:tc>
            </w:tr>
            <w:tr w:rsidR="00991365" w:rsidRPr="0017769E" w:rsidTr="00C61E26">
              <w:trPr>
                <w:gridAfter w:val="1"/>
                <w:wAfter w:w="44" w:type="dxa"/>
                <w:trHeight w:val="360"/>
                <w:jc w:val="center"/>
              </w:trPr>
              <w:tc>
                <w:tcPr>
                  <w:tcW w:w="1914" w:type="dxa"/>
                  <w:tcBorders>
                    <w:left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hint="eastAsia"/>
                      <w:kern w:val="0"/>
                    </w:rPr>
                    <w:t>2013年</w:t>
                  </w:r>
                </w:p>
              </w:tc>
              <w:tc>
                <w:tcPr>
                  <w:tcW w:w="1418" w:type="dxa"/>
                  <w:tcBorders>
                    <w:left w:val="nil"/>
                    <w:righ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92,739</w:t>
                  </w:r>
                </w:p>
              </w:tc>
              <w:tc>
                <w:tcPr>
                  <w:tcW w:w="1417" w:type="dxa"/>
                  <w:tcBorders>
                    <w:lef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 xml:space="preserve">19.3 </w:t>
                  </w:r>
                </w:p>
              </w:tc>
              <w:tc>
                <w:tcPr>
                  <w:tcW w:w="1365" w:type="dxa"/>
                  <w:tcBorders>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hint="eastAsia"/>
                      <w:kern w:val="0"/>
                    </w:rPr>
                    <w:t>117,586</w:t>
                  </w:r>
                </w:p>
              </w:tc>
              <w:tc>
                <w:tcPr>
                  <w:tcW w:w="1328" w:type="dxa"/>
                  <w:tcBorders>
                    <w:left w:val="nil"/>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hint="eastAsia"/>
                      <w:kern w:val="0"/>
                    </w:rPr>
                    <w:t>5.3</w:t>
                  </w:r>
                </w:p>
              </w:tc>
            </w:tr>
            <w:tr w:rsidR="00991365" w:rsidRPr="0017769E" w:rsidTr="00C61E26">
              <w:trPr>
                <w:gridAfter w:val="1"/>
                <w:wAfter w:w="44" w:type="dxa"/>
                <w:trHeight w:val="360"/>
                <w:jc w:val="center"/>
              </w:trPr>
              <w:tc>
                <w:tcPr>
                  <w:tcW w:w="1914" w:type="dxa"/>
                  <w:tcBorders>
                    <w:left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hint="eastAsia"/>
                      <w:kern w:val="0"/>
                    </w:rPr>
                    <w:t>2014年</w:t>
                  </w:r>
                </w:p>
              </w:tc>
              <w:tc>
                <w:tcPr>
                  <w:tcW w:w="1418" w:type="dxa"/>
                  <w:tcBorders>
                    <w:left w:val="nil"/>
                    <w:righ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10</w:t>
                  </w:r>
                  <w:r>
                    <w:rPr>
                      <w:rFonts w:ascii="微軟正黑體" w:eastAsia="微軟正黑體" w:hAnsi="微軟正黑體" w:hint="eastAsia"/>
                    </w:rPr>
                    <w:t>7</w:t>
                  </w:r>
                  <w:r w:rsidRPr="00E077A1">
                    <w:rPr>
                      <w:rFonts w:ascii="微軟正黑體" w:eastAsia="微軟正黑體" w:hAnsi="微軟正黑體" w:hint="eastAsia"/>
                    </w:rPr>
                    <w:t>,</w:t>
                  </w:r>
                  <w:r>
                    <w:rPr>
                      <w:rFonts w:ascii="微軟正黑體" w:eastAsia="微軟正黑體" w:hAnsi="微軟正黑體" w:hint="eastAsia"/>
                    </w:rPr>
                    <w:t>202</w:t>
                  </w:r>
                </w:p>
              </w:tc>
              <w:tc>
                <w:tcPr>
                  <w:tcW w:w="1417" w:type="dxa"/>
                  <w:tcBorders>
                    <w:left w:val="nil"/>
                  </w:tcBorders>
                  <w:shd w:val="clear" w:color="auto" w:fill="auto"/>
                  <w:noWrap/>
                  <w:vAlign w:val="center"/>
                </w:tcPr>
                <w:p w:rsidR="00991365" w:rsidRPr="00E077A1" w:rsidRDefault="00991365" w:rsidP="00C61E26">
                  <w:pPr>
                    <w:adjustRightInd w:val="0"/>
                    <w:snapToGrid w:val="0"/>
                    <w:spacing w:before="60" w:line="300" w:lineRule="exact"/>
                    <w:jc w:val="right"/>
                    <w:rPr>
                      <w:rFonts w:ascii="微軟正黑體" w:eastAsia="微軟正黑體" w:hAnsi="微軟正黑體"/>
                    </w:rPr>
                  </w:pPr>
                  <w:r w:rsidRPr="00E077A1">
                    <w:rPr>
                      <w:rFonts w:ascii="微軟正黑體" w:eastAsia="微軟正黑體" w:hAnsi="微軟正黑體" w:hint="eastAsia"/>
                    </w:rPr>
                    <w:t xml:space="preserve">10.9 </w:t>
                  </w:r>
                </w:p>
              </w:tc>
              <w:tc>
                <w:tcPr>
                  <w:tcW w:w="1365" w:type="dxa"/>
                  <w:tcBorders>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hint="eastAsia"/>
                      <w:kern w:val="0"/>
                    </w:rPr>
                    <w:t>1</w:t>
                  </w:r>
                  <w:r>
                    <w:rPr>
                      <w:rFonts w:ascii="微軟正黑體" w:eastAsia="微軟正黑體" w:hAnsi="微軟正黑體" w:hint="eastAsia"/>
                      <w:kern w:val="0"/>
                    </w:rPr>
                    <w:t>28</w:t>
                  </w:r>
                  <w:r w:rsidRPr="0017769E">
                    <w:rPr>
                      <w:rFonts w:ascii="微軟正黑體" w:eastAsia="微軟正黑體" w:hAnsi="微軟正黑體" w:hint="eastAsia"/>
                      <w:kern w:val="0"/>
                    </w:rPr>
                    <w:t>,5</w:t>
                  </w:r>
                  <w:r>
                    <w:rPr>
                      <w:rFonts w:ascii="微軟正黑體" w:eastAsia="微軟正黑體" w:hAnsi="微軟正黑體" w:hint="eastAsia"/>
                      <w:kern w:val="0"/>
                    </w:rPr>
                    <w:t>02</w:t>
                  </w:r>
                </w:p>
              </w:tc>
              <w:tc>
                <w:tcPr>
                  <w:tcW w:w="1328" w:type="dxa"/>
                  <w:tcBorders>
                    <w:left w:val="nil"/>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hint="eastAsia"/>
                      <w:kern w:val="0"/>
                    </w:rPr>
                    <w:t>1.6</w:t>
                  </w:r>
                </w:p>
              </w:tc>
            </w:tr>
            <w:tr w:rsidR="00991365" w:rsidRPr="0017769E" w:rsidTr="00C61E26">
              <w:trPr>
                <w:gridAfter w:val="1"/>
                <w:wAfter w:w="44" w:type="dxa"/>
                <w:trHeight w:val="360"/>
                <w:jc w:val="center"/>
              </w:trPr>
              <w:tc>
                <w:tcPr>
                  <w:tcW w:w="1914" w:type="dxa"/>
                  <w:tcBorders>
                    <w:left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hint="eastAsia"/>
                      <w:kern w:val="0"/>
                    </w:rPr>
                    <w:t xml:space="preserve">     第1季</w:t>
                  </w:r>
                </w:p>
              </w:tc>
              <w:tc>
                <w:tcPr>
                  <w:tcW w:w="1418" w:type="dxa"/>
                  <w:tcBorders>
                    <w:left w:val="nil"/>
                    <w:right w:val="nil"/>
                  </w:tcBorders>
                  <w:shd w:val="clear" w:color="auto" w:fill="auto"/>
                  <w:noWrap/>
                  <w:vAlign w:val="center"/>
                </w:tcPr>
                <w:p w:rsidR="00991365" w:rsidRPr="00D57E04" w:rsidRDefault="00991365" w:rsidP="00C61E26">
                  <w:pPr>
                    <w:widowControl/>
                    <w:adjustRightInd w:val="0"/>
                    <w:snapToGrid w:val="0"/>
                    <w:spacing w:before="60" w:line="300" w:lineRule="exact"/>
                    <w:jc w:val="right"/>
                    <w:rPr>
                      <w:rFonts w:ascii="微軟正黑體" w:eastAsia="微軟正黑體" w:hAnsi="微軟正黑體"/>
                      <w:kern w:val="0"/>
                    </w:rPr>
                  </w:pPr>
                  <w:r w:rsidRPr="00D57E04">
                    <w:rPr>
                      <w:rFonts w:ascii="微軟正黑體" w:eastAsia="微軟正黑體" w:hAnsi="微軟正黑體" w:hint="eastAsia"/>
                      <w:kern w:val="0"/>
                    </w:rPr>
                    <w:t>19,900</w:t>
                  </w:r>
                </w:p>
              </w:tc>
              <w:tc>
                <w:tcPr>
                  <w:tcW w:w="1417" w:type="dxa"/>
                  <w:tcBorders>
                    <w:lef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-16.4</w:t>
                  </w:r>
                </w:p>
              </w:tc>
              <w:tc>
                <w:tcPr>
                  <w:tcW w:w="1365" w:type="dxa"/>
                  <w:tcBorders>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hint="eastAsia"/>
                      <w:kern w:val="0"/>
                    </w:rPr>
                    <w:t>31,548</w:t>
                  </w:r>
                </w:p>
              </w:tc>
              <w:tc>
                <w:tcPr>
                  <w:tcW w:w="1328" w:type="dxa"/>
                  <w:tcBorders>
                    <w:left w:val="nil"/>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hint="eastAsia"/>
                      <w:kern w:val="0"/>
                    </w:rPr>
                    <w:t>5.5</w:t>
                  </w:r>
                </w:p>
              </w:tc>
            </w:tr>
            <w:tr w:rsidR="00991365" w:rsidRPr="0017769E" w:rsidTr="00C61E26">
              <w:trPr>
                <w:gridAfter w:val="1"/>
                <w:wAfter w:w="44" w:type="dxa"/>
                <w:trHeight w:val="360"/>
                <w:jc w:val="center"/>
              </w:trPr>
              <w:tc>
                <w:tcPr>
                  <w:tcW w:w="1914" w:type="dxa"/>
                  <w:tcBorders>
                    <w:left w:val="nil"/>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hint="eastAsia"/>
                      <w:kern w:val="0"/>
                    </w:rPr>
                    <w:t xml:space="preserve">     第2季</w:t>
                  </w:r>
                </w:p>
              </w:tc>
              <w:tc>
                <w:tcPr>
                  <w:tcW w:w="1418" w:type="dxa"/>
                  <w:tcBorders>
                    <w:left w:val="nil"/>
                    <w:right w:val="nil"/>
                  </w:tcBorders>
                  <w:shd w:val="clear" w:color="auto" w:fill="auto"/>
                  <w:noWrap/>
                  <w:vAlign w:val="center"/>
                </w:tcPr>
                <w:p w:rsidR="00991365" w:rsidRPr="00D57E04" w:rsidRDefault="00991365" w:rsidP="00C61E26">
                  <w:pPr>
                    <w:widowControl/>
                    <w:adjustRightInd w:val="0"/>
                    <w:snapToGrid w:val="0"/>
                    <w:spacing w:before="60" w:line="300" w:lineRule="exact"/>
                    <w:jc w:val="right"/>
                    <w:rPr>
                      <w:rFonts w:ascii="微軟正黑體" w:eastAsia="微軟正黑體" w:hAnsi="微軟正黑體"/>
                      <w:kern w:val="0"/>
                    </w:rPr>
                  </w:pPr>
                  <w:r w:rsidRPr="00D57E04">
                    <w:rPr>
                      <w:rFonts w:ascii="微軟正黑體" w:eastAsia="微軟正黑體" w:hAnsi="微軟正黑體" w:hint="eastAsia"/>
                      <w:kern w:val="0"/>
                    </w:rPr>
                    <w:t>23,440</w:t>
                  </w:r>
                </w:p>
              </w:tc>
              <w:tc>
                <w:tcPr>
                  <w:tcW w:w="1417" w:type="dxa"/>
                  <w:tcBorders>
                    <w:lef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7.6</w:t>
                  </w:r>
                </w:p>
              </w:tc>
              <w:tc>
                <w:tcPr>
                  <w:tcW w:w="1365" w:type="dxa"/>
                  <w:tcBorders>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hint="eastAsia"/>
                      <w:kern w:val="0"/>
                    </w:rPr>
                    <w:t>31,778</w:t>
                  </w:r>
                </w:p>
              </w:tc>
              <w:tc>
                <w:tcPr>
                  <w:tcW w:w="1328" w:type="dxa"/>
                  <w:tcBorders>
                    <w:left w:val="nil"/>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hint="eastAsia"/>
                      <w:kern w:val="0"/>
                    </w:rPr>
                    <w:t>-0.9</w:t>
                  </w:r>
                </w:p>
              </w:tc>
            </w:tr>
            <w:tr w:rsidR="00991365" w:rsidRPr="0017769E" w:rsidTr="00C61E26">
              <w:trPr>
                <w:gridAfter w:val="1"/>
                <w:wAfter w:w="44" w:type="dxa"/>
                <w:trHeight w:val="360"/>
                <w:jc w:val="center"/>
              </w:trPr>
              <w:tc>
                <w:tcPr>
                  <w:tcW w:w="1914" w:type="dxa"/>
                  <w:tcBorders>
                    <w:left w:val="nil"/>
                    <w:bottom w:val="single" w:sz="4" w:space="0" w:color="FFFFFF" w:themeColor="background1"/>
                    <w:right w:val="single" w:sz="4" w:space="0" w:color="auto"/>
                  </w:tcBorders>
                  <w:shd w:val="clear" w:color="auto" w:fill="auto"/>
                  <w:noWrap/>
                  <w:vAlign w:val="bottom"/>
                </w:tcPr>
                <w:p w:rsidR="00991365" w:rsidRPr="0017769E" w:rsidRDefault="00991365" w:rsidP="00C61E26">
                  <w:pPr>
                    <w:widowControl/>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hint="eastAsia"/>
                      <w:kern w:val="0"/>
                    </w:rPr>
                    <w:t xml:space="preserve">     第3季</w:t>
                  </w:r>
                </w:p>
              </w:tc>
              <w:tc>
                <w:tcPr>
                  <w:tcW w:w="1418" w:type="dxa"/>
                  <w:tcBorders>
                    <w:left w:val="nil"/>
                    <w:bottom w:val="single" w:sz="4" w:space="0" w:color="FFFFFF" w:themeColor="background1"/>
                    <w:right w:val="nil"/>
                  </w:tcBorders>
                  <w:shd w:val="clear" w:color="auto" w:fill="auto"/>
                  <w:noWrap/>
                  <w:vAlign w:val="center"/>
                </w:tcPr>
                <w:p w:rsidR="00991365" w:rsidRPr="00D57E04" w:rsidRDefault="00991365" w:rsidP="00C61E26">
                  <w:pPr>
                    <w:widowControl/>
                    <w:adjustRightInd w:val="0"/>
                    <w:snapToGrid w:val="0"/>
                    <w:spacing w:before="60" w:line="300" w:lineRule="exact"/>
                    <w:jc w:val="right"/>
                    <w:rPr>
                      <w:rFonts w:ascii="微軟正黑體" w:eastAsia="微軟正黑體" w:hAnsi="微軟正黑體"/>
                      <w:kern w:val="0"/>
                    </w:rPr>
                  </w:pPr>
                  <w:r w:rsidRPr="00D57E04">
                    <w:rPr>
                      <w:rFonts w:ascii="微軟正黑體" w:eastAsia="微軟正黑體" w:hAnsi="微軟正黑體" w:hint="eastAsia"/>
                      <w:kern w:val="0"/>
                    </w:rPr>
                    <w:t>31,620</w:t>
                  </w:r>
                </w:p>
              </w:tc>
              <w:tc>
                <w:tcPr>
                  <w:tcW w:w="1417" w:type="dxa"/>
                  <w:tcBorders>
                    <w:left w:val="nil"/>
                    <w:bottom w:val="single" w:sz="4" w:space="0" w:color="FFFFFF" w:themeColor="background1"/>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97.1</w:t>
                  </w:r>
                </w:p>
              </w:tc>
              <w:tc>
                <w:tcPr>
                  <w:tcW w:w="1365" w:type="dxa"/>
                  <w:tcBorders>
                    <w:bottom w:val="single" w:sz="4" w:space="0" w:color="FFFFFF" w:themeColor="background1"/>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hint="eastAsia"/>
                      <w:kern w:val="0"/>
                    </w:rPr>
                    <w:t>24,028</w:t>
                  </w:r>
                </w:p>
              </w:tc>
              <w:tc>
                <w:tcPr>
                  <w:tcW w:w="1328" w:type="dxa"/>
                  <w:tcBorders>
                    <w:left w:val="nil"/>
                    <w:bottom w:val="single" w:sz="4" w:space="0" w:color="FFFFFF" w:themeColor="background1"/>
                    <w:right w:val="nil"/>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hint="eastAsia"/>
                      <w:kern w:val="0"/>
                    </w:rPr>
                    <w:t>-9.7</w:t>
                  </w:r>
                </w:p>
              </w:tc>
            </w:tr>
            <w:tr w:rsidR="00991365" w:rsidRPr="0017769E" w:rsidTr="00C61E26">
              <w:trPr>
                <w:gridAfter w:val="1"/>
                <w:wAfter w:w="44" w:type="dxa"/>
                <w:trHeight w:val="396"/>
                <w:jc w:val="center"/>
              </w:trPr>
              <w:tc>
                <w:tcPr>
                  <w:tcW w:w="1914" w:type="dxa"/>
                  <w:tcBorders>
                    <w:top w:val="single" w:sz="4" w:space="0" w:color="FFFFFF" w:themeColor="background1"/>
                    <w:left w:val="nil"/>
                    <w:bottom w:val="single" w:sz="4" w:space="0" w:color="FFFFFF" w:themeColor="background1"/>
                    <w:right w:val="single" w:sz="4" w:space="0" w:color="auto"/>
                  </w:tcBorders>
                  <w:shd w:val="clear" w:color="auto" w:fill="auto"/>
                  <w:noWrap/>
                  <w:vAlign w:val="bottom"/>
                </w:tcPr>
                <w:p w:rsidR="00991365" w:rsidRPr="0017769E" w:rsidRDefault="00991365" w:rsidP="00C61E26">
                  <w:pPr>
                    <w:adjustRightInd w:val="0"/>
                    <w:snapToGrid w:val="0"/>
                    <w:spacing w:before="60" w:line="300" w:lineRule="exact"/>
                    <w:jc w:val="center"/>
                    <w:rPr>
                      <w:rFonts w:ascii="微軟正黑體" w:eastAsia="微軟正黑體" w:hAnsi="微軟正黑體"/>
                      <w:kern w:val="0"/>
                    </w:rPr>
                  </w:pPr>
                  <w:r w:rsidRPr="0017769E">
                    <w:rPr>
                      <w:rFonts w:ascii="微軟正黑體" w:eastAsia="微軟正黑體" w:hAnsi="微軟正黑體" w:hint="eastAsia"/>
                      <w:kern w:val="0"/>
                    </w:rPr>
                    <w:t xml:space="preserve">     第4季</w:t>
                  </w:r>
                  <w:r>
                    <w:rPr>
                      <w:rFonts w:ascii="微軟正黑體" w:eastAsia="微軟正黑體" w:hAnsi="微軟正黑體" w:hint="eastAsia"/>
                      <w:kern w:val="0"/>
                    </w:rPr>
                    <w:t xml:space="preserve">  </w:t>
                  </w:r>
                </w:p>
              </w:tc>
              <w:tc>
                <w:tcPr>
                  <w:tcW w:w="1418" w:type="dxa"/>
                  <w:tcBorders>
                    <w:top w:val="single" w:sz="4" w:space="0" w:color="FFFFFF" w:themeColor="background1"/>
                    <w:left w:val="nil"/>
                    <w:bottom w:val="single" w:sz="4" w:space="0" w:color="FFFFFF" w:themeColor="background1"/>
                    <w:right w:val="nil"/>
                  </w:tcBorders>
                  <w:shd w:val="clear" w:color="auto" w:fill="auto"/>
                  <w:noWrap/>
                  <w:vAlign w:val="center"/>
                </w:tcPr>
                <w:p w:rsidR="00991365" w:rsidRPr="00D57E04" w:rsidRDefault="00991365" w:rsidP="00C61E26">
                  <w:pPr>
                    <w:widowControl/>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32</w:t>
                  </w:r>
                  <w:r w:rsidRPr="00D57E04">
                    <w:rPr>
                      <w:rFonts w:ascii="微軟正黑體" w:eastAsia="微軟正黑體" w:hAnsi="微軟正黑體" w:hint="eastAsia"/>
                      <w:kern w:val="0"/>
                    </w:rPr>
                    <w:t>,</w:t>
                  </w:r>
                  <w:r>
                    <w:rPr>
                      <w:rFonts w:ascii="微軟正黑體" w:eastAsia="微軟正黑體" w:hAnsi="微軟正黑體" w:hint="eastAsia"/>
                      <w:kern w:val="0"/>
                    </w:rPr>
                    <w:t>242</w:t>
                  </w:r>
                </w:p>
              </w:tc>
              <w:tc>
                <w:tcPr>
                  <w:tcW w:w="1417" w:type="dxa"/>
                  <w:tcBorders>
                    <w:top w:val="single" w:sz="4" w:space="0" w:color="FFFFFF" w:themeColor="background1"/>
                    <w:left w:val="nil"/>
                    <w:bottom w:val="single" w:sz="4" w:space="0" w:color="FFFFFF" w:themeColor="background1"/>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-10.2</w:t>
                  </w:r>
                </w:p>
              </w:tc>
              <w:tc>
                <w:tcPr>
                  <w:tcW w:w="1365" w:type="dxa"/>
                  <w:tcBorders>
                    <w:top w:val="single" w:sz="4" w:space="0" w:color="FFFFFF" w:themeColor="background1"/>
                    <w:bottom w:val="single" w:sz="4" w:space="0" w:color="FFFFFF" w:themeColor="background1"/>
                    <w:right w:val="nil"/>
                  </w:tcBorders>
                  <w:shd w:val="clear" w:color="auto" w:fill="auto"/>
                  <w:noWrap/>
                  <w:vAlign w:val="bottom"/>
                </w:tcPr>
                <w:p w:rsidR="00991365" w:rsidRPr="0017769E" w:rsidRDefault="00991365" w:rsidP="00C61E26">
                  <w:pPr>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41</w:t>
                  </w:r>
                  <w:r w:rsidRPr="0017769E">
                    <w:rPr>
                      <w:rFonts w:ascii="微軟正黑體" w:eastAsia="微軟正黑體" w:hAnsi="微軟正黑體" w:hint="eastAsia"/>
                      <w:kern w:val="0"/>
                    </w:rPr>
                    <w:t>,</w:t>
                  </w:r>
                  <w:r>
                    <w:rPr>
                      <w:rFonts w:ascii="微軟正黑體" w:eastAsia="微軟正黑體" w:hAnsi="微軟正黑體" w:hint="eastAsia"/>
                      <w:kern w:val="0"/>
                    </w:rPr>
                    <w:t>147</w:t>
                  </w:r>
                </w:p>
              </w:tc>
              <w:tc>
                <w:tcPr>
                  <w:tcW w:w="1328" w:type="dxa"/>
                  <w:tcBorders>
                    <w:top w:val="single" w:sz="4" w:space="0" w:color="FFFFFF" w:themeColor="background1"/>
                    <w:left w:val="nil"/>
                    <w:bottom w:val="single" w:sz="4" w:space="0" w:color="FFFFFF" w:themeColor="background1"/>
                    <w:right w:val="nil"/>
                  </w:tcBorders>
                  <w:shd w:val="clear" w:color="auto" w:fill="auto"/>
                  <w:noWrap/>
                  <w:vAlign w:val="bottom"/>
                </w:tcPr>
                <w:p w:rsidR="00991365" w:rsidRPr="0017769E" w:rsidRDefault="00991365" w:rsidP="00C61E26">
                  <w:pPr>
                    <w:adjustRightInd w:val="0"/>
                    <w:snapToGrid w:val="0"/>
                    <w:spacing w:before="60" w:line="300" w:lineRule="exact"/>
                    <w:jc w:val="right"/>
                    <w:rPr>
                      <w:rFonts w:ascii="微軟正黑體" w:eastAsia="微軟正黑體" w:hAnsi="微軟正黑體"/>
                      <w:kern w:val="0"/>
                    </w:rPr>
                  </w:pPr>
                  <w:r w:rsidRPr="0017769E">
                    <w:rPr>
                      <w:rFonts w:ascii="微軟正黑體" w:eastAsia="微軟正黑體" w:hAnsi="微軟正黑體" w:hint="eastAsia"/>
                      <w:kern w:val="0"/>
                    </w:rPr>
                    <w:t>11.1</w:t>
                  </w:r>
                </w:p>
              </w:tc>
            </w:tr>
            <w:tr w:rsidR="00991365" w:rsidRPr="0017769E" w:rsidTr="00C61E26">
              <w:trPr>
                <w:gridAfter w:val="1"/>
                <w:wAfter w:w="44" w:type="dxa"/>
                <w:trHeight w:val="396"/>
                <w:jc w:val="center"/>
              </w:trPr>
              <w:tc>
                <w:tcPr>
                  <w:tcW w:w="1914" w:type="dxa"/>
                  <w:tcBorders>
                    <w:top w:val="single" w:sz="4" w:space="0" w:color="FFFFFF" w:themeColor="background1"/>
                    <w:left w:val="nil"/>
                    <w:bottom w:val="single" w:sz="4" w:space="0" w:color="FFFFFF" w:themeColor="background1"/>
                    <w:right w:val="single" w:sz="4" w:space="0" w:color="auto"/>
                  </w:tcBorders>
                  <w:shd w:val="clear" w:color="auto" w:fill="auto"/>
                  <w:noWrap/>
                  <w:vAlign w:val="bottom"/>
                </w:tcPr>
                <w:p w:rsidR="00991365" w:rsidRPr="0017769E" w:rsidRDefault="00991365" w:rsidP="00C61E26">
                  <w:pPr>
                    <w:adjustRightInd w:val="0"/>
                    <w:snapToGrid w:val="0"/>
                    <w:spacing w:before="60" w:line="300" w:lineRule="exact"/>
                    <w:jc w:val="center"/>
                    <w:rPr>
                      <w:rFonts w:ascii="微軟正黑體" w:eastAsia="微軟正黑體" w:hAnsi="微軟正黑體"/>
                      <w:kern w:val="0"/>
                    </w:rPr>
                  </w:pPr>
                  <w:r>
                    <w:rPr>
                      <w:rFonts w:ascii="微軟正黑體" w:eastAsia="微軟正黑體" w:hAnsi="微軟正黑體" w:hint="eastAsia"/>
                      <w:kern w:val="0"/>
                    </w:rPr>
                    <w:t>2015年</w:t>
                  </w:r>
                </w:p>
              </w:tc>
              <w:tc>
                <w:tcPr>
                  <w:tcW w:w="1418" w:type="dxa"/>
                  <w:tcBorders>
                    <w:top w:val="single" w:sz="4" w:space="0" w:color="FFFFFF" w:themeColor="background1"/>
                    <w:left w:val="nil"/>
                    <w:bottom w:val="single" w:sz="4" w:space="0" w:color="FFFFFF" w:themeColor="background1"/>
                    <w:right w:val="nil"/>
                  </w:tcBorders>
                  <w:shd w:val="clear" w:color="auto" w:fill="auto"/>
                  <w:noWrap/>
                  <w:vAlign w:val="center"/>
                </w:tcPr>
                <w:p w:rsidR="00991365" w:rsidRPr="00D57E04" w:rsidRDefault="00991365" w:rsidP="00C61E26">
                  <w:pPr>
                    <w:widowControl/>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118,020</w:t>
                  </w:r>
                </w:p>
              </w:tc>
              <w:tc>
                <w:tcPr>
                  <w:tcW w:w="1417" w:type="dxa"/>
                  <w:tcBorders>
                    <w:top w:val="single" w:sz="4" w:space="0" w:color="FFFFFF" w:themeColor="background1"/>
                    <w:left w:val="nil"/>
                    <w:bottom w:val="single" w:sz="4" w:space="0" w:color="FFFFFF" w:themeColor="background1"/>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10.1</w:t>
                  </w:r>
                </w:p>
              </w:tc>
              <w:tc>
                <w:tcPr>
                  <w:tcW w:w="1365" w:type="dxa"/>
                  <w:tcBorders>
                    <w:top w:val="single" w:sz="4" w:space="0" w:color="FFFFFF" w:themeColor="background1"/>
                    <w:bottom w:val="single" w:sz="4" w:space="0" w:color="FFFFFF" w:themeColor="background1"/>
                    <w:right w:val="nil"/>
                  </w:tcBorders>
                  <w:shd w:val="clear" w:color="auto" w:fill="auto"/>
                  <w:noWrap/>
                  <w:vAlign w:val="bottom"/>
                </w:tcPr>
                <w:p w:rsidR="00991365" w:rsidRPr="0017769E" w:rsidRDefault="00991365" w:rsidP="00C61E26">
                  <w:pPr>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126,266</w:t>
                  </w:r>
                </w:p>
              </w:tc>
              <w:tc>
                <w:tcPr>
                  <w:tcW w:w="1328" w:type="dxa"/>
                  <w:tcBorders>
                    <w:top w:val="single" w:sz="4" w:space="0" w:color="FFFFFF" w:themeColor="background1"/>
                    <w:left w:val="nil"/>
                    <w:bottom w:val="single" w:sz="4" w:space="0" w:color="FFFFFF" w:themeColor="background1"/>
                    <w:right w:val="nil"/>
                  </w:tcBorders>
                  <w:shd w:val="clear" w:color="auto" w:fill="auto"/>
                  <w:noWrap/>
                  <w:vAlign w:val="bottom"/>
                </w:tcPr>
                <w:p w:rsidR="00991365" w:rsidRPr="0017769E" w:rsidRDefault="00991365" w:rsidP="00C61E26">
                  <w:pPr>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-1.7</w:t>
                  </w:r>
                </w:p>
              </w:tc>
            </w:tr>
            <w:tr w:rsidR="00991365" w:rsidRPr="0017769E" w:rsidTr="00C61E26">
              <w:trPr>
                <w:gridAfter w:val="1"/>
                <w:wAfter w:w="44" w:type="dxa"/>
                <w:trHeight w:val="396"/>
                <w:jc w:val="center"/>
              </w:trPr>
              <w:tc>
                <w:tcPr>
                  <w:tcW w:w="1914" w:type="dxa"/>
                  <w:tcBorders>
                    <w:top w:val="single" w:sz="4" w:space="0" w:color="FFFFFF" w:themeColor="background1"/>
                    <w:left w:val="nil"/>
                    <w:bottom w:val="single" w:sz="4" w:space="0" w:color="FFFFFF" w:themeColor="background1"/>
                    <w:right w:val="single" w:sz="4" w:space="0" w:color="auto"/>
                  </w:tcBorders>
                  <w:shd w:val="clear" w:color="auto" w:fill="auto"/>
                  <w:noWrap/>
                  <w:vAlign w:val="bottom"/>
                </w:tcPr>
                <w:p w:rsidR="00991365" w:rsidRPr="0017769E" w:rsidRDefault="00991365" w:rsidP="00C61E26">
                  <w:pPr>
                    <w:adjustRightInd w:val="0"/>
                    <w:snapToGrid w:val="0"/>
                    <w:spacing w:before="60" w:line="300" w:lineRule="exact"/>
                    <w:jc w:val="center"/>
                    <w:rPr>
                      <w:rFonts w:ascii="微軟正黑體" w:eastAsia="微軟正黑體" w:hAnsi="微軟正黑體"/>
                      <w:kern w:val="0"/>
                    </w:rPr>
                  </w:pPr>
                  <w:r>
                    <w:rPr>
                      <w:rFonts w:ascii="微軟正黑體" w:eastAsia="微軟正黑體" w:hAnsi="微軟正黑體" w:hint="eastAsia"/>
                      <w:kern w:val="0"/>
                    </w:rPr>
                    <w:t xml:space="preserve">     第1季</w:t>
                  </w:r>
                </w:p>
              </w:tc>
              <w:tc>
                <w:tcPr>
                  <w:tcW w:w="1418" w:type="dxa"/>
                  <w:tcBorders>
                    <w:top w:val="single" w:sz="4" w:space="0" w:color="FFFFFF" w:themeColor="background1"/>
                    <w:left w:val="nil"/>
                    <w:bottom w:val="single" w:sz="4" w:space="0" w:color="FFFFFF" w:themeColor="background1"/>
                    <w:right w:val="nil"/>
                  </w:tcBorders>
                  <w:shd w:val="clear" w:color="auto" w:fill="auto"/>
                  <w:noWrap/>
                  <w:vAlign w:val="center"/>
                </w:tcPr>
                <w:p w:rsidR="00991365" w:rsidRPr="00D57E04" w:rsidRDefault="00991365" w:rsidP="00C61E26">
                  <w:pPr>
                    <w:widowControl/>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25,790</w:t>
                  </w:r>
                </w:p>
              </w:tc>
              <w:tc>
                <w:tcPr>
                  <w:tcW w:w="1417" w:type="dxa"/>
                  <w:tcBorders>
                    <w:top w:val="single" w:sz="4" w:space="0" w:color="FFFFFF" w:themeColor="background1"/>
                    <w:left w:val="nil"/>
                    <w:bottom w:val="single" w:sz="4" w:space="0" w:color="FFFFFF" w:themeColor="background1"/>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29.6</w:t>
                  </w:r>
                </w:p>
              </w:tc>
              <w:tc>
                <w:tcPr>
                  <w:tcW w:w="1365" w:type="dxa"/>
                  <w:tcBorders>
                    <w:top w:val="single" w:sz="4" w:space="0" w:color="FFFFFF" w:themeColor="background1"/>
                    <w:bottom w:val="single" w:sz="4" w:space="0" w:color="FFFFFF" w:themeColor="background1"/>
                    <w:right w:val="nil"/>
                  </w:tcBorders>
                  <w:shd w:val="clear" w:color="auto" w:fill="auto"/>
                  <w:noWrap/>
                  <w:vAlign w:val="bottom"/>
                </w:tcPr>
                <w:p w:rsidR="00991365" w:rsidRPr="0017769E" w:rsidRDefault="00991365" w:rsidP="00C61E26">
                  <w:pPr>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34,883</w:t>
                  </w:r>
                </w:p>
              </w:tc>
              <w:tc>
                <w:tcPr>
                  <w:tcW w:w="1328" w:type="dxa"/>
                  <w:tcBorders>
                    <w:top w:val="single" w:sz="4" w:space="0" w:color="FFFFFF" w:themeColor="background1"/>
                    <w:left w:val="nil"/>
                    <w:bottom w:val="single" w:sz="4" w:space="0" w:color="FFFFFF" w:themeColor="background1"/>
                    <w:right w:val="nil"/>
                  </w:tcBorders>
                  <w:shd w:val="clear" w:color="auto" w:fill="auto"/>
                  <w:noWrap/>
                  <w:vAlign w:val="bottom"/>
                </w:tcPr>
                <w:p w:rsidR="00991365" w:rsidRPr="0017769E" w:rsidRDefault="00991365" w:rsidP="00C61E26">
                  <w:pPr>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1.3</w:t>
                  </w:r>
                </w:p>
              </w:tc>
            </w:tr>
            <w:tr w:rsidR="00991365" w:rsidRPr="0017769E" w:rsidTr="00C61E26">
              <w:trPr>
                <w:gridAfter w:val="1"/>
                <w:wAfter w:w="44" w:type="dxa"/>
                <w:trHeight w:val="396"/>
                <w:jc w:val="center"/>
              </w:trPr>
              <w:tc>
                <w:tcPr>
                  <w:tcW w:w="1914" w:type="dxa"/>
                  <w:tcBorders>
                    <w:top w:val="single" w:sz="4" w:space="0" w:color="FFFFFF" w:themeColor="background1"/>
                    <w:left w:val="nil"/>
                    <w:bottom w:val="single" w:sz="4" w:space="0" w:color="FFFFFF" w:themeColor="background1"/>
                    <w:right w:val="single" w:sz="4" w:space="0" w:color="auto"/>
                  </w:tcBorders>
                  <w:shd w:val="clear" w:color="auto" w:fill="auto"/>
                  <w:noWrap/>
                  <w:vAlign w:val="bottom"/>
                </w:tcPr>
                <w:p w:rsidR="00991365" w:rsidRPr="0017769E" w:rsidRDefault="00991365" w:rsidP="00C61E26">
                  <w:pPr>
                    <w:adjustRightInd w:val="0"/>
                    <w:snapToGrid w:val="0"/>
                    <w:spacing w:before="60" w:line="300" w:lineRule="exact"/>
                    <w:jc w:val="center"/>
                    <w:rPr>
                      <w:rFonts w:ascii="微軟正黑體" w:eastAsia="微軟正黑體" w:hAnsi="微軟正黑體"/>
                      <w:kern w:val="0"/>
                    </w:rPr>
                  </w:pPr>
                  <w:r>
                    <w:rPr>
                      <w:rFonts w:ascii="微軟正黑體" w:eastAsia="微軟正黑體" w:hAnsi="微軟正黑體" w:hint="eastAsia"/>
                      <w:kern w:val="0"/>
                    </w:rPr>
                    <w:t xml:space="preserve">     第2季</w:t>
                  </w:r>
                </w:p>
              </w:tc>
              <w:tc>
                <w:tcPr>
                  <w:tcW w:w="1418" w:type="dxa"/>
                  <w:tcBorders>
                    <w:top w:val="single" w:sz="4" w:space="0" w:color="FFFFFF" w:themeColor="background1"/>
                    <w:left w:val="nil"/>
                    <w:bottom w:val="single" w:sz="4" w:space="0" w:color="FFFFFF" w:themeColor="background1"/>
                    <w:right w:val="nil"/>
                  </w:tcBorders>
                  <w:shd w:val="clear" w:color="auto" w:fill="auto"/>
                  <w:noWrap/>
                  <w:vAlign w:val="center"/>
                </w:tcPr>
                <w:p w:rsidR="00991365" w:rsidRPr="00D57E04" w:rsidRDefault="00991365" w:rsidP="00C61E26">
                  <w:pPr>
                    <w:widowControl/>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30,210</w:t>
                  </w:r>
                </w:p>
              </w:tc>
              <w:tc>
                <w:tcPr>
                  <w:tcW w:w="1417" w:type="dxa"/>
                  <w:tcBorders>
                    <w:top w:val="single" w:sz="4" w:space="0" w:color="FFFFFF" w:themeColor="background1"/>
                    <w:left w:val="nil"/>
                    <w:bottom w:val="single" w:sz="4" w:space="0" w:color="FFFFFF" w:themeColor="background1"/>
                  </w:tcBorders>
                  <w:shd w:val="clear" w:color="auto" w:fill="auto"/>
                  <w:noWrap/>
                  <w:vAlign w:val="bottom"/>
                </w:tcPr>
                <w:p w:rsidR="00991365" w:rsidRPr="0017769E" w:rsidRDefault="00991365" w:rsidP="00C61E26">
                  <w:pPr>
                    <w:widowControl/>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28.8</w:t>
                  </w:r>
                </w:p>
              </w:tc>
              <w:tc>
                <w:tcPr>
                  <w:tcW w:w="1365" w:type="dxa"/>
                  <w:tcBorders>
                    <w:top w:val="single" w:sz="4" w:space="0" w:color="FFFFFF" w:themeColor="background1"/>
                    <w:bottom w:val="single" w:sz="4" w:space="0" w:color="FFFFFF" w:themeColor="background1"/>
                    <w:right w:val="nil"/>
                  </w:tcBorders>
                  <w:shd w:val="clear" w:color="auto" w:fill="auto"/>
                  <w:noWrap/>
                  <w:vAlign w:val="bottom"/>
                </w:tcPr>
                <w:p w:rsidR="00991365" w:rsidRPr="0017769E" w:rsidRDefault="00991365" w:rsidP="00C61E26">
                  <w:pPr>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33,528</w:t>
                  </w:r>
                </w:p>
              </w:tc>
              <w:tc>
                <w:tcPr>
                  <w:tcW w:w="1328" w:type="dxa"/>
                  <w:tcBorders>
                    <w:top w:val="single" w:sz="4" w:space="0" w:color="FFFFFF" w:themeColor="background1"/>
                    <w:left w:val="nil"/>
                    <w:bottom w:val="single" w:sz="4" w:space="0" w:color="FFFFFF" w:themeColor="background1"/>
                    <w:right w:val="nil"/>
                  </w:tcBorders>
                  <w:shd w:val="clear" w:color="auto" w:fill="auto"/>
                  <w:noWrap/>
                  <w:vAlign w:val="bottom"/>
                </w:tcPr>
                <w:p w:rsidR="00991365" w:rsidRPr="0017769E" w:rsidRDefault="00991365" w:rsidP="00C61E26">
                  <w:pPr>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5.5</w:t>
                  </w:r>
                </w:p>
              </w:tc>
            </w:tr>
            <w:tr w:rsidR="00991365" w:rsidRPr="0017769E" w:rsidTr="00C61E26">
              <w:trPr>
                <w:gridAfter w:val="1"/>
                <w:wAfter w:w="44" w:type="dxa"/>
                <w:trHeight w:val="396"/>
                <w:jc w:val="center"/>
              </w:trPr>
              <w:tc>
                <w:tcPr>
                  <w:tcW w:w="1914" w:type="dxa"/>
                  <w:tcBorders>
                    <w:top w:val="single" w:sz="4" w:space="0" w:color="FFFFFF" w:themeColor="background1"/>
                    <w:left w:val="nil"/>
                    <w:bottom w:val="single" w:sz="4" w:space="0" w:color="FFFFFF" w:themeColor="background1"/>
                    <w:right w:val="single" w:sz="4" w:space="0" w:color="auto"/>
                  </w:tcBorders>
                  <w:shd w:val="clear" w:color="auto" w:fill="auto"/>
                  <w:noWrap/>
                  <w:vAlign w:val="bottom"/>
                </w:tcPr>
                <w:p w:rsidR="00991365" w:rsidRDefault="00991365" w:rsidP="00C61E26">
                  <w:pPr>
                    <w:adjustRightInd w:val="0"/>
                    <w:snapToGrid w:val="0"/>
                    <w:spacing w:before="60" w:line="300" w:lineRule="exact"/>
                    <w:jc w:val="center"/>
                    <w:rPr>
                      <w:rFonts w:ascii="微軟正黑體" w:eastAsia="微軟正黑體" w:hAnsi="微軟正黑體"/>
                      <w:kern w:val="0"/>
                    </w:rPr>
                  </w:pPr>
                  <w:r>
                    <w:rPr>
                      <w:rFonts w:ascii="微軟正黑體" w:eastAsia="微軟正黑體" w:hAnsi="微軟正黑體" w:hint="eastAsia"/>
                      <w:kern w:val="0"/>
                    </w:rPr>
                    <w:t xml:space="preserve">     第3季</w:t>
                  </w:r>
                </w:p>
              </w:tc>
              <w:tc>
                <w:tcPr>
                  <w:tcW w:w="1418" w:type="dxa"/>
                  <w:tcBorders>
                    <w:top w:val="single" w:sz="4" w:space="0" w:color="FFFFFF" w:themeColor="background1"/>
                    <w:left w:val="nil"/>
                    <w:bottom w:val="single" w:sz="4" w:space="0" w:color="FFFFFF" w:themeColor="background1"/>
                    <w:right w:val="nil"/>
                  </w:tcBorders>
                  <w:shd w:val="clear" w:color="auto" w:fill="auto"/>
                  <w:noWrap/>
                  <w:vAlign w:val="center"/>
                </w:tcPr>
                <w:p w:rsidR="00991365" w:rsidRDefault="00991365" w:rsidP="00C61E26">
                  <w:pPr>
                    <w:widowControl/>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31,300</w:t>
                  </w:r>
                </w:p>
              </w:tc>
              <w:tc>
                <w:tcPr>
                  <w:tcW w:w="1417" w:type="dxa"/>
                  <w:tcBorders>
                    <w:top w:val="single" w:sz="4" w:space="0" w:color="FFFFFF" w:themeColor="background1"/>
                    <w:left w:val="nil"/>
                    <w:bottom w:val="single" w:sz="4" w:space="0" w:color="FFFFFF" w:themeColor="background1"/>
                  </w:tcBorders>
                  <w:shd w:val="clear" w:color="auto" w:fill="auto"/>
                  <w:noWrap/>
                  <w:vAlign w:val="bottom"/>
                </w:tcPr>
                <w:p w:rsidR="00991365" w:rsidRDefault="00991365" w:rsidP="00C61E26">
                  <w:pPr>
                    <w:widowControl/>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-1.0</w:t>
                  </w:r>
                </w:p>
              </w:tc>
              <w:tc>
                <w:tcPr>
                  <w:tcW w:w="1365" w:type="dxa"/>
                  <w:tcBorders>
                    <w:top w:val="single" w:sz="4" w:space="0" w:color="FFFFFF" w:themeColor="background1"/>
                    <w:bottom w:val="single" w:sz="4" w:space="0" w:color="FFFFFF" w:themeColor="background1"/>
                    <w:right w:val="nil"/>
                  </w:tcBorders>
                  <w:shd w:val="clear" w:color="auto" w:fill="auto"/>
                  <w:noWrap/>
                  <w:vAlign w:val="bottom"/>
                </w:tcPr>
                <w:p w:rsidR="00991365" w:rsidRDefault="00991365" w:rsidP="00C61E26">
                  <w:pPr>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26,488</w:t>
                  </w:r>
                </w:p>
              </w:tc>
              <w:tc>
                <w:tcPr>
                  <w:tcW w:w="1328" w:type="dxa"/>
                  <w:tcBorders>
                    <w:top w:val="single" w:sz="4" w:space="0" w:color="FFFFFF" w:themeColor="background1"/>
                    <w:left w:val="nil"/>
                    <w:bottom w:val="single" w:sz="4" w:space="0" w:color="FFFFFF" w:themeColor="background1"/>
                    <w:right w:val="nil"/>
                  </w:tcBorders>
                  <w:shd w:val="clear" w:color="auto" w:fill="auto"/>
                  <w:noWrap/>
                  <w:vAlign w:val="bottom"/>
                </w:tcPr>
                <w:p w:rsidR="00991365" w:rsidRDefault="00991365" w:rsidP="00C61E26">
                  <w:pPr>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10.2</w:t>
                  </w:r>
                </w:p>
              </w:tc>
            </w:tr>
            <w:tr w:rsidR="00991365" w:rsidRPr="0017769E" w:rsidTr="00C61E26">
              <w:trPr>
                <w:gridAfter w:val="1"/>
                <w:wAfter w:w="44" w:type="dxa"/>
                <w:trHeight w:val="396"/>
                <w:jc w:val="center"/>
              </w:trPr>
              <w:tc>
                <w:tcPr>
                  <w:tcW w:w="1914" w:type="dxa"/>
                  <w:tcBorders>
                    <w:top w:val="single" w:sz="4" w:space="0" w:color="FFFFFF" w:themeColor="background1"/>
                    <w:left w:val="nil"/>
                    <w:bottom w:val="single" w:sz="4" w:space="0" w:color="auto"/>
                    <w:right w:val="single" w:sz="4" w:space="0" w:color="auto"/>
                  </w:tcBorders>
                  <w:shd w:val="clear" w:color="auto" w:fill="auto"/>
                  <w:noWrap/>
                  <w:vAlign w:val="bottom"/>
                </w:tcPr>
                <w:p w:rsidR="00991365" w:rsidRDefault="00991365" w:rsidP="00C61E26">
                  <w:pPr>
                    <w:adjustRightInd w:val="0"/>
                    <w:snapToGrid w:val="0"/>
                    <w:spacing w:before="60" w:line="300" w:lineRule="exact"/>
                    <w:jc w:val="center"/>
                    <w:rPr>
                      <w:rFonts w:ascii="微軟正黑體" w:eastAsia="微軟正黑體" w:hAnsi="微軟正黑體"/>
                      <w:kern w:val="0"/>
                    </w:rPr>
                  </w:pPr>
                  <w:r>
                    <w:rPr>
                      <w:rFonts w:ascii="微軟正黑體" w:eastAsia="微軟正黑體" w:hAnsi="微軟正黑體" w:hint="eastAsia"/>
                      <w:kern w:val="0"/>
                    </w:rPr>
                    <w:t xml:space="preserve">     第4季</w:t>
                  </w:r>
                </w:p>
              </w:tc>
              <w:tc>
                <w:tcPr>
                  <w:tcW w:w="1418" w:type="dxa"/>
                  <w:tcBorders>
                    <w:top w:val="single" w:sz="4" w:space="0" w:color="FFFFFF" w:themeColor="background1"/>
                    <w:left w:val="nil"/>
                    <w:bottom w:val="single" w:sz="4" w:space="0" w:color="auto"/>
                    <w:right w:val="nil"/>
                  </w:tcBorders>
                  <w:shd w:val="clear" w:color="auto" w:fill="auto"/>
                  <w:noWrap/>
                  <w:vAlign w:val="center"/>
                </w:tcPr>
                <w:p w:rsidR="00991365" w:rsidRDefault="00991365" w:rsidP="00C61E26">
                  <w:pPr>
                    <w:widowControl/>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30,720</w:t>
                  </w:r>
                </w:p>
              </w:tc>
              <w:tc>
                <w:tcPr>
                  <w:tcW w:w="1417" w:type="dxa"/>
                  <w:tcBorders>
                    <w:top w:val="single" w:sz="4" w:space="0" w:color="FFFFFF" w:themeColor="background1"/>
                    <w:left w:val="nil"/>
                    <w:bottom w:val="single" w:sz="4" w:space="0" w:color="auto"/>
                  </w:tcBorders>
                  <w:shd w:val="clear" w:color="auto" w:fill="auto"/>
                  <w:noWrap/>
                  <w:vAlign w:val="bottom"/>
                </w:tcPr>
                <w:p w:rsidR="00991365" w:rsidRDefault="00991365" w:rsidP="00C61E26">
                  <w:pPr>
                    <w:widowControl/>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-4.7</w:t>
                  </w:r>
                </w:p>
              </w:tc>
              <w:tc>
                <w:tcPr>
                  <w:tcW w:w="1365" w:type="dxa"/>
                  <w:tcBorders>
                    <w:top w:val="single" w:sz="4" w:space="0" w:color="FFFFFF" w:themeColor="background1"/>
                    <w:bottom w:val="single" w:sz="4" w:space="0" w:color="auto"/>
                    <w:right w:val="nil"/>
                  </w:tcBorders>
                  <w:shd w:val="clear" w:color="auto" w:fill="auto"/>
                  <w:noWrap/>
                  <w:vAlign w:val="bottom"/>
                </w:tcPr>
                <w:p w:rsidR="00991365" w:rsidRDefault="00991365" w:rsidP="00C61E26">
                  <w:pPr>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31,363</w:t>
                  </w:r>
                </w:p>
              </w:tc>
              <w:tc>
                <w:tcPr>
                  <w:tcW w:w="1328" w:type="dxa"/>
                  <w:tcBorders>
                    <w:top w:val="single" w:sz="4" w:space="0" w:color="FFFFFF" w:themeColor="background1"/>
                    <w:left w:val="nil"/>
                    <w:bottom w:val="single" w:sz="4" w:space="0" w:color="auto"/>
                    <w:right w:val="nil"/>
                  </w:tcBorders>
                  <w:shd w:val="clear" w:color="auto" w:fill="auto"/>
                  <w:noWrap/>
                  <w:vAlign w:val="bottom"/>
                </w:tcPr>
                <w:p w:rsidR="00991365" w:rsidRDefault="00991365" w:rsidP="00C61E26">
                  <w:pPr>
                    <w:adjustRightInd w:val="0"/>
                    <w:snapToGrid w:val="0"/>
                    <w:spacing w:before="60" w:line="300" w:lineRule="exact"/>
                    <w:jc w:val="right"/>
                    <w:rPr>
                      <w:rFonts w:ascii="微軟正黑體" w:eastAsia="微軟正黑體" w:hAnsi="微軟正黑體"/>
                      <w:kern w:val="0"/>
                    </w:rPr>
                  </w:pPr>
                  <w:r>
                    <w:rPr>
                      <w:rFonts w:ascii="微軟正黑體" w:eastAsia="微軟正黑體" w:hAnsi="微軟正黑體" w:hint="eastAsia"/>
                      <w:kern w:val="0"/>
                    </w:rPr>
                    <w:t>-23.8</w:t>
                  </w:r>
                </w:p>
              </w:tc>
            </w:tr>
            <w:tr w:rsidR="00991365" w:rsidRPr="0017769E" w:rsidTr="00C61E26">
              <w:trPr>
                <w:trHeight w:val="169"/>
                <w:jc w:val="center"/>
              </w:trPr>
              <w:tc>
                <w:tcPr>
                  <w:tcW w:w="7486" w:type="dxa"/>
                  <w:gridSpan w:val="6"/>
                  <w:tcBorders>
                    <w:top w:val="nil"/>
                    <w:left w:val="nil"/>
                    <w:bottom w:val="nil"/>
                    <w:right w:val="nil"/>
                  </w:tcBorders>
                  <w:shd w:val="clear" w:color="auto" w:fill="auto"/>
                  <w:noWrap/>
                  <w:vAlign w:val="center"/>
                </w:tcPr>
                <w:p w:rsidR="00991365" w:rsidRPr="0017769E" w:rsidRDefault="00991365" w:rsidP="00C61E26">
                  <w:pPr>
                    <w:widowControl/>
                    <w:adjustRightInd w:val="0"/>
                    <w:snapToGrid w:val="0"/>
                    <w:spacing w:line="300" w:lineRule="exact"/>
                    <w:jc w:val="both"/>
                    <w:rPr>
                      <w:rFonts w:ascii="微軟正黑體" w:eastAsia="微軟正黑體" w:hAnsi="微軟正黑體"/>
                      <w:kern w:val="0"/>
                      <w:sz w:val="20"/>
                    </w:rPr>
                  </w:pPr>
                  <w:proofErr w:type="gramStart"/>
                  <w:r w:rsidRPr="0017769E">
                    <w:rPr>
                      <w:rFonts w:ascii="微軟正黑體" w:eastAsia="微軟正黑體" w:hAnsi="微軟正黑體" w:hint="eastAsia"/>
                      <w:kern w:val="0"/>
                      <w:sz w:val="20"/>
                    </w:rPr>
                    <w:t>註</w:t>
                  </w:r>
                  <w:proofErr w:type="gramEnd"/>
                  <w:r w:rsidRPr="0017769E">
                    <w:rPr>
                      <w:rFonts w:ascii="微軟正黑體" w:eastAsia="微軟正黑體" w:hAnsi="微軟正黑體" w:hint="eastAsia"/>
                      <w:kern w:val="0"/>
                      <w:sz w:val="20"/>
                    </w:rPr>
                    <w:t>：數據未包括銀行、保險、證券領域吸收外商投資數據。</w:t>
                  </w:r>
                </w:p>
                <w:p w:rsidR="00991365" w:rsidRPr="0017769E" w:rsidRDefault="00991365" w:rsidP="00C61E26">
                  <w:pPr>
                    <w:widowControl/>
                    <w:adjustRightInd w:val="0"/>
                    <w:snapToGrid w:val="0"/>
                    <w:spacing w:line="300" w:lineRule="exact"/>
                    <w:jc w:val="both"/>
                    <w:rPr>
                      <w:rFonts w:ascii="微軟正黑體" w:eastAsia="微軟正黑體" w:hAnsi="微軟正黑體"/>
                      <w:kern w:val="0"/>
                      <w:sz w:val="20"/>
                      <w:szCs w:val="20"/>
                    </w:rPr>
                  </w:pPr>
                  <w:r w:rsidRPr="0017769E">
                    <w:rPr>
                      <w:rFonts w:ascii="微軟正黑體" w:eastAsia="微軟正黑體" w:hAnsi="微軟正黑體"/>
                      <w:kern w:val="0"/>
                      <w:sz w:val="20"/>
                    </w:rPr>
                    <w:t>資料來源：</w:t>
                  </w:r>
                  <w:r w:rsidRPr="0017769E">
                    <w:rPr>
                      <w:rFonts w:ascii="微軟正黑體" w:eastAsia="微軟正黑體" w:hAnsi="微軟正黑體"/>
                      <w:sz w:val="20"/>
                    </w:rPr>
                    <w:t>中國大陸商務部</w:t>
                  </w:r>
                  <w:r w:rsidRPr="0017769E">
                    <w:rPr>
                      <w:rFonts w:ascii="微軟正黑體" w:eastAsia="微軟正黑體" w:hAnsi="微軟正黑體" w:hint="eastAsia"/>
                      <w:sz w:val="20"/>
                    </w:rPr>
                    <w:t>、</w:t>
                  </w:r>
                  <w:r w:rsidRPr="0017769E">
                    <w:rPr>
                      <w:rFonts w:ascii="微軟正黑體" w:eastAsia="微軟正黑體" w:hAnsi="微軟正黑體"/>
                      <w:sz w:val="20"/>
                    </w:rPr>
                    <w:t>CEIC</w:t>
                  </w:r>
                  <w:r w:rsidRPr="0017769E">
                    <w:rPr>
                      <w:rFonts w:ascii="微軟正黑體" w:eastAsia="微軟正黑體" w:hAnsi="微軟正黑體" w:hint="eastAsia"/>
                      <w:sz w:val="20"/>
                    </w:rPr>
                    <w:t>資料庫</w:t>
                  </w:r>
                  <w:r w:rsidRPr="0017769E">
                    <w:rPr>
                      <w:rFonts w:ascii="微軟正黑體" w:eastAsia="微軟正黑體" w:hAnsi="微軟正黑體"/>
                      <w:sz w:val="20"/>
                    </w:rPr>
                    <w:t>。</w:t>
                  </w:r>
                </w:p>
              </w:tc>
            </w:tr>
          </w:tbl>
          <w:p w:rsidR="00991365" w:rsidRPr="00991365" w:rsidRDefault="00991365">
            <w:pPr>
              <w:widowControl/>
              <w:spacing w:line="260" w:lineRule="atLeast"/>
              <w:jc w:val="center"/>
              <w:rPr>
                <w:rFonts w:ascii="微軟正黑體" w:eastAsia="微軟正黑體" w:hAnsi="微軟正黑體"/>
                <w:b/>
                <w:kern w:val="0"/>
                <w:sz w:val="32"/>
                <w:szCs w:val="32"/>
              </w:rPr>
            </w:pPr>
          </w:p>
        </w:tc>
      </w:tr>
    </w:tbl>
    <w:p w:rsidR="00B8312D" w:rsidRPr="00360E2E" w:rsidRDefault="00B8312D" w:rsidP="00360E2E">
      <w:pPr>
        <w:widowControl/>
        <w:spacing w:beforeLines="50" w:before="180" w:line="480" w:lineRule="exact"/>
        <w:rPr>
          <w:rFonts w:ascii="微軟正黑體" w:eastAsia="微軟正黑體" w:hAnsi="微軟正黑體"/>
          <w:sz w:val="20"/>
        </w:rPr>
      </w:pPr>
    </w:p>
    <w:sectPr w:rsidR="00B8312D" w:rsidRPr="00360E2E" w:rsidSect="00A64728">
      <w:footerReference w:type="even" r:id="rId27"/>
      <w:footerReference w:type="default" r:id="rId2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CAE" w:rsidRDefault="00250CAE">
      <w:r>
        <w:separator/>
      </w:r>
    </w:p>
  </w:endnote>
  <w:endnote w:type="continuationSeparator" w:id="0">
    <w:p w:rsidR="00250CAE" w:rsidRDefault="0025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文鼎中楷">
    <w:altName w:val="細明體"/>
    <w:charset w:val="88"/>
    <w:family w:val="modern"/>
    <w:pitch w:val="fixed"/>
    <w:sig w:usb0="00000003" w:usb1="28880000" w:usb2="00000016" w:usb3="00000000" w:csb0="00100000" w:csb1="00000000"/>
  </w:font>
  <w:font w:name="Clarendon Condensed">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AE" w:rsidRDefault="00250CAE" w:rsidP="00BB50C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50CAE" w:rsidRDefault="00250CAE">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86586"/>
      <w:docPartObj>
        <w:docPartGallery w:val="Page Numbers (Bottom of Page)"/>
        <w:docPartUnique/>
      </w:docPartObj>
    </w:sdtPr>
    <w:sdtEndPr/>
    <w:sdtContent>
      <w:p w:rsidR="00250CAE" w:rsidRDefault="00250CAE">
        <w:pPr>
          <w:pStyle w:val="a9"/>
          <w:jc w:val="center"/>
        </w:pPr>
        <w:r>
          <w:fldChar w:fldCharType="begin"/>
        </w:r>
        <w:r>
          <w:instrText>PAGE   \* MERGEFORMAT</w:instrText>
        </w:r>
        <w:r>
          <w:fldChar w:fldCharType="separate"/>
        </w:r>
        <w:r w:rsidR="00B20936" w:rsidRPr="00B20936">
          <w:rPr>
            <w:noProof/>
            <w:lang w:val="zh-TW"/>
          </w:rPr>
          <w:t>iii</w:t>
        </w:r>
        <w: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AE" w:rsidRDefault="00250CAE" w:rsidP="00BB50C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50CAE" w:rsidRDefault="00250CAE">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19123"/>
      <w:docPartObj>
        <w:docPartGallery w:val="Page Numbers (Bottom of Page)"/>
        <w:docPartUnique/>
      </w:docPartObj>
    </w:sdtPr>
    <w:sdtEndPr/>
    <w:sdtContent>
      <w:p w:rsidR="00250CAE" w:rsidRDefault="00250CAE">
        <w:pPr>
          <w:pStyle w:val="a9"/>
          <w:jc w:val="center"/>
        </w:pPr>
        <w:r>
          <w:fldChar w:fldCharType="begin"/>
        </w:r>
        <w:r>
          <w:instrText>PAGE   \* MERGEFORMAT</w:instrText>
        </w:r>
        <w:r>
          <w:fldChar w:fldCharType="separate"/>
        </w:r>
        <w:r w:rsidR="00B10931" w:rsidRPr="00B10931">
          <w:rPr>
            <w:noProof/>
            <w:lang w:val="zh-TW"/>
          </w:rPr>
          <w:t>9</w:t>
        </w:r>
        <w: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AE" w:rsidRDefault="00250CAE" w:rsidP="00BB50C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50CAE" w:rsidRDefault="00250CAE">
    <w:pPr>
      <w:pStyle w:val="a9"/>
    </w:pPr>
  </w:p>
  <w:p w:rsidR="00250CAE" w:rsidRDefault="00250CAE"/>
  <w:p w:rsidR="00250CAE" w:rsidRDefault="00250CA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AE" w:rsidRDefault="00250CAE" w:rsidP="008D7B1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50CAE" w:rsidRDefault="00250CAE">
    <w:pPr>
      <w:pStyle w:val="a9"/>
    </w:pPr>
  </w:p>
  <w:p w:rsidR="00250CAE" w:rsidRDefault="00250CA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AE" w:rsidRDefault="00250CAE" w:rsidP="008D7B1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10931">
      <w:rPr>
        <w:rStyle w:val="ab"/>
        <w:noProof/>
      </w:rPr>
      <w:t>22</w:t>
    </w:r>
    <w:r>
      <w:rPr>
        <w:rStyle w:val="ab"/>
      </w:rPr>
      <w:fldChar w:fldCharType="end"/>
    </w:r>
  </w:p>
  <w:p w:rsidR="00250CAE" w:rsidRDefault="00250CAE">
    <w:pPr>
      <w:pStyle w:val="a9"/>
    </w:pPr>
  </w:p>
  <w:p w:rsidR="00250CAE" w:rsidRDefault="00250C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378431"/>
      <w:docPartObj>
        <w:docPartGallery w:val="Page Numbers (Bottom of Page)"/>
        <w:docPartUnique/>
      </w:docPartObj>
    </w:sdtPr>
    <w:sdtEndPr/>
    <w:sdtContent>
      <w:p w:rsidR="00250CAE" w:rsidRDefault="00250CAE">
        <w:pPr>
          <w:pStyle w:val="a9"/>
          <w:jc w:val="center"/>
        </w:pPr>
        <w:r>
          <w:fldChar w:fldCharType="begin"/>
        </w:r>
        <w:r>
          <w:instrText>PAGE   \* MERGEFORMAT</w:instrText>
        </w:r>
        <w:r>
          <w:fldChar w:fldCharType="separate"/>
        </w:r>
        <w:r w:rsidRPr="005E4731">
          <w:rPr>
            <w:noProof/>
            <w:lang w:val="zh-TW"/>
          </w:rPr>
          <w:t>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AE" w:rsidRDefault="00250CAE" w:rsidP="00BB50C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50CAE" w:rsidRDefault="00250CAE">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926653"/>
      <w:docPartObj>
        <w:docPartGallery w:val="Page Numbers (Bottom of Page)"/>
        <w:docPartUnique/>
      </w:docPartObj>
    </w:sdtPr>
    <w:sdtEndPr/>
    <w:sdtContent>
      <w:p w:rsidR="00250CAE" w:rsidRDefault="00250CAE">
        <w:pPr>
          <w:pStyle w:val="a9"/>
          <w:jc w:val="center"/>
        </w:pPr>
        <w:r>
          <w:fldChar w:fldCharType="begin"/>
        </w:r>
        <w:r>
          <w:instrText>PAGE   \* MERGEFORMAT</w:instrText>
        </w:r>
        <w:r>
          <w:fldChar w:fldCharType="separate"/>
        </w:r>
        <w:r w:rsidRPr="005E4731">
          <w:rPr>
            <w:noProof/>
            <w:lang w:val="zh-TW"/>
          </w:rPr>
          <w:t>ii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AE" w:rsidRDefault="00250CAE" w:rsidP="00BB50C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50CAE" w:rsidRDefault="00250CAE">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44543"/>
      <w:docPartObj>
        <w:docPartGallery w:val="Page Numbers (Bottom of Page)"/>
        <w:docPartUnique/>
      </w:docPartObj>
    </w:sdtPr>
    <w:sdtEndPr/>
    <w:sdtContent>
      <w:p w:rsidR="00250CAE" w:rsidRDefault="00250CAE">
        <w:pPr>
          <w:pStyle w:val="a9"/>
          <w:jc w:val="center"/>
        </w:pPr>
        <w:r>
          <w:fldChar w:fldCharType="begin"/>
        </w:r>
        <w:r>
          <w:instrText>PAGE   \* MERGEFORMAT</w:instrText>
        </w:r>
        <w:r>
          <w:fldChar w:fldCharType="separate"/>
        </w:r>
        <w:r w:rsidRPr="005E4731">
          <w:rPr>
            <w:noProof/>
            <w:lang w:val="zh-TW"/>
          </w:rPr>
          <w:t>ii</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AE" w:rsidRDefault="00250CAE" w:rsidP="00BB50C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50CAE" w:rsidRDefault="00250CAE">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04998"/>
      <w:docPartObj>
        <w:docPartGallery w:val="Page Numbers (Bottom of Page)"/>
        <w:docPartUnique/>
      </w:docPartObj>
    </w:sdtPr>
    <w:sdtEndPr/>
    <w:sdtContent>
      <w:p w:rsidR="00250CAE" w:rsidRDefault="00250CAE">
        <w:pPr>
          <w:pStyle w:val="a9"/>
          <w:jc w:val="center"/>
        </w:pPr>
        <w:r>
          <w:fldChar w:fldCharType="begin"/>
        </w:r>
        <w:r>
          <w:instrText>PAGE   \* MERGEFORMAT</w:instrText>
        </w:r>
        <w:r>
          <w:fldChar w:fldCharType="separate"/>
        </w:r>
        <w:r w:rsidRPr="005E4731">
          <w:rPr>
            <w:noProof/>
            <w:lang w:val="zh-TW"/>
          </w:rPr>
          <w:t>ii</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AE" w:rsidRDefault="00250CAE" w:rsidP="00BB50C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50CAE" w:rsidRDefault="00250C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CAE" w:rsidRDefault="00250CAE">
      <w:r>
        <w:separator/>
      </w:r>
    </w:p>
  </w:footnote>
  <w:footnote w:type="continuationSeparator" w:id="0">
    <w:p w:rsidR="00250CAE" w:rsidRDefault="00250CAE">
      <w:r>
        <w:continuationSeparator/>
      </w:r>
    </w:p>
  </w:footnote>
  <w:footnote w:id="1">
    <w:p w:rsidR="00250CAE" w:rsidRDefault="00250CAE" w:rsidP="00B05379">
      <w:pPr>
        <w:pStyle w:val="a6"/>
        <w:ind w:leftChars="5" w:left="140" w:hangingChars="71" w:hanging="128"/>
        <w:rPr>
          <w:rFonts w:ascii="微軟正黑體" w:eastAsia="微軟正黑體" w:hAnsi="微軟正黑體"/>
          <w:sz w:val="18"/>
          <w:szCs w:val="18"/>
        </w:rPr>
      </w:pPr>
      <w:r>
        <w:rPr>
          <w:rStyle w:val="a8"/>
          <w:rFonts w:ascii="微軟正黑體" w:eastAsia="微軟正黑體" w:hAnsi="微軟正黑體"/>
          <w:sz w:val="18"/>
          <w:szCs w:val="18"/>
        </w:rPr>
        <w:footnoteRef/>
      </w:r>
      <w:r>
        <w:rPr>
          <w:rFonts w:ascii="微軟正黑體" w:eastAsia="微軟正黑體" w:hAnsi="微軟正黑體" w:hint="eastAsia"/>
          <w:sz w:val="18"/>
          <w:szCs w:val="18"/>
        </w:rPr>
        <w:t>規模以上：年營收大於2,000萬人民幣的工業企業或國有工業企業；工業增加值：企業於生產過程中所新增加的價值，即工業生產總值扣除中間投入後的餘額。</w:t>
      </w:r>
    </w:p>
  </w:footnote>
  <w:footnote w:id="2">
    <w:p w:rsidR="00250CAE" w:rsidRDefault="00250CAE" w:rsidP="00B05379">
      <w:pPr>
        <w:pStyle w:val="a6"/>
      </w:pPr>
      <w:r>
        <w:rPr>
          <w:rStyle w:val="a8"/>
        </w:rPr>
        <w:footnoteRef/>
      </w:r>
      <w:r>
        <w:t xml:space="preserve"> </w:t>
      </w:r>
      <w:r>
        <w:rPr>
          <w:rFonts w:hint="eastAsia"/>
        </w:rPr>
        <w:t>大陸武岳峰創投主導之基金集團收購美商矽成積體電路股份有限公司</w:t>
      </w:r>
      <w:r>
        <w:rPr>
          <w:rFonts w:hint="eastAsia"/>
        </w:rPr>
        <w:t>100%</w:t>
      </w:r>
      <w:r>
        <w:rPr>
          <w:rFonts w:hint="eastAsia"/>
        </w:rPr>
        <w:t>股份，其投資人身分別由外國投資人變更為陸資投資人。</w:t>
      </w:r>
    </w:p>
  </w:footnote>
  <w:footnote w:id="3">
    <w:p w:rsidR="00250CAE" w:rsidRDefault="00250CAE" w:rsidP="00991365">
      <w:pPr>
        <w:pStyle w:val="a6"/>
      </w:pPr>
      <w:r>
        <w:rPr>
          <w:rStyle w:val="a8"/>
        </w:rPr>
        <w:footnoteRef/>
      </w:r>
      <w:r>
        <w:rPr>
          <w:rFonts w:ascii="微軟正黑體" w:eastAsia="微軟正黑體" w:hAnsi="微軟正黑體" w:hint="eastAsia"/>
          <w:sz w:val="18"/>
          <w:szCs w:val="18"/>
        </w:rPr>
        <w:t>規模以上：年營收大於2,000萬人民幣的工業企業或國有工業企業；工業增加值：企業於生產過程中所新增加的價值，即工業生產總值扣除中間投入後的餘額。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1A1"/>
    <w:multiLevelType w:val="hybridMultilevel"/>
    <w:tmpl w:val="1570DD16"/>
    <w:lvl w:ilvl="0" w:tplc="9308461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3822FB9"/>
    <w:multiLevelType w:val="hybridMultilevel"/>
    <w:tmpl w:val="2F2AAE7C"/>
    <w:lvl w:ilvl="0" w:tplc="03C03EE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4E20668"/>
    <w:multiLevelType w:val="hybridMultilevel"/>
    <w:tmpl w:val="671E592E"/>
    <w:lvl w:ilvl="0" w:tplc="599E61E2">
      <w:start w:val="1"/>
      <w:numFmt w:val="bullet"/>
      <w:lvlText w:val="﹣"/>
      <w:lvlJc w:val="left"/>
      <w:pPr>
        <w:ind w:left="480" w:hanging="48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B3D8E06E">
      <w:start w:val="1"/>
      <w:numFmt w:val="bullet"/>
      <w:lvlText w:val="﹣"/>
      <w:lvlJc w:val="left"/>
      <w:pPr>
        <w:ind w:left="1048" w:hanging="480"/>
      </w:pPr>
      <w:rPr>
        <w:rFonts w:ascii="標楷體" w:eastAsia="標楷體" w:hAnsi="標楷體" w:hint="eastAsia"/>
        <w:lang w:val="en-US"/>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60102BA"/>
    <w:multiLevelType w:val="hybridMultilevel"/>
    <w:tmpl w:val="C55CDAD6"/>
    <w:lvl w:ilvl="0" w:tplc="04090017">
      <w:start w:val="1"/>
      <w:numFmt w:val="ideographLegalTraditional"/>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4F6C27"/>
    <w:multiLevelType w:val="hybridMultilevel"/>
    <w:tmpl w:val="CF2676C2"/>
    <w:lvl w:ilvl="0" w:tplc="632274D2">
      <w:start w:val="1"/>
      <w:numFmt w:val="taiwaneseCountingThousand"/>
      <w:lvlText w:val="(%1)"/>
      <w:lvlJc w:val="left"/>
      <w:pPr>
        <w:ind w:left="362" w:hanging="480"/>
      </w:pPr>
      <w:rPr>
        <w:rFonts w:hint="eastAsia"/>
      </w:rPr>
    </w:lvl>
    <w:lvl w:ilvl="1" w:tplc="04090019" w:tentative="1">
      <w:start w:val="1"/>
      <w:numFmt w:val="ideographTraditional"/>
      <w:lvlText w:val="%2、"/>
      <w:lvlJc w:val="left"/>
      <w:pPr>
        <w:ind w:left="842" w:hanging="480"/>
      </w:pPr>
    </w:lvl>
    <w:lvl w:ilvl="2" w:tplc="0409001B" w:tentative="1">
      <w:start w:val="1"/>
      <w:numFmt w:val="lowerRoman"/>
      <w:lvlText w:val="%3."/>
      <w:lvlJc w:val="right"/>
      <w:pPr>
        <w:ind w:left="1322" w:hanging="480"/>
      </w:pPr>
    </w:lvl>
    <w:lvl w:ilvl="3" w:tplc="0409000F" w:tentative="1">
      <w:start w:val="1"/>
      <w:numFmt w:val="decimal"/>
      <w:lvlText w:val="%4."/>
      <w:lvlJc w:val="left"/>
      <w:pPr>
        <w:ind w:left="1802" w:hanging="480"/>
      </w:pPr>
    </w:lvl>
    <w:lvl w:ilvl="4" w:tplc="04090019" w:tentative="1">
      <w:start w:val="1"/>
      <w:numFmt w:val="ideographTraditional"/>
      <w:lvlText w:val="%5、"/>
      <w:lvlJc w:val="left"/>
      <w:pPr>
        <w:ind w:left="2282" w:hanging="480"/>
      </w:pPr>
    </w:lvl>
    <w:lvl w:ilvl="5" w:tplc="0409001B" w:tentative="1">
      <w:start w:val="1"/>
      <w:numFmt w:val="lowerRoman"/>
      <w:lvlText w:val="%6."/>
      <w:lvlJc w:val="right"/>
      <w:pPr>
        <w:ind w:left="2762" w:hanging="480"/>
      </w:pPr>
    </w:lvl>
    <w:lvl w:ilvl="6" w:tplc="0409000F" w:tentative="1">
      <w:start w:val="1"/>
      <w:numFmt w:val="decimal"/>
      <w:lvlText w:val="%7."/>
      <w:lvlJc w:val="left"/>
      <w:pPr>
        <w:ind w:left="3242" w:hanging="480"/>
      </w:pPr>
    </w:lvl>
    <w:lvl w:ilvl="7" w:tplc="04090019" w:tentative="1">
      <w:start w:val="1"/>
      <w:numFmt w:val="ideographTraditional"/>
      <w:lvlText w:val="%8、"/>
      <w:lvlJc w:val="left"/>
      <w:pPr>
        <w:ind w:left="3722" w:hanging="480"/>
      </w:pPr>
    </w:lvl>
    <w:lvl w:ilvl="8" w:tplc="0409001B" w:tentative="1">
      <w:start w:val="1"/>
      <w:numFmt w:val="lowerRoman"/>
      <w:lvlText w:val="%9."/>
      <w:lvlJc w:val="right"/>
      <w:pPr>
        <w:ind w:left="4202" w:hanging="480"/>
      </w:pPr>
    </w:lvl>
  </w:abstractNum>
  <w:abstractNum w:abstractNumId="5">
    <w:nsid w:val="09B812B1"/>
    <w:multiLevelType w:val="hybridMultilevel"/>
    <w:tmpl w:val="CF2676C2"/>
    <w:lvl w:ilvl="0" w:tplc="632274D2">
      <w:start w:val="1"/>
      <w:numFmt w:val="taiwaneseCountingThousand"/>
      <w:lvlText w:val="(%1)"/>
      <w:lvlJc w:val="left"/>
      <w:pPr>
        <w:ind w:left="362" w:hanging="480"/>
      </w:pPr>
      <w:rPr>
        <w:rFonts w:hint="eastAsia"/>
      </w:rPr>
    </w:lvl>
    <w:lvl w:ilvl="1" w:tplc="04090019" w:tentative="1">
      <w:start w:val="1"/>
      <w:numFmt w:val="ideographTraditional"/>
      <w:lvlText w:val="%2、"/>
      <w:lvlJc w:val="left"/>
      <w:pPr>
        <w:ind w:left="842" w:hanging="480"/>
      </w:pPr>
    </w:lvl>
    <w:lvl w:ilvl="2" w:tplc="0409001B" w:tentative="1">
      <w:start w:val="1"/>
      <w:numFmt w:val="lowerRoman"/>
      <w:lvlText w:val="%3."/>
      <w:lvlJc w:val="right"/>
      <w:pPr>
        <w:ind w:left="1322" w:hanging="480"/>
      </w:pPr>
    </w:lvl>
    <w:lvl w:ilvl="3" w:tplc="0409000F" w:tentative="1">
      <w:start w:val="1"/>
      <w:numFmt w:val="decimal"/>
      <w:lvlText w:val="%4."/>
      <w:lvlJc w:val="left"/>
      <w:pPr>
        <w:ind w:left="1802" w:hanging="480"/>
      </w:pPr>
    </w:lvl>
    <w:lvl w:ilvl="4" w:tplc="04090019" w:tentative="1">
      <w:start w:val="1"/>
      <w:numFmt w:val="ideographTraditional"/>
      <w:lvlText w:val="%5、"/>
      <w:lvlJc w:val="left"/>
      <w:pPr>
        <w:ind w:left="2282" w:hanging="480"/>
      </w:pPr>
    </w:lvl>
    <w:lvl w:ilvl="5" w:tplc="0409001B" w:tentative="1">
      <w:start w:val="1"/>
      <w:numFmt w:val="lowerRoman"/>
      <w:lvlText w:val="%6."/>
      <w:lvlJc w:val="right"/>
      <w:pPr>
        <w:ind w:left="2762" w:hanging="480"/>
      </w:pPr>
    </w:lvl>
    <w:lvl w:ilvl="6" w:tplc="0409000F" w:tentative="1">
      <w:start w:val="1"/>
      <w:numFmt w:val="decimal"/>
      <w:lvlText w:val="%7."/>
      <w:lvlJc w:val="left"/>
      <w:pPr>
        <w:ind w:left="3242" w:hanging="480"/>
      </w:pPr>
    </w:lvl>
    <w:lvl w:ilvl="7" w:tplc="04090019" w:tentative="1">
      <w:start w:val="1"/>
      <w:numFmt w:val="ideographTraditional"/>
      <w:lvlText w:val="%8、"/>
      <w:lvlJc w:val="left"/>
      <w:pPr>
        <w:ind w:left="3722" w:hanging="480"/>
      </w:pPr>
    </w:lvl>
    <w:lvl w:ilvl="8" w:tplc="0409001B" w:tentative="1">
      <w:start w:val="1"/>
      <w:numFmt w:val="lowerRoman"/>
      <w:lvlText w:val="%9."/>
      <w:lvlJc w:val="right"/>
      <w:pPr>
        <w:ind w:left="4202" w:hanging="480"/>
      </w:pPr>
    </w:lvl>
  </w:abstractNum>
  <w:abstractNum w:abstractNumId="6">
    <w:nsid w:val="11DC526C"/>
    <w:multiLevelType w:val="hybridMultilevel"/>
    <w:tmpl w:val="B0FE6C50"/>
    <w:lvl w:ilvl="0" w:tplc="98349296">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BE019B"/>
    <w:multiLevelType w:val="hybridMultilevel"/>
    <w:tmpl w:val="8D1CD1F4"/>
    <w:lvl w:ilvl="0" w:tplc="04090015">
      <w:start w:val="1"/>
      <w:numFmt w:val="taiwaneseCountingThousand"/>
      <w:lvlText w:val="%1、"/>
      <w:lvlJc w:val="left"/>
      <w:pPr>
        <w:ind w:left="480" w:hanging="480"/>
      </w:pPr>
      <w:rPr>
        <w:rFonts w:hint="default"/>
      </w:rPr>
    </w:lvl>
    <w:lvl w:ilvl="1" w:tplc="07D6063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090B65"/>
    <w:multiLevelType w:val="hybridMultilevel"/>
    <w:tmpl w:val="7CF65488"/>
    <w:lvl w:ilvl="0" w:tplc="632274D2">
      <w:start w:val="1"/>
      <w:numFmt w:val="taiwaneseCountingThousand"/>
      <w:lvlText w:val="(%1)"/>
      <w:lvlJc w:val="left"/>
      <w:pPr>
        <w:ind w:left="958"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7224A4"/>
    <w:multiLevelType w:val="hybridMultilevel"/>
    <w:tmpl w:val="CF2676C2"/>
    <w:lvl w:ilvl="0" w:tplc="632274D2">
      <w:start w:val="1"/>
      <w:numFmt w:val="taiwaneseCountingThousand"/>
      <w:lvlText w:val="(%1)"/>
      <w:lvlJc w:val="left"/>
      <w:pPr>
        <w:ind w:left="362" w:hanging="480"/>
      </w:pPr>
      <w:rPr>
        <w:rFonts w:hint="eastAsia"/>
      </w:rPr>
    </w:lvl>
    <w:lvl w:ilvl="1" w:tplc="04090019" w:tentative="1">
      <w:start w:val="1"/>
      <w:numFmt w:val="ideographTraditional"/>
      <w:lvlText w:val="%2、"/>
      <w:lvlJc w:val="left"/>
      <w:pPr>
        <w:ind w:left="842" w:hanging="480"/>
      </w:pPr>
    </w:lvl>
    <w:lvl w:ilvl="2" w:tplc="0409001B" w:tentative="1">
      <w:start w:val="1"/>
      <w:numFmt w:val="lowerRoman"/>
      <w:lvlText w:val="%3."/>
      <w:lvlJc w:val="right"/>
      <w:pPr>
        <w:ind w:left="1322" w:hanging="480"/>
      </w:pPr>
    </w:lvl>
    <w:lvl w:ilvl="3" w:tplc="0409000F" w:tentative="1">
      <w:start w:val="1"/>
      <w:numFmt w:val="decimal"/>
      <w:lvlText w:val="%4."/>
      <w:lvlJc w:val="left"/>
      <w:pPr>
        <w:ind w:left="1802" w:hanging="480"/>
      </w:pPr>
    </w:lvl>
    <w:lvl w:ilvl="4" w:tplc="04090019" w:tentative="1">
      <w:start w:val="1"/>
      <w:numFmt w:val="ideographTraditional"/>
      <w:lvlText w:val="%5、"/>
      <w:lvlJc w:val="left"/>
      <w:pPr>
        <w:ind w:left="2282" w:hanging="480"/>
      </w:pPr>
    </w:lvl>
    <w:lvl w:ilvl="5" w:tplc="0409001B" w:tentative="1">
      <w:start w:val="1"/>
      <w:numFmt w:val="lowerRoman"/>
      <w:lvlText w:val="%6."/>
      <w:lvlJc w:val="right"/>
      <w:pPr>
        <w:ind w:left="2762" w:hanging="480"/>
      </w:pPr>
    </w:lvl>
    <w:lvl w:ilvl="6" w:tplc="0409000F" w:tentative="1">
      <w:start w:val="1"/>
      <w:numFmt w:val="decimal"/>
      <w:lvlText w:val="%7."/>
      <w:lvlJc w:val="left"/>
      <w:pPr>
        <w:ind w:left="3242" w:hanging="480"/>
      </w:pPr>
    </w:lvl>
    <w:lvl w:ilvl="7" w:tplc="04090019" w:tentative="1">
      <w:start w:val="1"/>
      <w:numFmt w:val="ideographTraditional"/>
      <w:lvlText w:val="%8、"/>
      <w:lvlJc w:val="left"/>
      <w:pPr>
        <w:ind w:left="3722" w:hanging="480"/>
      </w:pPr>
    </w:lvl>
    <w:lvl w:ilvl="8" w:tplc="0409001B" w:tentative="1">
      <w:start w:val="1"/>
      <w:numFmt w:val="lowerRoman"/>
      <w:lvlText w:val="%9."/>
      <w:lvlJc w:val="right"/>
      <w:pPr>
        <w:ind w:left="4202" w:hanging="480"/>
      </w:pPr>
    </w:lvl>
  </w:abstractNum>
  <w:abstractNum w:abstractNumId="10">
    <w:nsid w:val="29FB31B1"/>
    <w:multiLevelType w:val="hybridMultilevel"/>
    <w:tmpl w:val="1570DD16"/>
    <w:lvl w:ilvl="0" w:tplc="9308461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BBD1E6E"/>
    <w:multiLevelType w:val="hybridMultilevel"/>
    <w:tmpl w:val="CF2676C2"/>
    <w:lvl w:ilvl="0" w:tplc="632274D2">
      <w:start w:val="1"/>
      <w:numFmt w:val="taiwaneseCountingThousand"/>
      <w:lvlText w:val="(%1)"/>
      <w:lvlJc w:val="left"/>
      <w:pPr>
        <w:ind w:left="362" w:hanging="480"/>
      </w:pPr>
      <w:rPr>
        <w:rFonts w:hint="eastAsia"/>
      </w:rPr>
    </w:lvl>
    <w:lvl w:ilvl="1" w:tplc="04090019" w:tentative="1">
      <w:start w:val="1"/>
      <w:numFmt w:val="ideographTraditional"/>
      <w:lvlText w:val="%2、"/>
      <w:lvlJc w:val="left"/>
      <w:pPr>
        <w:ind w:left="842" w:hanging="480"/>
      </w:pPr>
    </w:lvl>
    <w:lvl w:ilvl="2" w:tplc="0409001B">
      <w:start w:val="1"/>
      <w:numFmt w:val="lowerRoman"/>
      <w:lvlText w:val="%3."/>
      <w:lvlJc w:val="right"/>
      <w:pPr>
        <w:ind w:left="1322" w:hanging="480"/>
      </w:pPr>
    </w:lvl>
    <w:lvl w:ilvl="3" w:tplc="0409000F" w:tentative="1">
      <w:start w:val="1"/>
      <w:numFmt w:val="decimal"/>
      <w:lvlText w:val="%4."/>
      <w:lvlJc w:val="left"/>
      <w:pPr>
        <w:ind w:left="1802" w:hanging="480"/>
      </w:pPr>
    </w:lvl>
    <w:lvl w:ilvl="4" w:tplc="04090019" w:tentative="1">
      <w:start w:val="1"/>
      <w:numFmt w:val="ideographTraditional"/>
      <w:lvlText w:val="%5、"/>
      <w:lvlJc w:val="left"/>
      <w:pPr>
        <w:ind w:left="2282" w:hanging="480"/>
      </w:pPr>
    </w:lvl>
    <w:lvl w:ilvl="5" w:tplc="0409001B" w:tentative="1">
      <w:start w:val="1"/>
      <w:numFmt w:val="lowerRoman"/>
      <w:lvlText w:val="%6."/>
      <w:lvlJc w:val="right"/>
      <w:pPr>
        <w:ind w:left="2762" w:hanging="480"/>
      </w:pPr>
    </w:lvl>
    <w:lvl w:ilvl="6" w:tplc="0409000F" w:tentative="1">
      <w:start w:val="1"/>
      <w:numFmt w:val="decimal"/>
      <w:lvlText w:val="%7."/>
      <w:lvlJc w:val="left"/>
      <w:pPr>
        <w:ind w:left="3242" w:hanging="480"/>
      </w:pPr>
    </w:lvl>
    <w:lvl w:ilvl="7" w:tplc="04090019" w:tentative="1">
      <w:start w:val="1"/>
      <w:numFmt w:val="ideographTraditional"/>
      <w:lvlText w:val="%8、"/>
      <w:lvlJc w:val="left"/>
      <w:pPr>
        <w:ind w:left="3722" w:hanging="480"/>
      </w:pPr>
    </w:lvl>
    <w:lvl w:ilvl="8" w:tplc="0409001B" w:tentative="1">
      <w:start w:val="1"/>
      <w:numFmt w:val="lowerRoman"/>
      <w:lvlText w:val="%9."/>
      <w:lvlJc w:val="right"/>
      <w:pPr>
        <w:ind w:left="4202" w:hanging="480"/>
      </w:pPr>
    </w:lvl>
  </w:abstractNum>
  <w:abstractNum w:abstractNumId="12">
    <w:nsid w:val="2BF51B6F"/>
    <w:multiLevelType w:val="hybridMultilevel"/>
    <w:tmpl w:val="CF2676C2"/>
    <w:lvl w:ilvl="0" w:tplc="632274D2">
      <w:start w:val="1"/>
      <w:numFmt w:val="taiwaneseCountingThousand"/>
      <w:lvlText w:val="(%1)"/>
      <w:lvlJc w:val="left"/>
      <w:pPr>
        <w:ind w:left="362" w:hanging="480"/>
      </w:pPr>
      <w:rPr>
        <w:rFonts w:hint="eastAsia"/>
      </w:rPr>
    </w:lvl>
    <w:lvl w:ilvl="1" w:tplc="04090019" w:tentative="1">
      <w:start w:val="1"/>
      <w:numFmt w:val="ideographTraditional"/>
      <w:lvlText w:val="%2、"/>
      <w:lvlJc w:val="left"/>
      <w:pPr>
        <w:ind w:left="842" w:hanging="480"/>
      </w:pPr>
    </w:lvl>
    <w:lvl w:ilvl="2" w:tplc="0409001B" w:tentative="1">
      <w:start w:val="1"/>
      <w:numFmt w:val="lowerRoman"/>
      <w:lvlText w:val="%3."/>
      <w:lvlJc w:val="right"/>
      <w:pPr>
        <w:ind w:left="1322" w:hanging="480"/>
      </w:pPr>
    </w:lvl>
    <w:lvl w:ilvl="3" w:tplc="0409000F" w:tentative="1">
      <w:start w:val="1"/>
      <w:numFmt w:val="decimal"/>
      <w:lvlText w:val="%4."/>
      <w:lvlJc w:val="left"/>
      <w:pPr>
        <w:ind w:left="1802" w:hanging="480"/>
      </w:pPr>
    </w:lvl>
    <w:lvl w:ilvl="4" w:tplc="04090019" w:tentative="1">
      <w:start w:val="1"/>
      <w:numFmt w:val="ideographTraditional"/>
      <w:lvlText w:val="%5、"/>
      <w:lvlJc w:val="left"/>
      <w:pPr>
        <w:ind w:left="2282" w:hanging="480"/>
      </w:pPr>
    </w:lvl>
    <w:lvl w:ilvl="5" w:tplc="0409001B" w:tentative="1">
      <w:start w:val="1"/>
      <w:numFmt w:val="lowerRoman"/>
      <w:lvlText w:val="%6."/>
      <w:lvlJc w:val="right"/>
      <w:pPr>
        <w:ind w:left="2762" w:hanging="480"/>
      </w:pPr>
    </w:lvl>
    <w:lvl w:ilvl="6" w:tplc="0409000F" w:tentative="1">
      <w:start w:val="1"/>
      <w:numFmt w:val="decimal"/>
      <w:lvlText w:val="%7."/>
      <w:lvlJc w:val="left"/>
      <w:pPr>
        <w:ind w:left="3242" w:hanging="480"/>
      </w:pPr>
    </w:lvl>
    <w:lvl w:ilvl="7" w:tplc="04090019" w:tentative="1">
      <w:start w:val="1"/>
      <w:numFmt w:val="ideographTraditional"/>
      <w:lvlText w:val="%8、"/>
      <w:lvlJc w:val="left"/>
      <w:pPr>
        <w:ind w:left="3722" w:hanging="480"/>
      </w:pPr>
    </w:lvl>
    <w:lvl w:ilvl="8" w:tplc="0409001B" w:tentative="1">
      <w:start w:val="1"/>
      <w:numFmt w:val="lowerRoman"/>
      <w:lvlText w:val="%9."/>
      <w:lvlJc w:val="right"/>
      <w:pPr>
        <w:ind w:left="4202" w:hanging="480"/>
      </w:pPr>
    </w:lvl>
  </w:abstractNum>
  <w:abstractNum w:abstractNumId="13">
    <w:nsid w:val="2D05519A"/>
    <w:multiLevelType w:val="hybridMultilevel"/>
    <w:tmpl w:val="CF2676C2"/>
    <w:lvl w:ilvl="0" w:tplc="632274D2">
      <w:start w:val="1"/>
      <w:numFmt w:val="taiwaneseCountingThousand"/>
      <w:lvlText w:val="(%1)"/>
      <w:lvlJc w:val="left"/>
      <w:pPr>
        <w:ind w:left="362" w:hanging="480"/>
      </w:pPr>
      <w:rPr>
        <w:rFonts w:hint="eastAsia"/>
      </w:rPr>
    </w:lvl>
    <w:lvl w:ilvl="1" w:tplc="04090019" w:tentative="1">
      <w:start w:val="1"/>
      <w:numFmt w:val="ideographTraditional"/>
      <w:lvlText w:val="%2、"/>
      <w:lvlJc w:val="left"/>
      <w:pPr>
        <w:ind w:left="842" w:hanging="480"/>
      </w:pPr>
    </w:lvl>
    <w:lvl w:ilvl="2" w:tplc="0409001B" w:tentative="1">
      <w:start w:val="1"/>
      <w:numFmt w:val="lowerRoman"/>
      <w:lvlText w:val="%3."/>
      <w:lvlJc w:val="right"/>
      <w:pPr>
        <w:ind w:left="1322" w:hanging="480"/>
      </w:pPr>
    </w:lvl>
    <w:lvl w:ilvl="3" w:tplc="0409000F" w:tentative="1">
      <w:start w:val="1"/>
      <w:numFmt w:val="decimal"/>
      <w:lvlText w:val="%4."/>
      <w:lvlJc w:val="left"/>
      <w:pPr>
        <w:ind w:left="1802" w:hanging="480"/>
      </w:pPr>
    </w:lvl>
    <w:lvl w:ilvl="4" w:tplc="04090019" w:tentative="1">
      <w:start w:val="1"/>
      <w:numFmt w:val="ideographTraditional"/>
      <w:lvlText w:val="%5、"/>
      <w:lvlJc w:val="left"/>
      <w:pPr>
        <w:ind w:left="2282" w:hanging="480"/>
      </w:pPr>
    </w:lvl>
    <w:lvl w:ilvl="5" w:tplc="0409001B" w:tentative="1">
      <w:start w:val="1"/>
      <w:numFmt w:val="lowerRoman"/>
      <w:lvlText w:val="%6."/>
      <w:lvlJc w:val="right"/>
      <w:pPr>
        <w:ind w:left="2762" w:hanging="480"/>
      </w:pPr>
    </w:lvl>
    <w:lvl w:ilvl="6" w:tplc="0409000F" w:tentative="1">
      <w:start w:val="1"/>
      <w:numFmt w:val="decimal"/>
      <w:lvlText w:val="%7."/>
      <w:lvlJc w:val="left"/>
      <w:pPr>
        <w:ind w:left="3242" w:hanging="480"/>
      </w:pPr>
    </w:lvl>
    <w:lvl w:ilvl="7" w:tplc="04090019" w:tentative="1">
      <w:start w:val="1"/>
      <w:numFmt w:val="ideographTraditional"/>
      <w:lvlText w:val="%8、"/>
      <w:lvlJc w:val="left"/>
      <w:pPr>
        <w:ind w:left="3722" w:hanging="480"/>
      </w:pPr>
    </w:lvl>
    <w:lvl w:ilvl="8" w:tplc="0409001B" w:tentative="1">
      <w:start w:val="1"/>
      <w:numFmt w:val="lowerRoman"/>
      <w:lvlText w:val="%9."/>
      <w:lvlJc w:val="right"/>
      <w:pPr>
        <w:ind w:left="4202" w:hanging="480"/>
      </w:pPr>
    </w:lvl>
  </w:abstractNum>
  <w:abstractNum w:abstractNumId="14">
    <w:nsid w:val="2EF65F84"/>
    <w:multiLevelType w:val="hybridMultilevel"/>
    <w:tmpl w:val="2A4058D2"/>
    <w:lvl w:ilvl="0" w:tplc="03C03EE8">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328377C4"/>
    <w:multiLevelType w:val="multilevel"/>
    <w:tmpl w:val="C6262BAC"/>
    <w:lvl w:ilvl="0">
      <w:start w:val="1"/>
      <w:numFmt w:val="taiwaneseCountingThousand"/>
      <w:lvlText w:val="%1、"/>
      <w:lvlJc w:val="left"/>
      <w:pPr>
        <w:ind w:left="1430" w:hanging="720"/>
      </w:pPr>
      <w:rPr>
        <w:rFonts w:hint="default"/>
      </w:rPr>
    </w:lvl>
    <w:lvl w:ilvl="1">
      <w:start w:val="1"/>
      <w:numFmt w:val="taiwaneseCountingThousand"/>
      <w:pStyle w:val="2"/>
      <w:lvlText w:val="%2、"/>
      <w:lvlJc w:val="left"/>
      <w:pPr>
        <w:ind w:left="1670" w:hanging="480"/>
      </w:pPr>
      <w:rPr>
        <w:rFonts w:hint="eastAsia"/>
      </w:rPr>
    </w:lvl>
    <w:lvl w:ilvl="2">
      <w:start w:val="1"/>
      <w:numFmt w:val="taiwaneseCountingThousand"/>
      <w:pStyle w:val="3"/>
      <w:lvlText w:val="（%3）"/>
      <w:lvlJc w:val="left"/>
      <w:pPr>
        <w:ind w:left="1383" w:hanging="480"/>
      </w:pPr>
      <w:rPr>
        <w:b w:val="0"/>
        <w:bCs w:val="0"/>
        <w:i w:val="0"/>
        <w:iCs w:val="0"/>
        <w:caps w:val="0"/>
        <w:smallCaps w:val="0"/>
        <w:strike w:val="0"/>
        <w:dstrike w:val="0"/>
        <w:outline w:val="0"/>
        <w:shadow w:val="0"/>
        <w:emboss w:val="0"/>
        <w:imprint w:val="0"/>
        <w:noProof w:val="0"/>
        <w:vanish w:val="0"/>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630" w:hanging="480"/>
      </w:pPr>
      <w:rPr>
        <w:rFonts w:hint="eastAsia"/>
      </w:rPr>
    </w:lvl>
    <w:lvl w:ilvl="4">
      <w:start w:val="1"/>
      <w:numFmt w:val="ideographTraditional"/>
      <w:lvlText w:val="%5、"/>
      <w:lvlJc w:val="left"/>
      <w:pPr>
        <w:ind w:left="3110" w:hanging="480"/>
      </w:pPr>
      <w:rPr>
        <w:rFonts w:hint="eastAsia"/>
      </w:rPr>
    </w:lvl>
    <w:lvl w:ilvl="5">
      <w:start w:val="1"/>
      <w:numFmt w:val="lowerRoman"/>
      <w:lvlText w:val="%6."/>
      <w:lvlJc w:val="right"/>
      <w:pPr>
        <w:ind w:left="3590" w:hanging="480"/>
      </w:pPr>
      <w:rPr>
        <w:rFonts w:hint="eastAsia"/>
      </w:rPr>
    </w:lvl>
    <w:lvl w:ilvl="6">
      <w:start w:val="1"/>
      <w:numFmt w:val="decimal"/>
      <w:lvlText w:val="%7."/>
      <w:lvlJc w:val="left"/>
      <w:pPr>
        <w:ind w:left="4070" w:hanging="480"/>
      </w:pPr>
      <w:rPr>
        <w:rFonts w:hint="eastAsia"/>
      </w:rPr>
    </w:lvl>
    <w:lvl w:ilvl="7">
      <w:start w:val="1"/>
      <w:numFmt w:val="ideographTraditional"/>
      <w:lvlText w:val="%8、"/>
      <w:lvlJc w:val="left"/>
      <w:pPr>
        <w:ind w:left="4550" w:hanging="480"/>
      </w:pPr>
      <w:rPr>
        <w:rFonts w:hint="eastAsia"/>
      </w:rPr>
    </w:lvl>
    <w:lvl w:ilvl="8">
      <w:start w:val="1"/>
      <w:numFmt w:val="lowerRoman"/>
      <w:lvlText w:val="%9."/>
      <w:lvlJc w:val="right"/>
      <w:pPr>
        <w:ind w:left="5030" w:hanging="480"/>
      </w:pPr>
      <w:rPr>
        <w:rFonts w:hint="eastAsia"/>
      </w:rPr>
    </w:lvl>
  </w:abstractNum>
  <w:abstractNum w:abstractNumId="16">
    <w:nsid w:val="365C2F72"/>
    <w:multiLevelType w:val="hybridMultilevel"/>
    <w:tmpl w:val="6DE6A532"/>
    <w:lvl w:ilvl="0" w:tplc="632274D2">
      <w:start w:val="1"/>
      <w:numFmt w:val="taiwaneseCountingThousand"/>
      <w:lvlText w:val="(%1)"/>
      <w:lvlJc w:val="left"/>
      <w:pPr>
        <w:ind w:left="362" w:hanging="480"/>
      </w:pPr>
      <w:rPr>
        <w:rFonts w:hint="eastAsia"/>
      </w:rPr>
    </w:lvl>
    <w:lvl w:ilvl="1" w:tplc="04090019" w:tentative="1">
      <w:start w:val="1"/>
      <w:numFmt w:val="ideographTraditional"/>
      <w:lvlText w:val="%2、"/>
      <w:lvlJc w:val="left"/>
      <w:pPr>
        <w:ind w:left="842" w:hanging="480"/>
      </w:pPr>
    </w:lvl>
    <w:lvl w:ilvl="2" w:tplc="0409001B">
      <w:start w:val="1"/>
      <w:numFmt w:val="lowerRoman"/>
      <w:lvlText w:val="%3."/>
      <w:lvlJc w:val="right"/>
      <w:pPr>
        <w:ind w:left="1322" w:hanging="480"/>
      </w:pPr>
    </w:lvl>
    <w:lvl w:ilvl="3" w:tplc="0409000F" w:tentative="1">
      <w:start w:val="1"/>
      <w:numFmt w:val="decimal"/>
      <w:lvlText w:val="%4."/>
      <w:lvlJc w:val="left"/>
      <w:pPr>
        <w:ind w:left="1802" w:hanging="480"/>
      </w:pPr>
    </w:lvl>
    <w:lvl w:ilvl="4" w:tplc="04090019" w:tentative="1">
      <w:start w:val="1"/>
      <w:numFmt w:val="ideographTraditional"/>
      <w:lvlText w:val="%5、"/>
      <w:lvlJc w:val="left"/>
      <w:pPr>
        <w:ind w:left="2282" w:hanging="480"/>
      </w:pPr>
    </w:lvl>
    <w:lvl w:ilvl="5" w:tplc="0409001B" w:tentative="1">
      <w:start w:val="1"/>
      <w:numFmt w:val="lowerRoman"/>
      <w:lvlText w:val="%6."/>
      <w:lvlJc w:val="right"/>
      <w:pPr>
        <w:ind w:left="2762" w:hanging="480"/>
      </w:pPr>
    </w:lvl>
    <w:lvl w:ilvl="6" w:tplc="0409000F" w:tentative="1">
      <w:start w:val="1"/>
      <w:numFmt w:val="decimal"/>
      <w:lvlText w:val="%7."/>
      <w:lvlJc w:val="left"/>
      <w:pPr>
        <w:ind w:left="3242" w:hanging="480"/>
      </w:pPr>
    </w:lvl>
    <w:lvl w:ilvl="7" w:tplc="04090019" w:tentative="1">
      <w:start w:val="1"/>
      <w:numFmt w:val="ideographTraditional"/>
      <w:lvlText w:val="%8、"/>
      <w:lvlJc w:val="left"/>
      <w:pPr>
        <w:ind w:left="3722" w:hanging="480"/>
      </w:pPr>
    </w:lvl>
    <w:lvl w:ilvl="8" w:tplc="0409001B" w:tentative="1">
      <w:start w:val="1"/>
      <w:numFmt w:val="lowerRoman"/>
      <w:lvlText w:val="%9."/>
      <w:lvlJc w:val="right"/>
      <w:pPr>
        <w:ind w:left="4202" w:hanging="480"/>
      </w:pPr>
    </w:lvl>
  </w:abstractNum>
  <w:abstractNum w:abstractNumId="17">
    <w:nsid w:val="47623E9F"/>
    <w:multiLevelType w:val="hybridMultilevel"/>
    <w:tmpl w:val="5B3ED198"/>
    <w:lvl w:ilvl="0" w:tplc="0409000F">
      <w:start w:val="1"/>
      <w:numFmt w:val="decimal"/>
      <w:lvlText w:val="%1."/>
      <w:lvlJc w:val="left"/>
      <w:pPr>
        <w:tabs>
          <w:tab w:val="num" w:pos="1444"/>
        </w:tabs>
        <w:ind w:left="1444" w:hanging="480"/>
      </w:pPr>
    </w:lvl>
    <w:lvl w:ilvl="1" w:tplc="04090019">
      <w:start w:val="1"/>
      <w:numFmt w:val="ideographTraditional"/>
      <w:lvlText w:val="%2、"/>
      <w:lvlJc w:val="left"/>
      <w:pPr>
        <w:tabs>
          <w:tab w:val="num" w:pos="1924"/>
        </w:tabs>
        <w:ind w:left="1924" w:hanging="480"/>
      </w:pPr>
    </w:lvl>
    <w:lvl w:ilvl="2" w:tplc="0409001B">
      <w:start w:val="1"/>
      <w:numFmt w:val="lowerRoman"/>
      <w:lvlText w:val="%3."/>
      <w:lvlJc w:val="right"/>
      <w:pPr>
        <w:tabs>
          <w:tab w:val="num" w:pos="2404"/>
        </w:tabs>
        <w:ind w:left="2404" w:hanging="480"/>
      </w:pPr>
    </w:lvl>
    <w:lvl w:ilvl="3" w:tplc="0409000F">
      <w:start w:val="1"/>
      <w:numFmt w:val="decimal"/>
      <w:lvlText w:val="%4."/>
      <w:lvlJc w:val="left"/>
      <w:pPr>
        <w:tabs>
          <w:tab w:val="num" w:pos="2884"/>
        </w:tabs>
        <w:ind w:left="2884" w:hanging="480"/>
      </w:pPr>
    </w:lvl>
    <w:lvl w:ilvl="4" w:tplc="04090019">
      <w:start w:val="1"/>
      <w:numFmt w:val="ideographTraditional"/>
      <w:lvlText w:val="%5、"/>
      <w:lvlJc w:val="left"/>
      <w:pPr>
        <w:tabs>
          <w:tab w:val="num" w:pos="3364"/>
        </w:tabs>
        <w:ind w:left="3364" w:hanging="480"/>
      </w:pPr>
    </w:lvl>
    <w:lvl w:ilvl="5" w:tplc="0409001B">
      <w:start w:val="1"/>
      <w:numFmt w:val="lowerRoman"/>
      <w:lvlText w:val="%6."/>
      <w:lvlJc w:val="right"/>
      <w:pPr>
        <w:tabs>
          <w:tab w:val="num" w:pos="3844"/>
        </w:tabs>
        <w:ind w:left="3844" w:hanging="480"/>
      </w:pPr>
    </w:lvl>
    <w:lvl w:ilvl="6" w:tplc="0409000F">
      <w:start w:val="1"/>
      <w:numFmt w:val="decimal"/>
      <w:lvlText w:val="%7."/>
      <w:lvlJc w:val="left"/>
      <w:pPr>
        <w:tabs>
          <w:tab w:val="num" w:pos="4324"/>
        </w:tabs>
        <w:ind w:left="4324" w:hanging="480"/>
      </w:pPr>
    </w:lvl>
    <w:lvl w:ilvl="7" w:tplc="04090019">
      <w:start w:val="1"/>
      <w:numFmt w:val="ideographTraditional"/>
      <w:lvlText w:val="%8、"/>
      <w:lvlJc w:val="left"/>
      <w:pPr>
        <w:tabs>
          <w:tab w:val="num" w:pos="4804"/>
        </w:tabs>
        <w:ind w:left="4804" w:hanging="480"/>
      </w:pPr>
    </w:lvl>
    <w:lvl w:ilvl="8" w:tplc="0409001B">
      <w:start w:val="1"/>
      <w:numFmt w:val="lowerRoman"/>
      <w:lvlText w:val="%9."/>
      <w:lvlJc w:val="right"/>
      <w:pPr>
        <w:tabs>
          <w:tab w:val="num" w:pos="5284"/>
        </w:tabs>
        <w:ind w:left="5284" w:hanging="480"/>
      </w:pPr>
    </w:lvl>
  </w:abstractNum>
  <w:abstractNum w:abstractNumId="18">
    <w:nsid w:val="51062C9D"/>
    <w:multiLevelType w:val="hybridMultilevel"/>
    <w:tmpl w:val="CF2676C2"/>
    <w:lvl w:ilvl="0" w:tplc="632274D2">
      <w:start w:val="1"/>
      <w:numFmt w:val="taiwaneseCountingThousand"/>
      <w:lvlText w:val="(%1)"/>
      <w:lvlJc w:val="left"/>
      <w:pPr>
        <w:ind w:left="362" w:hanging="480"/>
      </w:pPr>
      <w:rPr>
        <w:rFonts w:hint="eastAsia"/>
      </w:rPr>
    </w:lvl>
    <w:lvl w:ilvl="1" w:tplc="04090019" w:tentative="1">
      <w:start w:val="1"/>
      <w:numFmt w:val="ideographTraditional"/>
      <w:lvlText w:val="%2、"/>
      <w:lvlJc w:val="left"/>
      <w:pPr>
        <w:ind w:left="842" w:hanging="480"/>
      </w:pPr>
    </w:lvl>
    <w:lvl w:ilvl="2" w:tplc="0409001B" w:tentative="1">
      <w:start w:val="1"/>
      <w:numFmt w:val="lowerRoman"/>
      <w:lvlText w:val="%3."/>
      <w:lvlJc w:val="right"/>
      <w:pPr>
        <w:ind w:left="1322" w:hanging="480"/>
      </w:pPr>
    </w:lvl>
    <w:lvl w:ilvl="3" w:tplc="0409000F" w:tentative="1">
      <w:start w:val="1"/>
      <w:numFmt w:val="decimal"/>
      <w:lvlText w:val="%4."/>
      <w:lvlJc w:val="left"/>
      <w:pPr>
        <w:ind w:left="1802" w:hanging="480"/>
      </w:pPr>
    </w:lvl>
    <w:lvl w:ilvl="4" w:tplc="04090019" w:tentative="1">
      <w:start w:val="1"/>
      <w:numFmt w:val="ideographTraditional"/>
      <w:lvlText w:val="%5、"/>
      <w:lvlJc w:val="left"/>
      <w:pPr>
        <w:ind w:left="2282" w:hanging="480"/>
      </w:pPr>
    </w:lvl>
    <w:lvl w:ilvl="5" w:tplc="0409001B" w:tentative="1">
      <w:start w:val="1"/>
      <w:numFmt w:val="lowerRoman"/>
      <w:lvlText w:val="%6."/>
      <w:lvlJc w:val="right"/>
      <w:pPr>
        <w:ind w:left="2762" w:hanging="480"/>
      </w:pPr>
    </w:lvl>
    <w:lvl w:ilvl="6" w:tplc="0409000F" w:tentative="1">
      <w:start w:val="1"/>
      <w:numFmt w:val="decimal"/>
      <w:lvlText w:val="%7."/>
      <w:lvlJc w:val="left"/>
      <w:pPr>
        <w:ind w:left="3242" w:hanging="480"/>
      </w:pPr>
    </w:lvl>
    <w:lvl w:ilvl="7" w:tplc="04090019" w:tentative="1">
      <w:start w:val="1"/>
      <w:numFmt w:val="ideographTraditional"/>
      <w:lvlText w:val="%8、"/>
      <w:lvlJc w:val="left"/>
      <w:pPr>
        <w:ind w:left="3722" w:hanging="480"/>
      </w:pPr>
    </w:lvl>
    <w:lvl w:ilvl="8" w:tplc="0409001B" w:tentative="1">
      <w:start w:val="1"/>
      <w:numFmt w:val="lowerRoman"/>
      <w:lvlText w:val="%9."/>
      <w:lvlJc w:val="right"/>
      <w:pPr>
        <w:ind w:left="4202" w:hanging="480"/>
      </w:pPr>
    </w:lvl>
  </w:abstractNum>
  <w:abstractNum w:abstractNumId="19">
    <w:nsid w:val="59F01EB5"/>
    <w:multiLevelType w:val="hybridMultilevel"/>
    <w:tmpl w:val="85A4637A"/>
    <w:lvl w:ilvl="0" w:tplc="03C03EE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ED60CFE"/>
    <w:multiLevelType w:val="hybridMultilevel"/>
    <w:tmpl w:val="5AB0703A"/>
    <w:lvl w:ilvl="0" w:tplc="E5244614">
      <w:start w:val="1"/>
      <w:numFmt w:val="ideographLegalTraditional"/>
      <w:pStyle w:val="1"/>
      <w:lvlText w:val="%1、"/>
      <w:lvlJc w:val="left"/>
      <w:pPr>
        <w:ind w:left="481" w:hanging="480"/>
      </w:pPr>
      <w:rPr>
        <w:rFonts w:hint="eastAsia"/>
        <w:b/>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1">
    <w:nsid w:val="660B1061"/>
    <w:multiLevelType w:val="hybridMultilevel"/>
    <w:tmpl w:val="44781754"/>
    <w:lvl w:ilvl="0" w:tplc="34EC9F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E562948"/>
    <w:multiLevelType w:val="hybridMultilevel"/>
    <w:tmpl w:val="CF2676C2"/>
    <w:lvl w:ilvl="0" w:tplc="632274D2">
      <w:start w:val="1"/>
      <w:numFmt w:val="taiwaneseCountingThousand"/>
      <w:lvlText w:val="(%1)"/>
      <w:lvlJc w:val="left"/>
      <w:pPr>
        <w:ind w:left="362" w:hanging="480"/>
      </w:pPr>
      <w:rPr>
        <w:rFonts w:hint="eastAsia"/>
      </w:rPr>
    </w:lvl>
    <w:lvl w:ilvl="1" w:tplc="04090019" w:tentative="1">
      <w:start w:val="1"/>
      <w:numFmt w:val="ideographTraditional"/>
      <w:lvlText w:val="%2、"/>
      <w:lvlJc w:val="left"/>
      <w:pPr>
        <w:ind w:left="842" w:hanging="480"/>
      </w:pPr>
    </w:lvl>
    <w:lvl w:ilvl="2" w:tplc="0409001B">
      <w:start w:val="1"/>
      <w:numFmt w:val="lowerRoman"/>
      <w:lvlText w:val="%3."/>
      <w:lvlJc w:val="right"/>
      <w:pPr>
        <w:ind w:left="1322" w:hanging="480"/>
      </w:pPr>
    </w:lvl>
    <w:lvl w:ilvl="3" w:tplc="0409000F" w:tentative="1">
      <w:start w:val="1"/>
      <w:numFmt w:val="decimal"/>
      <w:lvlText w:val="%4."/>
      <w:lvlJc w:val="left"/>
      <w:pPr>
        <w:ind w:left="1802" w:hanging="480"/>
      </w:pPr>
    </w:lvl>
    <w:lvl w:ilvl="4" w:tplc="04090019" w:tentative="1">
      <w:start w:val="1"/>
      <w:numFmt w:val="ideographTraditional"/>
      <w:lvlText w:val="%5、"/>
      <w:lvlJc w:val="left"/>
      <w:pPr>
        <w:ind w:left="2282" w:hanging="480"/>
      </w:pPr>
    </w:lvl>
    <w:lvl w:ilvl="5" w:tplc="0409001B" w:tentative="1">
      <w:start w:val="1"/>
      <w:numFmt w:val="lowerRoman"/>
      <w:lvlText w:val="%6."/>
      <w:lvlJc w:val="right"/>
      <w:pPr>
        <w:ind w:left="2762" w:hanging="480"/>
      </w:pPr>
    </w:lvl>
    <w:lvl w:ilvl="6" w:tplc="0409000F" w:tentative="1">
      <w:start w:val="1"/>
      <w:numFmt w:val="decimal"/>
      <w:lvlText w:val="%7."/>
      <w:lvlJc w:val="left"/>
      <w:pPr>
        <w:ind w:left="3242" w:hanging="480"/>
      </w:pPr>
    </w:lvl>
    <w:lvl w:ilvl="7" w:tplc="04090019" w:tentative="1">
      <w:start w:val="1"/>
      <w:numFmt w:val="ideographTraditional"/>
      <w:lvlText w:val="%8、"/>
      <w:lvlJc w:val="left"/>
      <w:pPr>
        <w:ind w:left="3722" w:hanging="480"/>
      </w:pPr>
    </w:lvl>
    <w:lvl w:ilvl="8" w:tplc="0409001B" w:tentative="1">
      <w:start w:val="1"/>
      <w:numFmt w:val="lowerRoman"/>
      <w:lvlText w:val="%9."/>
      <w:lvlJc w:val="right"/>
      <w:pPr>
        <w:ind w:left="4202" w:hanging="480"/>
      </w:pPr>
    </w:lvl>
  </w:abstractNum>
  <w:abstractNum w:abstractNumId="23">
    <w:nsid w:val="71FD3C31"/>
    <w:multiLevelType w:val="hybridMultilevel"/>
    <w:tmpl w:val="CF2676C2"/>
    <w:lvl w:ilvl="0" w:tplc="632274D2">
      <w:start w:val="1"/>
      <w:numFmt w:val="taiwaneseCountingThousand"/>
      <w:lvlText w:val="(%1)"/>
      <w:lvlJc w:val="left"/>
      <w:pPr>
        <w:ind w:left="362" w:hanging="480"/>
      </w:pPr>
      <w:rPr>
        <w:rFonts w:hint="eastAsia"/>
      </w:rPr>
    </w:lvl>
    <w:lvl w:ilvl="1" w:tplc="04090019" w:tentative="1">
      <w:start w:val="1"/>
      <w:numFmt w:val="ideographTraditional"/>
      <w:lvlText w:val="%2、"/>
      <w:lvlJc w:val="left"/>
      <w:pPr>
        <w:ind w:left="842" w:hanging="480"/>
      </w:pPr>
    </w:lvl>
    <w:lvl w:ilvl="2" w:tplc="0409001B" w:tentative="1">
      <w:start w:val="1"/>
      <w:numFmt w:val="lowerRoman"/>
      <w:lvlText w:val="%3."/>
      <w:lvlJc w:val="right"/>
      <w:pPr>
        <w:ind w:left="1322" w:hanging="480"/>
      </w:pPr>
    </w:lvl>
    <w:lvl w:ilvl="3" w:tplc="0409000F" w:tentative="1">
      <w:start w:val="1"/>
      <w:numFmt w:val="decimal"/>
      <w:lvlText w:val="%4."/>
      <w:lvlJc w:val="left"/>
      <w:pPr>
        <w:ind w:left="1802" w:hanging="480"/>
      </w:pPr>
    </w:lvl>
    <w:lvl w:ilvl="4" w:tplc="04090019" w:tentative="1">
      <w:start w:val="1"/>
      <w:numFmt w:val="ideographTraditional"/>
      <w:lvlText w:val="%5、"/>
      <w:lvlJc w:val="left"/>
      <w:pPr>
        <w:ind w:left="2282" w:hanging="480"/>
      </w:pPr>
    </w:lvl>
    <w:lvl w:ilvl="5" w:tplc="0409001B" w:tentative="1">
      <w:start w:val="1"/>
      <w:numFmt w:val="lowerRoman"/>
      <w:lvlText w:val="%6."/>
      <w:lvlJc w:val="right"/>
      <w:pPr>
        <w:ind w:left="2762" w:hanging="480"/>
      </w:pPr>
    </w:lvl>
    <w:lvl w:ilvl="6" w:tplc="0409000F" w:tentative="1">
      <w:start w:val="1"/>
      <w:numFmt w:val="decimal"/>
      <w:lvlText w:val="%7."/>
      <w:lvlJc w:val="left"/>
      <w:pPr>
        <w:ind w:left="3242" w:hanging="480"/>
      </w:pPr>
    </w:lvl>
    <w:lvl w:ilvl="7" w:tplc="04090019" w:tentative="1">
      <w:start w:val="1"/>
      <w:numFmt w:val="ideographTraditional"/>
      <w:lvlText w:val="%8、"/>
      <w:lvlJc w:val="left"/>
      <w:pPr>
        <w:ind w:left="3722" w:hanging="480"/>
      </w:pPr>
    </w:lvl>
    <w:lvl w:ilvl="8" w:tplc="0409001B" w:tentative="1">
      <w:start w:val="1"/>
      <w:numFmt w:val="lowerRoman"/>
      <w:lvlText w:val="%9."/>
      <w:lvlJc w:val="right"/>
      <w:pPr>
        <w:ind w:left="4202" w:hanging="480"/>
      </w:pPr>
    </w:lvl>
  </w:abstractNum>
  <w:abstractNum w:abstractNumId="24">
    <w:nsid w:val="780539ED"/>
    <w:multiLevelType w:val="hybridMultilevel"/>
    <w:tmpl w:val="1570DD16"/>
    <w:lvl w:ilvl="0" w:tplc="9308461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7A7934DC"/>
    <w:multiLevelType w:val="hybridMultilevel"/>
    <w:tmpl w:val="FD22CE8A"/>
    <w:lvl w:ilvl="0" w:tplc="0D84C7A4">
      <w:start w:val="1"/>
      <w:numFmt w:val="taiwaneseCountingThousand"/>
      <w:pStyle w:val="10"/>
      <w:lvlText w:val="(%1)"/>
      <w:lvlJc w:val="left"/>
      <w:pPr>
        <w:ind w:left="481" w:hanging="480"/>
      </w:pPr>
      <w:rPr>
        <w:rFonts w:hint="eastAsia"/>
        <w:b/>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6">
    <w:nsid w:val="7E3916F1"/>
    <w:multiLevelType w:val="hybridMultilevel"/>
    <w:tmpl w:val="A3FC90BC"/>
    <w:lvl w:ilvl="0" w:tplc="32FEAD8E">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5"/>
  </w:num>
  <w:num w:numId="2">
    <w:abstractNumId w:val="20"/>
  </w:num>
  <w:num w:numId="3">
    <w:abstractNumId w:val="15"/>
  </w:num>
  <w:num w:numId="4">
    <w:abstractNumId w:val="2"/>
  </w:num>
  <w:num w:numId="5">
    <w:abstractNumId w:val="12"/>
  </w:num>
  <w:num w:numId="6">
    <w:abstractNumId w:val="18"/>
  </w:num>
  <w:num w:numId="7">
    <w:abstractNumId w:val="16"/>
  </w:num>
  <w:num w:numId="8">
    <w:abstractNumId w:val="4"/>
  </w:num>
  <w:num w:numId="9">
    <w:abstractNumId w:val="19"/>
  </w:num>
  <w:num w:numId="10">
    <w:abstractNumId w:val="14"/>
  </w:num>
  <w:num w:numId="11">
    <w:abstractNumId w:val="1"/>
  </w:num>
  <w:num w:numId="12">
    <w:abstractNumId w:val="8"/>
  </w:num>
  <w:num w:numId="13">
    <w:abstractNumId w:val="11"/>
  </w:num>
  <w:num w:numId="14">
    <w:abstractNumId w:val="26"/>
  </w:num>
  <w:num w:numId="15">
    <w:abstractNumId w:val="21"/>
  </w:num>
  <w:num w:numId="16">
    <w:abstractNumId w:val="7"/>
  </w:num>
  <w:num w:numId="17">
    <w:abstractNumId w:val="10"/>
  </w:num>
  <w:num w:numId="18">
    <w:abstractNumId w:val="24"/>
  </w:num>
  <w:num w:numId="19">
    <w:abstractNumId w:val="0"/>
  </w:num>
  <w:num w:numId="20">
    <w:abstractNumId w:val="6"/>
  </w:num>
  <w:num w:numId="21">
    <w:abstractNumId w:val="23"/>
  </w:num>
  <w:num w:numId="22">
    <w:abstractNumId w:val="9"/>
  </w:num>
  <w:num w:numId="23">
    <w:abstractNumId w:val="5"/>
  </w:num>
  <w:num w:numId="24">
    <w:abstractNumId w:val="13"/>
  </w:num>
  <w:num w:numId="25">
    <w:abstractNumId w:val="1"/>
  </w:num>
  <w:num w:numId="26">
    <w:abstractNumId w:val="14"/>
  </w:num>
  <w:num w:numId="27">
    <w:abstractNumId w:val="19"/>
  </w:num>
  <w:num w:numId="28">
    <w:abstractNumId w:val="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CB"/>
    <w:rsid w:val="00000140"/>
    <w:rsid w:val="00000A86"/>
    <w:rsid w:val="00000E66"/>
    <w:rsid w:val="00001D0C"/>
    <w:rsid w:val="0000200C"/>
    <w:rsid w:val="00002369"/>
    <w:rsid w:val="00002C28"/>
    <w:rsid w:val="00004516"/>
    <w:rsid w:val="0000647C"/>
    <w:rsid w:val="000102CA"/>
    <w:rsid w:val="00010566"/>
    <w:rsid w:val="00010579"/>
    <w:rsid w:val="00010C43"/>
    <w:rsid w:val="000113D4"/>
    <w:rsid w:val="000117E9"/>
    <w:rsid w:val="00011B05"/>
    <w:rsid w:val="00011CCB"/>
    <w:rsid w:val="000128F9"/>
    <w:rsid w:val="00013F19"/>
    <w:rsid w:val="000150CC"/>
    <w:rsid w:val="000154C1"/>
    <w:rsid w:val="00015F52"/>
    <w:rsid w:val="000163FC"/>
    <w:rsid w:val="0001653B"/>
    <w:rsid w:val="00016D61"/>
    <w:rsid w:val="00017FFA"/>
    <w:rsid w:val="00022509"/>
    <w:rsid w:val="00023552"/>
    <w:rsid w:val="00023B43"/>
    <w:rsid w:val="00024032"/>
    <w:rsid w:val="000242C8"/>
    <w:rsid w:val="000249AD"/>
    <w:rsid w:val="00024F49"/>
    <w:rsid w:val="0002642D"/>
    <w:rsid w:val="00026AB3"/>
    <w:rsid w:val="00026FE0"/>
    <w:rsid w:val="000310EA"/>
    <w:rsid w:val="000313C0"/>
    <w:rsid w:val="0003155D"/>
    <w:rsid w:val="0003260E"/>
    <w:rsid w:val="000340C0"/>
    <w:rsid w:val="00034F79"/>
    <w:rsid w:val="00035E08"/>
    <w:rsid w:val="00036597"/>
    <w:rsid w:val="00037BD1"/>
    <w:rsid w:val="0004003B"/>
    <w:rsid w:val="00041D75"/>
    <w:rsid w:val="00041D7E"/>
    <w:rsid w:val="0004450F"/>
    <w:rsid w:val="00045AA9"/>
    <w:rsid w:val="00046092"/>
    <w:rsid w:val="00047D0C"/>
    <w:rsid w:val="000502E0"/>
    <w:rsid w:val="000504EA"/>
    <w:rsid w:val="0005057D"/>
    <w:rsid w:val="000513AA"/>
    <w:rsid w:val="000537AD"/>
    <w:rsid w:val="00054916"/>
    <w:rsid w:val="0005513C"/>
    <w:rsid w:val="00057F66"/>
    <w:rsid w:val="000604B0"/>
    <w:rsid w:val="00060953"/>
    <w:rsid w:val="00062BBC"/>
    <w:rsid w:val="00063158"/>
    <w:rsid w:val="00063C52"/>
    <w:rsid w:val="00063DB9"/>
    <w:rsid w:val="00064C1A"/>
    <w:rsid w:val="00065F77"/>
    <w:rsid w:val="0006708A"/>
    <w:rsid w:val="00067123"/>
    <w:rsid w:val="00067608"/>
    <w:rsid w:val="000702BA"/>
    <w:rsid w:val="00070E0E"/>
    <w:rsid w:val="0007135A"/>
    <w:rsid w:val="00071433"/>
    <w:rsid w:val="000719EC"/>
    <w:rsid w:val="00075BF4"/>
    <w:rsid w:val="00076AC7"/>
    <w:rsid w:val="00077840"/>
    <w:rsid w:val="00077B9F"/>
    <w:rsid w:val="00080168"/>
    <w:rsid w:val="0008097C"/>
    <w:rsid w:val="00082203"/>
    <w:rsid w:val="00083763"/>
    <w:rsid w:val="00084B2E"/>
    <w:rsid w:val="00084CDB"/>
    <w:rsid w:val="00085073"/>
    <w:rsid w:val="00086BCF"/>
    <w:rsid w:val="00087B55"/>
    <w:rsid w:val="00090C57"/>
    <w:rsid w:val="00090DB3"/>
    <w:rsid w:val="000926C5"/>
    <w:rsid w:val="00092CAA"/>
    <w:rsid w:val="0009307F"/>
    <w:rsid w:val="00093A17"/>
    <w:rsid w:val="00093CF7"/>
    <w:rsid w:val="000948D0"/>
    <w:rsid w:val="00095EF9"/>
    <w:rsid w:val="0009633A"/>
    <w:rsid w:val="00096D8A"/>
    <w:rsid w:val="00097000"/>
    <w:rsid w:val="000A0BB7"/>
    <w:rsid w:val="000A133B"/>
    <w:rsid w:val="000A2280"/>
    <w:rsid w:val="000A2FDB"/>
    <w:rsid w:val="000A5FC8"/>
    <w:rsid w:val="000A6E81"/>
    <w:rsid w:val="000A79E8"/>
    <w:rsid w:val="000B1524"/>
    <w:rsid w:val="000B2218"/>
    <w:rsid w:val="000B304C"/>
    <w:rsid w:val="000B3DA3"/>
    <w:rsid w:val="000B4DD3"/>
    <w:rsid w:val="000B6A54"/>
    <w:rsid w:val="000B6CE9"/>
    <w:rsid w:val="000B7AE2"/>
    <w:rsid w:val="000C0924"/>
    <w:rsid w:val="000C1D91"/>
    <w:rsid w:val="000C2EE2"/>
    <w:rsid w:val="000C37F2"/>
    <w:rsid w:val="000C3FFD"/>
    <w:rsid w:val="000C54E0"/>
    <w:rsid w:val="000C59F3"/>
    <w:rsid w:val="000C67D7"/>
    <w:rsid w:val="000C6B17"/>
    <w:rsid w:val="000C6C08"/>
    <w:rsid w:val="000C7609"/>
    <w:rsid w:val="000C773C"/>
    <w:rsid w:val="000C7BCE"/>
    <w:rsid w:val="000D4A2C"/>
    <w:rsid w:val="000D73DD"/>
    <w:rsid w:val="000D77F2"/>
    <w:rsid w:val="000D78DD"/>
    <w:rsid w:val="000E0182"/>
    <w:rsid w:val="000E021A"/>
    <w:rsid w:val="000E0CCD"/>
    <w:rsid w:val="000E2107"/>
    <w:rsid w:val="000E24AD"/>
    <w:rsid w:val="000E313B"/>
    <w:rsid w:val="000E372A"/>
    <w:rsid w:val="000E4958"/>
    <w:rsid w:val="000E595A"/>
    <w:rsid w:val="000E5AD0"/>
    <w:rsid w:val="000E6134"/>
    <w:rsid w:val="000E7142"/>
    <w:rsid w:val="000F040A"/>
    <w:rsid w:val="000F18B4"/>
    <w:rsid w:val="000F1A02"/>
    <w:rsid w:val="000F241A"/>
    <w:rsid w:val="000F261F"/>
    <w:rsid w:val="000F308F"/>
    <w:rsid w:val="000F3DE7"/>
    <w:rsid w:val="000F4104"/>
    <w:rsid w:val="000F6F0F"/>
    <w:rsid w:val="0010277B"/>
    <w:rsid w:val="00103756"/>
    <w:rsid w:val="00103E7E"/>
    <w:rsid w:val="00104156"/>
    <w:rsid w:val="001042E6"/>
    <w:rsid w:val="00104479"/>
    <w:rsid w:val="0010452D"/>
    <w:rsid w:val="00104608"/>
    <w:rsid w:val="00104A5C"/>
    <w:rsid w:val="00106685"/>
    <w:rsid w:val="001070A5"/>
    <w:rsid w:val="00107ACC"/>
    <w:rsid w:val="00107CE6"/>
    <w:rsid w:val="00111C76"/>
    <w:rsid w:val="00111DA2"/>
    <w:rsid w:val="001161A6"/>
    <w:rsid w:val="00116D20"/>
    <w:rsid w:val="00120727"/>
    <w:rsid w:val="00120AB6"/>
    <w:rsid w:val="00121DD9"/>
    <w:rsid w:val="00123534"/>
    <w:rsid w:val="001246CD"/>
    <w:rsid w:val="00125824"/>
    <w:rsid w:val="001260BA"/>
    <w:rsid w:val="00126190"/>
    <w:rsid w:val="00126D5C"/>
    <w:rsid w:val="00127E89"/>
    <w:rsid w:val="00130490"/>
    <w:rsid w:val="00130A7D"/>
    <w:rsid w:val="001318A9"/>
    <w:rsid w:val="001318DE"/>
    <w:rsid w:val="0013215E"/>
    <w:rsid w:val="001325E9"/>
    <w:rsid w:val="001332C7"/>
    <w:rsid w:val="001345D2"/>
    <w:rsid w:val="00134843"/>
    <w:rsid w:val="00134D6E"/>
    <w:rsid w:val="001350D0"/>
    <w:rsid w:val="00136D60"/>
    <w:rsid w:val="00137102"/>
    <w:rsid w:val="00137936"/>
    <w:rsid w:val="00143548"/>
    <w:rsid w:val="001435D9"/>
    <w:rsid w:val="00143A45"/>
    <w:rsid w:val="00144C01"/>
    <w:rsid w:val="00145528"/>
    <w:rsid w:val="0014752F"/>
    <w:rsid w:val="001475DA"/>
    <w:rsid w:val="0015001C"/>
    <w:rsid w:val="00150490"/>
    <w:rsid w:val="00150D0C"/>
    <w:rsid w:val="001512A4"/>
    <w:rsid w:val="0015151A"/>
    <w:rsid w:val="00152BD7"/>
    <w:rsid w:val="00152E8F"/>
    <w:rsid w:val="001532BE"/>
    <w:rsid w:val="00154D51"/>
    <w:rsid w:val="00155370"/>
    <w:rsid w:val="001559A2"/>
    <w:rsid w:val="00155EFE"/>
    <w:rsid w:val="00155F07"/>
    <w:rsid w:val="00156807"/>
    <w:rsid w:val="00156E2A"/>
    <w:rsid w:val="0015727D"/>
    <w:rsid w:val="00157C5C"/>
    <w:rsid w:val="00161583"/>
    <w:rsid w:val="00161792"/>
    <w:rsid w:val="001619E4"/>
    <w:rsid w:val="0016214F"/>
    <w:rsid w:val="00162CA9"/>
    <w:rsid w:val="00163618"/>
    <w:rsid w:val="00164061"/>
    <w:rsid w:val="00164154"/>
    <w:rsid w:val="0016441F"/>
    <w:rsid w:val="00164BDF"/>
    <w:rsid w:val="001650BB"/>
    <w:rsid w:val="00166235"/>
    <w:rsid w:val="00166A18"/>
    <w:rsid w:val="00166BC6"/>
    <w:rsid w:val="00167EE0"/>
    <w:rsid w:val="001720C9"/>
    <w:rsid w:val="0017351A"/>
    <w:rsid w:val="00173CCF"/>
    <w:rsid w:val="001756F5"/>
    <w:rsid w:val="001766CB"/>
    <w:rsid w:val="00176AA3"/>
    <w:rsid w:val="00177A46"/>
    <w:rsid w:val="00177A85"/>
    <w:rsid w:val="0018186A"/>
    <w:rsid w:val="0018224E"/>
    <w:rsid w:val="00182701"/>
    <w:rsid w:val="001831A7"/>
    <w:rsid w:val="00183901"/>
    <w:rsid w:val="0018489E"/>
    <w:rsid w:val="00184F37"/>
    <w:rsid w:val="0018560C"/>
    <w:rsid w:val="00185789"/>
    <w:rsid w:val="0018792C"/>
    <w:rsid w:val="0019007C"/>
    <w:rsid w:val="00191108"/>
    <w:rsid w:val="0019230E"/>
    <w:rsid w:val="001954D6"/>
    <w:rsid w:val="00195D44"/>
    <w:rsid w:val="001966AB"/>
    <w:rsid w:val="00197B38"/>
    <w:rsid w:val="00197E56"/>
    <w:rsid w:val="00197EC9"/>
    <w:rsid w:val="001A0556"/>
    <w:rsid w:val="001A12EB"/>
    <w:rsid w:val="001A1349"/>
    <w:rsid w:val="001A1B53"/>
    <w:rsid w:val="001A2E04"/>
    <w:rsid w:val="001A2EBD"/>
    <w:rsid w:val="001A42BA"/>
    <w:rsid w:val="001A6161"/>
    <w:rsid w:val="001B0A4D"/>
    <w:rsid w:val="001B0A54"/>
    <w:rsid w:val="001B0FE4"/>
    <w:rsid w:val="001B13D4"/>
    <w:rsid w:val="001B240D"/>
    <w:rsid w:val="001B4392"/>
    <w:rsid w:val="001B551A"/>
    <w:rsid w:val="001B61A3"/>
    <w:rsid w:val="001B6879"/>
    <w:rsid w:val="001B6A4F"/>
    <w:rsid w:val="001B6FAA"/>
    <w:rsid w:val="001B7033"/>
    <w:rsid w:val="001B7141"/>
    <w:rsid w:val="001B73F1"/>
    <w:rsid w:val="001B75DA"/>
    <w:rsid w:val="001B7A1C"/>
    <w:rsid w:val="001B7E46"/>
    <w:rsid w:val="001C019C"/>
    <w:rsid w:val="001C0918"/>
    <w:rsid w:val="001C0B36"/>
    <w:rsid w:val="001C1223"/>
    <w:rsid w:val="001C1730"/>
    <w:rsid w:val="001C1ABA"/>
    <w:rsid w:val="001C23C7"/>
    <w:rsid w:val="001C4903"/>
    <w:rsid w:val="001C4DFB"/>
    <w:rsid w:val="001C5048"/>
    <w:rsid w:val="001C5B72"/>
    <w:rsid w:val="001C6758"/>
    <w:rsid w:val="001C6960"/>
    <w:rsid w:val="001C778E"/>
    <w:rsid w:val="001D0991"/>
    <w:rsid w:val="001D0A13"/>
    <w:rsid w:val="001D1AD7"/>
    <w:rsid w:val="001D1B93"/>
    <w:rsid w:val="001D2159"/>
    <w:rsid w:val="001D384E"/>
    <w:rsid w:val="001D3B5A"/>
    <w:rsid w:val="001D4D17"/>
    <w:rsid w:val="001D50E0"/>
    <w:rsid w:val="001D5CDC"/>
    <w:rsid w:val="001D5DDF"/>
    <w:rsid w:val="001D7797"/>
    <w:rsid w:val="001E03EB"/>
    <w:rsid w:val="001E05FB"/>
    <w:rsid w:val="001E0F99"/>
    <w:rsid w:val="001E19DD"/>
    <w:rsid w:val="001E2451"/>
    <w:rsid w:val="001E3664"/>
    <w:rsid w:val="001E6A27"/>
    <w:rsid w:val="001F0F70"/>
    <w:rsid w:val="001F1196"/>
    <w:rsid w:val="001F1EF6"/>
    <w:rsid w:val="001F206D"/>
    <w:rsid w:val="001F22C0"/>
    <w:rsid w:val="001F350C"/>
    <w:rsid w:val="001F4AB4"/>
    <w:rsid w:val="001F4DAB"/>
    <w:rsid w:val="001F5C0C"/>
    <w:rsid w:val="001F7442"/>
    <w:rsid w:val="001F78C8"/>
    <w:rsid w:val="0020110A"/>
    <w:rsid w:val="0020149B"/>
    <w:rsid w:val="00201E49"/>
    <w:rsid w:val="0020268A"/>
    <w:rsid w:val="0020294B"/>
    <w:rsid w:val="00204A7F"/>
    <w:rsid w:val="00205906"/>
    <w:rsid w:val="0020661E"/>
    <w:rsid w:val="002074F5"/>
    <w:rsid w:val="00207535"/>
    <w:rsid w:val="00207E43"/>
    <w:rsid w:val="0021016A"/>
    <w:rsid w:val="00210235"/>
    <w:rsid w:val="00210A9E"/>
    <w:rsid w:val="00210D1F"/>
    <w:rsid w:val="0021190E"/>
    <w:rsid w:val="00213165"/>
    <w:rsid w:val="002131FB"/>
    <w:rsid w:val="002142D3"/>
    <w:rsid w:val="0021468B"/>
    <w:rsid w:val="00214EEA"/>
    <w:rsid w:val="0021664B"/>
    <w:rsid w:val="002166F2"/>
    <w:rsid w:val="00216C41"/>
    <w:rsid w:val="0022042E"/>
    <w:rsid w:val="0022056A"/>
    <w:rsid w:val="00220B0E"/>
    <w:rsid w:val="00222957"/>
    <w:rsid w:val="00222FE0"/>
    <w:rsid w:val="00223729"/>
    <w:rsid w:val="002239F7"/>
    <w:rsid w:val="00223E10"/>
    <w:rsid w:val="00224FB5"/>
    <w:rsid w:val="00227114"/>
    <w:rsid w:val="00230026"/>
    <w:rsid w:val="0023017E"/>
    <w:rsid w:val="00230A59"/>
    <w:rsid w:val="00231B14"/>
    <w:rsid w:val="0023248D"/>
    <w:rsid w:val="00232E1B"/>
    <w:rsid w:val="002330D9"/>
    <w:rsid w:val="00233D98"/>
    <w:rsid w:val="00234202"/>
    <w:rsid w:val="00234A23"/>
    <w:rsid w:val="00235584"/>
    <w:rsid w:val="0023647B"/>
    <w:rsid w:val="0023654F"/>
    <w:rsid w:val="002371BD"/>
    <w:rsid w:val="0023726C"/>
    <w:rsid w:val="00237B28"/>
    <w:rsid w:val="00240901"/>
    <w:rsid w:val="00241D6C"/>
    <w:rsid w:val="00242446"/>
    <w:rsid w:val="00242F40"/>
    <w:rsid w:val="002439BE"/>
    <w:rsid w:val="002446F8"/>
    <w:rsid w:val="002454D0"/>
    <w:rsid w:val="002460CA"/>
    <w:rsid w:val="00246876"/>
    <w:rsid w:val="00246E8A"/>
    <w:rsid w:val="00250CAE"/>
    <w:rsid w:val="00251998"/>
    <w:rsid w:val="00251F3E"/>
    <w:rsid w:val="0025200A"/>
    <w:rsid w:val="0025201E"/>
    <w:rsid w:val="00252490"/>
    <w:rsid w:val="00252B03"/>
    <w:rsid w:val="00252EE1"/>
    <w:rsid w:val="00253AAC"/>
    <w:rsid w:val="00253E1D"/>
    <w:rsid w:val="002559CB"/>
    <w:rsid w:val="002571B8"/>
    <w:rsid w:val="00260BE9"/>
    <w:rsid w:val="002614F3"/>
    <w:rsid w:val="002618D3"/>
    <w:rsid w:val="00261E9D"/>
    <w:rsid w:val="002620FE"/>
    <w:rsid w:val="002656D5"/>
    <w:rsid w:val="002658AC"/>
    <w:rsid w:val="00265C64"/>
    <w:rsid w:val="002669A0"/>
    <w:rsid w:val="00266B9E"/>
    <w:rsid w:val="00267827"/>
    <w:rsid w:val="002700A6"/>
    <w:rsid w:val="002702B6"/>
    <w:rsid w:val="00270AF4"/>
    <w:rsid w:val="00270E00"/>
    <w:rsid w:val="002710A9"/>
    <w:rsid w:val="002711C6"/>
    <w:rsid w:val="00271593"/>
    <w:rsid w:val="00272197"/>
    <w:rsid w:val="0027323D"/>
    <w:rsid w:val="0027339C"/>
    <w:rsid w:val="00273851"/>
    <w:rsid w:val="002747D6"/>
    <w:rsid w:val="00274D95"/>
    <w:rsid w:val="00276801"/>
    <w:rsid w:val="00277372"/>
    <w:rsid w:val="00277A1D"/>
    <w:rsid w:val="00280277"/>
    <w:rsid w:val="00281F91"/>
    <w:rsid w:val="00282545"/>
    <w:rsid w:val="00282A50"/>
    <w:rsid w:val="00282A85"/>
    <w:rsid w:val="002836A6"/>
    <w:rsid w:val="00283D07"/>
    <w:rsid w:val="00283DE1"/>
    <w:rsid w:val="00285067"/>
    <w:rsid w:val="002860D3"/>
    <w:rsid w:val="0028633B"/>
    <w:rsid w:val="002863DE"/>
    <w:rsid w:val="00286F7F"/>
    <w:rsid w:val="0029043D"/>
    <w:rsid w:val="002904E5"/>
    <w:rsid w:val="002918E0"/>
    <w:rsid w:val="0029662F"/>
    <w:rsid w:val="00296AC0"/>
    <w:rsid w:val="00297566"/>
    <w:rsid w:val="002975CD"/>
    <w:rsid w:val="00297A52"/>
    <w:rsid w:val="002A07A7"/>
    <w:rsid w:val="002A12E4"/>
    <w:rsid w:val="002A4541"/>
    <w:rsid w:val="002A49BF"/>
    <w:rsid w:val="002A4E4C"/>
    <w:rsid w:val="002A5654"/>
    <w:rsid w:val="002A5906"/>
    <w:rsid w:val="002A6623"/>
    <w:rsid w:val="002A765E"/>
    <w:rsid w:val="002B0F28"/>
    <w:rsid w:val="002B240B"/>
    <w:rsid w:val="002B2545"/>
    <w:rsid w:val="002B338E"/>
    <w:rsid w:val="002B4C3D"/>
    <w:rsid w:val="002B505F"/>
    <w:rsid w:val="002B5189"/>
    <w:rsid w:val="002B54C8"/>
    <w:rsid w:val="002B54D7"/>
    <w:rsid w:val="002B5A3D"/>
    <w:rsid w:val="002B5F2E"/>
    <w:rsid w:val="002B60CD"/>
    <w:rsid w:val="002B6805"/>
    <w:rsid w:val="002B6B6C"/>
    <w:rsid w:val="002B6D5B"/>
    <w:rsid w:val="002B7873"/>
    <w:rsid w:val="002B7B90"/>
    <w:rsid w:val="002C067E"/>
    <w:rsid w:val="002C3D64"/>
    <w:rsid w:val="002C45AA"/>
    <w:rsid w:val="002C524F"/>
    <w:rsid w:val="002C644F"/>
    <w:rsid w:val="002C6893"/>
    <w:rsid w:val="002C6BD8"/>
    <w:rsid w:val="002C7A0C"/>
    <w:rsid w:val="002C7E84"/>
    <w:rsid w:val="002D0480"/>
    <w:rsid w:val="002D1C8B"/>
    <w:rsid w:val="002D226C"/>
    <w:rsid w:val="002D3306"/>
    <w:rsid w:val="002D3961"/>
    <w:rsid w:val="002D3A69"/>
    <w:rsid w:val="002D47A1"/>
    <w:rsid w:val="002D55A9"/>
    <w:rsid w:val="002D78FB"/>
    <w:rsid w:val="002E0040"/>
    <w:rsid w:val="002E1546"/>
    <w:rsid w:val="002E3160"/>
    <w:rsid w:val="002E32E2"/>
    <w:rsid w:val="002E3F82"/>
    <w:rsid w:val="002E4C8B"/>
    <w:rsid w:val="002E5CBA"/>
    <w:rsid w:val="002E60A4"/>
    <w:rsid w:val="002E6667"/>
    <w:rsid w:val="002E6AF4"/>
    <w:rsid w:val="002E6D09"/>
    <w:rsid w:val="002E6D30"/>
    <w:rsid w:val="002F0F5F"/>
    <w:rsid w:val="002F25AF"/>
    <w:rsid w:val="002F3D9E"/>
    <w:rsid w:val="002F4A67"/>
    <w:rsid w:val="002F591E"/>
    <w:rsid w:val="002F6A86"/>
    <w:rsid w:val="002F74C8"/>
    <w:rsid w:val="002F74DA"/>
    <w:rsid w:val="002F75F0"/>
    <w:rsid w:val="003006CB"/>
    <w:rsid w:val="00300704"/>
    <w:rsid w:val="00300E4F"/>
    <w:rsid w:val="00300F0C"/>
    <w:rsid w:val="00301E4D"/>
    <w:rsid w:val="00302F03"/>
    <w:rsid w:val="0030387D"/>
    <w:rsid w:val="003048A7"/>
    <w:rsid w:val="00304C30"/>
    <w:rsid w:val="00311B6C"/>
    <w:rsid w:val="00312135"/>
    <w:rsid w:val="003135BF"/>
    <w:rsid w:val="00313617"/>
    <w:rsid w:val="0031374D"/>
    <w:rsid w:val="00314C7E"/>
    <w:rsid w:val="00316590"/>
    <w:rsid w:val="003166A1"/>
    <w:rsid w:val="00316A33"/>
    <w:rsid w:val="00316E65"/>
    <w:rsid w:val="00316F4B"/>
    <w:rsid w:val="00317038"/>
    <w:rsid w:val="00317479"/>
    <w:rsid w:val="003209E9"/>
    <w:rsid w:val="00321015"/>
    <w:rsid w:val="0032169A"/>
    <w:rsid w:val="00322EF5"/>
    <w:rsid w:val="00323BB6"/>
    <w:rsid w:val="00323D32"/>
    <w:rsid w:val="00323DFF"/>
    <w:rsid w:val="00323EF4"/>
    <w:rsid w:val="00324163"/>
    <w:rsid w:val="003243B2"/>
    <w:rsid w:val="00327498"/>
    <w:rsid w:val="003274BC"/>
    <w:rsid w:val="00327FAA"/>
    <w:rsid w:val="00330948"/>
    <w:rsid w:val="00332DF7"/>
    <w:rsid w:val="00333D7D"/>
    <w:rsid w:val="0033430B"/>
    <w:rsid w:val="00334F38"/>
    <w:rsid w:val="00335374"/>
    <w:rsid w:val="003356D3"/>
    <w:rsid w:val="003362CB"/>
    <w:rsid w:val="003365BA"/>
    <w:rsid w:val="00336E8F"/>
    <w:rsid w:val="003372E4"/>
    <w:rsid w:val="00337CE6"/>
    <w:rsid w:val="0034041C"/>
    <w:rsid w:val="00341554"/>
    <w:rsid w:val="00342248"/>
    <w:rsid w:val="003433DA"/>
    <w:rsid w:val="003434EC"/>
    <w:rsid w:val="00344654"/>
    <w:rsid w:val="00346DF1"/>
    <w:rsid w:val="003471E4"/>
    <w:rsid w:val="0034787B"/>
    <w:rsid w:val="00350613"/>
    <w:rsid w:val="00350771"/>
    <w:rsid w:val="0035196F"/>
    <w:rsid w:val="00351A5A"/>
    <w:rsid w:val="003536E9"/>
    <w:rsid w:val="00353FEE"/>
    <w:rsid w:val="0035482F"/>
    <w:rsid w:val="00355550"/>
    <w:rsid w:val="003558DE"/>
    <w:rsid w:val="003567C0"/>
    <w:rsid w:val="00357658"/>
    <w:rsid w:val="00357721"/>
    <w:rsid w:val="00357BAC"/>
    <w:rsid w:val="00360140"/>
    <w:rsid w:val="00360E2E"/>
    <w:rsid w:val="00361D5B"/>
    <w:rsid w:val="00363243"/>
    <w:rsid w:val="00364CBF"/>
    <w:rsid w:val="00366272"/>
    <w:rsid w:val="00366681"/>
    <w:rsid w:val="00366D68"/>
    <w:rsid w:val="003674DA"/>
    <w:rsid w:val="0037068B"/>
    <w:rsid w:val="00371A60"/>
    <w:rsid w:val="00371E83"/>
    <w:rsid w:val="00372DF8"/>
    <w:rsid w:val="00373AE2"/>
    <w:rsid w:val="003749E1"/>
    <w:rsid w:val="00374A1B"/>
    <w:rsid w:val="003757B1"/>
    <w:rsid w:val="00376324"/>
    <w:rsid w:val="00377FBC"/>
    <w:rsid w:val="003801AD"/>
    <w:rsid w:val="00380E61"/>
    <w:rsid w:val="00381DBB"/>
    <w:rsid w:val="00383DD6"/>
    <w:rsid w:val="00385C99"/>
    <w:rsid w:val="00386556"/>
    <w:rsid w:val="00386EB1"/>
    <w:rsid w:val="00387FD5"/>
    <w:rsid w:val="00391822"/>
    <w:rsid w:val="0039276B"/>
    <w:rsid w:val="00392D31"/>
    <w:rsid w:val="00394D11"/>
    <w:rsid w:val="00395223"/>
    <w:rsid w:val="00395EFD"/>
    <w:rsid w:val="00396A54"/>
    <w:rsid w:val="003A0220"/>
    <w:rsid w:val="003A0BC3"/>
    <w:rsid w:val="003A1467"/>
    <w:rsid w:val="003A16A3"/>
    <w:rsid w:val="003A222C"/>
    <w:rsid w:val="003A3F29"/>
    <w:rsid w:val="003A4B57"/>
    <w:rsid w:val="003A5BB5"/>
    <w:rsid w:val="003A6276"/>
    <w:rsid w:val="003A6546"/>
    <w:rsid w:val="003A66E5"/>
    <w:rsid w:val="003A747B"/>
    <w:rsid w:val="003A7A6E"/>
    <w:rsid w:val="003B01CD"/>
    <w:rsid w:val="003B1828"/>
    <w:rsid w:val="003B2128"/>
    <w:rsid w:val="003B38EB"/>
    <w:rsid w:val="003B3BB6"/>
    <w:rsid w:val="003B46E1"/>
    <w:rsid w:val="003B5B49"/>
    <w:rsid w:val="003B6150"/>
    <w:rsid w:val="003B7198"/>
    <w:rsid w:val="003B7A7E"/>
    <w:rsid w:val="003B7D2D"/>
    <w:rsid w:val="003C06A0"/>
    <w:rsid w:val="003C0816"/>
    <w:rsid w:val="003C11D5"/>
    <w:rsid w:val="003C12A1"/>
    <w:rsid w:val="003C2887"/>
    <w:rsid w:val="003C44CC"/>
    <w:rsid w:val="003C7323"/>
    <w:rsid w:val="003D10C0"/>
    <w:rsid w:val="003D1C0C"/>
    <w:rsid w:val="003D2723"/>
    <w:rsid w:val="003D28AD"/>
    <w:rsid w:val="003D2F20"/>
    <w:rsid w:val="003D3402"/>
    <w:rsid w:val="003D50DD"/>
    <w:rsid w:val="003D5318"/>
    <w:rsid w:val="003D6017"/>
    <w:rsid w:val="003D7377"/>
    <w:rsid w:val="003D7D38"/>
    <w:rsid w:val="003D7F12"/>
    <w:rsid w:val="003D7FAF"/>
    <w:rsid w:val="003E069C"/>
    <w:rsid w:val="003E13F8"/>
    <w:rsid w:val="003E1937"/>
    <w:rsid w:val="003E2163"/>
    <w:rsid w:val="003E2B11"/>
    <w:rsid w:val="003E5F19"/>
    <w:rsid w:val="003E5FDF"/>
    <w:rsid w:val="003E6E5E"/>
    <w:rsid w:val="003E6F40"/>
    <w:rsid w:val="003E79CB"/>
    <w:rsid w:val="003F1CAD"/>
    <w:rsid w:val="003F1F9B"/>
    <w:rsid w:val="003F29C6"/>
    <w:rsid w:val="003F32C1"/>
    <w:rsid w:val="003F3EFE"/>
    <w:rsid w:val="003F4396"/>
    <w:rsid w:val="003F625E"/>
    <w:rsid w:val="003F6B00"/>
    <w:rsid w:val="003F7DFD"/>
    <w:rsid w:val="00401E40"/>
    <w:rsid w:val="00401FB2"/>
    <w:rsid w:val="00402667"/>
    <w:rsid w:val="00402774"/>
    <w:rsid w:val="00402B27"/>
    <w:rsid w:val="0040423A"/>
    <w:rsid w:val="004043B0"/>
    <w:rsid w:val="004056AE"/>
    <w:rsid w:val="00407ACD"/>
    <w:rsid w:val="00411109"/>
    <w:rsid w:val="00413A72"/>
    <w:rsid w:val="0041504F"/>
    <w:rsid w:val="004153D0"/>
    <w:rsid w:val="004171AF"/>
    <w:rsid w:val="004175C6"/>
    <w:rsid w:val="00420523"/>
    <w:rsid w:val="0042117B"/>
    <w:rsid w:val="004217DE"/>
    <w:rsid w:val="0042209B"/>
    <w:rsid w:val="00422233"/>
    <w:rsid w:val="00422479"/>
    <w:rsid w:val="004230C4"/>
    <w:rsid w:val="004239F8"/>
    <w:rsid w:val="00424082"/>
    <w:rsid w:val="00425215"/>
    <w:rsid w:val="00425A6D"/>
    <w:rsid w:val="004274CF"/>
    <w:rsid w:val="00427712"/>
    <w:rsid w:val="00427F57"/>
    <w:rsid w:val="004300BC"/>
    <w:rsid w:val="00430C5A"/>
    <w:rsid w:val="00431125"/>
    <w:rsid w:val="0043250E"/>
    <w:rsid w:val="004339B6"/>
    <w:rsid w:val="00434441"/>
    <w:rsid w:val="0043550D"/>
    <w:rsid w:val="0043615D"/>
    <w:rsid w:val="00440181"/>
    <w:rsid w:val="00440EC9"/>
    <w:rsid w:val="00440F5F"/>
    <w:rsid w:val="00441535"/>
    <w:rsid w:val="00441590"/>
    <w:rsid w:val="004441EF"/>
    <w:rsid w:val="00444484"/>
    <w:rsid w:val="00445214"/>
    <w:rsid w:val="0044597D"/>
    <w:rsid w:val="004507FB"/>
    <w:rsid w:val="00451C04"/>
    <w:rsid w:val="004522D7"/>
    <w:rsid w:val="00452AB4"/>
    <w:rsid w:val="00453D98"/>
    <w:rsid w:val="00454A7F"/>
    <w:rsid w:val="004551DF"/>
    <w:rsid w:val="004553D8"/>
    <w:rsid w:val="004556A1"/>
    <w:rsid w:val="00456C5D"/>
    <w:rsid w:val="00457905"/>
    <w:rsid w:val="00461211"/>
    <w:rsid w:val="00461D51"/>
    <w:rsid w:val="004620C8"/>
    <w:rsid w:val="00463F6C"/>
    <w:rsid w:val="00464039"/>
    <w:rsid w:val="00464BB0"/>
    <w:rsid w:val="004652B8"/>
    <w:rsid w:val="00465D9C"/>
    <w:rsid w:val="00466155"/>
    <w:rsid w:val="0046722D"/>
    <w:rsid w:val="00471421"/>
    <w:rsid w:val="00471B1E"/>
    <w:rsid w:val="00471B46"/>
    <w:rsid w:val="00471EFB"/>
    <w:rsid w:val="0047346B"/>
    <w:rsid w:val="0047348B"/>
    <w:rsid w:val="004748DC"/>
    <w:rsid w:val="00474DEB"/>
    <w:rsid w:val="004759B3"/>
    <w:rsid w:val="00476838"/>
    <w:rsid w:val="00477515"/>
    <w:rsid w:val="0048053B"/>
    <w:rsid w:val="00480D1A"/>
    <w:rsid w:val="00480F18"/>
    <w:rsid w:val="00482546"/>
    <w:rsid w:val="00482CFA"/>
    <w:rsid w:val="00483CB3"/>
    <w:rsid w:val="00483D27"/>
    <w:rsid w:val="0048525E"/>
    <w:rsid w:val="004854E3"/>
    <w:rsid w:val="004868A9"/>
    <w:rsid w:val="004874C6"/>
    <w:rsid w:val="004879A3"/>
    <w:rsid w:val="00487A5B"/>
    <w:rsid w:val="00487D93"/>
    <w:rsid w:val="00490044"/>
    <w:rsid w:val="00490580"/>
    <w:rsid w:val="00490F8A"/>
    <w:rsid w:val="00491372"/>
    <w:rsid w:val="00491A09"/>
    <w:rsid w:val="00491A95"/>
    <w:rsid w:val="00491E0D"/>
    <w:rsid w:val="00494862"/>
    <w:rsid w:val="0049501F"/>
    <w:rsid w:val="00495D81"/>
    <w:rsid w:val="00497882"/>
    <w:rsid w:val="00497A07"/>
    <w:rsid w:val="004A01E2"/>
    <w:rsid w:val="004A0474"/>
    <w:rsid w:val="004A08B4"/>
    <w:rsid w:val="004A10C8"/>
    <w:rsid w:val="004A1218"/>
    <w:rsid w:val="004A2733"/>
    <w:rsid w:val="004A472D"/>
    <w:rsid w:val="004A4B29"/>
    <w:rsid w:val="004A5720"/>
    <w:rsid w:val="004A57DA"/>
    <w:rsid w:val="004A7257"/>
    <w:rsid w:val="004A77B0"/>
    <w:rsid w:val="004B0ACE"/>
    <w:rsid w:val="004B0F4E"/>
    <w:rsid w:val="004B18BF"/>
    <w:rsid w:val="004B18EA"/>
    <w:rsid w:val="004B1D78"/>
    <w:rsid w:val="004B46DB"/>
    <w:rsid w:val="004B49E7"/>
    <w:rsid w:val="004B5279"/>
    <w:rsid w:val="004B5D1F"/>
    <w:rsid w:val="004B5F1D"/>
    <w:rsid w:val="004B7629"/>
    <w:rsid w:val="004C0B93"/>
    <w:rsid w:val="004C2310"/>
    <w:rsid w:val="004C2803"/>
    <w:rsid w:val="004C354D"/>
    <w:rsid w:val="004C3E57"/>
    <w:rsid w:val="004C48D3"/>
    <w:rsid w:val="004C5462"/>
    <w:rsid w:val="004C5DB6"/>
    <w:rsid w:val="004C6BE8"/>
    <w:rsid w:val="004C781A"/>
    <w:rsid w:val="004C7889"/>
    <w:rsid w:val="004D05D8"/>
    <w:rsid w:val="004D07DA"/>
    <w:rsid w:val="004D08E9"/>
    <w:rsid w:val="004D0AE1"/>
    <w:rsid w:val="004D219A"/>
    <w:rsid w:val="004D3428"/>
    <w:rsid w:val="004D3514"/>
    <w:rsid w:val="004D45DE"/>
    <w:rsid w:val="004D4779"/>
    <w:rsid w:val="004D486C"/>
    <w:rsid w:val="004D6ABE"/>
    <w:rsid w:val="004D7151"/>
    <w:rsid w:val="004D774D"/>
    <w:rsid w:val="004D7767"/>
    <w:rsid w:val="004D7861"/>
    <w:rsid w:val="004E008F"/>
    <w:rsid w:val="004E30B9"/>
    <w:rsid w:val="004E34B1"/>
    <w:rsid w:val="004E4C63"/>
    <w:rsid w:val="004E5B07"/>
    <w:rsid w:val="004E6BE9"/>
    <w:rsid w:val="004F07BA"/>
    <w:rsid w:val="004F0A79"/>
    <w:rsid w:val="004F1AB3"/>
    <w:rsid w:val="004F203F"/>
    <w:rsid w:val="004F24BE"/>
    <w:rsid w:val="004F2CC9"/>
    <w:rsid w:val="004F5FBD"/>
    <w:rsid w:val="004F6742"/>
    <w:rsid w:val="004F6BAE"/>
    <w:rsid w:val="005017E6"/>
    <w:rsid w:val="005020B4"/>
    <w:rsid w:val="00502463"/>
    <w:rsid w:val="005046A3"/>
    <w:rsid w:val="005048F9"/>
    <w:rsid w:val="00505255"/>
    <w:rsid w:val="005054B9"/>
    <w:rsid w:val="005067EF"/>
    <w:rsid w:val="00506FD2"/>
    <w:rsid w:val="0050769D"/>
    <w:rsid w:val="0051065E"/>
    <w:rsid w:val="00510D35"/>
    <w:rsid w:val="005114D9"/>
    <w:rsid w:val="00511C13"/>
    <w:rsid w:val="005120B0"/>
    <w:rsid w:val="005139FB"/>
    <w:rsid w:val="00513C57"/>
    <w:rsid w:val="00514DC1"/>
    <w:rsid w:val="0051505D"/>
    <w:rsid w:val="005150F9"/>
    <w:rsid w:val="00516652"/>
    <w:rsid w:val="00521379"/>
    <w:rsid w:val="00521B4C"/>
    <w:rsid w:val="00523CB4"/>
    <w:rsid w:val="005245C0"/>
    <w:rsid w:val="00524684"/>
    <w:rsid w:val="00524B92"/>
    <w:rsid w:val="00525722"/>
    <w:rsid w:val="00525CDA"/>
    <w:rsid w:val="0052776D"/>
    <w:rsid w:val="00527CB2"/>
    <w:rsid w:val="005319C8"/>
    <w:rsid w:val="00531EB4"/>
    <w:rsid w:val="0053221B"/>
    <w:rsid w:val="005334B6"/>
    <w:rsid w:val="00533D6A"/>
    <w:rsid w:val="00534147"/>
    <w:rsid w:val="00534795"/>
    <w:rsid w:val="005348F4"/>
    <w:rsid w:val="00534F77"/>
    <w:rsid w:val="005357E0"/>
    <w:rsid w:val="00536F14"/>
    <w:rsid w:val="00537BD0"/>
    <w:rsid w:val="00540C3C"/>
    <w:rsid w:val="00541C94"/>
    <w:rsid w:val="00542941"/>
    <w:rsid w:val="00542D25"/>
    <w:rsid w:val="0054304E"/>
    <w:rsid w:val="00543456"/>
    <w:rsid w:val="00543AD6"/>
    <w:rsid w:val="00543FBC"/>
    <w:rsid w:val="0054651D"/>
    <w:rsid w:val="00546D26"/>
    <w:rsid w:val="00547661"/>
    <w:rsid w:val="00547A06"/>
    <w:rsid w:val="00550692"/>
    <w:rsid w:val="005513C2"/>
    <w:rsid w:val="00551ECA"/>
    <w:rsid w:val="00552094"/>
    <w:rsid w:val="00552675"/>
    <w:rsid w:val="00552C93"/>
    <w:rsid w:val="005531B4"/>
    <w:rsid w:val="00554117"/>
    <w:rsid w:val="00554778"/>
    <w:rsid w:val="0055531A"/>
    <w:rsid w:val="005559EA"/>
    <w:rsid w:val="00555A14"/>
    <w:rsid w:val="00555B77"/>
    <w:rsid w:val="005564A6"/>
    <w:rsid w:val="005570B2"/>
    <w:rsid w:val="00557FC5"/>
    <w:rsid w:val="005605E8"/>
    <w:rsid w:val="00560CFB"/>
    <w:rsid w:val="0056105E"/>
    <w:rsid w:val="005618E5"/>
    <w:rsid w:val="00561CDB"/>
    <w:rsid w:val="00562F77"/>
    <w:rsid w:val="00562F78"/>
    <w:rsid w:val="0056397F"/>
    <w:rsid w:val="00563EFD"/>
    <w:rsid w:val="00564310"/>
    <w:rsid w:val="0056447C"/>
    <w:rsid w:val="005649D4"/>
    <w:rsid w:val="00564B4D"/>
    <w:rsid w:val="00565895"/>
    <w:rsid w:val="00565A6F"/>
    <w:rsid w:val="00566DDA"/>
    <w:rsid w:val="00567576"/>
    <w:rsid w:val="00567F47"/>
    <w:rsid w:val="005738BF"/>
    <w:rsid w:val="00575255"/>
    <w:rsid w:val="0057534B"/>
    <w:rsid w:val="00577EBC"/>
    <w:rsid w:val="0058260F"/>
    <w:rsid w:val="00582A8C"/>
    <w:rsid w:val="00583043"/>
    <w:rsid w:val="00583310"/>
    <w:rsid w:val="0058378C"/>
    <w:rsid w:val="00583ABD"/>
    <w:rsid w:val="005840B7"/>
    <w:rsid w:val="005840DA"/>
    <w:rsid w:val="005845EE"/>
    <w:rsid w:val="00585190"/>
    <w:rsid w:val="00585D25"/>
    <w:rsid w:val="0058611A"/>
    <w:rsid w:val="00587EB5"/>
    <w:rsid w:val="00591599"/>
    <w:rsid w:val="00591986"/>
    <w:rsid w:val="005919B4"/>
    <w:rsid w:val="0059419B"/>
    <w:rsid w:val="00594C4C"/>
    <w:rsid w:val="0059548A"/>
    <w:rsid w:val="00596986"/>
    <w:rsid w:val="00596B67"/>
    <w:rsid w:val="005A00CB"/>
    <w:rsid w:val="005A040C"/>
    <w:rsid w:val="005A126E"/>
    <w:rsid w:val="005A16E2"/>
    <w:rsid w:val="005A2839"/>
    <w:rsid w:val="005A287D"/>
    <w:rsid w:val="005A321D"/>
    <w:rsid w:val="005A3A7C"/>
    <w:rsid w:val="005A3D65"/>
    <w:rsid w:val="005A5001"/>
    <w:rsid w:val="005A59C6"/>
    <w:rsid w:val="005A5C8D"/>
    <w:rsid w:val="005A609E"/>
    <w:rsid w:val="005B0580"/>
    <w:rsid w:val="005B06F0"/>
    <w:rsid w:val="005B0740"/>
    <w:rsid w:val="005B14AB"/>
    <w:rsid w:val="005B23E9"/>
    <w:rsid w:val="005B29CD"/>
    <w:rsid w:val="005B35FC"/>
    <w:rsid w:val="005B382C"/>
    <w:rsid w:val="005B4B7F"/>
    <w:rsid w:val="005B4FCA"/>
    <w:rsid w:val="005B5BDB"/>
    <w:rsid w:val="005B628F"/>
    <w:rsid w:val="005B67AD"/>
    <w:rsid w:val="005B73FF"/>
    <w:rsid w:val="005B7B26"/>
    <w:rsid w:val="005B7E21"/>
    <w:rsid w:val="005C03C0"/>
    <w:rsid w:val="005C3273"/>
    <w:rsid w:val="005C3F73"/>
    <w:rsid w:val="005C41FF"/>
    <w:rsid w:val="005C5E43"/>
    <w:rsid w:val="005C6039"/>
    <w:rsid w:val="005C63F7"/>
    <w:rsid w:val="005C6F3E"/>
    <w:rsid w:val="005D20E0"/>
    <w:rsid w:val="005D237E"/>
    <w:rsid w:val="005D2782"/>
    <w:rsid w:val="005D36BE"/>
    <w:rsid w:val="005D3735"/>
    <w:rsid w:val="005D39D4"/>
    <w:rsid w:val="005D3AD1"/>
    <w:rsid w:val="005D440F"/>
    <w:rsid w:val="005D4478"/>
    <w:rsid w:val="005D4BB5"/>
    <w:rsid w:val="005D4F81"/>
    <w:rsid w:val="005D50B4"/>
    <w:rsid w:val="005D5AC0"/>
    <w:rsid w:val="005D6798"/>
    <w:rsid w:val="005D77DE"/>
    <w:rsid w:val="005D7FCB"/>
    <w:rsid w:val="005E0BD5"/>
    <w:rsid w:val="005E16B1"/>
    <w:rsid w:val="005E1A80"/>
    <w:rsid w:val="005E344F"/>
    <w:rsid w:val="005E3831"/>
    <w:rsid w:val="005E3C51"/>
    <w:rsid w:val="005E3D94"/>
    <w:rsid w:val="005E4692"/>
    <w:rsid w:val="005E4731"/>
    <w:rsid w:val="005E4E7C"/>
    <w:rsid w:val="005E538F"/>
    <w:rsid w:val="005E54C1"/>
    <w:rsid w:val="005E5550"/>
    <w:rsid w:val="005E5F35"/>
    <w:rsid w:val="005E62B8"/>
    <w:rsid w:val="005E638F"/>
    <w:rsid w:val="005E6BD3"/>
    <w:rsid w:val="005E7342"/>
    <w:rsid w:val="005F1568"/>
    <w:rsid w:val="005F197E"/>
    <w:rsid w:val="005F1E04"/>
    <w:rsid w:val="005F4A93"/>
    <w:rsid w:val="005F539D"/>
    <w:rsid w:val="005F565D"/>
    <w:rsid w:val="005F60E0"/>
    <w:rsid w:val="005F68FC"/>
    <w:rsid w:val="005F6923"/>
    <w:rsid w:val="005F713E"/>
    <w:rsid w:val="005F7DA1"/>
    <w:rsid w:val="0060150E"/>
    <w:rsid w:val="00601E7E"/>
    <w:rsid w:val="00602E6F"/>
    <w:rsid w:val="00604101"/>
    <w:rsid w:val="006044CF"/>
    <w:rsid w:val="0060728F"/>
    <w:rsid w:val="00607AB7"/>
    <w:rsid w:val="00610B07"/>
    <w:rsid w:val="00610FA8"/>
    <w:rsid w:val="006116D2"/>
    <w:rsid w:val="00612FDF"/>
    <w:rsid w:val="00612FE3"/>
    <w:rsid w:val="00614639"/>
    <w:rsid w:val="0061480B"/>
    <w:rsid w:val="00615D4B"/>
    <w:rsid w:val="00615D5A"/>
    <w:rsid w:val="0061665B"/>
    <w:rsid w:val="00616706"/>
    <w:rsid w:val="00616899"/>
    <w:rsid w:val="006169B7"/>
    <w:rsid w:val="00616B32"/>
    <w:rsid w:val="00616CA0"/>
    <w:rsid w:val="00621C48"/>
    <w:rsid w:val="006228FF"/>
    <w:rsid w:val="00624395"/>
    <w:rsid w:val="006243E6"/>
    <w:rsid w:val="0062525E"/>
    <w:rsid w:val="006255A7"/>
    <w:rsid w:val="0062594A"/>
    <w:rsid w:val="00627311"/>
    <w:rsid w:val="006276F6"/>
    <w:rsid w:val="00627F50"/>
    <w:rsid w:val="00631084"/>
    <w:rsid w:val="00631631"/>
    <w:rsid w:val="006325E1"/>
    <w:rsid w:val="006327E0"/>
    <w:rsid w:val="00632B73"/>
    <w:rsid w:val="00632EAC"/>
    <w:rsid w:val="00634691"/>
    <w:rsid w:val="0063560B"/>
    <w:rsid w:val="00635EC1"/>
    <w:rsid w:val="0063700E"/>
    <w:rsid w:val="0064012A"/>
    <w:rsid w:val="00640364"/>
    <w:rsid w:val="0064126F"/>
    <w:rsid w:val="006413F1"/>
    <w:rsid w:val="0064164F"/>
    <w:rsid w:val="006424AF"/>
    <w:rsid w:val="00642D81"/>
    <w:rsid w:val="00643EBA"/>
    <w:rsid w:val="00644C88"/>
    <w:rsid w:val="00644F18"/>
    <w:rsid w:val="00645363"/>
    <w:rsid w:val="006457F8"/>
    <w:rsid w:val="00645D44"/>
    <w:rsid w:val="0064635C"/>
    <w:rsid w:val="00646A65"/>
    <w:rsid w:val="00650415"/>
    <w:rsid w:val="006515C4"/>
    <w:rsid w:val="00651C15"/>
    <w:rsid w:val="006532E8"/>
    <w:rsid w:val="0065409B"/>
    <w:rsid w:val="00654650"/>
    <w:rsid w:val="00654CA8"/>
    <w:rsid w:val="00655378"/>
    <w:rsid w:val="0065554C"/>
    <w:rsid w:val="00657238"/>
    <w:rsid w:val="00657B69"/>
    <w:rsid w:val="00657EBC"/>
    <w:rsid w:val="0066160E"/>
    <w:rsid w:val="00662394"/>
    <w:rsid w:val="00663788"/>
    <w:rsid w:val="00663B35"/>
    <w:rsid w:val="00664012"/>
    <w:rsid w:val="00664187"/>
    <w:rsid w:val="00664366"/>
    <w:rsid w:val="0066484F"/>
    <w:rsid w:val="00666285"/>
    <w:rsid w:val="00666445"/>
    <w:rsid w:val="00666A42"/>
    <w:rsid w:val="006673A8"/>
    <w:rsid w:val="00667867"/>
    <w:rsid w:val="006703FA"/>
    <w:rsid w:val="00670792"/>
    <w:rsid w:val="006727E8"/>
    <w:rsid w:val="00672921"/>
    <w:rsid w:val="00672D9E"/>
    <w:rsid w:val="00673414"/>
    <w:rsid w:val="00674D6E"/>
    <w:rsid w:val="00674E50"/>
    <w:rsid w:val="00675678"/>
    <w:rsid w:val="0067770E"/>
    <w:rsid w:val="00677AB1"/>
    <w:rsid w:val="00680480"/>
    <w:rsid w:val="00680A3A"/>
    <w:rsid w:val="00681376"/>
    <w:rsid w:val="00681DCA"/>
    <w:rsid w:val="006823EE"/>
    <w:rsid w:val="00683837"/>
    <w:rsid w:val="00683B94"/>
    <w:rsid w:val="00685D26"/>
    <w:rsid w:val="00685E1A"/>
    <w:rsid w:val="006863DB"/>
    <w:rsid w:val="006909DA"/>
    <w:rsid w:val="00690C05"/>
    <w:rsid w:val="00690F94"/>
    <w:rsid w:val="006912D7"/>
    <w:rsid w:val="00692B76"/>
    <w:rsid w:val="00693601"/>
    <w:rsid w:val="00694021"/>
    <w:rsid w:val="00694B56"/>
    <w:rsid w:val="00695691"/>
    <w:rsid w:val="006966D5"/>
    <w:rsid w:val="0069675A"/>
    <w:rsid w:val="006A0B87"/>
    <w:rsid w:val="006A0E88"/>
    <w:rsid w:val="006A1576"/>
    <w:rsid w:val="006A1B48"/>
    <w:rsid w:val="006A2518"/>
    <w:rsid w:val="006A36F0"/>
    <w:rsid w:val="006A4DB5"/>
    <w:rsid w:val="006A51D7"/>
    <w:rsid w:val="006A6214"/>
    <w:rsid w:val="006A6333"/>
    <w:rsid w:val="006A6DDF"/>
    <w:rsid w:val="006A71E1"/>
    <w:rsid w:val="006A7E64"/>
    <w:rsid w:val="006B00AB"/>
    <w:rsid w:val="006B1F3B"/>
    <w:rsid w:val="006B1F43"/>
    <w:rsid w:val="006B23FC"/>
    <w:rsid w:val="006B256F"/>
    <w:rsid w:val="006B27A3"/>
    <w:rsid w:val="006B2FA6"/>
    <w:rsid w:val="006B31BD"/>
    <w:rsid w:val="006B33C3"/>
    <w:rsid w:val="006B3CC1"/>
    <w:rsid w:val="006B4FA2"/>
    <w:rsid w:val="006B58A1"/>
    <w:rsid w:val="006B6D39"/>
    <w:rsid w:val="006C142B"/>
    <w:rsid w:val="006C16DD"/>
    <w:rsid w:val="006C1971"/>
    <w:rsid w:val="006C2119"/>
    <w:rsid w:val="006C23BA"/>
    <w:rsid w:val="006C2C64"/>
    <w:rsid w:val="006C2E60"/>
    <w:rsid w:val="006C3789"/>
    <w:rsid w:val="006C414F"/>
    <w:rsid w:val="006C4172"/>
    <w:rsid w:val="006C4364"/>
    <w:rsid w:val="006C44F5"/>
    <w:rsid w:val="006C4B89"/>
    <w:rsid w:val="006C5B86"/>
    <w:rsid w:val="006C5D14"/>
    <w:rsid w:val="006C70E3"/>
    <w:rsid w:val="006C745C"/>
    <w:rsid w:val="006C754B"/>
    <w:rsid w:val="006D162F"/>
    <w:rsid w:val="006D1FE4"/>
    <w:rsid w:val="006D2403"/>
    <w:rsid w:val="006D29AC"/>
    <w:rsid w:val="006D2F2D"/>
    <w:rsid w:val="006D3576"/>
    <w:rsid w:val="006D5940"/>
    <w:rsid w:val="006D5BB7"/>
    <w:rsid w:val="006D5DAD"/>
    <w:rsid w:val="006D671A"/>
    <w:rsid w:val="006D6952"/>
    <w:rsid w:val="006D7283"/>
    <w:rsid w:val="006D77C8"/>
    <w:rsid w:val="006E1AFB"/>
    <w:rsid w:val="006E1DD7"/>
    <w:rsid w:val="006E21C3"/>
    <w:rsid w:val="006E2ABF"/>
    <w:rsid w:val="006E4006"/>
    <w:rsid w:val="006E423F"/>
    <w:rsid w:val="006E4241"/>
    <w:rsid w:val="006E7099"/>
    <w:rsid w:val="006E7508"/>
    <w:rsid w:val="006E770B"/>
    <w:rsid w:val="006F111A"/>
    <w:rsid w:val="006F1286"/>
    <w:rsid w:val="006F227E"/>
    <w:rsid w:val="006F2954"/>
    <w:rsid w:val="006F2A60"/>
    <w:rsid w:val="006F2D0B"/>
    <w:rsid w:val="006F2F83"/>
    <w:rsid w:val="006F4C67"/>
    <w:rsid w:val="006F4E40"/>
    <w:rsid w:val="006F4EE8"/>
    <w:rsid w:val="006F5780"/>
    <w:rsid w:val="006F7319"/>
    <w:rsid w:val="006F7643"/>
    <w:rsid w:val="006F7A47"/>
    <w:rsid w:val="00700209"/>
    <w:rsid w:val="00700309"/>
    <w:rsid w:val="00701C64"/>
    <w:rsid w:val="00703996"/>
    <w:rsid w:val="00703A8A"/>
    <w:rsid w:val="00704000"/>
    <w:rsid w:val="00704480"/>
    <w:rsid w:val="007053B4"/>
    <w:rsid w:val="0070592F"/>
    <w:rsid w:val="00706F10"/>
    <w:rsid w:val="007102DD"/>
    <w:rsid w:val="00710371"/>
    <w:rsid w:val="007105B8"/>
    <w:rsid w:val="007118FE"/>
    <w:rsid w:val="007139BC"/>
    <w:rsid w:val="0071441D"/>
    <w:rsid w:val="007145D5"/>
    <w:rsid w:val="00715BF5"/>
    <w:rsid w:val="00717A9A"/>
    <w:rsid w:val="00720F36"/>
    <w:rsid w:val="007238B8"/>
    <w:rsid w:val="00724A80"/>
    <w:rsid w:val="00725006"/>
    <w:rsid w:val="007256C0"/>
    <w:rsid w:val="00726D23"/>
    <w:rsid w:val="00730FC0"/>
    <w:rsid w:val="007314BA"/>
    <w:rsid w:val="007317C0"/>
    <w:rsid w:val="00732BEE"/>
    <w:rsid w:val="007337EF"/>
    <w:rsid w:val="00733EE5"/>
    <w:rsid w:val="00735176"/>
    <w:rsid w:val="007354B5"/>
    <w:rsid w:val="00737A33"/>
    <w:rsid w:val="00737B4A"/>
    <w:rsid w:val="00740160"/>
    <w:rsid w:val="00740AC4"/>
    <w:rsid w:val="00740DF5"/>
    <w:rsid w:val="0074154C"/>
    <w:rsid w:val="007421CC"/>
    <w:rsid w:val="007423FA"/>
    <w:rsid w:val="00742811"/>
    <w:rsid w:val="007429BB"/>
    <w:rsid w:val="007443A5"/>
    <w:rsid w:val="007449BF"/>
    <w:rsid w:val="00745F13"/>
    <w:rsid w:val="00746D51"/>
    <w:rsid w:val="007471D1"/>
    <w:rsid w:val="007477C8"/>
    <w:rsid w:val="00747C23"/>
    <w:rsid w:val="0075084F"/>
    <w:rsid w:val="00751723"/>
    <w:rsid w:val="00751D57"/>
    <w:rsid w:val="00755AB8"/>
    <w:rsid w:val="0075656B"/>
    <w:rsid w:val="00756FFF"/>
    <w:rsid w:val="0076059E"/>
    <w:rsid w:val="00761496"/>
    <w:rsid w:val="00761565"/>
    <w:rsid w:val="007617C8"/>
    <w:rsid w:val="00761900"/>
    <w:rsid w:val="00761CEA"/>
    <w:rsid w:val="007628AE"/>
    <w:rsid w:val="00763D0B"/>
    <w:rsid w:val="00763D5E"/>
    <w:rsid w:val="007653F0"/>
    <w:rsid w:val="00765AE3"/>
    <w:rsid w:val="00766207"/>
    <w:rsid w:val="007675B2"/>
    <w:rsid w:val="00767CD6"/>
    <w:rsid w:val="00770057"/>
    <w:rsid w:val="007709F2"/>
    <w:rsid w:val="00771EDA"/>
    <w:rsid w:val="007724E2"/>
    <w:rsid w:val="0077673B"/>
    <w:rsid w:val="00776E5B"/>
    <w:rsid w:val="00776E9B"/>
    <w:rsid w:val="00777535"/>
    <w:rsid w:val="00777A0F"/>
    <w:rsid w:val="00777A45"/>
    <w:rsid w:val="00780F31"/>
    <w:rsid w:val="00781540"/>
    <w:rsid w:val="007837EA"/>
    <w:rsid w:val="00784B54"/>
    <w:rsid w:val="00784D2F"/>
    <w:rsid w:val="00784D69"/>
    <w:rsid w:val="00785730"/>
    <w:rsid w:val="00786620"/>
    <w:rsid w:val="007867FE"/>
    <w:rsid w:val="00787968"/>
    <w:rsid w:val="00791E5E"/>
    <w:rsid w:val="007927C0"/>
    <w:rsid w:val="00793B79"/>
    <w:rsid w:val="00794458"/>
    <w:rsid w:val="00794C3E"/>
    <w:rsid w:val="00794ED7"/>
    <w:rsid w:val="00795365"/>
    <w:rsid w:val="007965AF"/>
    <w:rsid w:val="00796C44"/>
    <w:rsid w:val="00796ED5"/>
    <w:rsid w:val="007971C3"/>
    <w:rsid w:val="00797361"/>
    <w:rsid w:val="007A154D"/>
    <w:rsid w:val="007A187D"/>
    <w:rsid w:val="007A24EF"/>
    <w:rsid w:val="007A288D"/>
    <w:rsid w:val="007A3387"/>
    <w:rsid w:val="007A44D7"/>
    <w:rsid w:val="007A4E48"/>
    <w:rsid w:val="007A737B"/>
    <w:rsid w:val="007A7791"/>
    <w:rsid w:val="007B165D"/>
    <w:rsid w:val="007B1950"/>
    <w:rsid w:val="007B216E"/>
    <w:rsid w:val="007B2817"/>
    <w:rsid w:val="007B396C"/>
    <w:rsid w:val="007B4060"/>
    <w:rsid w:val="007B45C8"/>
    <w:rsid w:val="007B481D"/>
    <w:rsid w:val="007B4CA6"/>
    <w:rsid w:val="007B5218"/>
    <w:rsid w:val="007B53A4"/>
    <w:rsid w:val="007B6141"/>
    <w:rsid w:val="007B6250"/>
    <w:rsid w:val="007B6325"/>
    <w:rsid w:val="007B6C67"/>
    <w:rsid w:val="007B745A"/>
    <w:rsid w:val="007B7B36"/>
    <w:rsid w:val="007B7C25"/>
    <w:rsid w:val="007C2202"/>
    <w:rsid w:val="007C2B1D"/>
    <w:rsid w:val="007C2BB2"/>
    <w:rsid w:val="007C3289"/>
    <w:rsid w:val="007C4776"/>
    <w:rsid w:val="007C4BE0"/>
    <w:rsid w:val="007C4C30"/>
    <w:rsid w:val="007C4E1A"/>
    <w:rsid w:val="007C5D18"/>
    <w:rsid w:val="007C6F35"/>
    <w:rsid w:val="007C70AE"/>
    <w:rsid w:val="007C76FB"/>
    <w:rsid w:val="007C7CC6"/>
    <w:rsid w:val="007C7CC8"/>
    <w:rsid w:val="007C7EF3"/>
    <w:rsid w:val="007D0408"/>
    <w:rsid w:val="007D060C"/>
    <w:rsid w:val="007D0A51"/>
    <w:rsid w:val="007D16C2"/>
    <w:rsid w:val="007D38C2"/>
    <w:rsid w:val="007D4D3B"/>
    <w:rsid w:val="007D62FF"/>
    <w:rsid w:val="007D6669"/>
    <w:rsid w:val="007D73A0"/>
    <w:rsid w:val="007E1C03"/>
    <w:rsid w:val="007E1F60"/>
    <w:rsid w:val="007E21E9"/>
    <w:rsid w:val="007E2C2C"/>
    <w:rsid w:val="007E2F42"/>
    <w:rsid w:val="007E361F"/>
    <w:rsid w:val="007E36F9"/>
    <w:rsid w:val="007E399F"/>
    <w:rsid w:val="007E4EB2"/>
    <w:rsid w:val="007E5700"/>
    <w:rsid w:val="007E5818"/>
    <w:rsid w:val="007E5960"/>
    <w:rsid w:val="007E5AA1"/>
    <w:rsid w:val="007E6AE7"/>
    <w:rsid w:val="007E7336"/>
    <w:rsid w:val="007E7949"/>
    <w:rsid w:val="007F0609"/>
    <w:rsid w:val="007F182C"/>
    <w:rsid w:val="007F2139"/>
    <w:rsid w:val="007F2B65"/>
    <w:rsid w:val="007F2C96"/>
    <w:rsid w:val="007F3DFE"/>
    <w:rsid w:val="007F52F4"/>
    <w:rsid w:val="007F54A3"/>
    <w:rsid w:val="007F7F00"/>
    <w:rsid w:val="00800BF8"/>
    <w:rsid w:val="008020C3"/>
    <w:rsid w:val="00803297"/>
    <w:rsid w:val="008044B6"/>
    <w:rsid w:val="00804E92"/>
    <w:rsid w:val="008057C1"/>
    <w:rsid w:val="00805AB4"/>
    <w:rsid w:val="00806B62"/>
    <w:rsid w:val="00807071"/>
    <w:rsid w:val="0081031E"/>
    <w:rsid w:val="00810628"/>
    <w:rsid w:val="0081181A"/>
    <w:rsid w:val="0081254E"/>
    <w:rsid w:val="00812A57"/>
    <w:rsid w:val="00812F9D"/>
    <w:rsid w:val="00813A7B"/>
    <w:rsid w:val="00814A02"/>
    <w:rsid w:val="00817861"/>
    <w:rsid w:val="00821D66"/>
    <w:rsid w:val="00821ED8"/>
    <w:rsid w:val="00823B1A"/>
    <w:rsid w:val="008250E0"/>
    <w:rsid w:val="00825E1F"/>
    <w:rsid w:val="00826005"/>
    <w:rsid w:val="00827D49"/>
    <w:rsid w:val="00831104"/>
    <w:rsid w:val="008317A9"/>
    <w:rsid w:val="00831B57"/>
    <w:rsid w:val="00832D65"/>
    <w:rsid w:val="00833329"/>
    <w:rsid w:val="00833436"/>
    <w:rsid w:val="008334ED"/>
    <w:rsid w:val="00833DF2"/>
    <w:rsid w:val="00833F1A"/>
    <w:rsid w:val="0083553F"/>
    <w:rsid w:val="008367C6"/>
    <w:rsid w:val="00837505"/>
    <w:rsid w:val="008379F8"/>
    <w:rsid w:val="0084220B"/>
    <w:rsid w:val="00842B06"/>
    <w:rsid w:val="00842C65"/>
    <w:rsid w:val="00843E57"/>
    <w:rsid w:val="0084509C"/>
    <w:rsid w:val="008454DC"/>
    <w:rsid w:val="008465B4"/>
    <w:rsid w:val="0085083B"/>
    <w:rsid w:val="00850D51"/>
    <w:rsid w:val="00851078"/>
    <w:rsid w:val="008511C4"/>
    <w:rsid w:val="00851AE0"/>
    <w:rsid w:val="00853F1C"/>
    <w:rsid w:val="00854FE1"/>
    <w:rsid w:val="008558F3"/>
    <w:rsid w:val="008567B7"/>
    <w:rsid w:val="008572BF"/>
    <w:rsid w:val="008573AA"/>
    <w:rsid w:val="00861353"/>
    <w:rsid w:val="008614E4"/>
    <w:rsid w:val="00862276"/>
    <w:rsid w:val="00862CD2"/>
    <w:rsid w:val="00863A58"/>
    <w:rsid w:val="008644A4"/>
    <w:rsid w:val="008649F3"/>
    <w:rsid w:val="0086528E"/>
    <w:rsid w:val="00865943"/>
    <w:rsid w:val="00866744"/>
    <w:rsid w:val="0086725C"/>
    <w:rsid w:val="00870C2D"/>
    <w:rsid w:val="008719BC"/>
    <w:rsid w:val="00874F3A"/>
    <w:rsid w:val="00875931"/>
    <w:rsid w:val="00875F11"/>
    <w:rsid w:val="00876136"/>
    <w:rsid w:val="00877B0B"/>
    <w:rsid w:val="0088211C"/>
    <w:rsid w:val="008834A2"/>
    <w:rsid w:val="0088462F"/>
    <w:rsid w:val="00884F5F"/>
    <w:rsid w:val="00884F99"/>
    <w:rsid w:val="0088515F"/>
    <w:rsid w:val="00885BAE"/>
    <w:rsid w:val="008865CA"/>
    <w:rsid w:val="008868BD"/>
    <w:rsid w:val="00886FDF"/>
    <w:rsid w:val="00887AA5"/>
    <w:rsid w:val="00890653"/>
    <w:rsid w:val="008913C1"/>
    <w:rsid w:val="0089284D"/>
    <w:rsid w:val="00893318"/>
    <w:rsid w:val="00893976"/>
    <w:rsid w:val="00893FE4"/>
    <w:rsid w:val="008960DD"/>
    <w:rsid w:val="0089732A"/>
    <w:rsid w:val="008A0CCB"/>
    <w:rsid w:val="008A1272"/>
    <w:rsid w:val="008A15E2"/>
    <w:rsid w:val="008A25E8"/>
    <w:rsid w:val="008A2976"/>
    <w:rsid w:val="008A2E0B"/>
    <w:rsid w:val="008A3507"/>
    <w:rsid w:val="008A394F"/>
    <w:rsid w:val="008A446B"/>
    <w:rsid w:val="008A595B"/>
    <w:rsid w:val="008A5F7C"/>
    <w:rsid w:val="008A65A4"/>
    <w:rsid w:val="008A6889"/>
    <w:rsid w:val="008A7EE4"/>
    <w:rsid w:val="008B0064"/>
    <w:rsid w:val="008B038D"/>
    <w:rsid w:val="008B1469"/>
    <w:rsid w:val="008B1C57"/>
    <w:rsid w:val="008B3CE0"/>
    <w:rsid w:val="008B3D68"/>
    <w:rsid w:val="008B4174"/>
    <w:rsid w:val="008B43C6"/>
    <w:rsid w:val="008B47D4"/>
    <w:rsid w:val="008B6E19"/>
    <w:rsid w:val="008B7120"/>
    <w:rsid w:val="008B7859"/>
    <w:rsid w:val="008C1916"/>
    <w:rsid w:val="008C5B80"/>
    <w:rsid w:val="008D0026"/>
    <w:rsid w:val="008D0228"/>
    <w:rsid w:val="008D0DDB"/>
    <w:rsid w:val="008D110E"/>
    <w:rsid w:val="008D124D"/>
    <w:rsid w:val="008D19E3"/>
    <w:rsid w:val="008D280E"/>
    <w:rsid w:val="008D3499"/>
    <w:rsid w:val="008D3EB5"/>
    <w:rsid w:val="008D5406"/>
    <w:rsid w:val="008D630A"/>
    <w:rsid w:val="008D67FE"/>
    <w:rsid w:val="008D6EB7"/>
    <w:rsid w:val="008D7B18"/>
    <w:rsid w:val="008E0411"/>
    <w:rsid w:val="008E1102"/>
    <w:rsid w:val="008E3E58"/>
    <w:rsid w:val="008E40A6"/>
    <w:rsid w:val="008E40E4"/>
    <w:rsid w:val="008E4A97"/>
    <w:rsid w:val="008E4D34"/>
    <w:rsid w:val="008E4F66"/>
    <w:rsid w:val="008E4F7B"/>
    <w:rsid w:val="008E5E55"/>
    <w:rsid w:val="008E7342"/>
    <w:rsid w:val="008F0664"/>
    <w:rsid w:val="008F1E28"/>
    <w:rsid w:val="008F24CA"/>
    <w:rsid w:val="008F3619"/>
    <w:rsid w:val="008F5B55"/>
    <w:rsid w:val="008F5D34"/>
    <w:rsid w:val="008F64C3"/>
    <w:rsid w:val="008F674C"/>
    <w:rsid w:val="008F67AF"/>
    <w:rsid w:val="008F6FC3"/>
    <w:rsid w:val="008F7EE6"/>
    <w:rsid w:val="00900229"/>
    <w:rsid w:val="00900C4F"/>
    <w:rsid w:val="009018F6"/>
    <w:rsid w:val="00903DF7"/>
    <w:rsid w:val="00905536"/>
    <w:rsid w:val="00905AF2"/>
    <w:rsid w:val="009061E9"/>
    <w:rsid w:val="0091042B"/>
    <w:rsid w:val="00910C02"/>
    <w:rsid w:val="009128CD"/>
    <w:rsid w:val="009134D8"/>
    <w:rsid w:val="00914179"/>
    <w:rsid w:val="009142DC"/>
    <w:rsid w:val="0091450F"/>
    <w:rsid w:val="00915A4B"/>
    <w:rsid w:val="00915AA6"/>
    <w:rsid w:val="00915C68"/>
    <w:rsid w:val="009168FB"/>
    <w:rsid w:val="00917175"/>
    <w:rsid w:val="009171CB"/>
    <w:rsid w:val="009172A2"/>
    <w:rsid w:val="00917C6F"/>
    <w:rsid w:val="00920793"/>
    <w:rsid w:val="009213EA"/>
    <w:rsid w:val="00922133"/>
    <w:rsid w:val="00922437"/>
    <w:rsid w:val="00923163"/>
    <w:rsid w:val="0092449F"/>
    <w:rsid w:val="009248A5"/>
    <w:rsid w:val="009256F1"/>
    <w:rsid w:val="00925AA9"/>
    <w:rsid w:val="00926392"/>
    <w:rsid w:val="00926DA7"/>
    <w:rsid w:val="00927DC4"/>
    <w:rsid w:val="00930EE8"/>
    <w:rsid w:val="00932434"/>
    <w:rsid w:val="00932A86"/>
    <w:rsid w:val="00935423"/>
    <w:rsid w:val="009360EF"/>
    <w:rsid w:val="009363B3"/>
    <w:rsid w:val="0093690C"/>
    <w:rsid w:val="00942D10"/>
    <w:rsid w:val="00944537"/>
    <w:rsid w:val="00944E96"/>
    <w:rsid w:val="00945E15"/>
    <w:rsid w:val="00946855"/>
    <w:rsid w:val="00947059"/>
    <w:rsid w:val="00950F7F"/>
    <w:rsid w:val="00951293"/>
    <w:rsid w:val="00951342"/>
    <w:rsid w:val="0095207A"/>
    <w:rsid w:val="009521C0"/>
    <w:rsid w:val="009521F5"/>
    <w:rsid w:val="00953D48"/>
    <w:rsid w:val="009555F3"/>
    <w:rsid w:val="00955E1E"/>
    <w:rsid w:val="00957580"/>
    <w:rsid w:val="00961595"/>
    <w:rsid w:val="00961790"/>
    <w:rsid w:val="0096213D"/>
    <w:rsid w:val="009638A8"/>
    <w:rsid w:val="00963C23"/>
    <w:rsid w:val="00963C70"/>
    <w:rsid w:val="00965570"/>
    <w:rsid w:val="0096641A"/>
    <w:rsid w:val="009664D4"/>
    <w:rsid w:val="00966CFD"/>
    <w:rsid w:val="0096713D"/>
    <w:rsid w:val="00970F45"/>
    <w:rsid w:val="00971CEB"/>
    <w:rsid w:val="00973606"/>
    <w:rsid w:val="00974D51"/>
    <w:rsid w:val="00974DB2"/>
    <w:rsid w:val="00974F07"/>
    <w:rsid w:val="00975630"/>
    <w:rsid w:val="00976639"/>
    <w:rsid w:val="00977664"/>
    <w:rsid w:val="009808B8"/>
    <w:rsid w:val="00981221"/>
    <w:rsid w:val="00982046"/>
    <w:rsid w:val="0098239A"/>
    <w:rsid w:val="0098347C"/>
    <w:rsid w:val="0098430B"/>
    <w:rsid w:val="009848DF"/>
    <w:rsid w:val="00984ADB"/>
    <w:rsid w:val="0098551B"/>
    <w:rsid w:val="00985AC3"/>
    <w:rsid w:val="009861A6"/>
    <w:rsid w:val="009873F1"/>
    <w:rsid w:val="009876DB"/>
    <w:rsid w:val="00987EC9"/>
    <w:rsid w:val="0099044F"/>
    <w:rsid w:val="00991365"/>
    <w:rsid w:val="00991390"/>
    <w:rsid w:val="00991F61"/>
    <w:rsid w:val="009920B1"/>
    <w:rsid w:val="00993A43"/>
    <w:rsid w:val="0099488A"/>
    <w:rsid w:val="00994BA3"/>
    <w:rsid w:val="00994F30"/>
    <w:rsid w:val="009955FF"/>
    <w:rsid w:val="00996572"/>
    <w:rsid w:val="00996664"/>
    <w:rsid w:val="009967F8"/>
    <w:rsid w:val="009A4A48"/>
    <w:rsid w:val="009A4CC9"/>
    <w:rsid w:val="009A52A6"/>
    <w:rsid w:val="009A5B98"/>
    <w:rsid w:val="009A601E"/>
    <w:rsid w:val="009A6145"/>
    <w:rsid w:val="009A7B37"/>
    <w:rsid w:val="009B01BD"/>
    <w:rsid w:val="009B0219"/>
    <w:rsid w:val="009B165E"/>
    <w:rsid w:val="009B1B0F"/>
    <w:rsid w:val="009B364A"/>
    <w:rsid w:val="009B38EF"/>
    <w:rsid w:val="009B4274"/>
    <w:rsid w:val="009B42BA"/>
    <w:rsid w:val="009B4959"/>
    <w:rsid w:val="009B56F9"/>
    <w:rsid w:val="009B5B14"/>
    <w:rsid w:val="009B5DFC"/>
    <w:rsid w:val="009B65EE"/>
    <w:rsid w:val="009B7689"/>
    <w:rsid w:val="009B78C7"/>
    <w:rsid w:val="009B7C65"/>
    <w:rsid w:val="009B7DD1"/>
    <w:rsid w:val="009C043D"/>
    <w:rsid w:val="009C05B5"/>
    <w:rsid w:val="009C3E56"/>
    <w:rsid w:val="009C4E52"/>
    <w:rsid w:val="009C57C6"/>
    <w:rsid w:val="009C626F"/>
    <w:rsid w:val="009C6AA7"/>
    <w:rsid w:val="009C718D"/>
    <w:rsid w:val="009C7F2B"/>
    <w:rsid w:val="009D03B9"/>
    <w:rsid w:val="009D0452"/>
    <w:rsid w:val="009D2538"/>
    <w:rsid w:val="009D367F"/>
    <w:rsid w:val="009D4969"/>
    <w:rsid w:val="009D4AC5"/>
    <w:rsid w:val="009D6B64"/>
    <w:rsid w:val="009D6F00"/>
    <w:rsid w:val="009E0025"/>
    <w:rsid w:val="009E048B"/>
    <w:rsid w:val="009E0FCB"/>
    <w:rsid w:val="009E0FCE"/>
    <w:rsid w:val="009E34DA"/>
    <w:rsid w:val="009E3DA5"/>
    <w:rsid w:val="009E436C"/>
    <w:rsid w:val="009E4800"/>
    <w:rsid w:val="009E5A8E"/>
    <w:rsid w:val="009E5C9B"/>
    <w:rsid w:val="009E6618"/>
    <w:rsid w:val="009E7441"/>
    <w:rsid w:val="009F07D2"/>
    <w:rsid w:val="009F1E62"/>
    <w:rsid w:val="009F22C3"/>
    <w:rsid w:val="009F2A72"/>
    <w:rsid w:val="009F3C7F"/>
    <w:rsid w:val="009F3CF1"/>
    <w:rsid w:val="009F4702"/>
    <w:rsid w:val="009F570B"/>
    <w:rsid w:val="009F5C0C"/>
    <w:rsid w:val="009F66FA"/>
    <w:rsid w:val="00A00AF7"/>
    <w:rsid w:val="00A015EE"/>
    <w:rsid w:val="00A018E7"/>
    <w:rsid w:val="00A026BD"/>
    <w:rsid w:val="00A03610"/>
    <w:rsid w:val="00A03678"/>
    <w:rsid w:val="00A03748"/>
    <w:rsid w:val="00A03CED"/>
    <w:rsid w:val="00A04316"/>
    <w:rsid w:val="00A04657"/>
    <w:rsid w:val="00A067B6"/>
    <w:rsid w:val="00A072FE"/>
    <w:rsid w:val="00A10280"/>
    <w:rsid w:val="00A10D00"/>
    <w:rsid w:val="00A115FD"/>
    <w:rsid w:val="00A12054"/>
    <w:rsid w:val="00A13751"/>
    <w:rsid w:val="00A15073"/>
    <w:rsid w:val="00A15B62"/>
    <w:rsid w:val="00A16067"/>
    <w:rsid w:val="00A176AC"/>
    <w:rsid w:val="00A17F73"/>
    <w:rsid w:val="00A20714"/>
    <w:rsid w:val="00A2079B"/>
    <w:rsid w:val="00A2196A"/>
    <w:rsid w:val="00A21C5A"/>
    <w:rsid w:val="00A21C6E"/>
    <w:rsid w:val="00A22E00"/>
    <w:rsid w:val="00A2364F"/>
    <w:rsid w:val="00A237A6"/>
    <w:rsid w:val="00A25062"/>
    <w:rsid w:val="00A261FE"/>
    <w:rsid w:val="00A3035A"/>
    <w:rsid w:val="00A3062D"/>
    <w:rsid w:val="00A30DFA"/>
    <w:rsid w:val="00A311FF"/>
    <w:rsid w:val="00A3193B"/>
    <w:rsid w:val="00A31C52"/>
    <w:rsid w:val="00A32190"/>
    <w:rsid w:val="00A327B8"/>
    <w:rsid w:val="00A32DFC"/>
    <w:rsid w:val="00A3335C"/>
    <w:rsid w:val="00A3433D"/>
    <w:rsid w:val="00A3459C"/>
    <w:rsid w:val="00A34A41"/>
    <w:rsid w:val="00A34A8C"/>
    <w:rsid w:val="00A351E6"/>
    <w:rsid w:val="00A4002A"/>
    <w:rsid w:val="00A40941"/>
    <w:rsid w:val="00A409EA"/>
    <w:rsid w:val="00A41136"/>
    <w:rsid w:val="00A44BD7"/>
    <w:rsid w:val="00A45096"/>
    <w:rsid w:val="00A4664B"/>
    <w:rsid w:val="00A469AA"/>
    <w:rsid w:val="00A4716F"/>
    <w:rsid w:val="00A47530"/>
    <w:rsid w:val="00A4797C"/>
    <w:rsid w:val="00A50DD6"/>
    <w:rsid w:val="00A51190"/>
    <w:rsid w:val="00A52891"/>
    <w:rsid w:val="00A54118"/>
    <w:rsid w:val="00A551CD"/>
    <w:rsid w:val="00A5671C"/>
    <w:rsid w:val="00A60EE4"/>
    <w:rsid w:val="00A61118"/>
    <w:rsid w:val="00A611A0"/>
    <w:rsid w:val="00A612B5"/>
    <w:rsid w:val="00A61A20"/>
    <w:rsid w:val="00A61BDE"/>
    <w:rsid w:val="00A62D31"/>
    <w:rsid w:val="00A637A1"/>
    <w:rsid w:val="00A63FE2"/>
    <w:rsid w:val="00A64728"/>
    <w:rsid w:val="00A647FC"/>
    <w:rsid w:val="00A648C7"/>
    <w:rsid w:val="00A64A77"/>
    <w:rsid w:val="00A667E9"/>
    <w:rsid w:val="00A67403"/>
    <w:rsid w:val="00A67835"/>
    <w:rsid w:val="00A67B69"/>
    <w:rsid w:val="00A67DDA"/>
    <w:rsid w:val="00A67E09"/>
    <w:rsid w:val="00A70893"/>
    <w:rsid w:val="00A70AC2"/>
    <w:rsid w:val="00A71A4A"/>
    <w:rsid w:val="00A730B8"/>
    <w:rsid w:val="00A74722"/>
    <w:rsid w:val="00A7489A"/>
    <w:rsid w:val="00A75024"/>
    <w:rsid w:val="00A763B1"/>
    <w:rsid w:val="00A81BEE"/>
    <w:rsid w:val="00A843C3"/>
    <w:rsid w:val="00A851AC"/>
    <w:rsid w:val="00A85545"/>
    <w:rsid w:val="00A85930"/>
    <w:rsid w:val="00A85EB2"/>
    <w:rsid w:val="00A86134"/>
    <w:rsid w:val="00A871EC"/>
    <w:rsid w:val="00A87CB6"/>
    <w:rsid w:val="00A90452"/>
    <w:rsid w:val="00A914E0"/>
    <w:rsid w:val="00A9317D"/>
    <w:rsid w:val="00A93254"/>
    <w:rsid w:val="00A94743"/>
    <w:rsid w:val="00A95279"/>
    <w:rsid w:val="00A97A41"/>
    <w:rsid w:val="00A97F03"/>
    <w:rsid w:val="00AA02CF"/>
    <w:rsid w:val="00AA08B1"/>
    <w:rsid w:val="00AA1EE0"/>
    <w:rsid w:val="00AA2089"/>
    <w:rsid w:val="00AA3C90"/>
    <w:rsid w:val="00AA3DE8"/>
    <w:rsid w:val="00AA4910"/>
    <w:rsid w:val="00AA5F13"/>
    <w:rsid w:val="00AA71FB"/>
    <w:rsid w:val="00AB0CD2"/>
    <w:rsid w:val="00AB1900"/>
    <w:rsid w:val="00AB2268"/>
    <w:rsid w:val="00AB2D0B"/>
    <w:rsid w:val="00AB3A04"/>
    <w:rsid w:val="00AB594E"/>
    <w:rsid w:val="00AB5B03"/>
    <w:rsid w:val="00AB68EA"/>
    <w:rsid w:val="00AB71D6"/>
    <w:rsid w:val="00AB73B9"/>
    <w:rsid w:val="00AC0CF9"/>
    <w:rsid w:val="00AC15E3"/>
    <w:rsid w:val="00AC1B2D"/>
    <w:rsid w:val="00AC25D1"/>
    <w:rsid w:val="00AC44FA"/>
    <w:rsid w:val="00AC4A3C"/>
    <w:rsid w:val="00AC5482"/>
    <w:rsid w:val="00AC6473"/>
    <w:rsid w:val="00AC6533"/>
    <w:rsid w:val="00AC6F13"/>
    <w:rsid w:val="00AC7687"/>
    <w:rsid w:val="00AD048C"/>
    <w:rsid w:val="00AD0FF1"/>
    <w:rsid w:val="00AD10E0"/>
    <w:rsid w:val="00AD1EBE"/>
    <w:rsid w:val="00AD23BC"/>
    <w:rsid w:val="00AD2835"/>
    <w:rsid w:val="00AD29B5"/>
    <w:rsid w:val="00AD390F"/>
    <w:rsid w:val="00AD4D53"/>
    <w:rsid w:val="00AD562A"/>
    <w:rsid w:val="00AD64F7"/>
    <w:rsid w:val="00AD688C"/>
    <w:rsid w:val="00AD69B2"/>
    <w:rsid w:val="00AD744C"/>
    <w:rsid w:val="00AD7795"/>
    <w:rsid w:val="00AD78E6"/>
    <w:rsid w:val="00AD7BDA"/>
    <w:rsid w:val="00AD7C41"/>
    <w:rsid w:val="00AE10CA"/>
    <w:rsid w:val="00AE115E"/>
    <w:rsid w:val="00AE13F6"/>
    <w:rsid w:val="00AE2208"/>
    <w:rsid w:val="00AE29B9"/>
    <w:rsid w:val="00AE3510"/>
    <w:rsid w:val="00AE36CA"/>
    <w:rsid w:val="00AE383B"/>
    <w:rsid w:val="00AE3E2F"/>
    <w:rsid w:val="00AE4143"/>
    <w:rsid w:val="00AE454C"/>
    <w:rsid w:val="00AE479E"/>
    <w:rsid w:val="00AE4AE6"/>
    <w:rsid w:val="00AE615C"/>
    <w:rsid w:val="00AE6AAC"/>
    <w:rsid w:val="00AF0075"/>
    <w:rsid w:val="00AF02DA"/>
    <w:rsid w:val="00AF0A3A"/>
    <w:rsid w:val="00AF181B"/>
    <w:rsid w:val="00AF1B5A"/>
    <w:rsid w:val="00AF4C5C"/>
    <w:rsid w:val="00AF4ECB"/>
    <w:rsid w:val="00AF5F1E"/>
    <w:rsid w:val="00AF728A"/>
    <w:rsid w:val="00AF7B34"/>
    <w:rsid w:val="00B001BB"/>
    <w:rsid w:val="00B01007"/>
    <w:rsid w:val="00B011B5"/>
    <w:rsid w:val="00B01735"/>
    <w:rsid w:val="00B020DA"/>
    <w:rsid w:val="00B02603"/>
    <w:rsid w:val="00B031AC"/>
    <w:rsid w:val="00B03F5F"/>
    <w:rsid w:val="00B05379"/>
    <w:rsid w:val="00B06A44"/>
    <w:rsid w:val="00B0762A"/>
    <w:rsid w:val="00B07C35"/>
    <w:rsid w:val="00B07C40"/>
    <w:rsid w:val="00B10931"/>
    <w:rsid w:val="00B11316"/>
    <w:rsid w:val="00B11325"/>
    <w:rsid w:val="00B11D92"/>
    <w:rsid w:val="00B12891"/>
    <w:rsid w:val="00B12B1C"/>
    <w:rsid w:val="00B12C2E"/>
    <w:rsid w:val="00B12F99"/>
    <w:rsid w:val="00B13348"/>
    <w:rsid w:val="00B16454"/>
    <w:rsid w:val="00B16EA8"/>
    <w:rsid w:val="00B17779"/>
    <w:rsid w:val="00B2078E"/>
    <w:rsid w:val="00B20936"/>
    <w:rsid w:val="00B20BED"/>
    <w:rsid w:val="00B21C81"/>
    <w:rsid w:val="00B22722"/>
    <w:rsid w:val="00B227A6"/>
    <w:rsid w:val="00B23A7B"/>
    <w:rsid w:val="00B247A2"/>
    <w:rsid w:val="00B2519F"/>
    <w:rsid w:val="00B25309"/>
    <w:rsid w:val="00B256AE"/>
    <w:rsid w:val="00B260A8"/>
    <w:rsid w:val="00B277C4"/>
    <w:rsid w:val="00B27A27"/>
    <w:rsid w:val="00B313C1"/>
    <w:rsid w:val="00B320C0"/>
    <w:rsid w:val="00B329BF"/>
    <w:rsid w:val="00B34435"/>
    <w:rsid w:val="00B34C23"/>
    <w:rsid w:val="00B3571C"/>
    <w:rsid w:val="00B3691C"/>
    <w:rsid w:val="00B36F9E"/>
    <w:rsid w:val="00B41FDB"/>
    <w:rsid w:val="00B42E3D"/>
    <w:rsid w:val="00B430E3"/>
    <w:rsid w:val="00B44B9E"/>
    <w:rsid w:val="00B45785"/>
    <w:rsid w:val="00B4628D"/>
    <w:rsid w:val="00B5007E"/>
    <w:rsid w:val="00B50BD6"/>
    <w:rsid w:val="00B519FF"/>
    <w:rsid w:val="00B51F7D"/>
    <w:rsid w:val="00B5219A"/>
    <w:rsid w:val="00B55AAA"/>
    <w:rsid w:val="00B61CBB"/>
    <w:rsid w:val="00B61E5A"/>
    <w:rsid w:val="00B639F0"/>
    <w:rsid w:val="00B64CCC"/>
    <w:rsid w:val="00B64E7E"/>
    <w:rsid w:val="00B64ED7"/>
    <w:rsid w:val="00B666E6"/>
    <w:rsid w:val="00B66E38"/>
    <w:rsid w:val="00B679F8"/>
    <w:rsid w:val="00B67CF6"/>
    <w:rsid w:val="00B70105"/>
    <w:rsid w:val="00B70171"/>
    <w:rsid w:val="00B70E22"/>
    <w:rsid w:val="00B7165D"/>
    <w:rsid w:val="00B71EE5"/>
    <w:rsid w:val="00B74EA9"/>
    <w:rsid w:val="00B75A57"/>
    <w:rsid w:val="00B75CED"/>
    <w:rsid w:val="00B8000E"/>
    <w:rsid w:val="00B80FF9"/>
    <w:rsid w:val="00B81D3E"/>
    <w:rsid w:val="00B81ECE"/>
    <w:rsid w:val="00B8312D"/>
    <w:rsid w:val="00B83C0D"/>
    <w:rsid w:val="00B83E71"/>
    <w:rsid w:val="00B84CDE"/>
    <w:rsid w:val="00B84FB5"/>
    <w:rsid w:val="00B85DB3"/>
    <w:rsid w:val="00B874CC"/>
    <w:rsid w:val="00B90092"/>
    <w:rsid w:val="00B90C2E"/>
    <w:rsid w:val="00B917A6"/>
    <w:rsid w:val="00B94E00"/>
    <w:rsid w:val="00B95073"/>
    <w:rsid w:val="00B95490"/>
    <w:rsid w:val="00B95744"/>
    <w:rsid w:val="00B958AE"/>
    <w:rsid w:val="00B96BF9"/>
    <w:rsid w:val="00BA01F0"/>
    <w:rsid w:val="00BA0F1B"/>
    <w:rsid w:val="00BA123C"/>
    <w:rsid w:val="00BA2FA8"/>
    <w:rsid w:val="00BA3806"/>
    <w:rsid w:val="00BA3FAE"/>
    <w:rsid w:val="00BA5446"/>
    <w:rsid w:val="00BA5E5C"/>
    <w:rsid w:val="00BA7178"/>
    <w:rsid w:val="00BB02D8"/>
    <w:rsid w:val="00BB252F"/>
    <w:rsid w:val="00BB33C6"/>
    <w:rsid w:val="00BB36EB"/>
    <w:rsid w:val="00BB3A4A"/>
    <w:rsid w:val="00BB3C84"/>
    <w:rsid w:val="00BB3D57"/>
    <w:rsid w:val="00BB3FD5"/>
    <w:rsid w:val="00BB50C8"/>
    <w:rsid w:val="00BB52F9"/>
    <w:rsid w:val="00BB60EA"/>
    <w:rsid w:val="00BB7BDC"/>
    <w:rsid w:val="00BB7D87"/>
    <w:rsid w:val="00BB7DB1"/>
    <w:rsid w:val="00BB7F9B"/>
    <w:rsid w:val="00BC0546"/>
    <w:rsid w:val="00BC09C6"/>
    <w:rsid w:val="00BC0E9B"/>
    <w:rsid w:val="00BC1847"/>
    <w:rsid w:val="00BC1C25"/>
    <w:rsid w:val="00BC1DAD"/>
    <w:rsid w:val="00BC2EAC"/>
    <w:rsid w:val="00BC3036"/>
    <w:rsid w:val="00BC3813"/>
    <w:rsid w:val="00BC4FE1"/>
    <w:rsid w:val="00BC51C4"/>
    <w:rsid w:val="00BC523E"/>
    <w:rsid w:val="00BC583F"/>
    <w:rsid w:val="00BC7185"/>
    <w:rsid w:val="00BC7688"/>
    <w:rsid w:val="00BC7E9D"/>
    <w:rsid w:val="00BD0658"/>
    <w:rsid w:val="00BD1204"/>
    <w:rsid w:val="00BD18DA"/>
    <w:rsid w:val="00BD1AE5"/>
    <w:rsid w:val="00BD29D0"/>
    <w:rsid w:val="00BD2C3C"/>
    <w:rsid w:val="00BD5282"/>
    <w:rsid w:val="00BD7290"/>
    <w:rsid w:val="00BD7584"/>
    <w:rsid w:val="00BE0E8E"/>
    <w:rsid w:val="00BE32EB"/>
    <w:rsid w:val="00BE3F6E"/>
    <w:rsid w:val="00BE4DD5"/>
    <w:rsid w:val="00BE54E3"/>
    <w:rsid w:val="00BE5806"/>
    <w:rsid w:val="00BE596E"/>
    <w:rsid w:val="00BE5AFA"/>
    <w:rsid w:val="00BE6134"/>
    <w:rsid w:val="00BE7816"/>
    <w:rsid w:val="00BE7C11"/>
    <w:rsid w:val="00BE7FCE"/>
    <w:rsid w:val="00BF0A2D"/>
    <w:rsid w:val="00BF197A"/>
    <w:rsid w:val="00BF1D5C"/>
    <w:rsid w:val="00BF2169"/>
    <w:rsid w:val="00BF3168"/>
    <w:rsid w:val="00BF3499"/>
    <w:rsid w:val="00BF3EA7"/>
    <w:rsid w:val="00BF4104"/>
    <w:rsid w:val="00BF4ADC"/>
    <w:rsid w:val="00BF4E7D"/>
    <w:rsid w:val="00BF5021"/>
    <w:rsid w:val="00BF50D0"/>
    <w:rsid w:val="00BF5ABD"/>
    <w:rsid w:val="00BF5FD3"/>
    <w:rsid w:val="00BF7145"/>
    <w:rsid w:val="00BF7160"/>
    <w:rsid w:val="00C00022"/>
    <w:rsid w:val="00C00103"/>
    <w:rsid w:val="00C0075E"/>
    <w:rsid w:val="00C015CF"/>
    <w:rsid w:val="00C01642"/>
    <w:rsid w:val="00C0290F"/>
    <w:rsid w:val="00C03063"/>
    <w:rsid w:val="00C03538"/>
    <w:rsid w:val="00C04DDF"/>
    <w:rsid w:val="00C05413"/>
    <w:rsid w:val="00C055F4"/>
    <w:rsid w:val="00C0579B"/>
    <w:rsid w:val="00C05B79"/>
    <w:rsid w:val="00C05C98"/>
    <w:rsid w:val="00C064F1"/>
    <w:rsid w:val="00C06ABF"/>
    <w:rsid w:val="00C06B77"/>
    <w:rsid w:val="00C077BE"/>
    <w:rsid w:val="00C07BED"/>
    <w:rsid w:val="00C07CD0"/>
    <w:rsid w:val="00C1042D"/>
    <w:rsid w:val="00C10ADE"/>
    <w:rsid w:val="00C11034"/>
    <w:rsid w:val="00C11518"/>
    <w:rsid w:val="00C1166B"/>
    <w:rsid w:val="00C11FFF"/>
    <w:rsid w:val="00C120B7"/>
    <w:rsid w:val="00C12766"/>
    <w:rsid w:val="00C12D6A"/>
    <w:rsid w:val="00C13843"/>
    <w:rsid w:val="00C13A0D"/>
    <w:rsid w:val="00C140AF"/>
    <w:rsid w:val="00C15158"/>
    <w:rsid w:val="00C158BB"/>
    <w:rsid w:val="00C15CB0"/>
    <w:rsid w:val="00C15E84"/>
    <w:rsid w:val="00C15FF1"/>
    <w:rsid w:val="00C16D18"/>
    <w:rsid w:val="00C173C5"/>
    <w:rsid w:val="00C200F6"/>
    <w:rsid w:val="00C20538"/>
    <w:rsid w:val="00C20B49"/>
    <w:rsid w:val="00C20E5E"/>
    <w:rsid w:val="00C20EEB"/>
    <w:rsid w:val="00C2287B"/>
    <w:rsid w:val="00C24BEF"/>
    <w:rsid w:val="00C26022"/>
    <w:rsid w:val="00C26FD9"/>
    <w:rsid w:val="00C27406"/>
    <w:rsid w:val="00C2794B"/>
    <w:rsid w:val="00C279FF"/>
    <w:rsid w:val="00C3140F"/>
    <w:rsid w:val="00C3155C"/>
    <w:rsid w:val="00C3206E"/>
    <w:rsid w:val="00C32C13"/>
    <w:rsid w:val="00C3312C"/>
    <w:rsid w:val="00C337B5"/>
    <w:rsid w:val="00C33AA7"/>
    <w:rsid w:val="00C34270"/>
    <w:rsid w:val="00C357DD"/>
    <w:rsid w:val="00C35DAE"/>
    <w:rsid w:val="00C3604E"/>
    <w:rsid w:val="00C3668F"/>
    <w:rsid w:val="00C3697E"/>
    <w:rsid w:val="00C36CC9"/>
    <w:rsid w:val="00C3723D"/>
    <w:rsid w:val="00C41812"/>
    <w:rsid w:val="00C41D39"/>
    <w:rsid w:val="00C433FA"/>
    <w:rsid w:val="00C44325"/>
    <w:rsid w:val="00C44A96"/>
    <w:rsid w:val="00C45652"/>
    <w:rsid w:val="00C46235"/>
    <w:rsid w:val="00C46CC8"/>
    <w:rsid w:val="00C4764D"/>
    <w:rsid w:val="00C519C1"/>
    <w:rsid w:val="00C52EDC"/>
    <w:rsid w:val="00C53BBA"/>
    <w:rsid w:val="00C542E1"/>
    <w:rsid w:val="00C5475F"/>
    <w:rsid w:val="00C548D4"/>
    <w:rsid w:val="00C55523"/>
    <w:rsid w:val="00C55A86"/>
    <w:rsid w:val="00C60BD7"/>
    <w:rsid w:val="00C61E26"/>
    <w:rsid w:val="00C623FE"/>
    <w:rsid w:val="00C631A7"/>
    <w:rsid w:val="00C63BA2"/>
    <w:rsid w:val="00C641DF"/>
    <w:rsid w:val="00C64FC4"/>
    <w:rsid w:val="00C65160"/>
    <w:rsid w:val="00C658E7"/>
    <w:rsid w:val="00C660F7"/>
    <w:rsid w:val="00C671A6"/>
    <w:rsid w:val="00C6793C"/>
    <w:rsid w:val="00C67F5F"/>
    <w:rsid w:val="00C67FBA"/>
    <w:rsid w:val="00C705A7"/>
    <w:rsid w:val="00C7080E"/>
    <w:rsid w:val="00C71D6E"/>
    <w:rsid w:val="00C720D1"/>
    <w:rsid w:val="00C7344E"/>
    <w:rsid w:val="00C7450A"/>
    <w:rsid w:val="00C75431"/>
    <w:rsid w:val="00C759BF"/>
    <w:rsid w:val="00C75A7D"/>
    <w:rsid w:val="00C760C5"/>
    <w:rsid w:val="00C7641A"/>
    <w:rsid w:val="00C764F0"/>
    <w:rsid w:val="00C8021E"/>
    <w:rsid w:val="00C80925"/>
    <w:rsid w:val="00C81120"/>
    <w:rsid w:val="00C81E50"/>
    <w:rsid w:val="00C82BBC"/>
    <w:rsid w:val="00C83D95"/>
    <w:rsid w:val="00C842E5"/>
    <w:rsid w:val="00C856F1"/>
    <w:rsid w:val="00C85A36"/>
    <w:rsid w:val="00C85C32"/>
    <w:rsid w:val="00C86B35"/>
    <w:rsid w:val="00C87658"/>
    <w:rsid w:val="00C87F81"/>
    <w:rsid w:val="00C90036"/>
    <w:rsid w:val="00C9071B"/>
    <w:rsid w:val="00C918C9"/>
    <w:rsid w:val="00C9292A"/>
    <w:rsid w:val="00C95BEA"/>
    <w:rsid w:val="00C974D0"/>
    <w:rsid w:val="00CA02F0"/>
    <w:rsid w:val="00CA083A"/>
    <w:rsid w:val="00CA0AE3"/>
    <w:rsid w:val="00CA1090"/>
    <w:rsid w:val="00CA2EEB"/>
    <w:rsid w:val="00CA447D"/>
    <w:rsid w:val="00CA5E4A"/>
    <w:rsid w:val="00CA660E"/>
    <w:rsid w:val="00CA6EEC"/>
    <w:rsid w:val="00CA749D"/>
    <w:rsid w:val="00CA7E43"/>
    <w:rsid w:val="00CB0BF5"/>
    <w:rsid w:val="00CB0F90"/>
    <w:rsid w:val="00CB1C2D"/>
    <w:rsid w:val="00CB378D"/>
    <w:rsid w:val="00CB4308"/>
    <w:rsid w:val="00CB44D3"/>
    <w:rsid w:val="00CB5224"/>
    <w:rsid w:val="00CB5380"/>
    <w:rsid w:val="00CB53F1"/>
    <w:rsid w:val="00CB557E"/>
    <w:rsid w:val="00CB59BC"/>
    <w:rsid w:val="00CB608F"/>
    <w:rsid w:val="00CB6DEE"/>
    <w:rsid w:val="00CB70EF"/>
    <w:rsid w:val="00CB7CEE"/>
    <w:rsid w:val="00CB7F54"/>
    <w:rsid w:val="00CC0A86"/>
    <w:rsid w:val="00CC2460"/>
    <w:rsid w:val="00CC24A5"/>
    <w:rsid w:val="00CC390D"/>
    <w:rsid w:val="00CC4D6E"/>
    <w:rsid w:val="00CC5B09"/>
    <w:rsid w:val="00CC5D2F"/>
    <w:rsid w:val="00CC7594"/>
    <w:rsid w:val="00CC76D9"/>
    <w:rsid w:val="00CC783C"/>
    <w:rsid w:val="00CC7E17"/>
    <w:rsid w:val="00CD0AF5"/>
    <w:rsid w:val="00CD1305"/>
    <w:rsid w:val="00CD2057"/>
    <w:rsid w:val="00CD2A52"/>
    <w:rsid w:val="00CD3404"/>
    <w:rsid w:val="00CD34C1"/>
    <w:rsid w:val="00CD49E7"/>
    <w:rsid w:val="00CD57F1"/>
    <w:rsid w:val="00CD5969"/>
    <w:rsid w:val="00CD5F31"/>
    <w:rsid w:val="00CD6A30"/>
    <w:rsid w:val="00CE0030"/>
    <w:rsid w:val="00CE017F"/>
    <w:rsid w:val="00CE2717"/>
    <w:rsid w:val="00CE2BD3"/>
    <w:rsid w:val="00CE3403"/>
    <w:rsid w:val="00CE3DC3"/>
    <w:rsid w:val="00CE5022"/>
    <w:rsid w:val="00CE5269"/>
    <w:rsid w:val="00CE57BA"/>
    <w:rsid w:val="00CE5C7C"/>
    <w:rsid w:val="00CE6588"/>
    <w:rsid w:val="00CE795F"/>
    <w:rsid w:val="00CE7F39"/>
    <w:rsid w:val="00CF064E"/>
    <w:rsid w:val="00CF2910"/>
    <w:rsid w:val="00CF3728"/>
    <w:rsid w:val="00CF37DB"/>
    <w:rsid w:val="00CF4EC1"/>
    <w:rsid w:val="00CF53C7"/>
    <w:rsid w:val="00CF6E0F"/>
    <w:rsid w:val="00CF74B2"/>
    <w:rsid w:val="00CF7BC8"/>
    <w:rsid w:val="00CF7F8A"/>
    <w:rsid w:val="00D0007A"/>
    <w:rsid w:val="00D00525"/>
    <w:rsid w:val="00D00814"/>
    <w:rsid w:val="00D02C9C"/>
    <w:rsid w:val="00D03388"/>
    <w:rsid w:val="00D04288"/>
    <w:rsid w:val="00D056FB"/>
    <w:rsid w:val="00D05D96"/>
    <w:rsid w:val="00D064DE"/>
    <w:rsid w:val="00D06C88"/>
    <w:rsid w:val="00D074B1"/>
    <w:rsid w:val="00D07B5C"/>
    <w:rsid w:val="00D11044"/>
    <w:rsid w:val="00D12060"/>
    <w:rsid w:val="00D127D3"/>
    <w:rsid w:val="00D12E91"/>
    <w:rsid w:val="00D13475"/>
    <w:rsid w:val="00D1365C"/>
    <w:rsid w:val="00D14168"/>
    <w:rsid w:val="00D16F84"/>
    <w:rsid w:val="00D171BC"/>
    <w:rsid w:val="00D2092D"/>
    <w:rsid w:val="00D20E86"/>
    <w:rsid w:val="00D21260"/>
    <w:rsid w:val="00D21927"/>
    <w:rsid w:val="00D22202"/>
    <w:rsid w:val="00D22EF8"/>
    <w:rsid w:val="00D23A1A"/>
    <w:rsid w:val="00D23F59"/>
    <w:rsid w:val="00D2417F"/>
    <w:rsid w:val="00D246F7"/>
    <w:rsid w:val="00D2505D"/>
    <w:rsid w:val="00D268F9"/>
    <w:rsid w:val="00D26A2A"/>
    <w:rsid w:val="00D26B9C"/>
    <w:rsid w:val="00D2748D"/>
    <w:rsid w:val="00D31141"/>
    <w:rsid w:val="00D313B4"/>
    <w:rsid w:val="00D3221A"/>
    <w:rsid w:val="00D3280C"/>
    <w:rsid w:val="00D32897"/>
    <w:rsid w:val="00D3456B"/>
    <w:rsid w:val="00D40497"/>
    <w:rsid w:val="00D42D41"/>
    <w:rsid w:val="00D43CB5"/>
    <w:rsid w:val="00D43DE8"/>
    <w:rsid w:val="00D44699"/>
    <w:rsid w:val="00D44CF7"/>
    <w:rsid w:val="00D4509B"/>
    <w:rsid w:val="00D45105"/>
    <w:rsid w:val="00D4517A"/>
    <w:rsid w:val="00D45B86"/>
    <w:rsid w:val="00D46F43"/>
    <w:rsid w:val="00D4716B"/>
    <w:rsid w:val="00D50305"/>
    <w:rsid w:val="00D50A73"/>
    <w:rsid w:val="00D50D15"/>
    <w:rsid w:val="00D50DFC"/>
    <w:rsid w:val="00D530C8"/>
    <w:rsid w:val="00D55DA5"/>
    <w:rsid w:val="00D56880"/>
    <w:rsid w:val="00D56BD0"/>
    <w:rsid w:val="00D60668"/>
    <w:rsid w:val="00D60C6D"/>
    <w:rsid w:val="00D61CC7"/>
    <w:rsid w:val="00D61EE2"/>
    <w:rsid w:val="00D62C74"/>
    <w:rsid w:val="00D62E5C"/>
    <w:rsid w:val="00D638EA"/>
    <w:rsid w:val="00D641B5"/>
    <w:rsid w:val="00D64DC2"/>
    <w:rsid w:val="00D66A73"/>
    <w:rsid w:val="00D66DF8"/>
    <w:rsid w:val="00D67DC0"/>
    <w:rsid w:val="00D67F8D"/>
    <w:rsid w:val="00D707A3"/>
    <w:rsid w:val="00D72DC5"/>
    <w:rsid w:val="00D72EF9"/>
    <w:rsid w:val="00D73A53"/>
    <w:rsid w:val="00D73BC3"/>
    <w:rsid w:val="00D745B1"/>
    <w:rsid w:val="00D746F6"/>
    <w:rsid w:val="00D75CC6"/>
    <w:rsid w:val="00D81141"/>
    <w:rsid w:val="00D8159B"/>
    <w:rsid w:val="00D819C6"/>
    <w:rsid w:val="00D81D7C"/>
    <w:rsid w:val="00D82419"/>
    <w:rsid w:val="00D82EFC"/>
    <w:rsid w:val="00D82F9A"/>
    <w:rsid w:val="00D83A24"/>
    <w:rsid w:val="00D84534"/>
    <w:rsid w:val="00D862E1"/>
    <w:rsid w:val="00D86E3B"/>
    <w:rsid w:val="00D87172"/>
    <w:rsid w:val="00D87BEB"/>
    <w:rsid w:val="00D90920"/>
    <w:rsid w:val="00D91143"/>
    <w:rsid w:val="00D91A86"/>
    <w:rsid w:val="00D930A0"/>
    <w:rsid w:val="00D937DB"/>
    <w:rsid w:val="00D9426C"/>
    <w:rsid w:val="00D95CEE"/>
    <w:rsid w:val="00D9635B"/>
    <w:rsid w:val="00D96409"/>
    <w:rsid w:val="00D96D30"/>
    <w:rsid w:val="00D97048"/>
    <w:rsid w:val="00D97432"/>
    <w:rsid w:val="00D978B2"/>
    <w:rsid w:val="00DA0603"/>
    <w:rsid w:val="00DA0812"/>
    <w:rsid w:val="00DA32A2"/>
    <w:rsid w:val="00DA3629"/>
    <w:rsid w:val="00DA3AC3"/>
    <w:rsid w:val="00DA3C3D"/>
    <w:rsid w:val="00DA3E5B"/>
    <w:rsid w:val="00DA4235"/>
    <w:rsid w:val="00DA507D"/>
    <w:rsid w:val="00DA5C6C"/>
    <w:rsid w:val="00DA5D31"/>
    <w:rsid w:val="00DA619C"/>
    <w:rsid w:val="00DA6BCE"/>
    <w:rsid w:val="00DA768C"/>
    <w:rsid w:val="00DA7E9D"/>
    <w:rsid w:val="00DB116C"/>
    <w:rsid w:val="00DB1250"/>
    <w:rsid w:val="00DB1BE2"/>
    <w:rsid w:val="00DB48FF"/>
    <w:rsid w:val="00DB7538"/>
    <w:rsid w:val="00DB7C1F"/>
    <w:rsid w:val="00DC0516"/>
    <w:rsid w:val="00DC06B7"/>
    <w:rsid w:val="00DC077F"/>
    <w:rsid w:val="00DC2133"/>
    <w:rsid w:val="00DC21CB"/>
    <w:rsid w:val="00DC2BF2"/>
    <w:rsid w:val="00DC4B38"/>
    <w:rsid w:val="00DC506C"/>
    <w:rsid w:val="00DC7E2B"/>
    <w:rsid w:val="00DC7F3A"/>
    <w:rsid w:val="00DD0611"/>
    <w:rsid w:val="00DD1A8A"/>
    <w:rsid w:val="00DD22FB"/>
    <w:rsid w:val="00DD2A70"/>
    <w:rsid w:val="00DD2AD5"/>
    <w:rsid w:val="00DD2B00"/>
    <w:rsid w:val="00DD3F49"/>
    <w:rsid w:val="00DD4E0F"/>
    <w:rsid w:val="00DD519E"/>
    <w:rsid w:val="00DD5993"/>
    <w:rsid w:val="00DD5D5E"/>
    <w:rsid w:val="00DD5F2F"/>
    <w:rsid w:val="00DD6419"/>
    <w:rsid w:val="00DD6EF3"/>
    <w:rsid w:val="00DD6F89"/>
    <w:rsid w:val="00DD743A"/>
    <w:rsid w:val="00DD7695"/>
    <w:rsid w:val="00DE013F"/>
    <w:rsid w:val="00DE21D8"/>
    <w:rsid w:val="00DE25F9"/>
    <w:rsid w:val="00DE274D"/>
    <w:rsid w:val="00DE376B"/>
    <w:rsid w:val="00DE4BD1"/>
    <w:rsid w:val="00DE4EF4"/>
    <w:rsid w:val="00DE6D3D"/>
    <w:rsid w:val="00DE74E2"/>
    <w:rsid w:val="00DF0EA6"/>
    <w:rsid w:val="00DF1311"/>
    <w:rsid w:val="00DF1AE5"/>
    <w:rsid w:val="00DF1B7F"/>
    <w:rsid w:val="00DF1CB0"/>
    <w:rsid w:val="00DF1D94"/>
    <w:rsid w:val="00DF58F2"/>
    <w:rsid w:val="00DF746F"/>
    <w:rsid w:val="00DF7932"/>
    <w:rsid w:val="00DF7E7C"/>
    <w:rsid w:val="00E0046C"/>
    <w:rsid w:val="00E01498"/>
    <w:rsid w:val="00E018E6"/>
    <w:rsid w:val="00E01C70"/>
    <w:rsid w:val="00E01CD6"/>
    <w:rsid w:val="00E02CB3"/>
    <w:rsid w:val="00E03960"/>
    <w:rsid w:val="00E03BEC"/>
    <w:rsid w:val="00E05CB4"/>
    <w:rsid w:val="00E072C8"/>
    <w:rsid w:val="00E1072C"/>
    <w:rsid w:val="00E10DAB"/>
    <w:rsid w:val="00E12A7E"/>
    <w:rsid w:val="00E12E9A"/>
    <w:rsid w:val="00E130F5"/>
    <w:rsid w:val="00E13AC6"/>
    <w:rsid w:val="00E13BBA"/>
    <w:rsid w:val="00E14990"/>
    <w:rsid w:val="00E1532D"/>
    <w:rsid w:val="00E166E9"/>
    <w:rsid w:val="00E172E1"/>
    <w:rsid w:val="00E20DAA"/>
    <w:rsid w:val="00E22F15"/>
    <w:rsid w:val="00E23469"/>
    <w:rsid w:val="00E2371D"/>
    <w:rsid w:val="00E23759"/>
    <w:rsid w:val="00E23F6D"/>
    <w:rsid w:val="00E24997"/>
    <w:rsid w:val="00E273BA"/>
    <w:rsid w:val="00E27C8F"/>
    <w:rsid w:val="00E300C3"/>
    <w:rsid w:val="00E30114"/>
    <w:rsid w:val="00E3167B"/>
    <w:rsid w:val="00E3393E"/>
    <w:rsid w:val="00E34874"/>
    <w:rsid w:val="00E34C66"/>
    <w:rsid w:val="00E37492"/>
    <w:rsid w:val="00E3755D"/>
    <w:rsid w:val="00E37982"/>
    <w:rsid w:val="00E4098D"/>
    <w:rsid w:val="00E40C58"/>
    <w:rsid w:val="00E41020"/>
    <w:rsid w:val="00E420B5"/>
    <w:rsid w:val="00E428B7"/>
    <w:rsid w:val="00E43D1B"/>
    <w:rsid w:val="00E4446B"/>
    <w:rsid w:val="00E447F8"/>
    <w:rsid w:val="00E44988"/>
    <w:rsid w:val="00E45113"/>
    <w:rsid w:val="00E452FB"/>
    <w:rsid w:val="00E4567C"/>
    <w:rsid w:val="00E46B73"/>
    <w:rsid w:val="00E47404"/>
    <w:rsid w:val="00E52080"/>
    <w:rsid w:val="00E5317C"/>
    <w:rsid w:val="00E532F5"/>
    <w:rsid w:val="00E55456"/>
    <w:rsid w:val="00E556DC"/>
    <w:rsid w:val="00E55A8B"/>
    <w:rsid w:val="00E5622B"/>
    <w:rsid w:val="00E57E47"/>
    <w:rsid w:val="00E600A1"/>
    <w:rsid w:val="00E6033E"/>
    <w:rsid w:val="00E60485"/>
    <w:rsid w:val="00E60CAB"/>
    <w:rsid w:val="00E6222F"/>
    <w:rsid w:val="00E62E70"/>
    <w:rsid w:val="00E63273"/>
    <w:rsid w:val="00E63BA0"/>
    <w:rsid w:val="00E63ED5"/>
    <w:rsid w:val="00E64159"/>
    <w:rsid w:val="00E64366"/>
    <w:rsid w:val="00E6610B"/>
    <w:rsid w:val="00E663C2"/>
    <w:rsid w:val="00E70C06"/>
    <w:rsid w:val="00E716D6"/>
    <w:rsid w:val="00E71991"/>
    <w:rsid w:val="00E71A35"/>
    <w:rsid w:val="00E71E8F"/>
    <w:rsid w:val="00E726D1"/>
    <w:rsid w:val="00E72728"/>
    <w:rsid w:val="00E7345B"/>
    <w:rsid w:val="00E75A74"/>
    <w:rsid w:val="00E767E0"/>
    <w:rsid w:val="00E77A87"/>
    <w:rsid w:val="00E81372"/>
    <w:rsid w:val="00E81DB0"/>
    <w:rsid w:val="00E838AB"/>
    <w:rsid w:val="00E841A0"/>
    <w:rsid w:val="00E841B9"/>
    <w:rsid w:val="00E8468C"/>
    <w:rsid w:val="00E86689"/>
    <w:rsid w:val="00E873AA"/>
    <w:rsid w:val="00E901C8"/>
    <w:rsid w:val="00E9045C"/>
    <w:rsid w:val="00E90AAA"/>
    <w:rsid w:val="00E92409"/>
    <w:rsid w:val="00E92E82"/>
    <w:rsid w:val="00E9389C"/>
    <w:rsid w:val="00E944D2"/>
    <w:rsid w:val="00E96577"/>
    <w:rsid w:val="00E972AC"/>
    <w:rsid w:val="00EA044A"/>
    <w:rsid w:val="00EA0C46"/>
    <w:rsid w:val="00EA16F0"/>
    <w:rsid w:val="00EA2D1C"/>
    <w:rsid w:val="00EA3DFF"/>
    <w:rsid w:val="00EA47BE"/>
    <w:rsid w:val="00EA67D9"/>
    <w:rsid w:val="00EA6BB6"/>
    <w:rsid w:val="00EB47D7"/>
    <w:rsid w:val="00EB5971"/>
    <w:rsid w:val="00EB598A"/>
    <w:rsid w:val="00EB5A94"/>
    <w:rsid w:val="00EB6FEF"/>
    <w:rsid w:val="00EC012D"/>
    <w:rsid w:val="00EC0A4C"/>
    <w:rsid w:val="00EC0A7F"/>
    <w:rsid w:val="00EC20B9"/>
    <w:rsid w:val="00EC33B0"/>
    <w:rsid w:val="00EC5293"/>
    <w:rsid w:val="00ED312C"/>
    <w:rsid w:val="00ED3A6C"/>
    <w:rsid w:val="00ED501C"/>
    <w:rsid w:val="00ED55C7"/>
    <w:rsid w:val="00ED56F5"/>
    <w:rsid w:val="00ED66EE"/>
    <w:rsid w:val="00ED7375"/>
    <w:rsid w:val="00EE0A84"/>
    <w:rsid w:val="00EE1C8C"/>
    <w:rsid w:val="00EE3E47"/>
    <w:rsid w:val="00EE6890"/>
    <w:rsid w:val="00EE77BC"/>
    <w:rsid w:val="00EF03A4"/>
    <w:rsid w:val="00EF095E"/>
    <w:rsid w:val="00EF0A63"/>
    <w:rsid w:val="00EF2DF6"/>
    <w:rsid w:val="00EF3684"/>
    <w:rsid w:val="00EF4F4F"/>
    <w:rsid w:val="00EF5264"/>
    <w:rsid w:val="00EF6DE8"/>
    <w:rsid w:val="00EF6F83"/>
    <w:rsid w:val="00F035BB"/>
    <w:rsid w:val="00F03688"/>
    <w:rsid w:val="00F03712"/>
    <w:rsid w:val="00F03B5C"/>
    <w:rsid w:val="00F04382"/>
    <w:rsid w:val="00F0478B"/>
    <w:rsid w:val="00F04FDD"/>
    <w:rsid w:val="00F07664"/>
    <w:rsid w:val="00F07B18"/>
    <w:rsid w:val="00F10932"/>
    <w:rsid w:val="00F10C81"/>
    <w:rsid w:val="00F111DF"/>
    <w:rsid w:val="00F12049"/>
    <w:rsid w:val="00F12C46"/>
    <w:rsid w:val="00F131D4"/>
    <w:rsid w:val="00F136F3"/>
    <w:rsid w:val="00F13F8C"/>
    <w:rsid w:val="00F15BF5"/>
    <w:rsid w:val="00F16E09"/>
    <w:rsid w:val="00F21352"/>
    <w:rsid w:val="00F24069"/>
    <w:rsid w:val="00F26B89"/>
    <w:rsid w:val="00F2777F"/>
    <w:rsid w:val="00F27DAC"/>
    <w:rsid w:val="00F3073A"/>
    <w:rsid w:val="00F30E29"/>
    <w:rsid w:val="00F32B20"/>
    <w:rsid w:val="00F32DED"/>
    <w:rsid w:val="00F336BD"/>
    <w:rsid w:val="00F339AB"/>
    <w:rsid w:val="00F34899"/>
    <w:rsid w:val="00F34D6B"/>
    <w:rsid w:val="00F358D5"/>
    <w:rsid w:val="00F36B99"/>
    <w:rsid w:val="00F3727B"/>
    <w:rsid w:val="00F41899"/>
    <w:rsid w:val="00F41B2B"/>
    <w:rsid w:val="00F41CBB"/>
    <w:rsid w:val="00F42161"/>
    <w:rsid w:val="00F42431"/>
    <w:rsid w:val="00F433A1"/>
    <w:rsid w:val="00F434CF"/>
    <w:rsid w:val="00F439E5"/>
    <w:rsid w:val="00F44C72"/>
    <w:rsid w:val="00F451CC"/>
    <w:rsid w:val="00F45C1C"/>
    <w:rsid w:val="00F45D51"/>
    <w:rsid w:val="00F46BD9"/>
    <w:rsid w:val="00F50371"/>
    <w:rsid w:val="00F50736"/>
    <w:rsid w:val="00F50B0C"/>
    <w:rsid w:val="00F50F14"/>
    <w:rsid w:val="00F516B9"/>
    <w:rsid w:val="00F52339"/>
    <w:rsid w:val="00F5363C"/>
    <w:rsid w:val="00F54973"/>
    <w:rsid w:val="00F54BB4"/>
    <w:rsid w:val="00F54EEF"/>
    <w:rsid w:val="00F55060"/>
    <w:rsid w:val="00F5704A"/>
    <w:rsid w:val="00F572DF"/>
    <w:rsid w:val="00F609D2"/>
    <w:rsid w:val="00F60BBA"/>
    <w:rsid w:val="00F614F1"/>
    <w:rsid w:val="00F61758"/>
    <w:rsid w:val="00F61FDE"/>
    <w:rsid w:val="00F6273F"/>
    <w:rsid w:val="00F62845"/>
    <w:rsid w:val="00F634B1"/>
    <w:rsid w:val="00F64F00"/>
    <w:rsid w:val="00F65556"/>
    <w:rsid w:val="00F65CEB"/>
    <w:rsid w:val="00F661EB"/>
    <w:rsid w:val="00F702F7"/>
    <w:rsid w:val="00F70402"/>
    <w:rsid w:val="00F7064C"/>
    <w:rsid w:val="00F715E9"/>
    <w:rsid w:val="00F716A0"/>
    <w:rsid w:val="00F716B8"/>
    <w:rsid w:val="00F726FA"/>
    <w:rsid w:val="00F72D47"/>
    <w:rsid w:val="00F73A4C"/>
    <w:rsid w:val="00F73D22"/>
    <w:rsid w:val="00F73E15"/>
    <w:rsid w:val="00F744B9"/>
    <w:rsid w:val="00F75025"/>
    <w:rsid w:val="00F75E44"/>
    <w:rsid w:val="00F76FE6"/>
    <w:rsid w:val="00F77359"/>
    <w:rsid w:val="00F77A22"/>
    <w:rsid w:val="00F77A88"/>
    <w:rsid w:val="00F8019E"/>
    <w:rsid w:val="00F801F0"/>
    <w:rsid w:val="00F80AFE"/>
    <w:rsid w:val="00F81C8D"/>
    <w:rsid w:val="00F8308D"/>
    <w:rsid w:val="00F85997"/>
    <w:rsid w:val="00F8632A"/>
    <w:rsid w:val="00F87CF4"/>
    <w:rsid w:val="00F90FE8"/>
    <w:rsid w:val="00F914BA"/>
    <w:rsid w:val="00F9159B"/>
    <w:rsid w:val="00F936BD"/>
    <w:rsid w:val="00F9394C"/>
    <w:rsid w:val="00F93DF5"/>
    <w:rsid w:val="00F942F8"/>
    <w:rsid w:val="00F95102"/>
    <w:rsid w:val="00F9678E"/>
    <w:rsid w:val="00FA08EF"/>
    <w:rsid w:val="00FA0AAE"/>
    <w:rsid w:val="00FA0E22"/>
    <w:rsid w:val="00FA108E"/>
    <w:rsid w:val="00FA113C"/>
    <w:rsid w:val="00FA165A"/>
    <w:rsid w:val="00FA1AB5"/>
    <w:rsid w:val="00FA23BA"/>
    <w:rsid w:val="00FA28B1"/>
    <w:rsid w:val="00FA43BD"/>
    <w:rsid w:val="00FA7B24"/>
    <w:rsid w:val="00FB2822"/>
    <w:rsid w:val="00FB2AF0"/>
    <w:rsid w:val="00FB2CC7"/>
    <w:rsid w:val="00FB2D9B"/>
    <w:rsid w:val="00FB5C60"/>
    <w:rsid w:val="00FB671D"/>
    <w:rsid w:val="00FB70CF"/>
    <w:rsid w:val="00FB7B3F"/>
    <w:rsid w:val="00FB7CE7"/>
    <w:rsid w:val="00FC0213"/>
    <w:rsid w:val="00FC1161"/>
    <w:rsid w:val="00FC11EF"/>
    <w:rsid w:val="00FC1D12"/>
    <w:rsid w:val="00FC1D49"/>
    <w:rsid w:val="00FC1E59"/>
    <w:rsid w:val="00FC2EA3"/>
    <w:rsid w:val="00FC2F5F"/>
    <w:rsid w:val="00FC3B1C"/>
    <w:rsid w:val="00FC441E"/>
    <w:rsid w:val="00FC4ED9"/>
    <w:rsid w:val="00FC525F"/>
    <w:rsid w:val="00FC5C33"/>
    <w:rsid w:val="00FC6BF7"/>
    <w:rsid w:val="00FC7693"/>
    <w:rsid w:val="00FC7995"/>
    <w:rsid w:val="00FD065D"/>
    <w:rsid w:val="00FD12FA"/>
    <w:rsid w:val="00FD19ED"/>
    <w:rsid w:val="00FD2304"/>
    <w:rsid w:val="00FD2776"/>
    <w:rsid w:val="00FD36E1"/>
    <w:rsid w:val="00FD3B5F"/>
    <w:rsid w:val="00FD59AE"/>
    <w:rsid w:val="00FD6022"/>
    <w:rsid w:val="00FD7848"/>
    <w:rsid w:val="00FD7877"/>
    <w:rsid w:val="00FD7FF7"/>
    <w:rsid w:val="00FE05B3"/>
    <w:rsid w:val="00FE11D8"/>
    <w:rsid w:val="00FE1397"/>
    <w:rsid w:val="00FE1B26"/>
    <w:rsid w:val="00FE1F82"/>
    <w:rsid w:val="00FE26A7"/>
    <w:rsid w:val="00FE2C70"/>
    <w:rsid w:val="00FE4121"/>
    <w:rsid w:val="00FE417F"/>
    <w:rsid w:val="00FE4EC9"/>
    <w:rsid w:val="00FE6030"/>
    <w:rsid w:val="00FE63F1"/>
    <w:rsid w:val="00FE76D1"/>
    <w:rsid w:val="00FE797C"/>
    <w:rsid w:val="00FF09C6"/>
    <w:rsid w:val="00FF118C"/>
    <w:rsid w:val="00FF1BD3"/>
    <w:rsid w:val="00FF2A45"/>
    <w:rsid w:val="00FF4AD4"/>
    <w:rsid w:val="00FF502C"/>
    <w:rsid w:val="00FF5C79"/>
    <w:rsid w:val="00FF79B9"/>
    <w:rsid w:val="00FF7A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31"/>
    <w:pPr>
      <w:widowControl w:val="0"/>
    </w:pPr>
    <w:rPr>
      <w:kern w:val="2"/>
      <w:sz w:val="24"/>
      <w:szCs w:val="24"/>
    </w:rPr>
  </w:style>
  <w:style w:type="paragraph" w:styleId="11">
    <w:name w:val="heading 1"/>
    <w:basedOn w:val="a"/>
    <w:next w:val="a"/>
    <w:link w:val="12"/>
    <w:qFormat/>
    <w:rsid w:val="00AF4ECB"/>
    <w:pPr>
      <w:keepNext/>
      <w:adjustRightInd w:val="0"/>
      <w:spacing w:before="180" w:after="180" w:line="720" w:lineRule="atLeast"/>
      <w:textAlignment w:val="baseline"/>
      <w:outlineLvl w:val="0"/>
    </w:pPr>
    <w:rPr>
      <w:rFonts w:ascii="Arial" w:hAnsi="Arial"/>
      <w:b/>
      <w:bCs/>
      <w:kern w:val="52"/>
      <w:sz w:val="52"/>
      <w:szCs w:val="52"/>
    </w:rPr>
  </w:style>
  <w:style w:type="paragraph" w:styleId="20">
    <w:name w:val="heading 2"/>
    <w:basedOn w:val="a"/>
    <w:next w:val="a"/>
    <w:link w:val="21"/>
    <w:qFormat/>
    <w:rsid w:val="00AF4ECB"/>
    <w:pPr>
      <w:keepNext/>
      <w:spacing w:line="720" w:lineRule="auto"/>
      <w:outlineLvl w:val="1"/>
    </w:pPr>
    <w:rPr>
      <w:rFonts w:ascii="Arial" w:hAnsi="Arial"/>
      <w:b/>
      <w:bCs/>
      <w:sz w:val="48"/>
      <w:szCs w:val="48"/>
    </w:rPr>
  </w:style>
  <w:style w:type="paragraph" w:styleId="30">
    <w:name w:val="heading 3"/>
    <w:basedOn w:val="a"/>
    <w:next w:val="a"/>
    <w:link w:val="31"/>
    <w:uiPriority w:val="9"/>
    <w:semiHidden/>
    <w:unhideWhenUsed/>
    <w:qFormat/>
    <w:rsid w:val="000B6A5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0B6A5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AF4ECB"/>
    <w:pPr>
      <w:widowControl/>
      <w:spacing w:after="160" w:line="240" w:lineRule="exact"/>
    </w:pPr>
    <w:rPr>
      <w:rFonts w:ascii="Arial" w:eastAsia="Times New Roman" w:hAnsi="Arial" w:cs="Arial"/>
      <w:kern w:val="0"/>
      <w:sz w:val="20"/>
      <w:szCs w:val="20"/>
      <w:lang w:eastAsia="en-US"/>
    </w:rPr>
  </w:style>
  <w:style w:type="character" w:styleId="a4">
    <w:name w:val="Hyperlink"/>
    <w:uiPriority w:val="99"/>
    <w:rsid w:val="00AF4ECB"/>
    <w:rPr>
      <w:color w:val="0253B7"/>
      <w:u w:val="single"/>
    </w:rPr>
  </w:style>
  <w:style w:type="character" w:customStyle="1" w:styleId="atime1">
    <w:name w:val="atime1"/>
    <w:rsid w:val="00AF4ECB"/>
    <w:rPr>
      <w:rFonts w:ascii="Times New Roman" w:hAnsi="Times New Roman" w:hint="default"/>
      <w:i/>
      <w:iCs/>
    </w:rPr>
  </w:style>
  <w:style w:type="paragraph" w:customStyle="1" w:styleId="story">
    <w:name w:val="story"/>
    <w:basedOn w:val="a"/>
    <w:rsid w:val="00AF4ECB"/>
    <w:pPr>
      <w:widowControl/>
      <w:spacing w:before="100" w:beforeAutospacing="1" w:after="100" w:afterAutospacing="1" w:line="360" w:lineRule="atLeast"/>
    </w:pPr>
    <w:rPr>
      <w:rFonts w:ascii="Verdana" w:hAnsi="Verdana" w:cs="新細明體"/>
      <w:color w:val="414141"/>
      <w:kern w:val="0"/>
      <w:sz w:val="22"/>
      <w:szCs w:val="22"/>
      <w:lang w:bidi="hi-IN"/>
    </w:rPr>
  </w:style>
  <w:style w:type="paragraph" w:styleId="Web">
    <w:name w:val="Normal (Web)"/>
    <w:basedOn w:val="a"/>
    <w:uiPriority w:val="99"/>
    <w:rsid w:val="00AF4ECB"/>
    <w:pPr>
      <w:widowControl/>
      <w:spacing w:before="100" w:beforeAutospacing="1" w:after="100" w:afterAutospacing="1"/>
    </w:pPr>
    <w:rPr>
      <w:rFonts w:ascii="新細明體" w:hAnsi="新細明體" w:cs="新細明體"/>
      <w:kern w:val="0"/>
      <w:lang w:bidi="hi-IN"/>
    </w:rPr>
  </w:style>
  <w:style w:type="character" w:customStyle="1" w:styleId="story1">
    <w:name w:val="story1"/>
    <w:rsid w:val="00AF4ECB"/>
    <w:rPr>
      <w:rFonts w:ascii="Verdana" w:hAnsi="Verdana" w:hint="default"/>
      <w:color w:val="414141"/>
      <w:sz w:val="22"/>
      <w:szCs w:val="22"/>
      <w:bdr w:val="single" w:sz="6" w:space="0" w:color="CBCBCB" w:frame="1"/>
      <w:shd w:val="clear" w:color="auto" w:fill="FDFCE3"/>
    </w:rPr>
  </w:style>
  <w:style w:type="character" w:customStyle="1" w:styleId="author1">
    <w:name w:val="author1"/>
    <w:rsid w:val="00AF4ECB"/>
    <w:rPr>
      <w:rFonts w:ascii="Verdana" w:hAnsi="Verdana" w:hint="default"/>
      <w:color w:val="696969"/>
      <w:sz w:val="17"/>
      <w:szCs w:val="17"/>
      <w:bdr w:val="single" w:sz="6" w:space="0" w:color="CBCBCB" w:frame="1"/>
      <w:shd w:val="clear" w:color="auto" w:fill="FDFCE3"/>
    </w:rPr>
  </w:style>
  <w:style w:type="character" w:customStyle="1" w:styleId="text11">
    <w:name w:val="text11"/>
    <w:rsid w:val="00AF4ECB"/>
    <w:rPr>
      <w:color w:val="000000"/>
      <w:sz w:val="22"/>
      <w:szCs w:val="22"/>
    </w:rPr>
  </w:style>
  <w:style w:type="character" w:styleId="a5">
    <w:name w:val="Strong"/>
    <w:qFormat/>
    <w:rsid w:val="00AF4ECB"/>
    <w:rPr>
      <w:b/>
      <w:bCs/>
    </w:rPr>
  </w:style>
  <w:style w:type="paragraph" w:styleId="a6">
    <w:name w:val="footnote text"/>
    <w:basedOn w:val="a"/>
    <w:link w:val="a7"/>
    <w:uiPriority w:val="99"/>
    <w:semiHidden/>
    <w:rsid w:val="00AF4ECB"/>
    <w:pPr>
      <w:snapToGrid w:val="0"/>
    </w:pPr>
    <w:rPr>
      <w:sz w:val="20"/>
      <w:szCs w:val="20"/>
    </w:rPr>
  </w:style>
  <w:style w:type="character" w:styleId="a8">
    <w:name w:val="footnote reference"/>
    <w:uiPriority w:val="99"/>
    <w:semiHidden/>
    <w:rsid w:val="00AF4ECB"/>
    <w:rPr>
      <w:vertAlign w:val="superscript"/>
    </w:rPr>
  </w:style>
  <w:style w:type="character" w:customStyle="1" w:styleId="yqlink">
    <w:name w:val="yqlink"/>
    <w:basedOn w:val="a0"/>
    <w:rsid w:val="00AF4ECB"/>
  </w:style>
  <w:style w:type="paragraph" w:styleId="z-">
    <w:name w:val="HTML Top of Form"/>
    <w:basedOn w:val="a"/>
    <w:next w:val="a"/>
    <w:link w:val="z-0"/>
    <w:hidden/>
    <w:rsid w:val="00AF4ECB"/>
    <w:pPr>
      <w:widowControl/>
      <w:pBdr>
        <w:bottom w:val="single" w:sz="6" w:space="1" w:color="auto"/>
      </w:pBdr>
      <w:jc w:val="center"/>
    </w:pPr>
    <w:rPr>
      <w:rFonts w:ascii="Arial" w:hAnsi="Arial" w:cs="新細明體"/>
      <w:vanish/>
      <w:kern w:val="0"/>
      <w:sz w:val="16"/>
      <w:szCs w:val="16"/>
      <w:lang w:bidi="hi-IN"/>
    </w:rPr>
  </w:style>
  <w:style w:type="paragraph" w:styleId="z-1">
    <w:name w:val="HTML Bottom of Form"/>
    <w:basedOn w:val="a"/>
    <w:next w:val="a"/>
    <w:link w:val="z-2"/>
    <w:hidden/>
    <w:rsid w:val="00AF4ECB"/>
    <w:pPr>
      <w:widowControl/>
      <w:pBdr>
        <w:top w:val="single" w:sz="6" w:space="1" w:color="auto"/>
      </w:pBdr>
      <w:jc w:val="center"/>
    </w:pPr>
    <w:rPr>
      <w:rFonts w:ascii="Arial" w:hAnsi="Arial" w:cs="新細明體"/>
      <w:vanish/>
      <w:kern w:val="0"/>
      <w:sz w:val="16"/>
      <w:szCs w:val="16"/>
      <w:lang w:bidi="hi-IN"/>
    </w:rPr>
  </w:style>
  <w:style w:type="paragraph" w:styleId="a9">
    <w:name w:val="footer"/>
    <w:basedOn w:val="a"/>
    <w:link w:val="aa"/>
    <w:uiPriority w:val="99"/>
    <w:rsid w:val="00AF4ECB"/>
    <w:pPr>
      <w:tabs>
        <w:tab w:val="center" w:pos="4153"/>
        <w:tab w:val="right" w:pos="8306"/>
      </w:tabs>
      <w:snapToGrid w:val="0"/>
    </w:pPr>
    <w:rPr>
      <w:sz w:val="20"/>
      <w:szCs w:val="20"/>
    </w:rPr>
  </w:style>
  <w:style w:type="character" w:styleId="ab">
    <w:name w:val="page number"/>
    <w:basedOn w:val="a0"/>
    <w:rsid w:val="00AF4ECB"/>
  </w:style>
  <w:style w:type="paragraph" w:styleId="ac">
    <w:name w:val="header"/>
    <w:basedOn w:val="a"/>
    <w:link w:val="ad"/>
    <w:uiPriority w:val="99"/>
    <w:rsid w:val="00AF4ECB"/>
    <w:pPr>
      <w:tabs>
        <w:tab w:val="center" w:pos="4153"/>
        <w:tab w:val="right" w:pos="8306"/>
      </w:tabs>
      <w:snapToGrid w:val="0"/>
    </w:pPr>
    <w:rPr>
      <w:sz w:val="20"/>
      <w:szCs w:val="20"/>
    </w:rPr>
  </w:style>
  <w:style w:type="character" w:customStyle="1" w:styleId="sty2">
    <w:name w:val="sty2"/>
    <w:basedOn w:val="a0"/>
    <w:rsid w:val="00AF4ECB"/>
  </w:style>
  <w:style w:type="character" w:customStyle="1" w:styleId="ttag">
    <w:name w:val="t_tag"/>
    <w:basedOn w:val="a0"/>
    <w:rsid w:val="00AF4ECB"/>
  </w:style>
  <w:style w:type="paragraph" w:customStyle="1" w:styleId="Web45">
    <w:name w:val="內文 (Web)45"/>
    <w:basedOn w:val="a"/>
    <w:rsid w:val="00AF4ECB"/>
    <w:pPr>
      <w:widowControl/>
      <w:spacing w:before="240" w:after="360"/>
    </w:pPr>
    <w:rPr>
      <w:rFonts w:ascii="新細明體" w:hAnsi="新細明體" w:cs="新細明體"/>
      <w:kern w:val="0"/>
      <w:sz w:val="23"/>
      <w:szCs w:val="23"/>
    </w:rPr>
  </w:style>
  <w:style w:type="paragraph" w:customStyle="1" w:styleId="210">
    <w:name w:val="標題 21"/>
    <w:basedOn w:val="a"/>
    <w:rsid w:val="00AF4ECB"/>
    <w:pPr>
      <w:widowControl/>
      <w:spacing w:before="100" w:beforeAutospacing="1" w:after="100" w:afterAutospacing="1"/>
      <w:outlineLvl w:val="2"/>
    </w:pPr>
    <w:rPr>
      <w:rFonts w:ascii="新細明體" w:hAnsi="新細明體" w:cs="新細明體"/>
      <w:b/>
      <w:bCs/>
      <w:kern w:val="0"/>
      <w:sz w:val="36"/>
      <w:szCs w:val="36"/>
    </w:rPr>
  </w:style>
  <w:style w:type="paragraph" w:customStyle="1" w:styleId="Web7">
    <w:name w:val="內文 (Web)7"/>
    <w:basedOn w:val="a"/>
    <w:rsid w:val="00AF4ECB"/>
    <w:pPr>
      <w:widowControl/>
      <w:spacing w:line="330" w:lineRule="atLeast"/>
      <w:ind w:left="150" w:right="150"/>
    </w:pPr>
    <w:rPr>
      <w:rFonts w:ascii="新細明體" w:hAnsi="新細明體" w:cs="新細明體"/>
      <w:kern w:val="0"/>
    </w:rPr>
  </w:style>
  <w:style w:type="paragraph" w:customStyle="1" w:styleId="32">
    <w:name w:val="字元 字元3 字元 字元 字元"/>
    <w:basedOn w:val="a"/>
    <w:rsid w:val="00AF4ECB"/>
    <w:pPr>
      <w:widowControl/>
      <w:spacing w:after="160" w:line="240" w:lineRule="exact"/>
    </w:pPr>
    <w:rPr>
      <w:rFonts w:ascii="Arial" w:eastAsia="Times New Roman" w:hAnsi="Arial" w:cs="Arial"/>
      <w:kern w:val="0"/>
      <w:sz w:val="20"/>
      <w:szCs w:val="20"/>
      <w:lang w:eastAsia="en-US"/>
    </w:rPr>
  </w:style>
  <w:style w:type="table" w:styleId="ae">
    <w:name w:val="Table Grid"/>
    <w:basedOn w:val="a1"/>
    <w:uiPriority w:val="59"/>
    <w:rsid w:val="004171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字元 字元 字元1 字元 字元 字元 字元 字元 字元 字元 字元"/>
    <w:basedOn w:val="a"/>
    <w:semiHidden/>
    <w:rsid w:val="008F7EE6"/>
    <w:pPr>
      <w:widowControl/>
      <w:spacing w:after="160" w:line="240" w:lineRule="exact"/>
    </w:pPr>
    <w:rPr>
      <w:rFonts w:ascii="Verdana" w:eastAsia="Times New Roman" w:hAnsi="Verdana" w:cs="Mangal"/>
      <w:sz w:val="20"/>
      <w:lang w:eastAsia="en-US" w:bidi="hi-IN"/>
    </w:rPr>
  </w:style>
  <w:style w:type="paragraph" w:styleId="af">
    <w:name w:val="Body Text Indent"/>
    <w:basedOn w:val="a"/>
    <w:link w:val="af0"/>
    <w:rsid w:val="00C20538"/>
    <w:pPr>
      <w:spacing w:after="120"/>
      <w:ind w:leftChars="200" w:left="480"/>
    </w:pPr>
  </w:style>
  <w:style w:type="paragraph" w:styleId="HTML">
    <w:name w:val="HTML Preformatted"/>
    <w:basedOn w:val="a"/>
    <w:link w:val="HTML0"/>
    <w:rsid w:val="00C205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lang w:bidi="hi-IN"/>
    </w:rPr>
  </w:style>
  <w:style w:type="paragraph" w:customStyle="1" w:styleId="xl30">
    <w:name w:val="xl30"/>
    <w:basedOn w:val="a"/>
    <w:rsid w:val="00651C15"/>
    <w:pPr>
      <w:widowControl/>
      <w:spacing w:before="100" w:beforeAutospacing="1" w:after="100" w:afterAutospacing="1"/>
      <w:jc w:val="center"/>
      <w:textAlignment w:val="center"/>
    </w:pPr>
    <w:rPr>
      <w:rFonts w:ascii="全真楷書" w:eastAsia="全真楷書" w:hAnsi="Arial Unicode MS" w:cs="Arial Unicode MS" w:hint="eastAsia"/>
      <w:kern w:val="0"/>
    </w:rPr>
  </w:style>
  <w:style w:type="character" w:styleId="af1">
    <w:name w:val="FollowedHyperlink"/>
    <w:rsid w:val="00FC1D12"/>
    <w:rPr>
      <w:color w:val="800080"/>
      <w:u w:val="single"/>
    </w:rPr>
  </w:style>
  <w:style w:type="paragraph" w:customStyle="1" w:styleId="14">
    <w:name w:val="字元 字元1"/>
    <w:basedOn w:val="a"/>
    <w:semiHidden/>
    <w:rsid w:val="009134D8"/>
    <w:pPr>
      <w:widowControl/>
      <w:spacing w:after="160" w:line="240" w:lineRule="exact"/>
    </w:pPr>
    <w:rPr>
      <w:rFonts w:ascii="Verdana" w:eastAsia="Times New Roman" w:hAnsi="Verdana" w:cs="Mangal"/>
      <w:sz w:val="20"/>
      <w:lang w:eastAsia="en-US" w:bidi="hi-IN"/>
    </w:rPr>
  </w:style>
  <w:style w:type="paragraph" w:customStyle="1" w:styleId="af2">
    <w:name w:val="字元 字元"/>
    <w:basedOn w:val="a"/>
    <w:rsid w:val="00915C68"/>
    <w:pPr>
      <w:widowControl/>
      <w:spacing w:after="160" w:line="240" w:lineRule="exact"/>
    </w:pPr>
    <w:rPr>
      <w:rFonts w:ascii="Tahoma" w:hAnsi="Tahoma"/>
      <w:kern w:val="0"/>
      <w:sz w:val="20"/>
      <w:szCs w:val="20"/>
      <w:lang w:eastAsia="en-US"/>
    </w:rPr>
  </w:style>
  <w:style w:type="paragraph" w:customStyle="1" w:styleId="22">
    <w:name w:val="字元 字元2"/>
    <w:basedOn w:val="a"/>
    <w:rsid w:val="00DA0812"/>
    <w:pPr>
      <w:widowControl/>
      <w:spacing w:after="160" w:line="240" w:lineRule="exact"/>
    </w:pPr>
    <w:rPr>
      <w:rFonts w:ascii="Tahoma" w:hAnsi="Tahoma"/>
      <w:kern w:val="0"/>
      <w:sz w:val="20"/>
      <w:szCs w:val="20"/>
      <w:lang w:eastAsia="en-US"/>
    </w:rPr>
  </w:style>
  <w:style w:type="character" w:customStyle="1" w:styleId="storytitle1">
    <w:name w:val="story_title1"/>
    <w:rsid w:val="00B25309"/>
    <w:rPr>
      <w:rFonts w:ascii="Verdana" w:hAnsi="Verdana" w:hint="default"/>
      <w:b/>
      <w:bCs/>
      <w:color w:val="FF8000"/>
      <w:sz w:val="19"/>
      <w:szCs w:val="19"/>
    </w:rPr>
  </w:style>
  <w:style w:type="character" w:customStyle="1" w:styleId="storysubtitle1">
    <w:name w:val="story_sub_title1"/>
    <w:rsid w:val="00B25309"/>
    <w:rPr>
      <w:rFonts w:ascii="Verdana" w:hAnsi="Verdana" w:hint="default"/>
      <w:color w:val="FF8000"/>
      <w:sz w:val="19"/>
      <w:szCs w:val="19"/>
    </w:rPr>
  </w:style>
  <w:style w:type="character" w:customStyle="1" w:styleId="15">
    <w:name w:val="超連結1"/>
    <w:rsid w:val="0021664B"/>
    <w:rPr>
      <w:i w:val="0"/>
      <w:iCs w:val="0"/>
      <w:strike w:val="0"/>
      <w:dstrike w:val="0"/>
      <w:color w:val="ED145B"/>
      <w:u w:val="none"/>
      <w:effect w:val="none"/>
    </w:rPr>
  </w:style>
  <w:style w:type="paragraph" w:customStyle="1" w:styleId="t1">
    <w:name w:val="t1"/>
    <w:basedOn w:val="a"/>
    <w:rsid w:val="006228FF"/>
    <w:pPr>
      <w:widowControl/>
      <w:spacing w:before="100" w:beforeAutospacing="1" w:after="100" w:afterAutospacing="1"/>
    </w:pPr>
    <w:rPr>
      <w:rFonts w:ascii="新細明體" w:hAnsi="新細明體" w:cs="新細明體"/>
      <w:b/>
      <w:bCs/>
      <w:color w:val="3271D0"/>
      <w:kern w:val="0"/>
      <w:sz w:val="18"/>
      <w:szCs w:val="18"/>
    </w:rPr>
  </w:style>
  <w:style w:type="paragraph" w:customStyle="1" w:styleId="16">
    <w:name w:val="內文1"/>
    <w:basedOn w:val="a"/>
    <w:rsid w:val="008E7342"/>
    <w:pPr>
      <w:widowControl/>
      <w:spacing w:line="330" w:lineRule="atLeast"/>
      <w:ind w:left="150" w:right="150"/>
    </w:pPr>
    <w:rPr>
      <w:rFonts w:ascii="新細明體" w:hAnsi="新細明體" w:cs="新細明體"/>
      <w:kern w:val="0"/>
      <w:lang w:bidi="hi-IN"/>
    </w:rPr>
  </w:style>
  <w:style w:type="paragraph" w:styleId="af3">
    <w:name w:val="Date"/>
    <w:basedOn w:val="a"/>
    <w:next w:val="a"/>
    <w:link w:val="af4"/>
    <w:uiPriority w:val="99"/>
    <w:rsid w:val="00602E6F"/>
    <w:pPr>
      <w:jc w:val="right"/>
    </w:pPr>
  </w:style>
  <w:style w:type="paragraph" w:styleId="af5">
    <w:name w:val="Balloon Text"/>
    <w:basedOn w:val="a"/>
    <w:link w:val="af6"/>
    <w:uiPriority w:val="99"/>
    <w:semiHidden/>
    <w:unhideWhenUsed/>
    <w:rsid w:val="001559A2"/>
    <w:rPr>
      <w:rFonts w:ascii="Cambria" w:hAnsi="Cambria"/>
      <w:sz w:val="18"/>
      <w:szCs w:val="18"/>
    </w:rPr>
  </w:style>
  <w:style w:type="character" w:customStyle="1" w:styleId="af6">
    <w:name w:val="註解方塊文字 字元"/>
    <w:link w:val="af5"/>
    <w:uiPriority w:val="99"/>
    <w:semiHidden/>
    <w:rsid w:val="001559A2"/>
    <w:rPr>
      <w:rFonts w:ascii="Cambria" w:eastAsia="新細明體" w:hAnsi="Cambria" w:cs="Times New Roman"/>
      <w:kern w:val="2"/>
      <w:sz w:val="18"/>
      <w:szCs w:val="18"/>
    </w:rPr>
  </w:style>
  <w:style w:type="character" w:customStyle="1" w:styleId="aa">
    <w:name w:val="頁尾 字元"/>
    <w:link w:val="a9"/>
    <w:uiPriority w:val="99"/>
    <w:rsid w:val="00A63FE2"/>
    <w:rPr>
      <w:kern w:val="2"/>
    </w:rPr>
  </w:style>
  <w:style w:type="table" w:customStyle="1" w:styleId="17">
    <w:name w:val="表格格線1"/>
    <w:basedOn w:val="a1"/>
    <w:next w:val="ae"/>
    <w:uiPriority w:val="59"/>
    <w:rsid w:val="00A1507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1"/>
    <w:next w:val="ae"/>
    <w:uiPriority w:val="59"/>
    <w:rsid w:val="00FC1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e"/>
    <w:uiPriority w:val="59"/>
    <w:rsid w:val="00FC1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nhideWhenUsed/>
    <w:rsid w:val="00DD5D5E"/>
    <w:pPr>
      <w:spacing w:after="120"/>
    </w:pPr>
  </w:style>
  <w:style w:type="character" w:customStyle="1" w:styleId="af8">
    <w:name w:val="本文 字元"/>
    <w:link w:val="af7"/>
    <w:rsid w:val="00DD5D5E"/>
    <w:rPr>
      <w:kern w:val="2"/>
      <w:sz w:val="24"/>
      <w:szCs w:val="24"/>
    </w:rPr>
  </w:style>
  <w:style w:type="paragraph" w:styleId="af9">
    <w:name w:val="List Paragraph"/>
    <w:basedOn w:val="a"/>
    <w:link w:val="afa"/>
    <w:uiPriority w:val="34"/>
    <w:qFormat/>
    <w:rsid w:val="003135BF"/>
    <w:pPr>
      <w:ind w:leftChars="200" w:left="480"/>
    </w:pPr>
  </w:style>
  <w:style w:type="character" w:customStyle="1" w:styleId="a7">
    <w:name w:val="註腳文字 字元"/>
    <w:basedOn w:val="a0"/>
    <w:link w:val="a6"/>
    <w:uiPriority w:val="99"/>
    <w:semiHidden/>
    <w:rsid w:val="00FE417F"/>
    <w:rPr>
      <w:kern w:val="2"/>
    </w:rPr>
  </w:style>
  <w:style w:type="table" w:customStyle="1" w:styleId="41">
    <w:name w:val="表格格線4"/>
    <w:basedOn w:val="a1"/>
    <w:next w:val="ae"/>
    <w:rsid w:val="00FE417F"/>
    <w:pPr>
      <w:widowControl w:val="0"/>
      <w:adjustRightInd w:val="0"/>
      <w:spacing w:line="360" w:lineRule="atLeast"/>
      <w:textAlignment w:val="center"/>
    </w:pPr>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字元 字元"/>
    <w:basedOn w:val="a"/>
    <w:semiHidden/>
    <w:rsid w:val="00FE417F"/>
    <w:pPr>
      <w:widowControl/>
      <w:spacing w:after="160" w:line="240" w:lineRule="exact"/>
    </w:pPr>
    <w:rPr>
      <w:rFonts w:ascii="Verdana" w:eastAsia="Times New Roman" w:hAnsi="Verdana" w:cs="Mangal"/>
      <w:sz w:val="20"/>
      <w:lang w:eastAsia="en-US" w:bidi="hi-IN"/>
    </w:rPr>
  </w:style>
  <w:style w:type="paragraph" w:styleId="afc">
    <w:name w:val="Note Heading"/>
    <w:basedOn w:val="a"/>
    <w:next w:val="a"/>
    <w:link w:val="afd"/>
    <w:rsid w:val="00FE417F"/>
    <w:pPr>
      <w:jc w:val="center"/>
    </w:pPr>
    <w:rPr>
      <w:rFonts w:eastAsia="標楷體"/>
      <w:b/>
      <w:bCs/>
      <w:sz w:val="32"/>
      <w:szCs w:val="32"/>
    </w:rPr>
  </w:style>
  <w:style w:type="character" w:customStyle="1" w:styleId="afd">
    <w:name w:val="註釋標題 字元"/>
    <w:basedOn w:val="a0"/>
    <w:link w:val="afc"/>
    <w:rsid w:val="00FE417F"/>
    <w:rPr>
      <w:rFonts w:eastAsia="標楷體"/>
      <w:b/>
      <w:bCs/>
      <w:kern w:val="2"/>
      <w:sz w:val="32"/>
      <w:szCs w:val="32"/>
    </w:rPr>
  </w:style>
  <w:style w:type="paragraph" w:styleId="afe">
    <w:name w:val="Closing"/>
    <w:basedOn w:val="a"/>
    <w:link w:val="aff"/>
    <w:rsid w:val="00FE417F"/>
    <w:pPr>
      <w:ind w:leftChars="1800" w:left="100"/>
    </w:pPr>
    <w:rPr>
      <w:rFonts w:eastAsia="標楷體"/>
      <w:b/>
      <w:bCs/>
      <w:sz w:val="32"/>
      <w:szCs w:val="32"/>
    </w:rPr>
  </w:style>
  <w:style w:type="character" w:customStyle="1" w:styleId="aff">
    <w:name w:val="結語 字元"/>
    <w:basedOn w:val="a0"/>
    <w:link w:val="afe"/>
    <w:rsid w:val="00FE417F"/>
    <w:rPr>
      <w:rFonts w:eastAsia="標楷體"/>
      <w:b/>
      <w:bCs/>
      <w:kern w:val="2"/>
      <w:sz w:val="32"/>
      <w:szCs w:val="32"/>
    </w:rPr>
  </w:style>
  <w:style w:type="character" w:customStyle="1" w:styleId="ad">
    <w:name w:val="頁首 字元"/>
    <w:basedOn w:val="a0"/>
    <w:link w:val="ac"/>
    <w:uiPriority w:val="99"/>
    <w:rsid w:val="00FE417F"/>
    <w:rPr>
      <w:kern w:val="2"/>
    </w:rPr>
  </w:style>
  <w:style w:type="paragraph" w:customStyle="1" w:styleId="18">
    <w:name w:val="字元 字元1 字元 字元 字元 字元 字元 字元 字元 字元 字元 字元 字元 字元"/>
    <w:basedOn w:val="a"/>
    <w:rsid w:val="00FE417F"/>
    <w:pPr>
      <w:widowControl/>
      <w:spacing w:after="160" w:line="240" w:lineRule="exact"/>
    </w:pPr>
    <w:rPr>
      <w:rFonts w:ascii="Tahoma" w:hAnsi="Tahoma"/>
      <w:kern w:val="0"/>
      <w:sz w:val="20"/>
      <w:szCs w:val="20"/>
      <w:lang w:eastAsia="en-US"/>
    </w:rPr>
  </w:style>
  <w:style w:type="table" w:customStyle="1" w:styleId="5">
    <w:name w:val="表格格線5"/>
    <w:basedOn w:val="a1"/>
    <w:next w:val="ae"/>
    <w:uiPriority w:val="59"/>
    <w:rsid w:val="00FE417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e"/>
    <w:uiPriority w:val="59"/>
    <w:rsid w:val="00323BB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字元 字元1 字元 字元 字元 字元 字元 字元 字元 字元 字元 字元 字元 字元"/>
    <w:basedOn w:val="a"/>
    <w:rsid w:val="00F50F14"/>
    <w:pPr>
      <w:widowControl/>
      <w:spacing w:after="160" w:line="240" w:lineRule="exact"/>
    </w:pPr>
    <w:rPr>
      <w:rFonts w:ascii="Tahoma" w:hAnsi="Tahoma"/>
      <w:kern w:val="0"/>
      <w:sz w:val="20"/>
      <w:szCs w:val="20"/>
      <w:lang w:eastAsia="en-US"/>
    </w:rPr>
  </w:style>
  <w:style w:type="paragraph" w:customStyle="1" w:styleId="k1a">
    <w:name w:val="k1a"/>
    <w:basedOn w:val="a"/>
    <w:link w:val="k1a0"/>
    <w:rsid w:val="00395EFD"/>
    <w:pPr>
      <w:tabs>
        <w:tab w:val="left" w:pos="960"/>
        <w:tab w:val="left" w:pos="1920"/>
        <w:tab w:val="left" w:pos="2880"/>
        <w:tab w:val="left" w:pos="3840"/>
        <w:tab w:val="left" w:pos="4800"/>
        <w:tab w:val="left" w:pos="5760"/>
      </w:tabs>
      <w:overflowPunct w:val="0"/>
      <w:autoSpaceDE w:val="0"/>
      <w:autoSpaceDN w:val="0"/>
      <w:adjustRightInd w:val="0"/>
      <w:spacing w:before="120" w:after="120" w:line="450" w:lineRule="exact"/>
      <w:ind w:left="284" w:hanging="284"/>
      <w:jc w:val="both"/>
      <w:textAlignment w:val="center"/>
    </w:pPr>
    <w:rPr>
      <w:rFonts w:eastAsia="標楷體"/>
      <w:kern w:val="0"/>
      <w:sz w:val="28"/>
      <w:szCs w:val="20"/>
    </w:rPr>
  </w:style>
  <w:style w:type="table" w:customStyle="1" w:styleId="6">
    <w:name w:val="表格格線6"/>
    <w:basedOn w:val="a1"/>
    <w:next w:val="ae"/>
    <w:rsid w:val="00395EFD"/>
    <w:pPr>
      <w:widowControl w:val="0"/>
      <w:adjustRightInd w:val="0"/>
      <w:spacing w:line="360" w:lineRule="atLeast"/>
      <w:textAlignment w:val="center"/>
    </w:pPr>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e"/>
    <w:uiPriority w:val="59"/>
    <w:rsid w:val="003F1CA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1"/>
    <w:next w:val="ae"/>
    <w:uiPriority w:val="59"/>
    <w:rsid w:val="000B6A5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標題 3 字元"/>
    <w:basedOn w:val="a0"/>
    <w:link w:val="30"/>
    <w:uiPriority w:val="9"/>
    <w:semiHidden/>
    <w:rsid w:val="000B6A54"/>
    <w:rPr>
      <w:rFonts w:asciiTheme="majorHAnsi" w:eastAsiaTheme="majorEastAsia" w:hAnsiTheme="majorHAnsi" w:cstheme="majorBidi"/>
      <w:b/>
      <w:bCs/>
      <w:kern w:val="2"/>
      <w:sz w:val="36"/>
      <w:szCs w:val="36"/>
    </w:rPr>
  </w:style>
  <w:style w:type="character" w:customStyle="1" w:styleId="40">
    <w:name w:val="標題 4 字元"/>
    <w:basedOn w:val="a0"/>
    <w:link w:val="4"/>
    <w:uiPriority w:val="9"/>
    <w:semiHidden/>
    <w:rsid w:val="000B6A54"/>
    <w:rPr>
      <w:rFonts w:asciiTheme="majorHAnsi" w:eastAsiaTheme="majorEastAsia" w:hAnsiTheme="majorHAnsi" w:cstheme="majorBidi"/>
      <w:kern w:val="2"/>
      <w:sz w:val="36"/>
      <w:szCs w:val="36"/>
    </w:rPr>
  </w:style>
  <w:style w:type="table" w:customStyle="1" w:styleId="120">
    <w:name w:val="表格格線12"/>
    <w:basedOn w:val="a1"/>
    <w:next w:val="ae"/>
    <w:rsid w:val="000B6A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字元 字元 字元"/>
    <w:basedOn w:val="a"/>
    <w:rsid w:val="00D22EF8"/>
    <w:pPr>
      <w:widowControl/>
      <w:spacing w:after="160" w:line="240" w:lineRule="exact"/>
    </w:pPr>
    <w:rPr>
      <w:rFonts w:ascii="Arial" w:eastAsia="Times New Roman" w:hAnsi="Arial" w:cs="Arial"/>
      <w:kern w:val="0"/>
      <w:sz w:val="20"/>
      <w:szCs w:val="20"/>
      <w:lang w:eastAsia="en-US"/>
    </w:rPr>
  </w:style>
  <w:style w:type="paragraph" w:customStyle="1" w:styleId="34">
    <w:name w:val="字元 字元3 字元 字元 字元"/>
    <w:basedOn w:val="a"/>
    <w:rsid w:val="00D22EF8"/>
    <w:pPr>
      <w:widowControl/>
      <w:spacing w:after="160" w:line="240" w:lineRule="exact"/>
    </w:pPr>
    <w:rPr>
      <w:rFonts w:ascii="Arial" w:eastAsia="Times New Roman" w:hAnsi="Arial" w:cs="Arial"/>
      <w:kern w:val="0"/>
      <w:sz w:val="20"/>
      <w:szCs w:val="20"/>
      <w:lang w:eastAsia="en-US"/>
    </w:rPr>
  </w:style>
  <w:style w:type="paragraph" w:customStyle="1" w:styleId="1a">
    <w:name w:val="字元 字元 字元1 字元 字元 字元 字元 字元 字元 字元 字元"/>
    <w:basedOn w:val="a"/>
    <w:semiHidden/>
    <w:rsid w:val="00D22EF8"/>
    <w:pPr>
      <w:widowControl/>
      <w:spacing w:after="160" w:line="240" w:lineRule="exact"/>
    </w:pPr>
    <w:rPr>
      <w:rFonts w:ascii="Verdana" w:eastAsia="Times New Roman" w:hAnsi="Verdana" w:cs="Mangal"/>
      <w:sz w:val="20"/>
      <w:lang w:eastAsia="en-US" w:bidi="hi-IN"/>
    </w:rPr>
  </w:style>
  <w:style w:type="paragraph" w:customStyle="1" w:styleId="1b">
    <w:name w:val="字元 字元1"/>
    <w:basedOn w:val="a"/>
    <w:semiHidden/>
    <w:rsid w:val="00D22EF8"/>
    <w:pPr>
      <w:widowControl/>
      <w:spacing w:after="160" w:line="240" w:lineRule="exact"/>
    </w:pPr>
    <w:rPr>
      <w:rFonts w:ascii="Verdana" w:eastAsia="Times New Roman" w:hAnsi="Verdana" w:cs="Mangal"/>
      <w:sz w:val="20"/>
      <w:lang w:eastAsia="en-US" w:bidi="hi-IN"/>
    </w:rPr>
  </w:style>
  <w:style w:type="paragraph" w:customStyle="1" w:styleId="aff1">
    <w:name w:val="字元 字元"/>
    <w:basedOn w:val="a"/>
    <w:rsid w:val="00D22EF8"/>
    <w:pPr>
      <w:widowControl/>
      <w:spacing w:after="160" w:line="240" w:lineRule="exact"/>
    </w:pPr>
    <w:rPr>
      <w:rFonts w:ascii="Tahoma" w:hAnsi="Tahoma"/>
      <w:kern w:val="0"/>
      <w:sz w:val="20"/>
      <w:szCs w:val="20"/>
      <w:lang w:eastAsia="en-US"/>
    </w:rPr>
  </w:style>
  <w:style w:type="paragraph" w:customStyle="1" w:styleId="24">
    <w:name w:val="字元 字元2"/>
    <w:basedOn w:val="a"/>
    <w:rsid w:val="00D22EF8"/>
    <w:pPr>
      <w:widowControl/>
      <w:spacing w:after="160" w:line="240" w:lineRule="exact"/>
    </w:pPr>
    <w:rPr>
      <w:rFonts w:ascii="Tahoma" w:hAnsi="Tahoma"/>
      <w:kern w:val="0"/>
      <w:sz w:val="20"/>
      <w:szCs w:val="20"/>
      <w:lang w:eastAsia="en-US"/>
    </w:rPr>
  </w:style>
  <w:style w:type="paragraph" w:styleId="aff2">
    <w:name w:val="No Spacing"/>
    <w:uiPriority w:val="1"/>
    <w:qFormat/>
    <w:rsid w:val="00D22EF8"/>
    <w:pPr>
      <w:widowControl w:val="0"/>
    </w:pPr>
    <w:rPr>
      <w:kern w:val="2"/>
      <w:sz w:val="24"/>
      <w:szCs w:val="24"/>
    </w:rPr>
  </w:style>
  <w:style w:type="paragraph" w:styleId="aff3">
    <w:name w:val="Revision"/>
    <w:hidden/>
    <w:uiPriority w:val="99"/>
    <w:semiHidden/>
    <w:rsid w:val="00D22EF8"/>
    <w:rPr>
      <w:kern w:val="2"/>
      <w:sz w:val="24"/>
      <w:szCs w:val="24"/>
    </w:rPr>
  </w:style>
  <w:style w:type="table" w:customStyle="1" w:styleId="9">
    <w:name w:val="表格格線9"/>
    <w:basedOn w:val="a1"/>
    <w:next w:val="ae"/>
    <w:uiPriority w:val="59"/>
    <w:rsid w:val="009E0FC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樣式1"/>
    <w:basedOn w:val="af9"/>
    <w:link w:val="1c"/>
    <w:qFormat/>
    <w:rsid w:val="007F182C"/>
    <w:pPr>
      <w:numPr>
        <w:numId w:val="1"/>
      </w:numPr>
      <w:tabs>
        <w:tab w:val="left" w:pos="1276"/>
      </w:tabs>
      <w:autoSpaceDE w:val="0"/>
      <w:spacing w:before="120" w:line="520" w:lineRule="exact"/>
      <w:ind w:leftChars="0" w:left="0"/>
      <w:jc w:val="both"/>
    </w:pPr>
    <w:rPr>
      <w:rFonts w:eastAsia="標楷體"/>
      <w:b/>
      <w:sz w:val="32"/>
      <w:szCs w:val="32"/>
    </w:rPr>
  </w:style>
  <w:style w:type="paragraph" w:customStyle="1" w:styleId="2">
    <w:name w:val="標題2"/>
    <w:basedOn w:val="af9"/>
    <w:link w:val="25"/>
    <w:qFormat/>
    <w:rsid w:val="001B6FAA"/>
    <w:pPr>
      <w:numPr>
        <w:ilvl w:val="1"/>
        <w:numId w:val="3"/>
      </w:numPr>
      <w:autoSpaceDE w:val="0"/>
      <w:spacing w:before="120" w:line="520" w:lineRule="exact"/>
      <w:ind w:leftChars="0" w:left="0"/>
      <w:jc w:val="both"/>
    </w:pPr>
    <w:rPr>
      <w:rFonts w:eastAsia="標楷體"/>
      <w:b/>
      <w:sz w:val="36"/>
      <w:szCs w:val="36"/>
    </w:rPr>
  </w:style>
  <w:style w:type="character" w:customStyle="1" w:styleId="afa">
    <w:name w:val="清單段落 字元"/>
    <w:basedOn w:val="a0"/>
    <w:link w:val="af9"/>
    <w:uiPriority w:val="34"/>
    <w:rsid w:val="007F182C"/>
    <w:rPr>
      <w:kern w:val="2"/>
      <w:sz w:val="24"/>
      <w:szCs w:val="24"/>
    </w:rPr>
  </w:style>
  <w:style w:type="character" w:customStyle="1" w:styleId="1c">
    <w:name w:val="樣式1 字元"/>
    <w:basedOn w:val="afa"/>
    <w:link w:val="10"/>
    <w:rsid w:val="007F182C"/>
    <w:rPr>
      <w:rFonts w:eastAsia="標楷體"/>
      <w:b/>
      <w:kern w:val="2"/>
      <w:sz w:val="32"/>
      <w:szCs w:val="32"/>
    </w:rPr>
  </w:style>
  <w:style w:type="paragraph" w:customStyle="1" w:styleId="3">
    <w:name w:val="標題3"/>
    <w:basedOn w:val="2"/>
    <w:link w:val="35"/>
    <w:qFormat/>
    <w:rsid w:val="002A49BF"/>
    <w:pPr>
      <w:numPr>
        <w:ilvl w:val="2"/>
      </w:numPr>
      <w:tabs>
        <w:tab w:val="left" w:pos="1701"/>
      </w:tabs>
    </w:pPr>
    <w:rPr>
      <w:sz w:val="32"/>
      <w:szCs w:val="32"/>
    </w:rPr>
  </w:style>
  <w:style w:type="character" w:customStyle="1" w:styleId="25">
    <w:name w:val="標題2 字元"/>
    <w:basedOn w:val="afa"/>
    <w:link w:val="2"/>
    <w:rsid w:val="001B6FAA"/>
    <w:rPr>
      <w:rFonts w:eastAsia="標楷體"/>
      <w:b/>
      <w:kern w:val="2"/>
      <w:sz w:val="36"/>
      <w:szCs w:val="36"/>
    </w:rPr>
  </w:style>
  <w:style w:type="paragraph" w:customStyle="1" w:styleId="42">
    <w:name w:val="標題4"/>
    <w:basedOn w:val="3"/>
    <w:link w:val="43"/>
    <w:qFormat/>
    <w:rsid w:val="001F78C8"/>
    <w:pPr>
      <w:numPr>
        <w:ilvl w:val="0"/>
        <w:numId w:val="0"/>
      </w:numPr>
    </w:pPr>
  </w:style>
  <w:style w:type="character" w:customStyle="1" w:styleId="35">
    <w:name w:val="標題3 字元"/>
    <w:basedOn w:val="1c"/>
    <w:link w:val="3"/>
    <w:rsid w:val="002A49BF"/>
    <w:rPr>
      <w:rFonts w:eastAsia="標楷體"/>
      <w:b/>
      <w:kern w:val="2"/>
      <w:sz w:val="32"/>
      <w:szCs w:val="32"/>
    </w:rPr>
  </w:style>
  <w:style w:type="paragraph" w:customStyle="1" w:styleId="1">
    <w:name w:val="標題1"/>
    <w:basedOn w:val="10"/>
    <w:link w:val="1d"/>
    <w:qFormat/>
    <w:rsid w:val="001B6FAA"/>
    <w:pPr>
      <w:numPr>
        <w:numId w:val="2"/>
      </w:numPr>
      <w:tabs>
        <w:tab w:val="clear" w:pos="1276"/>
      </w:tabs>
    </w:pPr>
    <w:rPr>
      <w:b w:val="0"/>
      <w:sz w:val="40"/>
      <w:szCs w:val="40"/>
    </w:rPr>
  </w:style>
  <w:style w:type="character" w:customStyle="1" w:styleId="43">
    <w:name w:val="標題4 字元"/>
    <w:basedOn w:val="a0"/>
    <w:link w:val="42"/>
    <w:rsid w:val="001F78C8"/>
    <w:rPr>
      <w:rFonts w:eastAsia="標楷體"/>
      <w:b/>
      <w:kern w:val="2"/>
      <w:sz w:val="32"/>
      <w:szCs w:val="32"/>
    </w:rPr>
  </w:style>
  <w:style w:type="character" w:customStyle="1" w:styleId="1d">
    <w:name w:val="標題1 字元"/>
    <w:basedOn w:val="1c"/>
    <w:link w:val="1"/>
    <w:rsid w:val="001B6FAA"/>
    <w:rPr>
      <w:rFonts w:eastAsia="標楷體"/>
      <w:b w:val="0"/>
      <w:kern w:val="2"/>
      <w:sz w:val="40"/>
      <w:szCs w:val="40"/>
    </w:rPr>
  </w:style>
  <w:style w:type="paragraph" w:customStyle="1" w:styleId="1e">
    <w:name w:val="專題樣式1"/>
    <w:basedOn w:val="af9"/>
    <w:link w:val="1f"/>
    <w:qFormat/>
    <w:rsid w:val="001A0556"/>
    <w:pPr>
      <w:tabs>
        <w:tab w:val="left" w:pos="709"/>
      </w:tabs>
      <w:spacing w:beforeLines="100" w:before="240" w:line="500" w:lineRule="exact"/>
      <w:ind w:leftChars="0" w:left="0"/>
    </w:pPr>
    <w:rPr>
      <w:rFonts w:ascii="標楷體" w:eastAsia="標楷體" w:hAnsi="標楷體" w:cstheme="minorBidi"/>
      <w:b/>
      <w:sz w:val="32"/>
      <w:szCs w:val="32"/>
    </w:rPr>
  </w:style>
  <w:style w:type="character" w:customStyle="1" w:styleId="1f">
    <w:name w:val="專題樣式1 字元"/>
    <w:basedOn w:val="afa"/>
    <w:link w:val="1e"/>
    <w:rsid w:val="001A0556"/>
    <w:rPr>
      <w:rFonts w:ascii="標楷體" w:eastAsia="標楷體" w:hAnsi="標楷體" w:cstheme="minorBidi"/>
      <w:b/>
      <w:kern w:val="2"/>
      <w:sz w:val="32"/>
      <w:szCs w:val="32"/>
    </w:rPr>
  </w:style>
  <w:style w:type="paragraph" w:styleId="1f0">
    <w:name w:val="toc 1"/>
    <w:basedOn w:val="a"/>
    <w:next w:val="a"/>
    <w:autoRedefine/>
    <w:uiPriority w:val="39"/>
    <w:unhideWhenUsed/>
    <w:qFormat/>
    <w:rsid w:val="003C11D5"/>
    <w:pPr>
      <w:widowControl/>
      <w:tabs>
        <w:tab w:val="right" w:leader="dot" w:pos="8296"/>
      </w:tabs>
      <w:snapToGrid w:val="0"/>
      <w:spacing w:beforeLines="50" w:before="180" w:line="480" w:lineRule="exact"/>
    </w:pPr>
    <w:rPr>
      <w:rFonts w:ascii="微軟正黑體" w:eastAsia="微軟正黑體" w:hAnsi="微軟正黑體" w:cstheme="minorBidi"/>
      <w:b/>
      <w:noProof/>
      <w:kern w:val="0"/>
      <w:sz w:val="28"/>
      <w:szCs w:val="28"/>
    </w:rPr>
  </w:style>
  <w:style w:type="paragraph" w:styleId="26">
    <w:name w:val="toc 2"/>
    <w:basedOn w:val="a"/>
    <w:next w:val="a"/>
    <w:autoRedefine/>
    <w:uiPriority w:val="39"/>
    <w:unhideWhenUsed/>
    <w:qFormat/>
    <w:rsid w:val="00430C5A"/>
    <w:pPr>
      <w:widowControl/>
      <w:snapToGrid w:val="0"/>
      <w:spacing w:after="180" w:line="276" w:lineRule="auto"/>
      <w:ind w:leftChars="101" w:left="283"/>
    </w:pPr>
    <w:rPr>
      <w:rFonts w:asciiTheme="minorHAnsi" w:eastAsiaTheme="minorEastAsia" w:hAnsiTheme="minorHAnsi" w:cstheme="minorBidi"/>
      <w:kern w:val="0"/>
      <w:sz w:val="22"/>
      <w:szCs w:val="22"/>
    </w:rPr>
  </w:style>
  <w:style w:type="paragraph" w:styleId="aff4">
    <w:name w:val="TOC Heading"/>
    <w:basedOn w:val="11"/>
    <w:next w:val="a"/>
    <w:uiPriority w:val="39"/>
    <w:semiHidden/>
    <w:unhideWhenUsed/>
    <w:qFormat/>
    <w:rsid w:val="00430C5A"/>
    <w:pPr>
      <w:keepLines/>
      <w:widowControl/>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paragraph" w:customStyle="1" w:styleId="1f1">
    <w:name w:val="字元 字元1 字元 字元 字元 字元 字元 字元 字元 字元 字元 字元 字元 字元"/>
    <w:basedOn w:val="a"/>
    <w:rsid w:val="00F801F0"/>
    <w:pPr>
      <w:widowControl/>
      <w:spacing w:after="160" w:line="240" w:lineRule="exact"/>
    </w:pPr>
    <w:rPr>
      <w:rFonts w:ascii="Tahoma" w:hAnsi="Tahoma"/>
      <w:kern w:val="0"/>
      <w:sz w:val="20"/>
      <w:szCs w:val="20"/>
      <w:lang w:eastAsia="en-US"/>
    </w:rPr>
  </w:style>
  <w:style w:type="numbering" w:customStyle="1" w:styleId="1f2">
    <w:name w:val="無清單1"/>
    <w:next w:val="a2"/>
    <w:uiPriority w:val="99"/>
    <w:semiHidden/>
    <w:unhideWhenUsed/>
    <w:rsid w:val="00DC506C"/>
  </w:style>
  <w:style w:type="table" w:customStyle="1" w:styleId="100">
    <w:name w:val="表格格線10"/>
    <w:basedOn w:val="a1"/>
    <w:next w:val="ae"/>
    <w:uiPriority w:val="59"/>
    <w:rsid w:val="00DC506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日期 字元"/>
    <w:basedOn w:val="a0"/>
    <w:link w:val="af3"/>
    <w:uiPriority w:val="99"/>
    <w:rsid w:val="00DC506C"/>
    <w:rPr>
      <w:kern w:val="2"/>
      <w:sz w:val="24"/>
      <w:szCs w:val="24"/>
    </w:rPr>
  </w:style>
  <w:style w:type="numbering" w:customStyle="1" w:styleId="27">
    <w:name w:val="無清單2"/>
    <w:next w:val="a2"/>
    <w:uiPriority w:val="99"/>
    <w:semiHidden/>
    <w:unhideWhenUsed/>
    <w:rsid w:val="001F22C0"/>
  </w:style>
  <w:style w:type="table" w:customStyle="1" w:styleId="130">
    <w:name w:val="表格格線13"/>
    <w:basedOn w:val="a1"/>
    <w:next w:val="ae"/>
    <w:rsid w:val="001F22C0"/>
    <w:pPr>
      <w:widowControl w:val="0"/>
      <w:spacing w:line="240" w:lineRule="exact"/>
    </w:pPr>
    <w:rPr>
      <w:rFonts w:eastAsia="微軟正黑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e"/>
    <w:uiPriority w:val="59"/>
    <w:rsid w:val="001F22C0"/>
    <w:pPr>
      <w:spacing w:line="240" w:lineRule="exact"/>
    </w:pPr>
    <w:rPr>
      <w:rFonts w:ascii="Calibri" w:eastAsia="微軟正黑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
    <w:basedOn w:val="a1"/>
    <w:next w:val="ae"/>
    <w:uiPriority w:val="59"/>
    <w:rsid w:val="001F22C0"/>
    <w:pPr>
      <w:spacing w:line="240" w:lineRule="exact"/>
    </w:pPr>
    <w:rPr>
      <w:rFonts w:ascii="Calibri" w:eastAsia="微軟正黑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1"/>
    <w:next w:val="ae"/>
    <w:uiPriority w:val="59"/>
    <w:rsid w:val="001F22C0"/>
    <w:pPr>
      <w:spacing w:line="240" w:lineRule="exact"/>
    </w:pPr>
    <w:rPr>
      <w:rFonts w:ascii="Calibri" w:eastAsia="微軟正黑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字元 字元5"/>
    <w:basedOn w:val="a"/>
    <w:semiHidden/>
    <w:rsid w:val="001F22C0"/>
    <w:pPr>
      <w:widowControl/>
      <w:spacing w:after="160" w:line="240" w:lineRule="exact"/>
    </w:pPr>
    <w:rPr>
      <w:rFonts w:ascii="Verdana" w:eastAsia="Times New Roman" w:hAnsi="Verdana" w:cs="Mangal"/>
      <w:kern w:val="0"/>
      <w:sz w:val="20"/>
      <w:szCs w:val="20"/>
      <w:lang w:eastAsia="en-US" w:bidi="hi-IN"/>
    </w:rPr>
  </w:style>
  <w:style w:type="table" w:customStyle="1" w:styleId="51">
    <w:name w:val="表格格線5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字元 字元1 字元 字元 字元 字元 字元 字元 字元 字元 字元 字元 字元 字元2"/>
    <w:basedOn w:val="a"/>
    <w:rsid w:val="001F22C0"/>
    <w:pPr>
      <w:widowControl/>
      <w:spacing w:after="160" w:line="240" w:lineRule="exact"/>
    </w:pPr>
    <w:rPr>
      <w:rFonts w:ascii="Tahoma" w:eastAsia="微軟正黑體" w:hAnsi="Tahoma"/>
      <w:kern w:val="0"/>
      <w:sz w:val="20"/>
      <w:szCs w:val="20"/>
      <w:lang w:eastAsia="en-US"/>
    </w:rPr>
  </w:style>
  <w:style w:type="table" w:customStyle="1" w:styleId="71">
    <w:name w:val="表格格線7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1"/>
    <w:next w:val="ae"/>
    <w:rsid w:val="001F22C0"/>
    <w:pPr>
      <w:widowControl w:val="0"/>
      <w:spacing w:line="240" w:lineRule="exact"/>
    </w:pPr>
    <w:rPr>
      <w:rFonts w:eastAsia="微軟正黑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字元 字元 字元2"/>
    <w:basedOn w:val="a"/>
    <w:rsid w:val="001F22C0"/>
    <w:pPr>
      <w:widowControl/>
      <w:spacing w:after="160" w:line="240" w:lineRule="exact"/>
    </w:pPr>
    <w:rPr>
      <w:rFonts w:ascii="Arial" w:eastAsia="Times New Roman" w:hAnsi="Arial" w:cs="Arial"/>
      <w:kern w:val="0"/>
      <w:sz w:val="20"/>
      <w:szCs w:val="20"/>
      <w:lang w:eastAsia="en-US"/>
    </w:rPr>
  </w:style>
  <w:style w:type="paragraph" w:customStyle="1" w:styleId="320">
    <w:name w:val="字元 字元3 字元 字元 字元2"/>
    <w:basedOn w:val="a"/>
    <w:rsid w:val="001F22C0"/>
    <w:pPr>
      <w:widowControl/>
      <w:spacing w:after="160" w:line="240" w:lineRule="exact"/>
    </w:pPr>
    <w:rPr>
      <w:rFonts w:ascii="Arial" w:eastAsia="Times New Roman" w:hAnsi="Arial" w:cs="Arial"/>
      <w:kern w:val="0"/>
      <w:sz w:val="20"/>
      <w:szCs w:val="20"/>
      <w:lang w:eastAsia="en-US"/>
    </w:rPr>
  </w:style>
  <w:style w:type="paragraph" w:customStyle="1" w:styleId="122">
    <w:name w:val="字元 字元 字元1 字元 字元 字元 字元 字元 字元 字元 字元2"/>
    <w:basedOn w:val="a"/>
    <w:semiHidden/>
    <w:rsid w:val="001F22C0"/>
    <w:pPr>
      <w:widowControl/>
      <w:spacing w:after="160" w:line="240" w:lineRule="exact"/>
    </w:pPr>
    <w:rPr>
      <w:rFonts w:ascii="Verdana" w:eastAsia="Times New Roman" w:hAnsi="Verdana" w:cs="Mangal"/>
      <w:kern w:val="0"/>
      <w:sz w:val="20"/>
      <w:szCs w:val="20"/>
      <w:lang w:eastAsia="en-US" w:bidi="hi-IN"/>
    </w:rPr>
  </w:style>
  <w:style w:type="paragraph" w:customStyle="1" w:styleId="123">
    <w:name w:val="字元 字元12"/>
    <w:basedOn w:val="a"/>
    <w:semiHidden/>
    <w:rsid w:val="001F22C0"/>
    <w:pPr>
      <w:widowControl/>
      <w:spacing w:after="160" w:line="240" w:lineRule="exact"/>
    </w:pPr>
    <w:rPr>
      <w:rFonts w:ascii="Verdana" w:eastAsia="Times New Roman" w:hAnsi="Verdana" w:cs="Mangal"/>
      <w:kern w:val="0"/>
      <w:sz w:val="20"/>
      <w:szCs w:val="20"/>
      <w:lang w:eastAsia="en-US" w:bidi="hi-IN"/>
    </w:rPr>
  </w:style>
  <w:style w:type="paragraph" w:customStyle="1" w:styleId="44">
    <w:name w:val="字元 字元4"/>
    <w:basedOn w:val="a"/>
    <w:rsid w:val="001F22C0"/>
    <w:pPr>
      <w:widowControl/>
      <w:spacing w:after="160" w:line="240" w:lineRule="exact"/>
    </w:pPr>
    <w:rPr>
      <w:rFonts w:ascii="Tahoma" w:eastAsia="微軟正黑體" w:hAnsi="Tahoma"/>
      <w:kern w:val="0"/>
      <w:sz w:val="20"/>
      <w:szCs w:val="20"/>
      <w:lang w:eastAsia="en-US"/>
    </w:rPr>
  </w:style>
  <w:style w:type="paragraph" w:customStyle="1" w:styleId="220">
    <w:name w:val="字元 字元22"/>
    <w:basedOn w:val="a"/>
    <w:rsid w:val="001F22C0"/>
    <w:pPr>
      <w:widowControl/>
      <w:spacing w:after="160" w:line="240" w:lineRule="exact"/>
    </w:pPr>
    <w:rPr>
      <w:rFonts w:ascii="Tahoma" w:eastAsia="微軟正黑體" w:hAnsi="Tahoma"/>
      <w:kern w:val="0"/>
      <w:sz w:val="20"/>
      <w:szCs w:val="20"/>
      <w:lang w:eastAsia="en-US"/>
    </w:rPr>
  </w:style>
  <w:style w:type="table" w:customStyle="1" w:styleId="91">
    <w:name w:val="表格格線9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字元 字元1 字元 字元 字元 字元 字元 字元 字元 字元 字元 字元 字元 字元1"/>
    <w:basedOn w:val="a"/>
    <w:rsid w:val="001F22C0"/>
    <w:pPr>
      <w:widowControl/>
      <w:spacing w:after="160" w:line="240" w:lineRule="exact"/>
    </w:pPr>
    <w:rPr>
      <w:rFonts w:ascii="Tahoma" w:eastAsia="微軟正黑體" w:hAnsi="Tahoma"/>
      <w:kern w:val="0"/>
      <w:sz w:val="20"/>
      <w:szCs w:val="20"/>
      <w:lang w:eastAsia="en-US"/>
    </w:rPr>
  </w:style>
  <w:style w:type="numbering" w:customStyle="1" w:styleId="113">
    <w:name w:val="無清單11"/>
    <w:next w:val="a2"/>
    <w:uiPriority w:val="99"/>
    <w:semiHidden/>
    <w:unhideWhenUsed/>
    <w:rsid w:val="001F22C0"/>
  </w:style>
  <w:style w:type="table" w:customStyle="1" w:styleId="101">
    <w:name w:val="表格格線10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標題 1 字元"/>
    <w:basedOn w:val="a0"/>
    <w:link w:val="11"/>
    <w:rsid w:val="001F22C0"/>
    <w:rPr>
      <w:rFonts w:ascii="Arial" w:hAnsi="Arial"/>
      <w:b/>
      <w:bCs/>
      <w:kern w:val="52"/>
      <w:sz w:val="52"/>
      <w:szCs w:val="52"/>
    </w:rPr>
  </w:style>
  <w:style w:type="character" w:customStyle="1" w:styleId="21">
    <w:name w:val="標題 2 字元"/>
    <w:basedOn w:val="a0"/>
    <w:link w:val="20"/>
    <w:rsid w:val="001F22C0"/>
    <w:rPr>
      <w:rFonts w:ascii="Arial" w:hAnsi="Arial"/>
      <w:b/>
      <w:bCs/>
      <w:kern w:val="2"/>
      <w:sz w:val="48"/>
      <w:szCs w:val="48"/>
    </w:rPr>
  </w:style>
  <w:style w:type="paragraph" w:customStyle="1" w:styleId="1f3">
    <w:name w:val="字元 字元 字元1"/>
    <w:basedOn w:val="a"/>
    <w:rsid w:val="001F22C0"/>
    <w:pPr>
      <w:widowControl/>
      <w:spacing w:after="160" w:line="240" w:lineRule="exact"/>
    </w:pPr>
    <w:rPr>
      <w:rFonts w:ascii="Arial" w:eastAsia="Times New Roman" w:hAnsi="Arial" w:cs="Arial"/>
      <w:kern w:val="0"/>
      <w:sz w:val="20"/>
      <w:szCs w:val="20"/>
      <w:lang w:eastAsia="en-US"/>
    </w:rPr>
  </w:style>
  <w:style w:type="character" w:customStyle="1" w:styleId="z-0">
    <w:name w:val="z-表單的頂端 字元"/>
    <w:basedOn w:val="a0"/>
    <w:link w:val="z-"/>
    <w:rsid w:val="001F22C0"/>
    <w:rPr>
      <w:rFonts w:ascii="Arial" w:hAnsi="Arial" w:cs="新細明體"/>
      <w:vanish/>
      <w:sz w:val="16"/>
      <w:szCs w:val="16"/>
      <w:lang w:bidi="hi-IN"/>
    </w:rPr>
  </w:style>
  <w:style w:type="character" w:customStyle="1" w:styleId="z-2">
    <w:name w:val="z-表單的底部 字元"/>
    <w:basedOn w:val="a0"/>
    <w:link w:val="z-1"/>
    <w:rsid w:val="001F22C0"/>
    <w:rPr>
      <w:rFonts w:ascii="Arial" w:hAnsi="Arial" w:cs="新細明體"/>
      <w:vanish/>
      <w:sz w:val="16"/>
      <w:szCs w:val="16"/>
      <w:lang w:bidi="hi-IN"/>
    </w:rPr>
  </w:style>
  <w:style w:type="paragraph" w:customStyle="1" w:styleId="311">
    <w:name w:val="字元 字元3 字元 字元 字元1"/>
    <w:basedOn w:val="a"/>
    <w:rsid w:val="001F22C0"/>
    <w:pPr>
      <w:widowControl/>
      <w:spacing w:after="160" w:line="240" w:lineRule="exact"/>
    </w:pPr>
    <w:rPr>
      <w:rFonts w:ascii="Arial" w:eastAsia="Times New Roman" w:hAnsi="Arial" w:cs="Arial"/>
      <w:kern w:val="0"/>
      <w:sz w:val="20"/>
      <w:szCs w:val="20"/>
      <w:lang w:eastAsia="en-US"/>
    </w:rPr>
  </w:style>
  <w:style w:type="paragraph" w:customStyle="1" w:styleId="114">
    <w:name w:val="字元 字元 字元1 字元 字元 字元 字元 字元 字元 字元 字元1"/>
    <w:basedOn w:val="a"/>
    <w:semiHidden/>
    <w:rsid w:val="001F22C0"/>
    <w:pPr>
      <w:widowControl/>
      <w:spacing w:after="160" w:line="240" w:lineRule="exact"/>
    </w:pPr>
    <w:rPr>
      <w:rFonts w:ascii="Verdana" w:eastAsia="Times New Roman" w:hAnsi="Verdana" w:cs="Mangal"/>
      <w:kern w:val="0"/>
      <w:sz w:val="20"/>
      <w:szCs w:val="20"/>
      <w:lang w:eastAsia="en-US" w:bidi="hi-IN"/>
    </w:rPr>
  </w:style>
  <w:style w:type="character" w:customStyle="1" w:styleId="af0">
    <w:name w:val="本文縮排 字元"/>
    <w:basedOn w:val="a0"/>
    <w:link w:val="af"/>
    <w:rsid w:val="001F22C0"/>
    <w:rPr>
      <w:kern w:val="2"/>
      <w:sz w:val="24"/>
      <w:szCs w:val="24"/>
    </w:rPr>
  </w:style>
  <w:style w:type="character" w:customStyle="1" w:styleId="HTML0">
    <w:name w:val="HTML 預設格式 字元"/>
    <w:basedOn w:val="a0"/>
    <w:link w:val="HTML"/>
    <w:rsid w:val="001F22C0"/>
    <w:rPr>
      <w:rFonts w:ascii="細明體" w:eastAsia="細明體" w:hAnsi="細明體" w:cs="細明體"/>
      <w:color w:val="000000"/>
      <w:sz w:val="24"/>
      <w:szCs w:val="24"/>
      <w:lang w:bidi="hi-IN"/>
    </w:rPr>
  </w:style>
  <w:style w:type="paragraph" w:customStyle="1" w:styleId="115">
    <w:name w:val="字元 字元11"/>
    <w:basedOn w:val="a"/>
    <w:semiHidden/>
    <w:rsid w:val="001F22C0"/>
    <w:pPr>
      <w:widowControl/>
      <w:spacing w:after="160" w:line="240" w:lineRule="exact"/>
    </w:pPr>
    <w:rPr>
      <w:rFonts w:ascii="Verdana" w:eastAsia="Times New Roman" w:hAnsi="Verdana" w:cs="Mangal"/>
      <w:kern w:val="0"/>
      <w:sz w:val="20"/>
      <w:szCs w:val="20"/>
      <w:lang w:eastAsia="en-US" w:bidi="hi-IN"/>
    </w:rPr>
  </w:style>
  <w:style w:type="paragraph" w:customStyle="1" w:styleId="36">
    <w:name w:val="字元 字元3"/>
    <w:basedOn w:val="a"/>
    <w:rsid w:val="001F22C0"/>
    <w:pPr>
      <w:widowControl/>
      <w:spacing w:after="160" w:line="240" w:lineRule="exact"/>
    </w:pPr>
    <w:rPr>
      <w:rFonts w:ascii="Tahoma" w:eastAsia="微軟正黑體" w:hAnsi="Tahoma"/>
      <w:kern w:val="0"/>
      <w:sz w:val="20"/>
      <w:szCs w:val="20"/>
      <w:lang w:eastAsia="en-US"/>
    </w:rPr>
  </w:style>
  <w:style w:type="paragraph" w:customStyle="1" w:styleId="212">
    <w:name w:val="字元 字元21"/>
    <w:basedOn w:val="a"/>
    <w:rsid w:val="001F22C0"/>
    <w:pPr>
      <w:widowControl/>
      <w:spacing w:after="160" w:line="240" w:lineRule="exact"/>
    </w:pPr>
    <w:rPr>
      <w:rFonts w:ascii="Tahoma" w:eastAsia="微軟正黑體" w:hAnsi="Tahoma"/>
      <w:kern w:val="0"/>
      <w:sz w:val="20"/>
      <w:szCs w:val="20"/>
      <w:lang w:eastAsia="en-US"/>
    </w:rPr>
  </w:style>
  <w:style w:type="numbering" w:customStyle="1" w:styleId="213">
    <w:name w:val="無清單21"/>
    <w:next w:val="a2"/>
    <w:uiPriority w:val="99"/>
    <w:semiHidden/>
    <w:unhideWhenUsed/>
    <w:rsid w:val="001F22C0"/>
  </w:style>
  <w:style w:type="table" w:customStyle="1" w:styleId="131">
    <w:name w:val="表格格線131"/>
    <w:basedOn w:val="a1"/>
    <w:next w:val="ae"/>
    <w:rsid w:val="001F22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next w:val="ae"/>
    <w:uiPriority w:val="59"/>
    <w:rsid w:val="001F22C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basedOn w:val="a1"/>
    <w:next w:val="ae"/>
    <w:uiPriority w:val="59"/>
    <w:rsid w:val="001F22C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格格線311"/>
    <w:basedOn w:val="a1"/>
    <w:next w:val="ae"/>
    <w:uiPriority w:val="59"/>
    <w:rsid w:val="001F22C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格格線5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格格線7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格格線8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next w:val="ae"/>
    <w:rsid w:val="001F22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表格格線9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2"/>
    <w:uiPriority w:val="99"/>
    <w:semiHidden/>
    <w:unhideWhenUsed/>
    <w:rsid w:val="001F22C0"/>
  </w:style>
  <w:style w:type="table" w:customStyle="1" w:styleId="1011">
    <w:name w:val="表格格線10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0"/>
    <w:uiPriority w:val="99"/>
    <w:semiHidden/>
    <w:unhideWhenUsed/>
    <w:rsid w:val="005334B6"/>
    <w:rPr>
      <w:sz w:val="18"/>
      <w:szCs w:val="18"/>
    </w:rPr>
  </w:style>
  <w:style w:type="paragraph" w:styleId="aff6">
    <w:name w:val="annotation text"/>
    <w:basedOn w:val="a"/>
    <w:link w:val="aff7"/>
    <w:uiPriority w:val="99"/>
    <w:semiHidden/>
    <w:unhideWhenUsed/>
    <w:rsid w:val="005334B6"/>
  </w:style>
  <w:style w:type="character" w:customStyle="1" w:styleId="aff7">
    <w:name w:val="註解文字 字元"/>
    <w:basedOn w:val="a0"/>
    <w:link w:val="aff6"/>
    <w:uiPriority w:val="99"/>
    <w:semiHidden/>
    <w:rsid w:val="005334B6"/>
    <w:rPr>
      <w:kern w:val="2"/>
      <w:sz w:val="24"/>
      <w:szCs w:val="24"/>
    </w:rPr>
  </w:style>
  <w:style w:type="paragraph" w:styleId="aff8">
    <w:name w:val="annotation subject"/>
    <w:basedOn w:val="aff6"/>
    <w:next w:val="aff6"/>
    <w:link w:val="aff9"/>
    <w:uiPriority w:val="99"/>
    <w:semiHidden/>
    <w:unhideWhenUsed/>
    <w:rsid w:val="005334B6"/>
    <w:rPr>
      <w:b/>
      <w:bCs/>
    </w:rPr>
  </w:style>
  <w:style w:type="character" w:customStyle="1" w:styleId="aff9">
    <w:name w:val="註解主旨 字元"/>
    <w:basedOn w:val="aff7"/>
    <w:link w:val="aff8"/>
    <w:uiPriority w:val="99"/>
    <w:semiHidden/>
    <w:rsid w:val="005334B6"/>
    <w:rPr>
      <w:b/>
      <w:bCs/>
      <w:kern w:val="2"/>
      <w:sz w:val="24"/>
      <w:szCs w:val="24"/>
    </w:rPr>
  </w:style>
  <w:style w:type="table" w:customStyle="1" w:styleId="151">
    <w:name w:val="表格格線151"/>
    <w:basedOn w:val="a1"/>
    <w:next w:val="ae"/>
    <w:uiPriority w:val="59"/>
    <w:rsid w:val="003B719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endnote text"/>
    <w:basedOn w:val="a"/>
    <w:link w:val="affb"/>
    <w:uiPriority w:val="99"/>
    <w:semiHidden/>
    <w:unhideWhenUsed/>
    <w:rsid w:val="00981221"/>
    <w:pPr>
      <w:snapToGrid w:val="0"/>
    </w:pPr>
  </w:style>
  <w:style w:type="character" w:customStyle="1" w:styleId="affb">
    <w:name w:val="章節附註文字 字元"/>
    <w:basedOn w:val="a0"/>
    <w:link w:val="affa"/>
    <w:uiPriority w:val="99"/>
    <w:semiHidden/>
    <w:rsid w:val="00981221"/>
    <w:rPr>
      <w:kern w:val="2"/>
      <w:sz w:val="24"/>
      <w:szCs w:val="24"/>
    </w:rPr>
  </w:style>
  <w:style w:type="character" w:styleId="affc">
    <w:name w:val="endnote reference"/>
    <w:basedOn w:val="a0"/>
    <w:uiPriority w:val="99"/>
    <w:semiHidden/>
    <w:unhideWhenUsed/>
    <w:rsid w:val="00981221"/>
    <w:rPr>
      <w:vertAlign w:val="superscript"/>
    </w:rPr>
  </w:style>
  <w:style w:type="table" w:customStyle="1" w:styleId="1311">
    <w:name w:val="表格格線1311"/>
    <w:basedOn w:val="a1"/>
    <w:next w:val="ae"/>
    <w:rsid w:val="00AE41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next w:val="ae"/>
    <w:uiPriority w:val="59"/>
    <w:rsid w:val="00C4181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next w:val="ae"/>
    <w:uiPriority w:val="59"/>
    <w:rsid w:val="00D745B1"/>
    <w:rPr>
      <w:kern w:val="2"/>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1a0">
    <w:name w:val="k1a 字元"/>
    <w:basedOn w:val="a0"/>
    <w:link w:val="k1a"/>
    <w:rsid w:val="00D745B1"/>
    <w:rPr>
      <w:rFonts w:eastAsia="標楷體"/>
      <w:sz w:val="28"/>
    </w:rPr>
  </w:style>
  <w:style w:type="paragraph" w:customStyle="1" w:styleId="k00t18">
    <w:name w:val="k00t18"/>
    <w:basedOn w:val="a"/>
    <w:rsid w:val="00D745B1"/>
    <w:pPr>
      <w:tabs>
        <w:tab w:val="left" w:pos="960"/>
        <w:tab w:val="left" w:pos="1920"/>
        <w:tab w:val="left" w:pos="2880"/>
        <w:tab w:val="left" w:pos="3840"/>
        <w:tab w:val="left" w:pos="4800"/>
        <w:tab w:val="left" w:pos="5760"/>
      </w:tabs>
      <w:autoSpaceDE w:val="0"/>
      <w:autoSpaceDN w:val="0"/>
      <w:adjustRightInd w:val="0"/>
      <w:spacing w:before="240" w:after="240" w:line="460" w:lineRule="exact"/>
      <w:jc w:val="center"/>
      <w:textAlignment w:val="baseline"/>
    </w:pPr>
    <w:rPr>
      <w:rFonts w:eastAsia="文鼎中楷" w:hAnsi="Clarendon Condensed"/>
      <w:kern w:val="0"/>
      <w:sz w:val="36"/>
      <w:szCs w:val="20"/>
    </w:rPr>
  </w:style>
  <w:style w:type="table" w:styleId="-1">
    <w:name w:val="Light Shading Accent 1"/>
    <w:basedOn w:val="a1"/>
    <w:uiPriority w:val="60"/>
    <w:rsid w:val="00D745B1"/>
    <w:rPr>
      <w:rFonts w:asciiTheme="minorHAnsi" w:eastAsiaTheme="minorEastAsia" w:hAnsiTheme="minorHAnsi" w:cstheme="minorBidi"/>
      <w:color w:val="365F91" w:themeColor="accent1" w:themeShade="BF"/>
      <w:kern w:val="2"/>
      <w:sz w:val="24"/>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37">
    <w:name w:val="toc 3"/>
    <w:basedOn w:val="a"/>
    <w:next w:val="a"/>
    <w:autoRedefine/>
    <w:uiPriority w:val="39"/>
    <w:semiHidden/>
    <w:unhideWhenUsed/>
    <w:qFormat/>
    <w:rsid w:val="006F111A"/>
    <w:pPr>
      <w:widowControl/>
      <w:spacing w:after="100" w:line="276" w:lineRule="auto"/>
      <w:ind w:left="440"/>
    </w:pPr>
    <w:rPr>
      <w:rFonts w:asciiTheme="minorHAnsi" w:eastAsiaTheme="minorEastAsia" w:hAnsiTheme="minorHAnsi" w:cstheme="minorBidi"/>
      <w:kern w:val="0"/>
      <w:sz w:val="22"/>
      <w:szCs w:val="22"/>
    </w:rPr>
  </w:style>
  <w:style w:type="paragraph" w:customStyle="1" w:styleId="70">
    <w:name w:val="字元 字元7"/>
    <w:basedOn w:val="a"/>
    <w:semiHidden/>
    <w:rsid w:val="006D7283"/>
    <w:pPr>
      <w:widowControl/>
      <w:spacing w:after="160" w:line="240" w:lineRule="exact"/>
    </w:pPr>
    <w:rPr>
      <w:rFonts w:ascii="Verdana" w:eastAsia="Times New Roman" w:hAnsi="Verdana" w:cs="Mangal"/>
      <w:sz w:val="20"/>
      <w:lang w:eastAsia="en-US" w:bidi="hi-IN"/>
    </w:rPr>
  </w:style>
  <w:style w:type="paragraph" w:customStyle="1" w:styleId="142">
    <w:name w:val="字元 字元1 字元 字元 字元 字元 字元 字元 字元 字元 字元 字元 字元 字元4"/>
    <w:basedOn w:val="a"/>
    <w:rsid w:val="006D7283"/>
    <w:pPr>
      <w:widowControl/>
      <w:spacing w:after="160" w:line="240" w:lineRule="exact"/>
    </w:pPr>
    <w:rPr>
      <w:rFonts w:ascii="Tahoma" w:hAnsi="Tahoma"/>
      <w:kern w:val="0"/>
      <w:sz w:val="20"/>
      <w:szCs w:val="20"/>
      <w:lang w:eastAsia="en-US"/>
    </w:rPr>
  </w:style>
  <w:style w:type="paragraph" w:customStyle="1" w:styleId="38">
    <w:name w:val="字元 字元 字元3"/>
    <w:basedOn w:val="a"/>
    <w:rsid w:val="006D7283"/>
    <w:pPr>
      <w:widowControl/>
      <w:spacing w:after="160" w:line="240" w:lineRule="exact"/>
    </w:pPr>
    <w:rPr>
      <w:rFonts w:ascii="Arial" w:eastAsia="Times New Roman" w:hAnsi="Arial" w:cs="Arial"/>
      <w:kern w:val="0"/>
      <w:sz w:val="20"/>
      <w:szCs w:val="20"/>
      <w:lang w:eastAsia="en-US"/>
    </w:rPr>
  </w:style>
  <w:style w:type="paragraph" w:customStyle="1" w:styleId="330">
    <w:name w:val="字元 字元3 字元 字元 字元3"/>
    <w:basedOn w:val="a"/>
    <w:rsid w:val="006D7283"/>
    <w:pPr>
      <w:widowControl/>
      <w:spacing w:after="160" w:line="240" w:lineRule="exact"/>
    </w:pPr>
    <w:rPr>
      <w:rFonts w:ascii="Arial" w:eastAsia="Times New Roman" w:hAnsi="Arial" w:cs="Arial"/>
      <w:kern w:val="0"/>
      <w:sz w:val="20"/>
      <w:szCs w:val="20"/>
      <w:lang w:eastAsia="en-US"/>
    </w:rPr>
  </w:style>
  <w:style w:type="paragraph" w:customStyle="1" w:styleId="132">
    <w:name w:val="字元 字元 字元1 字元 字元 字元 字元 字元 字元 字元 字元3"/>
    <w:basedOn w:val="a"/>
    <w:semiHidden/>
    <w:rsid w:val="006D7283"/>
    <w:pPr>
      <w:widowControl/>
      <w:spacing w:after="160" w:line="240" w:lineRule="exact"/>
    </w:pPr>
    <w:rPr>
      <w:rFonts w:ascii="Verdana" w:eastAsia="Times New Roman" w:hAnsi="Verdana" w:cs="Mangal"/>
      <w:sz w:val="20"/>
      <w:lang w:eastAsia="en-US" w:bidi="hi-IN"/>
    </w:rPr>
  </w:style>
  <w:style w:type="paragraph" w:customStyle="1" w:styleId="133">
    <w:name w:val="字元 字元13"/>
    <w:basedOn w:val="a"/>
    <w:semiHidden/>
    <w:rsid w:val="006D7283"/>
    <w:pPr>
      <w:widowControl/>
      <w:spacing w:after="160" w:line="240" w:lineRule="exact"/>
    </w:pPr>
    <w:rPr>
      <w:rFonts w:ascii="Verdana" w:eastAsia="Times New Roman" w:hAnsi="Verdana" w:cs="Mangal"/>
      <w:sz w:val="20"/>
      <w:lang w:eastAsia="en-US" w:bidi="hi-IN"/>
    </w:rPr>
  </w:style>
  <w:style w:type="paragraph" w:customStyle="1" w:styleId="60">
    <w:name w:val="字元 字元6"/>
    <w:basedOn w:val="a"/>
    <w:rsid w:val="006D7283"/>
    <w:pPr>
      <w:widowControl/>
      <w:spacing w:after="160" w:line="240" w:lineRule="exact"/>
    </w:pPr>
    <w:rPr>
      <w:rFonts w:ascii="Tahoma" w:hAnsi="Tahoma"/>
      <w:kern w:val="0"/>
      <w:sz w:val="20"/>
      <w:szCs w:val="20"/>
      <w:lang w:eastAsia="en-US"/>
    </w:rPr>
  </w:style>
  <w:style w:type="paragraph" w:customStyle="1" w:styleId="230">
    <w:name w:val="字元 字元23"/>
    <w:basedOn w:val="a"/>
    <w:rsid w:val="006D7283"/>
    <w:pPr>
      <w:widowControl/>
      <w:spacing w:after="160" w:line="240" w:lineRule="exact"/>
    </w:pPr>
    <w:rPr>
      <w:rFonts w:ascii="Tahoma" w:hAnsi="Tahoma"/>
      <w:kern w:val="0"/>
      <w:sz w:val="20"/>
      <w:szCs w:val="20"/>
      <w:lang w:eastAsia="en-US"/>
    </w:rPr>
  </w:style>
  <w:style w:type="paragraph" w:customStyle="1" w:styleId="134">
    <w:name w:val="字元 字元1 字元 字元 字元 字元 字元 字元 字元 字元 字元 字元 字元 字元3"/>
    <w:basedOn w:val="a"/>
    <w:rsid w:val="006D7283"/>
    <w:pPr>
      <w:widowControl/>
      <w:spacing w:after="160" w:line="240" w:lineRule="exact"/>
    </w:pPr>
    <w:rPr>
      <w:rFonts w:ascii="Tahoma" w:hAnsi="Tahoma"/>
      <w:kern w:val="0"/>
      <w:sz w:val="20"/>
      <w:szCs w:val="20"/>
      <w:lang w:eastAsia="en-US"/>
    </w:rPr>
  </w:style>
  <w:style w:type="character" w:customStyle="1" w:styleId="f10-con1">
    <w:name w:val="f10-con1"/>
    <w:basedOn w:val="a0"/>
    <w:rsid w:val="006D7283"/>
    <w:rPr>
      <w:rFonts w:ascii="Verdana" w:hAnsi="Verdana" w:hint="default"/>
      <w:color w:val="666666"/>
      <w:sz w:val="20"/>
      <w:szCs w:val="20"/>
    </w:rPr>
  </w:style>
  <w:style w:type="paragraph" w:customStyle="1" w:styleId="90">
    <w:name w:val="字元 字元9"/>
    <w:basedOn w:val="a"/>
    <w:semiHidden/>
    <w:rsid w:val="001F4DAB"/>
    <w:pPr>
      <w:widowControl/>
      <w:spacing w:after="160" w:line="240" w:lineRule="exact"/>
    </w:pPr>
    <w:rPr>
      <w:rFonts w:ascii="Verdana" w:eastAsia="Times New Roman" w:hAnsi="Verdana" w:cs="Mangal"/>
      <w:sz w:val="20"/>
      <w:lang w:eastAsia="en-US" w:bidi="hi-IN"/>
    </w:rPr>
  </w:style>
  <w:style w:type="paragraph" w:customStyle="1" w:styleId="161">
    <w:name w:val="字元 字元1 字元 字元 字元 字元 字元 字元 字元 字元 字元 字元 字元 字元6"/>
    <w:basedOn w:val="a"/>
    <w:rsid w:val="001F4DAB"/>
    <w:pPr>
      <w:widowControl/>
      <w:spacing w:after="160" w:line="240" w:lineRule="exact"/>
    </w:pPr>
    <w:rPr>
      <w:rFonts w:ascii="Tahoma" w:hAnsi="Tahoma"/>
      <w:kern w:val="0"/>
      <w:sz w:val="20"/>
      <w:szCs w:val="20"/>
      <w:lang w:eastAsia="en-US"/>
    </w:rPr>
  </w:style>
  <w:style w:type="paragraph" w:customStyle="1" w:styleId="45">
    <w:name w:val="字元 字元 字元4"/>
    <w:basedOn w:val="a"/>
    <w:rsid w:val="001F4DAB"/>
    <w:pPr>
      <w:widowControl/>
      <w:spacing w:after="160" w:line="240" w:lineRule="exact"/>
    </w:pPr>
    <w:rPr>
      <w:rFonts w:ascii="Arial" w:eastAsia="Times New Roman" w:hAnsi="Arial" w:cs="Arial"/>
      <w:kern w:val="0"/>
      <w:sz w:val="20"/>
      <w:szCs w:val="20"/>
      <w:lang w:eastAsia="en-US"/>
    </w:rPr>
  </w:style>
  <w:style w:type="paragraph" w:customStyle="1" w:styleId="340">
    <w:name w:val="字元 字元3 字元 字元 字元4"/>
    <w:basedOn w:val="a"/>
    <w:rsid w:val="001F4DAB"/>
    <w:pPr>
      <w:widowControl/>
      <w:spacing w:after="160" w:line="240" w:lineRule="exact"/>
    </w:pPr>
    <w:rPr>
      <w:rFonts w:ascii="Arial" w:eastAsia="Times New Roman" w:hAnsi="Arial" w:cs="Arial"/>
      <w:kern w:val="0"/>
      <w:sz w:val="20"/>
      <w:szCs w:val="20"/>
      <w:lang w:eastAsia="en-US"/>
    </w:rPr>
  </w:style>
  <w:style w:type="paragraph" w:customStyle="1" w:styleId="143">
    <w:name w:val="字元 字元 字元1 字元 字元 字元 字元 字元 字元 字元 字元4"/>
    <w:basedOn w:val="a"/>
    <w:semiHidden/>
    <w:rsid w:val="001F4DAB"/>
    <w:pPr>
      <w:widowControl/>
      <w:spacing w:after="160" w:line="240" w:lineRule="exact"/>
    </w:pPr>
    <w:rPr>
      <w:rFonts w:ascii="Verdana" w:eastAsia="Times New Roman" w:hAnsi="Verdana" w:cs="Mangal"/>
      <w:sz w:val="20"/>
      <w:lang w:eastAsia="en-US" w:bidi="hi-IN"/>
    </w:rPr>
  </w:style>
  <w:style w:type="paragraph" w:customStyle="1" w:styleId="144">
    <w:name w:val="字元 字元14"/>
    <w:basedOn w:val="a"/>
    <w:semiHidden/>
    <w:rsid w:val="001F4DAB"/>
    <w:pPr>
      <w:widowControl/>
      <w:spacing w:after="160" w:line="240" w:lineRule="exact"/>
    </w:pPr>
    <w:rPr>
      <w:rFonts w:ascii="Verdana" w:eastAsia="Times New Roman" w:hAnsi="Verdana" w:cs="Mangal"/>
      <w:sz w:val="20"/>
      <w:lang w:eastAsia="en-US" w:bidi="hi-IN"/>
    </w:rPr>
  </w:style>
  <w:style w:type="paragraph" w:customStyle="1" w:styleId="80">
    <w:name w:val="字元 字元8"/>
    <w:basedOn w:val="a"/>
    <w:rsid w:val="001F4DAB"/>
    <w:pPr>
      <w:widowControl/>
      <w:spacing w:after="160" w:line="240" w:lineRule="exact"/>
    </w:pPr>
    <w:rPr>
      <w:rFonts w:ascii="Tahoma" w:hAnsi="Tahoma"/>
      <w:kern w:val="0"/>
      <w:sz w:val="20"/>
      <w:szCs w:val="20"/>
      <w:lang w:eastAsia="en-US"/>
    </w:rPr>
  </w:style>
  <w:style w:type="paragraph" w:customStyle="1" w:styleId="240">
    <w:name w:val="字元 字元24"/>
    <w:basedOn w:val="a"/>
    <w:rsid w:val="001F4DAB"/>
    <w:pPr>
      <w:widowControl/>
      <w:spacing w:after="160" w:line="240" w:lineRule="exact"/>
    </w:pPr>
    <w:rPr>
      <w:rFonts w:ascii="Tahoma" w:hAnsi="Tahoma"/>
      <w:kern w:val="0"/>
      <w:sz w:val="20"/>
      <w:szCs w:val="20"/>
      <w:lang w:eastAsia="en-US"/>
    </w:rPr>
  </w:style>
  <w:style w:type="paragraph" w:customStyle="1" w:styleId="153">
    <w:name w:val="字元 字元1 字元 字元 字元 字元 字元 字元 字元 字元 字元 字元 字元 字元5"/>
    <w:basedOn w:val="a"/>
    <w:rsid w:val="001F4DAB"/>
    <w:pPr>
      <w:widowControl/>
      <w:spacing w:after="160" w:line="240" w:lineRule="exact"/>
    </w:pPr>
    <w:rPr>
      <w:rFonts w:ascii="Tahoma" w:hAnsi="Tahoma"/>
      <w:kern w:val="0"/>
      <w:sz w:val="20"/>
      <w:szCs w:val="20"/>
      <w:lang w:eastAsia="en-US"/>
    </w:rPr>
  </w:style>
  <w:style w:type="table" w:customStyle="1" w:styleId="170">
    <w:name w:val="表格格線17"/>
    <w:basedOn w:val="a1"/>
    <w:next w:val="ae"/>
    <w:uiPriority w:val="59"/>
    <w:rsid w:val="00CD596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next w:val="ae"/>
    <w:uiPriority w:val="59"/>
    <w:rsid w:val="00CD596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next w:val="ae"/>
    <w:uiPriority w:val="59"/>
    <w:rsid w:val="00CD596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1"/>
    <w:next w:val="ae"/>
    <w:uiPriority w:val="59"/>
    <w:rsid w:val="00B0537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31"/>
    <w:pPr>
      <w:widowControl w:val="0"/>
    </w:pPr>
    <w:rPr>
      <w:kern w:val="2"/>
      <w:sz w:val="24"/>
      <w:szCs w:val="24"/>
    </w:rPr>
  </w:style>
  <w:style w:type="paragraph" w:styleId="11">
    <w:name w:val="heading 1"/>
    <w:basedOn w:val="a"/>
    <w:next w:val="a"/>
    <w:link w:val="12"/>
    <w:qFormat/>
    <w:rsid w:val="00AF4ECB"/>
    <w:pPr>
      <w:keepNext/>
      <w:adjustRightInd w:val="0"/>
      <w:spacing w:before="180" w:after="180" w:line="720" w:lineRule="atLeast"/>
      <w:textAlignment w:val="baseline"/>
      <w:outlineLvl w:val="0"/>
    </w:pPr>
    <w:rPr>
      <w:rFonts w:ascii="Arial" w:hAnsi="Arial"/>
      <w:b/>
      <w:bCs/>
      <w:kern w:val="52"/>
      <w:sz w:val="52"/>
      <w:szCs w:val="52"/>
    </w:rPr>
  </w:style>
  <w:style w:type="paragraph" w:styleId="20">
    <w:name w:val="heading 2"/>
    <w:basedOn w:val="a"/>
    <w:next w:val="a"/>
    <w:link w:val="21"/>
    <w:qFormat/>
    <w:rsid w:val="00AF4ECB"/>
    <w:pPr>
      <w:keepNext/>
      <w:spacing w:line="720" w:lineRule="auto"/>
      <w:outlineLvl w:val="1"/>
    </w:pPr>
    <w:rPr>
      <w:rFonts w:ascii="Arial" w:hAnsi="Arial"/>
      <w:b/>
      <w:bCs/>
      <w:sz w:val="48"/>
      <w:szCs w:val="48"/>
    </w:rPr>
  </w:style>
  <w:style w:type="paragraph" w:styleId="30">
    <w:name w:val="heading 3"/>
    <w:basedOn w:val="a"/>
    <w:next w:val="a"/>
    <w:link w:val="31"/>
    <w:uiPriority w:val="9"/>
    <w:semiHidden/>
    <w:unhideWhenUsed/>
    <w:qFormat/>
    <w:rsid w:val="000B6A5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0B6A5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AF4ECB"/>
    <w:pPr>
      <w:widowControl/>
      <w:spacing w:after="160" w:line="240" w:lineRule="exact"/>
    </w:pPr>
    <w:rPr>
      <w:rFonts w:ascii="Arial" w:eastAsia="Times New Roman" w:hAnsi="Arial" w:cs="Arial"/>
      <w:kern w:val="0"/>
      <w:sz w:val="20"/>
      <w:szCs w:val="20"/>
      <w:lang w:eastAsia="en-US"/>
    </w:rPr>
  </w:style>
  <w:style w:type="character" w:styleId="a4">
    <w:name w:val="Hyperlink"/>
    <w:uiPriority w:val="99"/>
    <w:rsid w:val="00AF4ECB"/>
    <w:rPr>
      <w:color w:val="0253B7"/>
      <w:u w:val="single"/>
    </w:rPr>
  </w:style>
  <w:style w:type="character" w:customStyle="1" w:styleId="atime1">
    <w:name w:val="atime1"/>
    <w:rsid w:val="00AF4ECB"/>
    <w:rPr>
      <w:rFonts w:ascii="Times New Roman" w:hAnsi="Times New Roman" w:hint="default"/>
      <w:i/>
      <w:iCs/>
    </w:rPr>
  </w:style>
  <w:style w:type="paragraph" w:customStyle="1" w:styleId="story">
    <w:name w:val="story"/>
    <w:basedOn w:val="a"/>
    <w:rsid w:val="00AF4ECB"/>
    <w:pPr>
      <w:widowControl/>
      <w:spacing w:before="100" w:beforeAutospacing="1" w:after="100" w:afterAutospacing="1" w:line="360" w:lineRule="atLeast"/>
    </w:pPr>
    <w:rPr>
      <w:rFonts w:ascii="Verdana" w:hAnsi="Verdana" w:cs="新細明體"/>
      <w:color w:val="414141"/>
      <w:kern w:val="0"/>
      <w:sz w:val="22"/>
      <w:szCs w:val="22"/>
      <w:lang w:bidi="hi-IN"/>
    </w:rPr>
  </w:style>
  <w:style w:type="paragraph" w:styleId="Web">
    <w:name w:val="Normal (Web)"/>
    <w:basedOn w:val="a"/>
    <w:uiPriority w:val="99"/>
    <w:rsid w:val="00AF4ECB"/>
    <w:pPr>
      <w:widowControl/>
      <w:spacing w:before="100" w:beforeAutospacing="1" w:after="100" w:afterAutospacing="1"/>
    </w:pPr>
    <w:rPr>
      <w:rFonts w:ascii="新細明體" w:hAnsi="新細明體" w:cs="新細明體"/>
      <w:kern w:val="0"/>
      <w:lang w:bidi="hi-IN"/>
    </w:rPr>
  </w:style>
  <w:style w:type="character" w:customStyle="1" w:styleId="story1">
    <w:name w:val="story1"/>
    <w:rsid w:val="00AF4ECB"/>
    <w:rPr>
      <w:rFonts w:ascii="Verdana" w:hAnsi="Verdana" w:hint="default"/>
      <w:color w:val="414141"/>
      <w:sz w:val="22"/>
      <w:szCs w:val="22"/>
      <w:bdr w:val="single" w:sz="6" w:space="0" w:color="CBCBCB" w:frame="1"/>
      <w:shd w:val="clear" w:color="auto" w:fill="FDFCE3"/>
    </w:rPr>
  </w:style>
  <w:style w:type="character" w:customStyle="1" w:styleId="author1">
    <w:name w:val="author1"/>
    <w:rsid w:val="00AF4ECB"/>
    <w:rPr>
      <w:rFonts w:ascii="Verdana" w:hAnsi="Verdana" w:hint="default"/>
      <w:color w:val="696969"/>
      <w:sz w:val="17"/>
      <w:szCs w:val="17"/>
      <w:bdr w:val="single" w:sz="6" w:space="0" w:color="CBCBCB" w:frame="1"/>
      <w:shd w:val="clear" w:color="auto" w:fill="FDFCE3"/>
    </w:rPr>
  </w:style>
  <w:style w:type="character" w:customStyle="1" w:styleId="text11">
    <w:name w:val="text11"/>
    <w:rsid w:val="00AF4ECB"/>
    <w:rPr>
      <w:color w:val="000000"/>
      <w:sz w:val="22"/>
      <w:szCs w:val="22"/>
    </w:rPr>
  </w:style>
  <w:style w:type="character" w:styleId="a5">
    <w:name w:val="Strong"/>
    <w:qFormat/>
    <w:rsid w:val="00AF4ECB"/>
    <w:rPr>
      <w:b/>
      <w:bCs/>
    </w:rPr>
  </w:style>
  <w:style w:type="paragraph" w:styleId="a6">
    <w:name w:val="footnote text"/>
    <w:basedOn w:val="a"/>
    <w:link w:val="a7"/>
    <w:uiPriority w:val="99"/>
    <w:semiHidden/>
    <w:rsid w:val="00AF4ECB"/>
    <w:pPr>
      <w:snapToGrid w:val="0"/>
    </w:pPr>
    <w:rPr>
      <w:sz w:val="20"/>
      <w:szCs w:val="20"/>
    </w:rPr>
  </w:style>
  <w:style w:type="character" w:styleId="a8">
    <w:name w:val="footnote reference"/>
    <w:uiPriority w:val="99"/>
    <w:semiHidden/>
    <w:rsid w:val="00AF4ECB"/>
    <w:rPr>
      <w:vertAlign w:val="superscript"/>
    </w:rPr>
  </w:style>
  <w:style w:type="character" w:customStyle="1" w:styleId="yqlink">
    <w:name w:val="yqlink"/>
    <w:basedOn w:val="a0"/>
    <w:rsid w:val="00AF4ECB"/>
  </w:style>
  <w:style w:type="paragraph" w:styleId="z-">
    <w:name w:val="HTML Top of Form"/>
    <w:basedOn w:val="a"/>
    <w:next w:val="a"/>
    <w:link w:val="z-0"/>
    <w:hidden/>
    <w:rsid w:val="00AF4ECB"/>
    <w:pPr>
      <w:widowControl/>
      <w:pBdr>
        <w:bottom w:val="single" w:sz="6" w:space="1" w:color="auto"/>
      </w:pBdr>
      <w:jc w:val="center"/>
    </w:pPr>
    <w:rPr>
      <w:rFonts w:ascii="Arial" w:hAnsi="Arial" w:cs="新細明體"/>
      <w:vanish/>
      <w:kern w:val="0"/>
      <w:sz w:val="16"/>
      <w:szCs w:val="16"/>
      <w:lang w:bidi="hi-IN"/>
    </w:rPr>
  </w:style>
  <w:style w:type="paragraph" w:styleId="z-1">
    <w:name w:val="HTML Bottom of Form"/>
    <w:basedOn w:val="a"/>
    <w:next w:val="a"/>
    <w:link w:val="z-2"/>
    <w:hidden/>
    <w:rsid w:val="00AF4ECB"/>
    <w:pPr>
      <w:widowControl/>
      <w:pBdr>
        <w:top w:val="single" w:sz="6" w:space="1" w:color="auto"/>
      </w:pBdr>
      <w:jc w:val="center"/>
    </w:pPr>
    <w:rPr>
      <w:rFonts w:ascii="Arial" w:hAnsi="Arial" w:cs="新細明體"/>
      <w:vanish/>
      <w:kern w:val="0"/>
      <w:sz w:val="16"/>
      <w:szCs w:val="16"/>
      <w:lang w:bidi="hi-IN"/>
    </w:rPr>
  </w:style>
  <w:style w:type="paragraph" w:styleId="a9">
    <w:name w:val="footer"/>
    <w:basedOn w:val="a"/>
    <w:link w:val="aa"/>
    <w:uiPriority w:val="99"/>
    <w:rsid w:val="00AF4ECB"/>
    <w:pPr>
      <w:tabs>
        <w:tab w:val="center" w:pos="4153"/>
        <w:tab w:val="right" w:pos="8306"/>
      </w:tabs>
      <w:snapToGrid w:val="0"/>
    </w:pPr>
    <w:rPr>
      <w:sz w:val="20"/>
      <w:szCs w:val="20"/>
    </w:rPr>
  </w:style>
  <w:style w:type="character" w:styleId="ab">
    <w:name w:val="page number"/>
    <w:basedOn w:val="a0"/>
    <w:rsid w:val="00AF4ECB"/>
  </w:style>
  <w:style w:type="paragraph" w:styleId="ac">
    <w:name w:val="header"/>
    <w:basedOn w:val="a"/>
    <w:link w:val="ad"/>
    <w:uiPriority w:val="99"/>
    <w:rsid w:val="00AF4ECB"/>
    <w:pPr>
      <w:tabs>
        <w:tab w:val="center" w:pos="4153"/>
        <w:tab w:val="right" w:pos="8306"/>
      </w:tabs>
      <w:snapToGrid w:val="0"/>
    </w:pPr>
    <w:rPr>
      <w:sz w:val="20"/>
      <w:szCs w:val="20"/>
    </w:rPr>
  </w:style>
  <w:style w:type="character" w:customStyle="1" w:styleId="sty2">
    <w:name w:val="sty2"/>
    <w:basedOn w:val="a0"/>
    <w:rsid w:val="00AF4ECB"/>
  </w:style>
  <w:style w:type="character" w:customStyle="1" w:styleId="ttag">
    <w:name w:val="t_tag"/>
    <w:basedOn w:val="a0"/>
    <w:rsid w:val="00AF4ECB"/>
  </w:style>
  <w:style w:type="paragraph" w:customStyle="1" w:styleId="Web45">
    <w:name w:val="內文 (Web)45"/>
    <w:basedOn w:val="a"/>
    <w:rsid w:val="00AF4ECB"/>
    <w:pPr>
      <w:widowControl/>
      <w:spacing w:before="240" w:after="360"/>
    </w:pPr>
    <w:rPr>
      <w:rFonts w:ascii="新細明體" w:hAnsi="新細明體" w:cs="新細明體"/>
      <w:kern w:val="0"/>
      <w:sz w:val="23"/>
      <w:szCs w:val="23"/>
    </w:rPr>
  </w:style>
  <w:style w:type="paragraph" w:customStyle="1" w:styleId="210">
    <w:name w:val="標題 21"/>
    <w:basedOn w:val="a"/>
    <w:rsid w:val="00AF4ECB"/>
    <w:pPr>
      <w:widowControl/>
      <w:spacing w:before="100" w:beforeAutospacing="1" w:after="100" w:afterAutospacing="1"/>
      <w:outlineLvl w:val="2"/>
    </w:pPr>
    <w:rPr>
      <w:rFonts w:ascii="新細明體" w:hAnsi="新細明體" w:cs="新細明體"/>
      <w:b/>
      <w:bCs/>
      <w:kern w:val="0"/>
      <w:sz w:val="36"/>
      <w:szCs w:val="36"/>
    </w:rPr>
  </w:style>
  <w:style w:type="paragraph" w:customStyle="1" w:styleId="Web7">
    <w:name w:val="內文 (Web)7"/>
    <w:basedOn w:val="a"/>
    <w:rsid w:val="00AF4ECB"/>
    <w:pPr>
      <w:widowControl/>
      <w:spacing w:line="330" w:lineRule="atLeast"/>
      <w:ind w:left="150" w:right="150"/>
    </w:pPr>
    <w:rPr>
      <w:rFonts w:ascii="新細明體" w:hAnsi="新細明體" w:cs="新細明體"/>
      <w:kern w:val="0"/>
    </w:rPr>
  </w:style>
  <w:style w:type="paragraph" w:customStyle="1" w:styleId="32">
    <w:name w:val="字元 字元3 字元 字元 字元"/>
    <w:basedOn w:val="a"/>
    <w:rsid w:val="00AF4ECB"/>
    <w:pPr>
      <w:widowControl/>
      <w:spacing w:after="160" w:line="240" w:lineRule="exact"/>
    </w:pPr>
    <w:rPr>
      <w:rFonts w:ascii="Arial" w:eastAsia="Times New Roman" w:hAnsi="Arial" w:cs="Arial"/>
      <w:kern w:val="0"/>
      <w:sz w:val="20"/>
      <w:szCs w:val="20"/>
      <w:lang w:eastAsia="en-US"/>
    </w:rPr>
  </w:style>
  <w:style w:type="table" w:styleId="ae">
    <w:name w:val="Table Grid"/>
    <w:basedOn w:val="a1"/>
    <w:uiPriority w:val="59"/>
    <w:rsid w:val="004171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字元 字元 字元1 字元 字元 字元 字元 字元 字元 字元 字元"/>
    <w:basedOn w:val="a"/>
    <w:semiHidden/>
    <w:rsid w:val="008F7EE6"/>
    <w:pPr>
      <w:widowControl/>
      <w:spacing w:after="160" w:line="240" w:lineRule="exact"/>
    </w:pPr>
    <w:rPr>
      <w:rFonts w:ascii="Verdana" w:eastAsia="Times New Roman" w:hAnsi="Verdana" w:cs="Mangal"/>
      <w:sz w:val="20"/>
      <w:lang w:eastAsia="en-US" w:bidi="hi-IN"/>
    </w:rPr>
  </w:style>
  <w:style w:type="paragraph" w:styleId="af">
    <w:name w:val="Body Text Indent"/>
    <w:basedOn w:val="a"/>
    <w:link w:val="af0"/>
    <w:rsid w:val="00C20538"/>
    <w:pPr>
      <w:spacing w:after="120"/>
      <w:ind w:leftChars="200" w:left="480"/>
    </w:pPr>
  </w:style>
  <w:style w:type="paragraph" w:styleId="HTML">
    <w:name w:val="HTML Preformatted"/>
    <w:basedOn w:val="a"/>
    <w:link w:val="HTML0"/>
    <w:rsid w:val="00C205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lang w:bidi="hi-IN"/>
    </w:rPr>
  </w:style>
  <w:style w:type="paragraph" w:customStyle="1" w:styleId="xl30">
    <w:name w:val="xl30"/>
    <w:basedOn w:val="a"/>
    <w:rsid w:val="00651C15"/>
    <w:pPr>
      <w:widowControl/>
      <w:spacing w:before="100" w:beforeAutospacing="1" w:after="100" w:afterAutospacing="1"/>
      <w:jc w:val="center"/>
      <w:textAlignment w:val="center"/>
    </w:pPr>
    <w:rPr>
      <w:rFonts w:ascii="全真楷書" w:eastAsia="全真楷書" w:hAnsi="Arial Unicode MS" w:cs="Arial Unicode MS" w:hint="eastAsia"/>
      <w:kern w:val="0"/>
    </w:rPr>
  </w:style>
  <w:style w:type="character" w:styleId="af1">
    <w:name w:val="FollowedHyperlink"/>
    <w:rsid w:val="00FC1D12"/>
    <w:rPr>
      <w:color w:val="800080"/>
      <w:u w:val="single"/>
    </w:rPr>
  </w:style>
  <w:style w:type="paragraph" w:customStyle="1" w:styleId="14">
    <w:name w:val="字元 字元1"/>
    <w:basedOn w:val="a"/>
    <w:semiHidden/>
    <w:rsid w:val="009134D8"/>
    <w:pPr>
      <w:widowControl/>
      <w:spacing w:after="160" w:line="240" w:lineRule="exact"/>
    </w:pPr>
    <w:rPr>
      <w:rFonts w:ascii="Verdana" w:eastAsia="Times New Roman" w:hAnsi="Verdana" w:cs="Mangal"/>
      <w:sz w:val="20"/>
      <w:lang w:eastAsia="en-US" w:bidi="hi-IN"/>
    </w:rPr>
  </w:style>
  <w:style w:type="paragraph" w:customStyle="1" w:styleId="af2">
    <w:name w:val="字元 字元"/>
    <w:basedOn w:val="a"/>
    <w:rsid w:val="00915C68"/>
    <w:pPr>
      <w:widowControl/>
      <w:spacing w:after="160" w:line="240" w:lineRule="exact"/>
    </w:pPr>
    <w:rPr>
      <w:rFonts w:ascii="Tahoma" w:hAnsi="Tahoma"/>
      <w:kern w:val="0"/>
      <w:sz w:val="20"/>
      <w:szCs w:val="20"/>
      <w:lang w:eastAsia="en-US"/>
    </w:rPr>
  </w:style>
  <w:style w:type="paragraph" w:customStyle="1" w:styleId="22">
    <w:name w:val="字元 字元2"/>
    <w:basedOn w:val="a"/>
    <w:rsid w:val="00DA0812"/>
    <w:pPr>
      <w:widowControl/>
      <w:spacing w:after="160" w:line="240" w:lineRule="exact"/>
    </w:pPr>
    <w:rPr>
      <w:rFonts w:ascii="Tahoma" w:hAnsi="Tahoma"/>
      <w:kern w:val="0"/>
      <w:sz w:val="20"/>
      <w:szCs w:val="20"/>
      <w:lang w:eastAsia="en-US"/>
    </w:rPr>
  </w:style>
  <w:style w:type="character" w:customStyle="1" w:styleId="storytitle1">
    <w:name w:val="story_title1"/>
    <w:rsid w:val="00B25309"/>
    <w:rPr>
      <w:rFonts w:ascii="Verdana" w:hAnsi="Verdana" w:hint="default"/>
      <w:b/>
      <w:bCs/>
      <w:color w:val="FF8000"/>
      <w:sz w:val="19"/>
      <w:szCs w:val="19"/>
    </w:rPr>
  </w:style>
  <w:style w:type="character" w:customStyle="1" w:styleId="storysubtitle1">
    <w:name w:val="story_sub_title1"/>
    <w:rsid w:val="00B25309"/>
    <w:rPr>
      <w:rFonts w:ascii="Verdana" w:hAnsi="Verdana" w:hint="default"/>
      <w:color w:val="FF8000"/>
      <w:sz w:val="19"/>
      <w:szCs w:val="19"/>
    </w:rPr>
  </w:style>
  <w:style w:type="character" w:customStyle="1" w:styleId="15">
    <w:name w:val="超連結1"/>
    <w:rsid w:val="0021664B"/>
    <w:rPr>
      <w:i w:val="0"/>
      <w:iCs w:val="0"/>
      <w:strike w:val="0"/>
      <w:dstrike w:val="0"/>
      <w:color w:val="ED145B"/>
      <w:u w:val="none"/>
      <w:effect w:val="none"/>
    </w:rPr>
  </w:style>
  <w:style w:type="paragraph" w:customStyle="1" w:styleId="t1">
    <w:name w:val="t1"/>
    <w:basedOn w:val="a"/>
    <w:rsid w:val="006228FF"/>
    <w:pPr>
      <w:widowControl/>
      <w:spacing w:before="100" w:beforeAutospacing="1" w:after="100" w:afterAutospacing="1"/>
    </w:pPr>
    <w:rPr>
      <w:rFonts w:ascii="新細明體" w:hAnsi="新細明體" w:cs="新細明體"/>
      <w:b/>
      <w:bCs/>
      <w:color w:val="3271D0"/>
      <w:kern w:val="0"/>
      <w:sz w:val="18"/>
      <w:szCs w:val="18"/>
    </w:rPr>
  </w:style>
  <w:style w:type="paragraph" w:customStyle="1" w:styleId="16">
    <w:name w:val="內文1"/>
    <w:basedOn w:val="a"/>
    <w:rsid w:val="008E7342"/>
    <w:pPr>
      <w:widowControl/>
      <w:spacing w:line="330" w:lineRule="atLeast"/>
      <w:ind w:left="150" w:right="150"/>
    </w:pPr>
    <w:rPr>
      <w:rFonts w:ascii="新細明體" w:hAnsi="新細明體" w:cs="新細明體"/>
      <w:kern w:val="0"/>
      <w:lang w:bidi="hi-IN"/>
    </w:rPr>
  </w:style>
  <w:style w:type="paragraph" w:styleId="af3">
    <w:name w:val="Date"/>
    <w:basedOn w:val="a"/>
    <w:next w:val="a"/>
    <w:link w:val="af4"/>
    <w:uiPriority w:val="99"/>
    <w:rsid w:val="00602E6F"/>
    <w:pPr>
      <w:jc w:val="right"/>
    </w:pPr>
  </w:style>
  <w:style w:type="paragraph" w:styleId="af5">
    <w:name w:val="Balloon Text"/>
    <w:basedOn w:val="a"/>
    <w:link w:val="af6"/>
    <w:uiPriority w:val="99"/>
    <w:semiHidden/>
    <w:unhideWhenUsed/>
    <w:rsid w:val="001559A2"/>
    <w:rPr>
      <w:rFonts w:ascii="Cambria" w:hAnsi="Cambria"/>
      <w:sz w:val="18"/>
      <w:szCs w:val="18"/>
    </w:rPr>
  </w:style>
  <w:style w:type="character" w:customStyle="1" w:styleId="af6">
    <w:name w:val="註解方塊文字 字元"/>
    <w:link w:val="af5"/>
    <w:uiPriority w:val="99"/>
    <w:semiHidden/>
    <w:rsid w:val="001559A2"/>
    <w:rPr>
      <w:rFonts w:ascii="Cambria" w:eastAsia="新細明體" w:hAnsi="Cambria" w:cs="Times New Roman"/>
      <w:kern w:val="2"/>
      <w:sz w:val="18"/>
      <w:szCs w:val="18"/>
    </w:rPr>
  </w:style>
  <w:style w:type="character" w:customStyle="1" w:styleId="aa">
    <w:name w:val="頁尾 字元"/>
    <w:link w:val="a9"/>
    <w:uiPriority w:val="99"/>
    <w:rsid w:val="00A63FE2"/>
    <w:rPr>
      <w:kern w:val="2"/>
    </w:rPr>
  </w:style>
  <w:style w:type="table" w:customStyle="1" w:styleId="17">
    <w:name w:val="表格格線1"/>
    <w:basedOn w:val="a1"/>
    <w:next w:val="ae"/>
    <w:uiPriority w:val="59"/>
    <w:rsid w:val="00A1507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1"/>
    <w:next w:val="ae"/>
    <w:uiPriority w:val="59"/>
    <w:rsid w:val="00FC1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e"/>
    <w:uiPriority w:val="59"/>
    <w:rsid w:val="00FC11E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nhideWhenUsed/>
    <w:rsid w:val="00DD5D5E"/>
    <w:pPr>
      <w:spacing w:after="120"/>
    </w:pPr>
  </w:style>
  <w:style w:type="character" w:customStyle="1" w:styleId="af8">
    <w:name w:val="本文 字元"/>
    <w:link w:val="af7"/>
    <w:rsid w:val="00DD5D5E"/>
    <w:rPr>
      <w:kern w:val="2"/>
      <w:sz w:val="24"/>
      <w:szCs w:val="24"/>
    </w:rPr>
  </w:style>
  <w:style w:type="paragraph" w:styleId="af9">
    <w:name w:val="List Paragraph"/>
    <w:basedOn w:val="a"/>
    <w:link w:val="afa"/>
    <w:uiPriority w:val="34"/>
    <w:qFormat/>
    <w:rsid w:val="003135BF"/>
    <w:pPr>
      <w:ind w:leftChars="200" w:left="480"/>
    </w:pPr>
  </w:style>
  <w:style w:type="character" w:customStyle="1" w:styleId="a7">
    <w:name w:val="註腳文字 字元"/>
    <w:basedOn w:val="a0"/>
    <w:link w:val="a6"/>
    <w:uiPriority w:val="99"/>
    <w:semiHidden/>
    <w:rsid w:val="00FE417F"/>
    <w:rPr>
      <w:kern w:val="2"/>
    </w:rPr>
  </w:style>
  <w:style w:type="table" w:customStyle="1" w:styleId="41">
    <w:name w:val="表格格線4"/>
    <w:basedOn w:val="a1"/>
    <w:next w:val="ae"/>
    <w:rsid w:val="00FE417F"/>
    <w:pPr>
      <w:widowControl w:val="0"/>
      <w:adjustRightInd w:val="0"/>
      <w:spacing w:line="360" w:lineRule="atLeast"/>
      <w:textAlignment w:val="center"/>
    </w:pPr>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字元 字元"/>
    <w:basedOn w:val="a"/>
    <w:semiHidden/>
    <w:rsid w:val="00FE417F"/>
    <w:pPr>
      <w:widowControl/>
      <w:spacing w:after="160" w:line="240" w:lineRule="exact"/>
    </w:pPr>
    <w:rPr>
      <w:rFonts w:ascii="Verdana" w:eastAsia="Times New Roman" w:hAnsi="Verdana" w:cs="Mangal"/>
      <w:sz w:val="20"/>
      <w:lang w:eastAsia="en-US" w:bidi="hi-IN"/>
    </w:rPr>
  </w:style>
  <w:style w:type="paragraph" w:styleId="afc">
    <w:name w:val="Note Heading"/>
    <w:basedOn w:val="a"/>
    <w:next w:val="a"/>
    <w:link w:val="afd"/>
    <w:rsid w:val="00FE417F"/>
    <w:pPr>
      <w:jc w:val="center"/>
    </w:pPr>
    <w:rPr>
      <w:rFonts w:eastAsia="標楷體"/>
      <w:b/>
      <w:bCs/>
      <w:sz w:val="32"/>
      <w:szCs w:val="32"/>
    </w:rPr>
  </w:style>
  <w:style w:type="character" w:customStyle="1" w:styleId="afd">
    <w:name w:val="註釋標題 字元"/>
    <w:basedOn w:val="a0"/>
    <w:link w:val="afc"/>
    <w:rsid w:val="00FE417F"/>
    <w:rPr>
      <w:rFonts w:eastAsia="標楷體"/>
      <w:b/>
      <w:bCs/>
      <w:kern w:val="2"/>
      <w:sz w:val="32"/>
      <w:szCs w:val="32"/>
    </w:rPr>
  </w:style>
  <w:style w:type="paragraph" w:styleId="afe">
    <w:name w:val="Closing"/>
    <w:basedOn w:val="a"/>
    <w:link w:val="aff"/>
    <w:rsid w:val="00FE417F"/>
    <w:pPr>
      <w:ind w:leftChars="1800" w:left="100"/>
    </w:pPr>
    <w:rPr>
      <w:rFonts w:eastAsia="標楷體"/>
      <w:b/>
      <w:bCs/>
      <w:sz w:val="32"/>
      <w:szCs w:val="32"/>
    </w:rPr>
  </w:style>
  <w:style w:type="character" w:customStyle="1" w:styleId="aff">
    <w:name w:val="結語 字元"/>
    <w:basedOn w:val="a0"/>
    <w:link w:val="afe"/>
    <w:rsid w:val="00FE417F"/>
    <w:rPr>
      <w:rFonts w:eastAsia="標楷體"/>
      <w:b/>
      <w:bCs/>
      <w:kern w:val="2"/>
      <w:sz w:val="32"/>
      <w:szCs w:val="32"/>
    </w:rPr>
  </w:style>
  <w:style w:type="character" w:customStyle="1" w:styleId="ad">
    <w:name w:val="頁首 字元"/>
    <w:basedOn w:val="a0"/>
    <w:link w:val="ac"/>
    <w:uiPriority w:val="99"/>
    <w:rsid w:val="00FE417F"/>
    <w:rPr>
      <w:kern w:val="2"/>
    </w:rPr>
  </w:style>
  <w:style w:type="paragraph" w:customStyle="1" w:styleId="18">
    <w:name w:val="字元 字元1 字元 字元 字元 字元 字元 字元 字元 字元 字元 字元 字元 字元"/>
    <w:basedOn w:val="a"/>
    <w:rsid w:val="00FE417F"/>
    <w:pPr>
      <w:widowControl/>
      <w:spacing w:after="160" w:line="240" w:lineRule="exact"/>
    </w:pPr>
    <w:rPr>
      <w:rFonts w:ascii="Tahoma" w:hAnsi="Tahoma"/>
      <w:kern w:val="0"/>
      <w:sz w:val="20"/>
      <w:szCs w:val="20"/>
      <w:lang w:eastAsia="en-US"/>
    </w:rPr>
  </w:style>
  <w:style w:type="table" w:customStyle="1" w:styleId="5">
    <w:name w:val="表格格線5"/>
    <w:basedOn w:val="a1"/>
    <w:next w:val="ae"/>
    <w:uiPriority w:val="59"/>
    <w:rsid w:val="00FE417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e"/>
    <w:uiPriority w:val="59"/>
    <w:rsid w:val="00323BB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字元 字元1 字元 字元 字元 字元 字元 字元 字元 字元 字元 字元 字元 字元"/>
    <w:basedOn w:val="a"/>
    <w:rsid w:val="00F50F14"/>
    <w:pPr>
      <w:widowControl/>
      <w:spacing w:after="160" w:line="240" w:lineRule="exact"/>
    </w:pPr>
    <w:rPr>
      <w:rFonts w:ascii="Tahoma" w:hAnsi="Tahoma"/>
      <w:kern w:val="0"/>
      <w:sz w:val="20"/>
      <w:szCs w:val="20"/>
      <w:lang w:eastAsia="en-US"/>
    </w:rPr>
  </w:style>
  <w:style w:type="paragraph" w:customStyle="1" w:styleId="k1a">
    <w:name w:val="k1a"/>
    <w:basedOn w:val="a"/>
    <w:link w:val="k1a0"/>
    <w:rsid w:val="00395EFD"/>
    <w:pPr>
      <w:tabs>
        <w:tab w:val="left" w:pos="960"/>
        <w:tab w:val="left" w:pos="1920"/>
        <w:tab w:val="left" w:pos="2880"/>
        <w:tab w:val="left" w:pos="3840"/>
        <w:tab w:val="left" w:pos="4800"/>
        <w:tab w:val="left" w:pos="5760"/>
      </w:tabs>
      <w:overflowPunct w:val="0"/>
      <w:autoSpaceDE w:val="0"/>
      <w:autoSpaceDN w:val="0"/>
      <w:adjustRightInd w:val="0"/>
      <w:spacing w:before="120" w:after="120" w:line="450" w:lineRule="exact"/>
      <w:ind w:left="284" w:hanging="284"/>
      <w:jc w:val="both"/>
      <w:textAlignment w:val="center"/>
    </w:pPr>
    <w:rPr>
      <w:rFonts w:eastAsia="標楷體"/>
      <w:kern w:val="0"/>
      <w:sz w:val="28"/>
      <w:szCs w:val="20"/>
    </w:rPr>
  </w:style>
  <w:style w:type="table" w:customStyle="1" w:styleId="6">
    <w:name w:val="表格格線6"/>
    <w:basedOn w:val="a1"/>
    <w:next w:val="ae"/>
    <w:rsid w:val="00395EFD"/>
    <w:pPr>
      <w:widowControl w:val="0"/>
      <w:adjustRightInd w:val="0"/>
      <w:spacing w:line="360" w:lineRule="atLeast"/>
      <w:textAlignment w:val="center"/>
    </w:pPr>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1"/>
    <w:next w:val="ae"/>
    <w:uiPriority w:val="59"/>
    <w:rsid w:val="003F1CA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1"/>
    <w:next w:val="ae"/>
    <w:uiPriority w:val="59"/>
    <w:rsid w:val="000B6A5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標題 3 字元"/>
    <w:basedOn w:val="a0"/>
    <w:link w:val="30"/>
    <w:uiPriority w:val="9"/>
    <w:semiHidden/>
    <w:rsid w:val="000B6A54"/>
    <w:rPr>
      <w:rFonts w:asciiTheme="majorHAnsi" w:eastAsiaTheme="majorEastAsia" w:hAnsiTheme="majorHAnsi" w:cstheme="majorBidi"/>
      <w:b/>
      <w:bCs/>
      <w:kern w:val="2"/>
      <w:sz w:val="36"/>
      <w:szCs w:val="36"/>
    </w:rPr>
  </w:style>
  <w:style w:type="character" w:customStyle="1" w:styleId="40">
    <w:name w:val="標題 4 字元"/>
    <w:basedOn w:val="a0"/>
    <w:link w:val="4"/>
    <w:uiPriority w:val="9"/>
    <w:semiHidden/>
    <w:rsid w:val="000B6A54"/>
    <w:rPr>
      <w:rFonts w:asciiTheme="majorHAnsi" w:eastAsiaTheme="majorEastAsia" w:hAnsiTheme="majorHAnsi" w:cstheme="majorBidi"/>
      <w:kern w:val="2"/>
      <w:sz w:val="36"/>
      <w:szCs w:val="36"/>
    </w:rPr>
  </w:style>
  <w:style w:type="table" w:customStyle="1" w:styleId="120">
    <w:name w:val="表格格線12"/>
    <w:basedOn w:val="a1"/>
    <w:next w:val="ae"/>
    <w:rsid w:val="000B6A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字元 字元 字元"/>
    <w:basedOn w:val="a"/>
    <w:rsid w:val="00D22EF8"/>
    <w:pPr>
      <w:widowControl/>
      <w:spacing w:after="160" w:line="240" w:lineRule="exact"/>
    </w:pPr>
    <w:rPr>
      <w:rFonts w:ascii="Arial" w:eastAsia="Times New Roman" w:hAnsi="Arial" w:cs="Arial"/>
      <w:kern w:val="0"/>
      <w:sz w:val="20"/>
      <w:szCs w:val="20"/>
      <w:lang w:eastAsia="en-US"/>
    </w:rPr>
  </w:style>
  <w:style w:type="paragraph" w:customStyle="1" w:styleId="34">
    <w:name w:val="字元 字元3 字元 字元 字元"/>
    <w:basedOn w:val="a"/>
    <w:rsid w:val="00D22EF8"/>
    <w:pPr>
      <w:widowControl/>
      <w:spacing w:after="160" w:line="240" w:lineRule="exact"/>
    </w:pPr>
    <w:rPr>
      <w:rFonts w:ascii="Arial" w:eastAsia="Times New Roman" w:hAnsi="Arial" w:cs="Arial"/>
      <w:kern w:val="0"/>
      <w:sz w:val="20"/>
      <w:szCs w:val="20"/>
      <w:lang w:eastAsia="en-US"/>
    </w:rPr>
  </w:style>
  <w:style w:type="paragraph" w:customStyle="1" w:styleId="1a">
    <w:name w:val="字元 字元 字元1 字元 字元 字元 字元 字元 字元 字元 字元"/>
    <w:basedOn w:val="a"/>
    <w:semiHidden/>
    <w:rsid w:val="00D22EF8"/>
    <w:pPr>
      <w:widowControl/>
      <w:spacing w:after="160" w:line="240" w:lineRule="exact"/>
    </w:pPr>
    <w:rPr>
      <w:rFonts w:ascii="Verdana" w:eastAsia="Times New Roman" w:hAnsi="Verdana" w:cs="Mangal"/>
      <w:sz w:val="20"/>
      <w:lang w:eastAsia="en-US" w:bidi="hi-IN"/>
    </w:rPr>
  </w:style>
  <w:style w:type="paragraph" w:customStyle="1" w:styleId="1b">
    <w:name w:val="字元 字元1"/>
    <w:basedOn w:val="a"/>
    <w:semiHidden/>
    <w:rsid w:val="00D22EF8"/>
    <w:pPr>
      <w:widowControl/>
      <w:spacing w:after="160" w:line="240" w:lineRule="exact"/>
    </w:pPr>
    <w:rPr>
      <w:rFonts w:ascii="Verdana" w:eastAsia="Times New Roman" w:hAnsi="Verdana" w:cs="Mangal"/>
      <w:sz w:val="20"/>
      <w:lang w:eastAsia="en-US" w:bidi="hi-IN"/>
    </w:rPr>
  </w:style>
  <w:style w:type="paragraph" w:customStyle="1" w:styleId="aff1">
    <w:name w:val="字元 字元"/>
    <w:basedOn w:val="a"/>
    <w:rsid w:val="00D22EF8"/>
    <w:pPr>
      <w:widowControl/>
      <w:spacing w:after="160" w:line="240" w:lineRule="exact"/>
    </w:pPr>
    <w:rPr>
      <w:rFonts w:ascii="Tahoma" w:hAnsi="Tahoma"/>
      <w:kern w:val="0"/>
      <w:sz w:val="20"/>
      <w:szCs w:val="20"/>
      <w:lang w:eastAsia="en-US"/>
    </w:rPr>
  </w:style>
  <w:style w:type="paragraph" w:customStyle="1" w:styleId="24">
    <w:name w:val="字元 字元2"/>
    <w:basedOn w:val="a"/>
    <w:rsid w:val="00D22EF8"/>
    <w:pPr>
      <w:widowControl/>
      <w:spacing w:after="160" w:line="240" w:lineRule="exact"/>
    </w:pPr>
    <w:rPr>
      <w:rFonts w:ascii="Tahoma" w:hAnsi="Tahoma"/>
      <w:kern w:val="0"/>
      <w:sz w:val="20"/>
      <w:szCs w:val="20"/>
      <w:lang w:eastAsia="en-US"/>
    </w:rPr>
  </w:style>
  <w:style w:type="paragraph" w:styleId="aff2">
    <w:name w:val="No Spacing"/>
    <w:uiPriority w:val="1"/>
    <w:qFormat/>
    <w:rsid w:val="00D22EF8"/>
    <w:pPr>
      <w:widowControl w:val="0"/>
    </w:pPr>
    <w:rPr>
      <w:kern w:val="2"/>
      <w:sz w:val="24"/>
      <w:szCs w:val="24"/>
    </w:rPr>
  </w:style>
  <w:style w:type="paragraph" w:styleId="aff3">
    <w:name w:val="Revision"/>
    <w:hidden/>
    <w:uiPriority w:val="99"/>
    <w:semiHidden/>
    <w:rsid w:val="00D22EF8"/>
    <w:rPr>
      <w:kern w:val="2"/>
      <w:sz w:val="24"/>
      <w:szCs w:val="24"/>
    </w:rPr>
  </w:style>
  <w:style w:type="table" w:customStyle="1" w:styleId="9">
    <w:name w:val="表格格線9"/>
    <w:basedOn w:val="a1"/>
    <w:next w:val="ae"/>
    <w:uiPriority w:val="59"/>
    <w:rsid w:val="009E0FC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樣式1"/>
    <w:basedOn w:val="af9"/>
    <w:link w:val="1c"/>
    <w:qFormat/>
    <w:rsid w:val="007F182C"/>
    <w:pPr>
      <w:numPr>
        <w:numId w:val="1"/>
      </w:numPr>
      <w:tabs>
        <w:tab w:val="left" w:pos="1276"/>
      </w:tabs>
      <w:autoSpaceDE w:val="0"/>
      <w:spacing w:before="120" w:line="520" w:lineRule="exact"/>
      <w:ind w:leftChars="0" w:left="0"/>
      <w:jc w:val="both"/>
    </w:pPr>
    <w:rPr>
      <w:rFonts w:eastAsia="標楷體"/>
      <w:b/>
      <w:sz w:val="32"/>
      <w:szCs w:val="32"/>
    </w:rPr>
  </w:style>
  <w:style w:type="paragraph" w:customStyle="1" w:styleId="2">
    <w:name w:val="標題2"/>
    <w:basedOn w:val="af9"/>
    <w:link w:val="25"/>
    <w:qFormat/>
    <w:rsid w:val="001B6FAA"/>
    <w:pPr>
      <w:numPr>
        <w:ilvl w:val="1"/>
        <w:numId w:val="3"/>
      </w:numPr>
      <w:autoSpaceDE w:val="0"/>
      <w:spacing w:before="120" w:line="520" w:lineRule="exact"/>
      <w:ind w:leftChars="0" w:left="0"/>
      <w:jc w:val="both"/>
    </w:pPr>
    <w:rPr>
      <w:rFonts w:eastAsia="標楷體"/>
      <w:b/>
      <w:sz w:val="36"/>
      <w:szCs w:val="36"/>
    </w:rPr>
  </w:style>
  <w:style w:type="character" w:customStyle="1" w:styleId="afa">
    <w:name w:val="清單段落 字元"/>
    <w:basedOn w:val="a0"/>
    <w:link w:val="af9"/>
    <w:uiPriority w:val="34"/>
    <w:rsid w:val="007F182C"/>
    <w:rPr>
      <w:kern w:val="2"/>
      <w:sz w:val="24"/>
      <w:szCs w:val="24"/>
    </w:rPr>
  </w:style>
  <w:style w:type="character" w:customStyle="1" w:styleId="1c">
    <w:name w:val="樣式1 字元"/>
    <w:basedOn w:val="afa"/>
    <w:link w:val="10"/>
    <w:rsid w:val="007F182C"/>
    <w:rPr>
      <w:rFonts w:eastAsia="標楷體"/>
      <w:b/>
      <w:kern w:val="2"/>
      <w:sz w:val="32"/>
      <w:szCs w:val="32"/>
    </w:rPr>
  </w:style>
  <w:style w:type="paragraph" w:customStyle="1" w:styleId="3">
    <w:name w:val="標題3"/>
    <w:basedOn w:val="2"/>
    <w:link w:val="35"/>
    <w:qFormat/>
    <w:rsid w:val="002A49BF"/>
    <w:pPr>
      <w:numPr>
        <w:ilvl w:val="2"/>
      </w:numPr>
      <w:tabs>
        <w:tab w:val="left" w:pos="1701"/>
      </w:tabs>
    </w:pPr>
    <w:rPr>
      <w:sz w:val="32"/>
      <w:szCs w:val="32"/>
    </w:rPr>
  </w:style>
  <w:style w:type="character" w:customStyle="1" w:styleId="25">
    <w:name w:val="標題2 字元"/>
    <w:basedOn w:val="afa"/>
    <w:link w:val="2"/>
    <w:rsid w:val="001B6FAA"/>
    <w:rPr>
      <w:rFonts w:eastAsia="標楷體"/>
      <w:b/>
      <w:kern w:val="2"/>
      <w:sz w:val="36"/>
      <w:szCs w:val="36"/>
    </w:rPr>
  </w:style>
  <w:style w:type="paragraph" w:customStyle="1" w:styleId="42">
    <w:name w:val="標題4"/>
    <w:basedOn w:val="3"/>
    <w:link w:val="43"/>
    <w:qFormat/>
    <w:rsid w:val="001F78C8"/>
    <w:pPr>
      <w:numPr>
        <w:ilvl w:val="0"/>
        <w:numId w:val="0"/>
      </w:numPr>
    </w:pPr>
  </w:style>
  <w:style w:type="character" w:customStyle="1" w:styleId="35">
    <w:name w:val="標題3 字元"/>
    <w:basedOn w:val="1c"/>
    <w:link w:val="3"/>
    <w:rsid w:val="002A49BF"/>
    <w:rPr>
      <w:rFonts w:eastAsia="標楷體"/>
      <w:b/>
      <w:kern w:val="2"/>
      <w:sz w:val="32"/>
      <w:szCs w:val="32"/>
    </w:rPr>
  </w:style>
  <w:style w:type="paragraph" w:customStyle="1" w:styleId="1">
    <w:name w:val="標題1"/>
    <w:basedOn w:val="10"/>
    <w:link w:val="1d"/>
    <w:qFormat/>
    <w:rsid w:val="001B6FAA"/>
    <w:pPr>
      <w:numPr>
        <w:numId w:val="2"/>
      </w:numPr>
      <w:tabs>
        <w:tab w:val="clear" w:pos="1276"/>
      </w:tabs>
    </w:pPr>
    <w:rPr>
      <w:b w:val="0"/>
      <w:sz w:val="40"/>
      <w:szCs w:val="40"/>
    </w:rPr>
  </w:style>
  <w:style w:type="character" w:customStyle="1" w:styleId="43">
    <w:name w:val="標題4 字元"/>
    <w:basedOn w:val="a0"/>
    <w:link w:val="42"/>
    <w:rsid w:val="001F78C8"/>
    <w:rPr>
      <w:rFonts w:eastAsia="標楷體"/>
      <w:b/>
      <w:kern w:val="2"/>
      <w:sz w:val="32"/>
      <w:szCs w:val="32"/>
    </w:rPr>
  </w:style>
  <w:style w:type="character" w:customStyle="1" w:styleId="1d">
    <w:name w:val="標題1 字元"/>
    <w:basedOn w:val="1c"/>
    <w:link w:val="1"/>
    <w:rsid w:val="001B6FAA"/>
    <w:rPr>
      <w:rFonts w:eastAsia="標楷體"/>
      <w:b w:val="0"/>
      <w:kern w:val="2"/>
      <w:sz w:val="40"/>
      <w:szCs w:val="40"/>
    </w:rPr>
  </w:style>
  <w:style w:type="paragraph" w:customStyle="1" w:styleId="1e">
    <w:name w:val="專題樣式1"/>
    <w:basedOn w:val="af9"/>
    <w:link w:val="1f"/>
    <w:qFormat/>
    <w:rsid w:val="001A0556"/>
    <w:pPr>
      <w:tabs>
        <w:tab w:val="left" w:pos="709"/>
      </w:tabs>
      <w:spacing w:beforeLines="100" w:before="240" w:line="500" w:lineRule="exact"/>
      <w:ind w:leftChars="0" w:left="0"/>
    </w:pPr>
    <w:rPr>
      <w:rFonts w:ascii="標楷體" w:eastAsia="標楷體" w:hAnsi="標楷體" w:cstheme="minorBidi"/>
      <w:b/>
      <w:sz w:val="32"/>
      <w:szCs w:val="32"/>
    </w:rPr>
  </w:style>
  <w:style w:type="character" w:customStyle="1" w:styleId="1f">
    <w:name w:val="專題樣式1 字元"/>
    <w:basedOn w:val="afa"/>
    <w:link w:val="1e"/>
    <w:rsid w:val="001A0556"/>
    <w:rPr>
      <w:rFonts w:ascii="標楷體" w:eastAsia="標楷體" w:hAnsi="標楷體" w:cstheme="minorBidi"/>
      <w:b/>
      <w:kern w:val="2"/>
      <w:sz w:val="32"/>
      <w:szCs w:val="32"/>
    </w:rPr>
  </w:style>
  <w:style w:type="paragraph" w:styleId="1f0">
    <w:name w:val="toc 1"/>
    <w:basedOn w:val="a"/>
    <w:next w:val="a"/>
    <w:autoRedefine/>
    <w:uiPriority w:val="39"/>
    <w:unhideWhenUsed/>
    <w:qFormat/>
    <w:rsid w:val="003C11D5"/>
    <w:pPr>
      <w:widowControl/>
      <w:tabs>
        <w:tab w:val="right" w:leader="dot" w:pos="8296"/>
      </w:tabs>
      <w:snapToGrid w:val="0"/>
      <w:spacing w:beforeLines="50" w:before="180" w:line="480" w:lineRule="exact"/>
    </w:pPr>
    <w:rPr>
      <w:rFonts w:ascii="微軟正黑體" w:eastAsia="微軟正黑體" w:hAnsi="微軟正黑體" w:cstheme="minorBidi"/>
      <w:b/>
      <w:noProof/>
      <w:kern w:val="0"/>
      <w:sz w:val="28"/>
      <w:szCs w:val="28"/>
    </w:rPr>
  </w:style>
  <w:style w:type="paragraph" w:styleId="26">
    <w:name w:val="toc 2"/>
    <w:basedOn w:val="a"/>
    <w:next w:val="a"/>
    <w:autoRedefine/>
    <w:uiPriority w:val="39"/>
    <w:unhideWhenUsed/>
    <w:qFormat/>
    <w:rsid w:val="00430C5A"/>
    <w:pPr>
      <w:widowControl/>
      <w:snapToGrid w:val="0"/>
      <w:spacing w:after="180" w:line="276" w:lineRule="auto"/>
      <w:ind w:leftChars="101" w:left="283"/>
    </w:pPr>
    <w:rPr>
      <w:rFonts w:asciiTheme="minorHAnsi" w:eastAsiaTheme="minorEastAsia" w:hAnsiTheme="minorHAnsi" w:cstheme="minorBidi"/>
      <w:kern w:val="0"/>
      <w:sz w:val="22"/>
      <w:szCs w:val="22"/>
    </w:rPr>
  </w:style>
  <w:style w:type="paragraph" w:styleId="aff4">
    <w:name w:val="TOC Heading"/>
    <w:basedOn w:val="11"/>
    <w:next w:val="a"/>
    <w:uiPriority w:val="39"/>
    <w:semiHidden/>
    <w:unhideWhenUsed/>
    <w:qFormat/>
    <w:rsid w:val="00430C5A"/>
    <w:pPr>
      <w:keepLines/>
      <w:widowControl/>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paragraph" w:customStyle="1" w:styleId="1f1">
    <w:name w:val="字元 字元1 字元 字元 字元 字元 字元 字元 字元 字元 字元 字元 字元 字元"/>
    <w:basedOn w:val="a"/>
    <w:rsid w:val="00F801F0"/>
    <w:pPr>
      <w:widowControl/>
      <w:spacing w:after="160" w:line="240" w:lineRule="exact"/>
    </w:pPr>
    <w:rPr>
      <w:rFonts w:ascii="Tahoma" w:hAnsi="Tahoma"/>
      <w:kern w:val="0"/>
      <w:sz w:val="20"/>
      <w:szCs w:val="20"/>
      <w:lang w:eastAsia="en-US"/>
    </w:rPr>
  </w:style>
  <w:style w:type="numbering" w:customStyle="1" w:styleId="1f2">
    <w:name w:val="無清單1"/>
    <w:next w:val="a2"/>
    <w:uiPriority w:val="99"/>
    <w:semiHidden/>
    <w:unhideWhenUsed/>
    <w:rsid w:val="00DC506C"/>
  </w:style>
  <w:style w:type="table" w:customStyle="1" w:styleId="100">
    <w:name w:val="表格格線10"/>
    <w:basedOn w:val="a1"/>
    <w:next w:val="ae"/>
    <w:uiPriority w:val="59"/>
    <w:rsid w:val="00DC506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日期 字元"/>
    <w:basedOn w:val="a0"/>
    <w:link w:val="af3"/>
    <w:uiPriority w:val="99"/>
    <w:rsid w:val="00DC506C"/>
    <w:rPr>
      <w:kern w:val="2"/>
      <w:sz w:val="24"/>
      <w:szCs w:val="24"/>
    </w:rPr>
  </w:style>
  <w:style w:type="numbering" w:customStyle="1" w:styleId="27">
    <w:name w:val="無清單2"/>
    <w:next w:val="a2"/>
    <w:uiPriority w:val="99"/>
    <w:semiHidden/>
    <w:unhideWhenUsed/>
    <w:rsid w:val="001F22C0"/>
  </w:style>
  <w:style w:type="table" w:customStyle="1" w:styleId="130">
    <w:name w:val="表格格線13"/>
    <w:basedOn w:val="a1"/>
    <w:next w:val="ae"/>
    <w:rsid w:val="001F22C0"/>
    <w:pPr>
      <w:widowControl w:val="0"/>
      <w:spacing w:line="240" w:lineRule="exact"/>
    </w:pPr>
    <w:rPr>
      <w:rFonts w:eastAsia="微軟正黑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1"/>
    <w:next w:val="ae"/>
    <w:uiPriority w:val="59"/>
    <w:rsid w:val="001F22C0"/>
    <w:pPr>
      <w:spacing w:line="240" w:lineRule="exact"/>
    </w:pPr>
    <w:rPr>
      <w:rFonts w:ascii="Calibri" w:eastAsia="微軟正黑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
    <w:basedOn w:val="a1"/>
    <w:next w:val="ae"/>
    <w:uiPriority w:val="59"/>
    <w:rsid w:val="001F22C0"/>
    <w:pPr>
      <w:spacing w:line="240" w:lineRule="exact"/>
    </w:pPr>
    <w:rPr>
      <w:rFonts w:ascii="Calibri" w:eastAsia="微軟正黑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1"/>
    <w:next w:val="ae"/>
    <w:uiPriority w:val="59"/>
    <w:rsid w:val="001F22C0"/>
    <w:pPr>
      <w:spacing w:line="240" w:lineRule="exact"/>
    </w:pPr>
    <w:rPr>
      <w:rFonts w:ascii="Calibri" w:eastAsia="微軟正黑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字元 字元5"/>
    <w:basedOn w:val="a"/>
    <w:semiHidden/>
    <w:rsid w:val="001F22C0"/>
    <w:pPr>
      <w:widowControl/>
      <w:spacing w:after="160" w:line="240" w:lineRule="exact"/>
    </w:pPr>
    <w:rPr>
      <w:rFonts w:ascii="Verdana" w:eastAsia="Times New Roman" w:hAnsi="Verdana" w:cs="Mangal"/>
      <w:kern w:val="0"/>
      <w:sz w:val="20"/>
      <w:szCs w:val="20"/>
      <w:lang w:eastAsia="en-US" w:bidi="hi-IN"/>
    </w:rPr>
  </w:style>
  <w:style w:type="table" w:customStyle="1" w:styleId="51">
    <w:name w:val="表格格線5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字元 字元1 字元 字元 字元 字元 字元 字元 字元 字元 字元 字元 字元 字元2"/>
    <w:basedOn w:val="a"/>
    <w:rsid w:val="001F22C0"/>
    <w:pPr>
      <w:widowControl/>
      <w:spacing w:after="160" w:line="240" w:lineRule="exact"/>
    </w:pPr>
    <w:rPr>
      <w:rFonts w:ascii="Tahoma" w:eastAsia="微軟正黑體" w:hAnsi="Tahoma"/>
      <w:kern w:val="0"/>
      <w:sz w:val="20"/>
      <w:szCs w:val="20"/>
      <w:lang w:eastAsia="en-US"/>
    </w:rPr>
  </w:style>
  <w:style w:type="table" w:customStyle="1" w:styleId="71">
    <w:name w:val="表格格線7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1"/>
    <w:next w:val="ae"/>
    <w:rsid w:val="001F22C0"/>
    <w:pPr>
      <w:widowControl w:val="0"/>
      <w:spacing w:line="240" w:lineRule="exact"/>
    </w:pPr>
    <w:rPr>
      <w:rFonts w:eastAsia="微軟正黑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字元 字元 字元2"/>
    <w:basedOn w:val="a"/>
    <w:rsid w:val="001F22C0"/>
    <w:pPr>
      <w:widowControl/>
      <w:spacing w:after="160" w:line="240" w:lineRule="exact"/>
    </w:pPr>
    <w:rPr>
      <w:rFonts w:ascii="Arial" w:eastAsia="Times New Roman" w:hAnsi="Arial" w:cs="Arial"/>
      <w:kern w:val="0"/>
      <w:sz w:val="20"/>
      <w:szCs w:val="20"/>
      <w:lang w:eastAsia="en-US"/>
    </w:rPr>
  </w:style>
  <w:style w:type="paragraph" w:customStyle="1" w:styleId="320">
    <w:name w:val="字元 字元3 字元 字元 字元2"/>
    <w:basedOn w:val="a"/>
    <w:rsid w:val="001F22C0"/>
    <w:pPr>
      <w:widowControl/>
      <w:spacing w:after="160" w:line="240" w:lineRule="exact"/>
    </w:pPr>
    <w:rPr>
      <w:rFonts w:ascii="Arial" w:eastAsia="Times New Roman" w:hAnsi="Arial" w:cs="Arial"/>
      <w:kern w:val="0"/>
      <w:sz w:val="20"/>
      <w:szCs w:val="20"/>
      <w:lang w:eastAsia="en-US"/>
    </w:rPr>
  </w:style>
  <w:style w:type="paragraph" w:customStyle="1" w:styleId="122">
    <w:name w:val="字元 字元 字元1 字元 字元 字元 字元 字元 字元 字元 字元2"/>
    <w:basedOn w:val="a"/>
    <w:semiHidden/>
    <w:rsid w:val="001F22C0"/>
    <w:pPr>
      <w:widowControl/>
      <w:spacing w:after="160" w:line="240" w:lineRule="exact"/>
    </w:pPr>
    <w:rPr>
      <w:rFonts w:ascii="Verdana" w:eastAsia="Times New Roman" w:hAnsi="Verdana" w:cs="Mangal"/>
      <w:kern w:val="0"/>
      <w:sz w:val="20"/>
      <w:szCs w:val="20"/>
      <w:lang w:eastAsia="en-US" w:bidi="hi-IN"/>
    </w:rPr>
  </w:style>
  <w:style w:type="paragraph" w:customStyle="1" w:styleId="123">
    <w:name w:val="字元 字元12"/>
    <w:basedOn w:val="a"/>
    <w:semiHidden/>
    <w:rsid w:val="001F22C0"/>
    <w:pPr>
      <w:widowControl/>
      <w:spacing w:after="160" w:line="240" w:lineRule="exact"/>
    </w:pPr>
    <w:rPr>
      <w:rFonts w:ascii="Verdana" w:eastAsia="Times New Roman" w:hAnsi="Verdana" w:cs="Mangal"/>
      <w:kern w:val="0"/>
      <w:sz w:val="20"/>
      <w:szCs w:val="20"/>
      <w:lang w:eastAsia="en-US" w:bidi="hi-IN"/>
    </w:rPr>
  </w:style>
  <w:style w:type="paragraph" w:customStyle="1" w:styleId="44">
    <w:name w:val="字元 字元4"/>
    <w:basedOn w:val="a"/>
    <w:rsid w:val="001F22C0"/>
    <w:pPr>
      <w:widowControl/>
      <w:spacing w:after="160" w:line="240" w:lineRule="exact"/>
    </w:pPr>
    <w:rPr>
      <w:rFonts w:ascii="Tahoma" w:eastAsia="微軟正黑體" w:hAnsi="Tahoma"/>
      <w:kern w:val="0"/>
      <w:sz w:val="20"/>
      <w:szCs w:val="20"/>
      <w:lang w:eastAsia="en-US"/>
    </w:rPr>
  </w:style>
  <w:style w:type="paragraph" w:customStyle="1" w:styleId="220">
    <w:name w:val="字元 字元22"/>
    <w:basedOn w:val="a"/>
    <w:rsid w:val="001F22C0"/>
    <w:pPr>
      <w:widowControl/>
      <w:spacing w:after="160" w:line="240" w:lineRule="exact"/>
    </w:pPr>
    <w:rPr>
      <w:rFonts w:ascii="Tahoma" w:eastAsia="微軟正黑體" w:hAnsi="Tahoma"/>
      <w:kern w:val="0"/>
      <w:sz w:val="20"/>
      <w:szCs w:val="20"/>
      <w:lang w:eastAsia="en-US"/>
    </w:rPr>
  </w:style>
  <w:style w:type="table" w:customStyle="1" w:styleId="91">
    <w:name w:val="表格格線9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字元 字元1 字元 字元 字元 字元 字元 字元 字元 字元 字元 字元 字元 字元1"/>
    <w:basedOn w:val="a"/>
    <w:rsid w:val="001F22C0"/>
    <w:pPr>
      <w:widowControl/>
      <w:spacing w:after="160" w:line="240" w:lineRule="exact"/>
    </w:pPr>
    <w:rPr>
      <w:rFonts w:ascii="Tahoma" w:eastAsia="微軟正黑體" w:hAnsi="Tahoma"/>
      <w:kern w:val="0"/>
      <w:sz w:val="20"/>
      <w:szCs w:val="20"/>
      <w:lang w:eastAsia="en-US"/>
    </w:rPr>
  </w:style>
  <w:style w:type="numbering" w:customStyle="1" w:styleId="113">
    <w:name w:val="無清單11"/>
    <w:next w:val="a2"/>
    <w:uiPriority w:val="99"/>
    <w:semiHidden/>
    <w:unhideWhenUsed/>
    <w:rsid w:val="001F22C0"/>
  </w:style>
  <w:style w:type="table" w:customStyle="1" w:styleId="101">
    <w:name w:val="表格格線101"/>
    <w:basedOn w:val="a1"/>
    <w:next w:val="ae"/>
    <w:uiPriority w:val="59"/>
    <w:rsid w:val="001F22C0"/>
    <w:pPr>
      <w:spacing w:line="240" w:lineRule="exact"/>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標題 1 字元"/>
    <w:basedOn w:val="a0"/>
    <w:link w:val="11"/>
    <w:rsid w:val="001F22C0"/>
    <w:rPr>
      <w:rFonts w:ascii="Arial" w:hAnsi="Arial"/>
      <w:b/>
      <w:bCs/>
      <w:kern w:val="52"/>
      <w:sz w:val="52"/>
      <w:szCs w:val="52"/>
    </w:rPr>
  </w:style>
  <w:style w:type="character" w:customStyle="1" w:styleId="21">
    <w:name w:val="標題 2 字元"/>
    <w:basedOn w:val="a0"/>
    <w:link w:val="20"/>
    <w:rsid w:val="001F22C0"/>
    <w:rPr>
      <w:rFonts w:ascii="Arial" w:hAnsi="Arial"/>
      <w:b/>
      <w:bCs/>
      <w:kern w:val="2"/>
      <w:sz w:val="48"/>
      <w:szCs w:val="48"/>
    </w:rPr>
  </w:style>
  <w:style w:type="paragraph" w:customStyle="1" w:styleId="1f3">
    <w:name w:val="字元 字元 字元1"/>
    <w:basedOn w:val="a"/>
    <w:rsid w:val="001F22C0"/>
    <w:pPr>
      <w:widowControl/>
      <w:spacing w:after="160" w:line="240" w:lineRule="exact"/>
    </w:pPr>
    <w:rPr>
      <w:rFonts w:ascii="Arial" w:eastAsia="Times New Roman" w:hAnsi="Arial" w:cs="Arial"/>
      <w:kern w:val="0"/>
      <w:sz w:val="20"/>
      <w:szCs w:val="20"/>
      <w:lang w:eastAsia="en-US"/>
    </w:rPr>
  </w:style>
  <w:style w:type="character" w:customStyle="1" w:styleId="z-0">
    <w:name w:val="z-表單的頂端 字元"/>
    <w:basedOn w:val="a0"/>
    <w:link w:val="z-"/>
    <w:rsid w:val="001F22C0"/>
    <w:rPr>
      <w:rFonts w:ascii="Arial" w:hAnsi="Arial" w:cs="新細明體"/>
      <w:vanish/>
      <w:sz w:val="16"/>
      <w:szCs w:val="16"/>
      <w:lang w:bidi="hi-IN"/>
    </w:rPr>
  </w:style>
  <w:style w:type="character" w:customStyle="1" w:styleId="z-2">
    <w:name w:val="z-表單的底部 字元"/>
    <w:basedOn w:val="a0"/>
    <w:link w:val="z-1"/>
    <w:rsid w:val="001F22C0"/>
    <w:rPr>
      <w:rFonts w:ascii="Arial" w:hAnsi="Arial" w:cs="新細明體"/>
      <w:vanish/>
      <w:sz w:val="16"/>
      <w:szCs w:val="16"/>
      <w:lang w:bidi="hi-IN"/>
    </w:rPr>
  </w:style>
  <w:style w:type="paragraph" w:customStyle="1" w:styleId="311">
    <w:name w:val="字元 字元3 字元 字元 字元1"/>
    <w:basedOn w:val="a"/>
    <w:rsid w:val="001F22C0"/>
    <w:pPr>
      <w:widowControl/>
      <w:spacing w:after="160" w:line="240" w:lineRule="exact"/>
    </w:pPr>
    <w:rPr>
      <w:rFonts w:ascii="Arial" w:eastAsia="Times New Roman" w:hAnsi="Arial" w:cs="Arial"/>
      <w:kern w:val="0"/>
      <w:sz w:val="20"/>
      <w:szCs w:val="20"/>
      <w:lang w:eastAsia="en-US"/>
    </w:rPr>
  </w:style>
  <w:style w:type="paragraph" w:customStyle="1" w:styleId="114">
    <w:name w:val="字元 字元 字元1 字元 字元 字元 字元 字元 字元 字元 字元1"/>
    <w:basedOn w:val="a"/>
    <w:semiHidden/>
    <w:rsid w:val="001F22C0"/>
    <w:pPr>
      <w:widowControl/>
      <w:spacing w:after="160" w:line="240" w:lineRule="exact"/>
    </w:pPr>
    <w:rPr>
      <w:rFonts w:ascii="Verdana" w:eastAsia="Times New Roman" w:hAnsi="Verdana" w:cs="Mangal"/>
      <w:kern w:val="0"/>
      <w:sz w:val="20"/>
      <w:szCs w:val="20"/>
      <w:lang w:eastAsia="en-US" w:bidi="hi-IN"/>
    </w:rPr>
  </w:style>
  <w:style w:type="character" w:customStyle="1" w:styleId="af0">
    <w:name w:val="本文縮排 字元"/>
    <w:basedOn w:val="a0"/>
    <w:link w:val="af"/>
    <w:rsid w:val="001F22C0"/>
    <w:rPr>
      <w:kern w:val="2"/>
      <w:sz w:val="24"/>
      <w:szCs w:val="24"/>
    </w:rPr>
  </w:style>
  <w:style w:type="character" w:customStyle="1" w:styleId="HTML0">
    <w:name w:val="HTML 預設格式 字元"/>
    <w:basedOn w:val="a0"/>
    <w:link w:val="HTML"/>
    <w:rsid w:val="001F22C0"/>
    <w:rPr>
      <w:rFonts w:ascii="細明體" w:eastAsia="細明體" w:hAnsi="細明體" w:cs="細明體"/>
      <w:color w:val="000000"/>
      <w:sz w:val="24"/>
      <w:szCs w:val="24"/>
      <w:lang w:bidi="hi-IN"/>
    </w:rPr>
  </w:style>
  <w:style w:type="paragraph" w:customStyle="1" w:styleId="115">
    <w:name w:val="字元 字元11"/>
    <w:basedOn w:val="a"/>
    <w:semiHidden/>
    <w:rsid w:val="001F22C0"/>
    <w:pPr>
      <w:widowControl/>
      <w:spacing w:after="160" w:line="240" w:lineRule="exact"/>
    </w:pPr>
    <w:rPr>
      <w:rFonts w:ascii="Verdana" w:eastAsia="Times New Roman" w:hAnsi="Verdana" w:cs="Mangal"/>
      <w:kern w:val="0"/>
      <w:sz w:val="20"/>
      <w:szCs w:val="20"/>
      <w:lang w:eastAsia="en-US" w:bidi="hi-IN"/>
    </w:rPr>
  </w:style>
  <w:style w:type="paragraph" w:customStyle="1" w:styleId="36">
    <w:name w:val="字元 字元3"/>
    <w:basedOn w:val="a"/>
    <w:rsid w:val="001F22C0"/>
    <w:pPr>
      <w:widowControl/>
      <w:spacing w:after="160" w:line="240" w:lineRule="exact"/>
    </w:pPr>
    <w:rPr>
      <w:rFonts w:ascii="Tahoma" w:eastAsia="微軟正黑體" w:hAnsi="Tahoma"/>
      <w:kern w:val="0"/>
      <w:sz w:val="20"/>
      <w:szCs w:val="20"/>
      <w:lang w:eastAsia="en-US"/>
    </w:rPr>
  </w:style>
  <w:style w:type="paragraph" w:customStyle="1" w:styleId="212">
    <w:name w:val="字元 字元21"/>
    <w:basedOn w:val="a"/>
    <w:rsid w:val="001F22C0"/>
    <w:pPr>
      <w:widowControl/>
      <w:spacing w:after="160" w:line="240" w:lineRule="exact"/>
    </w:pPr>
    <w:rPr>
      <w:rFonts w:ascii="Tahoma" w:eastAsia="微軟正黑體" w:hAnsi="Tahoma"/>
      <w:kern w:val="0"/>
      <w:sz w:val="20"/>
      <w:szCs w:val="20"/>
      <w:lang w:eastAsia="en-US"/>
    </w:rPr>
  </w:style>
  <w:style w:type="numbering" w:customStyle="1" w:styleId="213">
    <w:name w:val="無清單21"/>
    <w:next w:val="a2"/>
    <w:uiPriority w:val="99"/>
    <w:semiHidden/>
    <w:unhideWhenUsed/>
    <w:rsid w:val="001F22C0"/>
  </w:style>
  <w:style w:type="table" w:customStyle="1" w:styleId="131">
    <w:name w:val="表格格線131"/>
    <w:basedOn w:val="a1"/>
    <w:next w:val="ae"/>
    <w:rsid w:val="001F22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a1"/>
    <w:next w:val="ae"/>
    <w:uiPriority w:val="59"/>
    <w:rsid w:val="001F22C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basedOn w:val="a1"/>
    <w:next w:val="ae"/>
    <w:uiPriority w:val="59"/>
    <w:rsid w:val="001F22C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格格線311"/>
    <w:basedOn w:val="a1"/>
    <w:next w:val="ae"/>
    <w:uiPriority w:val="59"/>
    <w:rsid w:val="001F22C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格格線5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表格格線7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格格線8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a1"/>
    <w:next w:val="ae"/>
    <w:rsid w:val="001F22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表格格線9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2"/>
    <w:uiPriority w:val="99"/>
    <w:semiHidden/>
    <w:unhideWhenUsed/>
    <w:rsid w:val="001F22C0"/>
  </w:style>
  <w:style w:type="table" w:customStyle="1" w:styleId="1011">
    <w:name w:val="表格格線1011"/>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1"/>
    <w:next w:val="ae"/>
    <w:uiPriority w:val="59"/>
    <w:rsid w:val="001F22C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0"/>
    <w:uiPriority w:val="99"/>
    <w:semiHidden/>
    <w:unhideWhenUsed/>
    <w:rsid w:val="005334B6"/>
    <w:rPr>
      <w:sz w:val="18"/>
      <w:szCs w:val="18"/>
    </w:rPr>
  </w:style>
  <w:style w:type="paragraph" w:styleId="aff6">
    <w:name w:val="annotation text"/>
    <w:basedOn w:val="a"/>
    <w:link w:val="aff7"/>
    <w:uiPriority w:val="99"/>
    <w:semiHidden/>
    <w:unhideWhenUsed/>
    <w:rsid w:val="005334B6"/>
  </w:style>
  <w:style w:type="character" w:customStyle="1" w:styleId="aff7">
    <w:name w:val="註解文字 字元"/>
    <w:basedOn w:val="a0"/>
    <w:link w:val="aff6"/>
    <w:uiPriority w:val="99"/>
    <w:semiHidden/>
    <w:rsid w:val="005334B6"/>
    <w:rPr>
      <w:kern w:val="2"/>
      <w:sz w:val="24"/>
      <w:szCs w:val="24"/>
    </w:rPr>
  </w:style>
  <w:style w:type="paragraph" w:styleId="aff8">
    <w:name w:val="annotation subject"/>
    <w:basedOn w:val="aff6"/>
    <w:next w:val="aff6"/>
    <w:link w:val="aff9"/>
    <w:uiPriority w:val="99"/>
    <w:semiHidden/>
    <w:unhideWhenUsed/>
    <w:rsid w:val="005334B6"/>
    <w:rPr>
      <w:b/>
      <w:bCs/>
    </w:rPr>
  </w:style>
  <w:style w:type="character" w:customStyle="1" w:styleId="aff9">
    <w:name w:val="註解主旨 字元"/>
    <w:basedOn w:val="aff7"/>
    <w:link w:val="aff8"/>
    <w:uiPriority w:val="99"/>
    <w:semiHidden/>
    <w:rsid w:val="005334B6"/>
    <w:rPr>
      <w:b/>
      <w:bCs/>
      <w:kern w:val="2"/>
      <w:sz w:val="24"/>
      <w:szCs w:val="24"/>
    </w:rPr>
  </w:style>
  <w:style w:type="table" w:customStyle="1" w:styleId="151">
    <w:name w:val="表格格線151"/>
    <w:basedOn w:val="a1"/>
    <w:next w:val="ae"/>
    <w:uiPriority w:val="59"/>
    <w:rsid w:val="003B719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endnote text"/>
    <w:basedOn w:val="a"/>
    <w:link w:val="affb"/>
    <w:uiPriority w:val="99"/>
    <w:semiHidden/>
    <w:unhideWhenUsed/>
    <w:rsid w:val="00981221"/>
    <w:pPr>
      <w:snapToGrid w:val="0"/>
    </w:pPr>
  </w:style>
  <w:style w:type="character" w:customStyle="1" w:styleId="affb">
    <w:name w:val="章節附註文字 字元"/>
    <w:basedOn w:val="a0"/>
    <w:link w:val="affa"/>
    <w:uiPriority w:val="99"/>
    <w:semiHidden/>
    <w:rsid w:val="00981221"/>
    <w:rPr>
      <w:kern w:val="2"/>
      <w:sz w:val="24"/>
      <w:szCs w:val="24"/>
    </w:rPr>
  </w:style>
  <w:style w:type="character" w:styleId="affc">
    <w:name w:val="endnote reference"/>
    <w:basedOn w:val="a0"/>
    <w:uiPriority w:val="99"/>
    <w:semiHidden/>
    <w:unhideWhenUsed/>
    <w:rsid w:val="00981221"/>
    <w:rPr>
      <w:vertAlign w:val="superscript"/>
    </w:rPr>
  </w:style>
  <w:style w:type="table" w:customStyle="1" w:styleId="1311">
    <w:name w:val="表格格線1311"/>
    <w:basedOn w:val="a1"/>
    <w:next w:val="ae"/>
    <w:rsid w:val="00AE41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1"/>
    <w:next w:val="ae"/>
    <w:uiPriority w:val="59"/>
    <w:rsid w:val="00C4181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1"/>
    <w:next w:val="ae"/>
    <w:uiPriority w:val="59"/>
    <w:rsid w:val="00D745B1"/>
    <w:rPr>
      <w:kern w:val="2"/>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1a0">
    <w:name w:val="k1a 字元"/>
    <w:basedOn w:val="a0"/>
    <w:link w:val="k1a"/>
    <w:rsid w:val="00D745B1"/>
    <w:rPr>
      <w:rFonts w:eastAsia="標楷體"/>
      <w:sz w:val="28"/>
    </w:rPr>
  </w:style>
  <w:style w:type="paragraph" w:customStyle="1" w:styleId="k00t18">
    <w:name w:val="k00t18"/>
    <w:basedOn w:val="a"/>
    <w:rsid w:val="00D745B1"/>
    <w:pPr>
      <w:tabs>
        <w:tab w:val="left" w:pos="960"/>
        <w:tab w:val="left" w:pos="1920"/>
        <w:tab w:val="left" w:pos="2880"/>
        <w:tab w:val="left" w:pos="3840"/>
        <w:tab w:val="left" w:pos="4800"/>
        <w:tab w:val="left" w:pos="5760"/>
      </w:tabs>
      <w:autoSpaceDE w:val="0"/>
      <w:autoSpaceDN w:val="0"/>
      <w:adjustRightInd w:val="0"/>
      <w:spacing w:before="240" w:after="240" w:line="460" w:lineRule="exact"/>
      <w:jc w:val="center"/>
      <w:textAlignment w:val="baseline"/>
    </w:pPr>
    <w:rPr>
      <w:rFonts w:eastAsia="文鼎中楷" w:hAnsi="Clarendon Condensed"/>
      <w:kern w:val="0"/>
      <w:sz w:val="36"/>
      <w:szCs w:val="20"/>
    </w:rPr>
  </w:style>
  <w:style w:type="table" w:styleId="-1">
    <w:name w:val="Light Shading Accent 1"/>
    <w:basedOn w:val="a1"/>
    <w:uiPriority w:val="60"/>
    <w:rsid w:val="00D745B1"/>
    <w:rPr>
      <w:rFonts w:asciiTheme="minorHAnsi" w:eastAsiaTheme="minorEastAsia" w:hAnsiTheme="minorHAnsi" w:cstheme="minorBidi"/>
      <w:color w:val="365F91" w:themeColor="accent1" w:themeShade="BF"/>
      <w:kern w:val="2"/>
      <w:sz w:val="24"/>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37">
    <w:name w:val="toc 3"/>
    <w:basedOn w:val="a"/>
    <w:next w:val="a"/>
    <w:autoRedefine/>
    <w:uiPriority w:val="39"/>
    <w:semiHidden/>
    <w:unhideWhenUsed/>
    <w:qFormat/>
    <w:rsid w:val="006F111A"/>
    <w:pPr>
      <w:widowControl/>
      <w:spacing w:after="100" w:line="276" w:lineRule="auto"/>
      <w:ind w:left="440"/>
    </w:pPr>
    <w:rPr>
      <w:rFonts w:asciiTheme="minorHAnsi" w:eastAsiaTheme="minorEastAsia" w:hAnsiTheme="minorHAnsi" w:cstheme="minorBidi"/>
      <w:kern w:val="0"/>
      <w:sz w:val="22"/>
      <w:szCs w:val="22"/>
    </w:rPr>
  </w:style>
  <w:style w:type="paragraph" w:customStyle="1" w:styleId="70">
    <w:name w:val="字元 字元7"/>
    <w:basedOn w:val="a"/>
    <w:semiHidden/>
    <w:rsid w:val="006D7283"/>
    <w:pPr>
      <w:widowControl/>
      <w:spacing w:after="160" w:line="240" w:lineRule="exact"/>
    </w:pPr>
    <w:rPr>
      <w:rFonts w:ascii="Verdana" w:eastAsia="Times New Roman" w:hAnsi="Verdana" w:cs="Mangal"/>
      <w:sz w:val="20"/>
      <w:lang w:eastAsia="en-US" w:bidi="hi-IN"/>
    </w:rPr>
  </w:style>
  <w:style w:type="paragraph" w:customStyle="1" w:styleId="142">
    <w:name w:val="字元 字元1 字元 字元 字元 字元 字元 字元 字元 字元 字元 字元 字元 字元4"/>
    <w:basedOn w:val="a"/>
    <w:rsid w:val="006D7283"/>
    <w:pPr>
      <w:widowControl/>
      <w:spacing w:after="160" w:line="240" w:lineRule="exact"/>
    </w:pPr>
    <w:rPr>
      <w:rFonts w:ascii="Tahoma" w:hAnsi="Tahoma"/>
      <w:kern w:val="0"/>
      <w:sz w:val="20"/>
      <w:szCs w:val="20"/>
      <w:lang w:eastAsia="en-US"/>
    </w:rPr>
  </w:style>
  <w:style w:type="paragraph" w:customStyle="1" w:styleId="38">
    <w:name w:val="字元 字元 字元3"/>
    <w:basedOn w:val="a"/>
    <w:rsid w:val="006D7283"/>
    <w:pPr>
      <w:widowControl/>
      <w:spacing w:after="160" w:line="240" w:lineRule="exact"/>
    </w:pPr>
    <w:rPr>
      <w:rFonts w:ascii="Arial" w:eastAsia="Times New Roman" w:hAnsi="Arial" w:cs="Arial"/>
      <w:kern w:val="0"/>
      <w:sz w:val="20"/>
      <w:szCs w:val="20"/>
      <w:lang w:eastAsia="en-US"/>
    </w:rPr>
  </w:style>
  <w:style w:type="paragraph" w:customStyle="1" w:styleId="330">
    <w:name w:val="字元 字元3 字元 字元 字元3"/>
    <w:basedOn w:val="a"/>
    <w:rsid w:val="006D7283"/>
    <w:pPr>
      <w:widowControl/>
      <w:spacing w:after="160" w:line="240" w:lineRule="exact"/>
    </w:pPr>
    <w:rPr>
      <w:rFonts w:ascii="Arial" w:eastAsia="Times New Roman" w:hAnsi="Arial" w:cs="Arial"/>
      <w:kern w:val="0"/>
      <w:sz w:val="20"/>
      <w:szCs w:val="20"/>
      <w:lang w:eastAsia="en-US"/>
    </w:rPr>
  </w:style>
  <w:style w:type="paragraph" w:customStyle="1" w:styleId="132">
    <w:name w:val="字元 字元 字元1 字元 字元 字元 字元 字元 字元 字元 字元3"/>
    <w:basedOn w:val="a"/>
    <w:semiHidden/>
    <w:rsid w:val="006D7283"/>
    <w:pPr>
      <w:widowControl/>
      <w:spacing w:after="160" w:line="240" w:lineRule="exact"/>
    </w:pPr>
    <w:rPr>
      <w:rFonts w:ascii="Verdana" w:eastAsia="Times New Roman" w:hAnsi="Verdana" w:cs="Mangal"/>
      <w:sz w:val="20"/>
      <w:lang w:eastAsia="en-US" w:bidi="hi-IN"/>
    </w:rPr>
  </w:style>
  <w:style w:type="paragraph" w:customStyle="1" w:styleId="133">
    <w:name w:val="字元 字元13"/>
    <w:basedOn w:val="a"/>
    <w:semiHidden/>
    <w:rsid w:val="006D7283"/>
    <w:pPr>
      <w:widowControl/>
      <w:spacing w:after="160" w:line="240" w:lineRule="exact"/>
    </w:pPr>
    <w:rPr>
      <w:rFonts w:ascii="Verdana" w:eastAsia="Times New Roman" w:hAnsi="Verdana" w:cs="Mangal"/>
      <w:sz w:val="20"/>
      <w:lang w:eastAsia="en-US" w:bidi="hi-IN"/>
    </w:rPr>
  </w:style>
  <w:style w:type="paragraph" w:customStyle="1" w:styleId="60">
    <w:name w:val="字元 字元6"/>
    <w:basedOn w:val="a"/>
    <w:rsid w:val="006D7283"/>
    <w:pPr>
      <w:widowControl/>
      <w:spacing w:after="160" w:line="240" w:lineRule="exact"/>
    </w:pPr>
    <w:rPr>
      <w:rFonts w:ascii="Tahoma" w:hAnsi="Tahoma"/>
      <w:kern w:val="0"/>
      <w:sz w:val="20"/>
      <w:szCs w:val="20"/>
      <w:lang w:eastAsia="en-US"/>
    </w:rPr>
  </w:style>
  <w:style w:type="paragraph" w:customStyle="1" w:styleId="230">
    <w:name w:val="字元 字元23"/>
    <w:basedOn w:val="a"/>
    <w:rsid w:val="006D7283"/>
    <w:pPr>
      <w:widowControl/>
      <w:spacing w:after="160" w:line="240" w:lineRule="exact"/>
    </w:pPr>
    <w:rPr>
      <w:rFonts w:ascii="Tahoma" w:hAnsi="Tahoma"/>
      <w:kern w:val="0"/>
      <w:sz w:val="20"/>
      <w:szCs w:val="20"/>
      <w:lang w:eastAsia="en-US"/>
    </w:rPr>
  </w:style>
  <w:style w:type="paragraph" w:customStyle="1" w:styleId="134">
    <w:name w:val="字元 字元1 字元 字元 字元 字元 字元 字元 字元 字元 字元 字元 字元 字元3"/>
    <w:basedOn w:val="a"/>
    <w:rsid w:val="006D7283"/>
    <w:pPr>
      <w:widowControl/>
      <w:spacing w:after="160" w:line="240" w:lineRule="exact"/>
    </w:pPr>
    <w:rPr>
      <w:rFonts w:ascii="Tahoma" w:hAnsi="Tahoma"/>
      <w:kern w:val="0"/>
      <w:sz w:val="20"/>
      <w:szCs w:val="20"/>
      <w:lang w:eastAsia="en-US"/>
    </w:rPr>
  </w:style>
  <w:style w:type="character" w:customStyle="1" w:styleId="f10-con1">
    <w:name w:val="f10-con1"/>
    <w:basedOn w:val="a0"/>
    <w:rsid w:val="006D7283"/>
    <w:rPr>
      <w:rFonts w:ascii="Verdana" w:hAnsi="Verdana" w:hint="default"/>
      <w:color w:val="666666"/>
      <w:sz w:val="20"/>
      <w:szCs w:val="20"/>
    </w:rPr>
  </w:style>
  <w:style w:type="paragraph" w:customStyle="1" w:styleId="90">
    <w:name w:val="字元 字元9"/>
    <w:basedOn w:val="a"/>
    <w:semiHidden/>
    <w:rsid w:val="001F4DAB"/>
    <w:pPr>
      <w:widowControl/>
      <w:spacing w:after="160" w:line="240" w:lineRule="exact"/>
    </w:pPr>
    <w:rPr>
      <w:rFonts w:ascii="Verdana" w:eastAsia="Times New Roman" w:hAnsi="Verdana" w:cs="Mangal"/>
      <w:sz w:val="20"/>
      <w:lang w:eastAsia="en-US" w:bidi="hi-IN"/>
    </w:rPr>
  </w:style>
  <w:style w:type="paragraph" w:customStyle="1" w:styleId="161">
    <w:name w:val="字元 字元1 字元 字元 字元 字元 字元 字元 字元 字元 字元 字元 字元 字元6"/>
    <w:basedOn w:val="a"/>
    <w:rsid w:val="001F4DAB"/>
    <w:pPr>
      <w:widowControl/>
      <w:spacing w:after="160" w:line="240" w:lineRule="exact"/>
    </w:pPr>
    <w:rPr>
      <w:rFonts w:ascii="Tahoma" w:hAnsi="Tahoma"/>
      <w:kern w:val="0"/>
      <w:sz w:val="20"/>
      <w:szCs w:val="20"/>
      <w:lang w:eastAsia="en-US"/>
    </w:rPr>
  </w:style>
  <w:style w:type="paragraph" w:customStyle="1" w:styleId="45">
    <w:name w:val="字元 字元 字元4"/>
    <w:basedOn w:val="a"/>
    <w:rsid w:val="001F4DAB"/>
    <w:pPr>
      <w:widowControl/>
      <w:spacing w:after="160" w:line="240" w:lineRule="exact"/>
    </w:pPr>
    <w:rPr>
      <w:rFonts w:ascii="Arial" w:eastAsia="Times New Roman" w:hAnsi="Arial" w:cs="Arial"/>
      <w:kern w:val="0"/>
      <w:sz w:val="20"/>
      <w:szCs w:val="20"/>
      <w:lang w:eastAsia="en-US"/>
    </w:rPr>
  </w:style>
  <w:style w:type="paragraph" w:customStyle="1" w:styleId="340">
    <w:name w:val="字元 字元3 字元 字元 字元4"/>
    <w:basedOn w:val="a"/>
    <w:rsid w:val="001F4DAB"/>
    <w:pPr>
      <w:widowControl/>
      <w:spacing w:after="160" w:line="240" w:lineRule="exact"/>
    </w:pPr>
    <w:rPr>
      <w:rFonts w:ascii="Arial" w:eastAsia="Times New Roman" w:hAnsi="Arial" w:cs="Arial"/>
      <w:kern w:val="0"/>
      <w:sz w:val="20"/>
      <w:szCs w:val="20"/>
      <w:lang w:eastAsia="en-US"/>
    </w:rPr>
  </w:style>
  <w:style w:type="paragraph" w:customStyle="1" w:styleId="143">
    <w:name w:val="字元 字元 字元1 字元 字元 字元 字元 字元 字元 字元 字元4"/>
    <w:basedOn w:val="a"/>
    <w:semiHidden/>
    <w:rsid w:val="001F4DAB"/>
    <w:pPr>
      <w:widowControl/>
      <w:spacing w:after="160" w:line="240" w:lineRule="exact"/>
    </w:pPr>
    <w:rPr>
      <w:rFonts w:ascii="Verdana" w:eastAsia="Times New Roman" w:hAnsi="Verdana" w:cs="Mangal"/>
      <w:sz w:val="20"/>
      <w:lang w:eastAsia="en-US" w:bidi="hi-IN"/>
    </w:rPr>
  </w:style>
  <w:style w:type="paragraph" w:customStyle="1" w:styleId="144">
    <w:name w:val="字元 字元14"/>
    <w:basedOn w:val="a"/>
    <w:semiHidden/>
    <w:rsid w:val="001F4DAB"/>
    <w:pPr>
      <w:widowControl/>
      <w:spacing w:after="160" w:line="240" w:lineRule="exact"/>
    </w:pPr>
    <w:rPr>
      <w:rFonts w:ascii="Verdana" w:eastAsia="Times New Roman" w:hAnsi="Verdana" w:cs="Mangal"/>
      <w:sz w:val="20"/>
      <w:lang w:eastAsia="en-US" w:bidi="hi-IN"/>
    </w:rPr>
  </w:style>
  <w:style w:type="paragraph" w:customStyle="1" w:styleId="80">
    <w:name w:val="字元 字元8"/>
    <w:basedOn w:val="a"/>
    <w:rsid w:val="001F4DAB"/>
    <w:pPr>
      <w:widowControl/>
      <w:spacing w:after="160" w:line="240" w:lineRule="exact"/>
    </w:pPr>
    <w:rPr>
      <w:rFonts w:ascii="Tahoma" w:hAnsi="Tahoma"/>
      <w:kern w:val="0"/>
      <w:sz w:val="20"/>
      <w:szCs w:val="20"/>
      <w:lang w:eastAsia="en-US"/>
    </w:rPr>
  </w:style>
  <w:style w:type="paragraph" w:customStyle="1" w:styleId="240">
    <w:name w:val="字元 字元24"/>
    <w:basedOn w:val="a"/>
    <w:rsid w:val="001F4DAB"/>
    <w:pPr>
      <w:widowControl/>
      <w:spacing w:after="160" w:line="240" w:lineRule="exact"/>
    </w:pPr>
    <w:rPr>
      <w:rFonts w:ascii="Tahoma" w:hAnsi="Tahoma"/>
      <w:kern w:val="0"/>
      <w:sz w:val="20"/>
      <w:szCs w:val="20"/>
      <w:lang w:eastAsia="en-US"/>
    </w:rPr>
  </w:style>
  <w:style w:type="paragraph" w:customStyle="1" w:styleId="153">
    <w:name w:val="字元 字元1 字元 字元 字元 字元 字元 字元 字元 字元 字元 字元 字元 字元5"/>
    <w:basedOn w:val="a"/>
    <w:rsid w:val="001F4DAB"/>
    <w:pPr>
      <w:widowControl/>
      <w:spacing w:after="160" w:line="240" w:lineRule="exact"/>
    </w:pPr>
    <w:rPr>
      <w:rFonts w:ascii="Tahoma" w:hAnsi="Tahoma"/>
      <w:kern w:val="0"/>
      <w:sz w:val="20"/>
      <w:szCs w:val="20"/>
      <w:lang w:eastAsia="en-US"/>
    </w:rPr>
  </w:style>
  <w:style w:type="table" w:customStyle="1" w:styleId="170">
    <w:name w:val="表格格線17"/>
    <w:basedOn w:val="a1"/>
    <w:next w:val="ae"/>
    <w:uiPriority w:val="59"/>
    <w:rsid w:val="00CD596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1"/>
    <w:next w:val="ae"/>
    <w:uiPriority w:val="59"/>
    <w:rsid w:val="00CD596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next w:val="ae"/>
    <w:uiPriority w:val="59"/>
    <w:rsid w:val="00CD596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1"/>
    <w:next w:val="ae"/>
    <w:uiPriority w:val="59"/>
    <w:rsid w:val="00B0537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0210">
      <w:bodyDiv w:val="1"/>
      <w:marLeft w:val="0"/>
      <w:marRight w:val="0"/>
      <w:marTop w:val="0"/>
      <w:marBottom w:val="0"/>
      <w:divBdr>
        <w:top w:val="none" w:sz="0" w:space="0" w:color="auto"/>
        <w:left w:val="none" w:sz="0" w:space="0" w:color="auto"/>
        <w:bottom w:val="none" w:sz="0" w:space="0" w:color="auto"/>
        <w:right w:val="none" w:sz="0" w:space="0" w:color="auto"/>
      </w:divBdr>
    </w:div>
    <w:div w:id="174614179">
      <w:bodyDiv w:val="1"/>
      <w:marLeft w:val="0"/>
      <w:marRight w:val="0"/>
      <w:marTop w:val="0"/>
      <w:marBottom w:val="0"/>
      <w:divBdr>
        <w:top w:val="none" w:sz="0" w:space="0" w:color="auto"/>
        <w:left w:val="none" w:sz="0" w:space="0" w:color="auto"/>
        <w:bottom w:val="none" w:sz="0" w:space="0" w:color="auto"/>
        <w:right w:val="none" w:sz="0" w:space="0" w:color="auto"/>
      </w:divBdr>
    </w:div>
    <w:div w:id="197860378">
      <w:bodyDiv w:val="1"/>
      <w:marLeft w:val="0"/>
      <w:marRight w:val="0"/>
      <w:marTop w:val="0"/>
      <w:marBottom w:val="0"/>
      <w:divBdr>
        <w:top w:val="none" w:sz="0" w:space="0" w:color="auto"/>
        <w:left w:val="none" w:sz="0" w:space="0" w:color="auto"/>
        <w:bottom w:val="none" w:sz="0" w:space="0" w:color="auto"/>
        <w:right w:val="none" w:sz="0" w:space="0" w:color="auto"/>
      </w:divBdr>
    </w:div>
    <w:div w:id="270282871">
      <w:bodyDiv w:val="1"/>
      <w:marLeft w:val="0"/>
      <w:marRight w:val="0"/>
      <w:marTop w:val="0"/>
      <w:marBottom w:val="0"/>
      <w:divBdr>
        <w:top w:val="none" w:sz="0" w:space="0" w:color="auto"/>
        <w:left w:val="none" w:sz="0" w:space="0" w:color="auto"/>
        <w:bottom w:val="none" w:sz="0" w:space="0" w:color="auto"/>
        <w:right w:val="none" w:sz="0" w:space="0" w:color="auto"/>
      </w:divBdr>
    </w:div>
    <w:div w:id="280497777">
      <w:bodyDiv w:val="1"/>
      <w:marLeft w:val="0"/>
      <w:marRight w:val="0"/>
      <w:marTop w:val="0"/>
      <w:marBottom w:val="0"/>
      <w:divBdr>
        <w:top w:val="none" w:sz="0" w:space="0" w:color="auto"/>
        <w:left w:val="none" w:sz="0" w:space="0" w:color="auto"/>
        <w:bottom w:val="none" w:sz="0" w:space="0" w:color="auto"/>
        <w:right w:val="none" w:sz="0" w:space="0" w:color="auto"/>
      </w:divBdr>
    </w:div>
    <w:div w:id="377359799">
      <w:bodyDiv w:val="1"/>
      <w:marLeft w:val="0"/>
      <w:marRight w:val="0"/>
      <w:marTop w:val="0"/>
      <w:marBottom w:val="0"/>
      <w:divBdr>
        <w:top w:val="none" w:sz="0" w:space="0" w:color="auto"/>
        <w:left w:val="none" w:sz="0" w:space="0" w:color="auto"/>
        <w:bottom w:val="none" w:sz="0" w:space="0" w:color="auto"/>
        <w:right w:val="none" w:sz="0" w:space="0" w:color="auto"/>
      </w:divBdr>
    </w:div>
    <w:div w:id="510729991">
      <w:bodyDiv w:val="1"/>
      <w:marLeft w:val="0"/>
      <w:marRight w:val="0"/>
      <w:marTop w:val="0"/>
      <w:marBottom w:val="0"/>
      <w:divBdr>
        <w:top w:val="none" w:sz="0" w:space="0" w:color="auto"/>
        <w:left w:val="none" w:sz="0" w:space="0" w:color="auto"/>
        <w:bottom w:val="none" w:sz="0" w:space="0" w:color="auto"/>
        <w:right w:val="none" w:sz="0" w:space="0" w:color="auto"/>
      </w:divBdr>
    </w:div>
    <w:div w:id="636033325">
      <w:bodyDiv w:val="1"/>
      <w:marLeft w:val="0"/>
      <w:marRight w:val="0"/>
      <w:marTop w:val="0"/>
      <w:marBottom w:val="0"/>
      <w:divBdr>
        <w:top w:val="none" w:sz="0" w:space="0" w:color="auto"/>
        <w:left w:val="none" w:sz="0" w:space="0" w:color="auto"/>
        <w:bottom w:val="none" w:sz="0" w:space="0" w:color="auto"/>
        <w:right w:val="none" w:sz="0" w:space="0" w:color="auto"/>
      </w:divBdr>
    </w:div>
    <w:div w:id="656150414">
      <w:bodyDiv w:val="1"/>
      <w:marLeft w:val="0"/>
      <w:marRight w:val="0"/>
      <w:marTop w:val="0"/>
      <w:marBottom w:val="0"/>
      <w:divBdr>
        <w:top w:val="none" w:sz="0" w:space="0" w:color="auto"/>
        <w:left w:val="none" w:sz="0" w:space="0" w:color="auto"/>
        <w:bottom w:val="none" w:sz="0" w:space="0" w:color="auto"/>
        <w:right w:val="none" w:sz="0" w:space="0" w:color="auto"/>
      </w:divBdr>
    </w:div>
    <w:div w:id="783695174">
      <w:bodyDiv w:val="1"/>
      <w:marLeft w:val="0"/>
      <w:marRight w:val="0"/>
      <w:marTop w:val="0"/>
      <w:marBottom w:val="0"/>
      <w:divBdr>
        <w:top w:val="none" w:sz="0" w:space="0" w:color="auto"/>
        <w:left w:val="none" w:sz="0" w:space="0" w:color="auto"/>
        <w:bottom w:val="none" w:sz="0" w:space="0" w:color="auto"/>
        <w:right w:val="none" w:sz="0" w:space="0" w:color="auto"/>
      </w:divBdr>
    </w:div>
    <w:div w:id="911157944">
      <w:bodyDiv w:val="1"/>
      <w:marLeft w:val="0"/>
      <w:marRight w:val="0"/>
      <w:marTop w:val="0"/>
      <w:marBottom w:val="0"/>
      <w:divBdr>
        <w:top w:val="none" w:sz="0" w:space="0" w:color="auto"/>
        <w:left w:val="none" w:sz="0" w:space="0" w:color="auto"/>
        <w:bottom w:val="none" w:sz="0" w:space="0" w:color="auto"/>
        <w:right w:val="none" w:sz="0" w:space="0" w:color="auto"/>
      </w:divBdr>
    </w:div>
    <w:div w:id="911819085">
      <w:bodyDiv w:val="1"/>
      <w:marLeft w:val="0"/>
      <w:marRight w:val="0"/>
      <w:marTop w:val="0"/>
      <w:marBottom w:val="0"/>
      <w:divBdr>
        <w:top w:val="none" w:sz="0" w:space="0" w:color="auto"/>
        <w:left w:val="none" w:sz="0" w:space="0" w:color="auto"/>
        <w:bottom w:val="none" w:sz="0" w:space="0" w:color="auto"/>
        <w:right w:val="none" w:sz="0" w:space="0" w:color="auto"/>
      </w:divBdr>
    </w:div>
    <w:div w:id="933635534">
      <w:bodyDiv w:val="1"/>
      <w:marLeft w:val="0"/>
      <w:marRight w:val="0"/>
      <w:marTop w:val="0"/>
      <w:marBottom w:val="0"/>
      <w:divBdr>
        <w:top w:val="none" w:sz="0" w:space="0" w:color="auto"/>
        <w:left w:val="none" w:sz="0" w:space="0" w:color="auto"/>
        <w:bottom w:val="none" w:sz="0" w:space="0" w:color="auto"/>
        <w:right w:val="none" w:sz="0" w:space="0" w:color="auto"/>
      </w:divBdr>
    </w:div>
    <w:div w:id="956107257">
      <w:bodyDiv w:val="1"/>
      <w:marLeft w:val="0"/>
      <w:marRight w:val="0"/>
      <w:marTop w:val="0"/>
      <w:marBottom w:val="0"/>
      <w:divBdr>
        <w:top w:val="none" w:sz="0" w:space="0" w:color="auto"/>
        <w:left w:val="none" w:sz="0" w:space="0" w:color="auto"/>
        <w:bottom w:val="none" w:sz="0" w:space="0" w:color="auto"/>
        <w:right w:val="none" w:sz="0" w:space="0" w:color="auto"/>
      </w:divBdr>
    </w:div>
    <w:div w:id="969438061">
      <w:bodyDiv w:val="1"/>
      <w:marLeft w:val="0"/>
      <w:marRight w:val="0"/>
      <w:marTop w:val="0"/>
      <w:marBottom w:val="0"/>
      <w:divBdr>
        <w:top w:val="none" w:sz="0" w:space="0" w:color="auto"/>
        <w:left w:val="none" w:sz="0" w:space="0" w:color="auto"/>
        <w:bottom w:val="none" w:sz="0" w:space="0" w:color="auto"/>
        <w:right w:val="none" w:sz="0" w:space="0" w:color="auto"/>
      </w:divBdr>
    </w:div>
    <w:div w:id="980428173">
      <w:bodyDiv w:val="1"/>
      <w:marLeft w:val="0"/>
      <w:marRight w:val="0"/>
      <w:marTop w:val="0"/>
      <w:marBottom w:val="0"/>
      <w:divBdr>
        <w:top w:val="none" w:sz="0" w:space="0" w:color="auto"/>
        <w:left w:val="none" w:sz="0" w:space="0" w:color="auto"/>
        <w:bottom w:val="none" w:sz="0" w:space="0" w:color="auto"/>
        <w:right w:val="none" w:sz="0" w:space="0" w:color="auto"/>
      </w:divBdr>
    </w:div>
    <w:div w:id="1019240427">
      <w:bodyDiv w:val="1"/>
      <w:marLeft w:val="0"/>
      <w:marRight w:val="0"/>
      <w:marTop w:val="0"/>
      <w:marBottom w:val="0"/>
      <w:divBdr>
        <w:top w:val="none" w:sz="0" w:space="0" w:color="auto"/>
        <w:left w:val="none" w:sz="0" w:space="0" w:color="auto"/>
        <w:bottom w:val="none" w:sz="0" w:space="0" w:color="auto"/>
        <w:right w:val="none" w:sz="0" w:space="0" w:color="auto"/>
      </w:divBdr>
    </w:div>
    <w:div w:id="1047603436">
      <w:bodyDiv w:val="1"/>
      <w:marLeft w:val="0"/>
      <w:marRight w:val="0"/>
      <w:marTop w:val="0"/>
      <w:marBottom w:val="0"/>
      <w:divBdr>
        <w:top w:val="none" w:sz="0" w:space="0" w:color="auto"/>
        <w:left w:val="none" w:sz="0" w:space="0" w:color="auto"/>
        <w:bottom w:val="none" w:sz="0" w:space="0" w:color="auto"/>
        <w:right w:val="none" w:sz="0" w:space="0" w:color="auto"/>
      </w:divBdr>
    </w:div>
    <w:div w:id="1257517494">
      <w:bodyDiv w:val="1"/>
      <w:marLeft w:val="0"/>
      <w:marRight w:val="0"/>
      <w:marTop w:val="0"/>
      <w:marBottom w:val="0"/>
      <w:divBdr>
        <w:top w:val="none" w:sz="0" w:space="0" w:color="auto"/>
        <w:left w:val="none" w:sz="0" w:space="0" w:color="auto"/>
        <w:bottom w:val="none" w:sz="0" w:space="0" w:color="auto"/>
        <w:right w:val="none" w:sz="0" w:space="0" w:color="auto"/>
      </w:divBdr>
    </w:div>
    <w:div w:id="1314138714">
      <w:bodyDiv w:val="1"/>
      <w:marLeft w:val="0"/>
      <w:marRight w:val="0"/>
      <w:marTop w:val="0"/>
      <w:marBottom w:val="0"/>
      <w:divBdr>
        <w:top w:val="none" w:sz="0" w:space="0" w:color="auto"/>
        <w:left w:val="none" w:sz="0" w:space="0" w:color="auto"/>
        <w:bottom w:val="none" w:sz="0" w:space="0" w:color="auto"/>
        <w:right w:val="none" w:sz="0" w:space="0" w:color="auto"/>
      </w:divBdr>
    </w:div>
    <w:div w:id="1386443546">
      <w:bodyDiv w:val="1"/>
      <w:marLeft w:val="0"/>
      <w:marRight w:val="0"/>
      <w:marTop w:val="0"/>
      <w:marBottom w:val="0"/>
      <w:divBdr>
        <w:top w:val="none" w:sz="0" w:space="0" w:color="auto"/>
        <w:left w:val="none" w:sz="0" w:space="0" w:color="auto"/>
        <w:bottom w:val="none" w:sz="0" w:space="0" w:color="auto"/>
        <w:right w:val="none" w:sz="0" w:space="0" w:color="auto"/>
      </w:divBdr>
    </w:div>
    <w:div w:id="1393581967">
      <w:bodyDiv w:val="1"/>
      <w:marLeft w:val="0"/>
      <w:marRight w:val="0"/>
      <w:marTop w:val="0"/>
      <w:marBottom w:val="0"/>
      <w:divBdr>
        <w:top w:val="none" w:sz="0" w:space="0" w:color="auto"/>
        <w:left w:val="none" w:sz="0" w:space="0" w:color="auto"/>
        <w:bottom w:val="none" w:sz="0" w:space="0" w:color="auto"/>
        <w:right w:val="none" w:sz="0" w:space="0" w:color="auto"/>
      </w:divBdr>
    </w:div>
    <w:div w:id="1407453446">
      <w:bodyDiv w:val="1"/>
      <w:marLeft w:val="0"/>
      <w:marRight w:val="0"/>
      <w:marTop w:val="0"/>
      <w:marBottom w:val="0"/>
      <w:divBdr>
        <w:top w:val="none" w:sz="0" w:space="0" w:color="auto"/>
        <w:left w:val="none" w:sz="0" w:space="0" w:color="auto"/>
        <w:bottom w:val="none" w:sz="0" w:space="0" w:color="auto"/>
        <w:right w:val="none" w:sz="0" w:space="0" w:color="auto"/>
      </w:divBdr>
      <w:divsChild>
        <w:div w:id="1621912966">
          <w:marLeft w:val="0"/>
          <w:marRight w:val="0"/>
          <w:marTop w:val="0"/>
          <w:marBottom w:val="0"/>
          <w:divBdr>
            <w:top w:val="none" w:sz="0" w:space="0" w:color="auto"/>
            <w:left w:val="none" w:sz="0" w:space="0" w:color="auto"/>
            <w:bottom w:val="none" w:sz="0" w:space="0" w:color="auto"/>
            <w:right w:val="none" w:sz="0" w:space="0" w:color="auto"/>
          </w:divBdr>
        </w:div>
      </w:divsChild>
    </w:div>
    <w:div w:id="1426457237">
      <w:bodyDiv w:val="1"/>
      <w:marLeft w:val="0"/>
      <w:marRight w:val="0"/>
      <w:marTop w:val="0"/>
      <w:marBottom w:val="0"/>
      <w:divBdr>
        <w:top w:val="none" w:sz="0" w:space="0" w:color="auto"/>
        <w:left w:val="none" w:sz="0" w:space="0" w:color="auto"/>
        <w:bottom w:val="none" w:sz="0" w:space="0" w:color="auto"/>
        <w:right w:val="none" w:sz="0" w:space="0" w:color="auto"/>
      </w:divBdr>
    </w:div>
    <w:div w:id="1616711588">
      <w:bodyDiv w:val="1"/>
      <w:marLeft w:val="0"/>
      <w:marRight w:val="0"/>
      <w:marTop w:val="0"/>
      <w:marBottom w:val="0"/>
      <w:divBdr>
        <w:top w:val="none" w:sz="0" w:space="0" w:color="auto"/>
        <w:left w:val="none" w:sz="0" w:space="0" w:color="auto"/>
        <w:bottom w:val="none" w:sz="0" w:space="0" w:color="auto"/>
        <w:right w:val="none" w:sz="0" w:space="0" w:color="auto"/>
      </w:divBdr>
    </w:div>
    <w:div w:id="1671255549">
      <w:bodyDiv w:val="1"/>
      <w:marLeft w:val="0"/>
      <w:marRight w:val="0"/>
      <w:marTop w:val="264"/>
      <w:marBottom w:val="0"/>
      <w:divBdr>
        <w:top w:val="none" w:sz="0" w:space="0" w:color="auto"/>
        <w:left w:val="none" w:sz="0" w:space="0" w:color="auto"/>
        <w:bottom w:val="none" w:sz="0" w:space="0" w:color="auto"/>
        <w:right w:val="none" w:sz="0" w:space="0" w:color="auto"/>
      </w:divBdr>
      <w:divsChild>
        <w:div w:id="1569876735">
          <w:marLeft w:val="0"/>
          <w:marRight w:val="0"/>
          <w:marTop w:val="0"/>
          <w:marBottom w:val="0"/>
          <w:divBdr>
            <w:top w:val="none" w:sz="0" w:space="0" w:color="auto"/>
            <w:left w:val="none" w:sz="0" w:space="0" w:color="auto"/>
            <w:bottom w:val="none" w:sz="0" w:space="0" w:color="auto"/>
            <w:right w:val="none" w:sz="0" w:space="0" w:color="auto"/>
          </w:divBdr>
        </w:div>
      </w:divsChild>
    </w:div>
    <w:div w:id="1745688031">
      <w:bodyDiv w:val="1"/>
      <w:marLeft w:val="0"/>
      <w:marRight w:val="0"/>
      <w:marTop w:val="0"/>
      <w:marBottom w:val="0"/>
      <w:divBdr>
        <w:top w:val="none" w:sz="0" w:space="0" w:color="auto"/>
        <w:left w:val="none" w:sz="0" w:space="0" w:color="auto"/>
        <w:bottom w:val="none" w:sz="0" w:space="0" w:color="auto"/>
        <w:right w:val="none" w:sz="0" w:space="0" w:color="auto"/>
      </w:divBdr>
    </w:div>
    <w:div w:id="1748502318">
      <w:bodyDiv w:val="1"/>
      <w:marLeft w:val="0"/>
      <w:marRight w:val="0"/>
      <w:marTop w:val="0"/>
      <w:marBottom w:val="0"/>
      <w:divBdr>
        <w:top w:val="none" w:sz="0" w:space="0" w:color="auto"/>
        <w:left w:val="none" w:sz="0" w:space="0" w:color="auto"/>
        <w:bottom w:val="none" w:sz="0" w:space="0" w:color="auto"/>
        <w:right w:val="none" w:sz="0" w:space="0" w:color="auto"/>
      </w:divBdr>
    </w:div>
    <w:div w:id="1750078335">
      <w:bodyDiv w:val="1"/>
      <w:marLeft w:val="0"/>
      <w:marRight w:val="0"/>
      <w:marTop w:val="0"/>
      <w:marBottom w:val="0"/>
      <w:divBdr>
        <w:top w:val="none" w:sz="0" w:space="0" w:color="auto"/>
        <w:left w:val="none" w:sz="0" w:space="0" w:color="auto"/>
        <w:bottom w:val="none" w:sz="0" w:space="0" w:color="auto"/>
        <w:right w:val="none" w:sz="0" w:space="0" w:color="auto"/>
      </w:divBdr>
    </w:div>
    <w:div w:id="1753962231">
      <w:bodyDiv w:val="1"/>
      <w:marLeft w:val="0"/>
      <w:marRight w:val="0"/>
      <w:marTop w:val="0"/>
      <w:marBottom w:val="0"/>
      <w:divBdr>
        <w:top w:val="none" w:sz="0" w:space="0" w:color="auto"/>
        <w:left w:val="none" w:sz="0" w:space="0" w:color="auto"/>
        <w:bottom w:val="none" w:sz="0" w:space="0" w:color="auto"/>
        <w:right w:val="none" w:sz="0" w:space="0" w:color="auto"/>
      </w:divBdr>
    </w:div>
    <w:div w:id="1815487553">
      <w:bodyDiv w:val="1"/>
      <w:marLeft w:val="0"/>
      <w:marRight w:val="0"/>
      <w:marTop w:val="0"/>
      <w:marBottom w:val="0"/>
      <w:divBdr>
        <w:top w:val="none" w:sz="0" w:space="0" w:color="auto"/>
        <w:left w:val="none" w:sz="0" w:space="0" w:color="auto"/>
        <w:bottom w:val="none" w:sz="0" w:space="0" w:color="auto"/>
        <w:right w:val="none" w:sz="0" w:space="0" w:color="auto"/>
      </w:divBdr>
    </w:div>
    <w:div w:id="1898200986">
      <w:bodyDiv w:val="1"/>
      <w:marLeft w:val="0"/>
      <w:marRight w:val="0"/>
      <w:marTop w:val="0"/>
      <w:marBottom w:val="0"/>
      <w:divBdr>
        <w:top w:val="none" w:sz="0" w:space="0" w:color="auto"/>
        <w:left w:val="none" w:sz="0" w:space="0" w:color="auto"/>
        <w:bottom w:val="none" w:sz="0" w:space="0" w:color="auto"/>
        <w:right w:val="none" w:sz="0" w:space="0" w:color="auto"/>
      </w:divBdr>
    </w:div>
    <w:div w:id="1904946803">
      <w:bodyDiv w:val="1"/>
      <w:marLeft w:val="0"/>
      <w:marRight w:val="0"/>
      <w:marTop w:val="0"/>
      <w:marBottom w:val="0"/>
      <w:divBdr>
        <w:top w:val="none" w:sz="0" w:space="0" w:color="auto"/>
        <w:left w:val="none" w:sz="0" w:space="0" w:color="auto"/>
        <w:bottom w:val="none" w:sz="0" w:space="0" w:color="auto"/>
        <w:right w:val="none" w:sz="0" w:space="0" w:color="auto"/>
      </w:divBdr>
    </w:div>
    <w:div w:id="1928535575">
      <w:bodyDiv w:val="1"/>
      <w:marLeft w:val="0"/>
      <w:marRight w:val="0"/>
      <w:marTop w:val="0"/>
      <w:marBottom w:val="0"/>
      <w:divBdr>
        <w:top w:val="none" w:sz="0" w:space="0" w:color="auto"/>
        <w:left w:val="none" w:sz="0" w:space="0" w:color="auto"/>
        <w:bottom w:val="none" w:sz="0" w:space="0" w:color="auto"/>
        <w:right w:val="none" w:sz="0" w:space="0" w:color="auto"/>
      </w:divBdr>
    </w:div>
    <w:div w:id="2050909017">
      <w:bodyDiv w:val="1"/>
      <w:marLeft w:val="0"/>
      <w:marRight w:val="0"/>
      <w:marTop w:val="0"/>
      <w:marBottom w:val="0"/>
      <w:divBdr>
        <w:top w:val="none" w:sz="0" w:space="0" w:color="auto"/>
        <w:left w:val="none" w:sz="0" w:space="0" w:color="auto"/>
        <w:bottom w:val="none" w:sz="0" w:space="0" w:color="auto"/>
        <w:right w:val="none" w:sz="0" w:space="0" w:color="auto"/>
      </w:divBdr>
    </w:div>
    <w:div w:id="2056074616">
      <w:bodyDiv w:val="1"/>
      <w:marLeft w:val="0"/>
      <w:marRight w:val="0"/>
      <w:marTop w:val="0"/>
      <w:marBottom w:val="0"/>
      <w:divBdr>
        <w:top w:val="none" w:sz="0" w:space="0" w:color="auto"/>
        <w:left w:val="none" w:sz="0" w:space="0" w:color="auto"/>
        <w:bottom w:val="none" w:sz="0" w:space="0" w:color="auto"/>
        <w:right w:val="none" w:sz="0" w:space="0" w:color="auto"/>
      </w:divBdr>
      <w:divsChild>
        <w:div w:id="61205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chart" Target="charts/chart3.xml"/><Relationship Id="rId28"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chart" Target="charts/chart2.xml"/><Relationship Id="rId27" Type="http://schemas.openxmlformats.org/officeDocument/2006/relationships/footer" Target="footer14.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Users\adamchen\Desktop\&#22823;&#38520;&#32113;&#35336;&#36039;&#26009;\&#35079;&#26412;%20&#21295;&#35920;&#20013;&#22283;PM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hsinyi\Desktop\2015&#24180;&#24180;&#22577;.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Users\hsinyi\Desktop\2015&#24180;&#24180;&#225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hsinyi\Desktop\2015&#24180;&#24180;&#225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hsinyi\Desktop\2015&#24180;&#24180;&#225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2"/>
          <c:order val="0"/>
          <c:tx>
            <c:strRef>
              <c:f>工作表1!$D$1</c:f>
              <c:strCache>
                <c:ptCount val="1"/>
                <c:pt idx="0">
                  <c:v>財新中國</c:v>
                </c:pt>
              </c:strCache>
            </c:strRef>
          </c:tx>
          <c:marker>
            <c:symbol val="none"/>
          </c:marker>
          <c:dLbls>
            <c:dLbl>
              <c:idx val="20"/>
              <c:layout>
                <c:manualLayout>
                  <c:x val="-1.1973180076628353E-2"/>
                  <c:y val="7.2222248071273074E-2"/>
                </c:manualLayout>
              </c:layout>
              <c:showLegendKey val="0"/>
              <c:showVal val="1"/>
              <c:showCatName val="0"/>
              <c:showSerName val="0"/>
              <c:showPercent val="0"/>
              <c:showBubbleSize val="0"/>
            </c:dLbl>
            <c:dLbl>
              <c:idx val="21"/>
              <c:layout>
                <c:manualLayout>
                  <c:x val="-1.3259082471492973E-2"/>
                  <c:y val="6.1291843470061204E-2"/>
                </c:manualLayout>
              </c:layout>
              <c:showLegendKey val="0"/>
              <c:showVal val="1"/>
              <c:showCatName val="0"/>
              <c:showSerName val="0"/>
              <c:showPercent val="0"/>
              <c:showBubbleSize val="0"/>
            </c:dLbl>
            <c:dLbl>
              <c:idx val="23"/>
              <c:layout>
                <c:manualLayout>
                  <c:x val="-1.3259082471492973E-2"/>
                  <c:y val="4.2432814710042434E-2"/>
                </c:manualLayout>
              </c:layout>
              <c:showLegendKey val="0"/>
              <c:showVal val="1"/>
              <c:showCatName val="0"/>
              <c:showSerName val="0"/>
              <c:showPercent val="0"/>
              <c:showBubbleSize val="0"/>
            </c:dLbl>
            <c:showLegendKey val="0"/>
            <c:showVal val="0"/>
            <c:showCatName val="0"/>
            <c:showSerName val="0"/>
            <c:showPercent val="0"/>
            <c:showBubbleSize val="0"/>
          </c:dLbls>
          <c:cat>
            <c:multiLvlStrRef>
              <c:f>工作表1!$B$59:$C$79</c:f>
              <c:multiLvlStrCache>
                <c:ptCount val="21"/>
                <c:lvl>
                  <c:pt idx="0">
                    <c:v>4</c:v>
                  </c:pt>
                  <c:pt idx="1">
                    <c:v>5</c:v>
                  </c:pt>
                  <c:pt idx="2">
                    <c:v>6</c:v>
                  </c:pt>
                  <c:pt idx="3">
                    <c:v>7</c:v>
                  </c:pt>
                  <c:pt idx="4">
                    <c:v>8</c:v>
                  </c:pt>
                  <c:pt idx="5">
                    <c:v>9</c:v>
                  </c:pt>
                  <c:pt idx="6">
                    <c:v>10</c:v>
                  </c:pt>
                  <c:pt idx="7">
                    <c:v>11</c:v>
                  </c:pt>
                  <c:pt idx="8">
                    <c:v>12</c:v>
                  </c:pt>
                  <c:pt idx="9">
                    <c:v>1</c:v>
                  </c:pt>
                  <c:pt idx="10">
                    <c:v>2</c:v>
                  </c:pt>
                  <c:pt idx="11">
                    <c:v>3</c:v>
                  </c:pt>
                  <c:pt idx="12">
                    <c:v>4</c:v>
                  </c:pt>
                  <c:pt idx="13">
                    <c:v>5</c:v>
                  </c:pt>
                  <c:pt idx="14">
                    <c:v>6</c:v>
                  </c:pt>
                  <c:pt idx="15">
                    <c:v>7</c:v>
                  </c:pt>
                  <c:pt idx="16">
                    <c:v>8</c:v>
                  </c:pt>
                  <c:pt idx="17">
                    <c:v>9</c:v>
                  </c:pt>
                  <c:pt idx="18">
                    <c:v>10</c:v>
                  </c:pt>
                  <c:pt idx="19">
                    <c:v>11</c:v>
                  </c:pt>
                  <c:pt idx="20">
                    <c:v>12</c:v>
                  </c:pt>
                </c:lvl>
                <c:lvl>
                  <c:pt idx="0">
                    <c:v>2014</c:v>
                  </c:pt>
                  <c:pt idx="9">
                    <c:v>2015</c:v>
                  </c:pt>
                </c:lvl>
              </c:multiLvlStrCache>
            </c:multiLvlStrRef>
          </c:cat>
          <c:val>
            <c:numRef>
              <c:f>工作表1!$D$59:$D$79</c:f>
              <c:numCache>
                <c:formatCode>General</c:formatCode>
                <c:ptCount val="21"/>
                <c:pt idx="0">
                  <c:v>48.1</c:v>
                </c:pt>
                <c:pt idx="1">
                  <c:v>49.4</c:v>
                </c:pt>
                <c:pt idx="2">
                  <c:v>50.7</c:v>
                </c:pt>
                <c:pt idx="3">
                  <c:v>51.7</c:v>
                </c:pt>
                <c:pt idx="4">
                  <c:v>50.3</c:v>
                </c:pt>
                <c:pt idx="5">
                  <c:v>50.2</c:v>
                </c:pt>
                <c:pt idx="6">
                  <c:v>50.4</c:v>
                </c:pt>
                <c:pt idx="7" formatCode="0.0_ ">
                  <c:v>50</c:v>
                </c:pt>
                <c:pt idx="8">
                  <c:v>49.6</c:v>
                </c:pt>
                <c:pt idx="9">
                  <c:v>49.8</c:v>
                </c:pt>
                <c:pt idx="10">
                  <c:v>50.1</c:v>
                </c:pt>
                <c:pt idx="11">
                  <c:v>49.2</c:v>
                </c:pt>
                <c:pt idx="12">
                  <c:v>48.9</c:v>
                </c:pt>
                <c:pt idx="13">
                  <c:v>49.2</c:v>
                </c:pt>
                <c:pt idx="14">
                  <c:v>49.4</c:v>
                </c:pt>
                <c:pt idx="15">
                  <c:v>47.8</c:v>
                </c:pt>
                <c:pt idx="16">
                  <c:v>47.3</c:v>
                </c:pt>
                <c:pt idx="17">
                  <c:v>47.2</c:v>
                </c:pt>
                <c:pt idx="18">
                  <c:v>48.3</c:v>
                </c:pt>
                <c:pt idx="19">
                  <c:v>48.6</c:v>
                </c:pt>
                <c:pt idx="20">
                  <c:v>48.2</c:v>
                </c:pt>
              </c:numCache>
            </c:numRef>
          </c:val>
          <c:smooth val="0"/>
        </c:ser>
        <c:ser>
          <c:idx val="3"/>
          <c:order val="1"/>
          <c:spPr>
            <a:ln>
              <a:prstDash val="sysDot"/>
            </a:ln>
          </c:spPr>
          <c:marker>
            <c:symbol val="none"/>
          </c:marker>
          <c:cat>
            <c:multiLvlStrRef>
              <c:f>工作表1!$B$59:$C$79</c:f>
              <c:multiLvlStrCache>
                <c:ptCount val="21"/>
                <c:lvl>
                  <c:pt idx="0">
                    <c:v>4</c:v>
                  </c:pt>
                  <c:pt idx="1">
                    <c:v>5</c:v>
                  </c:pt>
                  <c:pt idx="2">
                    <c:v>6</c:v>
                  </c:pt>
                  <c:pt idx="3">
                    <c:v>7</c:v>
                  </c:pt>
                  <c:pt idx="4">
                    <c:v>8</c:v>
                  </c:pt>
                  <c:pt idx="5">
                    <c:v>9</c:v>
                  </c:pt>
                  <c:pt idx="6">
                    <c:v>10</c:v>
                  </c:pt>
                  <c:pt idx="7">
                    <c:v>11</c:v>
                  </c:pt>
                  <c:pt idx="8">
                    <c:v>12</c:v>
                  </c:pt>
                  <c:pt idx="9">
                    <c:v>1</c:v>
                  </c:pt>
                  <c:pt idx="10">
                    <c:v>2</c:v>
                  </c:pt>
                  <c:pt idx="11">
                    <c:v>3</c:v>
                  </c:pt>
                  <c:pt idx="12">
                    <c:v>4</c:v>
                  </c:pt>
                  <c:pt idx="13">
                    <c:v>5</c:v>
                  </c:pt>
                  <c:pt idx="14">
                    <c:v>6</c:v>
                  </c:pt>
                  <c:pt idx="15">
                    <c:v>7</c:v>
                  </c:pt>
                  <c:pt idx="16">
                    <c:v>8</c:v>
                  </c:pt>
                  <c:pt idx="17">
                    <c:v>9</c:v>
                  </c:pt>
                  <c:pt idx="18">
                    <c:v>10</c:v>
                  </c:pt>
                  <c:pt idx="19">
                    <c:v>11</c:v>
                  </c:pt>
                  <c:pt idx="20">
                    <c:v>12</c:v>
                  </c:pt>
                </c:lvl>
                <c:lvl>
                  <c:pt idx="0">
                    <c:v>2014</c:v>
                  </c:pt>
                  <c:pt idx="9">
                    <c:v>2015</c:v>
                  </c:pt>
                </c:lvl>
              </c:multiLvlStrCache>
            </c:multiLvlStrRef>
          </c:cat>
          <c:val>
            <c:numRef>
              <c:f>工作表1!$E$59:$E$79</c:f>
              <c:numCache>
                <c:formatCode>General</c:formatCode>
                <c:ptCount val="2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numCache>
            </c:numRef>
          </c:val>
          <c:smooth val="0"/>
        </c:ser>
        <c:ser>
          <c:idx val="4"/>
          <c:order val="2"/>
          <c:tx>
            <c:strRef>
              <c:f>工作表1!$F$1</c:f>
              <c:strCache>
                <c:ptCount val="1"/>
                <c:pt idx="0">
                  <c:v>官方</c:v>
                </c:pt>
              </c:strCache>
            </c:strRef>
          </c:tx>
          <c:spPr>
            <a:ln w="38100">
              <a:prstDash val="solid"/>
            </a:ln>
          </c:spPr>
          <c:marker>
            <c:symbol val="diamond"/>
            <c:size val="5"/>
          </c:marker>
          <c:dLbls>
            <c:dLbl>
              <c:idx val="20"/>
              <c:layout>
                <c:manualLayout>
                  <c:x val="-2.6340996168582376E-2"/>
                  <c:y val="5.2525271324562174E-2"/>
                </c:manualLayout>
              </c:layout>
              <c:showLegendKey val="0"/>
              <c:showVal val="1"/>
              <c:showCatName val="0"/>
              <c:showSerName val="0"/>
              <c:showPercent val="0"/>
              <c:showBubbleSize val="0"/>
            </c:dLbl>
            <c:dLbl>
              <c:idx val="21"/>
              <c:layout>
                <c:manualLayout>
                  <c:x val="-2.6518164942985947E-2"/>
                  <c:y val="5.6577086280056574E-2"/>
                </c:manualLayout>
              </c:layout>
              <c:showLegendKey val="0"/>
              <c:showVal val="1"/>
              <c:showCatName val="0"/>
              <c:showSerName val="0"/>
              <c:showPercent val="0"/>
              <c:showBubbleSize val="0"/>
            </c:dLbl>
            <c:dLbl>
              <c:idx val="23"/>
              <c:layout>
                <c:manualLayout>
                  <c:x val="-1.0607265977194379E-2"/>
                  <c:y val="-4.7147571900047147E-2"/>
                </c:manualLayout>
              </c:layout>
              <c:showLegendKey val="0"/>
              <c:showVal val="1"/>
              <c:showCatName val="0"/>
              <c:showSerName val="0"/>
              <c:showPercent val="0"/>
              <c:showBubbleSize val="0"/>
            </c:dLbl>
            <c:showLegendKey val="0"/>
            <c:showVal val="0"/>
            <c:showCatName val="0"/>
            <c:showSerName val="0"/>
            <c:showPercent val="0"/>
            <c:showBubbleSize val="0"/>
          </c:dLbls>
          <c:cat>
            <c:multiLvlStrRef>
              <c:f>工作表1!$B$59:$C$79</c:f>
              <c:multiLvlStrCache>
                <c:ptCount val="21"/>
                <c:lvl>
                  <c:pt idx="0">
                    <c:v>4</c:v>
                  </c:pt>
                  <c:pt idx="1">
                    <c:v>5</c:v>
                  </c:pt>
                  <c:pt idx="2">
                    <c:v>6</c:v>
                  </c:pt>
                  <c:pt idx="3">
                    <c:v>7</c:v>
                  </c:pt>
                  <c:pt idx="4">
                    <c:v>8</c:v>
                  </c:pt>
                  <c:pt idx="5">
                    <c:v>9</c:v>
                  </c:pt>
                  <c:pt idx="6">
                    <c:v>10</c:v>
                  </c:pt>
                  <c:pt idx="7">
                    <c:v>11</c:v>
                  </c:pt>
                  <c:pt idx="8">
                    <c:v>12</c:v>
                  </c:pt>
                  <c:pt idx="9">
                    <c:v>1</c:v>
                  </c:pt>
                  <c:pt idx="10">
                    <c:v>2</c:v>
                  </c:pt>
                  <c:pt idx="11">
                    <c:v>3</c:v>
                  </c:pt>
                  <c:pt idx="12">
                    <c:v>4</c:v>
                  </c:pt>
                  <c:pt idx="13">
                    <c:v>5</c:v>
                  </c:pt>
                  <c:pt idx="14">
                    <c:v>6</c:v>
                  </c:pt>
                  <c:pt idx="15">
                    <c:v>7</c:v>
                  </c:pt>
                  <c:pt idx="16">
                    <c:v>8</c:v>
                  </c:pt>
                  <c:pt idx="17">
                    <c:v>9</c:v>
                  </c:pt>
                  <c:pt idx="18">
                    <c:v>10</c:v>
                  </c:pt>
                  <c:pt idx="19">
                    <c:v>11</c:v>
                  </c:pt>
                  <c:pt idx="20">
                    <c:v>12</c:v>
                  </c:pt>
                </c:lvl>
                <c:lvl>
                  <c:pt idx="0">
                    <c:v>2014</c:v>
                  </c:pt>
                  <c:pt idx="9">
                    <c:v>2015</c:v>
                  </c:pt>
                </c:lvl>
              </c:multiLvlStrCache>
            </c:multiLvlStrRef>
          </c:cat>
          <c:val>
            <c:numRef>
              <c:f>工作表1!$F$59:$F$79</c:f>
              <c:numCache>
                <c:formatCode>General</c:formatCode>
                <c:ptCount val="21"/>
                <c:pt idx="0">
                  <c:v>50.4</c:v>
                </c:pt>
                <c:pt idx="1">
                  <c:v>50.8</c:v>
                </c:pt>
                <c:pt idx="2">
                  <c:v>51</c:v>
                </c:pt>
                <c:pt idx="3">
                  <c:v>51.7</c:v>
                </c:pt>
                <c:pt idx="4">
                  <c:v>51.1</c:v>
                </c:pt>
                <c:pt idx="5">
                  <c:v>51.1</c:v>
                </c:pt>
                <c:pt idx="6">
                  <c:v>50.8</c:v>
                </c:pt>
                <c:pt idx="7">
                  <c:v>50.3</c:v>
                </c:pt>
                <c:pt idx="8">
                  <c:v>50.1</c:v>
                </c:pt>
                <c:pt idx="9">
                  <c:v>49.8</c:v>
                </c:pt>
                <c:pt idx="10">
                  <c:v>49.9</c:v>
                </c:pt>
                <c:pt idx="11">
                  <c:v>50.1</c:v>
                </c:pt>
                <c:pt idx="12">
                  <c:v>50.1</c:v>
                </c:pt>
                <c:pt idx="13">
                  <c:v>50.2</c:v>
                </c:pt>
                <c:pt idx="14">
                  <c:v>50.2</c:v>
                </c:pt>
                <c:pt idx="15">
                  <c:v>50</c:v>
                </c:pt>
                <c:pt idx="16">
                  <c:v>49.7</c:v>
                </c:pt>
                <c:pt idx="17">
                  <c:v>49.8</c:v>
                </c:pt>
                <c:pt idx="18">
                  <c:v>49.8</c:v>
                </c:pt>
                <c:pt idx="19">
                  <c:v>49.6</c:v>
                </c:pt>
                <c:pt idx="20">
                  <c:v>49.7</c:v>
                </c:pt>
              </c:numCache>
            </c:numRef>
          </c:val>
          <c:smooth val="0"/>
        </c:ser>
        <c:dLbls>
          <c:showLegendKey val="0"/>
          <c:showVal val="0"/>
          <c:showCatName val="0"/>
          <c:showSerName val="0"/>
          <c:showPercent val="0"/>
          <c:showBubbleSize val="0"/>
        </c:dLbls>
        <c:marker val="1"/>
        <c:smooth val="0"/>
        <c:axId val="89024384"/>
        <c:axId val="89025920"/>
      </c:lineChart>
      <c:catAx>
        <c:axId val="8902438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89025920"/>
        <c:crosses val="autoZero"/>
        <c:auto val="1"/>
        <c:lblAlgn val="ctr"/>
        <c:lblOffset val="100"/>
        <c:noMultiLvlLbl val="0"/>
      </c:catAx>
      <c:valAx>
        <c:axId val="89025920"/>
        <c:scaling>
          <c:orientation val="minMax"/>
          <c:min val="47"/>
        </c:scaling>
        <c:delete val="0"/>
        <c:axPos val="l"/>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zh-TW"/>
          </a:p>
        </c:txPr>
        <c:crossAx val="89024384"/>
        <c:crosses val="autoZero"/>
        <c:crossBetween val="between"/>
        <c:majorUnit val="1"/>
      </c:valAx>
      <c:spPr>
        <a:noFill/>
        <a:ln w="25400">
          <a:noFill/>
        </a:ln>
      </c:spPr>
    </c:plotArea>
    <c:legend>
      <c:legendPos val="t"/>
      <c:legendEntry>
        <c:idx val="1"/>
        <c:delete val="1"/>
      </c:legendEntry>
      <c:layout/>
      <c:overlay val="0"/>
    </c:legend>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0.12547462817147856"/>
          <c:w val="0.8624676290463692"/>
          <c:h val="0.78169364246135897"/>
        </c:manualLayout>
      </c:layout>
      <c:areaChart>
        <c:grouping val="standard"/>
        <c:varyColors val="0"/>
        <c:ser>
          <c:idx val="0"/>
          <c:order val="0"/>
          <c:tx>
            <c:strRef>
              <c:f>'M1(CEIC)'!$E$1</c:f>
              <c:strCache>
                <c:ptCount val="1"/>
                <c:pt idx="0">
                  <c:v>M1(左軸)</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numRef>
              <c:f>'M1(CEIC)'!$A$168:$A$239</c:f>
              <c:numCache>
                <c:formatCode>\ [$-1028]yyyy/m</c:formatCode>
                <c:ptCount val="72"/>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numCache>
            </c:numRef>
          </c:cat>
          <c:val>
            <c:numRef>
              <c:f>'M1(CEIC)'!$D$168:$D$239</c:f>
              <c:numCache>
                <c:formatCode>0_ </c:formatCode>
                <c:ptCount val="72"/>
                <c:pt idx="0">
                  <c:v>22.958898000000001</c:v>
                </c:pt>
                <c:pt idx="1">
                  <c:v>22.428695438609999</c:v>
                </c:pt>
                <c:pt idx="2">
                  <c:v>22.939793320910002</c:v>
                </c:pt>
                <c:pt idx="3">
                  <c:v>23.39097597112</c:v>
                </c:pt>
                <c:pt idx="4">
                  <c:v>23.649788313129999</c:v>
                </c:pt>
                <c:pt idx="5">
                  <c:v>24.05799975</c:v>
                </c:pt>
                <c:pt idx="6">
                  <c:v>24.066406960590001</c:v>
                </c:pt>
                <c:pt idx="7">
                  <c:v>24.434064211180001</c:v>
                </c:pt>
                <c:pt idx="8">
                  <c:v>24.382189999999998</c:v>
                </c:pt>
                <c:pt idx="9">
                  <c:v>25.331316925140001</c:v>
                </c:pt>
                <c:pt idx="10">
                  <c:v>25.942031999999998</c:v>
                </c:pt>
                <c:pt idx="11">
                  <c:v>26.662153999999997</c:v>
                </c:pt>
                <c:pt idx="12">
                  <c:v>26.176500600000001</c:v>
                </c:pt>
                <c:pt idx="13">
                  <c:v>25.92004996</c:v>
                </c:pt>
                <c:pt idx="14">
                  <c:v>26.625547999999998</c:v>
                </c:pt>
                <c:pt idx="15">
                  <c:v>26.676691454470003</c:v>
                </c:pt>
                <c:pt idx="16">
                  <c:v>26.928962552730002</c:v>
                </c:pt>
                <c:pt idx="17">
                  <c:v>27.466257000000002</c:v>
                </c:pt>
                <c:pt idx="18">
                  <c:v>27.054565497880002</c:v>
                </c:pt>
                <c:pt idx="19">
                  <c:v>27.33937738386</c:v>
                </c:pt>
                <c:pt idx="20">
                  <c:v>26.719316132349999</c:v>
                </c:pt>
                <c:pt idx="21">
                  <c:v>27.655267107229999</c:v>
                </c:pt>
                <c:pt idx="22">
                  <c:v>28.141637250479999</c:v>
                </c:pt>
                <c:pt idx="23">
                  <c:v>28.984769658169999</c:v>
                </c:pt>
                <c:pt idx="24">
                  <c:v>27.001039710939999</c:v>
                </c:pt>
                <c:pt idx="25">
                  <c:v>27.031210999999999</c:v>
                </c:pt>
                <c:pt idx="26">
                  <c:v>27.799811397079999</c:v>
                </c:pt>
                <c:pt idx="27">
                  <c:v>27.498382469999999</c:v>
                </c:pt>
                <c:pt idx="28">
                  <c:v>27.86563104295</c:v>
                </c:pt>
                <c:pt idx="29">
                  <c:v>28.752616999999997</c:v>
                </c:pt>
                <c:pt idx="30">
                  <c:v>28.309068089209998</c:v>
                </c:pt>
                <c:pt idx="31">
                  <c:v>28.573926528360001</c:v>
                </c:pt>
                <c:pt idx="32">
                  <c:v>28.678820605609999</c:v>
                </c:pt>
                <c:pt idx="33">
                  <c:v>29.330978487140001</c:v>
                </c:pt>
                <c:pt idx="34">
                  <c:v>29.688304552320002</c:v>
                </c:pt>
                <c:pt idx="35">
                  <c:v>30.866423124820002</c:v>
                </c:pt>
                <c:pt idx="36">
                  <c:v>31.122854569819999</c:v>
                </c:pt>
                <c:pt idx="37">
                  <c:v>29.6103237184</c:v>
                </c:pt>
                <c:pt idx="38">
                  <c:v>31.089829314750002</c:v>
                </c:pt>
                <c:pt idx="39">
                  <c:v>30.76484202428</c:v>
                </c:pt>
                <c:pt idx="40">
                  <c:v>31.020447836210003</c:v>
                </c:pt>
                <c:pt idx="41">
                  <c:v>31.349982000000001</c:v>
                </c:pt>
                <c:pt idx="42">
                  <c:v>31.059646349999998</c:v>
                </c:pt>
                <c:pt idx="43">
                  <c:v>31.4085908309</c:v>
                </c:pt>
                <c:pt idx="44">
                  <c:v>31.233034331020001</c:v>
                </c:pt>
                <c:pt idx="45">
                  <c:v>31.95093799699</c:v>
                </c:pt>
                <c:pt idx="46">
                  <c:v>32.482192275239996</c:v>
                </c:pt>
                <c:pt idx="47">
                  <c:v>33.729105049659999</c:v>
                </c:pt>
                <c:pt idx="48">
                  <c:v>31.490055248529998</c:v>
                </c:pt>
                <c:pt idx="49">
                  <c:v>31.662511394509998</c:v>
                </c:pt>
                <c:pt idx="50">
                  <c:v>32.768374477560002</c:v>
                </c:pt>
                <c:pt idx="51">
                  <c:v>32.448251989189998</c:v>
                </c:pt>
                <c:pt idx="52">
                  <c:v>32.783956496289996</c:v>
                </c:pt>
                <c:pt idx="53">
                  <c:v>34.148744548190002</c:v>
                </c:pt>
                <c:pt idx="54">
                  <c:v>33.134731653449997</c:v>
                </c:pt>
                <c:pt idx="55">
                  <c:v>33.202322514740004</c:v>
                </c:pt>
                <c:pt idx="56">
                  <c:v>32.722020786670001</c:v>
                </c:pt>
                <c:pt idx="57">
                  <c:v>32.961773208389999</c:v>
                </c:pt>
                <c:pt idx="58">
                  <c:v>33.511413473350004</c:v>
                </c:pt>
                <c:pt idx="59">
                  <c:v>34.8056408948</c:v>
                </c:pt>
                <c:pt idx="60">
                  <c:v>34.810950224620001</c:v>
                </c:pt>
                <c:pt idx="61">
                  <c:v>33.443922267289999</c:v>
                </c:pt>
                <c:pt idx="62">
                  <c:v>33.721052406460004</c:v>
                </c:pt>
                <c:pt idx="63">
                  <c:v>33.63882446065</c:v>
                </c:pt>
                <c:pt idx="64">
                  <c:v>34.308585517009995</c:v>
                </c:pt>
                <c:pt idx="65">
                  <c:v>35.608285545859999</c:v>
                </c:pt>
                <c:pt idx="66">
                  <c:v>35.31221938294</c:v>
                </c:pt>
                <c:pt idx="67">
                  <c:v>36.279372944820004</c:v>
                </c:pt>
                <c:pt idx="68">
                  <c:v>36.441690058870002</c:v>
                </c:pt>
                <c:pt idx="69">
                  <c:v>37.580644967710001</c:v>
                </c:pt>
                <c:pt idx="70">
                  <c:v>38.761832000000005</c:v>
                </c:pt>
                <c:pt idx="71">
                  <c:v>40.095344004830004</c:v>
                </c:pt>
              </c:numCache>
            </c:numRef>
          </c:val>
        </c:ser>
        <c:dLbls>
          <c:showLegendKey val="0"/>
          <c:showVal val="0"/>
          <c:showCatName val="0"/>
          <c:showSerName val="0"/>
          <c:showPercent val="0"/>
          <c:showBubbleSize val="0"/>
        </c:dLbls>
        <c:axId val="73740672"/>
        <c:axId val="73742208"/>
      </c:areaChart>
      <c:lineChart>
        <c:grouping val="standard"/>
        <c:varyColors val="0"/>
        <c:ser>
          <c:idx val="1"/>
          <c:order val="1"/>
          <c:tx>
            <c:strRef>
              <c:f>'M1(CEIC)'!$F$1</c:f>
              <c:strCache>
                <c:ptCount val="1"/>
                <c:pt idx="0">
                  <c:v>M1年增率(右軸)</c:v>
                </c:pt>
              </c:strCache>
            </c:strRef>
          </c:tx>
          <c:marker>
            <c:symbol val="none"/>
          </c:marker>
          <c:cat>
            <c:numRef>
              <c:f>'M1(CEIC)'!$A$168:$A$239</c:f>
              <c:numCache>
                <c:formatCode>\ [$-1028]yyyy/m</c:formatCode>
                <c:ptCount val="72"/>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numCache>
            </c:numRef>
          </c:cat>
          <c:val>
            <c:numRef>
              <c:f>'M1(CEIC)'!$C$168:$C$239</c:f>
              <c:numCache>
                <c:formatCode>#,##0.000</c:formatCode>
                <c:ptCount val="72"/>
                <c:pt idx="0">
                  <c:v>38.96</c:v>
                </c:pt>
                <c:pt idx="1">
                  <c:v>34.99</c:v>
                </c:pt>
                <c:pt idx="2">
                  <c:v>29.94</c:v>
                </c:pt>
                <c:pt idx="3">
                  <c:v>31.25</c:v>
                </c:pt>
                <c:pt idx="4">
                  <c:v>29.93</c:v>
                </c:pt>
                <c:pt idx="5">
                  <c:v>24.56</c:v>
                </c:pt>
                <c:pt idx="6">
                  <c:v>22.86</c:v>
                </c:pt>
                <c:pt idx="7">
                  <c:v>21.93</c:v>
                </c:pt>
                <c:pt idx="8">
                  <c:v>20.87</c:v>
                </c:pt>
                <c:pt idx="9">
                  <c:v>22.1</c:v>
                </c:pt>
                <c:pt idx="10">
                  <c:v>22.07</c:v>
                </c:pt>
                <c:pt idx="11">
                  <c:v>21.19</c:v>
                </c:pt>
                <c:pt idx="12">
                  <c:v>13.55</c:v>
                </c:pt>
                <c:pt idx="13">
                  <c:v>14.49</c:v>
                </c:pt>
                <c:pt idx="14">
                  <c:v>15.01</c:v>
                </c:pt>
                <c:pt idx="15">
                  <c:v>12.89</c:v>
                </c:pt>
                <c:pt idx="16">
                  <c:v>12.68</c:v>
                </c:pt>
                <c:pt idx="17">
                  <c:v>13.05</c:v>
                </c:pt>
                <c:pt idx="18">
                  <c:v>11.56</c:v>
                </c:pt>
                <c:pt idx="19">
                  <c:v>11.2</c:v>
                </c:pt>
                <c:pt idx="20">
                  <c:v>8.85</c:v>
                </c:pt>
                <c:pt idx="21">
                  <c:v>8.42</c:v>
                </c:pt>
                <c:pt idx="22">
                  <c:v>7.77</c:v>
                </c:pt>
                <c:pt idx="23">
                  <c:v>7.85</c:v>
                </c:pt>
                <c:pt idx="24">
                  <c:v>3.15</c:v>
                </c:pt>
                <c:pt idx="25">
                  <c:v>4.29</c:v>
                </c:pt>
                <c:pt idx="26">
                  <c:v>4.41</c:v>
                </c:pt>
                <c:pt idx="27">
                  <c:v>3.08</c:v>
                </c:pt>
                <c:pt idx="28">
                  <c:v>3.48</c:v>
                </c:pt>
                <c:pt idx="29">
                  <c:v>4.68</c:v>
                </c:pt>
                <c:pt idx="30">
                  <c:v>4.6399999999999997</c:v>
                </c:pt>
                <c:pt idx="31">
                  <c:v>4.5199999999999996</c:v>
                </c:pt>
                <c:pt idx="32">
                  <c:v>7.33</c:v>
                </c:pt>
                <c:pt idx="33">
                  <c:v>6.06</c:v>
                </c:pt>
                <c:pt idx="34">
                  <c:v>5.5</c:v>
                </c:pt>
                <c:pt idx="35">
                  <c:v>6.49</c:v>
                </c:pt>
                <c:pt idx="36">
                  <c:v>15.27</c:v>
                </c:pt>
                <c:pt idx="37">
                  <c:v>9.5399999999999991</c:v>
                </c:pt>
                <c:pt idx="38">
                  <c:v>11.83</c:v>
                </c:pt>
                <c:pt idx="39">
                  <c:v>11.88</c:v>
                </c:pt>
                <c:pt idx="40">
                  <c:v>11.32</c:v>
                </c:pt>
                <c:pt idx="41">
                  <c:v>9.0299999999999994</c:v>
                </c:pt>
                <c:pt idx="42">
                  <c:v>9.7200000000000006</c:v>
                </c:pt>
                <c:pt idx="43">
                  <c:v>9.92</c:v>
                </c:pt>
                <c:pt idx="44">
                  <c:v>8.91</c:v>
                </c:pt>
                <c:pt idx="45">
                  <c:v>8.91</c:v>
                </c:pt>
                <c:pt idx="46">
                  <c:v>9.41</c:v>
                </c:pt>
                <c:pt idx="47">
                  <c:v>9.27</c:v>
                </c:pt>
                <c:pt idx="48">
                  <c:v>1.18</c:v>
                </c:pt>
                <c:pt idx="49">
                  <c:v>6.93</c:v>
                </c:pt>
                <c:pt idx="50">
                  <c:v>5.4</c:v>
                </c:pt>
                <c:pt idx="51">
                  <c:v>5.47</c:v>
                </c:pt>
                <c:pt idx="52">
                  <c:v>5.68</c:v>
                </c:pt>
                <c:pt idx="53">
                  <c:v>8.93</c:v>
                </c:pt>
                <c:pt idx="54">
                  <c:v>6.68</c:v>
                </c:pt>
                <c:pt idx="55">
                  <c:v>5.71</c:v>
                </c:pt>
                <c:pt idx="56">
                  <c:v>4.7699999999999996</c:v>
                </c:pt>
                <c:pt idx="57">
                  <c:v>3.16</c:v>
                </c:pt>
                <c:pt idx="58">
                  <c:v>3.17</c:v>
                </c:pt>
                <c:pt idx="59">
                  <c:v>3.19</c:v>
                </c:pt>
                <c:pt idx="60">
                  <c:v>10.55</c:v>
                </c:pt>
                <c:pt idx="61">
                  <c:v>5.63</c:v>
                </c:pt>
                <c:pt idx="62">
                  <c:v>2.91</c:v>
                </c:pt>
                <c:pt idx="63">
                  <c:v>3.67</c:v>
                </c:pt>
                <c:pt idx="64">
                  <c:v>4.6500000000000004</c:v>
                </c:pt>
                <c:pt idx="65">
                  <c:v>4.2699999999999996</c:v>
                </c:pt>
                <c:pt idx="66">
                  <c:v>6.57</c:v>
                </c:pt>
                <c:pt idx="67">
                  <c:v>9.27</c:v>
                </c:pt>
                <c:pt idx="68">
                  <c:v>11.37</c:v>
                </c:pt>
                <c:pt idx="69">
                  <c:v>14.01</c:v>
                </c:pt>
                <c:pt idx="70">
                  <c:v>15.67</c:v>
                </c:pt>
                <c:pt idx="71">
                  <c:v>15.2</c:v>
                </c:pt>
              </c:numCache>
            </c:numRef>
          </c:val>
          <c:smooth val="0"/>
        </c:ser>
        <c:dLbls>
          <c:showLegendKey val="0"/>
          <c:showVal val="0"/>
          <c:showCatName val="0"/>
          <c:showSerName val="0"/>
          <c:showPercent val="0"/>
          <c:showBubbleSize val="0"/>
        </c:dLbls>
        <c:marker val="1"/>
        <c:smooth val="0"/>
        <c:axId val="73745536"/>
        <c:axId val="73743744"/>
      </c:lineChart>
      <c:dateAx>
        <c:axId val="73740672"/>
        <c:scaling>
          <c:orientation val="minMax"/>
        </c:scaling>
        <c:delete val="0"/>
        <c:axPos val="b"/>
        <c:numFmt formatCode="yyyy;@" sourceLinked="0"/>
        <c:majorTickMark val="out"/>
        <c:minorTickMark val="none"/>
        <c:tickLblPos val="nextTo"/>
        <c:crossAx val="73742208"/>
        <c:crosses val="autoZero"/>
        <c:auto val="1"/>
        <c:lblOffset val="100"/>
        <c:baseTimeUnit val="months"/>
        <c:majorUnit val="1"/>
        <c:majorTimeUnit val="years"/>
      </c:dateAx>
      <c:valAx>
        <c:axId val="73742208"/>
        <c:scaling>
          <c:orientation val="minMax"/>
        </c:scaling>
        <c:delete val="0"/>
        <c:axPos val="l"/>
        <c:majorGridlines/>
        <c:numFmt formatCode="0_ " sourceLinked="1"/>
        <c:majorTickMark val="out"/>
        <c:minorTickMark val="none"/>
        <c:tickLblPos val="nextTo"/>
        <c:crossAx val="73740672"/>
        <c:crosses val="autoZero"/>
        <c:crossBetween val="between"/>
      </c:valAx>
      <c:valAx>
        <c:axId val="73743744"/>
        <c:scaling>
          <c:orientation val="minMax"/>
        </c:scaling>
        <c:delete val="0"/>
        <c:axPos val="r"/>
        <c:numFmt formatCode="#,##0" sourceLinked="0"/>
        <c:majorTickMark val="out"/>
        <c:minorTickMark val="none"/>
        <c:tickLblPos val="nextTo"/>
        <c:crossAx val="73745536"/>
        <c:crosses val="max"/>
        <c:crossBetween val="between"/>
      </c:valAx>
      <c:dateAx>
        <c:axId val="73745536"/>
        <c:scaling>
          <c:orientation val="minMax"/>
        </c:scaling>
        <c:delete val="1"/>
        <c:axPos val="b"/>
        <c:numFmt formatCode="\ [$-1028]yyyy/m" sourceLinked="1"/>
        <c:majorTickMark val="out"/>
        <c:minorTickMark val="none"/>
        <c:tickLblPos val="nextTo"/>
        <c:crossAx val="73743744"/>
        <c:crosses val="autoZero"/>
        <c:auto val="1"/>
        <c:lblOffset val="100"/>
        <c:baseTimeUnit val="months"/>
      </c:dateAx>
    </c:plotArea>
    <c:legend>
      <c:legendPos val="t"/>
      <c:layout/>
      <c:overlay val="0"/>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0.12547462817147856"/>
          <c:w val="0.8624676290463692"/>
          <c:h val="0.78169364246135897"/>
        </c:manualLayout>
      </c:layout>
      <c:areaChart>
        <c:grouping val="standard"/>
        <c:varyColors val="0"/>
        <c:ser>
          <c:idx val="0"/>
          <c:order val="0"/>
          <c:tx>
            <c:strRef>
              <c:f>'M2(CEIC)'!$F$1</c:f>
              <c:strCache>
                <c:ptCount val="1"/>
                <c:pt idx="0">
                  <c:v>M2(左軸)</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numRef>
              <c:f>'M2(CEIC)'!$A$168:$A$239</c:f>
              <c:numCache>
                <c:formatCode>\ [$-1028]yyyy/m</c:formatCode>
                <c:ptCount val="72"/>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numCache>
            </c:numRef>
          </c:cat>
          <c:val>
            <c:numRef>
              <c:f>'M2(CEIC)'!$D$168:$D$239</c:f>
              <c:numCache>
                <c:formatCode>0_ </c:formatCode>
                <c:ptCount val="72"/>
                <c:pt idx="0">
                  <c:v>62.560928999999994</c:v>
                </c:pt>
                <c:pt idx="1">
                  <c:v>63.607226457210004</c:v>
                </c:pt>
                <c:pt idx="2">
                  <c:v>64.994746426639992</c:v>
                </c:pt>
                <c:pt idx="3">
                  <c:v>65.656121695579998</c:v>
                </c:pt>
                <c:pt idx="4">
                  <c:v>66.335137000000003</c:v>
                </c:pt>
                <c:pt idx="5">
                  <c:v>67.39217239253</c:v>
                </c:pt>
                <c:pt idx="6">
                  <c:v>67.40514789481</c:v>
                </c:pt>
                <c:pt idx="7">
                  <c:v>68.750691826409991</c:v>
                </c:pt>
                <c:pt idx="8">
                  <c:v>69.647149999999996</c:v>
                </c:pt>
                <c:pt idx="9">
                  <c:v>69.977674085640004</c:v>
                </c:pt>
                <c:pt idx="10">
                  <c:v>71.033902499999996</c:v>
                </c:pt>
                <c:pt idx="11">
                  <c:v>72.585179000000011</c:v>
                </c:pt>
                <c:pt idx="12">
                  <c:v>73.388482969999998</c:v>
                </c:pt>
                <c:pt idx="13">
                  <c:v>73.613086330000002</c:v>
                </c:pt>
                <c:pt idx="14">
                  <c:v>75.813088000000008</c:v>
                </c:pt>
                <c:pt idx="15">
                  <c:v>75.738456189610005</c:v>
                </c:pt>
                <c:pt idx="16">
                  <c:v>76.340921506650005</c:v>
                </c:pt>
                <c:pt idx="17">
                  <c:v>78.082085000000006</c:v>
                </c:pt>
                <c:pt idx="18">
                  <c:v>77.292365130260009</c:v>
                </c:pt>
                <c:pt idx="19">
                  <c:v>78.085230212950009</c:v>
                </c:pt>
                <c:pt idx="20">
                  <c:v>78.740620380850004</c:v>
                </c:pt>
                <c:pt idx="21">
                  <c:v>81.682924886679999</c:v>
                </c:pt>
                <c:pt idx="22">
                  <c:v>82.549394446280004</c:v>
                </c:pt>
                <c:pt idx="23">
                  <c:v>85.159090007840007</c:v>
                </c:pt>
                <c:pt idx="24">
                  <c:v>85.589889139659988</c:v>
                </c:pt>
                <c:pt idx="25">
                  <c:v>86.71714200000001</c:v>
                </c:pt>
                <c:pt idx="26">
                  <c:v>89.556549664190001</c:v>
                </c:pt>
                <c:pt idx="27">
                  <c:v>88.960403619999994</c:v>
                </c:pt>
                <c:pt idx="28">
                  <c:v>90.004877427419999</c:v>
                </c:pt>
                <c:pt idx="29">
                  <c:v>92.499119999999991</c:v>
                </c:pt>
                <c:pt idx="30">
                  <c:v>91.907240194740012</c:v>
                </c:pt>
                <c:pt idx="31">
                  <c:v>92.489458647730004</c:v>
                </c:pt>
                <c:pt idx="32">
                  <c:v>94.368875343070002</c:v>
                </c:pt>
                <c:pt idx="33">
                  <c:v>93.640427922110007</c:v>
                </c:pt>
                <c:pt idx="34">
                  <c:v>94.483235141489999</c:v>
                </c:pt>
                <c:pt idx="35">
                  <c:v>97.414880202839996</c:v>
                </c:pt>
                <c:pt idx="36">
                  <c:v>99.212925225239999</c:v>
                </c:pt>
                <c:pt idx="37">
                  <c:v>99.860082892169999</c:v>
                </c:pt>
                <c:pt idx="38">
                  <c:v>103.58583706603</c:v>
                </c:pt>
                <c:pt idx="39">
                  <c:v>103.25519030094</c:v>
                </c:pt>
                <c:pt idx="40">
                  <c:v>104.21691621210999</c:v>
                </c:pt>
                <c:pt idx="41">
                  <c:v>105.44036918470999</c:v>
                </c:pt>
                <c:pt idx="42">
                  <c:v>105.2212344</c:v>
                </c:pt>
                <c:pt idx="43">
                  <c:v>106.12564257922</c:v>
                </c:pt>
                <c:pt idx="44">
                  <c:v>107.73791630477</c:v>
                </c:pt>
                <c:pt idx="45">
                  <c:v>107.02421666423</c:v>
                </c:pt>
                <c:pt idx="46">
                  <c:v>107.92570554777001</c:v>
                </c:pt>
                <c:pt idx="47">
                  <c:v>110.65249799232001</c:v>
                </c:pt>
                <c:pt idx="48">
                  <c:v>112.3521209563</c:v>
                </c:pt>
                <c:pt idx="49">
                  <c:v>113.1760833335</c:v>
                </c:pt>
                <c:pt idx="50">
                  <c:v>116.0687383042</c:v>
                </c:pt>
                <c:pt idx="51">
                  <c:v>116.88126734132</c:v>
                </c:pt>
                <c:pt idx="52">
                  <c:v>118.22939581582</c:v>
                </c:pt>
                <c:pt idx="53">
                  <c:v>120.95871973633</c:v>
                </c:pt>
                <c:pt idx="54">
                  <c:v>119.42492399166001</c:v>
                </c:pt>
                <c:pt idx="55">
                  <c:v>119.74990838463</c:v>
                </c:pt>
                <c:pt idx="56">
                  <c:v>120.20514118496</c:v>
                </c:pt>
                <c:pt idx="57">
                  <c:v>119.92363138159001</c:v>
                </c:pt>
                <c:pt idx="58">
                  <c:v>120.86059489083</c:v>
                </c:pt>
                <c:pt idx="59">
                  <c:v>122.83748065445</c:v>
                </c:pt>
                <c:pt idx="60">
                  <c:v>124.27102185386001</c:v>
                </c:pt>
                <c:pt idx="61">
                  <c:v>125.73804784754999</c:v>
                </c:pt>
                <c:pt idx="62">
                  <c:v>127.53327766199999</c:v>
                </c:pt>
                <c:pt idx="63">
                  <c:v>128.07791430652</c:v>
                </c:pt>
                <c:pt idx="64">
                  <c:v>130.73576308084</c:v>
                </c:pt>
                <c:pt idx="65">
                  <c:v>133.33753645385002</c:v>
                </c:pt>
                <c:pt idx="66">
                  <c:v>135.32109248260002</c:v>
                </c:pt>
                <c:pt idx="67">
                  <c:v>135.69079769286</c:v>
                </c:pt>
                <c:pt idx="68">
                  <c:v>135.98240552701</c:v>
                </c:pt>
                <c:pt idx="69">
                  <c:v>136.1020704627</c:v>
                </c:pt>
                <c:pt idx="70">
                  <c:v>137.395601</c:v>
                </c:pt>
                <c:pt idx="71">
                  <c:v>139.22781091988</c:v>
                </c:pt>
              </c:numCache>
            </c:numRef>
          </c:val>
        </c:ser>
        <c:dLbls>
          <c:showLegendKey val="0"/>
          <c:showVal val="0"/>
          <c:showCatName val="0"/>
          <c:showSerName val="0"/>
          <c:showPercent val="0"/>
          <c:showBubbleSize val="0"/>
        </c:dLbls>
        <c:axId val="73768320"/>
        <c:axId val="73770112"/>
      </c:areaChart>
      <c:lineChart>
        <c:grouping val="standard"/>
        <c:varyColors val="0"/>
        <c:ser>
          <c:idx val="1"/>
          <c:order val="1"/>
          <c:tx>
            <c:strRef>
              <c:f>'M2(CEIC)'!$G$1</c:f>
              <c:strCache>
                <c:ptCount val="1"/>
                <c:pt idx="0">
                  <c:v>M2年增率(右軸)</c:v>
                </c:pt>
              </c:strCache>
            </c:strRef>
          </c:tx>
          <c:marker>
            <c:symbol val="none"/>
          </c:marker>
          <c:cat>
            <c:numRef>
              <c:f>'M2(CEIC)'!$A$168:$A$239</c:f>
              <c:numCache>
                <c:formatCode>\ [$-1028]yyyy/m</c:formatCode>
                <c:ptCount val="72"/>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numCache>
            </c:numRef>
          </c:cat>
          <c:val>
            <c:numRef>
              <c:f>'M2(CEIC)'!$C$168:$C$239</c:f>
              <c:numCache>
                <c:formatCode>#,##0.000</c:formatCode>
                <c:ptCount val="72"/>
                <c:pt idx="0">
                  <c:v>26.1</c:v>
                </c:pt>
                <c:pt idx="1">
                  <c:v>25.53</c:v>
                </c:pt>
                <c:pt idx="2">
                  <c:v>22.49</c:v>
                </c:pt>
                <c:pt idx="3">
                  <c:v>21.47</c:v>
                </c:pt>
                <c:pt idx="4">
                  <c:v>20.99</c:v>
                </c:pt>
                <c:pt idx="5">
                  <c:v>18.46</c:v>
                </c:pt>
                <c:pt idx="6">
                  <c:v>17.61</c:v>
                </c:pt>
                <c:pt idx="7">
                  <c:v>19.21</c:v>
                </c:pt>
                <c:pt idx="8">
                  <c:v>18.96</c:v>
                </c:pt>
                <c:pt idx="9">
                  <c:v>19.3</c:v>
                </c:pt>
                <c:pt idx="10">
                  <c:v>19.45</c:v>
                </c:pt>
                <c:pt idx="11">
                  <c:v>19.72</c:v>
                </c:pt>
                <c:pt idx="12">
                  <c:v>17.2</c:v>
                </c:pt>
                <c:pt idx="13">
                  <c:v>15.71</c:v>
                </c:pt>
                <c:pt idx="14">
                  <c:v>16.63</c:v>
                </c:pt>
                <c:pt idx="15">
                  <c:v>15.34</c:v>
                </c:pt>
                <c:pt idx="16">
                  <c:v>15.07</c:v>
                </c:pt>
                <c:pt idx="17">
                  <c:v>15.85</c:v>
                </c:pt>
                <c:pt idx="18">
                  <c:v>14.65</c:v>
                </c:pt>
                <c:pt idx="19">
                  <c:v>13.56</c:v>
                </c:pt>
                <c:pt idx="20">
                  <c:v>13.04</c:v>
                </c:pt>
                <c:pt idx="21">
                  <c:v>12.88</c:v>
                </c:pt>
                <c:pt idx="22">
                  <c:v>12.72</c:v>
                </c:pt>
                <c:pt idx="23">
                  <c:v>13.61</c:v>
                </c:pt>
                <c:pt idx="24">
                  <c:v>12.39</c:v>
                </c:pt>
                <c:pt idx="25">
                  <c:v>13.03</c:v>
                </c:pt>
                <c:pt idx="26">
                  <c:v>13.43</c:v>
                </c:pt>
                <c:pt idx="27">
                  <c:v>12.78</c:v>
                </c:pt>
                <c:pt idx="28">
                  <c:v>13.18</c:v>
                </c:pt>
                <c:pt idx="29">
                  <c:v>13.64</c:v>
                </c:pt>
                <c:pt idx="30">
                  <c:v>13.94</c:v>
                </c:pt>
                <c:pt idx="31">
                  <c:v>13.46</c:v>
                </c:pt>
                <c:pt idx="32">
                  <c:v>14.8</c:v>
                </c:pt>
                <c:pt idx="33">
                  <c:v>14.13</c:v>
                </c:pt>
                <c:pt idx="34">
                  <c:v>13.89</c:v>
                </c:pt>
                <c:pt idx="35">
                  <c:v>13.83</c:v>
                </c:pt>
                <c:pt idx="36">
                  <c:v>15.92</c:v>
                </c:pt>
                <c:pt idx="37">
                  <c:v>15.16</c:v>
                </c:pt>
                <c:pt idx="38">
                  <c:v>15.67</c:v>
                </c:pt>
                <c:pt idx="39">
                  <c:v>16.07</c:v>
                </c:pt>
                <c:pt idx="40">
                  <c:v>15.79</c:v>
                </c:pt>
                <c:pt idx="41">
                  <c:v>13.99</c:v>
                </c:pt>
                <c:pt idx="42">
                  <c:v>14.49</c:v>
                </c:pt>
                <c:pt idx="43">
                  <c:v>14.74</c:v>
                </c:pt>
                <c:pt idx="44">
                  <c:v>14.17</c:v>
                </c:pt>
                <c:pt idx="45">
                  <c:v>14.28</c:v>
                </c:pt>
                <c:pt idx="46">
                  <c:v>14.23</c:v>
                </c:pt>
                <c:pt idx="47">
                  <c:v>13.59</c:v>
                </c:pt>
                <c:pt idx="48">
                  <c:v>13.24</c:v>
                </c:pt>
                <c:pt idx="49">
                  <c:v>13.33</c:v>
                </c:pt>
                <c:pt idx="50">
                  <c:v>12.05</c:v>
                </c:pt>
                <c:pt idx="51">
                  <c:v>13.2</c:v>
                </c:pt>
                <c:pt idx="52">
                  <c:v>13.45</c:v>
                </c:pt>
                <c:pt idx="53">
                  <c:v>14.72</c:v>
                </c:pt>
                <c:pt idx="54">
                  <c:v>13.5</c:v>
                </c:pt>
                <c:pt idx="55">
                  <c:v>12.84</c:v>
                </c:pt>
                <c:pt idx="56">
                  <c:v>12.92</c:v>
                </c:pt>
                <c:pt idx="57">
                  <c:v>12.55</c:v>
                </c:pt>
                <c:pt idx="58">
                  <c:v>12.31</c:v>
                </c:pt>
                <c:pt idx="59">
                  <c:v>12.16</c:v>
                </c:pt>
                <c:pt idx="60">
                  <c:v>10.77</c:v>
                </c:pt>
                <c:pt idx="61">
                  <c:v>12.51</c:v>
                </c:pt>
                <c:pt idx="62">
                  <c:v>11.62</c:v>
                </c:pt>
                <c:pt idx="63">
                  <c:v>10.07</c:v>
                </c:pt>
                <c:pt idx="64">
                  <c:v>10.82</c:v>
                </c:pt>
                <c:pt idx="65">
                  <c:v>11.75</c:v>
                </c:pt>
                <c:pt idx="66">
                  <c:v>13.31</c:v>
                </c:pt>
                <c:pt idx="67">
                  <c:v>13.31</c:v>
                </c:pt>
                <c:pt idx="68">
                  <c:v>13.13</c:v>
                </c:pt>
                <c:pt idx="69">
                  <c:v>13.49</c:v>
                </c:pt>
                <c:pt idx="70">
                  <c:v>13.68</c:v>
                </c:pt>
                <c:pt idx="71">
                  <c:v>13.34</c:v>
                </c:pt>
              </c:numCache>
            </c:numRef>
          </c:val>
          <c:smooth val="0"/>
        </c:ser>
        <c:dLbls>
          <c:showLegendKey val="0"/>
          <c:showVal val="0"/>
          <c:showCatName val="0"/>
          <c:showSerName val="0"/>
          <c:showPercent val="0"/>
          <c:showBubbleSize val="0"/>
        </c:dLbls>
        <c:marker val="1"/>
        <c:smooth val="0"/>
        <c:axId val="73777536"/>
        <c:axId val="73771648"/>
      </c:lineChart>
      <c:dateAx>
        <c:axId val="73768320"/>
        <c:scaling>
          <c:orientation val="minMax"/>
        </c:scaling>
        <c:delete val="0"/>
        <c:axPos val="b"/>
        <c:numFmt formatCode="yyyy;@" sourceLinked="0"/>
        <c:majorTickMark val="out"/>
        <c:minorTickMark val="none"/>
        <c:tickLblPos val="nextTo"/>
        <c:crossAx val="73770112"/>
        <c:crosses val="autoZero"/>
        <c:auto val="1"/>
        <c:lblOffset val="100"/>
        <c:baseTimeUnit val="months"/>
        <c:majorUnit val="1"/>
        <c:majorTimeUnit val="years"/>
      </c:dateAx>
      <c:valAx>
        <c:axId val="73770112"/>
        <c:scaling>
          <c:orientation val="minMax"/>
        </c:scaling>
        <c:delete val="0"/>
        <c:axPos val="l"/>
        <c:majorGridlines/>
        <c:numFmt formatCode="0_ " sourceLinked="1"/>
        <c:majorTickMark val="out"/>
        <c:minorTickMark val="none"/>
        <c:tickLblPos val="nextTo"/>
        <c:crossAx val="73768320"/>
        <c:crosses val="autoZero"/>
        <c:crossBetween val="between"/>
        <c:majorUnit val="20"/>
      </c:valAx>
      <c:valAx>
        <c:axId val="73771648"/>
        <c:scaling>
          <c:orientation val="minMax"/>
        </c:scaling>
        <c:delete val="0"/>
        <c:axPos val="r"/>
        <c:numFmt formatCode="#,##0" sourceLinked="0"/>
        <c:majorTickMark val="out"/>
        <c:minorTickMark val="none"/>
        <c:tickLblPos val="nextTo"/>
        <c:crossAx val="73777536"/>
        <c:crosses val="max"/>
        <c:crossBetween val="between"/>
      </c:valAx>
      <c:dateAx>
        <c:axId val="73777536"/>
        <c:scaling>
          <c:orientation val="minMax"/>
        </c:scaling>
        <c:delete val="1"/>
        <c:axPos val="b"/>
        <c:numFmt formatCode="\ [$-1028]yyyy/m" sourceLinked="1"/>
        <c:majorTickMark val="out"/>
        <c:minorTickMark val="none"/>
        <c:tickLblPos val="nextTo"/>
        <c:crossAx val="73771648"/>
        <c:crosses val="autoZero"/>
        <c:auto val="1"/>
        <c:lblOffset val="100"/>
        <c:baseTimeUnit val="months"/>
      </c:dateAx>
    </c:plotArea>
    <c:legend>
      <c:legendPos val="t"/>
      <c:layout/>
      <c:overlay val="0"/>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'股價走勢圖(CEIC)'!$B$1</c:f>
              <c:strCache>
                <c:ptCount val="1"/>
                <c:pt idx="0">
                  <c:v>上證綜合指數(左軸)</c:v>
                </c:pt>
              </c:strCache>
            </c:strRef>
          </c:tx>
          <c:marker>
            <c:symbol val="none"/>
          </c:marker>
          <c:cat>
            <c:numRef>
              <c:f>'股價走勢圖(CEIC)'!$A$4864:$A$5352</c:f>
              <c:numCache>
                <c:formatCode>\ [$-1028]yyyy/m/d</c:formatCode>
                <c:ptCount val="244"/>
                <c:pt idx="0">
                  <c:v>42009</c:v>
                </c:pt>
                <c:pt idx="1">
                  <c:v>42010</c:v>
                </c:pt>
                <c:pt idx="2">
                  <c:v>42011</c:v>
                </c:pt>
                <c:pt idx="3">
                  <c:v>42012</c:v>
                </c:pt>
                <c:pt idx="4">
                  <c:v>42013</c:v>
                </c:pt>
                <c:pt idx="5">
                  <c:v>42016</c:v>
                </c:pt>
                <c:pt idx="6">
                  <c:v>42017</c:v>
                </c:pt>
                <c:pt idx="7">
                  <c:v>42018</c:v>
                </c:pt>
                <c:pt idx="8">
                  <c:v>42019</c:v>
                </c:pt>
                <c:pt idx="9">
                  <c:v>42020</c:v>
                </c:pt>
                <c:pt idx="10">
                  <c:v>42023</c:v>
                </c:pt>
                <c:pt idx="11">
                  <c:v>42024</c:v>
                </c:pt>
                <c:pt idx="12">
                  <c:v>42025</c:v>
                </c:pt>
                <c:pt idx="13">
                  <c:v>42026</c:v>
                </c:pt>
                <c:pt idx="14">
                  <c:v>42027</c:v>
                </c:pt>
                <c:pt idx="15">
                  <c:v>42030</c:v>
                </c:pt>
                <c:pt idx="16">
                  <c:v>42031</c:v>
                </c:pt>
                <c:pt idx="17">
                  <c:v>42032</c:v>
                </c:pt>
                <c:pt idx="18">
                  <c:v>42033</c:v>
                </c:pt>
                <c:pt idx="19">
                  <c:v>42034</c:v>
                </c:pt>
                <c:pt idx="20">
                  <c:v>42037</c:v>
                </c:pt>
                <c:pt idx="21">
                  <c:v>42038</c:v>
                </c:pt>
                <c:pt idx="22">
                  <c:v>42039</c:v>
                </c:pt>
                <c:pt idx="23">
                  <c:v>42040</c:v>
                </c:pt>
                <c:pt idx="24">
                  <c:v>42041</c:v>
                </c:pt>
                <c:pt idx="25">
                  <c:v>42044</c:v>
                </c:pt>
                <c:pt idx="26">
                  <c:v>42045</c:v>
                </c:pt>
                <c:pt idx="27">
                  <c:v>42046</c:v>
                </c:pt>
                <c:pt idx="28">
                  <c:v>42047</c:v>
                </c:pt>
                <c:pt idx="29">
                  <c:v>42048</c:v>
                </c:pt>
                <c:pt idx="30">
                  <c:v>42051</c:v>
                </c:pt>
                <c:pt idx="31">
                  <c:v>42052</c:v>
                </c:pt>
                <c:pt idx="32">
                  <c:v>42060</c:v>
                </c:pt>
                <c:pt idx="33">
                  <c:v>42061</c:v>
                </c:pt>
                <c:pt idx="34">
                  <c:v>42062</c:v>
                </c:pt>
                <c:pt idx="35">
                  <c:v>42065</c:v>
                </c:pt>
                <c:pt idx="36">
                  <c:v>42066</c:v>
                </c:pt>
                <c:pt idx="37">
                  <c:v>42067</c:v>
                </c:pt>
                <c:pt idx="38">
                  <c:v>42068</c:v>
                </c:pt>
                <c:pt idx="39">
                  <c:v>42069</c:v>
                </c:pt>
                <c:pt idx="40">
                  <c:v>42072</c:v>
                </c:pt>
                <c:pt idx="41">
                  <c:v>42073</c:v>
                </c:pt>
                <c:pt idx="42">
                  <c:v>42074</c:v>
                </c:pt>
                <c:pt idx="43">
                  <c:v>42075</c:v>
                </c:pt>
                <c:pt idx="44">
                  <c:v>42076</c:v>
                </c:pt>
                <c:pt idx="45">
                  <c:v>42079</c:v>
                </c:pt>
                <c:pt idx="46">
                  <c:v>42080</c:v>
                </c:pt>
                <c:pt idx="47">
                  <c:v>42081</c:v>
                </c:pt>
                <c:pt idx="48">
                  <c:v>42082</c:v>
                </c:pt>
                <c:pt idx="49">
                  <c:v>42083</c:v>
                </c:pt>
                <c:pt idx="50">
                  <c:v>42086</c:v>
                </c:pt>
                <c:pt idx="51">
                  <c:v>42087</c:v>
                </c:pt>
                <c:pt idx="52">
                  <c:v>42088</c:v>
                </c:pt>
                <c:pt idx="53">
                  <c:v>42089</c:v>
                </c:pt>
                <c:pt idx="54">
                  <c:v>42090</c:v>
                </c:pt>
                <c:pt idx="55">
                  <c:v>42093</c:v>
                </c:pt>
                <c:pt idx="56">
                  <c:v>42094</c:v>
                </c:pt>
                <c:pt idx="57">
                  <c:v>42095</c:v>
                </c:pt>
                <c:pt idx="58">
                  <c:v>42096</c:v>
                </c:pt>
                <c:pt idx="59">
                  <c:v>42097</c:v>
                </c:pt>
                <c:pt idx="60">
                  <c:v>42101</c:v>
                </c:pt>
                <c:pt idx="61">
                  <c:v>42102</c:v>
                </c:pt>
                <c:pt idx="62">
                  <c:v>42103</c:v>
                </c:pt>
                <c:pt idx="63">
                  <c:v>42104</c:v>
                </c:pt>
                <c:pt idx="64">
                  <c:v>42107</c:v>
                </c:pt>
                <c:pt idx="65">
                  <c:v>42108</c:v>
                </c:pt>
                <c:pt idx="66">
                  <c:v>42109</c:v>
                </c:pt>
                <c:pt idx="67">
                  <c:v>42110</c:v>
                </c:pt>
                <c:pt idx="68">
                  <c:v>42111</c:v>
                </c:pt>
                <c:pt idx="69">
                  <c:v>42114</c:v>
                </c:pt>
                <c:pt idx="70">
                  <c:v>42115</c:v>
                </c:pt>
                <c:pt idx="71">
                  <c:v>42116</c:v>
                </c:pt>
                <c:pt idx="72">
                  <c:v>42117</c:v>
                </c:pt>
                <c:pt idx="73">
                  <c:v>42118</c:v>
                </c:pt>
                <c:pt idx="74">
                  <c:v>42121</c:v>
                </c:pt>
                <c:pt idx="75">
                  <c:v>42122</c:v>
                </c:pt>
                <c:pt idx="76">
                  <c:v>42123</c:v>
                </c:pt>
                <c:pt idx="77">
                  <c:v>42124</c:v>
                </c:pt>
                <c:pt idx="78">
                  <c:v>42128</c:v>
                </c:pt>
                <c:pt idx="79">
                  <c:v>42129</c:v>
                </c:pt>
                <c:pt idx="80">
                  <c:v>42130</c:v>
                </c:pt>
                <c:pt idx="81">
                  <c:v>42131</c:v>
                </c:pt>
                <c:pt idx="82">
                  <c:v>42132</c:v>
                </c:pt>
                <c:pt idx="83">
                  <c:v>42135</c:v>
                </c:pt>
                <c:pt idx="84">
                  <c:v>42136</c:v>
                </c:pt>
                <c:pt idx="85">
                  <c:v>42137</c:v>
                </c:pt>
                <c:pt idx="86">
                  <c:v>42138</c:v>
                </c:pt>
                <c:pt idx="87">
                  <c:v>42139</c:v>
                </c:pt>
                <c:pt idx="88">
                  <c:v>42142</c:v>
                </c:pt>
                <c:pt idx="89">
                  <c:v>42143</c:v>
                </c:pt>
                <c:pt idx="90">
                  <c:v>42144</c:v>
                </c:pt>
                <c:pt idx="91">
                  <c:v>42145</c:v>
                </c:pt>
                <c:pt idx="92">
                  <c:v>42146</c:v>
                </c:pt>
                <c:pt idx="93">
                  <c:v>42149</c:v>
                </c:pt>
                <c:pt idx="94">
                  <c:v>42150</c:v>
                </c:pt>
                <c:pt idx="95">
                  <c:v>42151</c:v>
                </c:pt>
                <c:pt idx="96">
                  <c:v>42152</c:v>
                </c:pt>
                <c:pt idx="97">
                  <c:v>42153</c:v>
                </c:pt>
                <c:pt idx="98">
                  <c:v>42156</c:v>
                </c:pt>
                <c:pt idx="99">
                  <c:v>42157</c:v>
                </c:pt>
                <c:pt idx="100">
                  <c:v>42158</c:v>
                </c:pt>
                <c:pt idx="101">
                  <c:v>42159</c:v>
                </c:pt>
                <c:pt idx="102">
                  <c:v>42160</c:v>
                </c:pt>
                <c:pt idx="103">
                  <c:v>42163</c:v>
                </c:pt>
                <c:pt idx="104">
                  <c:v>42164</c:v>
                </c:pt>
                <c:pt idx="105">
                  <c:v>42165</c:v>
                </c:pt>
                <c:pt idx="106">
                  <c:v>42166</c:v>
                </c:pt>
                <c:pt idx="107">
                  <c:v>42167</c:v>
                </c:pt>
                <c:pt idx="108">
                  <c:v>42170</c:v>
                </c:pt>
                <c:pt idx="109">
                  <c:v>42171</c:v>
                </c:pt>
                <c:pt idx="110">
                  <c:v>42172</c:v>
                </c:pt>
                <c:pt idx="111">
                  <c:v>42173</c:v>
                </c:pt>
                <c:pt idx="112">
                  <c:v>42174</c:v>
                </c:pt>
                <c:pt idx="113">
                  <c:v>42178</c:v>
                </c:pt>
                <c:pt idx="114">
                  <c:v>42179</c:v>
                </c:pt>
                <c:pt idx="115">
                  <c:v>42180</c:v>
                </c:pt>
                <c:pt idx="116">
                  <c:v>42181</c:v>
                </c:pt>
                <c:pt idx="117">
                  <c:v>42184</c:v>
                </c:pt>
                <c:pt idx="118">
                  <c:v>42185</c:v>
                </c:pt>
                <c:pt idx="119">
                  <c:v>42186</c:v>
                </c:pt>
                <c:pt idx="120">
                  <c:v>42187</c:v>
                </c:pt>
                <c:pt idx="121">
                  <c:v>42188</c:v>
                </c:pt>
                <c:pt idx="122">
                  <c:v>42191</c:v>
                </c:pt>
                <c:pt idx="123">
                  <c:v>42192</c:v>
                </c:pt>
                <c:pt idx="124">
                  <c:v>42193</c:v>
                </c:pt>
                <c:pt idx="125">
                  <c:v>42194</c:v>
                </c:pt>
                <c:pt idx="126">
                  <c:v>42195</c:v>
                </c:pt>
                <c:pt idx="127">
                  <c:v>42198</c:v>
                </c:pt>
                <c:pt idx="128">
                  <c:v>42199</c:v>
                </c:pt>
                <c:pt idx="129">
                  <c:v>42200</c:v>
                </c:pt>
                <c:pt idx="130">
                  <c:v>42201</c:v>
                </c:pt>
                <c:pt idx="131">
                  <c:v>42202</c:v>
                </c:pt>
                <c:pt idx="132">
                  <c:v>42205</c:v>
                </c:pt>
                <c:pt idx="133">
                  <c:v>42206</c:v>
                </c:pt>
                <c:pt idx="134">
                  <c:v>42207</c:v>
                </c:pt>
                <c:pt idx="135">
                  <c:v>42208</c:v>
                </c:pt>
                <c:pt idx="136">
                  <c:v>42209</c:v>
                </c:pt>
                <c:pt idx="137">
                  <c:v>42212</c:v>
                </c:pt>
                <c:pt idx="138">
                  <c:v>42213</c:v>
                </c:pt>
                <c:pt idx="139">
                  <c:v>42214</c:v>
                </c:pt>
                <c:pt idx="140">
                  <c:v>42215</c:v>
                </c:pt>
                <c:pt idx="141">
                  <c:v>42216</c:v>
                </c:pt>
                <c:pt idx="142">
                  <c:v>42219</c:v>
                </c:pt>
                <c:pt idx="143">
                  <c:v>42220</c:v>
                </c:pt>
                <c:pt idx="144">
                  <c:v>42221</c:v>
                </c:pt>
                <c:pt idx="145">
                  <c:v>42222</c:v>
                </c:pt>
                <c:pt idx="146">
                  <c:v>42223</c:v>
                </c:pt>
                <c:pt idx="147">
                  <c:v>42226</c:v>
                </c:pt>
                <c:pt idx="148">
                  <c:v>42227</c:v>
                </c:pt>
                <c:pt idx="149">
                  <c:v>42228</c:v>
                </c:pt>
                <c:pt idx="150">
                  <c:v>42229</c:v>
                </c:pt>
                <c:pt idx="151">
                  <c:v>42230</c:v>
                </c:pt>
                <c:pt idx="152">
                  <c:v>42233</c:v>
                </c:pt>
                <c:pt idx="153">
                  <c:v>42234</c:v>
                </c:pt>
                <c:pt idx="154">
                  <c:v>42235</c:v>
                </c:pt>
                <c:pt idx="155">
                  <c:v>42236</c:v>
                </c:pt>
                <c:pt idx="156">
                  <c:v>42237</c:v>
                </c:pt>
                <c:pt idx="157">
                  <c:v>42240</c:v>
                </c:pt>
                <c:pt idx="158">
                  <c:v>42241</c:v>
                </c:pt>
                <c:pt idx="159">
                  <c:v>42242</c:v>
                </c:pt>
                <c:pt idx="160">
                  <c:v>42243</c:v>
                </c:pt>
                <c:pt idx="161">
                  <c:v>42244</c:v>
                </c:pt>
                <c:pt idx="162">
                  <c:v>42247</c:v>
                </c:pt>
                <c:pt idx="163">
                  <c:v>42248</c:v>
                </c:pt>
                <c:pt idx="164">
                  <c:v>42249</c:v>
                </c:pt>
                <c:pt idx="165">
                  <c:v>42254</c:v>
                </c:pt>
                <c:pt idx="166">
                  <c:v>42255</c:v>
                </c:pt>
                <c:pt idx="167">
                  <c:v>42256</c:v>
                </c:pt>
                <c:pt idx="168">
                  <c:v>42257</c:v>
                </c:pt>
                <c:pt idx="169">
                  <c:v>42258</c:v>
                </c:pt>
                <c:pt idx="170">
                  <c:v>42261</c:v>
                </c:pt>
                <c:pt idx="171">
                  <c:v>42262</c:v>
                </c:pt>
                <c:pt idx="172">
                  <c:v>42263</c:v>
                </c:pt>
                <c:pt idx="173">
                  <c:v>42264</c:v>
                </c:pt>
                <c:pt idx="174">
                  <c:v>42265</c:v>
                </c:pt>
                <c:pt idx="175">
                  <c:v>42268</c:v>
                </c:pt>
                <c:pt idx="176">
                  <c:v>42269</c:v>
                </c:pt>
                <c:pt idx="177">
                  <c:v>42270</c:v>
                </c:pt>
                <c:pt idx="178">
                  <c:v>42271</c:v>
                </c:pt>
                <c:pt idx="179">
                  <c:v>42272</c:v>
                </c:pt>
                <c:pt idx="180">
                  <c:v>42275</c:v>
                </c:pt>
                <c:pt idx="181">
                  <c:v>42276</c:v>
                </c:pt>
                <c:pt idx="182">
                  <c:v>42277</c:v>
                </c:pt>
                <c:pt idx="183">
                  <c:v>42285</c:v>
                </c:pt>
                <c:pt idx="184">
                  <c:v>42286</c:v>
                </c:pt>
                <c:pt idx="185">
                  <c:v>42289</c:v>
                </c:pt>
                <c:pt idx="186">
                  <c:v>42290</c:v>
                </c:pt>
                <c:pt idx="187">
                  <c:v>42291</c:v>
                </c:pt>
                <c:pt idx="188">
                  <c:v>42292</c:v>
                </c:pt>
                <c:pt idx="189">
                  <c:v>42293</c:v>
                </c:pt>
                <c:pt idx="190">
                  <c:v>42296</c:v>
                </c:pt>
                <c:pt idx="191">
                  <c:v>42297</c:v>
                </c:pt>
                <c:pt idx="192">
                  <c:v>42298</c:v>
                </c:pt>
                <c:pt idx="193">
                  <c:v>42299</c:v>
                </c:pt>
                <c:pt idx="194">
                  <c:v>42300</c:v>
                </c:pt>
                <c:pt idx="195">
                  <c:v>42303</c:v>
                </c:pt>
                <c:pt idx="196">
                  <c:v>42304</c:v>
                </c:pt>
                <c:pt idx="197">
                  <c:v>42305</c:v>
                </c:pt>
                <c:pt idx="198">
                  <c:v>42306</c:v>
                </c:pt>
                <c:pt idx="199">
                  <c:v>42307</c:v>
                </c:pt>
                <c:pt idx="200">
                  <c:v>42310</c:v>
                </c:pt>
                <c:pt idx="201">
                  <c:v>42311</c:v>
                </c:pt>
                <c:pt idx="202">
                  <c:v>42312</c:v>
                </c:pt>
                <c:pt idx="203">
                  <c:v>42313</c:v>
                </c:pt>
                <c:pt idx="204">
                  <c:v>42314</c:v>
                </c:pt>
                <c:pt idx="205">
                  <c:v>42317</c:v>
                </c:pt>
                <c:pt idx="206">
                  <c:v>42318</c:v>
                </c:pt>
                <c:pt idx="207">
                  <c:v>42319</c:v>
                </c:pt>
                <c:pt idx="208">
                  <c:v>42320</c:v>
                </c:pt>
                <c:pt idx="209">
                  <c:v>42321</c:v>
                </c:pt>
                <c:pt idx="210">
                  <c:v>42324</c:v>
                </c:pt>
                <c:pt idx="211">
                  <c:v>42325</c:v>
                </c:pt>
                <c:pt idx="212">
                  <c:v>42326</c:v>
                </c:pt>
                <c:pt idx="213">
                  <c:v>42327</c:v>
                </c:pt>
                <c:pt idx="214">
                  <c:v>42328</c:v>
                </c:pt>
                <c:pt idx="215">
                  <c:v>42331</c:v>
                </c:pt>
                <c:pt idx="216">
                  <c:v>42332</c:v>
                </c:pt>
                <c:pt idx="217">
                  <c:v>42333</c:v>
                </c:pt>
                <c:pt idx="218">
                  <c:v>42334</c:v>
                </c:pt>
                <c:pt idx="219">
                  <c:v>42335</c:v>
                </c:pt>
                <c:pt idx="220">
                  <c:v>42338</c:v>
                </c:pt>
                <c:pt idx="221">
                  <c:v>42339</c:v>
                </c:pt>
                <c:pt idx="222">
                  <c:v>42340</c:v>
                </c:pt>
                <c:pt idx="223">
                  <c:v>42341</c:v>
                </c:pt>
                <c:pt idx="224">
                  <c:v>42342</c:v>
                </c:pt>
                <c:pt idx="225">
                  <c:v>42345</c:v>
                </c:pt>
                <c:pt idx="226">
                  <c:v>42346</c:v>
                </c:pt>
                <c:pt idx="227">
                  <c:v>42347</c:v>
                </c:pt>
                <c:pt idx="228">
                  <c:v>42348</c:v>
                </c:pt>
                <c:pt idx="229">
                  <c:v>42349</c:v>
                </c:pt>
                <c:pt idx="230">
                  <c:v>42352</c:v>
                </c:pt>
                <c:pt idx="231">
                  <c:v>42353</c:v>
                </c:pt>
                <c:pt idx="232">
                  <c:v>42354</c:v>
                </c:pt>
                <c:pt idx="233">
                  <c:v>42355</c:v>
                </c:pt>
                <c:pt idx="234">
                  <c:v>42356</c:v>
                </c:pt>
                <c:pt idx="235">
                  <c:v>42359</c:v>
                </c:pt>
                <c:pt idx="236">
                  <c:v>42360</c:v>
                </c:pt>
                <c:pt idx="237">
                  <c:v>42361</c:v>
                </c:pt>
                <c:pt idx="238">
                  <c:v>42362</c:v>
                </c:pt>
                <c:pt idx="239">
                  <c:v>42363</c:v>
                </c:pt>
                <c:pt idx="240">
                  <c:v>42366</c:v>
                </c:pt>
                <c:pt idx="241">
                  <c:v>42367</c:v>
                </c:pt>
                <c:pt idx="242">
                  <c:v>42368</c:v>
                </c:pt>
                <c:pt idx="243">
                  <c:v>42369</c:v>
                </c:pt>
              </c:numCache>
            </c:numRef>
          </c:cat>
          <c:val>
            <c:numRef>
              <c:f>'股價走勢圖(CEIC)'!$B$4864:$B$5352</c:f>
              <c:numCache>
                <c:formatCode>#,##0.000</c:formatCode>
                <c:ptCount val="244"/>
                <c:pt idx="0">
                  <c:v>3350.52</c:v>
                </c:pt>
                <c:pt idx="1">
                  <c:v>3351.45</c:v>
                </c:pt>
                <c:pt idx="2">
                  <c:v>3373.95</c:v>
                </c:pt>
                <c:pt idx="3">
                  <c:v>3293.46</c:v>
                </c:pt>
                <c:pt idx="4">
                  <c:v>3285.41</c:v>
                </c:pt>
                <c:pt idx="5">
                  <c:v>3229.32</c:v>
                </c:pt>
                <c:pt idx="6">
                  <c:v>3235.3</c:v>
                </c:pt>
                <c:pt idx="7">
                  <c:v>3222.44</c:v>
                </c:pt>
                <c:pt idx="8">
                  <c:v>3336.46</c:v>
                </c:pt>
                <c:pt idx="9">
                  <c:v>3376.5</c:v>
                </c:pt>
                <c:pt idx="10">
                  <c:v>3116.35</c:v>
                </c:pt>
                <c:pt idx="11">
                  <c:v>3173.05</c:v>
                </c:pt>
                <c:pt idx="12">
                  <c:v>3323.61</c:v>
                </c:pt>
                <c:pt idx="13">
                  <c:v>3343.34</c:v>
                </c:pt>
                <c:pt idx="14">
                  <c:v>3351.76</c:v>
                </c:pt>
                <c:pt idx="15">
                  <c:v>3383.18</c:v>
                </c:pt>
                <c:pt idx="16">
                  <c:v>3352.96</c:v>
                </c:pt>
                <c:pt idx="17">
                  <c:v>3305.74</c:v>
                </c:pt>
                <c:pt idx="18">
                  <c:v>3262.31</c:v>
                </c:pt>
                <c:pt idx="19">
                  <c:v>3210.36</c:v>
                </c:pt>
                <c:pt idx="20">
                  <c:v>3128.3</c:v>
                </c:pt>
                <c:pt idx="21">
                  <c:v>3204.91</c:v>
                </c:pt>
                <c:pt idx="22">
                  <c:v>3174.13</c:v>
                </c:pt>
                <c:pt idx="23">
                  <c:v>3136.53</c:v>
                </c:pt>
                <c:pt idx="24">
                  <c:v>3075.91</c:v>
                </c:pt>
                <c:pt idx="25">
                  <c:v>3095.12</c:v>
                </c:pt>
                <c:pt idx="26">
                  <c:v>3141.59</c:v>
                </c:pt>
                <c:pt idx="27">
                  <c:v>3157.7</c:v>
                </c:pt>
                <c:pt idx="28">
                  <c:v>3173.42</c:v>
                </c:pt>
                <c:pt idx="29">
                  <c:v>3203.83</c:v>
                </c:pt>
                <c:pt idx="30">
                  <c:v>3222.36</c:v>
                </c:pt>
                <c:pt idx="31">
                  <c:v>3246.91</c:v>
                </c:pt>
                <c:pt idx="32">
                  <c:v>3228.84</c:v>
                </c:pt>
                <c:pt idx="33">
                  <c:v>3298.36</c:v>
                </c:pt>
                <c:pt idx="34">
                  <c:v>3310.3</c:v>
                </c:pt>
                <c:pt idx="35">
                  <c:v>3336.29</c:v>
                </c:pt>
                <c:pt idx="36">
                  <c:v>3263.05</c:v>
                </c:pt>
                <c:pt idx="37">
                  <c:v>3279.53</c:v>
                </c:pt>
                <c:pt idx="38">
                  <c:v>3248.48</c:v>
                </c:pt>
                <c:pt idx="39">
                  <c:v>3241.19</c:v>
                </c:pt>
                <c:pt idx="40">
                  <c:v>3302.41</c:v>
                </c:pt>
                <c:pt idx="41">
                  <c:v>3286.07</c:v>
                </c:pt>
                <c:pt idx="42">
                  <c:v>3290.9</c:v>
                </c:pt>
                <c:pt idx="43">
                  <c:v>3349.32</c:v>
                </c:pt>
                <c:pt idx="44">
                  <c:v>3372.91</c:v>
                </c:pt>
                <c:pt idx="45">
                  <c:v>3449.31</c:v>
                </c:pt>
                <c:pt idx="46">
                  <c:v>3502.85</c:v>
                </c:pt>
                <c:pt idx="47">
                  <c:v>3577.3</c:v>
                </c:pt>
                <c:pt idx="48">
                  <c:v>3582.27</c:v>
                </c:pt>
                <c:pt idx="49">
                  <c:v>3617.32</c:v>
                </c:pt>
                <c:pt idx="50">
                  <c:v>3687.73</c:v>
                </c:pt>
                <c:pt idx="51">
                  <c:v>3691.41</c:v>
                </c:pt>
                <c:pt idx="52">
                  <c:v>3660.73</c:v>
                </c:pt>
                <c:pt idx="53">
                  <c:v>3682.1</c:v>
                </c:pt>
                <c:pt idx="54">
                  <c:v>3691.1</c:v>
                </c:pt>
                <c:pt idx="55">
                  <c:v>3786.57</c:v>
                </c:pt>
                <c:pt idx="56">
                  <c:v>3747.9</c:v>
                </c:pt>
                <c:pt idx="57">
                  <c:v>3810.29</c:v>
                </c:pt>
                <c:pt idx="58">
                  <c:v>3825.78</c:v>
                </c:pt>
                <c:pt idx="59">
                  <c:v>3863.93</c:v>
                </c:pt>
                <c:pt idx="60">
                  <c:v>3961.38</c:v>
                </c:pt>
                <c:pt idx="61">
                  <c:v>3994.81</c:v>
                </c:pt>
                <c:pt idx="62">
                  <c:v>3957.53</c:v>
                </c:pt>
                <c:pt idx="63">
                  <c:v>4034.31</c:v>
                </c:pt>
                <c:pt idx="64">
                  <c:v>4121.72</c:v>
                </c:pt>
                <c:pt idx="65">
                  <c:v>4135.57</c:v>
                </c:pt>
                <c:pt idx="66">
                  <c:v>4084.16</c:v>
                </c:pt>
                <c:pt idx="67">
                  <c:v>4194.82</c:v>
                </c:pt>
                <c:pt idx="68">
                  <c:v>4287.3</c:v>
                </c:pt>
                <c:pt idx="69">
                  <c:v>4217.08</c:v>
                </c:pt>
                <c:pt idx="70">
                  <c:v>4293.62</c:v>
                </c:pt>
                <c:pt idx="71">
                  <c:v>4398.49</c:v>
                </c:pt>
                <c:pt idx="72">
                  <c:v>4414.51</c:v>
                </c:pt>
                <c:pt idx="73">
                  <c:v>4393.6899999999996</c:v>
                </c:pt>
                <c:pt idx="74">
                  <c:v>4527.3999999999996</c:v>
                </c:pt>
                <c:pt idx="75">
                  <c:v>4476.22</c:v>
                </c:pt>
                <c:pt idx="76">
                  <c:v>4476.62</c:v>
                </c:pt>
                <c:pt idx="77">
                  <c:v>4441.6499999999996</c:v>
                </c:pt>
                <c:pt idx="78">
                  <c:v>4480.46</c:v>
                </c:pt>
                <c:pt idx="79">
                  <c:v>4298.71</c:v>
                </c:pt>
                <c:pt idx="80">
                  <c:v>4229.2700000000004</c:v>
                </c:pt>
                <c:pt idx="81">
                  <c:v>4112.21</c:v>
                </c:pt>
                <c:pt idx="82">
                  <c:v>4205.92</c:v>
                </c:pt>
                <c:pt idx="83">
                  <c:v>4333.58</c:v>
                </c:pt>
                <c:pt idx="84">
                  <c:v>4401.22</c:v>
                </c:pt>
                <c:pt idx="85">
                  <c:v>4375.76</c:v>
                </c:pt>
                <c:pt idx="86">
                  <c:v>4378.3100000000004</c:v>
                </c:pt>
                <c:pt idx="87">
                  <c:v>4308.6899999999996</c:v>
                </c:pt>
                <c:pt idx="88">
                  <c:v>4283.49</c:v>
                </c:pt>
                <c:pt idx="89">
                  <c:v>4417.55</c:v>
                </c:pt>
                <c:pt idx="90">
                  <c:v>4446.29</c:v>
                </c:pt>
                <c:pt idx="91">
                  <c:v>4529.42</c:v>
                </c:pt>
                <c:pt idx="92">
                  <c:v>4657.6000000000004</c:v>
                </c:pt>
                <c:pt idx="93">
                  <c:v>4813.8</c:v>
                </c:pt>
                <c:pt idx="94">
                  <c:v>4910.8999999999996</c:v>
                </c:pt>
                <c:pt idx="95">
                  <c:v>4941.71</c:v>
                </c:pt>
                <c:pt idx="96">
                  <c:v>4620.2700000000004</c:v>
                </c:pt>
                <c:pt idx="97">
                  <c:v>4611.74</c:v>
                </c:pt>
                <c:pt idx="98">
                  <c:v>4828.74</c:v>
                </c:pt>
                <c:pt idx="99">
                  <c:v>4910.53</c:v>
                </c:pt>
                <c:pt idx="100">
                  <c:v>4909.9799999999996</c:v>
                </c:pt>
                <c:pt idx="101">
                  <c:v>4947.1000000000004</c:v>
                </c:pt>
                <c:pt idx="102">
                  <c:v>5023.1000000000004</c:v>
                </c:pt>
                <c:pt idx="103">
                  <c:v>5131.88</c:v>
                </c:pt>
                <c:pt idx="104">
                  <c:v>5113.53</c:v>
                </c:pt>
                <c:pt idx="105">
                  <c:v>5106.04</c:v>
                </c:pt>
                <c:pt idx="106">
                  <c:v>5121.59</c:v>
                </c:pt>
                <c:pt idx="107">
                  <c:v>5166.3500000000004</c:v>
                </c:pt>
                <c:pt idx="108">
                  <c:v>5062.99</c:v>
                </c:pt>
                <c:pt idx="109">
                  <c:v>4887.43</c:v>
                </c:pt>
                <c:pt idx="110">
                  <c:v>4967.8999999999996</c:v>
                </c:pt>
                <c:pt idx="111">
                  <c:v>4785.3599999999997</c:v>
                </c:pt>
                <c:pt idx="112">
                  <c:v>4478.3599999999997</c:v>
                </c:pt>
                <c:pt idx="113">
                  <c:v>4576.49</c:v>
                </c:pt>
                <c:pt idx="114">
                  <c:v>4690.1499999999996</c:v>
                </c:pt>
                <c:pt idx="115">
                  <c:v>4527.78</c:v>
                </c:pt>
                <c:pt idx="116">
                  <c:v>4192.87</c:v>
                </c:pt>
                <c:pt idx="117">
                  <c:v>4053.03</c:v>
                </c:pt>
                <c:pt idx="118">
                  <c:v>4277.22</c:v>
                </c:pt>
                <c:pt idx="119">
                  <c:v>4053.7</c:v>
                </c:pt>
                <c:pt idx="120">
                  <c:v>3912.77</c:v>
                </c:pt>
                <c:pt idx="121">
                  <c:v>3686.92</c:v>
                </c:pt>
                <c:pt idx="122">
                  <c:v>3775.91</c:v>
                </c:pt>
                <c:pt idx="123">
                  <c:v>3727.12</c:v>
                </c:pt>
                <c:pt idx="124">
                  <c:v>3507.19</c:v>
                </c:pt>
                <c:pt idx="125">
                  <c:v>3709.33</c:v>
                </c:pt>
                <c:pt idx="126">
                  <c:v>3877.8</c:v>
                </c:pt>
                <c:pt idx="127">
                  <c:v>3970.39</c:v>
                </c:pt>
                <c:pt idx="128">
                  <c:v>3924.49</c:v>
                </c:pt>
                <c:pt idx="129">
                  <c:v>3805.7</c:v>
                </c:pt>
                <c:pt idx="130">
                  <c:v>3823.18</c:v>
                </c:pt>
                <c:pt idx="131">
                  <c:v>3957.35</c:v>
                </c:pt>
                <c:pt idx="132">
                  <c:v>3992.11</c:v>
                </c:pt>
                <c:pt idx="133">
                  <c:v>4017.67</c:v>
                </c:pt>
                <c:pt idx="134">
                  <c:v>4026.05</c:v>
                </c:pt>
                <c:pt idx="135">
                  <c:v>4123.92</c:v>
                </c:pt>
                <c:pt idx="136">
                  <c:v>4070.91</c:v>
                </c:pt>
                <c:pt idx="137">
                  <c:v>3725.56</c:v>
                </c:pt>
                <c:pt idx="138">
                  <c:v>3663</c:v>
                </c:pt>
                <c:pt idx="139">
                  <c:v>3789.17</c:v>
                </c:pt>
                <c:pt idx="140">
                  <c:v>3705.77</c:v>
                </c:pt>
                <c:pt idx="141">
                  <c:v>3663.73</c:v>
                </c:pt>
                <c:pt idx="142">
                  <c:v>3622.91</c:v>
                </c:pt>
                <c:pt idx="143">
                  <c:v>3756.55</c:v>
                </c:pt>
                <c:pt idx="144">
                  <c:v>3694.57</c:v>
                </c:pt>
                <c:pt idx="145">
                  <c:v>3661.54</c:v>
                </c:pt>
                <c:pt idx="146">
                  <c:v>3744.2</c:v>
                </c:pt>
                <c:pt idx="147">
                  <c:v>3928.42</c:v>
                </c:pt>
                <c:pt idx="148">
                  <c:v>3927.91</c:v>
                </c:pt>
                <c:pt idx="149">
                  <c:v>3886.32</c:v>
                </c:pt>
                <c:pt idx="150">
                  <c:v>3954.56</c:v>
                </c:pt>
                <c:pt idx="151">
                  <c:v>3965.34</c:v>
                </c:pt>
                <c:pt idx="152">
                  <c:v>3993.67</c:v>
                </c:pt>
                <c:pt idx="153">
                  <c:v>3748.16</c:v>
                </c:pt>
                <c:pt idx="154">
                  <c:v>3794.11</c:v>
                </c:pt>
                <c:pt idx="155">
                  <c:v>3664.29</c:v>
                </c:pt>
                <c:pt idx="156">
                  <c:v>3507.74</c:v>
                </c:pt>
                <c:pt idx="157">
                  <c:v>3209.91</c:v>
                </c:pt>
                <c:pt idx="158">
                  <c:v>2964.97</c:v>
                </c:pt>
                <c:pt idx="159">
                  <c:v>2927.29</c:v>
                </c:pt>
                <c:pt idx="160">
                  <c:v>3083.59</c:v>
                </c:pt>
                <c:pt idx="161">
                  <c:v>3232.35</c:v>
                </c:pt>
                <c:pt idx="162">
                  <c:v>3205.99</c:v>
                </c:pt>
                <c:pt idx="163">
                  <c:v>3166.62</c:v>
                </c:pt>
                <c:pt idx="164">
                  <c:v>3160.17</c:v>
                </c:pt>
                <c:pt idx="165">
                  <c:v>3080.42</c:v>
                </c:pt>
                <c:pt idx="166">
                  <c:v>3170.45</c:v>
                </c:pt>
                <c:pt idx="167">
                  <c:v>3243.09</c:v>
                </c:pt>
                <c:pt idx="168">
                  <c:v>3197.89</c:v>
                </c:pt>
                <c:pt idx="169">
                  <c:v>3200.23</c:v>
                </c:pt>
                <c:pt idx="170">
                  <c:v>3114.8</c:v>
                </c:pt>
                <c:pt idx="171">
                  <c:v>3005.17</c:v>
                </c:pt>
                <c:pt idx="172">
                  <c:v>3152.26</c:v>
                </c:pt>
                <c:pt idx="173">
                  <c:v>3086.06</c:v>
                </c:pt>
                <c:pt idx="174">
                  <c:v>3097.92</c:v>
                </c:pt>
                <c:pt idx="175">
                  <c:v>3156.54</c:v>
                </c:pt>
                <c:pt idx="176">
                  <c:v>3185.62</c:v>
                </c:pt>
                <c:pt idx="177">
                  <c:v>3115.89</c:v>
                </c:pt>
                <c:pt idx="178">
                  <c:v>3142.69</c:v>
                </c:pt>
                <c:pt idx="179">
                  <c:v>3092.35</c:v>
                </c:pt>
                <c:pt idx="180">
                  <c:v>3100.76</c:v>
                </c:pt>
                <c:pt idx="181">
                  <c:v>3038.14</c:v>
                </c:pt>
                <c:pt idx="182">
                  <c:v>3052.78</c:v>
                </c:pt>
                <c:pt idx="183">
                  <c:v>3143.36</c:v>
                </c:pt>
                <c:pt idx="184">
                  <c:v>3183.15</c:v>
                </c:pt>
                <c:pt idx="185">
                  <c:v>3287.66</c:v>
                </c:pt>
                <c:pt idx="186">
                  <c:v>3293.23</c:v>
                </c:pt>
                <c:pt idx="187">
                  <c:v>3262.44</c:v>
                </c:pt>
                <c:pt idx="188">
                  <c:v>3338.07</c:v>
                </c:pt>
                <c:pt idx="189">
                  <c:v>3391.35</c:v>
                </c:pt>
                <c:pt idx="190">
                  <c:v>3386.7</c:v>
                </c:pt>
                <c:pt idx="191">
                  <c:v>3425.33</c:v>
                </c:pt>
                <c:pt idx="192">
                  <c:v>3320.68</c:v>
                </c:pt>
                <c:pt idx="193">
                  <c:v>3368.74</c:v>
                </c:pt>
                <c:pt idx="194">
                  <c:v>3412.43</c:v>
                </c:pt>
                <c:pt idx="195">
                  <c:v>3429.58</c:v>
                </c:pt>
                <c:pt idx="196">
                  <c:v>3434.34</c:v>
                </c:pt>
                <c:pt idx="197">
                  <c:v>3375.2</c:v>
                </c:pt>
                <c:pt idx="198">
                  <c:v>3387.32</c:v>
                </c:pt>
                <c:pt idx="199">
                  <c:v>3382.56</c:v>
                </c:pt>
                <c:pt idx="200">
                  <c:v>3325.08</c:v>
                </c:pt>
                <c:pt idx="201">
                  <c:v>3316.7</c:v>
                </c:pt>
                <c:pt idx="202">
                  <c:v>3459.64</c:v>
                </c:pt>
                <c:pt idx="203">
                  <c:v>3522.82</c:v>
                </c:pt>
                <c:pt idx="204">
                  <c:v>3590.03</c:v>
                </c:pt>
                <c:pt idx="205">
                  <c:v>3646.88</c:v>
                </c:pt>
                <c:pt idx="206">
                  <c:v>3640.49</c:v>
                </c:pt>
                <c:pt idx="207">
                  <c:v>3650.25</c:v>
                </c:pt>
                <c:pt idx="208">
                  <c:v>3632.9</c:v>
                </c:pt>
                <c:pt idx="209">
                  <c:v>3580.84</c:v>
                </c:pt>
                <c:pt idx="210">
                  <c:v>3606.96</c:v>
                </c:pt>
                <c:pt idx="211">
                  <c:v>3604.8</c:v>
                </c:pt>
                <c:pt idx="212">
                  <c:v>3568.47</c:v>
                </c:pt>
                <c:pt idx="213">
                  <c:v>3617.06</c:v>
                </c:pt>
                <c:pt idx="214">
                  <c:v>3630.5</c:v>
                </c:pt>
                <c:pt idx="215">
                  <c:v>3610.31</c:v>
                </c:pt>
                <c:pt idx="216">
                  <c:v>3616.11</c:v>
                </c:pt>
                <c:pt idx="217">
                  <c:v>3647.93</c:v>
                </c:pt>
                <c:pt idx="218">
                  <c:v>3635.55</c:v>
                </c:pt>
                <c:pt idx="219">
                  <c:v>3436.3</c:v>
                </c:pt>
                <c:pt idx="220">
                  <c:v>3445.4</c:v>
                </c:pt>
                <c:pt idx="221">
                  <c:v>3456.31</c:v>
                </c:pt>
                <c:pt idx="222">
                  <c:v>3536.91</c:v>
                </c:pt>
                <c:pt idx="223">
                  <c:v>3584.82</c:v>
                </c:pt>
                <c:pt idx="224">
                  <c:v>3524.99</c:v>
                </c:pt>
                <c:pt idx="225">
                  <c:v>3536.93</c:v>
                </c:pt>
                <c:pt idx="226">
                  <c:v>3470.07</c:v>
                </c:pt>
                <c:pt idx="227">
                  <c:v>3472.44</c:v>
                </c:pt>
                <c:pt idx="228">
                  <c:v>3455.5</c:v>
                </c:pt>
                <c:pt idx="229">
                  <c:v>3434.58</c:v>
                </c:pt>
                <c:pt idx="230">
                  <c:v>3520.67</c:v>
                </c:pt>
                <c:pt idx="231">
                  <c:v>3510.35</c:v>
                </c:pt>
                <c:pt idx="232">
                  <c:v>3516.19</c:v>
                </c:pt>
                <c:pt idx="233">
                  <c:v>3580</c:v>
                </c:pt>
                <c:pt idx="234">
                  <c:v>3578.96</c:v>
                </c:pt>
                <c:pt idx="235">
                  <c:v>3642.47</c:v>
                </c:pt>
                <c:pt idx="236">
                  <c:v>3651.77</c:v>
                </c:pt>
                <c:pt idx="237">
                  <c:v>3636.09</c:v>
                </c:pt>
                <c:pt idx="238">
                  <c:v>3612.49</c:v>
                </c:pt>
                <c:pt idx="239">
                  <c:v>3627.91</c:v>
                </c:pt>
                <c:pt idx="240">
                  <c:v>3533.78</c:v>
                </c:pt>
                <c:pt idx="241">
                  <c:v>3563.74</c:v>
                </c:pt>
                <c:pt idx="242">
                  <c:v>3572.88</c:v>
                </c:pt>
                <c:pt idx="243">
                  <c:v>3539.18</c:v>
                </c:pt>
              </c:numCache>
            </c:numRef>
          </c:val>
          <c:smooth val="0"/>
        </c:ser>
        <c:dLbls>
          <c:showLegendKey val="0"/>
          <c:showVal val="0"/>
          <c:showCatName val="0"/>
          <c:showSerName val="0"/>
          <c:showPercent val="0"/>
          <c:showBubbleSize val="0"/>
        </c:dLbls>
        <c:marker val="1"/>
        <c:smooth val="0"/>
        <c:axId val="94845568"/>
        <c:axId val="94851456"/>
      </c:lineChart>
      <c:lineChart>
        <c:grouping val="stacked"/>
        <c:varyColors val="0"/>
        <c:ser>
          <c:idx val="1"/>
          <c:order val="1"/>
          <c:tx>
            <c:strRef>
              <c:f>'股價走勢圖(CEIC)'!$C$1</c:f>
              <c:strCache>
                <c:ptCount val="1"/>
                <c:pt idx="0">
                  <c:v>深圳綜合指數(右軸)</c:v>
                </c:pt>
              </c:strCache>
            </c:strRef>
          </c:tx>
          <c:spPr>
            <a:ln>
              <a:prstDash val="sysDash"/>
            </a:ln>
          </c:spPr>
          <c:marker>
            <c:symbol val="none"/>
          </c:marker>
          <c:cat>
            <c:numRef>
              <c:f>'股價走勢圖(CEIC)'!$A$4864:$A$5352</c:f>
              <c:numCache>
                <c:formatCode>\ [$-1028]yyyy/m/d</c:formatCode>
                <c:ptCount val="244"/>
                <c:pt idx="0">
                  <c:v>42009</c:v>
                </c:pt>
                <c:pt idx="1">
                  <c:v>42010</c:v>
                </c:pt>
                <c:pt idx="2">
                  <c:v>42011</c:v>
                </c:pt>
                <c:pt idx="3">
                  <c:v>42012</c:v>
                </c:pt>
                <c:pt idx="4">
                  <c:v>42013</c:v>
                </c:pt>
                <c:pt idx="5">
                  <c:v>42016</c:v>
                </c:pt>
                <c:pt idx="6">
                  <c:v>42017</c:v>
                </c:pt>
                <c:pt idx="7">
                  <c:v>42018</c:v>
                </c:pt>
                <c:pt idx="8">
                  <c:v>42019</c:v>
                </c:pt>
                <c:pt idx="9">
                  <c:v>42020</c:v>
                </c:pt>
                <c:pt idx="10">
                  <c:v>42023</c:v>
                </c:pt>
                <c:pt idx="11">
                  <c:v>42024</c:v>
                </c:pt>
                <c:pt idx="12">
                  <c:v>42025</c:v>
                </c:pt>
                <c:pt idx="13">
                  <c:v>42026</c:v>
                </c:pt>
                <c:pt idx="14">
                  <c:v>42027</c:v>
                </c:pt>
                <c:pt idx="15">
                  <c:v>42030</c:v>
                </c:pt>
                <c:pt idx="16">
                  <c:v>42031</c:v>
                </c:pt>
                <c:pt idx="17">
                  <c:v>42032</c:v>
                </c:pt>
                <c:pt idx="18">
                  <c:v>42033</c:v>
                </c:pt>
                <c:pt idx="19">
                  <c:v>42034</c:v>
                </c:pt>
                <c:pt idx="20">
                  <c:v>42037</c:v>
                </c:pt>
                <c:pt idx="21">
                  <c:v>42038</c:v>
                </c:pt>
                <c:pt idx="22">
                  <c:v>42039</c:v>
                </c:pt>
                <c:pt idx="23">
                  <c:v>42040</c:v>
                </c:pt>
                <c:pt idx="24">
                  <c:v>42041</c:v>
                </c:pt>
                <c:pt idx="25">
                  <c:v>42044</c:v>
                </c:pt>
                <c:pt idx="26">
                  <c:v>42045</c:v>
                </c:pt>
                <c:pt idx="27">
                  <c:v>42046</c:v>
                </c:pt>
                <c:pt idx="28">
                  <c:v>42047</c:v>
                </c:pt>
                <c:pt idx="29">
                  <c:v>42048</c:v>
                </c:pt>
                <c:pt idx="30">
                  <c:v>42051</c:v>
                </c:pt>
                <c:pt idx="31">
                  <c:v>42052</c:v>
                </c:pt>
                <c:pt idx="32">
                  <c:v>42060</c:v>
                </c:pt>
                <c:pt idx="33">
                  <c:v>42061</c:v>
                </c:pt>
                <c:pt idx="34">
                  <c:v>42062</c:v>
                </c:pt>
                <c:pt idx="35">
                  <c:v>42065</c:v>
                </c:pt>
                <c:pt idx="36">
                  <c:v>42066</c:v>
                </c:pt>
                <c:pt idx="37">
                  <c:v>42067</c:v>
                </c:pt>
                <c:pt idx="38">
                  <c:v>42068</c:v>
                </c:pt>
                <c:pt idx="39">
                  <c:v>42069</c:v>
                </c:pt>
                <c:pt idx="40">
                  <c:v>42072</c:v>
                </c:pt>
                <c:pt idx="41">
                  <c:v>42073</c:v>
                </c:pt>
                <c:pt idx="42">
                  <c:v>42074</c:v>
                </c:pt>
                <c:pt idx="43">
                  <c:v>42075</c:v>
                </c:pt>
                <c:pt idx="44">
                  <c:v>42076</c:v>
                </c:pt>
                <c:pt idx="45">
                  <c:v>42079</c:v>
                </c:pt>
                <c:pt idx="46">
                  <c:v>42080</c:v>
                </c:pt>
                <c:pt idx="47">
                  <c:v>42081</c:v>
                </c:pt>
                <c:pt idx="48">
                  <c:v>42082</c:v>
                </c:pt>
                <c:pt idx="49">
                  <c:v>42083</c:v>
                </c:pt>
                <c:pt idx="50">
                  <c:v>42086</c:v>
                </c:pt>
                <c:pt idx="51">
                  <c:v>42087</c:v>
                </c:pt>
                <c:pt idx="52">
                  <c:v>42088</c:v>
                </c:pt>
                <c:pt idx="53">
                  <c:v>42089</c:v>
                </c:pt>
                <c:pt idx="54">
                  <c:v>42090</c:v>
                </c:pt>
                <c:pt idx="55">
                  <c:v>42093</c:v>
                </c:pt>
                <c:pt idx="56">
                  <c:v>42094</c:v>
                </c:pt>
                <c:pt idx="57">
                  <c:v>42095</c:v>
                </c:pt>
                <c:pt idx="58">
                  <c:v>42096</c:v>
                </c:pt>
                <c:pt idx="59">
                  <c:v>42097</c:v>
                </c:pt>
                <c:pt idx="60">
                  <c:v>42101</c:v>
                </c:pt>
                <c:pt idx="61">
                  <c:v>42102</c:v>
                </c:pt>
                <c:pt idx="62">
                  <c:v>42103</c:v>
                </c:pt>
                <c:pt idx="63">
                  <c:v>42104</c:v>
                </c:pt>
                <c:pt idx="64">
                  <c:v>42107</c:v>
                </c:pt>
                <c:pt idx="65">
                  <c:v>42108</c:v>
                </c:pt>
                <c:pt idx="66">
                  <c:v>42109</c:v>
                </c:pt>
                <c:pt idx="67">
                  <c:v>42110</c:v>
                </c:pt>
                <c:pt idx="68">
                  <c:v>42111</c:v>
                </c:pt>
                <c:pt idx="69">
                  <c:v>42114</c:v>
                </c:pt>
                <c:pt idx="70">
                  <c:v>42115</c:v>
                </c:pt>
                <c:pt idx="71">
                  <c:v>42116</c:v>
                </c:pt>
                <c:pt idx="72">
                  <c:v>42117</c:v>
                </c:pt>
                <c:pt idx="73">
                  <c:v>42118</c:v>
                </c:pt>
                <c:pt idx="74">
                  <c:v>42121</c:v>
                </c:pt>
                <c:pt idx="75">
                  <c:v>42122</c:v>
                </c:pt>
                <c:pt idx="76">
                  <c:v>42123</c:v>
                </c:pt>
                <c:pt idx="77">
                  <c:v>42124</c:v>
                </c:pt>
                <c:pt idx="78">
                  <c:v>42128</c:v>
                </c:pt>
                <c:pt idx="79">
                  <c:v>42129</c:v>
                </c:pt>
                <c:pt idx="80">
                  <c:v>42130</c:v>
                </c:pt>
                <c:pt idx="81">
                  <c:v>42131</c:v>
                </c:pt>
                <c:pt idx="82">
                  <c:v>42132</c:v>
                </c:pt>
                <c:pt idx="83">
                  <c:v>42135</c:v>
                </c:pt>
                <c:pt idx="84">
                  <c:v>42136</c:v>
                </c:pt>
                <c:pt idx="85">
                  <c:v>42137</c:v>
                </c:pt>
                <c:pt idx="86">
                  <c:v>42138</c:v>
                </c:pt>
                <c:pt idx="87">
                  <c:v>42139</c:v>
                </c:pt>
                <c:pt idx="88">
                  <c:v>42142</c:v>
                </c:pt>
                <c:pt idx="89">
                  <c:v>42143</c:v>
                </c:pt>
                <c:pt idx="90">
                  <c:v>42144</c:v>
                </c:pt>
                <c:pt idx="91">
                  <c:v>42145</c:v>
                </c:pt>
                <c:pt idx="92">
                  <c:v>42146</c:v>
                </c:pt>
                <c:pt idx="93">
                  <c:v>42149</c:v>
                </c:pt>
                <c:pt idx="94">
                  <c:v>42150</c:v>
                </c:pt>
                <c:pt idx="95">
                  <c:v>42151</c:v>
                </c:pt>
                <c:pt idx="96">
                  <c:v>42152</c:v>
                </c:pt>
                <c:pt idx="97">
                  <c:v>42153</c:v>
                </c:pt>
                <c:pt idx="98">
                  <c:v>42156</c:v>
                </c:pt>
                <c:pt idx="99">
                  <c:v>42157</c:v>
                </c:pt>
                <c:pt idx="100">
                  <c:v>42158</c:v>
                </c:pt>
                <c:pt idx="101">
                  <c:v>42159</c:v>
                </c:pt>
                <c:pt idx="102">
                  <c:v>42160</c:v>
                </c:pt>
                <c:pt idx="103">
                  <c:v>42163</c:v>
                </c:pt>
                <c:pt idx="104">
                  <c:v>42164</c:v>
                </c:pt>
                <c:pt idx="105">
                  <c:v>42165</c:v>
                </c:pt>
                <c:pt idx="106">
                  <c:v>42166</c:v>
                </c:pt>
                <c:pt idx="107">
                  <c:v>42167</c:v>
                </c:pt>
                <c:pt idx="108">
                  <c:v>42170</c:v>
                </c:pt>
                <c:pt idx="109">
                  <c:v>42171</c:v>
                </c:pt>
                <c:pt idx="110">
                  <c:v>42172</c:v>
                </c:pt>
                <c:pt idx="111">
                  <c:v>42173</c:v>
                </c:pt>
                <c:pt idx="112">
                  <c:v>42174</c:v>
                </c:pt>
                <c:pt idx="113">
                  <c:v>42178</c:v>
                </c:pt>
                <c:pt idx="114">
                  <c:v>42179</c:v>
                </c:pt>
                <c:pt idx="115">
                  <c:v>42180</c:v>
                </c:pt>
                <c:pt idx="116">
                  <c:v>42181</c:v>
                </c:pt>
                <c:pt idx="117">
                  <c:v>42184</c:v>
                </c:pt>
                <c:pt idx="118">
                  <c:v>42185</c:v>
                </c:pt>
                <c:pt idx="119">
                  <c:v>42186</c:v>
                </c:pt>
                <c:pt idx="120">
                  <c:v>42187</c:v>
                </c:pt>
                <c:pt idx="121">
                  <c:v>42188</c:v>
                </c:pt>
                <c:pt idx="122">
                  <c:v>42191</c:v>
                </c:pt>
                <c:pt idx="123">
                  <c:v>42192</c:v>
                </c:pt>
                <c:pt idx="124">
                  <c:v>42193</c:v>
                </c:pt>
                <c:pt idx="125">
                  <c:v>42194</c:v>
                </c:pt>
                <c:pt idx="126">
                  <c:v>42195</c:v>
                </c:pt>
                <c:pt idx="127">
                  <c:v>42198</c:v>
                </c:pt>
                <c:pt idx="128">
                  <c:v>42199</c:v>
                </c:pt>
                <c:pt idx="129">
                  <c:v>42200</c:v>
                </c:pt>
                <c:pt idx="130">
                  <c:v>42201</c:v>
                </c:pt>
                <c:pt idx="131">
                  <c:v>42202</c:v>
                </c:pt>
                <c:pt idx="132">
                  <c:v>42205</c:v>
                </c:pt>
                <c:pt idx="133">
                  <c:v>42206</c:v>
                </c:pt>
                <c:pt idx="134">
                  <c:v>42207</c:v>
                </c:pt>
                <c:pt idx="135">
                  <c:v>42208</c:v>
                </c:pt>
                <c:pt idx="136">
                  <c:v>42209</c:v>
                </c:pt>
                <c:pt idx="137">
                  <c:v>42212</c:v>
                </c:pt>
                <c:pt idx="138">
                  <c:v>42213</c:v>
                </c:pt>
                <c:pt idx="139">
                  <c:v>42214</c:v>
                </c:pt>
                <c:pt idx="140">
                  <c:v>42215</c:v>
                </c:pt>
                <c:pt idx="141">
                  <c:v>42216</c:v>
                </c:pt>
                <c:pt idx="142">
                  <c:v>42219</c:v>
                </c:pt>
                <c:pt idx="143">
                  <c:v>42220</c:v>
                </c:pt>
                <c:pt idx="144">
                  <c:v>42221</c:v>
                </c:pt>
                <c:pt idx="145">
                  <c:v>42222</c:v>
                </c:pt>
                <c:pt idx="146">
                  <c:v>42223</c:v>
                </c:pt>
                <c:pt idx="147">
                  <c:v>42226</c:v>
                </c:pt>
                <c:pt idx="148">
                  <c:v>42227</c:v>
                </c:pt>
                <c:pt idx="149">
                  <c:v>42228</c:v>
                </c:pt>
                <c:pt idx="150">
                  <c:v>42229</c:v>
                </c:pt>
                <c:pt idx="151">
                  <c:v>42230</c:v>
                </c:pt>
                <c:pt idx="152">
                  <c:v>42233</c:v>
                </c:pt>
                <c:pt idx="153">
                  <c:v>42234</c:v>
                </c:pt>
                <c:pt idx="154">
                  <c:v>42235</c:v>
                </c:pt>
                <c:pt idx="155">
                  <c:v>42236</c:v>
                </c:pt>
                <c:pt idx="156">
                  <c:v>42237</c:v>
                </c:pt>
                <c:pt idx="157">
                  <c:v>42240</c:v>
                </c:pt>
                <c:pt idx="158">
                  <c:v>42241</c:v>
                </c:pt>
                <c:pt idx="159">
                  <c:v>42242</c:v>
                </c:pt>
                <c:pt idx="160">
                  <c:v>42243</c:v>
                </c:pt>
                <c:pt idx="161">
                  <c:v>42244</c:v>
                </c:pt>
                <c:pt idx="162">
                  <c:v>42247</c:v>
                </c:pt>
                <c:pt idx="163">
                  <c:v>42248</c:v>
                </c:pt>
                <c:pt idx="164">
                  <c:v>42249</c:v>
                </c:pt>
                <c:pt idx="165">
                  <c:v>42254</c:v>
                </c:pt>
                <c:pt idx="166">
                  <c:v>42255</c:v>
                </c:pt>
                <c:pt idx="167">
                  <c:v>42256</c:v>
                </c:pt>
                <c:pt idx="168">
                  <c:v>42257</c:v>
                </c:pt>
                <c:pt idx="169">
                  <c:v>42258</c:v>
                </c:pt>
                <c:pt idx="170">
                  <c:v>42261</c:v>
                </c:pt>
                <c:pt idx="171">
                  <c:v>42262</c:v>
                </c:pt>
                <c:pt idx="172">
                  <c:v>42263</c:v>
                </c:pt>
                <c:pt idx="173">
                  <c:v>42264</c:v>
                </c:pt>
                <c:pt idx="174">
                  <c:v>42265</c:v>
                </c:pt>
                <c:pt idx="175">
                  <c:v>42268</c:v>
                </c:pt>
                <c:pt idx="176">
                  <c:v>42269</c:v>
                </c:pt>
                <c:pt idx="177">
                  <c:v>42270</c:v>
                </c:pt>
                <c:pt idx="178">
                  <c:v>42271</c:v>
                </c:pt>
                <c:pt idx="179">
                  <c:v>42272</c:v>
                </c:pt>
                <c:pt idx="180">
                  <c:v>42275</c:v>
                </c:pt>
                <c:pt idx="181">
                  <c:v>42276</c:v>
                </c:pt>
                <c:pt idx="182">
                  <c:v>42277</c:v>
                </c:pt>
                <c:pt idx="183">
                  <c:v>42285</c:v>
                </c:pt>
                <c:pt idx="184">
                  <c:v>42286</c:v>
                </c:pt>
                <c:pt idx="185">
                  <c:v>42289</c:v>
                </c:pt>
                <c:pt idx="186">
                  <c:v>42290</c:v>
                </c:pt>
                <c:pt idx="187">
                  <c:v>42291</c:v>
                </c:pt>
                <c:pt idx="188">
                  <c:v>42292</c:v>
                </c:pt>
                <c:pt idx="189">
                  <c:v>42293</c:v>
                </c:pt>
                <c:pt idx="190">
                  <c:v>42296</c:v>
                </c:pt>
                <c:pt idx="191">
                  <c:v>42297</c:v>
                </c:pt>
                <c:pt idx="192">
                  <c:v>42298</c:v>
                </c:pt>
                <c:pt idx="193">
                  <c:v>42299</c:v>
                </c:pt>
                <c:pt idx="194">
                  <c:v>42300</c:v>
                </c:pt>
                <c:pt idx="195">
                  <c:v>42303</c:v>
                </c:pt>
                <c:pt idx="196">
                  <c:v>42304</c:v>
                </c:pt>
                <c:pt idx="197">
                  <c:v>42305</c:v>
                </c:pt>
                <c:pt idx="198">
                  <c:v>42306</c:v>
                </c:pt>
                <c:pt idx="199">
                  <c:v>42307</c:v>
                </c:pt>
                <c:pt idx="200">
                  <c:v>42310</c:v>
                </c:pt>
                <c:pt idx="201">
                  <c:v>42311</c:v>
                </c:pt>
                <c:pt idx="202">
                  <c:v>42312</c:v>
                </c:pt>
                <c:pt idx="203">
                  <c:v>42313</c:v>
                </c:pt>
                <c:pt idx="204">
                  <c:v>42314</c:v>
                </c:pt>
                <c:pt idx="205">
                  <c:v>42317</c:v>
                </c:pt>
                <c:pt idx="206">
                  <c:v>42318</c:v>
                </c:pt>
                <c:pt idx="207">
                  <c:v>42319</c:v>
                </c:pt>
                <c:pt idx="208">
                  <c:v>42320</c:v>
                </c:pt>
                <c:pt idx="209">
                  <c:v>42321</c:v>
                </c:pt>
                <c:pt idx="210">
                  <c:v>42324</c:v>
                </c:pt>
                <c:pt idx="211">
                  <c:v>42325</c:v>
                </c:pt>
                <c:pt idx="212">
                  <c:v>42326</c:v>
                </c:pt>
                <c:pt idx="213">
                  <c:v>42327</c:v>
                </c:pt>
                <c:pt idx="214">
                  <c:v>42328</c:v>
                </c:pt>
                <c:pt idx="215">
                  <c:v>42331</c:v>
                </c:pt>
                <c:pt idx="216">
                  <c:v>42332</c:v>
                </c:pt>
                <c:pt idx="217">
                  <c:v>42333</c:v>
                </c:pt>
                <c:pt idx="218">
                  <c:v>42334</c:v>
                </c:pt>
                <c:pt idx="219">
                  <c:v>42335</c:v>
                </c:pt>
                <c:pt idx="220">
                  <c:v>42338</c:v>
                </c:pt>
                <c:pt idx="221">
                  <c:v>42339</c:v>
                </c:pt>
                <c:pt idx="222">
                  <c:v>42340</c:v>
                </c:pt>
                <c:pt idx="223">
                  <c:v>42341</c:v>
                </c:pt>
                <c:pt idx="224">
                  <c:v>42342</c:v>
                </c:pt>
                <c:pt idx="225">
                  <c:v>42345</c:v>
                </c:pt>
                <c:pt idx="226">
                  <c:v>42346</c:v>
                </c:pt>
                <c:pt idx="227">
                  <c:v>42347</c:v>
                </c:pt>
                <c:pt idx="228">
                  <c:v>42348</c:v>
                </c:pt>
                <c:pt idx="229">
                  <c:v>42349</c:v>
                </c:pt>
                <c:pt idx="230">
                  <c:v>42352</c:v>
                </c:pt>
                <c:pt idx="231">
                  <c:v>42353</c:v>
                </c:pt>
                <c:pt idx="232">
                  <c:v>42354</c:v>
                </c:pt>
                <c:pt idx="233">
                  <c:v>42355</c:v>
                </c:pt>
                <c:pt idx="234">
                  <c:v>42356</c:v>
                </c:pt>
                <c:pt idx="235">
                  <c:v>42359</c:v>
                </c:pt>
                <c:pt idx="236">
                  <c:v>42360</c:v>
                </c:pt>
                <c:pt idx="237">
                  <c:v>42361</c:v>
                </c:pt>
                <c:pt idx="238">
                  <c:v>42362</c:v>
                </c:pt>
                <c:pt idx="239">
                  <c:v>42363</c:v>
                </c:pt>
                <c:pt idx="240">
                  <c:v>42366</c:v>
                </c:pt>
                <c:pt idx="241">
                  <c:v>42367</c:v>
                </c:pt>
                <c:pt idx="242">
                  <c:v>42368</c:v>
                </c:pt>
                <c:pt idx="243">
                  <c:v>42369</c:v>
                </c:pt>
              </c:numCache>
            </c:numRef>
          </c:cat>
          <c:val>
            <c:numRef>
              <c:f>'股價走勢圖(CEIC)'!$C$4864:$C$5352</c:f>
              <c:numCache>
                <c:formatCode>#,##0.000</c:formatCode>
                <c:ptCount val="244"/>
                <c:pt idx="0">
                  <c:v>1436.865</c:v>
                </c:pt>
                <c:pt idx="1">
                  <c:v>1461.316</c:v>
                </c:pt>
                <c:pt idx="2">
                  <c:v>1457.4469999999999</c:v>
                </c:pt>
                <c:pt idx="3">
                  <c:v>1451.145</c:v>
                </c:pt>
                <c:pt idx="4">
                  <c:v>1442.838</c:v>
                </c:pt>
                <c:pt idx="5">
                  <c:v>1432.56</c:v>
                </c:pt>
                <c:pt idx="6">
                  <c:v>1452.366</c:v>
                </c:pt>
                <c:pt idx="7">
                  <c:v>1445.8579999999999</c:v>
                </c:pt>
                <c:pt idx="8">
                  <c:v>1459.692</c:v>
                </c:pt>
                <c:pt idx="9">
                  <c:v>1478.4670000000001</c:v>
                </c:pt>
                <c:pt idx="10">
                  <c:v>1428.37</c:v>
                </c:pt>
                <c:pt idx="11">
                  <c:v>1476.8409999999999</c:v>
                </c:pt>
                <c:pt idx="12">
                  <c:v>1512.2919999999999</c:v>
                </c:pt>
                <c:pt idx="13">
                  <c:v>1530.2750000000001</c:v>
                </c:pt>
                <c:pt idx="14">
                  <c:v>1514.297</c:v>
                </c:pt>
                <c:pt idx="15">
                  <c:v>1548.0170000000001</c:v>
                </c:pt>
                <c:pt idx="16">
                  <c:v>1549.931</c:v>
                </c:pt>
                <c:pt idx="17">
                  <c:v>1538.857</c:v>
                </c:pt>
                <c:pt idx="18">
                  <c:v>1529.384</c:v>
                </c:pt>
                <c:pt idx="19">
                  <c:v>1512.3879999999999</c:v>
                </c:pt>
                <c:pt idx="20">
                  <c:v>1502.8920000000001</c:v>
                </c:pt>
                <c:pt idx="21">
                  <c:v>1533.2170000000001</c:v>
                </c:pt>
                <c:pt idx="22">
                  <c:v>1529.0409999999999</c:v>
                </c:pt>
                <c:pt idx="23">
                  <c:v>1526.1130000000001</c:v>
                </c:pt>
                <c:pt idx="24">
                  <c:v>1495.2629999999999</c:v>
                </c:pt>
                <c:pt idx="25">
                  <c:v>1489.393</c:v>
                </c:pt>
                <c:pt idx="26">
                  <c:v>1512.491</c:v>
                </c:pt>
                <c:pt idx="27">
                  <c:v>1533.3230000000001</c:v>
                </c:pt>
                <c:pt idx="28">
                  <c:v>1544.8050000000001</c:v>
                </c:pt>
                <c:pt idx="29">
                  <c:v>1569.5619999999999</c:v>
                </c:pt>
                <c:pt idx="30">
                  <c:v>1600.047</c:v>
                </c:pt>
                <c:pt idx="31">
                  <c:v>1610.7270000000001</c:v>
                </c:pt>
                <c:pt idx="32">
                  <c:v>1598.3040000000001</c:v>
                </c:pt>
                <c:pt idx="33">
                  <c:v>1614.711</c:v>
                </c:pt>
                <c:pt idx="34">
                  <c:v>1630.0519999999999</c:v>
                </c:pt>
                <c:pt idx="35">
                  <c:v>1663.6510000000001</c:v>
                </c:pt>
                <c:pt idx="36">
                  <c:v>1644.9939999999999</c:v>
                </c:pt>
                <c:pt idx="37">
                  <c:v>1673.2439999999999</c:v>
                </c:pt>
                <c:pt idx="38">
                  <c:v>1677.7670000000001</c:v>
                </c:pt>
                <c:pt idx="39">
                  <c:v>1651.7719999999999</c:v>
                </c:pt>
                <c:pt idx="40">
                  <c:v>1672.0719999999999</c:v>
                </c:pt>
                <c:pt idx="41">
                  <c:v>1691.981</c:v>
                </c:pt>
                <c:pt idx="42">
                  <c:v>1689.155</c:v>
                </c:pt>
                <c:pt idx="43">
                  <c:v>1684.835</c:v>
                </c:pt>
                <c:pt idx="44">
                  <c:v>1708.079</c:v>
                </c:pt>
                <c:pt idx="45">
                  <c:v>1760.191</c:v>
                </c:pt>
                <c:pt idx="46">
                  <c:v>1781.7750000000001</c:v>
                </c:pt>
                <c:pt idx="47">
                  <c:v>1818.376</c:v>
                </c:pt>
                <c:pt idx="48">
                  <c:v>1827.8579999999999</c:v>
                </c:pt>
                <c:pt idx="49">
                  <c:v>1852.944</c:v>
                </c:pt>
                <c:pt idx="50">
                  <c:v>1903.644</c:v>
                </c:pt>
                <c:pt idx="51">
                  <c:v>1922.848</c:v>
                </c:pt>
                <c:pt idx="52">
                  <c:v>1943.6890000000001</c:v>
                </c:pt>
                <c:pt idx="53">
                  <c:v>1914.2260000000001</c:v>
                </c:pt>
                <c:pt idx="54">
                  <c:v>1935.5940000000001</c:v>
                </c:pt>
                <c:pt idx="55">
                  <c:v>1948.0609999999999</c:v>
                </c:pt>
                <c:pt idx="56">
                  <c:v>1958.404</c:v>
                </c:pt>
                <c:pt idx="57">
                  <c:v>2005.6669999999999</c:v>
                </c:pt>
                <c:pt idx="58">
                  <c:v>2043.027</c:v>
                </c:pt>
                <c:pt idx="59">
                  <c:v>2080.3960000000002</c:v>
                </c:pt>
                <c:pt idx="60">
                  <c:v>2124.0929999999998</c:v>
                </c:pt>
                <c:pt idx="61">
                  <c:v>2109.0340000000001</c:v>
                </c:pt>
                <c:pt idx="62">
                  <c:v>2096.9720000000002</c:v>
                </c:pt>
                <c:pt idx="63">
                  <c:v>2149.1120000000001</c:v>
                </c:pt>
                <c:pt idx="64">
                  <c:v>2187.7339999999999</c:v>
                </c:pt>
                <c:pt idx="65">
                  <c:v>2181.8870000000002</c:v>
                </c:pt>
                <c:pt idx="66">
                  <c:v>2101.6509999999998</c:v>
                </c:pt>
                <c:pt idx="67">
                  <c:v>2126.1529999999998</c:v>
                </c:pt>
                <c:pt idx="68">
                  <c:v>2136.2710000000002</c:v>
                </c:pt>
                <c:pt idx="69">
                  <c:v>2093.7069999999999</c:v>
                </c:pt>
                <c:pt idx="70">
                  <c:v>2174.9259999999999</c:v>
                </c:pt>
                <c:pt idx="71">
                  <c:v>2234.4609999999998</c:v>
                </c:pt>
                <c:pt idx="72">
                  <c:v>2256.9760000000001</c:v>
                </c:pt>
                <c:pt idx="73">
                  <c:v>2256.3620000000001</c:v>
                </c:pt>
                <c:pt idx="74">
                  <c:v>2271.2759999999998</c:v>
                </c:pt>
                <c:pt idx="75">
                  <c:v>2208.5619999999999</c:v>
                </c:pt>
                <c:pt idx="76">
                  <c:v>2254.9749999999999</c:v>
                </c:pt>
                <c:pt idx="77">
                  <c:v>2267.7730000000001</c:v>
                </c:pt>
                <c:pt idx="78">
                  <c:v>2281.6550000000002</c:v>
                </c:pt>
                <c:pt idx="79">
                  <c:v>2217.886</c:v>
                </c:pt>
                <c:pt idx="80">
                  <c:v>2206.7089999999998</c:v>
                </c:pt>
                <c:pt idx="81">
                  <c:v>2181.299</c:v>
                </c:pt>
                <c:pt idx="82">
                  <c:v>2272.17</c:v>
                </c:pt>
                <c:pt idx="83">
                  <c:v>2373.9160000000002</c:v>
                </c:pt>
                <c:pt idx="84">
                  <c:v>2425.9029999999998</c:v>
                </c:pt>
                <c:pt idx="85">
                  <c:v>2445.8739999999998</c:v>
                </c:pt>
                <c:pt idx="86">
                  <c:v>2454.1990000000001</c:v>
                </c:pt>
                <c:pt idx="87">
                  <c:v>2442.7559999999999</c:v>
                </c:pt>
                <c:pt idx="88">
                  <c:v>2501.462</c:v>
                </c:pt>
                <c:pt idx="89">
                  <c:v>2567.288</c:v>
                </c:pt>
                <c:pt idx="90">
                  <c:v>2619.3240000000001</c:v>
                </c:pt>
                <c:pt idx="91">
                  <c:v>2713.4189999999999</c:v>
                </c:pt>
                <c:pt idx="92">
                  <c:v>2740.9180000000001</c:v>
                </c:pt>
                <c:pt idx="93">
                  <c:v>2785.0709999999999</c:v>
                </c:pt>
                <c:pt idx="94">
                  <c:v>2884.6610000000001</c:v>
                </c:pt>
                <c:pt idx="95">
                  <c:v>2918.0239999999999</c:v>
                </c:pt>
                <c:pt idx="96">
                  <c:v>2756.9259999999999</c:v>
                </c:pt>
                <c:pt idx="97">
                  <c:v>2793.2539999999999</c:v>
                </c:pt>
                <c:pt idx="98">
                  <c:v>2926.962</c:v>
                </c:pt>
                <c:pt idx="99">
                  <c:v>3029.9740000000002</c:v>
                </c:pt>
                <c:pt idx="100">
                  <c:v>3041.4119999999998</c:v>
                </c:pt>
                <c:pt idx="101">
                  <c:v>3023.6970000000001</c:v>
                </c:pt>
                <c:pt idx="102">
                  <c:v>3051.9549999999999</c:v>
                </c:pt>
                <c:pt idx="103">
                  <c:v>2999.3409999999999</c:v>
                </c:pt>
                <c:pt idx="104">
                  <c:v>2994.8530000000001</c:v>
                </c:pt>
                <c:pt idx="105">
                  <c:v>3055.5810000000001</c:v>
                </c:pt>
                <c:pt idx="106">
                  <c:v>3100.9349999999999</c:v>
                </c:pt>
                <c:pt idx="107">
                  <c:v>3140.663</c:v>
                </c:pt>
                <c:pt idx="108">
                  <c:v>3073.07</c:v>
                </c:pt>
                <c:pt idx="109">
                  <c:v>2962.6559999999999</c:v>
                </c:pt>
                <c:pt idx="110">
                  <c:v>3021.4009999999998</c:v>
                </c:pt>
                <c:pt idx="111">
                  <c:v>2913.6</c:v>
                </c:pt>
                <c:pt idx="112">
                  <c:v>2742.1840000000002</c:v>
                </c:pt>
                <c:pt idx="113">
                  <c:v>2774.6370000000002</c:v>
                </c:pt>
                <c:pt idx="114">
                  <c:v>2822.7339999999999</c:v>
                </c:pt>
                <c:pt idx="115">
                  <c:v>2716.7089999999998</c:v>
                </c:pt>
                <c:pt idx="116">
                  <c:v>2502.9549999999999</c:v>
                </c:pt>
                <c:pt idx="117">
                  <c:v>2351.4029999999998</c:v>
                </c:pt>
                <c:pt idx="118">
                  <c:v>2464.2260000000001</c:v>
                </c:pt>
                <c:pt idx="119">
                  <c:v>2346.1320000000001</c:v>
                </c:pt>
                <c:pt idx="120">
                  <c:v>2215.8150000000001</c:v>
                </c:pt>
                <c:pt idx="121">
                  <c:v>2098.4780000000001</c:v>
                </c:pt>
                <c:pt idx="122">
                  <c:v>2041.8520000000001</c:v>
                </c:pt>
                <c:pt idx="123">
                  <c:v>1932.8320000000001</c:v>
                </c:pt>
                <c:pt idx="124">
                  <c:v>1884.4549999999999</c:v>
                </c:pt>
                <c:pt idx="125">
                  <c:v>1955.3530000000001</c:v>
                </c:pt>
                <c:pt idx="126">
                  <c:v>2035.26</c:v>
                </c:pt>
                <c:pt idx="127">
                  <c:v>2120.2460000000001</c:v>
                </c:pt>
                <c:pt idx="128">
                  <c:v>2149.5160000000001</c:v>
                </c:pt>
                <c:pt idx="129">
                  <c:v>2058.8429999999998</c:v>
                </c:pt>
                <c:pt idx="130">
                  <c:v>2086.5169999999998</c:v>
                </c:pt>
                <c:pt idx="131">
                  <c:v>2190.4189999999999</c:v>
                </c:pt>
                <c:pt idx="132">
                  <c:v>2230.2930000000001</c:v>
                </c:pt>
                <c:pt idx="133">
                  <c:v>2265.1</c:v>
                </c:pt>
                <c:pt idx="134">
                  <c:v>2287.9810000000002</c:v>
                </c:pt>
                <c:pt idx="135">
                  <c:v>2352.65</c:v>
                </c:pt>
                <c:pt idx="136">
                  <c:v>2322.7060000000001</c:v>
                </c:pt>
                <c:pt idx="137">
                  <c:v>2160.0920000000001</c:v>
                </c:pt>
                <c:pt idx="138">
                  <c:v>2111.6990000000001</c:v>
                </c:pt>
                <c:pt idx="139">
                  <c:v>2198.8139999999999</c:v>
                </c:pt>
                <c:pt idx="140">
                  <c:v>2128.1550000000002</c:v>
                </c:pt>
                <c:pt idx="141">
                  <c:v>2110.6219999999998</c:v>
                </c:pt>
                <c:pt idx="142">
                  <c:v>2053.116</c:v>
                </c:pt>
                <c:pt idx="143">
                  <c:v>2150.953</c:v>
                </c:pt>
                <c:pt idx="144">
                  <c:v>2128.4169999999999</c:v>
                </c:pt>
                <c:pt idx="145">
                  <c:v>2113.6480000000001</c:v>
                </c:pt>
                <c:pt idx="146">
                  <c:v>2177.1550000000002</c:v>
                </c:pt>
                <c:pt idx="147">
                  <c:v>2274.8420000000001</c:v>
                </c:pt>
                <c:pt idx="148">
                  <c:v>2284.2730000000001</c:v>
                </c:pt>
                <c:pt idx="149">
                  <c:v>2249.181</c:v>
                </c:pt>
                <c:pt idx="150">
                  <c:v>2298.7939999999999</c:v>
                </c:pt>
                <c:pt idx="151">
                  <c:v>2310.3989999999999</c:v>
                </c:pt>
                <c:pt idx="152">
                  <c:v>2327.4859999999999</c:v>
                </c:pt>
                <c:pt idx="153">
                  <c:v>2174.4189999999999</c:v>
                </c:pt>
                <c:pt idx="154">
                  <c:v>2222.0500000000002</c:v>
                </c:pt>
                <c:pt idx="155">
                  <c:v>2155.4920000000002</c:v>
                </c:pt>
                <c:pt idx="156">
                  <c:v>2039.3969999999999</c:v>
                </c:pt>
                <c:pt idx="157">
                  <c:v>1882.462</c:v>
                </c:pt>
                <c:pt idx="158">
                  <c:v>1749.0719999999999</c:v>
                </c:pt>
                <c:pt idx="159">
                  <c:v>1695.758</c:v>
                </c:pt>
                <c:pt idx="160">
                  <c:v>1752.212</c:v>
                </c:pt>
                <c:pt idx="161">
                  <c:v>1846.826</c:v>
                </c:pt>
                <c:pt idx="162">
                  <c:v>1790.3109999999999</c:v>
                </c:pt>
                <c:pt idx="163">
                  <c:v>1707.778</c:v>
                </c:pt>
                <c:pt idx="164">
                  <c:v>1673.952</c:v>
                </c:pt>
                <c:pt idx="165">
                  <c:v>1677.3330000000001</c:v>
                </c:pt>
                <c:pt idx="166">
                  <c:v>1741.537</c:v>
                </c:pt>
                <c:pt idx="167">
                  <c:v>1798.8420000000001</c:v>
                </c:pt>
                <c:pt idx="168">
                  <c:v>1770.376</c:v>
                </c:pt>
                <c:pt idx="169">
                  <c:v>1781.3520000000001</c:v>
                </c:pt>
                <c:pt idx="170">
                  <c:v>1662.8879999999999</c:v>
                </c:pt>
                <c:pt idx="171">
                  <c:v>1580.2560000000001</c:v>
                </c:pt>
                <c:pt idx="172">
                  <c:v>1683.3589999999999</c:v>
                </c:pt>
                <c:pt idx="173">
                  <c:v>1658.415</c:v>
                </c:pt>
                <c:pt idx="174">
                  <c:v>1679.096</c:v>
                </c:pt>
                <c:pt idx="175">
                  <c:v>1738.643</c:v>
                </c:pt>
                <c:pt idx="176">
                  <c:v>1750.9069999999999</c:v>
                </c:pt>
                <c:pt idx="177">
                  <c:v>1736.4449999999999</c:v>
                </c:pt>
                <c:pt idx="178">
                  <c:v>1757.5360000000001</c:v>
                </c:pt>
                <c:pt idx="179">
                  <c:v>1697.116</c:v>
                </c:pt>
                <c:pt idx="180">
                  <c:v>1737.9190000000001</c:v>
                </c:pt>
                <c:pt idx="181">
                  <c:v>1711.7159999999999</c:v>
                </c:pt>
                <c:pt idx="182">
                  <c:v>1716.7809999999999</c:v>
                </c:pt>
                <c:pt idx="183">
                  <c:v>1785.393</c:v>
                </c:pt>
                <c:pt idx="184">
                  <c:v>1811.6289999999999</c:v>
                </c:pt>
                <c:pt idx="185">
                  <c:v>1887.2819999999999</c:v>
                </c:pt>
                <c:pt idx="186">
                  <c:v>1907.1210000000001</c:v>
                </c:pt>
                <c:pt idx="187">
                  <c:v>1884.155</c:v>
                </c:pt>
                <c:pt idx="188">
                  <c:v>1941.2850000000001</c:v>
                </c:pt>
                <c:pt idx="189">
                  <c:v>1966.963</c:v>
                </c:pt>
                <c:pt idx="190">
                  <c:v>1969.64</c:v>
                </c:pt>
                <c:pt idx="191">
                  <c:v>2008.48</c:v>
                </c:pt>
                <c:pt idx="192">
                  <c:v>1889.133</c:v>
                </c:pt>
                <c:pt idx="193">
                  <c:v>1959.19</c:v>
                </c:pt>
                <c:pt idx="194">
                  <c:v>2016.7380000000001</c:v>
                </c:pt>
                <c:pt idx="195">
                  <c:v>2030.479</c:v>
                </c:pt>
                <c:pt idx="196">
                  <c:v>2043.778</c:v>
                </c:pt>
                <c:pt idx="197">
                  <c:v>1998.38</c:v>
                </c:pt>
                <c:pt idx="198">
                  <c:v>2014.396</c:v>
                </c:pt>
                <c:pt idx="199">
                  <c:v>2014.86</c:v>
                </c:pt>
                <c:pt idx="200">
                  <c:v>1987.9739999999999</c:v>
                </c:pt>
                <c:pt idx="201">
                  <c:v>1987.471</c:v>
                </c:pt>
                <c:pt idx="202">
                  <c:v>2089.2890000000002</c:v>
                </c:pt>
                <c:pt idx="203">
                  <c:v>2093.4679999999998</c:v>
                </c:pt>
                <c:pt idx="204">
                  <c:v>2152.4299999999998</c:v>
                </c:pt>
                <c:pt idx="205">
                  <c:v>2191.6030000000001</c:v>
                </c:pt>
                <c:pt idx="206">
                  <c:v>2209.605</c:v>
                </c:pt>
                <c:pt idx="207">
                  <c:v>2253.212</c:v>
                </c:pt>
                <c:pt idx="208">
                  <c:v>2259.4859999999999</c:v>
                </c:pt>
                <c:pt idx="209">
                  <c:v>2205.5659999999998</c:v>
                </c:pt>
                <c:pt idx="210">
                  <c:v>2250.9769999999999</c:v>
                </c:pt>
                <c:pt idx="211">
                  <c:v>2231.1819999999998</c:v>
                </c:pt>
                <c:pt idx="212">
                  <c:v>2189.884</c:v>
                </c:pt>
                <c:pt idx="213">
                  <c:v>2257.2109999999998</c:v>
                </c:pt>
                <c:pt idx="214">
                  <c:v>2285.826</c:v>
                </c:pt>
                <c:pt idx="215">
                  <c:v>2268.6190000000001</c:v>
                </c:pt>
                <c:pt idx="216">
                  <c:v>2300.0889999999999</c:v>
                </c:pt>
                <c:pt idx="217">
                  <c:v>2343.62</c:v>
                </c:pt>
                <c:pt idx="218">
                  <c:v>2325.6880000000001</c:v>
                </c:pt>
                <c:pt idx="219">
                  <c:v>2184.1129999999998</c:v>
                </c:pt>
                <c:pt idx="220">
                  <c:v>2203.607</c:v>
                </c:pt>
                <c:pt idx="221">
                  <c:v>2198.2829999999999</c:v>
                </c:pt>
                <c:pt idx="222">
                  <c:v>2189.3139999999999</c:v>
                </c:pt>
                <c:pt idx="223">
                  <c:v>2243.944</c:v>
                </c:pt>
                <c:pt idx="224">
                  <c:v>2233.2600000000002</c:v>
                </c:pt>
                <c:pt idx="225">
                  <c:v>2261.4070000000002</c:v>
                </c:pt>
                <c:pt idx="226">
                  <c:v>2221.2660000000001</c:v>
                </c:pt>
                <c:pt idx="227">
                  <c:v>2214.21</c:v>
                </c:pt>
                <c:pt idx="228">
                  <c:v>2211.8620000000001</c:v>
                </c:pt>
                <c:pt idx="229">
                  <c:v>2195.857</c:v>
                </c:pt>
                <c:pt idx="230">
                  <c:v>2239.6790000000001</c:v>
                </c:pt>
                <c:pt idx="231">
                  <c:v>2264.7220000000002</c:v>
                </c:pt>
                <c:pt idx="232">
                  <c:v>2280.1170000000002</c:v>
                </c:pt>
                <c:pt idx="233">
                  <c:v>2342.183</c:v>
                </c:pt>
                <c:pt idx="234">
                  <c:v>2335.6030000000001</c:v>
                </c:pt>
                <c:pt idx="235">
                  <c:v>2357.989</c:v>
                </c:pt>
                <c:pt idx="236">
                  <c:v>2379.6280000000002</c:v>
                </c:pt>
                <c:pt idx="237">
                  <c:v>2351.0700000000002</c:v>
                </c:pt>
                <c:pt idx="238">
                  <c:v>2346.37</c:v>
                </c:pt>
                <c:pt idx="239">
                  <c:v>2359.7289999999998</c:v>
                </c:pt>
                <c:pt idx="240">
                  <c:v>2308.377</c:v>
                </c:pt>
                <c:pt idx="241">
                  <c:v>2330.3560000000002</c:v>
                </c:pt>
                <c:pt idx="242">
                  <c:v>2351.3530000000001</c:v>
                </c:pt>
                <c:pt idx="243">
                  <c:v>2308.9079999999999</c:v>
                </c:pt>
              </c:numCache>
            </c:numRef>
          </c:val>
          <c:smooth val="0"/>
        </c:ser>
        <c:dLbls>
          <c:showLegendKey val="0"/>
          <c:showVal val="0"/>
          <c:showCatName val="0"/>
          <c:showSerName val="0"/>
          <c:showPercent val="0"/>
          <c:showBubbleSize val="0"/>
        </c:dLbls>
        <c:marker val="1"/>
        <c:smooth val="0"/>
        <c:axId val="94852992"/>
        <c:axId val="94854528"/>
      </c:lineChart>
      <c:dateAx>
        <c:axId val="94845568"/>
        <c:scaling>
          <c:orientation val="minMax"/>
        </c:scaling>
        <c:delete val="0"/>
        <c:axPos val="b"/>
        <c:numFmt formatCode="\ [$-1028]yyyy/m" sourceLinked="0"/>
        <c:majorTickMark val="out"/>
        <c:minorTickMark val="none"/>
        <c:tickLblPos val="nextTo"/>
        <c:crossAx val="94851456"/>
        <c:crosses val="autoZero"/>
        <c:auto val="0"/>
        <c:lblOffset val="100"/>
        <c:baseTimeUnit val="days"/>
        <c:majorUnit val="1"/>
        <c:majorTimeUnit val="months"/>
      </c:dateAx>
      <c:valAx>
        <c:axId val="94851456"/>
        <c:scaling>
          <c:orientation val="minMax"/>
          <c:min val="1900"/>
        </c:scaling>
        <c:delete val="0"/>
        <c:axPos val="l"/>
        <c:majorGridlines/>
        <c:numFmt formatCode="#,##0" sourceLinked="0"/>
        <c:majorTickMark val="out"/>
        <c:minorTickMark val="none"/>
        <c:tickLblPos val="nextTo"/>
        <c:crossAx val="94845568"/>
        <c:crosses val="autoZero"/>
        <c:crossBetween val="between"/>
      </c:valAx>
      <c:dateAx>
        <c:axId val="94852992"/>
        <c:scaling>
          <c:orientation val="minMax"/>
        </c:scaling>
        <c:delete val="1"/>
        <c:axPos val="b"/>
        <c:numFmt formatCode="\ [$-1028]yyyy/m/d" sourceLinked="1"/>
        <c:majorTickMark val="out"/>
        <c:minorTickMark val="none"/>
        <c:tickLblPos val="nextTo"/>
        <c:crossAx val="94854528"/>
        <c:crosses val="autoZero"/>
        <c:auto val="1"/>
        <c:lblOffset val="100"/>
        <c:baseTimeUnit val="days"/>
      </c:dateAx>
      <c:valAx>
        <c:axId val="94854528"/>
        <c:scaling>
          <c:orientation val="minMax"/>
          <c:min val="900"/>
        </c:scaling>
        <c:delete val="0"/>
        <c:axPos val="r"/>
        <c:numFmt formatCode="#,##0" sourceLinked="0"/>
        <c:majorTickMark val="out"/>
        <c:minorTickMark val="none"/>
        <c:tickLblPos val="nextTo"/>
        <c:crossAx val="94852992"/>
        <c:crosses val="max"/>
        <c:crossBetween val="between"/>
      </c:valAx>
    </c:plotArea>
    <c:legend>
      <c:legendPos val="t"/>
      <c:layout/>
      <c:overlay val="0"/>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880482331012967E-2"/>
          <c:y val="9.7591028394178006E-2"/>
          <c:w val="0.87297653010764964"/>
          <c:h val="0.64595752803626816"/>
        </c:manualLayout>
      </c:layout>
      <c:lineChart>
        <c:grouping val="standard"/>
        <c:varyColors val="0"/>
        <c:ser>
          <c:idx val="0"/>
          <c:order val="0"/>
          <c:tx>
            <c:strRef>
              <c:f>'人民幣兌美元匯率(中國外匯管理局)'!$M$1</c:f>
              <c:strCache>
                <c:ptCount val="1"/>
                <c:pt idx="0">
                  <c:v>人民幣兌美元匯率</c:v>
                </c:pt>
              </c:strCache>
            </c:strRef>
          </c:tx>
          <c:marker>
            <c:symbol val="none"/>
          </c:marker>
          <c:cat>
            <c:numRef>
              <c:f>'人民幣兌美元匯率(中國外匯管理局)'!$A$239:$A$727</c:f>
              <c:numCache>
                <c:formatCode>m/d/yyyy</c:formatCode>
                <c:ptCount val="489"/>
                <c:pt idx="0">
                  <c:v>41641</c:v>
                </c:pt>
                <c:pt idx="1">
                  <c:v>41642</c:v>
                </c:pt>
                <c:pt idx="2">
                  <c:v>41645</c:v>
                </c:pt>
                <c:pt idx="3">
                  <c:v>41646</c:v>
                </c:pt>
                <c:pt idx="4">
                  <c:v>41647</c:v>
                </c:pt>
                <c:pt idx="5">
                  <c:v>41648</c:v>
                </c:pt>
                <c:pt idx="6">
                  <c:v>41649</c:v>
                </c:pt>
                <c:pt idx="7">
                  <c:v>41652</c:v>
                </c:pt>
                <c:pt idx="8">
                  <c:v>41653</c:v>
                </c:pt>
                <c:pt idx="9">
                  <c:v>41654</c:v>
                </c:pt>
                <c:pt idx="10">
                  <c:v>41655</c:v>
                </c:pt>
                <c:pt idx="11">
                  <c:v>41656</c:v>
                </c:pt>
                <c:pt idx="12">
                  <c:v>41659</c:v>
                </c:pt>
                <c:pt idx="13">
                  <c:v>41660</c:v>
                </c:pt>
                <c:pt idx="14">
                  <c:v>41661</c:v>
                </c:pt>
                <c:pt idx="15">
                  <c:v>41662</c:v>
                </c:pt>
                <c:pt idx="16">
                  <c:v>41663</c:v>
                </c:pt>
                <c:pt idx="17">
                  <c:v>41666</c:v>
                </c:pt>
                <c:pt idx="18">
                  <c:v>41667</c:v>
                </c:pt>
                <c:pt idx="19">
                  <c:v>41668</c:v>
                </c:pt>
                <c:pt idx="20">
                  <c:v>41669</c:v>
                </c:pt>
                <c:pt idx="21">
                  <c:v>41677</c:v>
                </c:pt>
                <c:pt idx="22">
                  <c:v>41680</c:v>
                </c:pt>
                <c:pt idx="23">
                  <c:v>41681</c:v>
                </c:pt>
                <c:pt idx="24">
                  <c:v>41682</c:v>
                </c:pt>
                <c:pt idx="25">
                  <c:v>41683</c:v>
                </c:pt>
                <c:pt idx="26">
                  <c:v>41684</c:v>
                </c:pt>
                <c:pt idx="27">
                  <c:v>41687</c:v>
                </c:pt>
                <c:pt idx="28">
                  <c:v>41688</c:v>
                </c:pt>
                <c:pt idx="29">
                  <c:v>41689</c:v>
                </c:pt>
                <c:pt idx="30">
                  <c:v>41690</c:v>
                </c:pt>
                <c:pt idx="31">
                  <c:v>41691</c:v>
                </c:pt>
                <c:pt idx="32">
                  <c:v>41694</c:v>
                </c:pt>
                <c:pt idx="33">
                  <c:v>41695</c:v>
                </c:pt>
                <c:pt idx="34">
                  <c:v>41696</c:v>
                </c:pt>
                <c:pt idx="35">
                  <c:v>41697</c:v>
                </c:pt>
                <c:pt idx="36">
                  <c:v>41698</c:v>
                </c:pt>
                <c:pt idx="37">
                  <c:v>41701</c:v>
                </c:pt>
                <c:pt idx="38">
                  <c:v>41702</c:v>
                </c:pt>
                <c:pt idx="39">
                  <c:v>41703</c:v>
                </c:pt>
                <c:pt idx="40">
                  <c:v>41704</c:v>
                </c:pt>
                <c:pt idx="41">
                  <c:v>41705</c:v>
                </c:pt>
                <c:pt idx="42">
                  <c:v>41708</c:v>
                </c:pt>
                <c:pt idx="43">
                  <c:v>41709</c:v>
                </c:pt>
                <c:pt idx="44">
                  <c:v>41710</c:v>
                </c:pt>
                <c:pt idx="45">
                  <c:v>41711</c:v>
                </c:pt>
                <c:pt idx="46">
                  <c:v>41712</c:v>
                </c:pt>
                <c:pt idx="47">
                  <c:v>41715</c:v>
                </c:pt>
                <c:pt idx="48">
                  <c:v>41716</c:v>
                </c:pt>
                <c:pt idx="49">
                  <c:v>41717</c:v>
                </c:pt>
                <c:pt idx="50">
                  <c:v>41718</c:v>
                </c:pt>
                <c:pt idx="51">
                  <c:v>41719</c:v>
                </c:pt>
                <c:pt idx="52">
                  <c:v>41722</c:v>
                </c:pt>
                <c:pt idx="53">
                  <c:v>41723</c:v>
                </c:pt>
                <c:pt idx="54">
                  <c:v>41724</c:v>
                </c:pt>
                <c:pt idx="55">
                  <c:v>41725</c:v>
                </c:pt>
                <c:pt idx="56">
                  <c:v>41726</c:v>
                </c:pt>
                <c:pt idx="57">
                  <c:v>41729</c:v>
                </c:pt>
                <c:pt idx="58">
                  <c:v>41730</c:v>
                </c:pt>
                <c:pt idx="59">
                  <c:v>41731</c:v>
                </c:pt>
                <c:pt idx="60">
                  <c:v>41732</c:v>
                </c:pt>
                <c:pt idx="61">
                  <c:v>41733</c:v>
                </c:pt>
                <c:pt idx="62">
                  <c:v>41737</c:v>
                </c:pt>
                <c:pt idx="63">
                  <c:v>41738</c:v>
                </c:pt>
                <c:pt idx="64">
                  <c:v>41739</c:v>
                </c:pt>
                <c:pt idx="65">
                  <c:v>41740</c:v>
                </c:pt>
                <c:pt idx="66">
                  <c:v>41743</c:v>
                </c:pt>
                <c:pt idx="67">
                  <c:v>41744</c:v>
                </c:pt>
                <c:pt idx="68">
                  <c:v>41745</c:v>
                </c:pt>
                <c:pt idx="69">
                  <c:v>41746</c:v>
                </c:pt>
                <c:pt idx="70">
                  <c:v>41747</c:v>
                </c:pt>
                <c:pt idx="71">
                  <c:v>41750</c:v>
                </c:pt>
                <c:pt idx="72">
                  <c:v>41751</c:v>
                </c:pt>
                <c:pt idx="73">
                  <c:v>41752</c:v>
                </c:pt>
                <c:pt idx="74">
                  <c:v>41753</c:v>
                </c:pt>
                <c:pt idx="75">
                  <c:v>41754</c:v>
                </c:pt>
                <c:pt idx="76">
                  <c:v>41757</c:v>
                </c:pt>
                <c:pt idx="77">
                  <c:v>41758</c:v>
                </c:pt>
                <c:pt idx="78">
                  <c:v>41759</c:v>
                </c:pt>
                <c:pt idx="79">
                  <c:v>41764</c:v>
                </c:pt>
                <c:pt idx="80">
                  <c:v>41765</c:v>
                </c:pt>
                <c:pt idx="81">
                  <c:v>41766</c:v>
                </c:pt>
                <c:pt idx="82">
                  <c:v>41767</c:v>
                </c:pt>
                <c:pt idx="83">
                  <c:v>41768</c:v>
                </c:pt>
                <c:pt idx="84">
                  <c:v>41771</c:v>
                </c:pt>
                <c:pt idx="85">
                  <c:v>41772</c:v>
                </c:pt>
                <c:pt idx="86">
                  <c:v>41773</c:v>
                </c:pt>
                <c:pt idx="87">
                  <c:v>41774</c:v>
                </c:pt>
                <c:pt idx="88">
                  <c:v>41775</c:v>
                </c:pt>
                <c:pt idx="89">
                  <c:v>41778</c:v>
                </c:pt>
                <c:pt idx="90">
                  <c:v>41779</c:v>
                </c:pt>
                <c:pt idx="91">
                  <c:v>41780</c:v>
                </c:pt>
                <c:pt idx="92">
                  <c:v>41781</c:v>
                </c:pt>
                <c:pt idx="93">
                  <c:v>41782</c:v>
                </c:pt>
                <c:pt idx="94">
                  <c:v>41785</c:v>
                </c:pt>
                <c:pt idx="95">
                  <c:v>41786</c:v>
                </c:pt>
                <c:pt idx="96">
                  <c:v>41787</c:v>
                </c:pt>
                <c:pt idx="97">
                  <c:v>41788</c:v>
                </c:pt>
                <c:pt idx="98">
                  <c:v>41789</c:v>
                </c:pt>
                <c:pt idx="99">
                  <c:v>41793</c:v>
                </c:pt>
                <c:pt idx="100">
                  <c:v>41794</c:v>
                </c:pt>
                <c:pt idx="101">
                  <c:v>41795</c:v>
                </c:pt>
                <c:pt idx="102">
                  <c:v>41796</c:v>
                </c:pt>
                <c:pt idx="103">
                  <c:v>41799</c:v>
                </c:pt>
                <c:pt idx="104">
                  <c:v>41800</c:v>
                </c:pt>
                <c:pt idx="105">
                  <c:v>41801</c:v>
                </c:pt>
                <c:pt idx="106">
                  <c:v>41802</c:v>
                </c:pt>
                <c:pt idx="107">
                  <c:v>41803</c:v>
                </c:pt>
                <c:pt idx="108">
                  <c:v>41806</c:v>
                </c:pt>
                <c:pt idx="109">
                  <c:v>41807</c:v>
                </c:pt>
                <c:pt idx="110">
                  <c:v>41808</c:v>
                </c:pt>
                <c:pt idx="111">
                  <c:v>41809</c:v>
                </c:pt>
                <c:pt idx="112">
                  <c:v>41810</c:v>
                </c:pt>
                <c:pt idx="113">
                  <c:v>41813</c:v>
                </c:pt>
                <c:pt idx="114">
                  <c:v>41814</c:v>
                </c:pt>
                <c:pt idx="115">
                  <c:v>41815</c:v>
                </c:pt>
                <c:pt idx="116">
                  <c:v>41816</c:v>
                </c:pt>
                <c:pt idx="117">
                  <c:v>41817</c:v>
                </c:pt>
                <c:pt idx="118">
                  <c:v>41820</c:v>
                </c:pt>
                <c:pt idx="119">
                  <c:v>41821</c:v>
                </c:pt>
                <c:pt idx="120">
                  <c:v>41822</c:v>
                </c:pt>
                <c:pt idx="121">
                  <c:v>41823</c:v>
                </c:pt>
                <c:pt idx="122">
                  <c:v>41824</c:v>
                </c:pt>
                <c:pt idx="123">
                  <c:v>41827</c:v>
                </c:pt>
                <c:pt idx="124">
                  <c:v>41828</c:v>
                </c:pt>
                <c:pt idx="125">
                  <c:v>41829</c:v>
                </c:pt>
                <c:pt idx="126">
                  <c:v>41830</c:v>
                </c:pt>
                <c:pt idx="127">
                  <c:v>41831</c:v>
                </c:pt>
                <c:pt idx="128">
                  <c:v>41834</c:v>
                </c:pt>
                <c:pt idx="129">
                  <c:v>41835</c:v>
                </c:pt>
                <c:pt idx="130">
                  <c:v>41836</c:v>
                </c:pt>
                <c:pt idx="131">
                  <c:v>41837</c:v>
                </c:pt>
                <c:pt idx="132">
                  <c:v>41838</c:v>
                </c:pt>
                <c:pt idx="133">
                  <c:v>41841</c:v>
                </c:pt>
                <c:pt idx="134">
                  <c:v>41842</c:v>
                </c:pt>
                <c:pt idx="135">
                  <c:v>41843</c:v>
                </c:pt>
                <c:pt idx="136">
                  <c:v>41844</c:v>
                </c:pt>
                <c:pt idx="137">
                  <c:v>41845</c:v>
                </c:pt>
                <c:pt idx="138">
                  <c:v>41848</c:v>
                </c:pt>
                <c:pt idx="139">
                  <c:v>41849</c:v>
                </c:pt>
                <c:pt idx="140">
                  <c:v>41850</c:v>
                </c:pt>
                <c:pt idx="141">
                  <c:v>41851</c:v>
                </c:pt>
                <c:pt idx="142">
                  <c:v>41852</c:v>
                </c:pt>
                <c:pt idx="143">
                  <c:v>41855</c:v>
                </c:pt>
                <c:pt idx="144">
                  <c:v>41856</c:v>
                </c:pt>
                <c:pt idx="145">
                  <c:v>41857</c:v>
                </c:pt>
                <c:pt idx="146">
                  <c:v>41858</c:v>
                </c:pt>
                <c:pt idx="147">
                  <c:v>41859</c:v>
                </c:pt>
                <c:pt idx="148">
                  <c:v>41862</c:v>
                </c:pt>
                <c:pt idx="149">
                  <c:v>41863</c:v>
                </c:pt>
                <c:pt idx="150">
                  <c:v>41864</c:v>
                </c:pt>
                <c:pt idx="151">
                  <c:v>41865</c:v>
                </c:pt>
                <c:pt idx="152">
                  <c:v>41866</c:v>
                </c:pt>
                <c:pt idx="153">
                  <c:v>41869</c:v>
                </c:pt>
                <c:pt idx="154">
                  <c:v>41870</c:v>
                </c:pt>
                <c:pt idx="155">
                  <c:v>41871</c:v>
                </c:pt>
                <c:pt idx="156">
                  <c:v>41872</c:v>
                </c:pt>
                <c:pt idx="157">
                  <c:v>41873</c:v>
                </c:pt>
                <c:pt idx="158">
                  <c:v>41876</c:v>
                </c:pt>
                <c:pt idx="159">
                  <c:v>41877</c:v>
                </c:pt>
                <c:pt idx="160">
                  <c:v>41878</c:v>
                </c:pt>
                <c:pt idx="161">
                  <c:v>41879</c:v>
                </c:pt>
                <c:pt idx="162">
                  <c:v>41880</c:v>
                </c:pt>
                <c:pt idx="163">
                  <c:v>41883</c:v>
                </c:pt>
                <c:pt idx="164">
                  <c:v>41884</c:v>
                </c:pt>
                <c:pt idx="165">
                  <c:v>41885</c:v>
                </c:pt>
                <c:pt idx="166">
                  <c:v>41886</c:v>
                </c:pt>
                <c:pt idx="167">
                  <c:v>41887</c:v>
                </c:pt>
                <c:pt idx="168">
                  <c:v>41891</c:v>
                </c:pt>
                <c:pt idx="169">
                  <c:v>41892</c:v>
                </c:pt>
                <c:pt idx="170">
                  <c:v>41893</c:v>
                </c:pt>
                <c:pt idx="171">
                  <c:v>41894</c:v>
                </c:pt>
                <c:pt idx="172">
                  <c:v>41897</c:v>
                </c:pt>
                <c:pt idx="173">
                  <c:v>41898</c:v>
                </c:pt>
                <c:pt idx="174">
                  <c:v>41899</c:v>
                </c:pt>
                <c:pt idx="175">
                  <c:v>41900</c:v>
                </c:pt>
                <c:pt idx="176">
                  <c:v>41901</c:v>
                </c:pt>
                <c:pt idx="177">
                  <c:v>41904</c:v>
                </c:pt>
                <c:pt idx="178">
                  <c:v>41905</c:v>
                </c:pt>
                <c:pt idx="179">
                  <c:v>41906</c:v>
                </c:pt>
                <c:pt idx="180">
                  <c:v>41907</c:v>
                </c:pt>
                <c:pt idx="181">
                  <c:v>41908</c:v>
                </c:pt>
                <c:pt idx="182">
                  <c:v>41911</c:v>
                </c:pt>
                <c:pt idx="183">
                  <c:v>41912</c:v>
                </c:pt>
                <c:pt idx="184">
                  <c:v>41920</c:v>
                </c:pt>
                <c:pt idx="185">
                  <c:v>41921</c:v>
                </c:pt>
                <c:pt idx="186">
                  <c:v>41922</c:v>
                </c:pt>
                <c:pt idx="187">
                  <c:v>41925</c:v>
                </c:pt>
                <c:pt idx="188">
                  <c:v>41926</c:v>
                </c:pt>
                <c:pt idx="189">
                  <c:v>41927</c:v>
                </c:pt>
                <c:pt idx="190">
                  <c:v>41928</c:v>
                </c:pt>
                <c:pt idx="191">
                  <c:v>41929</c:v>
                </c:pt>
                <c:pt idx="192">
                  <c:v>41932</c:v>
                </c:pt>
                <c:pt idx="193">
                  <c:v>41933</c:v>
                </c:pt>
                <c:pt idx="194">
                  <c:v>41934</c:v>
                </c:pt>
                <c:pt idx="195">
                  <c:v>41935</c:v>
                </c:pt>
                <c:pt idx="196">
                  <c:v>41936</c:v>
                </c:pt>
                <c:pt idx="197">
                  <c:v>41939</c:v>
                </c:pt>
                <c:pt idx="198">
                  <c:v>41940</c:v>
                </c:pt>
                <c:pt idx="199">
                  <c:v>41941</c:v>
                </c:pt>
                <c:pt idx="200">
                  <c:v>41942</c:v>
                </c:pt>
                <c:pt idx="201">
                  <c:v>41943</c:v>
                </c:pt>
                <c:pt idx="202">
                  <c:v>41946</c:v>
                </c:pt>
                <c:pt idx="203">
                  <c:v>41947</c:v>
                </c:pt>
                <c:pt idx="204">
                  <c:v>41948</c:v>
                </c:pt>
                <c:pt idx="205">
                  <c:v>41949</c:v>
                </c:pt>
                <c:pt idx="206">
                  <c:v>41950</c:v>
                </c:pt>
                <c:pt idx="207">
                  <c:v>41953</c:v>
                </c:pt>
                <c:pt idx="208">
                  <c:v>41954</c:v>
                </c:pt>
                <c:pt idx="209">
                  <c:v>41955</c:v>
                </c:pt>
                <c:pt idx="210">
                  <c:v>41956</c:v>
                </c:pt>
                <c:pt idx="211">
                  <c:v>41957</c:v>
                </c:pt>
                <c:pt idx="212">
                  <c:v>41960</c:v>
                </c:pt>
                <c:pt idx="213">
                  <c:v>41961</c:v>
                </c:pt>
                <c:pt idx="214">
                  <c:v>41962</c:v>
                </c:pt>
                <c:pt idx="215">
                  <c:v>41963</c:v>
                </c:pt>
                <c:pt idx="216">
                  <c:v>41964</c:v>
                </c:pt>
                <c:pt idx="217">
                  <c:v>41967</c:v>
                </c:pt>
                <c:pt idx="218">
                  <c:v>41968</c:v>
                </c:pt>
                <c:pt idx="219">
                  <c:v>41969</c:v>
                </c:pt>
                <c:pt idx="220">
                  <c:v>41970</c:v>
                </c:pt>
                <c:pt idx="221">
                  <c:v>41971</c:v>
                </c:pt>
                <c:pt idx="222">
                  <c:v>41974</c:v>
                </c:pt>
                <c:pt idx="223">
                  <c:v>41975</c:v>
                </c:pt>
                <c:pt idx="224">
                  <c:v>41976</c:v>
                </c:pt>
                <c:pt idx="225">
                  <c:v>41977</c:v>
                </c:pt>
                <c:pt idx="226">
                  <c:v>41978</c:v>
                </c:pt>
                <c:pt idx="227">
                  <c:v>41981</c:v>
                </c:pt>
                <c:pt idx="228">
                  <c:v>41982</c:v>
                </c:pt>
                <c:pt idx="229">
                  <c:v>41983</c:v>
                </c:pt>
                <c:pt idx="230">
                  <c:v>41984</c:v>
                </c:pt>
                <c:pt idx="231">
                  <c:v>41985</c:v>
                </c:pt>
                <c:pt idx="232">
                  <c:v>41988</c:v>
                </c:pt>
                <c:pt idx="233">
                  <c:v>41989</c:v>
                </c:pt>
                <c:pt idx="234">
                  <c:v>41990</c:v>
                </c:pt>
                <c:pt idx="235">
                  <c:v>41991</c:v>
                </c:pt>
                <c:pt idx="236">
                  <c:v>41992</c:v>
                </c:pt>
                <c:pt idx="237">
                  <c:v>41995</c:v>
                </c:pt>
                <c:pt idx="238">
                  <c:v>41996</c:v>
                </c:pt>
                <c:pt idx="239">
                  <c:v>41997</c:v>
                </c:pt>
                <c:pt idx="240">
                  <c:v>41998</c:v>
                </c:pt>
                <c:pt idx="241">
                  <c:v>41999</c:v>
                </c:pt>
                <c:pt idx="242">
                  <c:v>42002</c:v>
                </c:pt>
                <c:pt idx="243">
                  <c:v>42003</c:v>
                </c:pt>
                <c:pt idx="244">
                  <c:v>42004</c:v>
                </c:pt>
                <c:pt idx="245">
                  <c:v>42009</c:v>
                </c:pt>
                <c:pt idx="246">
                  <c:v>42010</c:v>
                </c:pt>
                <c:pt idx="247">
                  <c:v>42011</c:v>
                </c:pt>
                <c:pt idx="248">
                  <c:v>42012</c:v>
                </c:pt>
                <c:pt idx="249">
                  <c:v>42013</c:v>
                </c:pt>
                <c:pt idx="250">
                  <c:v>42016</c:v>
                </c:pt>
                <c:pt idx="251">
                  <c:v>42017</c:v>
                </c:pt>
                <c:pt idx="252">
                  <c:v>42018</c:v>
                </c:pt>
                <c:pt idx="253">
                  <c:v>42019</c:v>
                </c:pt>
                <c:pt idx="254">
                  <c:v>42020</c:v>
                </c:pt>
                <c:pt idx="255">
                  <c:v>42023</c:v>
                </c:pt>
                <c:pt idx="256">
                  <c:v>42024</c:v>
                </c:pt>
                <c:pt idx="257">
                  <c:v>42025</c:v>
                </c:pt>
                <c:pt idx="258">
                  <c:v>42026</c:v>
                </c:pt>
                <c:pt idx="259">
                  <c:v>42027</c:v>
                </c:pt>
                <c:pt idx="260">
                  <c:v>42030</c:v>
                </c:pt>
                <c:pt idx="261">
                  <c:v>42031</c:v>
                </c:pt>
                <c:pt idx="262">
                  <c:v>42032</c:v>
                </c:pt>
                <c:pt idx="263">
                  <c:v>42033</c:v>
                </c:pt>
                <c:pt idx="264">
                  <c:v>42034</c:v>
                </c:pt>
                <c:pt idx="265">
                  <c:v>42037</c:v>
                </c:pt>
                <c:pt idx="266">
                  <c:v>42038</c:v>
                </c:pt>
                <c:pt idx="267">
                  <c:v>42039</c:v>
                </c:pt>
                <c:pt idx="268">
                  <c:v>42040</c:v>
                </c:pt>
                <c:pt idx="269">
                  <c:v>42041</c:v>
                </c:pt>
                <c:pt idx="270">
                  <c:v>42044</c:v>
                </c:pt>
                <c:pt idx="271">
                  <c:v>42045</c:v>
                </c:pt>
                <c:pt idx="272">
                  <c:v>42046</c:v>
                </c:pt>
                <c:pt idx="273">
                  <c:v>42047</c:v>
                </c:pt>
                <c:pt idx="274">
                  <c:v>42048</c:v>
                </c:pt>
                <c:pt idx="275">
                  <c:v>42051</c:v>
                </c:pt>
                <c:pt idx="276">
                  <c:v>42052</c:v>
                </c:pt>
                <c:pt idx="277">
                  <c:v>42060</c:v>
                </c:pt>
                <c:pt idx="278">
                  <c:v>42061</c:v>
                </c:pt>
                <c:pt idx="279">
                  <c:v>42062</c:v>
                </c:pt>
                <c:pt idx="280">
                  <c:v>42065</c:v>
                </c:pt>
                <c:pt idx="281">
                  <c:v>42066</c:v>
                </c:pt>
                <c:pt idx="282">
                  <c:v>42067</c:v>
                </c:pt>
                <c:pt idx="283">
                  <c:v>42068</c:v>
                </c:pt>
                <c:pt idx="284">
                  <c:v>42069</c:v>
                </c:pt>
                <c:pt idx="285">
                  <c:v>42072</c:v>
                </c:pt>
                <c:pt idx="286">
                  <c:v>42073</c:v>
                </c:pt>
                <c:pt idx="287">
                  <c:v>42074</c:v>
                </c:pt>
                <c:pt idx="288">
                  <c:v>42075</c:v>
                </c:pt>
                <c:pt idx="289">
                  <c:v>42076</c:v>
                </c:pt>
                <c:pt idx="290">
                  <c:v>42079</c:v>
                </c:pt>
                <c:pt idx="291">
                  <c:v>42080</c:v>
                </c:pt>
                <c:pt idx="292">
                  <c:v>42081</c:v>
                </c:pt>
                <c:pt idx="293">
                  <c:v>42082</c:v>
                </c:pt>
                <c:pt idx="294">
                  <c:v>42083</c:v>
                </c:pt>
                <c:pt idx="295">
                  <c:v>42086</c:v>
                </c:pt>
                <c:pt idx="296">
                  <c:v>42087</c:v>
                </c:pt>
                <c:pt idx="297">
                  <c:v>42088</c:v>
                </c:pt>
                <c:pt idx="298">
                  <c:v>42089</c:v>
                </c:pt>
                <c:pt idx="299">
                  <c:v>42090</c:v>
                </c:pt>
                <c:pt idx="300">
                  <c:v>42093</c:v>
                </c:pt>
                <c:pt idx="301">
                  <c:v>42094</c:v>
                </c:pt>
                <c:pt idx="302">
                  <c:v>42095</c:v>
                </c:pt>
                <c:pt idx="303">
                  <c:v>42096</c:v>
                </c:pt>
                <c:pt idx="304">
                  <c:v>42097</c:v>
                </c:pt>
                <c:pt idx="305">
                  <c:v>42101</c:v>
                </c:pt>
                <c:pt idx="306">
                  <c:v>42102</c:v>
                </c:pt>
                <c:pt idx="307">
                  <c:v>42103</c:v>
                </c:pt>
                <c:pt idx="308">
                  <c:v>42104</c:v>
                </c:pt>
                <c:pt idx="309">
                  <c:v>42107</c:v>
                </c:pt>
                <c:pt idx="310">
                  <c:v>42108</c:v>
                </c:pt>
                <c:pt idx="311">
                  <c:v>42109</c:v>
                </c:pt>
                <c:pt idx="312">
                  <c:v>42110</c:v>
                </c:pt>
                <c:pt idx="313">
                  <c:v>42111</c:v>
                </c:pt>
                <c:pt idx="314">
                  <c:v>42114</c:v>
                </c:pt>
                <c:pt idx="315">
                  <c:v>42115</c:v>
                </c:pt>
                <c:pt idx="316">
                  <c:v>42116</c:v>
                </c:pt>
                <c:pt idx="317">
                  <c:v>42117</c:v>
                </c:pt>
                <c:pt idx="318">
                  <c:v>42118</c:v>
                </c:pt>
                <c:pt idx="319">
                  <c:v>42121</c:v>
                </c:pt>
                <c:pt idx="320">
                  <c:v>42122</c:v>
                </c:pt>
                <c:pt idx="321">
                  <c:v>42123</c:v>
                </c:pt>
                <c:pt idx="322">
                  <c:v>42124</c:v>
                </c:pt>
                <c:pt idx="323">
                  <c:v>42128</c:v>
                </c:pt>
                <c:pt idx="324">
                  <c:v>42129</c:v>
                </c:pt>
                <c:pt idx="325">
                  <c:v>42130</c:v>
                </c:pt>
                <c:pt idx="326">
                  <c:v>42131</c:v>
                </c:pt>
                <c:pt idx="327">
                  <c:v>42132</c:v>
                </c:pt>
                <c:pt idx="328">
                  <c:v>42135</c:v>
                </c:pt>
                <c:pt idx="329">
                  <c:v>42136</c:v>
                </c:pt>
                <c:pt idx="330">
                  <c:v>42137</c:v>
                </c:pt>
                <c:pt idx="331">
                  <c:v>42138</c:v>
                </c:pt>
                <c:pt idx="332">
                  <c:v>42139</c:v>
                </c:pt>
                <c:pt idx="333">
                  <c:v>42142</c:v>
                </c:pt>
                <c:pt idx="334">
                  <c:v>42143</c:v>
                </c:pt>
                <c:pt idx="335">
                  <c:v>42144</c:v>
                </c:pt>
                <c:pt idx="336">
                  <c:v>42145</c:v>
                </c:pt>
                <c:pt idx="337">
                  <c:v>42146</c:v>
                </c:pt>
                <c:pt idx="338">
                  <c:v>42149</c:v>
                </c:pt>
                <c:pt idx="339">
                  <c:v>42150</c:v>
                </c:pt>
                <c:pt idx="340">
                  <c:v>42151</c:v>
                </c:pt>
                <c:pt idx="341">
                  <c:v>42152</c:v>
                </c:pt>
                <c:pt idx="342">
                  <c:v>42153</c:v>
                </c:pt>
                <c:pt idx="343">
                  <c:v>42156</c:v>
                </c:pt>
                <c:pt idx="344">
                  <c:v>42157</c:v>
                </c:pt>
                <c:pt idx="345">
                  <c:v>42158</c:v>
                </c:pt>
                <c:pt idx="346">
                  <c:v>42159</c:v>
                </c:pt>
                <c:pt idx="347">
                  <c:v>42160</c:v>
                </c:pt>
                <c:pt idx="348">
                  <c:v>42163</c:v>
                </c:pt>
                <c:pt idx="349">
                  <c:v>42164</c:v>
                </c:pt>
                <c:pt idx="350">
                  <c:v>42165</c:v>
                </c:pt>
                <c:pt idx="351">
                  <c:v>42166</c:v>
                </c:pt>
                <c:pt idx="352">
                  <c:v>42167</c:v>
                </c:pt>
                <c:pt idx="353">
                  <c:v>42170</c:v>
                </c:pt>
                <c:pt idx="354">
                  <c:v>42171</c:v>
                </c:pt>
                <c:pt idx="355">
                  <c:v>42172</c:v>
                </c:pt>
                <c:pt idx="356">
                  <c:v>42173</c:v>
                </c:pt>
                <c:pt idx="357">
                  <c:v>42174</c:v>
                </c:pt>
                <c:pt idx="358">
                  <c:v>42178</c:v>
                </c:pt>
                <c:pt idx="359">
                  <c:v>42179</c:v>
                </c:pt>
                <c:pt idx="360">
                  <c:v>42180</c:v>
                </c:pt>
                <c:pt idx="361">
                  <c:v>42181</c:v>
                </c:pt>
                <c:pt idx="362">
                  <c:v>42184</c:v>
                </c:pt>
                <c:pt idx="363">
                  <c:v>42185</c:v>
                </c:pt>
                <c:pt idx="364">
                  <c:v>42186</c:v>
                </c:pt>
                <c:pt idx="365">
                  <c:v>42187</c:v>
                </c:pt>
                <c:pt idx="366">
                  <c:v>42188</c:v>
                </c:pt>
                <c:pt idx="367">
                  <c:v>42191</c:v>
                </c:pt>
                <c:pt idx="368">
                  <c:v>42192</c:v>
                </c:pt>
                <c:pt idx="369">
                  <c:v>42193</c:v>
                </c:pt>
                <c:pt idx="370">
                  <c:v>42194</c:v>
                </c:pt>
                <c:pt idx="371">
                  <c:v>42195</c:v>
                </c:pt>
                <c:pt idx="372">
                  <c:v>42198</c:v>
                </c:pt>
                <c:pt idx="373">
                  <c:v>42199</c:v>
                </c:pt>
                <c:pt idx="374">
                  <c:v>42200</c:v>
                </c:pt>
                <c:pt idx="375">
                  <c:v>42201</c:v>
                </c:pt>
                <c:pt idx="376">
                  <c:v>42202</c:v>
                </c:pt>
                <c:pt idx="377">
                  <c:v>42205</c:v>
                </c:pt>
                <c:pt idx="378">
                  <c:v>42206</c:v>
                </c:pt>
                <c:pt idx="379">
                  <c:v>42207</c:v>
                </c:pt>
                <c:pt idx="380">
                  <c:v>42208</c:v>
                </c:pt>
                <c:pt idx="381">
                  <c:v>42209</c:v>
                </c:pt>
                <c:pt idx="382">
                  <c:v>42212</c:v>
                </c:pt>
                <c:pt idx="383">
                  <c:v>42213</c:v>
                </c:pt>
                <c:pt idx="384">
                  <c:v>42214</c:v>
                </c:pt>
                <c:pt idx="385">
                  <c:v>42215</c:v>
                </c:pt>
                <c:pt idx="386">
                  <c:v>42216</c:v>
                </c:pt>
                <c:pt idx="387">
                  <c:v>42219</c:v>
                </c:pt>
                <c:pt idx="388">
                  <c:v>42220</c:v>
                </c:pt>
                <c:pt idx="389">
                  <c:v>42221</c:v>
                </c:pt>
                <c:pt idx="390">
                  <c:v>42222</c:v>
                </c:pt>
                <c:pt idx="391">
                  <c:v>42223</c:v>
                </c:pt>
                <c:pt idx="392">
                  <c:v>42226</c:v>
                </c:pt>
                <c:pt idx="393">
                  <c:v>42227</c:v>
                </c:pt>
                <c:pt idx="394">
                  <c:v>42228</c:v>
                </c:pt>
                <c:pt idx="395">
                  <c:v>42229</c:v>
                </c:pt>
                <c:pt idx="396">
                  <c:v>42230</c:v>
                </c:pt>
                <c:pt idx="397">
                  <c:v>42233</c:v>
                </c:pt>
                <c:pt idx="398">
                  <c:v>42234</c:v>
                </c:pt>
                <c:pt idx="399">
                  <c:v>42235</c:v>
                </c:pt>
                <c:pt idx="400">
                  <c:v>42236</c:v>
                </c:pt>
                <c:pt idx="401">
                  <c:v>42237</c:v>
                </c:pt>
                <c:pt idx="402">
                  <c:v>42240</c:v>
                </c:pt>
                <c:pt idx="403">
                  <c:v>42241</c:v>
                </c:pt>
                <c:pt idx="404">
                  <c:v>42242</c:v>
                </c:pt>
                <c:pt idx="405">
                  <c:v>42243</c:v>
                </c:pt>
                <c:pt idx="406">
                  <c:v>42244</c:v>
                </c:pt>
                <c:pt idx="407">
                  <c:v>42247</c:v>
                </c:pt>
                <c:pt idx="408">
                  <c:v>42248</c:v>
                </c:pt>
                <c:pt idx="409">
                  <c:v>42249</c:v>
                </c:pt>
                <c:pt idx="410">
                  <c:v>42254</c:v>
                </c:pt>
                <c:pt idx="411">
                  <c:v>42255</c:v>
                </c:pt>
                <c:pt idx="412">
                  <c:v>42256</c:v>
                </c:pt>
                <c:pt idx="413">
                  <c:v>42257</c:v>
                </c:pt>
                <c:pt idx="414">
                  <c:v>42258</c:v>
                </c:pt>
                <c:pt idx="415">
                  <c:v>42261</c:v>
                </c:pt>
                <c:pt idx="416">
                  <c:v>42262</c:v>
                </c:pt>
                <c:pt idx="417">
                  <c:v>42263</c:v>
                </c:pt>
                <c:pt idx="418">
                  <c:v>42264</c:v>
                </c:pt>
                <c:pt idx="419">
                  <c:v>42265</c:v>
                </c:pt>
                <c:pt idx="420">
                  <c:v>42268</c:v>
                </c:pt>
                <c:pt idx="421">
                  <c:v>42269</c:v>
                </c:pt>
                <c:pt idx="422">
                  <c:v>42270</c:v>
                </c:pt>
                <c:pt idx="423">
                  <c:v>42271</c:v>
                </c:pt>
                <c:pt idx="424">
                  <c:v>42272</c:v>
                </c:pt>
                <c:pt idx="425">
                  <c:v>42275</c:v>
                </c:pt>
                <c:pt idx="426">
                  <c:v>42276</c:v>
                </c:pt>
                <c:pt idx="427">
                  <c:v>42277</c:v>
                </c:pt>
                <c:pt idx="428">
                  <c:v>42285</c:v>
                </c:pt>
                <c:pt idx="429">
                  <c:v>42286</c:v>
                </c:pt>
                <c:pt idx="430">
                  <c:v>42289</c:v>
                </c:pt>
                <c:pt idx="431">
                  <c:v>42290</c:v>
                </c:pt>
                <c:pt idx="432">
                  <c:v>42291</c:v>
                </c:pt>
                <c:pt idx="433">
                  <c:v>42292</c:v>
                </c:pt>
                <c:pt idx="434">
                  <c:v>42293</c:v>
                </c:pt>
                <c:pt idx="435">
                  <c:v>42296</c:v>
                </c:pt>
                <c:pt idx="436">
                  <c:v>42297</c:v>
                </c:pt>
                <c:pt idx="437">
                  <c:v>42298</c:v>
                </c:pt>
                <c:pt idx="438">
                  <c:v>42299</c:v>
                </c:pt>
                <c:pt idx="439">
                  <c:v>42300</c:v>
                </c:pt>
                <c:pt idx="440">
                  <c:v>42303</c:v>
                </c:pt>
                <c:pt idx="441">
                  <c:v>42304</c:v>
                </c:pt>
                <c:pt idx="442">
                  <c:v>42305</c:v>
                </c:pt>
                <c:pt idx="443">
                  <c:v>42306</c:v>
                </c:pt>
                <c:pt idx="444">
                  <c:v>42307</c:v>
                </c:pt>
                <c:pt idx="445">
                  <c:v>42310</c:v>
                </c:pt>
                <c:pt idx="446">
                  <c:v>42311</c:v>
                </c:pt>
                <c:pt idx="447">
                  <c:v>42312</c:v>
                </c:pt>
                <c:pt idx="448">
                  <c:v>42313</c:v>
                </c:pt>
                <c:pt idx="449">
                  <c:v>42314</c:v>
                </c:pt>
                <c:pt idx="450">
                  <c:v>42317</c:v>
                </c:pt>
                <c:pt idx="451">
                  <c:v>42318</c:v>
                </c:pt>
                <c:pt idx="452">
                  <c:v>42319</c:v>
                </c:pt>
                <c:pt idx="453">
                  <c:v>42320</c:v>
                </c:pt>
                <c:pt idx="454">
                  <c:v>42321</c:v>
                </c:pt>
                <c:pt idx="455">
                  <c:v>42324</c:v>
                </c:pt>
                <c:pt idx="456">
                  <c:v>42325</c:v>
                </c:pt>
                <c:pt idx="457">
                  <c:v>42326</c:v>
                </c:pt>
                <c:pt idx="458">
                  <c:v>42327</c:v>
                </c:pt>
                <c:pt idx="459">
                  <c:v>42328</c:v>
                </c:pt>
                <c:pt idx="460">
                  <c:v>42331</c:v>
                </c:pt>
                <c:pt idx="461">
                  <c:v>42332</c:v>
                </c:pt>
                <c:pt idx="462">
                  <c:v>42333</c:v>
                </c:pt>
                <c:pt idx="463">
                  <c:v>42334</c:v>
                </c:pt>
                <c:pt idx="464">
                  <c:v>42335</c:v>
                </c:pt>
                <c:pt idx="465">
                  <c:v>42338</c:v>
                </c:pt>
                <c:pt idx="466">
                  <c:v>42339</c:v>
                </c:pt>
                <c:pt idx="467">
                  <c:v>42340</c:v>
                </c:pt>
                <c:pt idx="468">
                  <c:v>42341</c:v>
                </c:pt>
                <c:pt idx="469">
                  <c:v>42342</c:v>
                </c:pt>
                <c:pt idx="470">
                  <c:v>42345</c:v>
                </c:pt>
                <c:pt idx="471">
                  <c:v>42346</c:v>
                </c:pt>
                <c:pt idx="472">
                  <c:v>42347</c:v>
                </c:pt>
                <c:pt idx="473">
                  <c:v>42348</c:v>
                </c:pt>
                <c:pt idx="474">
                  <c:v>42349</c:v>
                </c:pt>
                <c:pt idx="475">
                  <c:v>42352</c:v>
                </c:pt>
                <c:pt idx="476">
                  <c:v>42353</c:v>
                </c:pt>
                <c:pt idx="477">
                  <c:v>42354</c:v>
                </c:pt>
                <c:pt idx="478">
                  <c:v>42355</c:v>
                </c:pt>
                <c:pt idx="479">
                  <c:v>42356</c:v>
                </c:pt>
                <c:pt idx="480">
                  <c:v>42359</c:v>
                </c:pt>
                <c:pt idx="481">
                  <c:v>42360</c:v>
                </c:pt>
                <c:pt idx="482">
                  <c:v>42361</c:v>
                </c:pt>
                <c:pt idx="483">
                  <c:v>42362</c:v>
                </c:pt>
                <c:pt idx="484">
                  <c:v>42363</c:v>
                </c:pt>
                <c:pt idx="485">
                  <c:v>42366</c:v>
                </c:pt>
                <c:pt idx="486">
                  <c:v>42367</c:v>
                </c:pt>
                <c:pt idx="487">
                  <c:v>42368</c:v>
                </c:pt>
                <c:pt idx="488">
                  <c:v>42369</c:v>
                </c:pt>
              </c:numCache>
            </c:numRef>
          </c:cat>
          <c:val>
            <c:numRef>
              <c:f>'人民幣兌美元匯率(中國外匯管理局)'!$M$239:$M$727</c:f>
              <c:numCache>
                <c:formatCode>General</c:formatCode>
                <c:ptCount val="489"/>
                <c:pt idx="0">
                  <c:v>6.0990000000000002</c:v>
                </c:pt>
                <c:pt idx="1">
                  <c:v>6.1038999999999994</c:v>
                </c:pt>
                <c:pt idx="2">
                  <c:v>6.1059000000000001</c:v>
                </c:pt>
                <c:pt idx="3">
                  <c:v>6.1041999999999996</c:v>
                </c:pt>
                <c:pt idx="4">
                  <c:v>6.1078999999999999</c:v>
                </c:pt>
                <c:pt idx="5">
                  <c:v>6.1109</c:v>
                </c:pt>
                <c:pt idx="6">
                  <c:v>6.1008000000000004</c:v>
                </c:pt>
                <c:pt idx="7">
                  <c:v>6.0949999999999998</c:v>
                </c:pt>
                <c:pt idx="8">
                  <c:v>6.093</c:v>
                </c:pt>
                <c:pt idx="9">
                  <c:v>6.1004999999999994</c:v>
                </c:pt>
                <c:pt idx="10">
                  <c:v>6.1064999999999996</c:v>
                </c:pt>
                <c:pt idx="11">
                  <c:v>6.1040999999999999</c:v>
                </c:pt>
                <c:pt idx="12">
                  <c:v>6.1083000000000007</c:v>
                </c:pt>
                <c:pt idx="13">
                  <c:v>6.1065999999999994</c:v>
                </c:pt>
                <c:pt idx="14">
                  <c:v>6.1086999999999998</c:v>
                </c:pt>
                <c:pt idx="15">
                  <c:v>6.1107000000000005</c:v>
                </c:pt>
                <c:pt idx="16">
                  <c:v>6.1035000000000004</c:v>
                </c:pt>
                <c:pt idx="17">
                  <c:v>6.1021999999999998</c:v>
                </c:pt>
                <c:pt idx="18">
                  <c:v>6.1052999999999997</c:v>
                </c:pt>
                <c:pt idx="19">
                  <c:v>6.1073000000000004</c:v>
                </c:pt>
                <c:pt idx="20">
                  <c:v>6.1050000000000004</c:v>
                </c:pt>
                <c:pt idx="21">
                  <c:v>6.1089000000000002</c:v>
                </c:pt>
                <c:pt idx="22">
                  <c:v>6.1083000000000007</c:v>
                </c:pt>
                <c:pt idx="23">
                  <c:v>6.1069000000000004</c:v>
                </c:pt>
                <c:pt idx="24">
                  <c:v>6.1078000000000001</c:v>
                </c:pt>
                <c:pt idx="25">
                  <c:v>6.11</c:v>
                </c:pt>
                <c:pt idx="26">
                  <c:v>6.1070000000000002</c:v>
                </c:pt>
                <c:pt idx="27">
                  <c:v>6.1052999999999997</c:v>
                </c:pt>
                <c:pt idx="28">
                  <c:v>6.1073000000000004</c:v>
                </c:pt>
                <c:pt idx="29">
                  <c:v>6.1102999999999996</c:v>
                </c:pt>
                <c:pt idx="30">
                  <c:v>6.1146000000000003</c:v>
                </c:pt>
                <c:pt idx="31">
                  <c:v>6.1175999999999995</c:v>
                </c:pt>
                <c:pt idx="32">
                  <c:v>6.1189</c:v>
                </c:pt>
                <c:pt idx="33">
                  <c:v>6.1184000000000003</c:v>
                </c:pt>
                <c:pt idx="34">
                  <c:v>6.1191999999999993</c:v>
                </c:pt>
                <c:pt idx="35">
                  <c:v>6.1223999999999998</c:v>
                </c:pt>
                <c:pt idx="36">
                  <c:v>6.1213999999999995</c:v>
                </c:pt>
                <c:pt idx="37">
                  <c:v>6.1189999999999998</c:v>
                </c:pt>
                <c:pt idx="38">
                  <c:v>6.1235999999999997</c:v>
                </c:pt>
                <c:pt idx="39">
                  <c:v>6.1257000000000001</c:v>
                </c:pt>
                <c:pt idx="40">
                  <c:v>6.1249000000000002</c:v>
                </c:pt>
                <c:pt idx="41">
                  <c:v>6.1200999999999999</c:v>
                </c:pt>
                <c:pt idx="42">
                  <c:v>6.1311999999999998</c:v>
                </c:pt>
                <c:pt idx="43">
                  <c:v>6.1326999999999998</c:v>
                </c:pt>
                <c:pt idx="44">
                  <c:v>6.1342999999999996</c:v>
                </c:pt>
                <c:pt idx="45">
                  <c:v>6.1320000000000006</c:v>
                </c:pt>
                <c:pt idx="46">
                  <c:v>6.1346000000000007</c:v>
                </c:pt>
                <c:pt idx="47">
                  <c:v>6.1321000000000003</c:v>
                </c:pt>
                <c:pt idx="48">
                  <c:v>6.1341000000000001</c:v>
                </c:pt>
                <c:pt idx="49">
                  <c:v>6.1350999999999996</c:v>
                </c:pt>
                <c:pt idx="50">
                  <c:v>6.1459999999999999</c:v>
                </c:pt>
                <c:pt idx="51">
                  <c:v>6.1475</c:v>
                </c:pt>
                <c:pt idx="52">
                  <c:v>6.1452</c:v>
                </c:pt>
                <c:pt idx="53">
                  <c:v>6.1425999999999998</c:v>
                </c:pt>
                <c:pt idx="54">
                  <c:v>6.1440000000000001</c:v>
                </c:pt>
                <c:pt idx="55">
                  <c:v>6.1464999999999996</c:v>
                </c:pt>
                <c:pt idx="56">
                  <c:v>6.149</c:v>
                </c:pt>
                <c:pt idx="57">
                  <c:v>6.1521000000000008</c:v>
                </c:pt>
                <c:pt idx="58">
                  <c:v>6.1502999999999997</c:v>
                </c:pt>
                <c:pt idx="59">
                  <c:v>6.1492999999999993</c:v>
                </c:pt>
                <c:pt idx="60">
                  <c:v>6.1520000000000001</c:v>
                </c:pt>
                <c:pt idx="61">
                  <c:v>6.1557000000000004</c:v>
                </c:pt>
                <c:pt idx="62">
                  <c:v>6.1526999999999994</c:v>
                </c:pt>
                <c:pt idx="63">
                  <c:v>6.149</c:v>
                </c:pt>
                <c:pt idx="64">
                  <c:v>6.1509999999999998</c:v>
                </c:pt>
                <c:pt idx="65">
                  <c:v>6.1495000000000006</c:v>
                </c:pt>
                <c:pt idx="66">
                  <c:v>6.1530999999999993</c:v>
                </c:pt>
                <c:pt idx="67">
                  <c:v>6.1571000000000007</c:v>
                </c:pt>
                <c:pt idx="68">
                  <c:v>6.1589</c:v>
                </c:pt>
                <c:pt idx="69">
                  <c:v>6.1574999999999998</c:v>
                </c:pt>
                <c:pt idx="70">
                  <c:v>6.1585999999999999</c:v>
                </c:pt>
                <c:pt idx="71">
                  <c:v>6.1590999999999996</c:v>
                </c:pt>
                <c:pt idx="72">
                  <c:v>6.1610000000000005</c:v>
                </c:pt>
                <c:pt idx="73">
                  <c:v>6.1599000000000004</c:v>
                </c:pt>
                <c:pt idx="74">
                  <c:v>6.1589</c:v>
                </c:pt>
                <c:pt idx="75">
                  <c:v>6.1575999999999995</c:v>
                </c:pt>
                <c:pt idx="76">
                  <c:v>6.1564999999999994</c:v>
                </c:pt>
                <c:pt idx="77">
                  <c:v>6.1555999999999997</c:v>
                </c:pt>
                <c:pt idx="78">
                  <c:v>6.1579999999999995</c:v>
                </c:pt>
                <c:pt idx="79">
                  <c:v>6.1560000000000006</c:v>
                </c:pt>
                <c:pt idx="80">
                  <c:v>6.1564999999999994</c:v>
                </c:pt>
                <c:pt idx="81">
                  <c:v>6.1541999999999994</c:v>
                </c:pt>
                <c:pt idx="82">
                  <c:v>6.1557000000000004</c:v>
                </c:pt>
                <c:pt idx="83">
                  <c:v>6.1580999999999992</c:v>
                </c:pt>
                <c:pt idx="84">
                  <c:v>6.1624999999999996</c:v>
                </c:pt>
                <c:pt idx="85">
                  <c:v>6.1635999999999997</c:v>
                </c:pt>
                <c:pt idx="86">
                  <c:v>6.1652999999999993</c:v>
                </c:pt>
                <c:pt idx="87">
                  <c:v>6.1639999999999997</c:v>
                </c:pt>
                <c:pt idx="88">
                  <c:v>6.1627999999999998</c:v>
                </c:pt>
                <c:pt idx="89">
                  <c:v>6.1635999999999997</c:v>
                </c:pt>
                <c:pt idx="90">
                  <c:v>6.1626000000000003</c:v>
                </c:pt>
                <c:pt idx="91">
                  <c:v>6.1645000000000003</c:v>
                </c:pt>
                <c:pt idx="92">
                  <c:v>6.1658000000000008</c:v>
                </c:pt>
                <c:pt idx="93">
                  <c:v>6.168099999999999</c:v>
                </c:pt>
                <c:pt idx="94">
                  <c:v>6.1699000000000002</c:v>
                </c:pt>
                <c:pt idx="95">
                  <c:v>6.1687000000000003</c:v>
                </c:pt>
                <c:pt idx="96">
                  <c:v>6.1694000000000004</c:v>
                </c:pt>
                <c:pt idx="97">
                  <c:v>6.1704999999999997</c:v>
                </c:pt>
                <c:pt idx="98">
                  <c:v>6.1695000000000002</c:v>
                </c:pt>
                <c:pt idx="99">
                  <c:v>6.1710000000000003</c:v>
                </c:pt>
                <c:pt idx="100">
                  <c:v>6.1692999999999998</c:v>
                </c:pt>
                <c:pt idx="101">
                  <c:v>6.1708000000000007</c:v>
                </c:pt>
                <c:pt idx="102">
                  <c:v>6.1623000000000001</c:v>
                </c:pt>
                <c:pt idx="103">
                  <c:v>6.1485000000000003</c:v>
                </c:pt>
                <c:pt idx="104">
                  <c:v>6.1451000000000002</c:v>
                </c:pt>
                <c:pt idx="105">
                  <c:v>6.1505999999999998</c:v>
                </c:pt>
                <c:pt idx="106">
                  <c:v>6.1515999999999993</c:v>
                </c:pt>
                <c:pt idx="107">
                  <c:v>6.1502999999999997</c:v>
                </c:pt>
                <c:pt idx="108">
                  <c:v>6.1536999999999997</c:v>
                </c:pt>
                <c:pt idx="109">
                  <c:v>6.1528999999999998</c:v>
                </c:pt>
                <c:pt idx="110">
                  <c:v>6.1558999999999999</c:v>
                </c:pt>
                <c:pt idx="111">
                  <c:v>6.1530999999999993</c:v>
                </c:pt>
                <c:pt idx="112">
                  <c:v>6.1524000000000001</c:v>
                </c:pt>
                <c:pt idx="113">
                  <c:v>6.1557000000000004</c:v>
                </c:pt>
                <c:pt idx="114">
                  <c:v>6.1545000000000005</c:v>
                </c:pt>
                <c:pt idx="115">
                  <c:v>6.1555</c:v>
                </c:pt>
                <c:pt idx="116">
                  <c:v>6.1538000000000004</c:v>
                </c:pt>
                <c:pt idx="117">
                  <c:v>6.1542999999999992</c:v>
                </c:pt>
                <c:pt idx="118">
                  <c:v>6.1528</c:v>
                </c:pt>
                <c:pt idx="119">
                  <c:v>6.1523000000000003</c:v>
                </c:pt>
                <c:pt idx="120">
                  <c:v>6.1549000000000005</c:v>
                </c:pt>
                <c:pt idx="121">
                  <c:v>6.1580999999999992</c:v>
                </c:pt>
                <c:pt idx="122">
                  <c:v>6.1641999999999992</c:v>
                </c:pt>
                <c:pt idx="123">
                  <c:v>6.1658000000000008</c:v>
                </c:pt>
                <c:pt idx="124">
                  <c:v>6.1626000000000003</c:v>
                </c:pt>
                <c:pt idx="125">
                  <c:v>6.1564999999999994</c:v>
                </c:pt>
                <c:pt idx="126">
                  <c:v>6.1442999999999994</c:v>
                </c:pt>
                <c:pt idx="127">
                  <c:v>6.1469000000000005</c:v>
                </c:pt>
                <c:pt idx="128">
                  <c:v>6.1485000000000003</c:v>
                </c:pt>
                <c:pt idx="129">
                  <c:v>6.149</c:v>
                </c:pt>
                <c:pt idx="130">
                  <c:v>6.1535000000000002</c:v>
                </c:pt>
                <c:pt idx="131">
                  <c:v>6.1563999999999997</c:v>
                </c:pt>
                <c:pt idx="132">
                  <c:v>6.1567999999999996</c:v>
                </c:pt>
                <c:pt idx="133">
                  <c:v>6.1547000000000001</c:v>
                </c:pt>
                <c:pt idx="134">
                  <c:v>6.1544000000000008</c:v>
                </c:pt>
                <c:pt idx="135">
                  <c:v>6.1572000000000005</c:v>
                </c:pt>
                <c:pt idx="136">
                  <c:v>6.1578999999999997</c:v>
                </c:pt>
                <c:pt idx="137">
                  <c:v>6.1597</c:v>
                </c:pt>
                <c:pt idx="138">
                  <c:v>6.1622000000000003</c:v>
                </c:pt>
                <c:pt idx="139">
                  <c:v>6.1615000000000002</c:v>
                </c:pt>
                <c:pt idx="140">
                  <c:v>6.1645000000000003</c:v>
                </c:pt>
                <c:pt idx="141">
                  <c:v>6.1675000000000004</c:v>
                </c:pt>
                <c:pt idx="142">
                  <c:v>6.168099999999999</c:v>
                </c:pt>
                <c:pt idx="143">
                  <c:v>6.1661000000000001</c:v>
                </c:pt>
                <c:pt idx="144">
                  <c:v>6.1654999999999998</c:v>
                </c:pt>
                <c:pt idx="145">
                  <c:v>6.168099999999999</c:v>
                </c:pt>
                <c:pt idx="146">
                  <c:v>6.1670000000000007</c:v>
                </c:pt>
                <c:pt idx="147">
                  <c:v>6.1562000000000001</c:v>
                </c:pt>
                <c:pt idx="148">
                  <c:v>6.1522000000000006</c:v>
                </c:pt>
                <c:pt idx="149">
                  <c:v>6.1516999999999999</c:v>
                </c:pt>
                <c:pt idx="150">
                  <c:v>6.1533000000000007</c:v>
                </c:pt>
                <c:pt idx="151">
                  <c:v>6.1545000000000005</c:v>
                </c:pt>
                <c:pt idx="152">
                  <c:v>6.1538000000000004</c:v>
                </c:pt>
                <c:pt idx="153">
                  <c:v>6.1528</c:v>
                </c:pt>
                <c:pt idx="154">
                  <c:v>6.1547999999999998</c:v>
                </c:pt>
                <c:pt idx="155">
                  <c:v>6.1579999999999995</c:v>
                </c:pt>
                <c:pt idx="156">
                  <c:v>6.1632000000000007</c:v>
                </c:pt>
                <c:pt idx="157">
                  <c:v>6.1616999999999997</c:v>
                </c:pt>
                <c:pt idx="158">
                  <c:v>6.1652999999999993</c:v>
                </c:pt>
                <c:pt idx="159">
                  <c:v>6.1662999999999997</c:v>
                </c:pt>
                <c:pt idx="160">
                  <c:v>6.1658000000000008</c:v>
                </c:pt>
                <c:pt idx="161">
                  <c:v>6.1638000000000002</c:v>
                </c:pt>
                <c:pt idx="162">
                  <c:v>6.1646999999999998</c:v>
                </c:pt>
                <c:pt idx="163">
                  <c:v>6.1679999999999993</c:v>
                </c:pt>
                <c:pt idx="164">
                  <c:v>6.1684000000000001</c:v>
                </c:pt>
                <c:pt idx="165">
                  <c:v>6.1697000000000006</c:v>
                </c:pt>
                <c:pt idx="166">
                  <c:v>6.1665999999999999</c:v>
                </c:pt>
                <c:pt idx="167">
                  <c:v>6.1707000000000001</c:v>
                </c:pt>
                <c:pt idx="168">
                  <c:v>6.1520000000000001</c:v>
                </c:pt>
                <c:pt idx="169">
                  <c:v>6.1425000000000001</c:v>
                </c:pt>
                <c:pt idx="170">
                  <c:v>6.1452999999999998</c:v>
                </c:pt>
                <c:pt idx="171">
                  <c:v>6.1467999999999998</c:v>
                </c:pt>
                <c:pt idx="172">
                  <c:v>6.1452</c:v>
                </c:pt>
                <c:pt idx="173">
                  <c:v>6.1462000000000003</c:v>
                </c:pt>
                <c:pt idx="174">
                  <c:v>6.1449999999999996</c:v>
                </c:pt>
                <c:pt idx="175">
                  <c:v>6.149</c:v>
                </c:pt>
                <c:pt idx="176">
                  <c:v>6.1454999999999993</c:v>
                </c:pt>
                <c:pt idx="177">
                  <c:v>6.1485000000000003</c:v>
                </c:pt>
                <c:pt idx="178">
                  <c:v>6.1470000000000002</c:v>
                </c:pt>
                <c:pt idx="179">
                  <c:v>6.1462000000000003</c:v>
                </c:pt>
                <c:pt idx="180">
                  <c:v>6.1497000000000002</c:v>
                </c:pt>
                <c:pt idx="181">
                  <c:v>6.1508000000000003</c:v>
                </c:pt>
                <c:pt idx="182">
                  <c:v>6.1539000000000001</c:v>
                </c:pt>
                <c:pt idx="183">
                  <c:v>6.1524999999999999</c:v>
                </c:pt>
                <c:pt idx="184">
                  <c:v>6.1492999999999993</c:v>
                </c:pt>
                <c:pt idx="185">
                  <c:v>6.1461000000000006</c:v>
                </c:pt>
                <c:pt idx="186">
                  <c:v>6.1470000000000002</c:v>
                </c:pt>
                <c:pt idx="187">
                  <c:v>6.1446000000000005</c:v>
                </c:pt>
                <c:pt idx="188">
                  <c:v>6.1408000000000005</c:v>
                </c:pt>
                <c:pt idx="189">
                  <c:v>6.1454999999999993</c:v>
                </c:pt>
                <c:pt idx="190">
                  <c:v>6.1395000000000008</c:v>
                </c:pt>
                <c:pt idx="191">
                  <c:v>6.1407000000000007</c:v>
                </c:pt>
                <c:pt idx="192">
                  <c:v>6.1435000000000004</c:v>
                </c:pt>
                <c:pt idx="193">
                  <c:v>6.141</c:v>
                </c:pt>
                <c:pt idx="194">
                  <c:v>6.1436999999999999</c:v>
                </c:pt>
                <c:pt idx="195">
                  <c:v>6.1459000000000001</c:v>
                </c:pt>
                <c:pt idx="196">
                  <c:v>6.1466999999999992</c:v>
                </c:pt>
                <c:pt idx="197">
                  <c:v>6.1446000000000005</c:v>
                </c:pt>
                <c:pt idx="198">
                  <c:v>6.1421000000000001</c:v>
                </c:pt>
                <c:pt idx="199">
                  <c:v>6.1404999999999994</c:v>
                </c:pt>
                <c:pt idx="200">
                  <c:v>6.1457000000000006</c:v>
                </c:pt>
                <c:pt idx="201">
                  <c:v>6.1461000000000006</c:v>
                </c:pt>
                <c:pt idx="202">
                  <c:v>6.1524999999999999</c:v>
                </c:pt>
                <c:pt idx="203">
                  <c:v>6.1542999999999992</c:v>
                </c:pt>
                <c:pt idx="204">
                  <c:v>6.1502999999999997</c:v>
                </c:pt>
                <c:pt idx="205">
                  <c:v>6.1564999999999994</c:v>
                </c:pt>
                <c:pt idx="206">
                  <c:v>6.1601999999999997</c:v>
                </c:pt>
                <c:pt idx="207">
                  <c:v>6.1376999999999997</c:v>
                </c:pt>
                <c:pt idx="208">
                  <c:v>6.1413000000000002</c:v>
                </c:pt>
                <c:pt idx="209">
                  <c:v>6.1427999999999994</c:v>
                </c:pt>
                <c:pt idx="210">
                  <c:v>6.1417999999999999</c:v>
                </c:pt>
                <c:pt idx="211">
                  <c:v>6.1398999999999999</c:v>
                </c:pt>
                <c:pt idx="212">
                  <c:v>6.1409000000000002</c:v>
                </c:pt>
                <c:pt idx="213">
                  <c:v>6.1429999999999998</c:v>
                </c:pt>
                <c:pt idx="214">
                  <c:v>6.1397000000000004</c:v>
                </c:pt>
                <c:pt idx="215">
                  <c:v>6.1416999999999993</c:v>
                </c:pt>
                <c:pt idx="216">
                  <c:v>6.1387</c:v>
                </c:pt>
                <c:pt idx="217">
                  <c:v>6.1420000000000003</c:v>
                </c:pt>
                <c:pt idx="218">
                  <c:v>6.1389999999999993</c:v>
                </c:pt>
                <c:pt idx="219">
                  <c:v>6.1353999999999997</c:v>
                </c:pt>
                <c:pt idx="220">
                  <c:v>6.1320000000000006</c:v>
                </c:pt>
                <c:pt idx="221">
                  <c:v>6.1345000000000001</c:v>
                </c:pt>
                <c:pt idx="222">
                  <c:v>6.1369000000000007</c:v>
                </c:pt>
                <c:pt idx="223">
                  <c:v>6.1325000000000003</c:v>
                </c:pt>
                <c:pt idx="224">
                  <c:v>6.1375999999999999</c:v>
                </c:pt>
                <c:pt idx="225">
                  <c:v>6.1410999999999998</c:v>
                </c:pt>
                <c:pt idx="226">
                  <c:v>6.1372999999999998</c:v>
                </c:pt>
                <c:pt idx="227">
                  <c:v>6.1282000000000005</c:v>
                </c:pt>
                <c:pt idx="228">
                  <c:v>6.1230999999999991</c:v>
                </c:pt>
                <c:pt idx="229">
                  <c:v>6.1195000000000004</c:v>
                </c:pt>
                <c:pt idx="230">
                  <c:v>6.1152999999999995</c:v>
                </c:pt>
                <c:pt idx="231">
                  <c:v>6.1184000000000003</c:v>
                </c:pt>
                <c:pt idx="232">
                  <c:v>6.1151999999999997</c:v>
                </c:pt>
                <c:pt idx="233">
                  <c:v>6.1182000000000007</c:v>
                </c:pt>
                <c:pt idx="234">
                  <c:v>6.1136999999999997</c:v>
                </c:pt>
                <c:pt idx="235">
                  <c:v>6.1195000000000004</c:v>
                </c:pt>
                <c:pt idx="236">
                  <c:v>6.1204999999999998</c:v>
                </c:pt>
                <c:pt idx="237">
                  <c:v>6.1220000000000008</c:v>
                </c:pt>
                <c:pt idx="238">
                  <c:v>6.1229999999999993</c:v>
                </c:pt>
                <c:pt idx="239">
                  <c:v>6.1247000000000007</c:v>
                </c:pt>
                <c:pt idx="240">
                  <c:v>6.1212999999999997</c:v>
                </c:pt>
                <c:pt idx="241">
                  <c:v>6.1185999999999998</c:v>
                </c:pt>
                <c:pt idx="242">
                  <c:v>6.1204999999999998</c:v>
                </c:pt>
                <c:pt idx="243">
                  <c:v>6.1223999999999998</c:v>
                </c:pt>
                <c:pt idx="244">
                  <c:v>6.1189999999999998</c:v>
                </c:pt>
                <c:pt idx="245">
                  <c:v>6.1248000000000005</c:v>
                </c:pt>
                <c:pt idx="246">
                  <c:v>6.1255999999999995</c:v>
                </c:pt>
                <c:pt idx="247">
                  <c:v>6.1269000000000009</c:v>
                </c:pt>
                <c:pt idx="248">
                  <c:v>6.1301999999999994</c:v>
                </c:pt>
                <c:pt idx="249">
                  <c:v>6.1295999999999999</c:v>
                </c:pt>
                <c:pt idx="250">
                  <c:v>6.1233000000000004</c:v>
                </c:pt>
                <c:pt idx="251">
                  <c:v>6.1195000000000004</c:v>
                </c:pt>
                <c:pt idx="252">
                  <c:v>6.1204999999999998</c:v>
                </c:pt>
                <c:pt idx="253">
                  <c:v>6.1192999999999991</c:v>
                </c:pt>
                <c:pt idx="254">
                  <c:v>6.1188000000000002</c:v>
                </c:pt>
                <c:pt idx="255">
                  <c:v>6.1229999999999993</c:v>
                </c:pt>
                <c:pt idx="256">
                  <c:v>6.1226000000000003</c:v>
                </c:pt>
                <c:pt idx="257">
                  <c:v>6.1267999999999994</c:v>
                </c:pt>
                <c:pt idx="258">
                  <c:v>6.1247000000000007</c:v>
                </c:pt>
                <c:pt idx="259">
                  <c:v>6.1341999999999999</c:v>
                </c:pt>
                <c:pt idx="260">
                  <c:v>6.1384000000000007</c:v>
                </c:pt>
                <c:pt idx="261">
                  <c:v>6.1364000000000001</c:v>
                </c:pt>
                <c:pt idx="262">
                  <c:v>6.1282000000000005</c:v>
                </c:pt>
                <c:pt idx="263">
                  <c:v>6.1335000000000006</c:v>
                </c:pt>
                <c:pt idx="264">
                  <c:v>6.1370000000000005</c:v>
                </c:pt>
                <c:pt idx="265">
                  <c:v>6.1385000000000005</c:v>
                </c:pt>
                <c:pt idx="266">
                  <c:v>6.1369000000000007</c:v>
                </c:pt>
                <c:pt idx="267">
                  <c:v>6.1317999999999993</c:v>
                </c:pt>
                <c:pt idx="268">
                  <c:v>6.1365999999999996</c:v>
                </c:pt>
                <c:pt idx="269">
                  <c:v>6.1261000000000001</c:v>
                </c:pt>
                <c:pt idx="270">
                  <c:v>6.1311</c:v>
                </c:pt>
                <c:pt idx="271">
                  <c:v>6.1295000000000002</c:v>
                </c:pt>
                <c:pt idx="272">
                  <c:v>6.1315</c:v>
                </c:pt>
                <c:pt idx="273">
                  <c:v>6.1333000000000002</c:v>
                </c:pt>
                <c:pt idx="274">
                  <c:v>6.1288</c:v>
                </c:pt>
                <c:pt idx="275">
                  <c:v>6.1273</c:v>
                </c:pt>
                <c:pt idx="276">
                  <c:v>6.1329999999999991</c:v>
                </c:pt>
                <c:pt idx="277">
                  <c:v>6.1384000000000007</c:v>
                </c:pt>
                <c:pt idx="278">
                  <c:v>6.1378999999999992</c:v>
                </c:pt>
                <c:pt idx="279">
                  <c:v>6.1475</c:v>
                </c:pt>
                <c:pt idx="280">
                  <c:v>6.1513</c:v>
                </c:pt>
                <c:pt idx="281">
                  <c:v>6.1542999999999992</c:v>
                </c:pt>
                <c:pt idx="282">
                  <c:v>6.1524999999999999</c:v>
                </c:pt>
                <c:pt idx="283">
                  <c:v>6.1528</c:v>
                </c:pt>
                <c:pt idx="284">
                  <c:v>6.1533000000000007</c:v>
                </c:pt>
                <c:pt idx="285">
                  <c:v>6.1562999999999999</c:v>
                </c:pt>
                <c:pt idx="286">
                  <c:v>6.1572000000000005</c:v>
                </c:pt>
                <c:pt idx="287">
                  <c:v>6.1597</c:v>
                </c:pt>
                <c:pt idx="288">
                  <c:v>6.1616999999999997</c:v>
                </c:pt>
                <c:pt idx="289">
                  <c:v>6.1588000000000003</c:v>
                </c:pt>
                <c:pt idx="290">
                  <c:v>6.1615000000000002</c:v>
                </c:pt>
                <c:pt idx="291">
                  <c:v>6.1585000000000001</c:v>
                </c:pt>
                <c:pt idx="292">
                  <c:v>6.1555999999999997</c:v>
                </c:pt>
                <c:pt idx="293">
                  <c:v>6.1459999999999999</c:v>
                </c:pt>
                <c:pt idx="294">
                  <c:v>6.1496000000000004</c:v>
                </c:pt>
                <c:pt idx="295">
                  <c:v>6.1448</c:v>
                </c:pt>
                <c:pt idx="296">
                  <c:v>6.1398000000000001</c:v>
                </c:pt>
                <c:pt idx="297">
                  <c:v>6.141</c:v>
                </c:pt>
                <c:pt idx="298">
                  <c:v>6.1375000000000002</c:v>
                </c:pt>
                <c:pt idx="299">
                  <c:v>6.1397000000000004</c:v>
                </c:pt>
                <c:pt idx="300">
                  <c:v>6.1402000000000001</c:v>
                </c:pt>
                <c:pt idx="301">
                  <c:v>6.1421999999999999</c:v>
                </c:pt>
                <c:pt idx="302">
                  <c:v>6.1434000000000006</c:v>
                </c:pt>
                <c:pt idx="303">
                  <c:v>6.1396000000000006</c:v>
                </c:pt>
                <c:pt idx="304">
                  <c:v>6.1348000000000003</c:v>
                </c:pt>
                <c:pt idx="305">
                  <c:v>6.1304999999999996</c:v>
                </c:pt>
                <c:pt idx="306">
                  <c:v>6.1345000000000001</c:v>
                </c:pt>
                <c:pt idx="307">
                  <c:v>6.1337999999999999</c:v>
                </c:pt>
                <c:pt idx="308">
                  <c:v>6.1370000000000005</c:v>
                </c:pt>
                <c:pt idx="309">
                  <c:v>6.1395000000000008</c:v>
                </c:pt>
                <c:pt idx="310">
                  <c:v>6.1407000000000007</c:v>
                </c:pt>
                <c:pt idx="311">
                  <c:v>6.1339999999999995</c:v>
                </c:pt>
                <c:pt idx="312">
                  <c:v>6.1304999999999996</c:v>
                </c:pt>
                <c:pt idx="313">
                  <c:v>6.1266999999999996</c:v>
                </c:pt>
                <c:pt idx="314">
                  <c:v>6.1254999999999997</c:v>
                </c:pt>
                <c:pt idx="315">
                  <c:v>6.1279999999999992</c:v>
                </c:pt>
                <c:pt idx="316">
                  <c:v>6.1289999999999996</c:v>
                </c:pt>
                <c:pt idx="317">
                  <c:v>6.1280999999999999</c:v>
                </c:pt>
                <c:pt idx="318">
                  <c:v>6.1240999999999994</c:v>
                </c:pt>
                <c:pt idx="319">
                  <c:v>6.1220000000000008</c:v>
                </c:pt>
                <c:pt idx="320">
                  <c:v>6.1209000000000007</c:v>
                </c:pt>
                <c:pt idx="321">
                  <c:v>6.1169000000000002</c:v>
                </c:pt>
                <c:pt idx="322">
                  <c:v>6.1136999999999997</c:v>
                </c:pt>
                <c:pt idx="323">
                  <c:v>6.1164999999999994</c:v>
                </c:pt>
                <c:pt idx="324">
                  <c:v>6.1179999999999994</c:v>
                </c:pt>
                <c:pt idx="325">
                  <c:v>6.1155999999999997</c:v>
                </c:pt>
                <c:pt idx="326">
                  <c:v>6.1113</c:v>
                </c:pt>
                <c:pt idx="327">
                  <c:v>6.1147</c:v>
                </c:pt>
                <c:pt idx="328">
                  <c:v>6.1132000000000009</c:v>
                </c:pt>
                <c:pt idx="329">
                  <c:v>6.1154999999999999</c:v>
                </c:pt>
                <c:pt idx="330">
                  <c:v>6.1123000000000003</c:v>
                </c:pt>
                <c:pt idx="331">
                  <c:v>6.1092999999999993</c:v>
                </c:pt>
                <c:pt idx="332">
                  <c:v>6.1085000000000003</c:v>
                </c:pt>
                <c:pt idx="333">
                  <c:v>6.1078999999999999</c:v>
                </c:pt>
                <c:pt idx="334">
                  <c:v>6.1097999999999999</c:v>
                </c:pt>
                <c:pt idx="335">
                  <c:v>6.1124999999999998</c:v>
                </c:pt>
                <c:pt idx="336">
                  <c:v>6.1139000000000001</c:v>
                </c:pt>
                <c:pt idx="337">
                  <c:v>6.1130999999999993</c:v>
                </c:pt>
                <c:pt idx="338">
                  <c:v>6.1164999999999994</c:v>
                </c:pt>
                <c:pt idx="339">
                  <c:v>6.1172000000000004</c:v>
                </c:pt>
                <c:pt idx="340">
                  <c:v>6.1198000000000006</c:v>
                </c:pt>
                <c:pt idx="341">
                  <c:v>6.1201999999999996</c:v>
                </c:pt>
                <c:pt idx="342">
                  <c:v>6.1196000000000002</c:v>
                </c:pt>
                <c:pt idx="343">
                  <c:v>6.1207000000000003</c:v>
                </c:pt>
                <c:pt idx="344">
                  <c:v>6.1224999999999996</c:v>
                </c:pt>
                <c:pt idx="345">
                  <c:v>6.1175999999999995</c:v>
                </c:pt>
                <c:pt idx="346">
                  <c:v>6.1163999999999996</c:v>
                </c:pt>
                <c:pt idx="347">
                  <c:v>6.1180999999999992</c:v>
                </c:pt>
                <c:pt idx="348">
                  <c:v>6.1204999999999998</c:v>
                </c:pt>
                <c:pt idx="349">
                  <c:v>6.1178999999999997</c:v>
                </c:pt>
                <c:pt idx="350">
                  <c:v>6.1173000000000002</c:v>
                </c:pt>
                <c:pt idx="351">
                  <c:v>6.1150000000000002</c:v>
                </c:pt>
                <c:pt idx="352">
                  <c:v>6.1166999999999998</c:v>
                </c:pt>
                <c:pt idx="353">
                  <c:v>6.1169000000000002</c:v>
                </c:pt>
                <c:pt idx="354">
                  <c:v>6.1154999999999999</c:v>
                </c:pt>
                <c:pt idx="355">
                  <c:v>6.1158000000000001</c:v>
                </c:pt>
                <c:pt idx="356">
                  <c:v>6.1125999999999996</c:v>
                </c:pt>
                <c:pt idx="357">
                  <c:v>6.1103999999999994</c:v>
                </c:pt>
                <c:pt idx="358">
                  <c:v>6.1119000000000003</c:v>
                </c:pt>
                <c:pt idx="359">
                  <c:v>6.1141999999999994</c:v>
                </c:pt>
                <c:pt idx="360">
                  <c:v>6.1147999999999998</c:v>
                </c:pt>
                <c:pt idx="361">
                  <c:v>6.1136999999999997</c:v>
                </c:pt>
                <c:pt idx="362">
                  <c:v>6.1167999999999996</c:v>
                </c:pt>
                <c:pt idx="363">
                  <c:v>6.1135999999999999</c:v>
                </c:pt>
                <c:pt idx="364">
                  <c:v>6.1149000000000004</c:v>
                </c:pt>
                <c:pt idx="365">
                  <c:v>6.1171000000000006</c:v>
                </c:pt>
                <c:pt idx="366">
                  <c:v>6.1160000000000005</c:v>
                </c:pt>
                <c:pt idx="367">
                  <c:v>6.1172000000000004</c:v>
                </c:pt>
                <c:pt idx="368">
                  <c:v>6.1166</c:v>
                </c:pt>
                <c:pt idx="369">
                  <c:v>6.1174999999999997</c:v>
                </c:pt>
                <c:pt idx="370">
                  <c:v>6.1151</c:v>
                </c:pt>
                <c:pt idx="371">
                  <c:v>6.1152999999999995</c:v>
                </c:pt>
                <c:pt idx="372">
                  <c:v>6.1133000000000006</c:v>
                </c:pt>
                <c:pt idx="373">
                  <c:v>6.1164999999999994</c:v>
                </c:pt>
                <c:pt idx="374">
                  <c:v>6.1151999999999997</c:v>
                </c:pt>
                <c:pt idx="375">
                  <c:v>6.1173000000000002</c:v>
                </c:pt>
                <c:pt idx="376">
                  <c:v>6.1191999999999993</c:v>
                </c:pt>
                <c:pt idx="377">
                  <c:v>6.1196999999999999</c:v>
                </c:pt>
                <c:pt idx="378">
                  <c:v>6.1199000000000003</c:v>
                </c:pt>
                <c:pt idx="379">
                  <c:v>6.1167999999999996</c:v>
                </c:pt>
                <c:pt idx="380">
                  <c:v>6.1172000000000004</c:v>
                </c:pt>
                <c:pt idx="381">
                  <c:v>6.1169000000000002</c:v>
                </c:pt>
                <c:pt idx="382">
                  <c:v>6.1175999999999995</c:v>
                </c:pt>
                <c:pt idx="383">
                  <c:v>6.1153999999999993</c:v>
                </c:pt>
                <c:pt idx="384">
                  <c:v>6.1150000000000002</c:v>
                </c:pt>
                <c:pt idx="385">
                  <c:v>6.1164999999999994</c:v>
                </c:pt>
                <c:pt idx="386">
                  <c:v>6.1172000000000004</c:v>
                </c:pt>
                <c:pt idx="387">
                  <c:v>6.1169000000000002</c:v>
                </c:pt>
                <c:pt idx="388">
                  <c:v>6.1177000000000001</c:v>
                </c:pt>
                <c:pt idx="389">
                  <c:v>6.1185999999999998</c:v>
                </c:pt>
                <c:pt idx="390">
                  <c:v>6.1180999999999992</c:v>
                </c:pt>
                <c:pt idx="391">
                  <c:v>6.1173999999999999</c:v>
                </c:pt>
                <c:pt idx="392">
                  <c:v>6.1162000000000001</c:v>
                </c:pt>
                <c:pt idx="393">
                  <c:v>6.2298</c:v>
                </c:pt>
                <c:pt idx="394">
                  <c:v>6.3305999999999996</c:v>
                </c:pt>
                <c:pt idx="395">
                  <c:v>6.4009999999999998</c:v>
                </c:pt>
                <c:pt idx="396">
                  <c:v>6.3975</c:v>
                </c:pt>
                <c:pt idx="397">
                  <c:v>6.3969000000000005</c:v>
                </c:pt>
                <c:pt idx="398">
                  <c:v>6.3965999999999994</c:v>
                </c:pt>
                <c:pt idx="399">
                  <c:v>6.3963000000000001</c:v>
                </c:pt>
                <c:pt idx="400">
                  <c:v>6.3914999999999997</c:v>
                </c:pt>
                <c:pt idx="401">
                  <c:v>6.3864000000000001</c:v>
                </c:pt>
                <c:pt idx="402">
                  <c:v>6.3861999999999997</c:v>
                </c:pt>
                <c:pt idx="403">
                  <c:v>6.3986999999999998</c:v>
                </c:pt>
                <c:pt idx="404">
                  <c:v>6.4042999999999992</c:v>
                </c:pt>
                <c:pt idx="405">
                  <c:v>6.4085000000000001</c:v>
                </c:pt>
                <c:pt idx="406">
                  <c:v>6.3986000000000001</c:v>
                </c:pt>
                <c:pt idx="407">
                  <c:v>6.3892999999999995</c:v>
                </c:pt>
                <c:pt idx="408">
                  <c:v>6.3751999999999995</c:v>
                </c:pt>
                <c:pt idx="409">
                  <c:v>6.3619000000000003</c:v>
                </c:pt>
                <c:pt idx="410">
                  <c:v>6.3584000000000005</c:v>
                </c:pt>
                <c:pt idx="411">
                  <c:v>6.3639000000000001</c:v>
                </c:pt>
                <c:pt idx="412">
                  <c:v>6.3632000000000009</c:v>
                </c:pt>
                <c:pt idx="413">
                  <c:v>6.3772000000000002</c:v>
                </c:pt>
                <c:pt idx="414">
                  <c:v>6.3719000000000001</c:v>
                </c:pt>
                <c:pt idx="415">
                  <c:v>6.3709000000000007</c:v>
                </c:pt>
                <c:pt idx="416">
                  <c:v>6.3664999999999994</c:v>
                </c:pt>
                <c:pt idx="417">
                  <c:v>6.3712</c:v>
                </c:pt>
                <c:pt idx="418">
                  <c:v>6.3670000000000009</c:v>
                </c:pt>
                <c:pt idx="419">
                  <c:v>6.3607000000000005</c:v>
                </c:pt>
                <c:pt idx="420">
                  <c:v>6.3675999999999995</c:v>
                </c:pt>
                <c:pt idx="421">
                  <c:v>6.3721000000000005</c:v>
                </c:pt>
                <c:pt idx="422">
                  <c:v>6.3773</c:v>
                </c:pt>
                <c:pt idx="423">
                  <c:v>6.3790999999999993</c:v>
                </c:pt>
                <c:pt idx="424">
                  <c:v>6.3784999999999998</c:v>
                </c:pt>
                <c:pt idx="425">
                  <c:v>6.3728999999999996</c:v>
                </c:pt>
                <c:pt idx="426">
                  <c:v>6.3660000000000005</c:v>
                </c:pt>
                <c:pt idx="427">
                  <c:v>6.3613</c:v>
                </c:pt>
                <c:pt idx="428">
                  <c:v>6.3504999999999994</c:v>
                </c:pt>
                <c:pt idx="429">
                  <c:v>6.3492999999999995</c:v>
                </c:pt>
                <c:pt idx="430">
                  <c:v>6.3405999999999993</c:v>
                </c:pt>
                <c:pt idx="431">
                  <c:v>6.3230999999999993</c:v>
                </c:pt>
                <c:pt idx="432">
                  <c:v>6.3408000000000007</c:v>
                </c:pt>
                <c:pt idx="433">
                  <c:v>6.3401999999999994</c:v>
                </c:pt>
                <c:pt idx="434">
                  <c:v>6.3436000000000003</c:v>
                </c:pt>
                <c:pt idx="435">
                  <c:v>6.3526999999999996</c:v>
                </c:pt>
                <c:pt idx="436">
                  <c:v>6.3613999999999997</c:v>
                </c:pt>
                <c:pt idx="437">
                  <c:v>6.3473000000000006</c:v>
                </c:pt>
                <c:pt idx="438">
                  <c:v>6.3497000000000003</c:v>
                </c:pt>
                <c:pt idx="439">
                  <c:v>6.3595000000000006</c:v>
                </c:pt>
                <c:pt idx="440">
                  <c:v>6.3548999999999998</c:v>
                </c:pt>
                <c:pt idx="441">
                  <c:v>6.3494000000000002</c:v>
                </c:pt>
                <c:pt idx="442">
                  <c:v>6.3536000000000001</c:v>
                </c:pt>
                <c:pt idx="443">
                  <c:v>6.3596000000000004</c:v>
                </c:pt>
                <c:pt idx="444">
                  <c:v>6.3495000000000008</c:v>
                </c:pt>
                <c:pt idx="445">
                  <c:v>6.3153999999999995</c:v>
                </c:pt>
                <c:pt idx="446">
                  <c:v>6.3310000000000004</c:v>
                </c:pt>
                <c:pt idx="447">
                  <c:v>6.3342999999999998</c:v>
                </c:pt>
                <c:pt idx="448">
                  <c:v>6.3380999999999998</c:v>
                </c:pt>
                <c:pt idx="449">
                  <c:v>6.3459000000000003</c:v>
                </c:pt>
                <c:pt idx="450">
                  <c:v>6.3578000000000001</c:v>
                </c:pt>
                <c:pt idx="451">
                  <c:v>6.3601999999999999</c:v>
                </c:pt>
                <c:pt idx="452">
                  <c:v>6.3613999999999997</c:v>
                </c:pt>
                <c:pt idx="453">
                  <c:v>6.3628</c:v>
                </c:pt>
                <c:pt idx="454">
                  <c:v>6.3654999999999999</c:v>
                </c:pt>
                <c:pt idx="455">
                  <c:v>6.375</c:v>
                </c:pt>
                <c:pt idx="456">
                  <c:v>6.3739999999999997</c:v>
                </c:pt>
                <c:pt idx="457">
                  <c:v>6.3795999999999999</c:v>
                </c:pt>
                <c:pt idx="458">
                  <c:v>6.3790999999999993</c:v>
                </c:pt>
                <c:pt idx="459">
                  <c:v>6.3779999999999992</c:v>
                </c:pt>
                <c:pt idx="460">
                  <c:v>6.3866999999999994</c:v>
                </c:pt>
                <c:pt idx="461">
                  <c:v>6.3887999999999998</c:v>
                </c:pt>
                <c:pt idx="462">
                  <c:v>6.3876999999999997</c:v>
                </c:pt>
                <c:pt idx="463">
                  <c:v>6.3896000000000006</c:v>
                </c:pt>
                <c:pt idx="464">
                  <c:v>6.3914999999999997</c:v>
                </c:pt>
                <c:pt idx="465">
                  <c:v>6.3962000000000003</c:v>
                </c:pt>
                <c:pt idx="466">
                  <c:v>6.3973000000000004</c:v>
                </c:pt>
                <c:pt idx="467">
                  <c:v>6.3958000000000004</c:v>
                </c:pt>
                <c:pt idx="468">
                  <c:v>6.3982000000000001</c:v>
                </c:pt>
                <c:pt idx="469">
                  <c:v>6.3850999999999996</c:v>
                </c:pt>
                <c:pt idx="470">
                  <c:v>6.3985000000000003</c:v>
                </c:pt>
                <c:pt idx="471">
                  <c:v>6.4077999999999999</c:v>
                </c:pt>
                <c:pt idx="472">
                  <c:v>6.4139999999999997</c:v>
                </c:pt>
                <c:pt idx="473">
                  <c:v>6.4236000000000004</c:v>
                </c:pt>
                <c:pt idx="474">
                  <c:v>6.4358000000000004</c:v>
                </c:pt>
                <c:pt idx="475">
                  <c:v>6.4495000000000005</c:v>
                </c:pt>
                <c:pt idx="476">
                  <c:v>6.4559000000000006</c:v>
                </c:pt>
                <c:pt idx="477">
                  <c:v>6.4626000000000001</c:v>
                </c:pt>
                <c:pt idx="478">
                  <c:v>6.4757000000000007</c:v>
                </c:pt>
                <c:pt idx="479">
                  <c:v>6.4813999999999998</c:v>
                </c:pt>
                <c:pt idx="480">
                  <c:v>6.4752999999999998</c:v>
                </c:pt>
                <c:pt idx="481">
                  <c:v>6.4746000000000006</c:v>
                </c:pt>
                <c:pt idx="482">
                  <c:v>6.4730999999999996</c:v>
                </c:pt>
                <c:pt idx="483">
                  <c:v>6.4754999999999994</c:v>
                </c:pt>
                <c:pt idx="484">
                  <c:v>6.4713000000000003</c:v>
                </c:pt>
                <c:pt idx="485">
                  <c:v>6.4749999999999996</c:v>
                </c:pt>
                <c:pt idx="486">
                  <c:v>6.4863999999999997</c:v>
                </c:pt>
                <c:pt idx="487">
                  <c:v>6.4895000000000005</c:v>
                </c:pt>
                <c:pt idx="488">
                  <c:v>6.4935999999999998</c:v>
                </c:pt>
              </c:numCache>
            </c:numRef>
          </c:val>
          <c:smooth val="0"/>
        </c:ser>
        <c:dLbls>
          <c:showLegendKey val="0"/>
          <c:showVal val="0"/>
          <c:showCatName val="0"/>
          <c:showSerName val="0"/>
          <c:showPercent val="0"/>
          <c:showBubbleSize val="0"/>
        </c:dLbls>
        <c:marker val="1"/>
        <c:smooth val="0"/>
        <c:axId val="94874624"/>
        <c:axId val="94884608"/>
      </c:lineChart>
      <c:dateAx>
        <c:axId val="94874624"/>
        <c:scaling>
          <c:orientation val="minMax"/>
          <c:min val="42005"/>
        </c:scaling>
        <c:delete val="0"/>
        <c:axPos val="b"/>
        <c:numFmt formatCode="\ [$-1028]yyyy/m" sourceLinked="0"/>
        <c:majorTickMark val="out"/>
        <c:minorTickMark val="none"/>
        <c:tickLblPos val="nextTo"/>
        <c:crossAx val="94884608"/>
        <c:crosses val="autoZero"/>
        <c:auto val="0"/>
        <c:lblOffset val="100"/>
        <c:baseTimeUnit val="days"/>
        <c:majorUnit val="1"/>
        <c:majorTimeUnit val="months"/>
        <c:minorUnit val="1"/>
        <c:minorTimeUnit val="months"/>
      </c:dateAx>
      <c:valAx>
        <c:axId val="94884608"/>
        <c:scaling>
          <c:orientation val="minMax"/>
          <c:max val="6.6"/>
          <c:min val="6.05"/>
        </c:scaling>
        <c:delete val="0"/>
        <c:axPos val="l"/>
        <c:majorGridlines/>
        <c:numFmt formatCode="General" sourceLinked="1"/>
        <c:majorTickMark val="out"/>
        <c:minorTickMark val="none"/>
        <c:tickLblPos val="nextTo"/>
        <c:crossAx val="94874624"/>
        <c:crosses val="autoZero"/>
        <c:crossBetween val="between"/>
        <c:majorUnit val="0.1"/>
      </c:valAx>
      <c:spPr>
        <a:ln>
          <a:solidFill>
            <a:schemeClr val="bg1">
              <a:lumMod val="65000"/>
            </a:schemeClr>
          </a:solidFill>
        </a:ln>
      </c:spPr>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0.925</cdr:x>
      <cdr:y>0.03299</cdr:y>
    </cdr:from>
    <cdr:to>
      <cdr:x>0.99167</cdr:x>
      <cdr:y>0.11979</cdr:y>
    </cdr:to>
    <cdr:sp macro="" textlink="">
      <cdr:nvSpPr>
        <cdr:cNvPr id="2" name="矩形 1"/>
        <cdr:cNvSpPr/>
      </cdr:nvSpPr>
      <cdr:spPr>
        <a:xfrm xmlns:a="http://schemas.openxmlformats.org/drawingml/2006/main">
          <a:off x="4229100" y="90488"/>
          <a:ext cx="304800" cy="2381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TW">
              <a:solidFill>
                <a:sysClr val="windowText" lastClr="000000"/>
              </a:solidFill>
            </a:rPr>
            <a:t>%</a:t>
          </a:r>
          <a:endParaRPr lang="zh-TW">
            <a:solidFill>
              <a:sysClr val="windowText" lastClr="000000"/>
            </a:solidFill>
          </a:endParaRPr>
        </a:p>
      </cdr:txBody>
    </cdr:sp>
  </cdr:relSizeAnchor>
  <cdr:relSizeAnchor xmlns:cdr="http://schemas.openxmlformats.org/drawingml/2006/chartDrawing">
    <cdr:from>
      <cdr:x>0.01111</cdr:x>
      <cdr:y>0.01852</cdr:y>
    </cdr:from>
    <cdr:to>
      <cdr:x>0.15625</cdr:x>
      <cdr:y>0.10532</cdr:y>
    </cdr:to>
    <cdr:sp macro="" textlink="">
      <cdr:nvSpPr>
        <cdr:cNvPr id="3" name="矩形 2"/>
        <cdr:cNvSpPr/>
      </cdr:nvSpPr>
      <cdr:spPr>
        <a:xfrm xmlns:a="http://schemas.openxmlformats.org/drawingml/2006/main">
          <a:off x="50799" y="50800"/>
          <a:ext cx="663575" cy="2381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zh-TW" altLang="en-US">
              <a:solidFill>
                <a:sysClr val="windowText" lastClr="000000"/>
              </a:solidFill>
            </a:rPr>
            <a:t>兆元</a:t>
          </a:r>
          <a:endParaRPr lang="zh-TW">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0.93106</cdr:x>
      <cdr:y>0</cdr:y>
    </cdr:from>
    <cdr:to>
      <cdr:x>0.99773</cdr:x>
      <cdr:y>0.0868</cdr:y>
    </cdr:to>
    <cdr:sp macro="" textlink="">
      <cdr:nvSpPr>
        <cdr:cNvPr id="2" name="矩形 1"/>
        <cdr:cNvSpPr/>
      </cdr:nvSpPr>
      <cdr:spPr>
        <a:xfrm xmlns:a="http://schemas.openxmlformats.org/drawingml/2006/main">
          <a:off x="2341245" y="0"/>
          <a:ext cx="167648" cy="17659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TW">
              <a:solidFill>
                <a:sysClr val="windowText" lastClr="000000"/>
              </a:solidFill>
            </a:rPr>
            <a:t>%</a:t>
          </a:r>
          <a:endParaRPr lang="zh-TW">
            <a:solidFill>
              <a:sysClr val="windowText" lastClr="000000"/>
            </a:solidFill>
          </a:endParaRPr>
        </a:p>
      </cdr:txBody>
    </cdr:sp>
  </cdr:relSizeAnchor>
  <cdr:relSizeAnchor xmlns:cdr="http://schemas.openxmlformats.org/drawingml/2006/chartDrawing">
    <cdr:from>
      <cdr:x>0</cdr:x>
      <cdr:y>0</cdr:y>
    </cdr:from>
    <cdr:to>
      <cdr:x>0.25556</cdr:x>
      <cdr:y>0.08659</cdr:y>
    </cdr:to>
    <cdr:sp macro="" textlink="">
      <cdr:nvSpPr>
        <cdr:cNvPr id="3" name="矩形 2"/>
        <cdr:cNvSpPr/>
      </cdr:nvSpPr>
      <cdr:spPr>
        <a:xfrm xmlns:a="http://schemas.openxmlformats.org/drawingml/2006/main">
          <a:off x="0" y="0"/>
          <a:ext cx="642623" cy="17617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zh-TW" altLang="en-US">
              <a:solidFill>
                <a:sysClr val="windowText" lastClr="000000"/>
              </a:solidFill>
            </a:rPr>
            <a:t>兆元</a:t>
          </a:r>
          <a:endParaRPr lang="zh-TW">
            <a:solidFill>
              <a:sysClr val="windowText" lastClr="000000"/>
            </a:solidFill>
          </a:endParaRP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395A7-2105-4C98-BEF9-507A12B7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11992</Words>
  <Characters>10952</Characters>
  <Application>Microsoft Office Word</Application>
  <DocSecurity>0</DocSecurity>
  <Lines>91</Lines>
  <Paragraphs>45</Paragraphs>
  <ScaleCrop>false</ScaleCrop>
  <Company>CEPD</Company>
  <LinksUpToDate>false</LinksUpToDate>
  <CharactersWithSpaces>22899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參、中國經濟</dc:title>
  <dc:creator>user</dc:creator>
  <cp:lastModifiedBy>ACER</cp:lastModifiedBy>
  <cp:revision>7</cp:revision>
  <cp:lastPrinted>2016-05-04T03:01:00Z</cp:lastPrinted>
  <dcterms:created xsi:type="dcterms:W3CDTF">2016-03-16T05:58:00Z</dcterms:created>
  <dcterms:modified xsi:type="dcterms:W3CDTF">2016-05-09T02:07:00Z</dcterms:modified>
</cp:coreProperties>
</file>