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E" w:rsidRPr="004317E2" w:rsidRDefault="00B60C4E" w:rsidP="00EE0A5A">
      <w:pPr>
        <w:jc w:val="center"/>
        <w:rPr>
          <w:rFonts w:ascii="標楷體" w:eastAsia="標楷體" w:hAnsi="標楷體"/>
          <w:b/>
          <w:snapToGrid w:val="0"/>
          <w:spacing w:val="20"/>
          <w:kern w:val="0"/>
          <w:sz w:val="40"/>
          <w:szCs w:val="36"/>
        </w:rPr>
      </w:pPr>
      <w:r w:rsidRPr="004317E2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>國家級投資公司推動進程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 xml:space="preserve">    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1</w:t>
      </w:r>
      <w:r w:rsidR="004019D0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10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.</w:t>
      </w:r>
      <w:r w:rsidR="004019D0">
        <w:rPr>
          <w:rFonts w:ascii="標楷體" w:eastAsia="標楷體" w:hAnsi="標楷體"/>
          <w:b/>
          <w:snapToGrid w:val="0"/>
          <w:spacing w:val="20"/>
          <w:kern w:val="0"/>
          <w:szCs w:val="24"/>
        </w:rPr>
        <w:t>1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.</w:t>
      </w:r>
      <w:r w:rsidR="004019D0">
        <w:rPr>
          <w:rFonts w:ascii="標楷體" w:eastAsia="標楷體" w:hAnsi="標楷體"/>
          <w:b/>
          <w:snapToGrid w:val="0"/>
          <w:spacing w:val="20"/>
          <w:kern w:val="0"/>
          <w:szCs w:val="24"/>
        </w:rPr>
        <w:t>2</w:t>
      </w:r>
      <w:r w:rsidR="004019D0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6</w:t>
      </w:r>
    </w:p>
    <w:p w:rsidR="00B60C4E" w:rsidRPr="00127416" w:rsidRDefault="00DD4705" w:rsidP="00C1680E">
      <w:pPr>
        <w:tabs>
          <w:tab w:val="num" w:pos="774"/>
        </w:tabs>
        <w:snapToGrid w:val="0"/>
        <w:spacing w:beforeLines="50" w:before="180" w:afterLines="50" w:after="180" w:line="500" w:lineRule="exact"/>
        <w:ind w:left="461" w:hangingChars="128" w:hanging="461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1.</w:t>
      </w:r>
      <w:r w:rsidR="00A5299D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 xml:space="preserve"> </w:t>
      </w:r>
      <w:r w:rsidR="007164B6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國家發展委員會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於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106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年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5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月專簽報奉行政院同意，由國家發展基金參與投資國家級投資公司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股權，未來參與投資國家級投資公司募集之五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+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二產業創新投資基金之投資、投資比例得以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為上限且每檔基金投資不超過新</w:t>
      </w:r>
      <w:r w:rsidR="00127416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臺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幣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20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億元</w:t>
      </w:r>
      <w:r w:rsidR="004D3634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。</w:t>
      </w:r>
    </w:p>
    <w:p w:rsidR="00DD4705" w:rsidRPr="00127416" w:rsidRDefault="00DD4705" w:rsidP="00A5299D">
      <w:pPr>
        <w:tabs>
          <w:tab w:val="num" w:pos="774"/>
        </w:tabs>
        <w:snapToGrid w:val="0"/>
        <w:spacing w:beforeLines="100" w:before="360" w:afterLines="100" w:after="360" w:line="500" w:lineRule="exact"/>
        <w:ind w:left="425" w:hangingChars="118" w:hanging="425"/>
        <w:jc w:val="both"/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2.</w:t>
      </w:r>
      <w:r w:rsidRPr="00127416">
        <w:rPr>
          <w:rFonts w:ascii="Times New Roman" w:hAnsi="Times New Roman" w:cs="Times New Roman"/>
          <w:color w:val="000000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國家級投資公司定名為台杉投資管理顧問股份有限公司</w:t>
      </w:r>
      <w:r w:rsidR="003E0086" w:rsidRPr="00127416">
        <w:rPr>
          <w:rFonts w:ascii="標楷體" w:eastAsia="標楷體" w:hAnsi="標楷體" w:cs="Times New Roman"/>
          <w:bCs/>
          <w:snapToGrid w:val="0"/>
          <w:spacing w:val="20"/>
          <w:kern w:val="0"/>
          <w:sz w:val="32"/>
          <w:szCs w:val="32"/>
        </w:rPr>
        <w:t>(以下簡稱台杉公司)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該公司於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月發起設立，本基金參與投資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5,000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萬元，占該公司當時實收資本額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1.26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39.68%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。</w:t>
      </w:r>
    </w:p>
    <w:p w:rsidR="003E0086" w:rsidRPr="00127416" w:rsidRDefault="00DD4705" w:rsidP="00A5299D">
      <w:pPr>
        <w:tabs>
          <w:tab w:val="num" w:pos="567"/>
        </w:tabs>
        <w:snapToGrid w:val="0"/>
        <w:spacing w:beforeLines="100" w:before="360" w:afterLines="100" w:after="360" w:line="560" w:lineRule="exact"/>
        <w:ind w:left="425" w:hangingChars="118" w:hanging="425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3.</w:t>
      </w:r>
      <w:r w:rsidR="00EE0A5A" w:rsidRPr="00127416">
        <w:rPr>
          <w:rFonts w:ascii="Times New Roman" w:hAnsi="Times New Roman" w:cs="Times New Roman"/>
        </w:rPr>
        <w:t xml:space="preserve"> </w:t>
      </w:r>
      <w:r w:rsid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公司於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109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7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月辦理現金增資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增資後實收資本額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2.5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，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本基金配合參與投資金額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8,550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萬元。</w:t>
      </w:r>
      <w:r w:rsid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截至目前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，本基金累計投資台杉投資公司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3,550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萬元，持股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億股，持股比率為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40%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，並於該公司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席董事席次中取得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席董事。</w:t>
      </w:r>
    </w:p>
    <w:p w:rsidR="00D036DF" w:rsidRDefault="003E0086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4.</w:t>
      </w:r>
      <w:r w:rsidR="00C1680E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 xml:space="preserve"> 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台杉公司於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12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月募集完成第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檔規模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46.5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億元之物聯網基金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國發基金投資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16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34.41%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，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另於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59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億元生技基金</w:t>
      </w:r>
      <w:r w:rsid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國發基金參與投資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20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33.89%)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。</w:t>
      </w:r>
    </w:p>
    <w:p w:rsidR="00412063" w:rsidRDefault="00D036DF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5. 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截至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10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9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年</w:t>
      </w:r>
      <w:r w:rsidR="00BE2094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月底止，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物聯網基金已投資低耗能微控制晶片製造商</w:t>
      </w:r>
      <w:r w:rsidR="00D50CC6" w:rsidRPr="00D50CC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、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智慧監測床墊製造商、汽車自動駕駛感測系統製造商、揮發性有機物分析儀器製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lastRenderedPageBreak/>
        <w:t>造商等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</w:t>
      </w:r>
      <w:r w:rsid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6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</w:t>
      </w:r>
      <w:r w:rsid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5.82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億元；另生技基金已投資蛋白質新藥開發、再生醫療新藥研發及治療慢性疼痛新藥開發等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</w:t>
      </w:r>
      <w:r w:rsid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5.2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億元。</w:t>
      </w:r>
    </w:p>
    <w:p w:rsidR="0069714D" w:rsidRPr="00127416" w:rsidRDefault="0069714D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5.</w:t>
      </w:r>
      <w:r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 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國家發展基金將持續促請台杉公司盱衡資金市場與產業發展趨勢，籌募五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二產業創新投資基金，積極投資五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二產業創新。</w:t>
      </w:r>
      <w:r w:rsidR="00611623" w:rsidRP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目前台杉公司正進行</w:t>
      </w:r>
      <w:r w:rsidR="004019D0" w:rsidRP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水</w:t>
      </w:r>
      <w:bookmarkStart w:id="0" w:name="_GoBack"/>
      <w:bookmarkEnd w:id="0"/>
      <w:r w:rsidR="004019D0" w:rsidRP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牛</w:t>
      </w:r>
      <w:r w:rsidR="004019D0" w:rsidRP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3</w:t>
      </w:r>
      <w:r w:rsidR="004019D0" w:rsidRP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號醫療器材及水牛</w:t>
      </w:r>
      <w:r w:rsidR="004019D0" w:rsidRP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</w:t>
      </w:r>
      <w:r w:rsidR="004019D0" w:rsidRP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號</w:t>
      </w:r>
      <w:r w:rsidR="004019D0" w:rsidRPr="004019D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AI</w:t>
      </w:r>
      <w:r w:rsidR="004019D0" w:rsidRPr="004019D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科技兩檔基金募集作業中</w:t>
      </w:r>
      <w:r w:rsidR="00611623" w:rsidRP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，預計於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110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第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季</w:t>
      </w:r>
      <w:r w:rsidR="00611623" w:rsidRP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完成募資後進行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相關</w:t>
      </w:r>
      <w:r w:rsidR="00611623" w:rsidRP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投資作業。</w:t>
      </w:r>
    </w:p>
    <w:sectPr w:rsidR="0069714D" w:rsidRPr="00127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BC" w:rsidRDefault="002B0EBC" w:rsidP="00B60C4E">
      <w:r>
        <w:separator/>
      </w:r>
    </w:p>
  </w:endnote>
  <w:endnote w:type="continuationSeparator" w:id="0">
    <w:p w:rsidR="002B0EBC" w:rsidRDefault="002B0EBC" w:rsidP="00B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BC" w:rsidRDefault="002B0EBC" w:rsidP="00B60C4E">
      <w:r>
        <w:separator/>
      </w:r>
    </w:p>
  </w:footnote>
  <w:footnote w:type="continuationSeparator" w:id="0">
    <w:p w:rsidR="002B0EBC" w:rsidRDefault="002B0EBC" w:rsidP="00B6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004"/>
    <w:multiLevelType w:val="hybridMultilevel"/>
    <w:tmpl w:val="07941FA2"/>
    <w:lvl w:ilvl="0" w:tplc="42645DC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135C6"/>
    <w:multiLevelType w:val="multilevel"/>
    <w:tmpl w:val="65A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71F68"/>
    <w:multiLevelType w:val="multilevel"/>
    <w:tmpl w:val="1B9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F"/>
    <w:rsid w:val="00020785"/>
    <w:rsid w:val="00047556"/>
    <w:rsid w:val="00086A7A"/>
    <w:rsid w:val="000D0B55"/>
    <w:rsid w:val="00127416"/>
    <w:rsid w:val="00156CCC"/>
    <w:rsid w:val="00186782"/>
    <w:rsid w:val="0019074E"/>
    <w:rsid w:val="001A6EBA"/>
    <w:rsid w:val="001B0AE4"/>
    <w:rsid w:val="001C56F9"/>
    <w:rsid w:val="001C6045"/>
    <w:rsid w:val="00221793"/>
    <w:rsid w:val="002936C3"/>
    <w:rsid w:val="002B0EBC"/>
    <w:rsid w:val="002E04AC"/>
    <w:rsid w:val="00303B6E"/>
    <w:rsid w:val="003A6A16"/>
    <w:rsid w:val="003E0086"/>
    <w:rsid w:val="004019D0"/>
    <w:rsid w:val="00412063"/>
    <w:rsid w:val="004317E2"/>
    <w:rsid w:val="00440741"/>
    <w:rsid w:val="00465E59"/>
    <w:rsid w:val="00492834"/>
    <w:rsid w:val="004D3634"/>
    <w:rsid w:val="004E0402"/>
    <w:rsid w:val="0052191D"/>
    <w:rsid w:val="005567DD"/>
    <w:rsid w:val="005607EA"/>
    <w:rsid w:val="005669A2"/>
    <w:rsid w:val="00593AC8"/>
    <w:rsid w:val="005A3D3B"/>
    <w:rsid w:val="005B5011"/>
    <w:rsid w:val="00611623"/>
    <w:rsid w:val="00667C5B"/>
    <w:rsid w:val="0069714D"/>
    <w:rsid w:val="007164B6"/>
    <w:rsid w:val="007418BB"/>
    <w:rsid w:val="0085018C"/>
    <w:rsid w:val="00872130"/>
    <w:rsid w:val="008913B1"/>
    <w:rsid w:val="008D2533"/>
    <w:rsid w:val="00922AB4"/>
    <w:rsid w:val="00932388"/>
    <w:rsid w:val="0096226C"/>
    <w:rsid w:val="00985AB4"/>
    <w:rsid w:val="009B3AC5"/>
    <w:rsid w:val="009C7412"/>
    <w:rsid w:val="009E5A42"/>
    <w:rsid w:val="00A5299D"/>
    <w:rsid w:val="00A6238E"/>
    <w:rsid w:val="00A66C2B"/>
    <w:rsid w:val="00A82670"/>
    <w:rsid w:val="00AA19F9"/>
    <w:rsid w:val="00AD2A70"/>
    <w:rsid w:val="00AE6449"/>
    <w:rsid w:val="00B04E32"/>
    <w:rsid w:val="00B60C4E"/>
    <w:rsid w:val="00BA003B"/>
    <w:rsid w:val="00BB5291"/>
    <w:rsid w:val="00BC3017"/>
    <w:rsid w:val="00BE2094"/>
    <w:rsid w:val="00C1680E"/>
    <w:rsid w:val="00C45C49"/>
    <w:rsid w:val="00C52D20"/>
    <w:rsid w:val="00CA3803"/>
    <w:rsid w:val="00CD43E4"/>
    <w:rsid w:val="00D036DF"/>
    <w:rsid w:val="00D50CC6"/>
    <w:rsid w:val="00DA35A4"/>
    <w:rsid w:val="00DC799F"/>
    <w:rsid w:val="00DD4705"/>
    <w:rsid w:val="00E02A1A"/>
    <w:rsid w:val="00E04218"/>
    <w:rsid w:val="00E65B58"/>
    <w:rsid w:val="00ED3356"/>
    <w:rsid w:val="00EE0A5A"/>
    <w:rsid w:val="00F302BD"/>
    <w:rsid w:val="00F359CF"/>
    <w:rsid w:val="00F82366"/>
    <w:rsid w:val="00FA7CDC"/>
    <w:rsid w:val="00FC0B78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A50E2-3BAD-4FC7-9148-21D554D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C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C4E"/>
    <w:rPr>
      <w:sz w:val="20"/>
      <w:szCs w:val="20"/>
    </w:rPr>
  </w:style>
  <w:style w:type="paragraph" w:customStyle="1" w:styleId="1">
    <w:name w:val="字元 字元1 字元 字元 字元"/>
    <w:basedOn w:val="a"/>
    <w:rsid w:val="007164B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9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2670"/>
    <w:pPr>
      <w:ind w:leftChars="200" w:left="480"/>
    </w:pPr>
  </w:style>
  <w:style w:type="character" w:styleId="aa">
    <w:name w:val="Hyperlink"/>
    <w:basedOn w:val="a0"/>
    <w:uiPriority w:val="99"/>
    <w:unhideWhenUsed/>
    <w:rsid w:val="0019074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李坤忠 Peter Lee</dc:creator>
  <cp:keywords/>
  <dc:description/>
  <cp:lastModifiedBy>5 李坤忠 Peter Lee</cp:lastModifiedBy>
  <cp:revision>3</cp:revision>
  <cp:lastPrinted>2018-12-12T00:57:00Z</cp:lastPrinted>
  <dcterms:created xsi:type="dcterms:W3CDTF">2020-11-20T06:48:00Z</dcterms:created>
  <dcterms:modified xsi:type="dcterms:W3CDTF">2021-01-26T03:27:00Z</dcterms:modified>
</cp:coreProperties>
</file>