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4E" w:rsidRPr="00AC4E53" w:rsidRDefault="00AC4E53" w:rsidP="00EE0A5A">
      <w:pPr>
        <w:jc w:val="center"/>
        <w:rPr>
          <w:rFonts w:ascii="Times New Roman" w:eastAsia="標楷體" w:hAnsi="Times New Roman" w:cs="Times New Roman"/>
          <w:b/>
          <w:snapToGrid w:val="0"/>
          <w:spacing w:val="20"/>
          <w:kern w:val="0"/>
          <w:sz w:val="40"/>
          <w:szCs w:val="36"/>
        </w:rPr>
      </w:pPr>
      <w:r w:rsidRPr="00AC4E53">
        <w:rPr>
          <w:rFonts w:ascii="Times New Roman" w:eastAsia="標楷體" w:hAnsi="Times New Roman" w:cs="Times New Roman"/>
          <w:b/>
          <w:snapToGrid w:val="0"/>
          <w:spacing w:val="20"/>
          <w:kern w:val="0"/>
          <w:sz w:val="40"/>
          <w:szCs w:val="36"/>
        </w:rPr>
        <w:t xml:space="preserve">     </w:t>
      </w:r>
      <w:r w:rsidR="00197131">
        <w:rPr>
          <w:rFonts w:ascii="Times New Roman" w:eastAsia="標楷體" w:hAnsi="Times New Roman" w:cs="Times New Roman"/>
          <w:b/>
          <w:snapToGrid w:val="0"/>
          <w:spacing w:val="20"/>
          <w:kern w:val="0"/>
          <w:sz w:val="40"/>
          <w:szCs w:val="36"/>
        </w:rPr>
        <w:t xml:space="preserve"> </w:t>
      </w:r>
      <w:bookmarkStart w:id="0" w:name="_GoBack"/>
      <w:bookmarkEnd w:id="0"/>
      <w:r w:rsidR="00B60C4E" w:rsidRPr="00AC4E53">
        <w:rPr>
          <w:rFonts w:ascii="Times New Roman" w:eastAsia="標楷體" w:hAnsi="Times New Roman" w:cs="Times New Roman"/>
          <w:b/>
          <w:snapToGrid w:val="0"/>
          <w:spacing w:val="20"/>
          <w:kern w:val="0"/>
          <w:sz w:val="40"/>
          <w:szCs w:val="36"/>
        </w:rPr>
        <w:t>國家級投資公司推動進程</w:t>
      </w:r>
      <w:r w:rsidR="00D036DF" w:rsidRPr="00AC4E53">
        <w:rPr>
          <w:rFonts w:ascii="Times New Roman" w:eastAsia="標楷體" w:hAnsi="Times New Roman" w:cs="Times New Roman"/>
          <w:b/>
          <w:snapToGrid w:val="0"/>
          <w:spacing w:val="20"/>
          <w:kern w:val="0"/>
          <w:sz w:val="40"/>
          <w:szCs w:val="36"/>
        </w:rPr>
        <w:t xml:space="preserve"> </w:t>
      </w:r>
      <w:r w:rsidRPr="00AC4E53">
        <w:rPr>
          <w:rFonts w:ascii="Times New Roman" w:eastAsia="標楷體" w:hAnsi="Times New Roman" w:cs="Times New Roman"/>
          <w:b/>
          <w:snapToGrid w:val="0"/>
          <w:spacing w:val="20"/>
          <w:kern w:val="0"/>
          <w:sz w:val="40"/>
          <w:szCs w:val="36"/>
        </w:rPr>
        <w:t xml:space="preserve">  </w:t>
      </w:r>
      <w:r w:rsidR="00D036DF" w:rsidRPr="00AC4E53">
        <w:rPr>
          <w:rFonts w:ascii="Times New Roman" w:eastAsia="標楷體" w:hAnsi="Times New Roman" w:cs="Times New Roman"/>
          <w:b/>
          <w:snapToGrid w:val="0"/>
          <w:spacing w:val="20"/>
          <w:kern w:val="0"/>
          <w:sz w:val="40"/>
          <w:szCs w:val="36"/>
        </w:rPr>
        <w:t xml:space="preserve"> </w:t>
      </w:r>
      <w:r w:rsidR="00D036DF" w:rsidRPr="00AC4E53">
        <w:rPr>
          <w:rFonts w:ascii="Times New Roman" w:eastAsia="標楷體" w:hAnsi="Times New Roman" w:cs="Times New Roman"/>
          <w:b/>
          <w:snapToGrid w:val="0"/>
          <w:spacing w:val="20"/>
          <w:kern w:val="0"/>
          <w:szCs w:val="24"/>
        </w:rPr>
        <w:t>1</w:t>
      </w:r>
      <w:r w:rsidR="004019D0" w:rsidRPr="00AC4E53">
        <w:rPr>
          <w:rFonts w:ascii="Times New Roman" w:eastAsia="標楷體" w:hAnsi="Times New Roman" w:cs="Times New Roman"/>
          <w:b/>
          <w:snapToGrid w:val="0"/>
          <w:spacing w:val="20"/>
          <w:kern w:val="0"/>
          <w:szCs w:val="24"/>
        </w:rPr>
        <w:t>10</w:t>
      </w:r>
      <w:r w:rsidR="00D036DF" w:rsidRPr="00AC4E53">
        <w:rPr>
          <w:rFonts w:ascii="Times New Roman" w:eastAsia="標楷體" w:hAnsi="Times New Roman" w:cs="Times New Roman"/>
          <w:b/>
          <w:snapToGrid w:val="0"/>
          <w:spacing w:val="20"/>
          <w:kern w:val="0"/>
          <w:szCs w:val="24"/>
        </w:rPr>
        <w:t>.</w:t>
      </w:r>
      <w:r w:rsidR="003839BA">
        <w:rPr>
          <w:rFonts w:ascii="Times New Roman" w:eastAsia="標楷體" w:hAnsi="Times New Roman" w:cs="Times New Roman"/>
          <w:b/>
          <w:snapToGrid w:val="0"/>
          <w:spacing w:val="20"/>
          <w:kern w:val="0"/>
          <w:szCs w:val="24"/>
        </w:rPr>
        <w:t>3.15</w:t>
      </w:r>
    </w:p>
    <w:p w:rsidR="00B60C4E" w:rsidRPr="00AC4E53" w:rsidRDefault="00DD4705" w:rsidP="00C1680E">
      <w:pPr>
        <w:tabs>
          <w:tab w:val="num" w:pos="774"/>
        </w:tabs>
        <w:snapToGrid w:val="0"/>
        <w:spacing w:beforeLines="50" w:before="180" w:afterLines="50" w:after="180" w:line="500" w:lineRule="exact"/>
        <w:ind w:left="461" w:hangingChars="128" w:hanging="461"/>
        <w:jc w:val="both"/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</w:pPr>
      <w:r w:rsidRPr="00AC4E53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1.</w:t>
      </w:r>
      <w:r w:rsidR="00A5299D" w:rsidRPr="00AC4E53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 xml:space="preserve"> </w:t>
      </w:r>
      <w:r w:rsidR="007164B6" w:rsidRPr="00AC4E53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國家發展委員會</w:t>
      </w:r>
      <w:r w:rsidR="00B60C4E" w:rsidRPr="00AC4E53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於</w:t>
      </w:r>
      <w:r w:rsidR="00B60C4E" w:rsidRPr="00AC4E53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106</w:t>
      </w:r>
      <w:r w:rsidR="00B60C4E" w:rsidRPr="00AC4E53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年</w:t>
      </w:r>
      <w:r w:rsidR="00B60C4E" w:rsidRPr="00AC4E53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5</w:t>
      </w:r>
      <w:r w:rsidR="00B60C4E" w:rsidRPr="00AC4E53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月專簽報奉行政院同意，由國家發展基金參與投資國家級投資公司</w:t>
      </w:r>
      <w:r w:rsidR="00B60C4E" w:rsidRPr="00AC4E53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40%</w:t>
      </w:r>
      <w:r w:rsidR="00B60C4E" w:rsidRPr="00AC4E53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股權，未來參與投資國家級投資公司募集之五</w:t>
      </w:r>
      <w:r w:rsidR="00B60C4E" w:rsidRPr="00AC4E53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+</w:t>
      </w:r>
      <w:r w:rsidR="00B60C4E" w:rsidRPr="00AC4E53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二產業創新投資基金之投資、投資比例得以</w:t>
      </w:r>
      <w:r w:rsidR="00B60C4E" w:rsidRPr="00AC4E53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40%</w:t>
      </w:r>
      <w:r w:rsidR="00B60C4E" w:rsidRPr="00AC4E53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為上限且每檔基金投資不超過新</w:t>
      </w:r>
      <w:r w:rsidR="00127416" w:rsidRPr="00AC4E53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臺</w:t>
      </w:r>
      <w:r w:rsidR="00B60C4E" w:rsidRPr="00AC4E53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幣</w:t>
      </w:r>
      <w:r w:rsidR="00B60C4E" w:rsidRPr="00AC4E53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20</w:t>
      </w:r>
      <w:r w:rsidR="00B60C4E" w:rsidRPr="00AC4E53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億元</w:t>
      </w:r>
      <w:r w:rsidR="004D3634" w:rsidRPr="00AC4E53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。</w:t>
      </w:r>
    </w:p>
    <w:p w:rsidR="00DD4705" w:rsidRPr="00AC4E53" w:rsidRDefault="00DD4705" w:rsidP="00A5299D">
      <w:pPr>
        <w:tabs>
          <w:tab w:val="num" w:pos="774"/>
        </w:tabs>
        <w:snapToGrid w:val="0"/>
        <w:spacing w:beforeLines="100" w:before="360" w:afterLines="100" w:after="360" w:line="500" w:lineRule="exact"/>
        <w:ind w:left="425" w:hangingChars="118" w:hanging="425"/>
        <w:jc w:val="both"/>
        <w:rPr>
          <w:rFonts w:ascii="Times New Roman" w:eastAsia="標楷體" w:hAnsi="Times New Roman" w:cs="Times New Roman"/>
          <w:snapToGrid w:val="0"/>
          <w:spacing w:val="20"/>
          <w:kern w:val="0"/>
          <w:sz w:val="32"/>
          <w:szCs w:val="32"/>
        </w:rPr>
      </w:pPr>
      <w:r w:rsidRPr="00AC4E53">
        <w:rPr>
          <w:rFonts w:ascii="Times New Roman" w:eastAsia="標楷體" w:hAnsi="Times New Roman" w:cs="Times New Roman"/>
          <w:snapToGrid w:val="0"/>
          <w:spacing w:val="20"/>
          <w:kern w:val="0"/>
          <w:sz w:val="32"/>
          <w:szCs w:val="32"/>
        </w:rPr>
        <w:t>2.</w:t>
      </w:r>
      <w:r w:rsidRPr="00AC4E53">
        <w:rPr>
          <w:rFonts w:ascii="Times New Roman" w:hAnsi="Times New Roman" w:cs="Times New Roman"/>
          <w:color w:val="000000"/>
        </w:rPr>
        <w:t xml:space="preserve"> </w:t>
      </w:r>
      <w:r w:rsidR="003E0086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國家級投資公司定名為台杉投資管理顧問股份有限公司</w:t>
      </w:r>
      <w:r w:rsidR="003E0086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(</w:t>
      </w:r>
      <w:r w:rsidR="003E0086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以下簡稱台杉公司</w:t>
      </w:r>
      <w:r w:rsidR="003E0086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)</w:t>
      </w:r>
      <w:r w:rsidR="003E0086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，</w:t>
      </w:r>
      <w:r w:rsidR="00AD2A70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該公司於</w:t>
      </w:r>
      <w:r w:rsidR="00AD2A70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106</w:t>
      </w:r>
      <w:r w:rsidR="00AD2A70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年</w:t>
      </w:r>
      <w:r w:rsidR="00AD2A70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8</w:t>
      </w:r>
      <w:r w:rsidR="00AD2A70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月發起設立，本基金參與投資</w:t>
      </w:r>
      <w:r w:rsidR="00AD2A70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5,000</w:t>
      </w:r>
      <w:r w:rsidR="00AD2A70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萬元，占該公司當時實收資本額</w:t>
      </w:r>
      <w:r w:rsidR="00AD2A70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1.26</w:t>
      </w:r>
      <w:r w:rsidR="00AD2A70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億元之</w:t>
      </w:r>
      <w:r w:rsidR="00AD2A70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39.68%</w:t>
      </w:r>
      <w:r w:rsidR="00AD2A70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。</w:t>
      </w:r>
    </w:p>
    <w:p w:rsidR="003E0086" w:rsidRPr="00AC4E53" w:rsidRDefault="00DD4705" w:rsidP="00A5299D">
      <w:pPr>
        <w:tabs>
          <w:tab w:val="num" w:pos="567"/>
        </w:tabs>
        <w:snapToGrid w:val="0"/>
        <w:spacing w:beforeLines="100" w:before="360" w:afterLines="100" w:after="360" w:line="560" w:lineRule="exact"/>
        <w:ind w:left="425" w:hangingChars="118" w:hanging="425"/>
        <w:jc w:val="both"/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</w:pPr>
      <w:r w:rsidRPr="00AC4E53">
        <w:rPr>
          <w:rFonts w:ascii="Times New Roman" w:eastAsia="標楷體" w:hAnsi="Times New Roman" w:cs="Times New Roman"/>
          <w:snapToGrid w:val="0"/>
          <w:spacing w:val="20"/>
          <w:kern w:val="0"/>
          <w:sz w:val="32"/>
          <w:szCs w:val="32"/>
        </w:rPr>
        <w:t>3.</w:t>
      </w:r>
      <w:r w:rsidR="00EE0A5A" w:rsidRPr="00AC4E53">
        <w:rPr>
          <w:rFonts w:ascii="Times New Roman" w:hAnsi="Times New Roman" w:cs="Times New Roman"/>
        </w:rPr>
        <w:t xml:space="preserve"> </w:t>
      </w:r>
      <w:r w:rsidR="00AD2A70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台杉公司於</w:t>
      </w:r>
      <w:r w:rsidR="00AD2A70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109</w:t>
      </w:r>
      <w:r w:rsidR="00AD2A70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年</w:t>
      </w:r>
      <w:r w:rsidR="00AD2A70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7</w:t>
      </w:r>
      <w:r w:rsidR="00AD2A70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月辦理現金增資</w:t>
      </w:r>
      <w:r w:rsidR="00AD2A70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(</w:t>
      </w:r>
      <w:r w:rsidR="00AD2A70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增資後實收資本額</w:t>
      </w:r>
      <w:r w:rsidR="00AD2A70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2.5</w:t>
      </w:r>
      <w:r w:rsidR="00AD2A70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億元</w:t>
      </w:r>
      <w:r w:rsidR="00AD2A70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)</w:t>
      </w:r>
      <w:r w:rsidR="00AD2A70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，本基金配合參與投資金額</w:t>
      </w:r>
      <w:r w:rsidR="00AD2A70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8,550</w:t>
      </w:r>
      <w:r w:rsidR="00AD2A70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萬元。截至目前，本基金累計投資台杉投資公司</w:t>
      </w:r>
      <w:r w:rsidR="00AD2A70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</w:t>
      </w:r>
      <w:r w:rsidR="00AD2A70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億</w:t>
      </w:r>
      <w:r w:rsidR="00AD2A70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3,550</w:t>
      </w:r>
      <w:r w:rsidR="00AD2A70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萬元，持股</w:t>
      </w:r>
      <w:r w:rsidR="00AD2A70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</w:t>
      </w:r>
      <w:r w:rsidR="00AD2A70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億股，持股比率為</w:t>
      </w:r>
      <w:r w:rsidR="00AD2A70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40%</w:t>
      </w:r>
      <w:r w:rsidR="00AD2A70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，並於該公司</w:t>
      </w:r>
      <w:r w:rsidR="00AD2A70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5</w:t>
      </w:r>
      <w:r w:rsidR="00AD2A70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席董事席次中取得</w:t>
      </w:r>
      <w:r w:rsidR="00AD2A70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2</w:t>
      </w:r>
      <w:r w:rsidR="00AD2A70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席董事。</w:t>
      </w:r>
    </w:p>
    <w:p w:rsidR="00D036DF" w:rsidRPr="00AC4E53" w:rsidRDefault="003E0086" w:rsidP="004317E2">
      <w:pPr>
        <w:tabs>
          <w:tab w:val="num" w:pos="774"/>
        </w:tabs>
        <w:snapToGrid w:val="0"/>
        <w:spacing w:beforeLines="100" w:before="360" w:afterLines="100" w:after="360" w:line="560" w:lineRule="exact"/>
        <w:ind w:leftChars="1" w:left="459" w:hangingChars="127" w:hanging="457"/>
        <w:jc w:val="both"/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</w:pPr>
      <w:r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4.</w:t>
      </w:r>
      <w:r w:rsidR="00C1680E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 xml:space="preserve"> </w:t>
      </w:r>
      <w:r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台杉公司於</w:t>
      </w:r>
      <w:r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106</w:t>
      </w:r>
      <w:r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年</w:t>
      </w:r>
      <w:r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12</w:t>
      </w:r>
      <w:r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月募集完成第</w:t>
      </w:r>
      <w:r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</w:t>
      </w:r>
      <w:r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檔規模</w:t>
      </w:r>
      <w:r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46.5</w:t>
      </w:r>
      <w:r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億元之物聯網基金</w:t>
      </w:r>
      <w:r w:rsidR="0069714D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(</w:t>
      </w:r>
      <w:r w:rsidR="00047556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國發基金投資</w:t>
      </w:r>
      <w:r w:rsidR="00047556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16</w:t>
      </w:r>
      <w:r w:rsidR="00047556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億元，投資比例</w:t>
      </w:r>
      <w:r w:rsidR="00047556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34.41%</w:t>
      </w:r>
      <w:r w:rsidR="0069714D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)</w:t>
      </w:r>
      <w:r w:rsidR="0069714D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，</w:t>
      </w:r>
      <w:r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另於</w:t>
      </w:r>
      <w:r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107</w:t>
      </w:r>
      <w:r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年</w:t>
      </w:r>
      <w:r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7</w:t>
      </w:r>
      <w:r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月募集完成</w:t>
      </w:r>
      <w:r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59</w:t>
      </w:r>
      <w:r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億元生技基金</w:t>
      </w:r>
      <w:r w:rsidR="00047556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(</w:t>
      </w:r>
      <w:r w:rsidR="00047556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國發基金參與投資</w:t>
      </w:r>
      <w:r w:rsidR="00047556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20</w:t>
      </w:r>
      <w:r w:rsidR="00047556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億元，投資比例</w:t>
      </w:r>
      <w:r w:rsidR="00047556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33.89%)</w:t>
      </w:r>
      <w:r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。</w:t>
      </w:r>
    </w:p>
    <w:p w:rsidR="00412063" w:rsidRPr="00AC4E53" w:rsidRDefault="00D036DF" w:rsidP="004317E2">
      <w:pPr>
        <w:tabs>
          <w:tab w:val="num" w:pos="774"/>
        </w:tabs>
        <w:snapToGrid w:val="0"/>
        <w:spacing w:beforeLines="100" w:before="360" w:afterLines="100" w:after="360" w:line="560" w:lineRule="exact"/>
        <w:ind w:leftChars="1" w:left="459" w:hangingChars="127" w:hanging="457"/>
        <w:jc w:val="both"/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</w:pPr>
      <w:r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 xml:space="preserve">5. </w:t>
      </w:r>
      <w:r w:rsidR="0069714D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截至</w:t>
      </w:r>
      <w:r w:rsidR="0069714D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</w:t>
      </w:r>
      <w:r w:rsidR="00AE50B7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10</w:t>
      </w:r>
      <w:r w:rsidR="0069714D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年</w:t>
      </w:r>
      <w:r w:rsidR="004019D0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2</w:t>
      </w:r>
      <w:r w:rsidR="0069714D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月底止，</w:t>
      </w:r>
      <w:r w:rsidR="00D50CC6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物聯網基金已投資低耗能微控制晶片製造商、智慧監測床墊製造商、汽車自動駕駛感測系統製造商、揮發性有機物分析儀器製造</w:t>
      </w:r>
      <w:r w:rsidR="00D50CC6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lastRenderedPageBreak/>
        <w:t>商等</w:t>
      </w:r>
      <w:r w:rsidR="00D50CC6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</w:t>
      </w:r>
      <w:r w:rsidR="00AE50B7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7</w:t>
      </w:r>
      <w:r w:rsidR="00D50CC6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家公司，投資總金額</w:t>
      </w:r>
      <w:r w:rsidR="00D50CC6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2</w:t>
      </w:r>
      <w:r w:rsidR="00AE50B7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6.91</w:t>
      </w:r>
      <w:r w:rsidR="00D50CC6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億元；另生技基金已投資蛋白質新藥開發、再生醫療新藥研發及治療慢性疼痛新藥開發等</w:t>
      </w:r>
      <w:r w:rsidR="00D50CC6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</w:t>
      </w:r>
      <w:r w:rsidR="00AD2A70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2</w:t>
      </w:r>
      <w:r w:rsidR="00D50CC6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家公司，投資總金額</w:t>
      </w:r>
      <w:r w:rsidR="00D50CC6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2</w:t>
      </w:r>
      <w:r w:rsidR="00AE50B7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6</w:t>
      </w:r>
      <w:r w:rsidR="00D50CC6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億元。</w:t>
      </w:r>
    </w:p>
    <w:p w:rsidR="0069714D" w:rsidRPr="00AC4E53" w:rsidRDefault="0069714D" w:rsidP="004317E2">
      <w:pPr>
        <w:tabs>
          <w:tab w:val="num" w:pos="774"/>
        </w:tabs>
        <w:snapToGrid w:val="0"/>
        <w:spacing w:beforeLines="100" w:before="360" w:afterLines="100" w:after="360" w:line="560" w:lineRule="exact"/>
        <w:ind w:leftChars="1" w:left="459" w:hangingChars="127" w:hanging="457"/>
        <w:jc w:val="both"/>
        <w:rPr>
          <w:rFonts w:ascii="Times New Roman" w:hAnsi="Times New Roman" w:cs="Times New Roman"/>
          <w:sz w:val="40"/>
          <w:szCs w:val="40"/>
        </w:rPr>
      </w:pPr>
      <w:r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 xml:space="preserve">5. </w:t>
      </w:r>
      <w:r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國家發展基金將持續促請台杉公司盱衡資金市場與產業發展趨勢，籌募五</w:t>
      </w:r>
      <w:r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+</w:t>
      </w:r>
      <w:r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二產業創新投資基金，積極投資五</w:t>
      </w:r>
      <w:r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+</w:t>
      </w:r>
      <w:r w:rsidR="00611623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二產業創新。目前台杉公司正進行</w:t>
      </w:r>
      <w:r w:rsidR="004019D0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水牛</w:t>
      </w:r>
      <w:r w:rsidR="004019D0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3</w:t>
      </w:r>
      <w:r w:rsidR="004019D0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號醫療器材及水牛</w:t>
      </w:r>
      <w:r w:rsidR="004019D0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5</w:t>
      </w:r>
      <w:r w:rsidR="004019D0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號</w:t>
      </w:r>
      <w:r w:rsidR="004019D0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AI</w:t>
      </w:r>
      <w:r w:rsidR="004019D0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科技兩檔基金募集作業中</w:t>
      </w:r>
      <w:r w:rsidR="00611623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，預計於</w:t>
      </w:r>
      <w:r w:rsidR="00611623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110</w:t>
      </w:r>
      <w:r w:rsidR="00611623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第</w:t>
      </w:r>
      <w:r w:rsidR="00611623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2</w:t>
      </w:r>
      <w:r w:rsidR="00611623" w:rsidRPr="00AC4E53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季完成募資後進行相關投資作業。</w:t>
      </w:r>
    </w:p>
    <w:sectPr w:rsidR="0069714D" w:rsidRPr="00AC4E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2A9" w:rsidRDefault="000E12A9" w:rsidP="00B60C4E">
      <w:r>
        <w:separator/>
      </w:r>
    </w:p>
  </w:endnote>
  <w:endnote w:type="continuationSeparator" w:id="0">
    <w:p w:rsidR="000E12A9" w:rsidRDefault="000E12A9" w:rsidP="00B6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2A9" w:rsidRDefault="000E12A9" w:rsidP="00B60C4E">
      <w:r>
        <w:separator/>
      </w:r>
    </w:p>
  </w:footnote>
  <w:footnote w:type="continuationSeparator" w:id="0">
    <w:p w:rsidR="000E12A9" w:rsidRDefault="000E12A9" w:rsidP="00B60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50004"/>
    <w:multiLevelType w:val="hybridMultilevel"/>
    <w:tmpl w:val="07941FA2"/>
    <w:lvl w:ilvl="0" w:tplc="42645DC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C135C6"/>
    <w:multiLevelType w:val="multilevel"/>
    <w:tmpl w:val="65A4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371F68"/>
    <w:multiLevelType w:val="multilevel"/>
    <w:tmpl w:val="1B92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9F"/>
    <w:rsid w:val="00020785"/>
    <w:rsid w:val="00047556"/>
    <w:rsid w:val="00086A7A"/>
    <w:rsid w:val="000D0B55"/>
    <w:rsid w:val="000E12A9"/>
    <w:rsid w:val="00127416"/>
    <w:rsid w:val="00156CCC"/>
    <w:rsid w:val="00186782"/>
    <w:rsid w:val="0019074E"/>
    <w:rsid w:val="00197131"/>
    <w:rsid w:val="001A6EBA"/>
    <w:rsid w:val="001B0AE4"/>
    <w:rsid w:val="001C56F9"/>
    <w:rsid w:val="001C6045"/>
    <w:rsid w:val="00221793"/>
    <w:rsid w:val="002936C3"/>
    <w:rsid w:val="002B0EBC"/>
    <w:rsid w:val="002E04AC"/>
    <w:rsid w:val="00303B6E"/>
    <w:rsid w:val="003839BA"/>
    <w:rsid w:val="003A6A16"/>
    <w:rsid w:val="003E0086"/>
    <w:rsid w:val="004019D0"/>
    <w:rsid w:val="00412063"/>
    <w:rsid w:val="004317E2"/>
    <w:rsid w:val="00440741"/>
    <w:rsid w:val="00465E59"/>
    <w:rsid w:val="00492834"/>
    <w:rsid w:val="004A06A9"/>
    <w:rsid w:val="004D3634"/>
    <w:rsid w:val="004E0402"/>
    <w:rsid w:val="0052191D"/>
    <w:rsid w:val="005567DD"/>
    <w:rsid w:val="005607EA"/>
    <w:rsid w:val="005669A2"/>
    <w:rsid w:val="00593AC8"/>
    <w:rsid w:val="005A3D3B"/>
    <w:rsid w:val="005B5011"/>
    <w:rsid w:val="00611623"/>
    <w:rsid w:val="00667C5B"/>
    <w:rsid w:val="0069714D"/>
    <w:rsid w:val="007164B6"/>
    <w:rsid w:val="007418BB"/>
    <w:rsid w:val="007B5D66"/>
    <w:rsid w:val="0085018C"/>
    <w:rsid w:val="00872130"/>
    <w:rsid w:val="008913B1"/>
    <w:rsid w:val="008D2533"/>
    <w:rsid w:val="00922AB4"/>
    <w:rsid w:val="00932388"/>
    <w:rsid w:val="0096226C"/>
    <w:rsid w:val="00985AB4"/>
    <w:rsid w:val="009B3AC5"/>
    <w:rsid w:val="009C7412"/>
    <w:rsid w:val="009E5A42"/>
    <w:rsid w:val="00A5299D"/>
    <w:rsid w:val="00A6238E"/>
    <w:rsid w:val="00A66C2B"/>
    <w:rsid w:val="00A82670"/>
    <w:rsid w:val="00AA19F9"/>
    <w:rsid w:val="00AC4E53"/>
    <w:rsid w:val="00AD2A70"/>
    <w:rsid w:val="00AE50B7"/>
    <w:rsid w:val="00AE6449"/>
    <w:rsid w:val="00B04E32"/>
    <w:rsid w:val="00B60C4E"/>
    <w:rsid w:val="00BA003B"/>
    <w:rsid w:val="00BB5291"/>
    <w:rsid w:val="00BC3017"/>
    <w:rsid w:val="00BE2094"/>
    <w:rsid w:val="00C1680E"/>
    <w:rsid w:val="00C45C49"/>
    <w:rsid w:val="00C52D20"/>
    <w:rsid w:val="00CA3803"/>
    <w:rsid w:val="00CD43E4"/>
    <w:rsid w:val="00D036DF"/>
    <w:rsid w:val="00D50CC6"/>
    <w:rsid w:val="00DA35A4"/>
    <w:rsid w:val="00DC799F"/>
    <w:rsid w:val="00DD4705"/>
    <w:rsid w:val="00E02A1A"/>
    <w:rsid w:val="00E04218"/>
    <w:rsid w:val="00E65B58"/>
    <w:rsid w:val="00ED3356"/>
    <w:rsid w:val="00EE0A5A"/>
    <w:rsid w:val="00F302BD"/>
    <w:rsid w:val="00F359CF"/>
    <w:rsid w:val="00F82366"/>
    <w:rsid w:val="00FA7CDC"/>
    <w:rsid w:val="00FC0B78"/>
    <w:rsid w:val="00FC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DA50E2-3BAD-4FC7-9148-21D554DB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0C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0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0C4E"/>
    <w:rPr>
      <w:sz w:val="20"/>
      <w:szCs w:val="20"/>
    </w:rPr>
  </w:style>
  <w:style w:type="paragraph" w:customStyle="1" w:styleId="1">
    <w:name w:val="字元 字元1 字元 字元 字元"/>
    <w:basedOn w:val="a"/>
    <w:rsid w:val="007164B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35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59C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82670"/>
    <w:pPr>
      <w:ind w:leftChars="200" w:left="480"/>
    </w:pPr>
  </w:style>
  <w:style w:type="character" w:styleId="aa">
    <w:name w:val="Hyperlink"/>
    <w:basedOn w:val="a0"/>
    <w:uiPriority w:val="99"/>
    <w:unhideWhenUsed/>
    <w:rsid w:val="0019074E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907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李坤忠 Peter Lee</dc:creator>
  <cp:keywords/>
  <dc:description/>
  <cp:lastModifiedBy>5 陳世賢 Allen Chen</cp:lastModifiedBy>
  <cp:revision>8</cp:revision>
  <cp:lastPrinted>2018-12-12T00:57:00Z</cp:lastPrinted>
  <dcterms:created xsi:type="dcterms:W3CDTF">2020-11-20T06:48:00Z</dcterms:created>
  <dcterms:modified xsi:type="dcterms:W3CDTF">2021-03-15T06:55:00Z</dcterms:modified>
</cp:coreProperties>
</file>