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3C" w:rsidRPr="004D4EDF" w:rsidRDefault="00942031" w:rsidP="0021539E">
      <w:pPr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4D4EDF">
        <w:rPr>
          <w:rFonts w:ascii="Times New Roman" w:eastAsia="標楷體" w:hAnsi="標楷體" w:cs="Times New Roman"/>
          <w:b/>
          <w:sz w:val="40"/>
          <w:szCs w:val="40"/>
        </w:rPr>
        <w:t>政府資料</w:t>
      </w:r>
      <w:r w:rsidR="00244F2E" w:rsidRPr="004D4EDF">
        <w:rPr>
          <w:rFonts w:ascii="Times New Roman" w:eastAsia="標楷體" w:hAnsi="標楷體" w:cs="Times New Roman"/>
          <w:b/>
          <w:sz w:val="40"/>
          <w:szCs w:val="40"/>
        </w:rPr>
        <w:t>開放</w:t>
      </w:r>
      <w:r w:rsidR="00005964" w:rsidRPr="004D4EDF">
        <w:rPr>
          <w:rFonts w:ascii="Times New Roman" w:eastAsia="標楷體" w:hAnsi="標楷體" w:cs="Times New Roman"/>
          <w:b/>
          <w:sz w:val="40"/>
          <w:szCs w:val="40"/>
        </w:rPr>
        <w:t>諮詢</w:t>
      </w:r>
      <w:r w:rsidR="00101AB9" w:rsidRPr="004D4EDF">
        <w:rPr>
          <w:rFonts w:ascii="Times New Roman" w:eastAsia="標楷體" w:hAnsi="標楷體" w:cs="Times New Roman"/>
          <w:b/>
          <w:sz w:val="40"/>
          <w:szCs w:val="40"/>
        </w:rPr>
        <w:t>小組</w:t>
      </w:r>
      <w:r w:rsidR="006020C3" w:rsidRPr="004D4EDF">
        <w:rPr>
          <w:rFonts w:ascii="Times New Roman" w:eastAsia="標楷體" w:hAnsi="標楷體" w:cs="Times New Roman"/>
          <w:b/>
          <w:sz w:val="40"/>
          <w:szCs w:val="40"/>
        </w:rPr>
        <w:t>設置要點</w:t>
      </w:r>
    </w:p>
    <w:p w:rsidR="00B40ECE" w:rsidRPr="00BB3688" w:rsidRDefault="00B40ECE" w:rsidP="00B40ECE">
      <w:pPr>
        <w:pStyle w:val="Textbody"/>
        <w:jc w:val="right"/>
        <w:rPr>
          <w:rFonts w:ascii="標楷體" w:eastAsia="標楷體" w:hAnsi="標楷體"/>
          <w:sz w:val="20"/>
        </w:rPr>
      </w:pPr>
      <w:r w:rsidRPr="00BB3688">
        <w:rPr>
          <w:rFonts w:ascii="標楷體" w:eastAsia="標楷體" w:hAnsi="標楷體" w:hint="eastAsia"/>
          <w:sz w:val="20"/>
        </w:rPr>
        <w:t>中華民國104年</w:t>
      </w:r>
      <w:r>
        <w:rPr>
          <w:rFonts w:ascii="標楷體" w:eastAsia="標楷體" w:hAnsi="標楷體" w:hint="eastAsia"/>
          <w:sz w:val="20"/>
          <w:lang w:eastAsia="zh-TW"/>
        </w:rPr>
        <w:t>4</w:t>
      </w:r>
      <w:r w:rsidRPr="00BB3688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  <w:lang w:eastAsia="zh-TW"/>
        </w:rPr>
        <w:t>7</w:t>
      </w:r>
      <w:r w:rsidRPr="00BB3688">
        <w:rPr>
          <w:rFonts w:ascii="標楷體" w:eastAsia="標楷體" w:hAnsi="標楷體" w:hint="eastAsia"/>
          <w:sz w:val="20"/>
        </w:rPr>
        <w:t>日院授發資字第104150</w:t>
      </w:r>
      <w:r>
        <w:rPr>
          <w:rFonts w:ascii="標楷體" w:eastAsia="標楷體" w:hAnsi="標楷體" w:hint="eastAsia"/>
          <w:sz w:val="20"/>
          <w:lang w:eastAsia="zh-TW"/>
        </w:rPr>
        <w:t>0401</w:t>
      </w:r>
      <w:r w:rsidRPr="00BB3688">
        <w:rPr>
          <w:rFonts w:ascii="標楷體" w:eastAsia="標楷體" w:hAnsi="標楷體" w:hint="eastAsia"/>
          <w:sz w:val="20"/>
        </w:rPr>
        <w:t>號函訂定</w:t>
      </w:r>
    </w:p>
    <w:p w:rsidR="00B40ECE" w:rsidRPr="00760175" w:rsidRDefault="00B40ECE" w:rsidP="00B40ECE">
      <w:pPr>
        <w:pStyle w:val="1"/>
        <w:jc w:val="right"/>
        <w:rPr>
          <w:lang w:eastAsia="zh-TW"/>
        </w:rPr>
      </w:pPr>
      <w:r>
        <w:rPr>
          <w:rFonts w:ascii="標楷體" w:eastAsia="標楷體" w:hAnsi="標楷體" w:hint="eastAsia"/>
          <w:sz w:val="20"/>
        </w:rPr>
        <w:t>中華民國10</w:t>
      </w:r>
      <w:r>
        <w:rPr>
          <w:rFonts w:ascii="標楷體" w:eastAsia="標楷體" w:hAnsi="標楷體" w:hint="eastAsia"/>
          <w:sz w:val="20"/>
          <w:lang w:eastAsia="zh-TW"/>
        </w:rPr>
        <w:t>6</w:t>
      </w:r>
      <w:r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cs="標楷體" w:hint="eastAsia"/>
          <w:sz w:val="20"/>
        </w:rPr>
        <w:t>2</w:t>
      </w:r>
      <w:r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cs="標楷體" w:hint="eastAsia"/>
          <w:sz w:val="20"/>
          <w:lang w:eastAsia="zh-TW"/>
        </w:rPr>
        <w:t>13</w:t>
      </w:r>
      <w:r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  <w:lang w:eastAsia="zh-TW"/>
        </w:rPr>
        <w:t>院授</w:t>
      </w:r>
      <w:r>
        <w:rPr>
          <w:rFonts w:ascii="標楷體" w:eastAsia="標楷體" w:hAnsi="標楷體" w:hint="eastAsia"/>
          <w:sz w:val="20"/>
        </w:rPr>
        <w:t>發資字第</w:t>
      </w:r>
      <w:r>
        <w:rPr>
          <w:rFonts w:ascii="標楷體" w:eastAsia="標楷體" w:hAnsi="標楷體" w:cs="標楷體" w:hint="eastAsia"/>
          <w:sz w:val="20"/>
          <w:lang w:eastAsia="zh-TW"/>
        </w:rPr>
        <w:t>1061500184</w:t>
      </w:r>
      <w:r>
        <w:rPr>
          <w:rFonts w:ascii="標楷體" w:eastAsia="標楷體" w:hAnsi="標楷體" w:hint="eastAsia"/>
          <w:sz w:val="20"/>
        </w:rPr>
        <w:t>號函部分修</w:t>
      </w:r>
      <w:r>
        <w:rPr>
          <w:rFonts w:ascii="標楷體" w:eastAsia="標楷體" w:hAnsi="標楷體" w:hint="eastAsia"/>
          <w:sz w:val="20"/>
          <w:lang w:eastAsia="zh-TW"/>
        </w:rPr>
        <w:t>訂</w:t>
      </w:r>
    </w:p>
    <w:p w:rsidR="0021539E" w:rsidRPr="00B40ECE" w:rsidRDefault="0021539E" w:rsidP="00B40ECE">
      <w:pPr>
        <w:jc w:val="right"/>
        <w:rPr>
          <w:rFonts w:ascii="Times New Roman" w:eastAsia="標楷體" w:hAnsi="標楷體" w:cs="Times New Roman"/>
          <w:b/>
          <w:szCs w:val="24"/>
        </w:rPr>
      </w:pPr>
    </w:p>
    <w:p w:rsidR="00B75EB4" w:rsidRPr="004D4EDF" w:rsidRDefault="00E30A19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Times New Roman" w:cs="Times New Roman"/>
          <w:kern w:val="0"/>
          <w:sz w:val="28"/>
          <w:szCs w:val="28"/>
        </w:rPr>
        <w:t>為配合政府資料開放政策，</w:t>
      </w:r>
      <w:proofErr w:type="gramStart"/>
      <w:r w:rsidR="00566C1F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建立跨域合作</w:t>
      </w:r>
      <w:proofErr w:type="gramEnd"/>
      <w:r w:rsidR="00566C1F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溝通平</w:t>
      </w:r>
      <w:proofErr w:type="gramStart"/>
      <w:r w:rsidR="00566C1F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="00566C1F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，擴大推動資料開放</w:t>
      </w:r>
      <w:r w:rsidRPr="004D4EDF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4D4EDF">
        <w:rPr>
          <w:rFonts w:ascii="Times New Roman" w:eastAsia="標楷體" w:cs="Times New Roman"/>
          <w:kern w:val="0"/>
          <w:sz w:val="28"/>
          <w:szCs w:val="28"/>
        </w:rPr>
        <w:t>達成施政便民及公開透明之目的</w:t>
      </w:r>
      <w:r w:rsidRPr="004D4EDF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3E70A6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於行政院及各中央二</w:t>
      </w:r>
      <w:r w:rsidR="00A0079A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級</w:t>
      </w:r>
      <w:r w:rsidR="003E70A6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機關</w:t>
      </w:r>
      <w:r w:rsidR="0089526E" w:rsidRPr="004D4EDF">
        <w:rPr>
          <w:rFonts w:ascii="Times New Roman" w:eastAsia="標楷體" w:hAnsi="標楷體" w:cs="Times New Roman"/>
          <w:kern w:val="0"/>
          <w:sz w:val="28"/>
          <w:szCs w:val="28"/>
        </w:rPr>
        <w:t>設</w:t>
      </w:r>
      <w:r w:rsidR="003E70A6" w:rsidRPr="004D4EDF">
        <w:rPr>
          <w:rFonts w:ascii="Times New Roman" w:eastAsia="標楷體" w:hAnsi="標楷體" w:cs="Times New Roman"/>
          <w:kern w:val="0"/>
          <w:sz w:val="28"/>
          <w:szCs w:val="28"/>
        </w:rPr>
        <w:t>政府資料開放諮詢小組</w:t>
      </w:r>
      <w:r w:rsidR="00E872B6" w:rsidRPr="004D4EDF">
        <w:rPr>
          <w:rFonts w:ascii="Times New Roman" w:eastAsia="標楷體" w:hAnsi="標楷體" w:cs="Times New Roman"/>
          <w:kern w:val="0"/>
          <w:sz w:val="28"/>
          <w:szCs w:val="28"/>
        </w:rPr>
        <w:t>（</w:t>
      </w:r>
      <w:r w:rsidR="00135FF9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以下</w:t>
      </w:r>
      <w:r w:rsidR="0089526E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統</w:t>
      </w:r>
      <w:r w:rsidR="00135FF9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稱</w:t>
      </w:r>
      <w:r w:rsidR="00513F43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各級</w:t>
      </w:r>
      <w:r w:rsidR="00135FF9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諮詢小組</w:t>
      </w:r>
      <w:r w:rsidR="00E872B6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="00E872B6" w:rsidRPr="004D4EDF">
        <w:rPr>
          <w:rFonts w:ascii="標楷體" w:eastAsia="標楷體" w:hAnsi="標楷體" w:hint="eastAsia"/>
          <w:kern w:val="0"/>
          <w:sz w:val="28"/>
          <w:szCs w:val="28"/>
        </w:rPr>
        <w:t>，特訂定本要點</w:t>
      </w:r>
      <w:r w:rsidRPr="004D4EDF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836DC" w:rsidRPr="004D4EDF" w:rsidRDefault="00C15F03" w:rsidP="00C15F03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行政院國家資訊通信發展推動小組下設行政院資料開放諮詢小組（以下簡稱行政院諮詢小組），各中央二級機關設政府資料開放諮詢小組（以下簡稱中央二級機關諮詢小組</w:t>
      </w:r>
      <w:r w:rsidRPr="004D4EDF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。各級諮詢小組之</w:t>
      </w:r>
      <w:r w:rsidRPr="004D4EDF">
        <w:rPr>
          <w:rFonts w:ascii="Times New Roman" w:eastAsia="標楷體" w:hAnsi="Times New Roman" w:cs="Times New Roman"/>
          <w:kern w:val="0"/>
          <w:sz w:val="28"/>
          <w:szCs w:val="28"/>
        </w:rPr>
        <w:t>任務分別如下：</w:t>
      </w:r>
    </w:p>
    <w:p w:rsidR="006E1777" w:rsidRPr="004D4EDF" w:rsidRDefault="006E1777" w:rsidP="00F34DAC">
      <w:pPr>
        <w:pStyle w:val="a3"/>
        <w:numPr>
          <w:ilvl w:val="0"/>
          <w:numId w:val="23"/>
        </w:numPr>
        <w:spacing w:line="460" w:lineRule="exact"/>
        <w:ind w:leftChars="0" w:hanging="4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行政院</w:t>
      </w:r>
      <w:r w:rsidR="00025A1B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C15F03" w:rsidRPr="004D4EDF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</w:p>
    <w:p w:rsidR="006E1777" w:rsidRPr="004D4EDF" w:rsidRDefault="006E1777" w:rsidP="00F34DAC">
      <w:pPr>
        <w:pStyle w:val="a3"/>
        <w:numPr>
          <w:ilvl w:val="0"/>
          <w:numId w:val="26"/>
        </w:numPr>
        <w:tabs>
          <w:tab w:val="left" w:pos="103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擬</w:t>
      </w:r>
      <w:r w:rsidR="00513F43" w:rsidRPr="004D4EDF">
        <w:rPr>
          <w:rFonts w:ascii="Times New Roman" w:eastAsia="標楷體" w:hAnsi="標楷體" w:cs="Times New Roman"/>
          <w:kern w:val="0"/>
          <w:sz w:val="28"/>
          <w:szCs w:val="28"/>
        </w:rPr>
        <w:t>訂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資料</w:t>
      </w:r>
      <w:r w:rsidR="00F2636D" w:rsidRPr="004D4EDF">
        <w:rPr>
          <w:rFonts w:ascii="Times New Roman" w:eastAsia="標楷體" w:hAnsi="標楷體" w:cs="Times New Roman"/>
          <w:kern w:val="0"/>
          <w:sz w:val="28"/>
          <w:szCs w:val="28"/>
        </w:rPr>
        <w:t>開放推動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政策。</w:t>
      </w:r>
    </w:p>
    <w:p w:rsidR="006E1777" w:rsidRPr="004D4EDF" w:rsidRDefault="006E1777" w:rsidP="00F34DAC">
      <w:pPr>
        <w:pStyle w:val="a3"/>
        <w:numPr>
          <w:ilvl w:val="0"/>
          <w:numId w:val="26"/>
        </w:numPr>
        <w:tabs>
          <w:tab w:val="left" w:pos="103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跨域合作</w:t>
      </w:r>
      <w:proofErr w:type="gramEnd"/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溝通協調平</w:t>
      </w:r>
      <w:proofErr w:type="gramStart"/>
      <w:r w:rsidR="00513F43" w:rsidRPr="004D4EDF">
        <w:rPr>
          <w:rFonts w:ascii="Times New Roman" w:eastAsia="標楷體" w:hAnsi="標楷體" w:cs="Times New Roman"/>
          <w:kern w:val="0"/>
          <w:sz w:val="28"/>
          <w:szCs w:val="28"/>
        </w:rPr>
        <w:t>臺</w:t>
      </w:r>
      <w:proofErr w:type="gramEnd"/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6E1777" w:rsidRPr="004D4EDF" w:rsidRDefault="006E1777" w:rsidP="00F34DAC">
      <w:pPr>
        <w:pStyle w:val="a3"/>
        <w:numPr>
          <w:ilvl w:val="0"/>
          <w:numId w:val="26"/>
        </w:numPr>
        <w:tabs>
          <w:tab w:val="left" w:pos="103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督導資料開放推動成效。</w:t>
      </w:r>
    </w:p>
    <w:p w:rsidR="006E1777" w:rsidRPr="004D4EDF" w:rsidRDefault="006E1777" w:rsidP="00F34DAC">
      <w:pPr>
        <w:pStyle w:val="a3"/>
        <w:numPr>
          <w:ilvl w:val="0"/>
          <w:numId w:val="23"/>
        </w:numPr>
        <w:spacing w:line="460" w:lineRule="exact"/>
        <w:ind w:leftChars="0" w:hanging="4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中央二級機關</w:t>
      </w:r>
      <w:r w:rsidR="00025A1B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C15F03" w:rsidRPr="004D4EDF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</w:p>
    <w:p w:rsidR="006E1777" w:rsidRPr="004D4EDF" w:rsidRDefault="006E1777" w:rsidP="00F34DAC">
      <w:pPr>
        <w:pStyle w:val="a3"/>
        <w:numPr>
          <w:ilvl w:val="0"/>
          <w:numId w:val="27"/>
        </w:numPr>
        <w:tabs>
          <w:tab w:val="left" w:pos="103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擬</w:t>
      </w:r>
      <w:r w:rsidR="00513F43" w:rsidRPr="004D4EDF">
        <w:rPr>
          <w:rFonts w:ascii="Times New Roman" w:eastAsia="標楷體" w:hAnsi="標楷體" w:cs="Times New Roman"/>
          <w:kern w:val="0"/>
          <w:sz w:val="28"/>
          <w:szCs w:val="28"/>
        </w:rPr>
        <w:t>訂</w:t>
      </w:r>
      <w:r w:rsidR="0075602F" w:rsidRPr="004D4EDF">
        <w:rPr>
          <w:rFonts w:ascii="Times New Roman" w:eastAsia="標楷體" w:hAnsi="標楷體" w:cs="Times New Roman"/>
          <w:kern w:val="0"/>
          <w:sz w:val="28"/>
          <w:szCs w:val="28"/>
        </w:rPr>
        <w:t>該機關與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所屬</w:t>
      </w:r>
      <w:r w:rsidR="0075602F" w:rsidRPr="004D4EDF">
        <w:rPr>
          <w:rFonts w:ascii="Times New Roman" w:eastAsia="標楷體" w:hAnsi="標楷體" w:cs="Times New Roman"/>
          <w:kern w:val="0"/>
          <w:sz w:val="28"/>
          <w:szCs w:val="28"/>
        </w:rPr>
        <w:t>機關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資料開放行動策略，強化政府資料開放質與量、建立推廣</w:t>
      </w:r>
      <w:r w:rsidR="00513F43" w:rsidRPr="004D4EDF">
        <w:rPr>
          <w:rFonts w:ascii="Times New Roman" w:eastAsia="標楷體" w:hAnsi="標楷體" w:cs="Times New Roman"/>
          <w:kern w:val="0"/>
          <w:sz w:val="28"/>
          <w:szCs w:val="28"/>
        </w:rPr>
        <w:t>及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績效管理機制。</w:t>
      </w:r>
    </w:p>
    <w:p w:rsidR="006E1777" w:rsidRPr="004D4EDF" w:rsidRDefault="006E1777" w:rsidP="00F34DAC">
      <w:pPr>
        <w:pStyle w:val="a3"/>
        <w:numPr>
          <w:ilvl w:val="0"/>
          <w:numId w:val="27"/>
        </w:numPr>
        <w:tabs>
          <w:tab w:val="left" w:pos="103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規劃指導</w:t>
      </w:r>
      <w:r w:rsidR="00513F43" w:rsidRPr="004D4EDF">
        <w:rPr>
          <w:rFonts w:ascii="Times New Roman" w:eastAsia="標楷體" w:hAnsi="標楷體" w:cs="Times New Roman"/>
          <w:kern w:val="0"/>
          <w:sz w:val="28"/>
          <w:szCs w:val="28"/>
        </w:rPr>
        <w:t>所屬機關資料開放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，推動資料集分級、收費疑義之諮詢</w:t>
      </w:r>
      <w:r w:rsidR="00513F43" w:rsidRPr="004D4EDF">
        <w:rPr>
          <w:rFonts w:ascii="Times New Roman" w:eastAsia="標楷體" w:hAnsi="標楷體" w:cs="Times New Roman"/>
          <w:kern w:val="0"/>
          <w:sz w:val="28"/>
          <w:szCs w:val="28"/>
        </w:rPr>
        <w:t>及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協調。</w:t>
      </w:r>
    </w:p>
    <w:p w:rsidR="006E1777" w:rsidRPr="004D4EDF" w:rsidRDefault="006E1777" w:rsidP="00F34DAC">
      <w:pPr>
        <w:pStyle w:val="a3"/>
        <w:numPr>
          <w:ilvl w:val="0"/>
          <w:numId w:val="27"/>
        </w:numPr>
        <w:tabs>
          <w:tab w:val="left" w:pos="103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建立政府與民間溝通管道，</w:t>
      </w:r>
      <w:r w:rsidR="00135FF9" w:rsidRPr="004D4EDF">
        <w:rPr>
          <w:rFonts w:ascii="Times New Roman" w:eastAsia="標楷體" w:hAnsi="標楷體" w:cs="Times New Roman"/>
          <w:kern w:val="0"/>
          <w:sz w:val="28"/>
          <w:szCs w:val="28"/>
        </w:rPr>
        <w:t>促進</w:t>
      </w:r>
      <w:r w:rsidR="00DF118A" w:rsidRPr="004D4EDF">
        <w:rPr>
          <w:rFonts w:ascii="Times New Roman" w:eastAsia="標楷體" w:hAnsi="標楷體" w:cs="Times New Roman"/>
          <w:kern w:val="0"/>
          <w:sz w:val="28"/>
          <w:szCs w:val="28"/>
        </w:rPr>
        <w:t>多元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領域代表參與資料開放諮詢</w:t>
      </w:r>
      <w:r w:rsidR="00513F43" w:rsidRPr="004D4EDF">
        <w:rPr>
          <w:rFonts w:ascii="Times New Roman" w:eastAsia="標楷體" w:hAnsi="標楷體" w:cs="Times New Roman"/>
          <w:kern w:val="0"/>
          <w:sz w:val="28"/>
          <w:szCs w:val="28"/>
        </w:rPr>
        <w:t>及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協調，共商解決方案。</w:t>
      </w:r>
    </w:p>
    <w:p w:rsidR="00566C1F" w:rsidRPr="004D4EDF" w:rsidRDefault="00513F43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各級</w:t>
      </w:r>
      <w:r w:rsidR="00AE2234" w:rsidRPr="004D4EDF">
        <w:rPr>
          <w:rFonts w:ascii="Times New Roman" w:eastAsia="標楷體" w:hAnsi="標楷體" w:cs="Times New Roman"/>
          <w:kern w:val="0"/>
          <w:sz w:val="28"/>
          <w:szCs w:val="28"/>
        </w:rPr>
        <w:t>諮</w:t>
      </w:r>
      <w:r w:rsidR="003E70A6" w:rsidRPr="004D4EDF">
        <w:rPr>
          <w:rFonts w:ascii="Times New Roman" w:eastAsia="標楷體" w:hAnsi="標楷體" w:cs="Times New Roman"/>
          <w:kern w:val="0"/>
          <w:sz w:val="28"/>
          <w:szCs w:val="28"/>
        </w:rPr>
        <w:t>詢小組</w:t>
      </w:r>
      <w:r w:rsidR="00566C1F" w:rsidRPr="004D4EDF">
        <w:rPr>
          <w:rFonts w:ascii="Times New Roman" w:eastAsia="標楷體" w:hAnsi="標楷體" w:cs="Times New Roman"/>
          <w:kern w:val="0"/>
          <w:sz w:val="28"/>
          <w:szCs w:val="28"/>
        </w:rPr>
        <w:t>運作架構</w:t>
      </w:r>
      <w:r w:rsidR="00C15F03" w:rsidRPr="004D4EDF">
        <w:rPr>
          <w:rFonts w:ascii="Times New Roman" w:eastAsia="標楷體" w:hAnsi="標楷體" w:cs="Times New Roman"/>
          <w:kern w:val="0"/>
          <w:sz w:val="28"/>
          <w:szCs w:val="28"/>
        </w:rPr>
        <w:t>如下：</w:t>
      </w:r>
    </w:p>
    <w:p w:rsidR="00566C1F" w:rsidRPr="004D4EDF" w:rsidRDefault="00566C1F" w:rsidP="00C15F03">
      <w:pPr>
        <w:pStyle w:val="a3"/>
        <w:numPr>
          <w:ilvl w:val="0"/>
          <w:numId w:val="17"/>
        </w:numPr>
        <w:spacing w:line="460" w:lineRule="exact"/>
        <w:ind w:leftChars="0" w:hanging="43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行政院</w:t>
      </w:r>
      <w:r w:rsidR="003E70A6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970364" w:rsidRPr="004D4EDF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C15F03" w:rsidRPr="004D4EDF">
        <w:rPr>
          <w:rFonts w:ascii="Times New Roman" w:eastAsia="標楷體" w:hAnsi="標楷體" w:cs="Times New Roman"/>
          <w:kern w:val="0"/>
          <w:sz w:val="28"/>
          <w:szCs w:val="28"/>
        </w:rPr>
        <w:t>置召集人一人，由行政院</w:t>
      </w:r>
      <w:r w:rsidR="00C15F03" w:rsidRPr="004D4EDF">
        <w:rPr>
          <w:rFonts w:ascii="Times New Roman" w:eastAsia="標楷體" w:hAnsi="標楷體" w:cs="Times New Roman"/>
          <w:sz w:val="28"/>
          <w:szCs w:val="28"/>
        </w:rPr>
        <w:t>資訊長兼任，置委員八人至十一人。除召集人為當然委員外，其餘委員由本院院長就下列人員派（聘）兼之；民間代表人數不得少於總人數三分之一：</w:t>
      </w:r>
    </w:p>
    <w:p w:rsidR="00566C1F" w:rsidRPr="004D4EDF" w:rsidRDefault="00566C1F" w:rsidP="00F34DAC">
      <w:pPr>
        <w:pStyle w:val="a3"/>
        <w:numPr>
          <w:ilvl w:val="1"/>
          <w:numId w:val="17"/>
        </w:numPr>
        <w:tabs>
          <w:tab w:val="left" w:pos="1036"/>
        </w:tabs>
        <w:spacing w:line="460" w:lineRule="exact"/>
        <w:ind w:leftChars="0" w:hanging="31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sz w:val="28"/>
          <w:szCs w:val="28"/>
        </w:rPr>
        <w:t>機關代表</w:t>
      </w:r>
      <w:r w:rsidR="00DF118A" w:rsidRPr="004D4EDF">
        <w:rPr>
          <w:rFonts w:ascii="Times New Roman" w:eastAsia="標楷體" w:hAnsi="標楷體" w:cs="Times New Roman"/>
          <w:sz w:val="28"/>
          <w:szCs w:val="28"/>
        </w:rPr>
        <w:t>：</w:t>
      </w:r>
      <w:r w:rsidRPr="004D4EDF">
        <w:rPr>
          <w:rFonts w:ascii="Times New Roman" w:eastAsia="標楷體" w:hAnsi="標楷體" w:cs="Times New Roman"/>
          <w:sz w:val="28"/>
          <w:szCs w:val="28"/>
        </w:rPr>
        <w:t>由國家發展委員會、法務部、經濟部</w:t>
      </w:r>
      <w:r w:rsidR="00E351B8" w:rsidRPr="004D4EDF">
        <w:rPr>
          <w:rFonts w:ascii="Times New Roman" w:eastAsia="標楷體" w:hAnsi="標楷體" w:cs="Times New Roman"/>
          <w:sz w:val="28"/>
          <w:szCs w:val="28"/>
        </w:rPr>
        <w:t>及</w:t>
      </w:r>
      <w:r w:rsidRPr="004D4EDF">
        <w:rPr>
          <w:rFonts w:ascii="Times New Roman" w:eastAsia="標楷體" w:hAnsi="標楷體" w:cs="Times New Roman"/>
          <w:sz w:val="28"/>
          <w:szCs w:val="28"/>
        </w:rPr>
        <w:t>財政部等機關資訊長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擔任。</w:t>
      </w:r>
    </w:p>
    <w:p w:rsidR="00566C1F" w:rsidRPr="004D4EDF" w:rsidRDefault="00B57A82" w:rsidP="00F34DAC">
      <w:pPr>
        <w:pStyle w:val="a3"/>
        <w:numPr>
          <w:ilvl w:val="1"/>
          <w:numId w:val="17"/>
        </w:numPr>
        <w:tabs>
          <w:tab w:val="left" w:pos="1036"/>
        </w:tabs>
        <w:spacing w:line="460" w:lineRule="exact"/>
        <w:ind w:leftChars="0" w:hanging="31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sz w:val="28"/>
          <w:szCs w:val="28"/>
        </w:rPr>
        <w:t>民間代表：</w:t>
      </w:r>
      <w:r w:rsidR="002823A2" w:rsidRPr="004D4EDF">
        <w:rPr>
          <w:rFonts w:ascii="Times New Roman" w:eastAsia="標楷體" w:hAnsi="標楷體" w:cs="Times New Roman"/>
          <w:sz w:val="28"/>
          <w:szCs w:val="28"/>
        </w:rPr>
        <w:t>由</w:t>
      </w:r>
      <w:r w:rsidR="00360419" w:rsidRPr="004D4EDF">
        <w:rPr>
          <w:rFonts w:ascii="Times New Roman" w:eastAsia="標楷體" w:hAnsi="標楷體" w:cs="Times New Roman"/>
          <w:sz w:val="28"/>
          <w:szCs w:val="28"/>
        </w:rPr>
        <w:t>公</w:t>
      </w:r>
      <w:r w:rsidR="0075602F" w:rsidRPr="004D4EDF">
        <w:rPr>
          <w:rFonts w:ascii="Times New Roman" w:eastAsia="標楷體" w:hAnsi="標楷體" w:cs="Times New Roman"/>
          <w:sz w:val="28"/>
          <w:szCs w:val="28"/>
        </w:rPr>
        <w:t>（</w:t>
      </w:r>
      <w:r w:rsidR="00360419" w:rsidRPr="004D4EDF">
        <w:rPr>
          <w:rFonts w:ascii="Times New Roman" w:eastAsia="標楷體" w:hAnsi="標楷體" w:cs="Times New Roman"/>
          <w:sz w:val="28"/>
          <w:szCs w:val="28"/>
        </w:rPr>
        <w:t>協</w:t>
      </w:r>
      <w:r w:rsidR="0075602F" w:rsidRPr="004D4EDF">
        <w:rPr>
          <w:rFonts w:ascii="Times New Roman" w:eastAsia="標楷體" w:hAnsi="標楷體" w:cs="Times New Roman"/>
          <w:sz w:val="28"/>
          <w:szCs w:val="28"/>
        </w:rPr>
        <w:t>）</w:t>
      </w:r>
      <w:r w:rsidR="00360419" w:rsidRPr="004D4EDF">
        <w:rPr>
          <w:rFonts w:ascii="Times New Roman" w:eastAsia="標楷體" w:hAnsi="標楷體" w:cs="Times New Roman"/>
          <w:sz w:val="28"/>
          <w:szCs w:val="28"/>
        </w:rPr>
        <w:t>會</w:t>
      </w:r>
      <w:r w:rsidR="00566C1F" w:rsidRPr="004D4EDF">
        <w:rPr>
          <w:rFonts w:ascii="Times New Roman" w:eastAsia="標楷體" w:hAnsi="標楷體" w:cs="Times New Roman"/>
          <w:sz w:val="28"/>
          <w:szCs w:val="28"/>
        </w:rPr>
        <w:t>、</w:t>
      </w:r>
      <w:r w:rsidR="00360419" w:rsidRPr="004D4EDF">
        <w:rPr>
          <w:rFonts w:ascii="Times New Roman" w:eastAsia="標楷體" w:hAnsi="標楷體" w:cs="Times New Roman"/>
          <w:sz w:val="28"/>
          <w:szCs w:val="28"/>
        </w:rPr>
        <w:t>社會團體</w:t>
      </w:r>
      <w:r w:rsidR="0075602F" w:rsidRPr="004D4EDF">
        <w:rPr>
          <w:rFonts w:ascii="Times New Roman" w:eastAsia="標楷體" w:hAnsi="標楷體" w:cs="Times New Roman"/>
          <w:sz w:val="28"/>
          <w:szCs w:val="28"/>
        </w:rPr>
        <w:t>代表</w:t>
      </w:r>
      <w:r w:rsidRPr="004D4EDF">
        <w:rPr>
          <w:rFonts w:ascii="Times New Roman" w:eastAsia="標楷體" w:hAnsi="標楷體" w:cs="Times New Roman"/>
          <w:sz w:val="28"/>
          <w:szCs w:val="28"/>
        </w:rPr>
        <w:t>、具相關學術專長或</w:t>
      </w:r>
      <w:r w:rsidR="00360419" w:rsidRPr="004D4EDF">
        <w:rPr>
          <w:rFonts w:ascii="Times New Roman" w:eastAsia="標楷體" w:hAnsi="標楷體" w:cs="Times New Roman"/>
          <w:sz w:val="28"/>
          <w:szCs w:val="28"/>
        </w:rPr>
        <w:t>實務經驗之</w:t>
      </w:r>
      <w:r w:rsidR="00E351B8" w:rsidRPr="004D4EDF">
        <w:rPr>
          <w:rFonts w:ascii="Times New Roman" w:eastAsia="標楷體" w:hAnsi="標楷體" w:cs="Times New Roman"/>
          <w:sz w:val="28"/>
          <w:szCs w:val="28"/>
        </w:rPr>
        <w:t>學者</w:t>
      </w:r>
      <w:r w:rsidR="00360419" w:rsidRPr="004D4EDF">
        <w:rPr>
          <w:rFonts w:ascii="Times New Roman" w:eastAsia="標楷體" w:hAnsi="標楷體" w:cs="Times New Roman"/>
          <w:sz w:val="28"/>
          <w:szCs w:val="28"/>
        </w:rPr>
        <w:t>專家</w:t>
      </w:r>
      <w:r w:rsidR="00FC33E8" w:rsidRPr="004D4EDF">
        <w:rPr>
          <w:rFonts w:ascii="Times New Roman" w:eastAsia="標楷體" w:hAnsi="標楷體" w:cs="Times New Roman"/>
          <w:sz w:val="28"/>
          <w:szCs w:val="28"/>
        </w:rPr>
        <w:t>擔任</w:t>
      </w:r>
      <w:r w:rsidR="003569BD" w:rsidRPr="004D4EDF">
        <w:rPr>
          <w:rFonts w:ascii="Times New Roman" w:eastAsia="標楷體" w:hAnsi="標楷體" w:cs="Times New Roman"/>
          <w:sz w:val="28"/>
          <w:szCs w:val="28"/>
        </w:rPr>
        <w:t>。</w:t>
      </w:r>
    </w:p>
    <w:p w:rsidR="00E351B8" w:rsidRPr="004D4EDF" w:rsidRDefault="00E351B8" w:rsidP="00F34DAC">
      <w:pPr>
        <w:pStyle w:val="a3"/>
        <w:numPr>
          <w:ilvl w:val="1"/>
          <w:numId w:val="17"/>
        </w:numPr>
        <w:tabs>
          <w:tab w:val="left" w:pos="1036"/>
        </w:tabs>
        <w:spacing w:line="460" w:lineRule="exact"/>
        <w:ind w:leftChars="0" w:hanging="31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lastRenderedPageBreak/>
        <w:t>行政院諮詢小組之幕僚作業，由國家發展委員會派員兼辦。</w:t>
      </w:r>
    </w:p>
    <w:p w:rsidR="006A04A5" w:rsidRPr="004D4EDF" w:rsidRDefault="00566C1F" w:rsidP="00C15F03">
      <w:pPr>
        <w:pStyle w:val="a3"/>
        <w:numPr>
          <w:ilvl w:val="0"/>
          <w:numId w:val="17"/>
        </w:numPr>
        <w:spacing w:line="460" w:lineRule="exact"/>
        <w:ind w:leftChars="0" w:hanging="43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中央二級機關</w:t>
      </w:r>
      <w:r w:rsidR="003E70A6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970364" w:rsidRPr="004D4EDF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E351B8" w:rsidRPr="004D4EDF">
        <w:rPr>
          <w:rFonts w:ascii="Times New Roman" w:eastAsia="標楷體" w:hAnsi="標楷體" w:cs="Times New Roman"/>
          <w:kern w:val="0"/>
          <w:sz w:val="28"/>
          <w:szCs w:val="28"/>
        </w:rPr>
        <w:t>置</w:t>
      </w:r>
      <w:r w:rsidR="006A04A5" w:rsidRPr="004D4EDF">
        <w:rPr>
          <w:rFonts w:ascii="Times New Roman" w:eastAsia="標楷體" w:hAnsi="標楷體" w:cs="Times New Roman"/>
          <w:kern w:val="0"/>
          <w:sz w:val="28"/>
          <w:szCs w:val="28"/>
        </w:rPr>
        <w:t>召集</w:t>
      </w:r>
      <w:r w:rsidR="00360419" w:rsidRPr="004D4EDF">
        <w:rPr>
          <w:rFonts w:ascii="Times New Roman" w:eastAsia="標楷體" w:hAnsi="標楷體" w:cs="Times New Roman"/>
          <w:kern w:val="0"/>
          <w:sz w:val="28"/>
          <w:szCs w:val="28"/>
        </w:rPr>
        <w:t>人</w:t>
      </w:r>
      <w:r w:rsidR="00E351B8" w:rsidRPr="004D4EDF">
        <w:rPr>
          <w:rFonts w:ascii="Times New Roman" w:eastAsia="標楷體" w:hAnsi="標楷體" w:cs="Times New Roman"/>
          <w:kern w:val="0"/>
          <w:sz w:val="28"/>
          <w:szCs w:val="28"/>
        </w:rPr>
        <w:t>一人，由各該機關資訊長兼任</w:t>
      </w:r>
      <w:r w:rsidR="006A04A5" w:rsidRPr="004D4EDF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="00B57A82" w:rsidRPr="004D4EDF">
        <w:rPr>
          <w:rFonts w:ascii="Times New Roman" w:eastAsia="標楷體" w:hAnsi="標楷體" w:cs="Times New Roman"/>
          <w:sz w:val="28"/>
          <w:szCs w:val="28"/>
        </w:rPr>
        <w:t>委員</w:t>
      </w:r>
      <w:r w:rsidR="00106482" w:rsidRPr="004D4EDF">
        <w:rPr>
          <w:rFonts w:ascii="Times New Roman" w:eastAsia="標楷體" w:hAnsi="標楷體" w:cs="Times New Roman"/>
          <w:sz w:val="28"/>
          <w:szCs w:val="28"/>
        </w:rPr>
        <w:t>十一</w:t>
      </w:r>
      <w:r w:rsidR="00E351B8" w:rsidRPr="004D4EDF">
        <w:rPr>
          <w:rFonts w:ascii="Times New Roman" w:eastAsia="標楷體" w:hAnsi="標楷體" w:cs="Times New Roman"/>
          <w:sz w:val="28"/>
          <w:szCs w:val="28"/>
        </w:rPr>
        <w:t>人</w:t>
      </w:r>
      <w:r w:rsidR="00360419" w:rsidRPr="004D4EDF">
        <w:rPr>
          <w:rFonts w:ascii="Times New Roman" w:eastAsia="標楷體" w:hAnsi="標楷體" w:cs="Times New Roman"/>
          <w:sz w:val="28"/>
          <w:szCs w:val="28"/>
        </w:rPr>
        <w:t>至</w:t>
      </w:r>
      <w:r w:rsidR="00106482" w:rsidRPr="004D4EDF">
        <w:rPr>
          <w:rFonts w:ascii="Times New Roman" w:eastAsia="標楷體" w:hAnsi="標楷體" w:cs="Times New Roman"/>
          <w:sz w:val="28"/>
          <w:szCs w:val="28"/>
        </w:rPr>
        <w:t>二十一</w:t>
      </w:r>
      <w:r w:rsidR="006A04A5" w:rsidRPr="004D4EDF">
        <w:rPr>
          <w:rFonts w:ascii="Times New Roman" w:eastAsia="標楷體" w:hAnsi="標楷體" w:cs="Times New Roman"/>
          <w:sz w:val="28"/>
          <w:szCs w:val="28"/>
        </w:rPr>
        <w:t>人</w:t>
      </w:r>
      <w:r w:rsidR="00992030" w:rsidRPr="004D4EDF">
        <w:rPr>
          <w:rFonts w:ascii="Times New Roman" w:eastAsia="標楷體" w:hAnsi="標楷體" w:cs="Times New Roman"/>
          <w:sz w:val="28"/>
          <w:szCs w:val="28"/>
        </w:rPr>
        <w:t>。</w:t>
      </w:r>
      <w:r w:rsidR="00E351B8" w:rsidRPr="004D4EDF">
        <w:rPr>
          <w:rFonts w:ascii="Times New Roman" w:eastAsia="標楷體" w:hAnsi="標楷體" w:cs="Times New Roman"/>
          <w:sz w:val="28"/>
          <w:szCs w:val="28"/>
        </w:rPr>
        <w:t>除召集人為當然委員外，其餘委員由各該機關首長就下列人員派（聘）兼之</w:t>
      </w:r>
      <w:r w:rsidR="0075602F" w:rsidRPr="004D4EDF">
        <w:rPr>
          <w:rFonts w:ascii="Times New Roman" w:eastAsia="標楷體" w:hAnsi="標楷體" w:cs="Times New Roman"/>
          <w:sz w:val="28"/>
          <w:szCs w:val="28"/>
        </w:rPr>
        <w:t>；民間代表人數不得少於總人數三分之一</w:t>
      </w:r>
      <w:r w:rsidR="006A04A5" w:rsidRPr="004D4EDF">
        <w:rPr>
          <w:rFonts w:ascii="Times New Roman" w:eastAsia="標楷體" w:hAnsi="標楷體" w:cs="Times New Roman"/>
          <w:sz w:val="28"/>
          <w:szCs w:val="28"/>
        </w:rPr>
        <w:t>：</w:t>
      </w:r>
    </w:p>
    <w:p w:rsidR="006A04A5" w:rsidRPr="004D4EDF" w:rsidRDefault="0061242B" w:rsidP="00F34DAC">
      <w:pPr>
        <w:pStyle w:val="a3"/>
        <w:numPr>
          <w:ilvl w:val="1"/>
          <w:numId w:val="17"/>
        </w:numPr>
        <w:tabs>
          <w:tab w:val="left" w:pos="1036"/>
        </w:tabs>
        <w:spacing w:line="460" w:lineRule="exact"/>
        <w:ind w:leftChars="0" w:hanging="31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機關代表：</w:t>
      </w:r>
      <w:r w:rsidR="002823A2" w:rsidRPr="004D4EDF">
        <w:rPr>
          <w:rFonts w:ascii="Times New Roman" w:eastAsia="標楷體" w:hAnsi="標楷體" w:cs="Times New Roman"/>
          <w:kern w:val="0"/>
          <w:sz w:val="28"/>
          <w:szCs w:val="28"/>
        </w:rPr>
        <w:t>由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法制</w:t>
      </w:r>
      <w:r w:rsidR="006A04A5" w:rsidRPr="004D4EDF">
        <w:rPr>
          <w:rFonts w:ascii="Times New Roman" w:eastAsia="標楷體" w:hAnsi="標楷體" w:cs="Times New Roman"/>
          <w:kern w:val="0"/>
          <w:sz w:val="28"/>
          <w:szCs w:val="28"/>
        </w:rPr>
        <w:t>、業務、主計及資訊等單位主管及所屬機關主任秘書層級以上人員擔任。</w:t>
      </w:r>
    </w:p>
    <w:p w:rsidR="006A04A5" w:rsidRPr="004D4EDF" w:rsidRDefault="00B57A82" w:rsidP="00F34DAC">
      <w:pPr>
        <w:pStyle w:val="a3"/>
        <w:numPr>
          <w:ilvl w:val="1"/>
          <w:numId w:val="17"/>
        </w:numPr>
        <w:tabs>
          <w:tab w:val="left" w:pos="1036"/>
        </w:tabs>
        <w:spacing w:line="460" w:lineRule="exact"/>
        <w:ind w:leftChars="0" w:hanging="31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sz w:val="28"/>
          <w:szCs w:val="28"/>
        </w:rPr>
        <w:t>民間代表：</w:t>
      </w:r>
      <w:r w:rsidR="002823A2" w:rsidRPr="004D4EDF">
        <w:rPr>
          <w:rFonts w:ascii="Times New Roman" w:eastAsia="標楷體" w:hAnsi="標楷體" w:cs="Times New Roman"/>
          <w:sz w:val="28"/>
          <w:szCs w:val="28"/>
        </w:rPr>
        <w:t>由</w:t>
      </w:r>
      <w:r w:rsidR="006A04A5" w:rsidRPr="004D4EDF">
        <w:rPr>
          <w:rFonts w:ascii="Times New Roman" w:eastAsia="標楷體" w:hAnsi="標楷體" w:cs="Times New Roman"/>
          <w:sz w:val="28"/>
          <w:szCs w:val="28"/>
        </w:rPr>
        <w:t>業務領域代表、</w:t>
      </w:r>
      <w:r w:rsidRPr="004D4EDF">
        <w:rPr>
          <w:rFonts w:ascii="Times New Roman" w:eastAsia="標楷體" w:hAnsi="標楷體" w:cs="Times New Roman"/>
          <w:sz w:val="28"/>
          <w:szCs w:val="28"/>
        </w:rPr>
        <w:t>公</w:t>
      </w:r>
      <w:r w:rsidR="0075602F" w:rsidRPr="004D4EDF">
        <w:rPr>
          <w:rFonts w:ascii="Times New Roman" w:eastAsia="標楷體" w:hAnsi="標楷體" w:cs="Times New Roman"/>
          <w:sz w:val="28"/>
          <w:szCs w:val="28"/>
        </w:rPr>
        <w:t>（</w:t>
      </w:r>
      <w:r w:rsidRPr="004D4EDF">
        <w:rPr>
          <w:rFonts w:ascii="Times New Roman" w:eastAsia="標楷體" w:hAnsi="標楷體" w:cs="Times New Roman"/>
          <w:sz w:val="28"/>
          <w:szCs w:val="28"/>
        </w:rPr>
        <w:t>協</w:t>
      </w:r>
      <w:r w:rsidR="0075602F" w:rsidRPr="004D4EDF">
        <w:rPr>
          <w:rFonts w:ascii="Times New Roman" w:eastAsia="標楷體" w:hAnsi="標楷體" w:cs="Times New Roman"/>
          <w:sz w:val="28"/>
          <w:szCs w:val="28"/>
        </w:rPr>
        <w:t>）</w:t>
      </w:r>
      <w:r w:rsidRPr="004D4EDF">
        <w:rPr>
          <w:rFonts w:ascii="Times New Roman" w:eastAsia="標楷體" w:hAnsi="標楷體" w:cs="Times New Roman"/>
          <w:sz w:val="28"/>
          <w:szCs w:val="28"/>
        </w:rPr>
        <w:t>會、社會團體</w:t>
      </w:r>
      <w:r w:rsidR="0075602F" w:rsidRPr="004D4EDF">
        <w:rPr>
          <w:rFonts w:ascii="Times New Roman" w:eastAsia="標楷體" w:hAnsi="標楷體" w:cs="Times New Roman"/>
          <w:sz w:val="28"/>
          <w:szCs w:val="28"/>
        </w:rPr>
        <w:t>代表</w:t>
      </w:r>
      <w:r w:rsidRPr="004D4EDF">
        <w:rPr>
          <w:rFonts w:ascii="Times New Roman" w:eastAsia="標楷體" w:hAnsi="標楷體" w:cs="Times New Roman"/>
          <w:sz w:val="28"/>
          <w:szCs w:val="28"/>
        </w:rPr>
        <w:t>、具相關學術專長或實務經驗之學者</w:t>
      </w:r>
      <w:r w:rsidR="00C27FEC" w:rsidRPr="004D4EDF">
        <w:rPr>
          <w:rFonts w:ascii="Times New Roman" w:eastAsia="標楷體" w:hAnsi="標楷體" w:cs="Times New Roman"/>
          <w:sz w:val="28"/>
          <w:szCs w:val="28"/>
        </w:rPr>
        <w:t>專家</w:t>
      </w:r>
      <w:r w:rsidRPr="004D4EDF">
        <w:rPr>
          <w:rFonts w:ascii="Times New Roman" w:eastAsia="標楷體" w:hAnsi="標楷體" w:cs="Times New Roman"/>
          <w:sz w:val="28"/>
          <w:szCs w:val="28"/>
        </w:rPr>
        <w:t>擔任</w:t>
      </w:r>
      <w:r w:rsidR="003569BD" w:rsidRPr="004D4EDF">
        <w:rPr>
          <w:rFonts w:ascii="Times New Roman" w:eastAsia="標楷體" w:hAnsi="標楷體" w:cs="Times New Roman"/>
          <w:sz w:val="28"/>
          <w:szCs w:val="28"/>
        </w:rPr>
        <w:t>。</w:t>
      </w:r>
    </w:p>
    <w:p w:rsidR="00C53444" w:rsidRPr="004D4EDF" w:rsidRDefault="00C27FEC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各級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召開</w:t>
      </w:r>
      <w:r w:rsidR="009C4642" w:rsidRPr="004D4EDF">
        <w:rPr>
          <w:rFonts w:ascii="Times New Roman" w:eastAsia="標楷體" w:hAnsi="標楷體" w:cs="Times New Roman"/>
          <w:kern w:val="0"/>
          <w:sz w:val="28"/>
          <w:szCs w:val="28"/>
        </w:rPr>
        <w:t>會議</w:t>
      </w:r>
      <w:r w:rsidR="00106482" w:rsidRPr="004D4EDF">
        <w:rPr>
          <w:rFonts w:ascii="Times New Roman" w:eastAsia="標楷體" w:hAnsi="標楷體" w:cs="Times New Roman"/>
          <w:kern w:val="0"/>
          <w:sz w:val="28"/>
          <w:szCs w:val="28"/>
        </w:rPr>
        <w:t>方式</w:t>
      </w:r>
      <w:r w:rsidR="00C15F03" w:rsidRPr="004D4EDF">
        <w:rPr>
          <w:rFonts w:ascii="Times New Roman" w:eastAsia="標楷體" w:hAnsi="標楷體" w:cs="Times New Roman"/>
          <w:kern w:val="0"/>
          <w:sz w:val="28"/>
          <w:szCs w:val="28"/>
        </w:rPr>
        <w:t>如下：</w:t>
      </w:r>
    </w:p>
    <w:p w:rsidR="001E4472" w:rsidRPr="004D4EDF" w:rsidRDefault="00C53444" w:rsidP="00CA0FAD">
      <w:pPr>
        <w:pStyle w:val="a3"/>
        <w:numPr>
          <w:ilvl w:val="0"/>
          <w:numId w:val="25"/>
        </w:numPr>
        <w:spacing w:line="460" w:lineRule="exact"/>
        <w:ind w:leftChars="0" w:left="993" w:hanging="70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行政院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970364" w:rsidRPr="004D4EDF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1E4472" w:rsidRPr="004D4EDF">
        <w:rPr>
          <w:rFonts w:ascii="Times New Roman" w:eastAsia="標楷體" w:hAnsi="標楷體" w:cs="Times New Roman"/>
          <w:sz w:val="28"/>
          <w:szCs w:val="28"/>
        </w:rPr>
        <w:t>每年</w:t>
      </w:r>
      <w:r w:rsidR="00C15F03" w:rsidRPr="004D4EDF">
        <w:rPr>
          <w:rFonts w:ascii="Times New Roman" w:eastAsia="標楷體" w:hAnsi="標楷體" w:cs="Times New Roman"/>
          <w:sz w:val="28"/>
          <w:szCs w:val="28"/>
        </w:rPr>
        <w:t>以</w:t>
      </w:r>
      <w:r w:rsidR="00C27FEC" w:rsidRPr="004D4EDF">
        <w:rPr>
          <w:rFonts w:ascii="Times New Roman" w:eastAsia="標楷體" w:hAnsi="標楷體" w:cs="Times New Roman"/>
          <w:sz w:val="28"/>
          <w:szCs w:val="28"/>
        </w:rPr>
        <w:t>召開</w:t>
      </w:r>
      <w:r w:rsidR="00106482" w:rsidRPr="004D4EDF">
        <w:rPr>
          <w:rFonts w:ascii="Times New Roman" w:eastAsia="標楷體" w:hAnsi="標楷體" w:cs="Times New Roman"/>
          <w:sz w:val="28"/>
          <w:szCs w:val="28"/>
        </w:rPr>
        <w:t>二</w:t>
      </w:r>
      <w:r w:rsidR="001E4472" w:rsidRPr="004D4EDF">
        <w:rPr>
          <w:rFonts w:ascii="Times New Roman" w:eastAsia="標楷體" w:hAnsi="標楷體" w:cs="Times New Roman"/>
          <w:sz w:val="28"/>
          <w:szCs w:val="28"/>
        </w:rPr>
        <w:t>次為原則，</w:t>
      </w:r>
      <w:r w:rsidR="00C27FEC" w:rsidRPr="004D4EDF">
        <w:rPr>
          <w:rFonts w:ascii="Times New Roman" w:eastAsia="標楷體" w:hAnsi="標楷體" w:cs="Times New Roman"/>
          <w:sz w:val="28"/>
          <w:szCs w:val="28"/>
        </w:rPr>
        <w:t>並</w:t>
      </w:r>
      <w:r w:rsidR="001E4472" w:rsidRPr="004D4EDF">
        <w:rPr>
          <w:rFonts w:ascii="Times New Roman" w:eastAsia="標楷體" w:hAnsi="標楷體" w:cs="Times New Roman"/>
          <w:sz w:val="28"/>
          <w:szCs w:val="28"/>
        </w:rPr>
        <w:t>得視需要召開臨時會議。</w:t>
      </w:r>
    </w:p>
    <w:p w:rsidR="004B461B" w:rsidRPr="004D4EDF" w:rsidRDefault="00C53444" w:rsidP="00F34DAC">
      <w:pPr>
        <w:pStyle w:val="a3"/>
        <w:numPr>
          <w:ilvl w:val="0"/>
          <w:numId w:val="25"/>
        </w:numPr>
        <w:spacing w:line="460" w:lineRule="exact"/>
        <w:ind w:leftChars="0" w:left="993" w:hanging="70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中央二級機關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970364" w:rsidRPr="004D4EDF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871029" w:rsidRPr="004D4EDF">
        <w:rPr>
          <w:rFonts w:ascii="Times New Roman" w:eastAsia="標楷體" w:hAnsi="標楷體" w:cs="Times New Roman" w:hint="eastAsia"/>
          <w:sz w:val="28"/>
          <w:szCs w:val="28"/>
        </w:rPr>
        <w:t>每季</w:t>
      </w:r>
      <w:r w:rsidR="00D81372" w:rsidRPr="004D4EDF">
        <w:rPr>
          <w:rFonts w:ascii="Times New Roman" w:eastAsia="標楷體" w:hAnsi="標楷體" w:cs="Times New Roman" w:hint="eastAsia"/>
          <w:sz w:val="28"/>
          <w:szCs w:val="28"/>
        </w:rPr>
        <w:t>以召開</w:t>
      </w:r>
      <w:r w:rsidR="00B0417D" w:rsidRPr="004D4EDF"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="00D81372" w:rsidRPr="004D4EDF">
        <w:rPr>
          <w:rFonts w:ascii="Times New Roman" w:eastAsia="標楷體" w:hAnsi="標楷體" w:cs="Times New Roman" w:hint="eastAsia"/>
          <w:sz w:val="28"/>
          <w:szCs w:val="28"/>
        </w:rPr>
        <w:t>次為原則</w:t>
      </w:r>
      <w:r w:rsidR="00871029" w:rsidRPr="004D4EDF">
        <w:rPr>
          <w:rFonts w:ascii="Times New Roman" w:eastAsia="標楷體" w:hAnsi="標楷體" w:cs="Times New Roman" w:hint="eastAsia"/>
          <w:sz w:val="28"/>
          <w:szCs w:val="28"/>
        </w:rPr>
        <w:t>，每年不低於二次，</w:t>
      </w:r>
      <w:r w:rsidR="006F50F7" w:rsidRPr="004D4EDF">
        <w:rPr>
          <w:rFonts w:ascii="Times New Roman" w:eastAsia="標楷體" w:hAnsi="標楷體" w:cs="Times New Roman"/>
          <w:sz w:val="28"/>
          <w:szCs w:val="28"/>
        </w:rPr>
        <w:t>並</w:t>
      </w:r>
      <w:r w:rsidR="001E4472" w:rsidRPr="004D4EDF">
        <w:rPr>
          <w:rFonts w:ascii="Times New Roman" w:eastAsia="標楷體" w:hAnsi="標楷體" w:cs="Times New Roman"/>
          <w:sz w:val="28"/>
          <w:szCs w:val="28"/>
        </w:rPr>
        <w:t>得視需要召開臨時會議。</w:t>
      </w:r>
    </w:p>
    <w:p w:rsidR="004B461B" w:rsidRPr="004D4EDF" w:rsidRDefault="004B461B" w:rsidP="00F34DAC">
      <w:pPr>
        <w:pStyle w:val="a3"/>
        <w:numPr>
          <w:ilvl w:val="0"/>
          <w:numId w:val="25"/>
        </w:numPr>
        <w:spacing w:line="460" w:lineRule="exact"/>
        <w:ind w:leftChars="0" w:left="993" w:hanging="70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OLE_LINK1"/>
      <w:r w:rsidRPr="004D4EDF">
        <w:rPr>
          <w:rFonts w:ascii="Times New Roman" w:eastAsia="標楷體" w:hAnsi="標楷體" w:cs="Times New Roman"/>
          <w:sz w:val="28"/>
          <w:szCs w:val="28"/>
        </w:rPr>
        <w:t>各級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6F50F7" w:rsidRPr="004D4EDF">
        <w:rPr>
          <w:rFonts w:ascii="Times New Roman" w:eastAsia="標楷體" w:hAnsi="標楷體" w:cs="Times New Roman"/>
          <w:kern w:val="0"/>
          <w:sz w:val="28"/>
          <w:szCs w:val="28"/>
        </w:rPr>
        <w:t>召開會議時，由</w:t>
      </w:r>
      <w:r w:rsidRPr="004D4EDF">
        <w:rPr>
          <w:rFonts w:ascii="Times New Roman" w:eastAsia="標楷體" w:hAnsi="標楷體" w:cs="Times New Roman"/>
          <w:sz w:val="28"/>
          <w:szCs w:val="28"/>
        </w:rPr>
        <w:t>召集人</w:t>
      </w:r>
      <w:r w:rsidR="006F50F7" w:rsidRPr="004D4EDF">
        <w:rPr>
          <w:rFonts w:ascii="Times New Roman" w:eastAsia="標楷體" w:hAnsi="標楷體" w:cs="Times New Roman"/>
          <w:sz w:val="28"/>
          <w:szCs w:val="28"/>
        </w:rPr>
        <w:t>召集並擔任</w:t>
      </w:r>
      <w:r w:rsidRPr="004D4EDF">
        <w:rPr>
          <w:rFonts w:ascii="Times New Roman" w:eastAsia="標楷體" w:hAnsi="標楷體" w:cs="Times New Roman"/>
          <w:sz w:val="28"/>
          <w:szCs w:val="28"/>
        </w:rPr>
        <w:t>會議主席</w:t>
      </w:r>
      <w:r w:rsidR="006F50F7" w:rsidRPr="004D4EDF">
        <w:rPr>
          <w:rFonts w:ascii="Times New Roman" w:eastAsia="標楷體" w:hAnsi="標楷體" w:cs="Times New Roman"/>
          <w:sz w:val="28"/>
          <w:szCs w:val="28"/>
        </w:rPr>
        <w:t>。召集人因故</w:t>
      </w:r>
      <w:r w:rsidR="00D34EAC" w:rsidRPr="004D4EDF">
        <w:rPr>
          <w:rFonts w:ascii="Times New Roman" w:eastAsia="標楷體" w:hAnsi="標楷體" w:cs="Times New Roman"/>
          <w:sz w:val="28"/>
          <w:szCs w:val="28"/>
        </w:rPr>
        <w:t>未能</w:t>
      </w:r>
      <w:r w:rsidRPr="004D4EDF">
        <w:rPr>
          <w:rFonts w:ascii="Times New Roman" w:eastAsia="標楷體" w:hAnsi="標楷體" w:cs="Times New Roman"/>
          <w:sz w:val="28"/>
          <w:szCs w:val="28"/>
        </w:rPr>
        <w:t>出席</w:t>
      </w:r>
      <w:r w:rsidR="006F50F7" w:rsidRPr="004D4EDF">
        <w:rPr>
          <w:rFonts w:ascii="Times New Roman" w:eastAsia="標楷體" w:hAnsi="標楷體" w:cs="Times New Roman"/>
          <w:sz w:val="28"/>
          <w:szCs w:val="28"/>
        </w:rPr>
        <w:t>會議</w:t>
      </w:r>
      <w:r w:rsidRPr="004D4EDF">
        <w:rPr>
          <w:rFonts w:ascii="Times New Roman" w:eastAsia="標楷體" w:hAnsi="標楷體" w:cs="Times New Roman"/>
          <w:sz w:val="28"/>
          <w:szCs w:val="28"/>
        </w:rPr>
        <w:t>時</w:t>
      </w:r>
      <w:r w:rsidR="006F50F7" w:rsidRPr="004D4EDF">
        <w:rPr>
          <w:rFonts w:ascii="Times New Roman" w:eastAsia="標楷體" w:hAnsi="標楷體" w:cs="Times New Roman"/>
          <w:sz w:val="28"/>
          <w:szCs w:val="28"/>
        </w:rPr>
        <w:t>，</w:t>
      </w:r>
      <w:r w:rsidR="001F2896" w:rsidRPr="004D4EDF">
        <w:rPr>
          <w:rFonts w:ascii="Times New Roman" w:eastAsia="標楷體" w:hAnsi="標楷體" w:cs="Times New Roman"/>
          <w:sz w:val="28"/>
          <w:szCs w:val="28"/>
        </w:rPr>
        <w:t>得指定委員一人</w:t>
      </w:r>
      <w:r w:rsidR="006F50F7" w:rsidRPr="004D4EDF">
        <w:rPr>
          <w:rFonts w:ascii="Times New Roman" w:eastAsia="標楷體" w:hAnsi="標楷體" w:cs="Times New Roman"/>
          <w:sz w:val="28"/>
          <w:szCs w:val="28"/>
        </w:rPr>
        <w:t>代理之</w:t>
      </w:r>
      <w:r w:rsidR="0030371F" w:rsidRPr="004D4EDF">
        <w:rPr>
          <w:rFonts w:ascii="Times New Roman" w:eastAsia="標楷體" w:hAnsi="標楷體" w:cs="Times New Roman"/>
          <w:sz w:val="28"/>
          <w:szCs w:val="28"/>
        </w:rPr>
        <w:t>。</w:t>
      </w:r>
      <w:bookmarkEnd w:id="0"/>
    </w:p>
    <w:p w:rsidR="00F815A4" w:rsidRPr="004D4EDF" w:rsidRDefault="00F815A4" w:rsidP="00F34DAC">
      <w:pPr>
        <w:pStyle w:val="a3"/>
        <w:numPr>
          <w:ilvl w:val="0"/>
          <w:numId w:val="25"/>
        </w:numPr>
        <w:spacing w:line="460" w:lineRule="exact"/>
        <w:ind w:leftChars="0" w:left="993" w:hanging="709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sz w:val="28"/>
          <w:szCs w:val="28"/>
        </w:rPr>
        <w:t>各級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Pr="004D4EDF">
        <w:rPr>
          <w:rFonts w:ascii="Times New Roman" w:eastAsia="標楷體" w:hAnsi="標楷體" w:cs="Times New Roman"/>
          <w:sz w:val="28"/>
          <w:szCs w:val="28"/>
        </w:rPr>
        <w:t>應有委員過半數</w:t>
      </w:r>
      <w:r w:rsidR="008F674E" w:rsidRPr="004D4EDF">
        <w:rPr>
          <w:rFonts w:ascii="Times New Roman" w:eastAsia="標楷體" w:hAnsi="標楷體" w:cs="Times New Roman"/>
          <w:sz w:val="28"/>
          <w:szCs w:val="28"/>
        </w:rPr>
        <w:t>之</w:t>
      </w:r>
      <w:r w:rsidRPr="004D4EDF">
        <w:rPr>
          <w:rFonts w:ascii="Times New Roman" w:eastAsia="標楷體" w:hAnsi="標楷體" w:cs="Times New Roman"/>
          <w:sz w:val="28"/>
          <w:szCs w:val="28"/>
        </w:rPr>
        <w:t>出席，始得開會。</w:t>
      </w:r>
    </w:p>
    <w:p w:rsidR="00FC33E8" w:rsidRPr="004D4EDF" w:rsidRDefault="00FC33E8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sz w:val="28"/>
          <w:szCs w:val="28"/>
        </w:rPr>
        <w:t>各級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Pr="004D4EDF">
        <w:rPr>
          <w:rFonts w:ascii="Times New Roman" w:eastAsia="標楷體" w:hAnsi="標楷體" w:cs="Times New Roman"/>
          <w:sz w:val="28"/>
          <w:szCs w:val="28"/>
        </w:rPr>
        <w:t>開會時，得邀請有關人士列席提供意見</w:t>
      </w:r>
      <w:r w:rsidR="008F674E" w:rsidRPr="004D4EDF">
        <w:rPr>
          <w:rFonts w:ascii="Times New Roman" w:eastAsia="標楷體" w:hAnsi="標楷體" w:cs="Times New Roman"/>
          <w:sz w:val="28"/>
          <w:szCs w:val="28"/>
        </w:rPr>
        <w:t>、</w:t>
      </w:r>
      <w:r w:rsidRPr="004D4EDF">
        <w:rPr>
          <w:rFonts w:ascii="Times New Roman" w:eastAsia="標楷體" w:hAnsi="標楷體" w:cs="Times New Roman"/>
          <w:sz w:val="28"/>
          <w:szCs w:val="28"/>
        </w:rPr>
        <w:t>報告或說明。</w:t>
      </w:r>
    </w:p>
    <w:p w:rsidR="004C27E3" w:rsidRPr="004D4EDF" w:rsidRDefault="004B461B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sz w:val="28"/>
          <w:szCs w:val="28"/>
        </w:rPr>
        <w:t>各級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4C27E3" w:rsidRPr="004D4EDF">
        <w:rPr>
          <w:rFonts w:ascii="Times New Roman" w:eastAsia="標楷體" w:hAnsi="標楷體" w:cs="Times New Roman"/>
          <w:kern w:val="0"/>
          <w:sz w:val="28"/>
          <w:szCs w:val="28"/>
        </w:rPr>
        <w:t>政府機關代表之委員，應隨其本職進退。</w:t>
      </w:r>
    </w:p>
    <w:p w:rsidR="00CF20DB" w:rsidRPr="004D4EDF" w:rsidRDefault="0000019D" w:rsidP="00C15F03">
      <w:pPr>
        <w:pStyle w:val="a3"/>
        <w:spacing w:line="46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　　</w:t>
      </w:r>
      <w:r w:rsidR="004C27E3" w:rsidRPr="004D4EDF">
        <w:rPr>
          <w:rFonts w:ascii="Times New Roman" w:eastAsia="標楷體" w:hAnsi="標楷體" w:cs="Times New Roman"/>
          <w:sz w:val="28"/>
          <w:szCs w:val="28"/>
        </w:rPr>
        <w:t>各級諮詢小組民間代表之</w:t>
      </w:r>
      <w:r w:rsidR="0044112E" w:rsidRPr="004D4EDF">
        <w:rPr>
          <w:rFonts w:ascii="Times New Roman" w:eastAsia="標楷體" w:hAnsi="標楷體" w:cs="Times New Roman"/>
          <w:kern w:val="0"/>
          <w:sz w:val="28"/>
          <w:szCs w:val="28"/>
        </w:rPr>
        <w:t>委員</w:t>
      </w:r>
      <w:r w:rsidR="0044112E" w:rsidRPr="004D4EDF">
        <w:rPr>
          <w:rFonts w:ascii="Times New Roman" w:eastAsia="標楷體" w:hAnsi="標楷體" w:cs="Times New Roman"/>
          <w:sz w:val="28"/>
          <w:szCs w:val="28"/>
        </w:rPr>
        <w:t>任期</w:t>
      </w:r>
      <w:r w:rsidR="004C27E3" w:rsidRPr="004D4EDF">
        <w:rPr>
          <w:rFonts w:ascii="Times New Roman" w:eastAsia="標楷體" w:hAnsi="標楷體" w:cs="Times New Roman"/>
          <w:sz w:val="28"/>
          <w:szCs w:val="28"/>
        </w:rPr>
        <w:t>為</w:t>
      </w:r>
      <w:r w:rsidR="0044112E" w:rsidRPr="004D4EDF">
        <w:rPr>
          <w:rFonts w:ascii="Times New Roman" w:eastAsia="標楷體" w:hAnsi="標楷體" w:cs="Times New Roman"/>
          <w:sz w:val="28"/>
          <w:szCs w:val="28"/>
        </w:rPr>
        <w:t>一年，期滿得續聘</w:t>
      </w:r>
      <w:r w:rsidR="00B40ECE">
        <w:rPr>
          <w:rFonts w:ascii="Times New Roman" w:eastAsia="標楷體" w:hAnsi="標楷體" w:cs="Times New Roman" w:hint="eastAsia"/>
          <w:sz w:val="28"/>
          <w:szCs w:val="28"/>
        </w:rPr>
        <w:t>一次，</w:t>
      </w:r>
      <w:r w:rsidR="00B40ECE" w:rsidRPr="00C17F50">
        <w:rPr>
          <w:rFonts w:ascii="Times New Roman" w:eastAsia="標楷體" w:hAnsi="標楷體" w:cs="Times New Roman"/>
          <w:sz w:val="28"/>
          <w:szCs w:val="28"/>
        </w:rPr>
        <w:t>並</w:t>
      </w:r>
      <w:r w:rsidR="00B40ECE" w:rsidRPr="00C17F50">
        <w:rPr>
          <w:rFonts w:ascii="標楷體" w:eastAsia="標楷體" w:hAnsi="標楷體" w:cs="細明體" w:hint="eastAsia"/>
          <w:kern w:val="0"/>
          <w:sz w:val="28"/>
          <w:szCs w:val="28"/>
        </w:rPr>
        <w:t>得隨同召集人</w:t>
      </w:r>
      <w:proofErr w:type="gramStart"/>
      <w:r w:rsidR="00B40ECE" w:rsidRPr="00C17F50">
        <w:rPr>
          <w:rFonts w:ascii="標楷體" w:eastAsia="標楷體" w:hAnsi="標楷體" w:cs="細明體" w:hint="eastAsia"/>
          <w:kern w:val="0"/>
          <w:sz w:val="28"/>
          <w:szCs w:val="28"/>
        </w:rPr>
        <w:t>異動改聘</w:t>
      </w:r>
      <w:proofErr w:type="gramEnd"/>
      <w:r w:rsidR="00B40ECE" w:rsidRPr="00C17F50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="00B40ECE" w:rsidRPr="00C17F50">
        <w:rPr>
          <w:rFonts w:ascii="Times New Roman" w:eastAsia="標楷體" w:hAnsi="標楷體" w:cs="Times New Roman"/>
          <w:sz w:val="28"/>
          <w:szCs w:val="28"/>
        </w:rPr>
        <w:t>。</w:t>
      </w:r>
      <w:bookmarkStart w:id="1" w:name="_GoBack"/>
      <w:bookmarkEnd w:id="1"/>
    </w:p>
    <w:p w:rsidR="00CF20DB" w:rsidRPr="004D4EDF" w:rsidRDefault="0000019D" w:rsidP="00C15F03">
      <w:pPr>
        <w:pStyle w:val="a3"/>
        <w:spacing w:line="460" w:lineRule="exact"/>
        <w:ind w:leftChars="0" w:left="72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　　</w:t>
      </w:r>
      <w:r w:rsidR="004C27E3" w:rsidRPr="004D4EDF">
        <w:rPr>
          <w:rFonts w:ascii="Times New Roman" w:eastAsia="標楷體" w:hAnsi="標楷體" w:cs="Times New Roman"/>
          <w:sz w:val="28"/>
          <w:szCs w:val="28"/>
        </w:rPr>
        <w:t>前項</w:t>
      </w:r>
      <w:r w:rsidR="0044112E" w:rsidRPr="004D4EDF">
        <w:rPr>
          <w:rFonts w:ascii="Times New Roman" w:eastAsia="標楷體" w:hAnsi="標楷體" w:cs="Times New Roman"/>
          <w:sz w:val="28"/>
          <w:szCs w:val="28"/>
        </w:rPr>
        <w:t>委員</w:t>
      </w:r>
      <w:r w:rsidR="002D3157" w:rsidRPr="004D4EDF">
        <w:rPr>
          <w:rFonts w:ascii="Times New Roman" w:eastAsia="標楷體" w:hAnsi="標楷體" w:cs="Times New Roman"/>
          <w:sz w:val="28"/>
          <w:szCs w:val="28"/>
        </w:rPr>
        <w:t>由</w:t>
      </w:r>
      <w:r w:rsidR="0044112E" w:rsidRPr="004D4EDF">
        <w:rPr>
          <w:rFonts w:ascii="Times New Roman" w:eastAsia="標楷體" w:hAnsi="標楷體" w:cs="Times New Roman"/>
          <w:sz w:val="28"/>
          <w:szCs w:val="28"/>
        </w:rPr>
        <w:t>公</w:t>
      </w:r>
      <w:r w:rsidR="002D3157" w:rsidRPr="004D4EDF">
        <w:rPr>
          <w:rFonts w:ascii="Times New Roman" w:eastAsia="標楷體" w:hAnsi="標楷體" w:cs="Times New Roman"/>
          <w:sz w:val="28"/>
          <w:szCs w:val="28"/>
        </w:rPr>
        <w:t>（</w:t>
      </w:r>
      <w:r w:rsidR="0044112E" w:rsidRPr="004D4EDF">
        <w:rPr>
          <w:rFonts w:ascii="Times New Roman" w:eastAsia="標楷體" w:hAnsi="標楷體" w:cs="Times New Roman"/>
          <w:sz w:val="28"/>
          <w:szCs w:val="28"/>
        </w:rPr>
        <w:t>協</w:t>
      </w:r>
      <w:r w:rsidR="002D3157" w:rsidRPr="004D4EDF">
        <w:rPr>
          <w:rFonts w:ascii="Times New Roman" w:eastAsia="標楷體" w:hAnsi="標楷體" w:cs="Times New Roman"/>
          <w:sz w:val="28"/>
          <w:szCs w:val="28"/>
        </w:rPr>
        <w:t>）</w:t>
      </w:r>
      <w:r w:rsidR="0044112E" w:rsidRPr="004D4EDF">
        <w:rPr>
          <w:rFonts w:ascii="Times New Roman" w:eastAsia="標楷體" w:hAnsi="標楷體" w:cs="Times New Roman"/>
          <w:sz w:val="28"/>
          <w:szCs w:val="28"/>
        </w:rPr>
        <w:t>會或社會團體</w:t>
      </w:r>
      <w:r w:rsidR="002D3157" w:rsidRPr="004D4EDF">
        <w:rPr>
          <w:rFonts w:ascii="Times New Roman" w:eastAsia="標楷體" w:hAnsi="標楷體" w:cs="Times New Roman"/>
          <w:sz w:val="28"/>
          <w:szCs w:val="28"/>
        </w:rPr>
        <w:t>代表</w:t>
      </w:r>
      <w:r w:rsidR="0044112E" w:rsidRPr="004D4EDF">
        <w:rPr>
          <w:rFonts w:ascii="Times New Roman" w:eastAsia="標楷體" w:hAnsi="標楷體" w:cs="Times New Roman"/>
          <w:sz w:val="28"/>
          <w:szCs w:val="28"/>
        </w:rPr>
        <w:t>出任者，應隨其本職進退；其為</w:t>
      </w:r>
      <w:r w:rsidR="004C27E3" w:rsidRPr="004D4EDF">
        <w:rPr>
          <w:rFonts w:ascii="Times New Roman" w:eastAsia="標楷體" w:hAnsi="標楷體" w:cs="Times New Roman"/>
          <w:sz w:val="28"/>
          <w:szCs w:val="28"/>
        </w:rPr>
        <w:t>學者專家</w:t>
      </w:r>
      <w:r w:rsidR="0044112E" w:rsidRPr="004D4EDF">
        <w:rPr>
          <w:rFonts w:ascii="Times New Roman" w:eastAsia="標楷體" w:hAnsi="標楷體" w:cs="Times New Roman"/>
          <w:sz w:val="28"/>
          <w:szCs w:val="28"/>
        </w:rPr>
        <w:t>者，</w:t>
      </w:r>
      <w:r w:rsidR="004C27E3" w:rsidRPr="004D4EDF">
        <w:rPr>
          <w:rFonts w:ascii="Times New Roman" w:eastAsia="標楷體" w:hAnsi="標楷體" w:cs="Times New Roman"/>
          <w:sz w:val="28"/>
          <w:szCs w:val="28"/>
        </w:rPr>
        <w:t>於任期間因故出缺時，</w:t>
      </w:r>
      <w:r w:rsidR="0044112E" w:rsidRPr="004D4EDF">
        <w:rPr>
          <w:rFonts w:ascii="Times New Roman" w:eastAsia="標楷體" w:hAnsi="標楷體" w:cs="Times New Roman"/>
          <w:sz w:val="28"/>
          <w:szCs w:val="28"/>
        </w:rPr>
        <w:t>由召集人所屬</w:t>
      </w:r>
      <w:proofErr w:type="gramStart"/>
      <w:r w:rsidR="0044112E" w:rsidRPr="004D4EDF">
        <w:rPr>
          <w:rFonts w:ascii="Times New Roman" w:eastAsia="標楷體" w:hAnsi="標楷體" w:cs="Times New Roman"/>
          <w:sz w:val="28"/>
          <w:szCs w:val="28"/>
        </w:rPr>
        <w:t>機關補聘之</w:t>
      </w:r>
      <w:proofErr w:type="gramEnd"/>
      <w:r w:rsidR="0044112E" w:rsidRPr="004D4EDF">
        <w:rPr>
          <w:rFonts w:ascii="Times New Roman" w:eastAsia="標楷體" w:hAnsi="標楷體" w:cs="Times New Roman"/>
          <w:sz w:val="28"/>
          <w:szCs w:val="28"/>
        </w:rPr>
        <w:t>，</w:t>
      </w:r>
      <w:proofErr w:type="gramStart"/>
      <w:r w:rsidR="0044112E" w:rsidRPr="004D4EDF">
        <w:rPr>
          <w:rFonts w:ascii="Times New Roman" w:eastAsia="標楷體" w:hAnsi="標楷體" w:cs="Times New Roman"/>
          <w:sz w:val="28"/>
          <w:szCs w:val="28"/>
        </w:rPr>
        <w:t>補聘委員</w:t>
      </w:r>
      <w:proofErr w:type="gramEnd"/>
      <w:r w:rsidR="0044112E" w:rsidRPr="004D4EDF">
        <w:rPr>
          <w:rFonts w:ascii="Times New Roman" w:eastAsia="標楷體" w:hAnsi="標楷體" w:cs="Times New Roman"/>
          <w:sz w:val="28"/>
          <w:szCs w:val="28"/>
        </w:rPr>
        <w:t>之任期至原任期屆滿之日止。</w:t>
      </w:r>
    </w:p>
    <w:p w:rsidR="009220EE" w:rsidRPr="004D4EDF" w:rsidRDefault="009220EE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各級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委員應親自出席會議</w:t>
      </w:r>
      <w:r w:rsidR="00FF2CFD" w:rsidRPr="004D4EDF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但代表</w:t>
      </w:r>
      <w:r w:rsidR="00FF2CFD" w:rsidRPr="004D4EDF">
        <w:rPr>
          <w:rFonts w:ascii="Times New Roman" w:eastAsia="標楷體" w:hAnsi="標楷體" w:cs="Times New Roman"/>
          <w:kern w:val="0"/>
          <w:sz w:val="28"/>
          <w:szCs w:val="28"/>
        </w:rPr>
        <w:t>政府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機關出任之委員，因故</w:t>
      </w:r>
      <w:r w:rsidR="00FF2CFD" w:rsidRPr="004D4EDF">
        <w:rPr>
          <w:rFonts w:ascii="Times New Roman" w:eastAsia="標楷體" w:hAnsi="標楷體" w:cs="Times New Roman"/>
          <w:kern w:val="0"/>
          <w:sz w:val="28"/>
          <w:szCs w:val="28"/>
        </w:rPr>
        <w:t>未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能親自出席時，得指派代表出席，並參與發言及表決。</w:t>
      </w:r>
    </w:p>
    <w:p w:rsidR="003569BD" w:rsidRPr="004D4EDF" w:rsidRDefault="003569BD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各級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proofErr w:type="gramStart"/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委員</w:t>
      </w:r>
      <w:r w:rsidR="00FF2CFD" w:rsidRPr="004D4EDF">
        <w:rPr>
          <w:rFonts w:ascii="Times New Roman" w:eastAsia="標楷體" w:hAnsi="標楷體" w:cs="Times New Roman"/>
          <w:kern w:val="0"/>
          <w:sz w:val="28"/>
          <w:szCs w:val="28"/>
        </w:rPr>
        <w:t>均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為無</w:t>
      </w:r>
      <w:proofErr w:type="gramEnd"/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給職。</w:t>
      </w:r>
    </w:p>
    <w:p w:rsidR="00403461" w:rsidRPr="004D4EDF" w:rsidRDefault="00CA6EDA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sz w:val="28"/>
          <w:szCs w:val="28"/>
        </w:rPr>
        <w:t>各級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403461" w:rsidRPr="004D4EDF">
        <w:rPr>
          <w:rFonts w:ascii="Times New Roman" w:eastAsia="標楷體" w:hAnsi="標楷體" w:cs="Times New Roman"/>
          <w:sz w:val="28"/>
          <w:szCs w:val="28"/>
        </w:rPr>
        <w:t>委員名單應公開於機關網站。</w:t>
      </w:r>
    </w:p>
    <w:p w:rsidR="006A7276" w:rsidRPr="004D4EDF" w:rsidRDefault="00F629A9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中央二級機關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應</w:t>
      </w:r>
      <w:r w:rsidR="00871029" w:rsidRPr="004D4EDF">
        <w:rPr>
          <w:rFonts w:ascii="Times New Roman" w:eastAsia="標楷體" w:hAnsi="標楷體" w:cs="Times New Roman"/>
          <w:kern w:val="0"/>
          <w:sz w:val="28"/>
          <w:szCs w:val="28"/>
        </w:rPr>
        <w:t>按</w:t>
      </w:r>
      <w:r w:rsidR="00871029" w:rsidRPr="004D4EDF">
        <w:rPr>
          <w:rFonts w:ascii="Times New Roman" w:eastAsia="標楷體" w:hAnsi="標楷體" w:cs="Times New Roman" w:hint="eastAsia"/>
          <w:kern w:val="0"/>
          <w:sz w:val="28"/>
          <w:szCs w:val="28"/>
        </w:rPr>
        <w:t>開會頻率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檢視</w:t>
      </w:r>
      <w:r w:rsidR="001A4346" w:rsidRPr="004D4EDF">
        <w:rPr>
          <w:rFonts w:ascii="Times New Roman" w:eastAsia="標楷體" w:hAnsi="標楷體" w:cs="Times New Roman"/>
          <w:kern w:val="0"/>
          <w:sz w:val="28"/>
          <w:szCs w:val="28"/>
        </w:rPr>
        <w:t>該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機關</w:t>
      </w:r>
      <w:r w:rsidR="001A4346" w:rsidRPr="004D4EDF">
        <w:rPr>
          <w:rFonts w:ascii="Times New Roman" w:eastAsia="標楷體" w:hAnsi="標楷體" w:cs="Times New Roman"/>
          <w:kern w:val="0"/>
          <w:sz w:val="28"/>
          <w:szCs w:val="28"/>
        </w:rPr>
        <w:t>與所屬機關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提報之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lastRenderedPageBreak/>
        <w:t>盤點資料及民間需求之回應說明，涉機關主管法規疑義者，應會同機關法制單位檢討修正，並確認回應說明之適切性；涉機關業務流程或資訊系統問題者，應排定改善期程，定期追蹤列管；</w:t>
      </w:r>
      <w:proofErr w:type="gramStart"/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涉跨部會</w:t>
      </w:r>
      <w:proofErr w:type="gramEnd"/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法規疑義者，應提報行政院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AD7C98" w:rsidRPr="004D4EDF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DA39DD" w:rsidRPr="004D4EDF" w:rsidRDefault="00E87000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中央二級機關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403461" w:rsidRPr="004D4EDF">
        <w:rPr>
          <w:rFonts w:ascii="Times New Roman" w:eastAsia="標楷體" w:hAnsi="標楷體" w:cs="Times New Roman"/>
          <w:kern w:val="0"/>
          <w:sz w:val="28"/>
          <w:szCs w:val="28"/>
        </w:rPr>
        <w:t>應</w:t>
      </w:r>
      <w:r w:rsidR="00871029" w:rsidRPr="004D4EDF">
        <w:rPr>
          <w:rFonts w:ascii="Times New Roman" w:eastAsia="標楷體" w:hAnsi="標楷體" w:cs="Times New Roman"/>
          <w:kern w:val="0"/>
          <w:sz w:val="28"/>
          <w:szCs w:val="28"/>
        </w:rPr>
        <w:t>按</w:t>
      </w:r>
      <w:r w:rsidR="00871029" w:rsidRPr="004D4EDF">
        <w:rPr>
          <w:rFonts w:ascii="Times New Roman" w:eastAsia="標楷體" w:hAnsi="標楷體" w:cs="Times New Roman" w:hint="eastAsia"/>
          <w:kern w:val="0"/>
          <w:sz w:val="28"/>
          <w:szCs w:val="28"/>
        </w:rPr>
        <w:t>開會頻率</w:t>
      </w:r>
      <w:r w:rsidR="006A7276" w:rsidRPr="004D4EDF">
        <w:rPr>
          <w:rFonts w:ascii="Times New Roman" w:eastAsia="標楷體" w:hAnsi="標楷體" w:cs="Times New Roman"/>
          <w:kern w:val="0"/>
          <w:sz w:val="28"/>
          <w:szCs w:val="28"/>
        </w:rPr>
        <w:t>提報</w:t>
      </w:r>
      <w:r w:rsidR="001A4346" w:rsidRPr="004D4EDF">
        <w:rPr>
          <w:rFonts w:ascii="Times New Roman" w:eastAsia="標楷體" w:hAnsi="標楷體" w:cs="Times New Roman"/>
          <w:kern w:val="0"/>
          <w:sz w:val="28"/>
          <w:szCs w:val="28"/>
        </w:rPr>
        <w:t>該</w:t>
      </w:r>
      <w:r w:rsidR="00A626CF" w:rsidRPr="004D4EDF">
        <w:rPr>
          <w:rFonts w:ascii="Times New Roman" w:eastAsia="標楷體" w:hAnsi="標楷體" w:cs="Times New Roman"/>
          <w:kern w:val="0"/>
          <w:sz w:val="28"/>
          <w:szCs w:val="28"/>
        </w:rPr>
        <w:t>機關</w:t>
      </w:r>
      <w:r w:rsidR="001A4346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A626CF" w:rsidRPr="004D4EDF">
        <w:rPr>
          <w:rFonts w:ascii="Times New Roman" w:eastAsia="標楷體" w:hAnsi="標楷體" w:cs="Times New Roman"/>
          <w:kern w:val="0"/>
          <w:sz w:val="28"/>
          <w:szCs w:val="28"/>
        </w:rPr>
        <w:t>所屬</w:t>
      </w:r>
      <w:r w:rsidR="001A4346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機關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資料</w:t>
      </w:r>
      <w:r w:rsidR="004535A5" w:rsidRPr="004D4EDF">
        <w:rPr>
          <w:rFonts w:ascii="Times New Roman" w:eastAsia="標楷體" w:hAnsi="標楷體" w:cs="Times New Roman"/>
          <w:kern w:val="0"/>
          <w:sz w:val="28"/>
          <w:szCs w:val="28"/>
        </w:rPr>
        <w:t>開放推動成果</w:t>
      </w:r>
      <w:r w:rsidR="00A626CF" w:rsidRPr="004D4EDF">
        <w:rPr>
          <w:rFonts w:ascii="Times New Roman" w:eastAsia="標楷體" w:hAnsi="標楷體" w:cs="Times New Roman"/>
          <w:kern w:val="0"/>
          <w:sz w:val="28"/>
          <w:szCs w:val="28"/>
        </w:rPr>
        <w:t>送行政院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A626CF" w:rsidRPr="004D4EDF">
        <w:rPr>
          <w:rFonts w:ascii="Times New Roman" w:eastAsia="標楷體" w:hAnsi="標楷體" w:cs="Times New Roman"/>
          <w:kern w:val="0"/>
          <w:sz w:val="28"/>
          <w:szCs w:val="28"/>
        </w:rPr>
        <w:t>備查，</w:t>
      </w:r>
      <w:r w:rsidR="008069F9" w:rsidRPr="004D4EDF">
        <w:rPr>
          <w:rFonts w:ascii="Times New Roman" w:eastAsia="標楷體" w:hAnsi="標楷體" w:cs="Times New Roman"/>
          <w:kern w:val="0"/>
          <w:sz w:val="28"/>
          <w:szCs w:val="28"/>
        </w:rPr>
        <w:t>並按</w:t>
      </w:r>
      <w:r w:rsidR="000F139F" w:rsidRPr="004D4EDF">
        <w:rPr>
          <w:rFonts w:ascii="Times New Roman" w:eastAsia="標楷體" w:hAnsi="標楷體" w:cs="Times New Roman" w:hint="eastAsia"/>
          <w:kern w:val="0"/>
          <w:sz w:val="28"/>
          <w:szCs w:val="28"/>
        </w:rPr>
        <w:t>開會頻率</w:t>
      </w:r>
      <w:r w:rsidR="008069F9" w:rsidRPr="004D4EDF">
        <w:rPr>
          <w:rFonts w:ascii="Times New Roman" w:eastAsia="標楷體" w:hAnsi="標楷體" w:cs="Times New Roman"/>
          <w:kern w:val="0"/>
          <w:sz w:val="28"/>
          <w:szCs w:val="28"/>
        </w:rPr>
        <w:t>於政府資料開放平</w:t>
      </w:r>
      <w:proofErr w:type="gramStart"/>
      <w:r w:rsidR="008069F9" w:rsidRPr="004D4EDF">
        <w:rPr>
          <w:rFonts w:ascii="Times New Roman" w:eastAsia="標楷體" w:hAnsi="標楷體" w:cs="Times New Roman"/>
          <w:kern w:val="0"/>
          <w:sz w:val="28"/>
          <w:szCs w:val="28"/>
        </w:rPr>
        <w:t>臺</w:t>
      </w:r>
      <w:r w:rsidR="001A4346" w:rsidRPr="004D4EDF">
        <w:rPr>
          <w:rFonts w:ascii="Times New Roman" w:eastAsia="標楷體" w:hAnsi="標楷體" w:cs="Times New Roman"/>
          <w:kern w:val="0"/>
          <w:sz w:val="28"/>
          <w:szCs w:val="28"/>
        </w:rPr>
        <w:t>（</w:t>
      </w:r>
      <w:proofErr w:type="gramEnd"/>
      <w:r w:rsidR="001A4346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data.gov.tw</w:t>
      </w:r>
      <w:proofErr w:type="gramStart"/>
      <w:r w:rsidR="001A4346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proofErr w:type="gramEnd"/>
      <w:r w:rsidR="008069F9" w:rsidRPr="004D4EDF">
        <w:rPr>
          <w:rFonts w:ascii="Times New Roman" w:eastAsia="標楷體" w:hAnsi="標楷體" w:cs="Times New Roman"/>
          <w:kern w:val="0"/>
          <w:sz w:val="28"/>
          <w:szCs w:val="28"/>
        </w:rPr>
        <w:t>公開審查結果</w:t>
      </w:r>
      <w:r w:rsidR="008828AD" w:rsidRPr="004D4EDF">
        <w:rPr>
          <w:rFonts w:ascii="Times New Roman" w:eastAsia="標楷體" w:hAnsi="標楷體" w:cs="Times New Roman"/>
          <w:kern w:val="0"/>
          <w:sz w:val="28"/>
          <w:szCs w:val="28"/>
        </w:rPr>
        <w:t>及說明未能開放之依據，</w:t>
      </w:r>
      <w:r w:rsidR="008069F9" w:rsidRPr="004D4EDF">
        <w:rPr>
          <w:rFonts w:ascii="Times New Roman" w:eastAsia="標楷體" w:hAnsi="標楷體" w:cs="Times New Roman"/>
          <w:kern w:val="0"/>
          <w:sz w:val="28"/>
          <w:szCs w:val="28"/>
        </w:rPr>
        <w:t>並更新預計開放資料集清單。</w:t>
      </w:r>
    </w:p>
    <w:p w:rsidR="00A626CF" w:rsidRPr="004D4EDF" w:rsidRDefault="00A626CF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各</w:t>
      </w:r>
      <w:r w:rsidRPr="004D4EDF">
        <w:rPr>
          <w:rFonts w:ascii="Times New Roman" w:eastAsia="標楷體" w:hAnsi="標楷體" w:cs="Times New Roman"/>
          <w:sz w:val="28"/>
          <w:szCs w:val="28"/>
        </w:rPr>
        <w:t>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Pr="004D4EDF">
        <w:rPr>
          <w:rFonts w:ascii="Times New Roman" w:eastAsia="標楷體" w:hAnsi="標楷體" w:cs="Times New Roman"/>
          <w:sz w:val="28"/>
          <w:szCs w:val="28"/>
        </w:rPr>
        <w:t>會議紀錄</w:t>
      </w:r>
      <w:r w:rsidR="001A4346" w:rsidRPr="004D4EDF">
        <w:rPr>
          <w:rFonts w:ascii="Times New Roman" w:eastAsia="標楷體" w:hAnsi="標楷體" w:cs="Times New Roman"/>
          <w:sz w:val="28"/>
          <w:szCs w:val="28"/>
        </w:rPr>
        <w:t>，</w:t>
      </w:r>
      <w:r w:rsidRPr="004D4EDF">
        <w:rPr>
          <w:rFonts w:ascii="Times New Roman" w:eastAsia="標楷體" w:hAnsi="標楷體" w:cs="Times New Roman"/>
          <w:sz w:val="28"/>
          <w:szCs w:val="28"/>
        </w:rPr>
        <w:t>應載明</w:t>
      </w:r>
      <w:r w:rsidR="0019033E" w:rsidRPr="004D4EDF">
        <w:rPr>
          <w:rFonts w:ascii="Times New Roman" w:eastAsia="標楷體" w:hAnsi="標楷體" w:cs="Times New Roman"/>
          <w:sz w:val="28"/>
          <w:szCs w:val="28"/>
        </w:rPr>
        <w:t>各</w:t>
      </w:r>
      <w:r w:rsidRPr="004D4EDF">
        <w:rPr>
          <w:rFonts w:ascii="Times New Roman" w:eastAsia="標楷體" w:hAnsi="標楷體" w:cs="Times New Roman"/>
          <w:sz w:val="28"/>
          <w:szCs w:val="28"/>
        </w:rPr>
        <w:t>方意見，並公開於政府資料開放平</w:t>
      </w:r>
      <w:proofErr w:type="gramStart"/>
      <w:r w:rsidRPr="004D4EDF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Pr="004D4EDF">
        <w:rPr>
          <w:rFonts w:ascii="Times New Roman" w:eastAsia="標楷體" w:hAnsi="標楷體" w:cs="Times New Roman"/>
          <w:sz w:val="28"/>
          <w:szCs w:val="28"/>
        </w:rPr>
        <w:t>。</w:t>
      </w:r>
    </w:p>
    <w:p w:rsidR="00A11478" w:rsidRPr="004D4EDF" w:rsidRDefault="00A11478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sz w:val="28"/>
          <w:szCs w:val="28"/>
        </w:rPr>
        <w:t>中央二級機關</w:t>
      </w:r>
      <w:r w:rsidR="001A4346" w:rsidRPr="004D4EDF">
        <w:rPr>
          <w:rFonts w:ascii="Times New Roman" w:eastAsia="標楷體" w:hAnsi="標楷體" w:cs="Times New Roman"/>
          <w:sz w:val="28"/>
          <w:szCs w:val="28"/>
        </w:rPr>
        <w:t>於本要點生效前，</w:t>
      </w:r>
      <w:r w:rsidRPr="004D4EDF">
        <w:rPr>
          <w:rFonts w:ascii="Times New Roman" w:eastAsia="標楷體" w:hAnsi="標楷體" w:cs="Times New Roman"/>
          <w:sz w:val="28"/>
          <w:szCs w:val="28"/>
        </w:rPr>
        <w:t>已設</w:t>
      </w:r>
      <w:r w:rsidR="001A4346" w:rsidRPr="004D4EDF">
        <w:rPr>
          <w:rFonts w:ascii="Times New Roman" w:eastAsia="標楷體" w:hAnsi="標楷體" w:cs="Times New Roman"/>
          <w:sz w:val="28"/>
          <w:szCs w:val="28"/>
        </w:rPr>
        <w:t>有</w:t>
      </w:r>
      <w:r w:rsidRPr="004D4EDF">
        <w:rPr>
          <w:rFonts w:ascii="Times New Roman" w:eastAsia="標楷體" w:hAnsi="標楷體" w:cs="Times New Roman"/>
          <w:sz w:val="28"/>
          <w:szCs w:val="28"/>
        </w:rPr>
        <w:t>資料管理諮詢或審議機制者</w:t>
      </w:r>
      <w:r w:rsidR="00030486" w:rsidRPr="004D4EDF">
        <w:rPr>
          <w:rFonts w:ascii="Times New Roman" w:eastAsia="標楷體" w:hAnsi="標楷體" w:cs="Times New Roman"/>
          <w:sz w:val="28"/>
          <w:szCs w:val="28"/>
        </w:rPr>
        <w:t>，得</w:t>
      </w:r>
      <w:r w:rsidRPr="004D4EDF">
        <w:rPr>
          <w:rFonts w:ascii="Times New Roman" w:eastAsia="標楷體" w:hAnsi="標楷體" w:cs="Times New Roman"/>
          <w:sz w:val="28"/>
          <w:szCs w:val="28"/>
        </w:rPr>
        <w:t>依其</w:t>
      </w:r>
      <w:r w:rsidR="00030486" w:rsidRPr="004D4EDF">
        <w:rPr>
          <w:rFonts w:ascii="Times New Roman" w:eastAsia="標楷體" w:hAnsi="標楷體" w:cs="Times New Roman"/>
          <w:sz w:val="28"/>
          <w:szCs w:val="28"/>
        </w:rPr>
        <w:t>原有</w:t>
      </w:r>
      <w:r w:rsidRPr="004D4EDF">
        <w:rPr>
          <w:rFonts w:ascii="Times New Roman" w:eastAsia="標楷體" w:hAnsi="標楷體" w:cs="Times New Roman"/>
          <w:sz w:val="28"/>
          <w:szCs w:val="28"/>
        </w:rPr>
        <w:t>機制辦理，</w:t>
      </w:r>
      <w:r w:rsidR="008456A0" w:rsidRPr="004D4EDF">
        <w:rPr>
          <w:rFonts w:ascii="Times New Roman" w:eastAsia="標楷體" w:hAnsi="標楷體" w:cs="Times New Roman"/>
          <w:sz w:val="28"/>
          <w:szCs w:val="28"/>
        </w:rPr>
        <w:t>且應</w:t>
      </w:r>
      <w:r w:rsidRPr="004D4EDF">
        <w:rPr>
          <w:rFonts w:ascii="Times New Roman" w:eastAsia="標楷體" w:hAnsi="標楷體" w:cs="Times New Roman"/>
          <w:sz w:val="28"/>
          <w:szCs w:val="28"/>
        </w:rPr>
        <w:t>定期檢視適時增列民間代表，</w:t>
      </w:r>
      <w:r w:rsidR="004B3CB5" w:rsidRPr="004D4EDF">
        <w:rPr>
          <w:rFonts w:ascii="Times New Roman" w:eastAsia="標楷體" w:hAnsi="標楷體" w:cs="Times New Roman"/>
          <w:kern w:val="0"/>
          <w:sz w:val="28"/>
          <w:szCs w:val="28"/>
        </w:rPr>
        <w:t>共商平衡敏感資料保護</w:t>
      </w:r>
      <w:r w:rsidR="00030486" w:rsidRPr="004D4EDF">
        <w:rPr>
          <w:rFonts w:ascii="Times New Roman" w:eastAsia="標楷體" w:hAnsi="標楷體" w:cs="Times New Roman"/>
          <w:kern w:val="0"/>
          <w:sz w:val="28"/>
          <w:szCs w:val="28"/>
        </w:rPr>
        <w:t>及</w:t>
      </w:r>
      <w:r w:rsidR="004B3CB5" w:rsidRPr="004D4EDF">
        <w:rPr>
          <w:rFonts w:ascii="Times New Roman" w:eastAsia="標楷體" w:hAnsi="標楷體" w:cs="Times New Roman"/>
          <w:kern w:val="0"/>
          <w:sz w:val="28"/>
          <w:szCs w:val="28"/>
        </w:rPr>
        <w:t>開放應用解決方案</w:t>
      </w:r>
      <w:r w:rsidR="00030486" w:rsidRPr="004D4EDF">
        <w:rPr>
          <w:rFonts w:ascii="Times New Roman" w:eastAsia="標楷體" w:hAnsi="標楷體" w:cs="Times New Roman"/>
          <w:kern w:val="0"/>
          <w:sz w:val="28"/>
          <w:szCs w:val="28"/>
        </w:rPr>
        <w:t>，並依第</w:t>
      </w:r>
      <w:r w:rsidR="00732B4B" w:rsidRPr="004D4EDF">
        <w:rPr>
          <w:rFonts w:ascii="Times New Roman" w:eastAsia="標楷體" w:hAnsi="標楷體" w:cs="Times New Roman"/>
          <w:kern w:val="0"/>
          <w:sz w:val="28"/>
          <w:szCs w:val="28"/>
        </w:rPr>
        <w:t>九</w:t>
      </w:r>
      <w:r w:rsidR="00030486" w:rsidRPr="004D4EDF">
        <w:rPr>
          <w:rFonts w:ascii="Times New Roman" w:eastAsia="標楷體" w:hAnsi="標楷體" w:cs="Times New Roman"/>
          <w:kern w:val="0"/>
          <w:sz w:val="28"/>
          <w:szCs w:val="28"/>
        </w:rPr>
        <w:t>點至第十二點規定辦理</w:t>
      </w:r>
      <w:r w:rsidR="004B3CB5" w:rsidRPr="004D4EDF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D974B7" w:rsidRPr="004D4EDF" w:rsidRDefault="00FF2CFD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行政院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相關工作</w:t>
      </w:r>
      <w:r w:rsidR="00D974B7" w:rsidRPr="004D4EDF">
        <w:rPr>
          <w:rFonts w:ascii="Times New Roman" w:eastAsia="標楷體" w:hAnsi="標楷體" w:cs="Times New Roman"/>
          <w:kern w:val="0"/>
          <w:sz w:val="28"/>
          <w:szCs w:val="28"/>
        </w:rPr>
        <w:t>所需經費，</w:t>
      </w: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由</w:t>
      </w:r>
      <w:r w:rsidR="00030486" w:rsidRPr="004D4EDF">
        <w:rPr>
          <w:rFonts w:ascii="Times New Roman" w:eastAsia="標楷體" w:hAnsi="標楷體" w:cs="Times New Roman"/>
          <w:kern w:val="0"/>
          <w:sz w:val="28"/>
          <w:szCs w:val="28"/>
        </w:rPr>
        <w:t>國家發展委員會</w:t>
      </w:r>
      <w:proofErr w:type="gramStart"/>
      <w:r w:rsidR="00030486" w:rsidRPr="004D4EDF">
        <w:rPr>
          <w:rFonts w:ascii="Times New Roman" w:eastAsia="標楷體" w:hAnsi="標楷體" w:cs="Times New Roman"/>
          <w:kern w:val="0"/>
          <w:sz w:val="28"/>
          <w:szCs w:val="28"/>
        </w:rPr>
        <w:t>循</w:t>
      </w:r>
      <w:proofErr w:type="gramEnd"/>
      <w:r w:rsidR="00030486" w:rsidRPr="004D4EDF">
        <w:rPr>
          <w:rFonts w:ascii="Times New Roman" w:eastAsia="標楷體" w:hAnsi="標楷體" w:cs="Times New Roman"/>
          <w:kern w:val="0"/>
          <w:sz w:val="28"/>
          <w:szCs w:val="28"/>
        </w:rPr>
        <w:t>預算程序編列</w:t>
      </w:r>
      <w:r w:rsidR="009C4642" w:rsidRPr="004D4EDF">
        <w:rPr>
          <w:rFonts w:ascii="Times New Roman" w:eastAsia="標楷體" w:hAnsi="標楷體" w:cs="Times New Roman"/>
          <w:kern w:val="0"/>
          <w:sz w:val="28"/>
          <w:szCs w:val="28"/>
        </w:rPr>
        <w:t>預算</w:t>
      </w:r>
      <w:r w:rsidR="00030486" w:rsidRPr="004D4EDF">
        <w:rPr>
          <w:rFonts w:ascii="Times New Roman" w:eastAsia="標楷體" w:hAnsi="標楷體" w:cs="Times New Roman"/>
          <w:kern w:val="0"/>
          <w:sz w:val="28"/>
          <w:szCs w:val="28"/>
        </w:rPr>
        <w:t>支應；中央二級機關諮詢小組相關工作所需經費，</w:t>
      </w:r>
      <w:r w:rsidR="00D974B7" w:rsidRPr="004D4EDF">
        <w:rPr>
          <w:rFonts w:ascii="Times New Roman" w:eastAsia="標楷體" w:hAnsi="標楷體" w:cs="Times New Roman"/>
          <w:kern w:val="0"/>
          <w:sz w:val="28"/>
          <w:szCs w:val="28"/>
        </w:rPr>
        <w:t>由</w:t>
      </w:r>
      <w:r w:rsidR="00030486" w:rsidRPr="004D4EDF">
        <w:rPr>
          <w:rFonts w:ascii="Times New Roman" w:eastAsia="標楷體" w:hAnsi="標楷體" w:cs="Times New Roman"/>
          <w:kern w:val="0"/>
          <w:sz w:val="28"/>
          <w:szCs w:val="28"/>
        </w:rPr>
        <w:t>各該</w:t>
      </w:r>
      <w:r w:rsidR="00D974B7" w:rsidRPr="004D4EDF">
        <w:rPr>
          <w:rFonts w:ascii="Times New Roman" w:eastAsia="標楷體" w:hAnsi="標楷體" w:cs="Times New Roman"/>
          <w:kern w:val="0"/>
          <w:sz w:val="28"/>
          <w:szCs w:val="28"/>
        </w:rPr>
        <w:t>機</w:t>
      </w:r>
      <w:r w:rsidR="00D974B7" w:rsidRPr="004D4EDF">
        <w:rPr>
          <w:rFonts w:ascii="Times New Roman" w:eastAsia="標楷體" w:hAnsi="標楷體" w:cs="Times New Roman"/>
          <w:sz w:val="28"/>
          <w:szCs w:val="28"/>
        </w:rPr>
        <w:t>關</w:t>
      </w:r>
      <w:proofErr w:type="gramStart"/>
      <w:r w:rsidR="009C4642" w:rsidRPr="004D4EDF">
        <w:rPr>
          <w:rFonts w:ascii="Times New Roman" w:eastAsia="標楷體" w:hAnsi="標楷體" w:cs="Times New Roman"/>
          <w:sz w:val="28"/>
          <w:szCs w:val="28"/>
        </w:rPr>
        <w:t>循</w:t>
      </w:r>
      <w:proofErr w:type="gramEnd"/>
      <w:r w:rsidR="00030486" w:rsidRPr="004D4EDF">
        <w:rPr>
          <w:rFonts w:ascii="Times New Roman" w:eastAsia="標楷體" w:hAnsi="標楷體" w:cs="Times New Roman"/>
          <w:kern w:val="0"/>
          <w:sz w:val="28"/>
          <w:szCs w:val="28"/>
        </w:rPr>
        <w:t>預算程序編列</w:t>
      </w:r>
      <w:r w:rsidR="009C4642" w:rsidRPr="004D4EDF">
        <w:rPr>
          <w:rFonts w:ascii="Times New Roman" w:eastAsia="標楷體" w:hAnsi="標楷體" w:cs="Times New Roman"/>
          <w:kern w:val="0"/>
          <w:sz w:val="28"/>
          <w:szCs w:val="28"/>
        </w:rPr>
        <w:t>預算</w:t>
      </w:r>
      <w:r w:rsidR="00D974B7" w:rsidRPr="004D4EDF">
        <w:rPr>
          <w:rFonts w:ascii="Times New Roman" w:eastAsia="標楷體" w:hAnsi="標楷體" w:cs="Times New Roman"/>
          <w:kern w:val="0"/>
          <w:sz w:val="28"/>
          <w:szCs w:val="28"/>
        </w:rPr>
        <w:t>支應。</w:t>
      </w:r>
    </w:p>
    <w:p w:rsidR="00BD2ED1" w:rsidRPr="004D4EDF" w:rsidRDefault="00912FB1" w:rsidP="00F34DAC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D4EDF">
        <w:rPr>
          <w:rFonts w:ascii="Times New Roman" w:eastAsia="標楷體" w:hAnsi="標楷體" w:cs="Times New Roman"/>
          <w:kern w:val="0"/>
          <w:sz w:val="28"/>
          <w:szCs w:val="28"/>
        </w:rPr>
        <w:t>各級</w:t>
      </w:r>
      <w:r w:rsidR="00A0079A" w:rsidRPr="004D4EDF">
        <w:rPr>
          <w:rFonts w:ascii="Times New Roman" w:eastAsia="標楷體" w:hAnsi="標楷體" w:cs="Times New Roman"/>
          <w:kern w:val="0"/>
          <w:sz w:val="28"/>
          <w:szCs w:val="28"/>
        </w:rPr>
        <w:t>諮詢小組</w:t>
      </w:r>
      <w:r w:rsidR="00DA39DD" w:rsidRPr="004D4EDF">
        <w:rPr>
          <w:rFonts w:ascii="Times New Roman" w:eastAsia="標楷體" w:hAnsi="Times New Roman" w:cs="Times New Roman"/>
          <w:kern w:val="0"/>
          <w:sz w:val="28"/>
          <w:szCs w:val="28"/>
        </w:rPr>
        <w:t>不對外行文；其決議事項以機關名義行之。</w:t>
      </w:r>
    </w:p>
    <w:sectPr w:rsidR="00BD2ED1" w:rsidRPr="004D4EDF" w:rsidSect="00FC2C8B">
      <w:footerReference w:type="default" r:id="rId7"/>
      <w:pgSz w:w="11906" w:h="16838"/>
      <w:pgMar w:top="1702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F1" w:rsidRDefault="00E145F1" w:rsidP="007A0D52">
      <w:r>
        <w:separator/>
      </w:r>
    </w:p>
  </w:endnote>
  <w:endnote w:type="continuationSeparator" w:id="0">
    <w:p w:rsidR="00E145F1" w:rsidRDefault="00E145F1" w:rsidP="007A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483604"/>
      <w:docPartObj>
        <w:docPartGallery w:val="Page Numbers (Bottom of Page)"/>
        <w:docPartUnique/>
      </w:docPartObj>
    </w:sdtPr>
    <w:sdtEndPr/>
    <w:sdtContent>
      <w:p w:rsidR="007A0D52" w:rsidRDefault="00A579DC">
        <w:pPr>
          <w:pStyle w:val="a6"/>
          <w:jc w:val="center"/>
        </w:pPr>
        <w:r>
          <w:fldChar w:fldCharType="begin"/>
        </w:r>
        <w:r w:rsidR="007A0D52">
          <w:instrText>PAGE   \* MERGEFORMAT</w:instrText>
        </w:r>
        <w:r>
          <w:fldChar w:fldCharType="separate"/>
        </w:r>
        <w:r w:rsidR="00B40ECE" w:rsidRPr="00B40ECE">
          <w:rPr>
            <w:noProof/>
            <w:lang w:val="zh-TW"/>
          </w:rPr>
          <w:t>3</w:t>
        </w:r>
        <w:r>
          <w:fldChar w:fldCharType="end"/>
        </w:r>
      </w:p>
    </w:sdtContent>
  </w:sdt>
  <w:p w:rsidR="007A0D52" w:rsidRDefault="007A0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F1" w:rsidRDefault="00E145F1" w:rsidP="007A0D52">
      <w:r>
        <w:separator/>
      </w:r>
    </w:p>
  </w:footnote>
  <w:footnote w:type="continuationSeparator" w:id="0">
    <w:p w:rsidR="00E145F1" w:rsidRDefault="00E145F1" w:rsidP="007A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F16"/>
    <w:multiLevelType w:val="hybridMultilevel"/>
    <w:tmpl w:val="2AB85656"/>
    <w:lvl w:ilvl="0" w:tplc="85E0422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2793C"/>
    <w:multiLevelType w:val="hybridMultilevel"/>
    <w:tmpl w:val="4DC4CFC0"/>
    <w:lvl w:ilvl="0" w:tplc="78CEF2E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6B6E47"/>
    <w:multiLevelType w:val="hybridMultilevel"/>
    <w:tmpl w:val="CE8E98AE"/>
    <w:lvl w:ilvl="0" w:tplc="08341ED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45E68"/>
    <w:multiLevelType w:val="hybridMultilevel"/>
    <w:tmpl w:val="4DC4CFC0"/>
    <w:lvl w:ilvl="0" w:tplc="78CEF2E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D1206C"/>
    <w:multiLevelType w:val="hybridMultilevel"/>
    <w:tmpl w:val="075A7C2A"/>
    <w:lvl w:ilvl="0" w:tplc="1BA6F9F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E05A8F"/>
    <w:multiLevelType w:val="hybridMultilevel"/>
    <w:tmpl w:val="B3205EE0"/>
    <w:lvl w:ilvl="0" w:tplc="6ECAC3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0096A"/>
    <w:multiLevelType w:val="hybridMultilevel"/>
    <w:tmpl w:val="1FC8B4CC"/>
    <w:lvl w:ilvl="0" w:tplc="C20CB6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A7AC5"/>
    <w:multiLevelType w:val="hybridMultilevel"/>
    <w:tmpl w:val="A72A8E78"/>
    <w:lvl w:ilvl="0" w:tplc="3A924DEC">
      <w:start w:val="1"/>
      <w:numFmt w:val="decimal"/>
      <w:lvlText w:val="%1."/>
      <w:lvlJc w:val="left"/>
      <w:pPr>
        <w:ind w:left="132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22BE1AAF"/>
    <w:multiLevelType w:val="hybridMultilevel"/>
    <w:tmpl w:val="D6B6AAE4"/>
    <w:lvl w:ilvl="0" w:tplc="E48693C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D55D49"/>
    <w:multiLevelType w:val="hybridMultilevel"/>
    <w:tmpl w:val="BADC00EC"/>
    <w:lvl w:ilvl="0" w:tplc="C20CB6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B98CD32">
      <w:start w:val="1"/>
      <w:numFmt w:val="decimal"/>
      <w:lvlText w:val="%3."/>
      <w:lvlJc w:val="left"/>
      <w:pPr>
        <w:ind w:left="1395" w:hanging="43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26F8A"/>
    <w:multiLevelType w:val="hybridMultilevel"/>
    <w:tmpl w:val="BADC00EC"/>
    <w:lvl w:ilvl="0" w:tplc="C20CB6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B98CD32">
      <w:start w:val="1"/>
      <w:numFmt w:val="decimal"/>
      <w:lvlText w:val="%3."/>
      <w:lvlJc w:val="left"/>
      <w:pPr>
        <w:ind w:left="1395" w:hanging="43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5D1816"/>
    <w:multiLevelType w:val="hybridMultilevel"/>
    <w:tmpl w:val="E9E0F0BA"/>
    <w:lvl w:ilvl="0" w:tplc="1BE21E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1014B29"/>
    <w:multiLevelType w:val="hybridMultilevel"/>
    <w:tmpl w:val="64BE4FD2"/>
    <w:lvl w:ilvl="0" w:tplc="A506633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2C0763"/>
    <w:multiLevelType w:val="hybridMultilevel"/>
    <w:tmpl w:val="30B2A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14440C"/>
    <w:multiLevelType w:val="hybridMultilevel"/>
    <w:tmpl w:val="6C1CE720"/>
    <w:lvl w:ilvl="0" w:tplc="DB26C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0C003E"/>
    <w:multiLevelType w:val="hybridMultilevel"/>
    <w:tmpl w:val="4DC4CFC0"/>
    <w:lvl w:ilvl="0" w:tplc="78CEF2E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F77C09"/>
    <w:multiLevelType w:val="hybridMultilevel"/>
    <w:tmpl w:val="067E8240"/>
    <w:lvl w:ilvl="0" w:tplc="4B5C90D6">
      <w:start w:val="1"/>
      <w:numFmt w:val="decimal"/>
      <w:lvlText w:val="(%1)"/>
      <w:lvlJc w:val="left"/>
      <w:pPr>
        <w:ind w:left="1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6" w:hanging="480"/>
      </w:pPr>
    </w:lvl>
    <w:lvl w:ilvl="2" w:tplc="0409001B" w:tentative="1">
      <w:start w:val="1"/>
      <w:numFmt w:val="lowerRoman"/>
      <w:lvlText w:val="%3."/>
      <w:lvlJc w:val="right"/>
      <w:pPr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ind w:left="4736" w:hanging="480"/>
      </w:pPr>
    </w:lvl>
  </w:abstractNum>
  <w:abstractNum w:abstractNumId="17" w15:restartNumberingAfterBreak="0">
    <w:nsid w:val="5B481225"/>
    <w:multiLevelType w:val="hybridMultilevel"/>
    <w:tmpl w:val="6C1CE720"/>
    <w:lvl w:ilvl="0" w:tplc="DB26C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635B71"/>
    <w:multiLevelType w:val="hybridMultilevel"/>
    <w:tmpl w:val="BADC00EC"/>
    <w:lvl w:ilvl="0" w:tplc="C20CB6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B98CD32">
      <w:start w:val="1"/>
      <w:numFmt w:val="decimal"/>
      <w:lvlText w:val="%3."/>
      <w:lvlJc w:val="left"/>
      <w:pPr>
        <w:ind w:left="1395" w:hanging="43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71FCD"/>
    <w:multiLevelType w:val="hybridMultilevel"/>
    <w:tmpl w:val="6C1CE720"/>
    <w:lvl w:ilvl="0" w:tplc="DB26C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A35D57"/>
    <w:multiLevelType w:val="hybridMultilevel"/>
    <w:tmpl w:val="1FC8B4CC"/>
    <w:lvl w:ilvl="0" w:tplc="C20CB6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2F5540"/>
    <w:multiLevelType w:val="hybridMultilevel"/>
    <w:tmpl w:val="BADC00EC"/>
    <w:lvl w:ilvl="0" w:tplc="C20CB6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B98CD32">
      <w:start w:val="1"/>
      <w:numFmt w:val="decimal"/>
      <w:lvlText w:val="%3."/>
      <w:lvlJc w:val="left"/>
      <w:pPr>
        <w:ind w:left="1395" w:hanging="43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900A08"/>
    <w:multiLevelType w:val="hybridMultilevel"/>
    <w:tmpl w:val="DA0EDD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84876"/>
    <w:multiLevelType w:val="hybridMultilevel"/>
    <w:tmpl w:val="4DC4CFC0"/>
    <w:lvl w:ilvl="0" w:tplc="78CEF2E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D9D4324"/>
    <w:multiLevelType w:val="hybridMultilevel"/>
    <w:tmpl w:val="7988D0E2"/>
    <w:lvl w:ilvl="0" w:tplc="551ED8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E314D3"/>
    <w:multiLevelType w:val="hybridMultilevel"/>
    <w:tmpl w:val="6C1CE720"/>
    <w:lvl w:ilvl="0" w:tplc="DB26C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EF4913"/>
    <w:multiLevelType w:val="hybridMultilevel"/>
    <w:tmpl w:val="C1902898"/>
    <w:lvl w:ilvl="0" w:tplc="C20CB6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B98CD32">
      <w:start w:val="1"/>
      <w:numFmt w:val="decimal"/>
      <w:lvlText w:val="%3."/>
      <w:lvlJc w:val="left"/>
      <w:pPr>
        <w:ind w:left="1395" w:hanging="43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25"/>
  </w:num>
  <w:num w:numId="5">
    <w:abstractNumId w:val="19"/>
  </w:num>
  <w:num w:numId="6">
    <w:abstractNumId w:val="17"/>
  </w:num>
  <w:num w:numId="7">
    <w:abstractNumId w:val="14"/>
  </w:num>
  <w:num w:numId="8">
    <w:abstractNumId w:val="23"/>
  </w:num>
  <w:num w:numId="9">
    <w:abstractNumId w:val="24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20"/>
  </w:num>
  <w:num w:numId="15">
    <w:abstractNumId w:val="9"/>
  </w:num>
  <w:num w:numId="16">
    <w:abstractNumId w:val="16"/>
  </w:num>
  <w:num w:numId="17">
    <w:abstractNumId w:val="26"/>
  </w:num>
  <w:num w:numId="18">
    <w:abstractNumId w:val="13"/>
  </w:num>
  <w:num w:numId="19">
    <w:abstractNumId w:val="12"/>
  </w:num>
  <w:num w:numId="20">
    <w:abstractNumId w:val="18"/>
  </w:num>
  <w:num w:numId="21">
    <w:abstractNumId w:val="21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4"/>
    <w:rsid w:val="0000019D"/>
    <w:rsid w:val="00002E98"/>
    <w:rsid w:val="000033F7"/>
    <w:rsid w:val="00005964"/>
    <w:rsid w:val="00025A1B"/>
    <w:rsid w:val="00030486"/>
    <w:rsid w:val="000343A3"/>
    <w:rsid w:val="00041E37"/>
    <w:rsid w:val="0004391F"/>
    <w:rsid w:val="00082872"/>
    <w:rsid w:val="000A3853"/>
    <w:rsid w:val="000B3C1E"/>
    <w:rsid w:val="000D1551"/>
    <w:rsid w:val="000D22AC"/>
    <w:rsid w:val="000D799F"/>
    <w:rsid w:val="000F139F"/>
    <w:rsid w:val="00101393"/>
    <w:rsid w:val="00101AB9"/>
    <w:rsid w:val="001047CD"/>
    <w:rsid w:val="00106482"/>
    <w:rsid w:val="001104F5"/>
    <w:rsid w:val="00110D4C"/>
    <w:rsid w:val="00135FF9"/>
    <w:rsid w:val="001517C5"/>
    <w:rsid w:val="00154C27"/>
    <w:rsid w:val="0018715F"/>
    <w:rsid w:val="0019033E"/>
    <w:rsid w:val="001A4346"/>
    <w:rsid w:val="001A7BE2"/>
    <w:rsid w:val="001B5BE8"/>
    <w:rsid w:val="001E29CC"/>
    <w:rsid w:val="001E3620"/>
    <w:rsid w:val="001E4472"/>
    <w:rsid w:val="001E4855"/>
    <w:rsid w:val="001F2896"/>
    <w:rsid w:val="0021002A"/>
    <w:rsid w:val="0021539E"/>
    <w:rsid w:val="002169C3"/>
    <w:rsid w:val="00244F2E"/>
    <w:rsid w:val="0024633A"/>
    <w:rsid w:val="0026027E"/>
    <w:rsid w:val="002612C7"/>
    <w:rsid w:val="00270196"/>
    <w:rsid w:val="002774AE"/>
    <w:rsid w:val="002823A2"/>
    <w:rsid w:val="00291BDF"/>
    <w:rsid w:val="002927AD"/>
    <w:rsid w:val="002A2846"/>
    <w:rsid w:val="002A5439"/>
    <w:rsid w:val="002B43DF"/>
    <w:rsid w:val="002B454E"/>
    <w:rsid w:val="002D3157"/>
    <w:rsid w:val="002E2F9E"/>
    <w:rsid w:val="002E7015"/>
    <w:rsid w:val="00300AFB"/>
    <w:rsid w:val="0030371F"/>
    <w:rsid w:val="00304711"/>
    <w:rsid w:val="003315E7"/>
    <w:rsid w:val="00336712"/>
    <w:rsid w:val="003569BD"/>
    <w:rsid w:val="00360419"/>
    <w:rsid w:val="00365EC0"/>
    <w:rsid w:val="003674D9"/>
    <w:rsid w:val="003716A3"/>
    <w:rsid w:val="003A497C"/>
    <w:rsid w:val="003A7A6B"/>
    <w:rsid w:val="003B1069"/>
    <w:rsid w:val="003B7252"/>
    <w:rsid w:val="003C5136"/>
    <w:rsid w:val="003C5ECD"/>
    <w:rsid w:val="003D19FF"/>
    <w:rsid w:val="003D2D11"/>
    <w:rsid w:val="003D54A5"/>
    <w:rsid w:val="003D62CC"/>
    <w:rsid w:val="003D6A09"/>
    <w:rsid w:val="003D6ADE"/>
    <w:rsid w:val="003E70A6"/>
    <w:rsid w:val="003F7DD1"/>
    <w:rsid w:val="00403461"/>
    <w:rsid w:val="00432D43"/>
    <w:rsid w:val="0044112E"/>
    <w:rsid w:val="004535A5"/>
    <w:rsid w:val="00454C70"/>
    <w:rsid w:val="00484DD3"/>
    <w:rsid w:val="004875D2"/>
    <w:rsid w:val="00490B80"/>
    <w:rsid w:val="0049106B"/>
    <w:rsid w:val="004B3CB5"/>
    <w:rsid w:val="004B461B"/>
    <w:rsid w:val="004C27E3"/>
    <w:rsid w:val="004D4EDF"/>
    <w:rsid w:val="004F3D83"/>
    <w:rsid w:val="00513F43"/>
    <w:rsid w:val="00537EAF"/>
    <w:rsid w:val="00547359"/>
    <w:rsid w:val="00553024"/>
    <w:rsid w:val="00554E26"/>
    <w:rsid w:val="00566C1F"/>
    <w:rsid w:val="0057182A"/>
    <w:rsid w:val="0058076E"/>
    <w:rsid w:val="00586402"/>
    <w:rsid w:val="005943AC"/>
    <w:rsid w:val="00597B30"/>
    <w:rsid w:val="005B0DB9"/>
    <w:rsid w:val="005D3ED0"/>
    <w:rsid w:val="005F1F7C"/>
    <w:rsid w:val="006020C3"/>
    <w:rsid w:val="00606F6C"/>
    <w:rsid w:val="0061242B"/>
    <w:rsid w:val="00622A82"/>
    <w:rsid w:val="00627D18"/>
    <w:rsid w:val="006546F9"/>
    <w:rsid w:val="00654E0A"/>
    <w:rsid w:val="00661BE0"/>
    <w:rsid w:val="00665E79"/>
    <w:rsid w:val="00671356"/>
    <w:rsid w:val="00681CAF"/>
    <w:rsid w:val="006829AA"/>
    <w:rsid w:val="00683713"/>
    <w:rsid w:val="006A04A5"/>
    <w:rsid w:val="006A7276"/>
    <w:rsid w:val="006B281D"/>
    <w:rsid w:val="006B329D"/>
    <w:rsid w:val="006B6EB9"/>
    <w:rsid w:val="006B70AE"/>
    <w:rsid w:val="006B7373"/>
    <w:rsid w:val="006B7E1A"/>
    <w:rsid w:val="006C697E"/>
    <w:rsid w:val="006D76A0"/>
    <w:rsid w:val="006E1777"/>
    <w:rsid w:val="006E5284"/>
    <w:rsid w:val="006F50F7"/>
    <w:rsid w:val="007304E8"/>
    <w:rsid w:val="00732B4B"/>
    <w:rsid w:val="0073419F"/>
    <w:rsid w:val="007400E5"/>
    <w:rsid w:val="00740863"/>
    <w:rsid w:val="007412B0"/>
    <w:rsid w:val="007439D2"/>
    <w:rsid w:val="0075602F"/>
    <w:rsid w:val="0076482D"/>
    <w:rsid w:val="0077031D"/>
    <w:rsid w:val="00774F18"/>
    <w:rsid w:val="00795B98"/>
    <w:rsid w:val="0079630D"/>
    <w:rsid w:val="007A0D52"/>
    <w:rsid w:val="007A0EFD"/>
    <w:rsid w:val="007C0449"/>
    <w:rsid w:val="007D5133"/>
    <w:rsid w:val="008069F9"/>
    <w:rsid w:val="0081674C"/>
    <w:rsid w:val="00843DE8"/>
    <w:rsid w:val="008449C7"/>
    <w:rsid w:val="008456A0"/>
    <w:rsid w:val="00855DCC"/>
    <w:rsid w:val="0086523A"/>
    <w:rsid w:val="00865278"/>
    <w:rsid w:val="00871029"/>
    <w:rsid w:val="00881CB8"/>
    <w:rsid w:val="008828AD"/>
    <w:rsid w:val="008843B6"/>
    <w:rsid w:val="0089526E"/>
    <w:rsid w:val="008A312D"/>
    <w:rsid w:val="008A4BFE"/>
    <w:rsid w:val="008F171B"/>
    <w:rsid w:val="008F674E"/>
    <w:rsid w:val="0090133C"/>
    <w:rsid w:val="00902CF9"/>
    <w:rsid w:val="009125FF"/>
    <w:rsid w:val="00912FB1"/>
    <w:rsid w:val="00916BAC"/>
    <w:rsid w:val="009220EE"/>
    <w:rsid w:val="0092795A"/>
    <w:rsid w:val="009312E2"/>
    <w:rsid w:val="009376B1"/>
    <w:rsid w:val="00942031"/>
    <w:rsid w:val="00943CCE"/>
    <w:rsid w:val="00952B23"/>
    <w:rsid w:val="00970364"/>
    <w:rsid w:val="00975BAA"/>
    <w:rsid w:val="00984968"/>
    <w:rsid w:val="00987CFE"/>
    <w:rsid w:val="00992030"/>
    <w:rsid w:val="009961A1"/>
    <w:rsid w:val="009A0C77"/>
    <w:rsid w:val="009B6A64"/>
    <w:rsid w:val="009C4642"/>
    <w:rsid w:val="009D235C"/>
    <w:rsid w:val="009D6A46"/>
    <w:rsid w:val="00A0079A"/>
    <w:rsid w:val="00A10795"/>
    <w:rsid w:val="00A11478"/>
    <w:rsid w:val="00A30B4C"/>
    <w:rsid w:val="00A44F26"/>
    <w:rsid w:val="00A53B2F"/>
    <w:rsid w:val="00A579DC"/>
    <w:rsid w:val="00A626CF"/>
    <w:rsid w:val="00A6652B"/>
    <w:rsid w:val="00AA027B"/>
    <w:rsid w:val="00AA03E9"/>
    <w:rsid w:val="00AA1250"/>
    <w:rsid w:val="00AA6581"/>
    <w:rsid w:val="00AB18C4"/>
    <w:rsid w:val="00AB47C8"/>
    <w:rsid w:val="00AB555E"/>
    <w:rsid w:val="00AC4E1C"/>
    <w:rsid w:val="00AD0F05"/>
    <w:rsid w:val="00AD4189"/>
    <w:rsid w:val="00AD6A56"/>
    <w:rsid w:val="00AD7C98"/>
    <w:rsid w:val="00AE2234"/>
    <w:rsid w:val="00AF232F"/>
    <w:rsid w:val="00B010F8"/>
    <w:rsid w:val="00B0220D"/>
    <w:rsid w:val="00B0417D"/>
    <w:rsid w:val="00B04755"/>
    <w:rsid w:val="00B1081A"/>
    <w:rsid w:val="00B13150"/>
    <w:rsid w:val="00B1668C"/>
    <w:rsid w:val="00B213EB"/>
    <w:rsid w:val="00B2234B"/>
    <w:rsid w:val="00B275C7"/>
    <w:rsid w:val="00B40ECE"/>
    <w:rsid w:val="00B420CD"/>
    <w:rsid w:val="00B477C0"/>
    <w:rsid w:val="00B542A4"/>
    <w:rsid w:val="00B57A82"/>
    <w:rsid w:val="00B66C6C"/>
    <w:rsid w:val="00B66DF5"/>
    <w:rsid w:val="00B75EB4"/>
    <w:rsid w:val="00BC60D3"/>
    <w:rsid w:val="00BC7DB3"/>
    <w:rsid w:val="00BD2ED1"/>
    <w:rsid w:val="00C01BF3"/>
    <w:rsid w:val="00C05A07"/>
    <w:rsid w:val="00C15F03"/>
    <w:rsid w:val="00C27FEC"/>
    <w:rsid w:val="00C31742"/>
    <w:rsid w:val="00C53444"/>
    <w:rsid w:val="00C65952"/>
    <w:rsid w:val="00C66EFD"/>
    <w:rsid w:val="00C67F3C"/>
    <w:rsid w:val="00C87560"/>
    <w:rsid w:val="00C949F5"/>
    <w:rsid w:val="00CA0FAD"/>
    <w:rsid w:val="00CA6EDA"/>
    <w:rsid w:val="00CC3947"/>
    <w:rsid w:val="00CD0649"/>
    <w:rsid w:val="00CD0BA7"/>
    <w:rsid w:val="00CF20DB"/>
    <w:rsid w:val="00CF27C2"/>
    <w:rsid w:val="00D03ECB"/>
    <w:rsid w:val="00D1323B"/>
    <w:rsid w:val="00D17A97"/>
    <w:rsid w:val="00D34EAC"/>
    <w:rsid w:val="00D5413D"/>
    <w:rsid w:val="00D81372"/>
    <w:rsid w:val="00D81D92"/>
    <w:rsid w:val="00D974B7"/>
    <w:rsid w:val="00DA39DD"/>
    <w:rsid w:val="00DF0C2C"/>
    <w:rsid w:val="00DF118A"/>
    <w:rsid w:val="00E05C9E"/>
    <w:rsid w:val="00E145F1"/>
    <w:rsid w:val="00E257C6"/>
    <w:rsid w:val="00E30A19"/>
    <w:rsid w:val="00E351B8"/>
    <w:rsid w:val="00E37D06"/>
    <w:rsid w:val="00E43E3E"/>
    <w:rsid w:val="00E77D1D"/>
    <w:rsid w:val="00E80548"/>
    <w:rsid w:val="00E87000"/>
    <w:rsid w:val="00E872B6"/>
    <w:rsid w:val="00E9005C"/>
    <w:rsid w:val="00ED79DA"/>
    <w:rsid w:val="00EF4BA8"/>
    <w:rsid w:val="00EF6E1A"/>
    <w:rsid w:val="00F0110D"/>
    <w:rsid w:val="00F15457"/>
    <w:rsid w:val="00F250BB"/>
    <w:rsid w:val="00F2636D"/>
    <w:rsid w:val="00F34DAC"/>
    <w:rsid w:val="00F4066F"/>
    <w:rsid w:val="00F629A9"/>
    <w:rsid w:val="00F66968"/>
    <w:rsid w:val="00F73618"/>
    <w:rsid w:val="00F815A4"/>
    <w:rsid w:val="00F836DC"/>
    <w:rsid w:val="00F93E65"/>
    <w:rsid w:val="00FA7CB6"/>
    <w:rsid w:val="00FC2C8B"/>
    <w:rsid w:val="00FC33E8"/>
    <w:rsid w:val="00FC58DD"/>
    <w:rsid w:val="00FD1FF6"/>
    <w:rsid w:val="00FD6288"/>
    <w:rsid w:val="00FE5230"/>
    <w:rsid w:val="00FF200B"/>
    <w:rsid w:val="00FF2CFD"/>
    <w:rsid w:val="00FF461C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A0A55-DC12-465A-9E39-1DDB295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D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D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7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735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B40EC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0"/>
      <w:szCs w:val="24"/>
      <w:lang w:eastAsia="zh-CN" w:bidi="hi-IN"/>
    </w:rPr>
  </w:style>
  <w:style w:type="paragraph" w:customStyle="1" w:styleId="Textbody">
    <w:name w:val="Text body"/>
    <w:rsid w:val="00B40ECE"/>
    <w:pPr>
      <w:widowControl w:val="0"/>
      <w:suppressAutoHyphens/>
      <w:autoSpaceDN w:val="0"/>
    </w:pPr>
    <w:rPr>
      <w:rFonts w:ascii="Liberation Serif" w:eastAsia="SimSun" w:hAnsi="Liberation Serif" w:cs="Lucida Sans"/>
      <w:kern w:val="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1465</Characters>
  <Application>Microsoft Office Word</Application>
  <DocSecurity>0</DocSecurity>
  <Lines>12</Lines>
  <Paragraphs>3</Paragraphs>
  <ScaleCrop>false</ScaleCrop>
  <Company>RDEC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莊盈志</dc:creator>
  <cp:lastModifiedBy>林菊穗</cp:lastModifiedBy>
  <cp:revision>4</cp:revision>
  <cp:lastPrinted>2016-12-15T01:29:00Z</cp:lastPrinted>
  <dcterms:created xsi:type="dcterms:W3CDTF">2016-12-27T08:48:00Z</dcterms:created>
  <dcterms:modified xsi:type="dcterms:W3CDTF">2017-02-13T07:57:00Z</dcterms:modified>
</cp:coreProperties>
</file>