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CE" w:rsidRPr="00B13843" w:rsidRDefault="00786CA4" w:rsidP="00674410">
      <w:pPr>
        <w:spacing w:after="240"/>
        <w:jc w:val="center"/>
        <w:rPr>
          <w:rFonts w:ascii="標楷體" w:eastAsia="標楷體" w:hAnsi="標楷體" w:hint="eastAsia"/>
          <w:b/>
          <w:bCs/>
          <w:color w:val="000000"/>
          <w:sz w:val="40"/>
          <w:szCs w:val="40"/>
        </w:rPr>
      </w:pPr>
      <w:bookmarkStart w:id="0" w:name="_GoBack"/>
      <w:bookmarkEnd w:id="0"/>
      <w:r w:rsidRPr="00B1384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修正</w:t>
      </w:r>
      <w:r w:rsidR="005862A6" w:rsidRPr="00B1384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行政院服務業推動小組設置要點</w:t>
      </w:r>
    </w:p>
    <w:p w:rsidR="005862A6" w:rsidRPr="00B13843" w:rsidRDefault="005717BD" w:rsidP="00674410">
      <w:pPr>
        <w:spacing w:after="120"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5862A6" w:rsidRPr="00B13843">
        <w:rPr>
          <w:rFonts w:ascii="標楷體" w:eastAsia="標楷體" w:hAnsi="標楷體"/>
          <w:color w:val="000000"/>
          <w:sz w:val="32"/>
          <w:szCs w:val="32"/>
        </w:rPr>
        <w:t>行政院</w:t>
      </w:r>
      <w:r w:rsidR="005862A6" w:rsidRPr="00B13843">
        <w:rPr>
          <w:rFonts w:ascii="標楷體" w:eastAsia="標楷體" w:hAnsi="標楷體" w:hint="eastAsia"/>
          <w:color w:val="000000"/>
          <w:sz w:val="32"/>
          <w:szCs w:val="32"/>
        </w:rPr>
        <w:t>（以下簡稱本院）為積極推動服務業發展，特設「行政院服務業推動小組」（以下簡稱本小組）。</w:t>
      </w:r>
    </w:p>
    <w:p w:rsidR="005862A6" w:rsidRPr="00B13843" w:rsidRDefault="005717BD" w:rsidP="00674410">
      <w:pPr>
        <w:spacing w:line="600" w:lineRule="exact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5862A6" w:rsidRPr="00B13843">
        <w:rPr>
          <w:rFonts w:ascii="標楷體" w:eastAsia="標楷體" w:hAnsi="標楷體" w:hint="eastAsia"/>
          <w:color w:val="000000"/>
          <w:sz w:val="32"/>
          <w:szCs w:val="32"/>
        </w:rPr>
        <w:t>本小組任務如下：</w:t>
      </w:r>
    </w:p>
    <w:p w:rsidR="007023FB" w:rsidRPr="00B13843" w:rsidRDefault="003E562F" w:rsidP="00674410">
      <w:pPr>
        <w:spacing w:line="600" w:lineRule="exact"/>
        <w:ind w:leftChars="250" w:left="1198" w:hangingChars="187" w:hanging="598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7023FB" w:rsidRPr="00B13843">
        <w:rPr>
          <w:rFonts w:ascii="標楷體" w:eastAsia="標楷體" w:hAnsi="標楷體" w:hint="eastAsia"/>
          <w:color w:val="000000"/>
          <w:sz w:val="32"/>
          <w:szCs w:val="32"/>
        </w:rPr>
        <w:t>協調排除服務業投資及營運之障礙。</w:t>
      </w:r>
    </w:p>
    <w:p w:rsidR="007023FB" w:rsidRPr="00B13843" w:rsidRDefault="00F23CC5" w:rsidP="00674410">
      <w:pPr>
        <w:spacing w:line="600" w:lineRule="exact"/>
        <w:ind w:leftChars="250" w:left="1198" w:hangingChars="187" w:hanging="598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7023FB" w:rsidRPr="00B13843">
        <w:rPr>
          <w:rFonts w:ascii="標楷體" w:eastAsia="標楷體" w:hAnsi="標楷體" w:hint="eastAsia"/>
          <w:color w:val="000000"/>
          <w:sz w:val="32"/>
          <w:szCs w:val="32"/>
        </w:rPr>
        <w:t>協助建構適合服務業發展之環境。</w:t>
      </w:r>
    </w:p>
    <w:p w:rsidR="005862A6" w:rsidRPr="00B13843" w:rsidRDefault="003E562F" w:rsidP="00674410">
      <w:pPr>
        <w:spacing w:after="120" w:line="600" w:lineRule="exact"/>
        <w:ind w:leftChars="250" w:left="1198" w:hangingChars="187" w:hanging="598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391317" w:rsidRPr="00B13843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21871" w:rsidRPr="00B13843">
        <w:rPr>
          <w:rFonts w:ascii="標楷體" w:eastAsia="標楷體" w:hAnsi="標楷體" w:hint="eastAsia"/>
          <w:color w:val="000000"/>
          <w:sz w:val="32"/>
          <w:szCs w:val="32"/>
        </w:rPr>
        <w:t>督導服務業相關計畫</w:t>
      </w:r>
      <w:r w:rsidR="005862A6" w:rsidRPr="00B13843">
        <w:rPr>
          <w:rFonts w:ascii="標楷體" w:eastAsia="標楷體" w:hAnsi="標楷體" w:hint="eastAsia"/>
          <w:color w:val="000000"/>
          <w:sz w:val="32"/>
          <w:szCs w:val="32"/>
        </w:rPr>
        <w:t>之落實執行。</w:t>
      </w:r>
    </w:p>
    <w:p w:rsidR="00C75677" w:rsidRPr="00B13843" w:rsidRDefault="005717BD" w:rsidP="00674410">
      <w:pPr>
        <w:spacing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本小組置召集人一人，由</w:t>
      </w:r>
      <w:r w:rsidR="003F12DB" w:rsidRPr="00B13843">
        <w:rPr>
          <w:rFonts w:ascii="標楷體" w:eastAsia="標楷體" w:hAnsi="標楷體" w:hint="eastAsia"/>
          <w:color w:val="000000"/>
          <w:sz w:val="32"/>
          <w:szCs w:val="32"/>
        </w:rPr>
        <w:t>國家發展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委員會主任委員兼任；委員十</w:t>
      </w:r>
      <w:r w:rsidR="009E4A37" w:rsidRPr="00B13843">
        <w:rPr>
          <w:rFonts w:ascii="標楷體" w:eastAsia="標楷體" w:hAnsi="標楷體" w:hint="eastAsia"/>
          <w:color w:val="000000"/>
          <w:sz w:val="32"/>
          <w:szCs w:val="32"/>
        </w:rPr>
        <w:t>一人至十三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人，除召集人為當然委員外，其餘委員，由本院就下列人員派（聘）兼之：</w:t>
      </w:r>
    </w:p>
    <w:p w:rsidR="00786CA4" w:rsidRPr="00B13843" w:rsidRDefault="00C75677" w:rsidP="00674410">
      <w:pPr>
        <w:spacing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786CA4" w:rsidRPr="00B13843">
        <w:rPr>
          <w:rFonts w:ascii="標楷體" w:eastAsia="標楷體" w:hAnsi="標楷體" w:hint="eastAsia"/>
          <w:color w:val="000000"/>
          <w:sz w:val="32"/>
          <w:szCs w:val="32"/>
        </w:rPr>
        <w:t>教育部部長。</w:t>
      </w:r>
    </w:p>
    <w:p w:rsidR="00C75677" w:rsidRPr="00B13843" w:rsidRDefault="00786CA4" w:rsidP="00674410">
      <w:pPr>
        <w:spacing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經濟部部長。</w:t>
      </w:r>
    </w:p>
    <w:p w:rsidR="00C75677" w:rsidRPr="00B13843" w:rsidRDefault="00786CA4" w:rsidP="00674410">
      <w:pPr>
        <w:spacing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交通部部長。</w:t>
      </w:r>
    </w:p>
    <w:p w:rsidR="00C75677" w:rsidRPr="00B13843" w:rsidRDefault="00C75677" w:rsidP="00674410">
      <w:pPr>
        <w:spacing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="00786CA4" w:rsidRPr="00B13843">
        <w:rPr>
          <w:rFonts w:ascii="標楷體" w:eastAsia="標楷體" w:hAnsi="標楷體" w:hint="eastAsia"/>
          <w:color w:val="000000"/>
          <w:sz w:val="32"/>
          <w:szCs w:val="32"/>
        </w:rPr>
        <w:t>勞動部部長</w:t>
      </w: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75677" w:rsidRPr="00B13843" w:rsidRDefault="00C75677" w:rsidP="00674410">
      <w:pPr>
        <w:spacing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(五)</w:t>
      </w:r>
      <w:r w:rsidR="00786CA4" w:rsidRPr="00B13843">
        <w:rPr>
          <w:rFonts w:ascii="標楷體" w:eastAsia="標楷體" w:hAnsi="標楷體" w:hint="eastAsia"/>
          <w:color w:val="000000"/>
          <w:sz w:val="32"/>
          <w:szCs w:val="32"/>
        </w:rPr>
        <w:t>衛生福利部部長</w:t>
      </w:r>
      <w:r w:rsidR="003F12DB" w:rsidRPr="00B1384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75677" w:rsidRPr="00B13843" w:rsidRDefault="00C75677" w:rsidP="00674410">
      <w:pPr>
        <w:spacing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(六)</w:t>
      </w:r>
      <w:r w:rsidR="00786CA4" w:rsidRPr="00B13843">
        <w:rPr>
          <w:rFonts w:ascii="標楷體" w:eastAsia="標楷體" w:hAnsi="標楷體" w:hint="eastAsia"/>
          <w:color w:val="000000"/>
          <w:sz w:val="32"/>
          <w:szCs w:val="32"/>
        </w:rPr>
        <w:t>文化部部長</w:t>
      </w:r>
      <w:r w:rsidR="003F12DB" w:rsidRPr="00B1384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F12DB" w:rsidRPr="00B13843" w:rsidRDefault="00C75677" w:rsidP="00674410">
      <w:pPr>
        <w:spacing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(七)</w:t>
      </w:r>
      <w:r w:rsidR="003F12DB" w:rsidRPr="00B13843">
        <w:rPr>
          <w:rFonts w:ascii="標楷體" w:eastAsia="標楷體" w:hAnsi="標楷體" w:hint="eastAsia"/>
          <w:color w:val="000000"/>
          <w:sz w:val="32"/>
          <w:szCs w:val="32"/>
        </w:rPr>
        <w:t>金融監督管理委員會主任委員。</w:t>
      </w:r>
    </w:p>
    <w:p w:rsidR="005C73B6" w:rsidRPr="00B13843" w:rsidRDefault="003F12DB" w:rsidP="00674410">
      <w:pPr>
        <w:spacing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(八)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學者專家三人至五人。</w:t>
      </w:r>
    </w:p>
    <w:p w:rsidR="00786CA4" w:rsidRPr="00B13843" w:rsidRDefault="00786CA4" w:rsidP="00674410">
      <w:pPr>
        <w:spacing w:after="120" w:line="600" w:lineRule="exact"/>
        <w:ind w:leftChars="300" w:left="136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 xml:space="preserve">    前項第八款委員任期一年；期滿得續聘之。</w:t>
      </w:r>
    </w:p>
    <w:p w:rsidR="00813A14" w:rsidRPr="00B13843" w:rsidRDefault="005C73B6" w:rsidP="00674410">
      <w:pPr>
        <w:spacing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813A14" w:rsidRPr="00B13843">
        <w:rPr>
          <w:rFonts w:ascii="標楷體" w:eastAsia="標楷體" w:hAnsi="標楷體" w:hint="eastAsia"/>
          <w:color w:val="000000"/>
          <w:sz w:val="32"/>
          <w:szCs w:val="32"/>
        </w:rPr>
        <w:t>本小組置執行</w:t>
      </w:r>
      <w:r w:rsidR="003A76DB" w:rsidRPr="00B13843">
        <w:rPr>
          <w:rFonts w:ascii="標楷體" w:eastAsia="標楷體" w:hAnsi="標楷體" w:hint="eastAsia"/>
          <w:color w:val="000000"/>
          <w:sz w:val="32"/>
          <w:szCs w:val="32"/>
        </w:rPr>
        <w:t>秘書</w:t>
      </w:r>
      <w:r w:rsidR="00813A14" w:rsidRPr="00B13843">
        <w:rPr>
          <w:rFonts w:ascii="標楷體" w:eastAsia="標楷體" w:hAnsi="標楷體" w:hint="eastAsia"/>
          <w:color w:val="000000"/>
          <w:sz w:val="32"/>
          <w:szCs w:val="32"/>
        </w:rPr>
        <w:t>一人，襄助召集人綜理有關業務，由</w:t>
      </w:r>
      <w:r w:rsidR="00C05514" w:rsidRPr="00B13843">
        <w:rPr>
          <w:rFonts w:ascii="標楷體" w:eastAsia="標楷體" w:hAnsi="標楷體" w:hint="eastAsia"/>
          <w:color w:val="000000"/>
          <w:sz w:val="32"/>
          <w:szCs w:val="32"/>
        </w:rPr>
        <w:t>國家發展</w:t>
      </w:r>
      <w:r w:rsidR="00813A14" w:rsidRPr="00B13843">
        <w:rPr>
          <w:rFonts w:ascii="標楷體" w:eastAsia="標楷體" w:hAnsi="標楷體" w:hint="eastAsia"/>
          <w:color w:val="000000"/>
          <w:sz w:val="32"/>
          <w:szCs w:val="32"/>
        </w:rPr>
        <w:t>委員會副主任委員兼任</w:t>
      </w:r>
      <w:r w:rsidR="003F4E71" w:rsidRPr="00B13843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813A14" w:rsidRPr="00B13843">
        <w:rPr>
          <w:rFonts w:ascii="標楷體" w:eastAsia="標楷體" w:hAnsi="標楷體" w:hint="eastAsia"/>
          <w:color w:val="000000"/>
          <w:sz w:val="32"/>
          <w:szCs w:val="32"/>
        </w:rPr>
        <w:t>；相關幕僚作業，由</w:t>
      </w:r>
      <w:r w:rsidR="00C05514" w:rsidRPr="00B13843">
        <w:rPr>
          <w:rFonts w:ascii="標楷體" w:eastAsia="標楷體" w:hAnsi="標楷體" w:hint="eastAsia"/>
          <w:color w:val="000000"/>
          <w:sz w:val="32"/>
          <w:szCs w:val="32"/>
        </w:rPr>
        <w:t>國家發展</w:t>
      </w:r>
      <w:r w:rsidR="00813A14" w:rsidRPr="00B13843">
        <w:rPr>
          <w:rFonts w:ascii="標楷體" w:eastAsia="標楷體" w:hAnsi="標楷體" w:hint="eastAsia"/>
          <w:color w:val="000000"/>
          <w:sz w:val="32"/>
          <w:szCs w:val="32"/>
        </w:rPr>
        <w:t>委員會</w:t>
      </w:r>
      <w:r w:rsidR="00786CA4" w:rsidRPr="00B13843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813A14" w:rsidRPr="00B1384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75677" w:rsidRPr="00B13843" w:rsidRDefault="003F2F72" w:rsidP="00674410">
      <w:pPr>
        <w:spacing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813A14" w:rsidRPr="00B13843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五、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本小組原則上每</w:t>
      </w:r>
      <w:r w:rsidR="009F5FBA" w:rsidRPr="00B13843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proofErr w:type="gramStart"/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個</w:t>
      </w:r>
      <w:proofErr w:type="gramEnd"/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月召開會議一次，並得視實際需要召開臨時會議。該會議由召集人擔任主席</w:t>
      </w:r>
      <w:r w:rsidR="00786CA4" w:rsidRPr="00B13843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召集人未能出席時，得指定委員一人代理之。</w:t>
      </w:r>
    </w:p>
    <w:p w:rsidR="003C1302" w:rsidRPr="00B13843" w:rsidRDefault="00C75677" w:rsidP="00674410">
      <w:pPr>
        <w:spacing w:after="120"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 xml:space="preserve">        前項會議，得由召集人視議題性質邀請業務相關之部會首長出席，並得邀請相關人士與會。</w:t>
      </w:r>
    </w:p>
    <w:p w:rsidR="007C5C3C" w:rsidRPr="00B13843" w:rsidRDefault="003C1302" w:rsidP="00674410">
      <w:pPr>
        <w:spacing w:after="120"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="003F4E71" w:rsidRPr="00B13843">
        <w:rPr>
          <w:rFonts w:ascii="標楷體" w:eastAsia="標楷體" w:hAnsi="標楷體" w:hint="eastAsia"/>
          <w:color w:val="000000"/>
          <w:sz w:val="32"/>
          <w:szCs w:val="32"/>
        </w:rPr>
        <w:t>本小組決議事項，應依權責分行各相關部會辦理，重大決議並應報經本院核定。</w:t>
      </w:r>
    </w:p>
    <w:p w:rsidR="00BF536D" w:rsidRPr="00B13843" w:rsidRDefault="00C83086" w:rsidP="00674410">
      <w:pPr>
        <w:spacing w:after="120"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65529D" w:rsidRPr="00B13843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本小組下設工作小組，其成員由第三點第一款至第</w:t>
      </w:r>
      <w:r w:rsidR="00725A8C" w:rsidRPr="00B13843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C75677" w:rsidRPr="00B13843">
        <w:rPr>
          <w:rFonts w:ascii="標楷體" w:eastAsia="標楷體" w:hAnsi="標楷體" w:hint="eastAsia"/>
          <w:color w:val="000000"/>
          <w:sz w:val="32"/>
          <w:szCs w:val="32"/>
        </w:rPr>
        <w:t>款所定各機關之業務相關局（處、司）長一人兼任。該工作會議由執行秘書視需要不定期召開，並得邀業務相關之部會代表、學者專家及民間團體代表參與會議。</w:t>
      </w:r>
    </w:p>
    <w:p w:rsidR="0065529D" w:rsidRPr="00B13843" w:rsidRDefault="00AC0D11" w:rsidP="00674410">
      <w:pPr>
        <w:spacing w:after="120"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八、</w:t>
      </w:r>
      <w:r w:rsidR="0065529D" w:rsidRPr="00B13843">
        <w:rPr>
          <w:rFonts w:ascii="標楷體" w:eastAsia="標楷體" w:hAnsi="標楷體"/>
          <w:color w:val="000000"/>
          <w:sz w:val="32"/>
          <w:szCs w:val="32"/>
        </w:rPr>
        <w:t>本</w:t>
      </w:r>
      <w:r w:rsidR="0065529D" w:rsidRPr="00B13843">
        <w:rPr>
          <w:rFonts w:ascii="標楷體" w:eastAsia="標楷體" w:hAnsi="標楷體" w:hint="eastAsia"/>
          <w:color w:val="000000"/>
          <w:sz w:val="32"/>
          <w:szCs w:val="32"/>
        </w:rPr>
        <w:t>小組委員</w:t>
      </w:r>
      <w:r w:rsidR="00C8175B" w:rsidRPr="00B13843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proofErr w:type="gramStart"/>
      <w:r w:rsidR="00C8175B" w:rsidRPr="00B13843">
        <w:rPr>
          <w:rFonts w:ascii="標楷體" w:eastAsia="標楷體" w:hAnsi="標楷體" w:hint="eastAsia"/>
          <w:color w:val="000000"/>
          <w:sz w:val="32"/>
          <w:szCs w:val="32"/>
        </w:rPr>
        <w:t>工作人員</w:t>
      </w:r>
      <w:r w:rsidR="0065529D" w:rsidRPr="00B13843">
        <w:rPr>
          <w:rFonts w:ascii="標楷體" w:eastAsia="標楷體" w:hAnsi="標楷體" w:hint="eastAsia"/>
          <w:color w:val="000000"/>
          <w:sz w:val="32"/>
          <w:szCs w:val="32"/>
        </w:rPr>
        <w:t>均為無</w:t>
      </w:r>
      <w:proofErr w:type="gramEnd"/>
      <w:r w:rsidR="0065529D" w:rsidRPr="00B13843">
        <w:rPr>
          <w:rFonts w:ascii="標楷體" w:eastAsia="標楷體" w:hAnsi="標楷體" w:hint="eastAsia"/>
          <w:color w:val="000000"/>
          <w:sz w:val="32"/>
          <w:szCs w:val="32"/>
        </w:rPr>
        <w:t>給職。</w:t>
      </w:r>
    </w:p>
    <w:p w:rsidR="00A55D04" w:rsidRPr="00B13843" w:rsidRDefault="00AC0D11" w:rsidP="00674410">
      <w:pPr>
        <w:spacing w:after="120" w:line="6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3843"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="00A55D04" w:rsidRPr="00B13843">
        <w:rPr>
          <w:rFonts w:ascii="標楷體" w:eastAsia="標楷體" w:hAnsi="標楷體" w:hint="eastAsia"/>
          <w:color w:val="000000"/>
          <w:sz w:val="32"/>
          <w:szCs w:val="32"/>
        </w:rPr>
        <w:t>、本小組所需經費由</w:t>
      </w:r>
      <w:r w:rsidR="0021579B" w:rsidRPr="00B13843">
        <w:rPr>
          <w:rFonts w:ascii="標楷體" w:eastAsia="標楷體" w:hAnsi="標楷體" w:hint="eastAsia"/>
          <w:color w:val="000000"/>
          <w:sz w:val="32"/>
          <w:szCs w:val="32"/>
        </w:rPr>
        <w:t>國家發展</w:t>
      </w:r>
      <w:r w:rsidR="00A55D04" w:rsidRPr="00B13843">
        <w:rPr>
          <w:rFonts w:ascii="標楷體" w:eastAsia="標楷體" w:hAnsi="標楷體" w:hint="eastAsia"/>
          <w:color w:val="000000"/>
          <w:sz w:val="32"/>
          <w:szCs w:val="32"/>
        </w:rPr>
        <w:t>委員會編列預算支應。</w:t>
      </w:r>
    </w:p>
    <w:p w:rsidR="00674410" w:rsidRPr="00B13843" w:rsidRDefault="00674410" w:rsidP="00674410">
      <w:pPr>
        <w:spacing w:line="6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674410" w:rsidRPr="00B13843" w:rsidSect="00674410">
      <w:pgSz w:w="11906" w:h="16838" w:code="9"/>
      <w:pgMar w:top="1418" w:right="1418" w:bottom="1418" w:left="1418" w:header="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43" w:rsidRDefault="00B13843">
      <w:r>
        <w:separator/>
      </w:r>
    </w:p>
  </w:endnote>
  <w:endnote w:type="continuationSeparator" w:id="0">
    <w:p w:rsidR="00B13843" w:rsidRDefault="00B1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43" w:rsidRDefault="00B13843">
      <w:r>
        <w:separator/>
      </w:r>
    </w:p>
  </w:footnote>
  <w:footnote w:type="continuationSeparator" w:id="0">
    <w:p w:rsidR="00B13843" w:rsidRDefault="00B1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FD"/>
    <w:multiLevelType w:val="hybridMultilevel"/>
    <w:tmpl w:val="2760EAC2"/>
    <w:lvl w:ilvl="0" w:tplc="CD2CC41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430224"/>
    <w:multiLevelType w:val="hybridMultilevel"/>
    <w:tmpl w:val="A208A34C"/>
    <w:lvl w:ilvl="0" w:tplc="2E2228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B"/>
    <w:rsid w:val="00014B8B"/>
    <w:rsid w:val="00024A8B"/>
    <w:rsid w:val="000E623B"/>
    <w:rsid w:val="001111E4"/>
    <w:rsid w:val="001124DA"/>
    <w:rsid w:val="00162028"/>
    <w:rsid w:val="001A688D"/>
    <w:rsid w:val="001D144C"/>
    <w:rsid w:val="001F7217"/>
    <w:rsid w:val="0021579B"/>
    <w:rsid w:val="00232279"/>
    <w:rsid w:val="00283BCD"/>
    <w:rsid w:val="002B721D"/>
    <w:rsid w:val="002C114E"/>
    <w:rsid w:val="002D6F9D"/>
    <w:rsid w:val="002E4D8D"/>
    <w:rsid w:val="00332D1F"/>
    <w:rsid w:val="00383AE8"/>
    <w:rsid w:val="00391317"/>
    <w:rsid w:val="003A76DB"/>
    <w:rsid w:val="003B00B2"/>
    <w:rsid w:val="003C1302"/>
    <w:rsid w:val="003E562F"/>
    <w:rsid w:val="003F12DB"/>
    <w:rsid w:val="003F2F72"/>
    <w:rsid w:val="003F4E71"/>
    <w:rsid w:val="00421871"/>
    <w:rsid w:val="00457E2E"/>
    <w:rsid w:val="00470187"/>
    <w:rsid w:val="004A04A7"/>
    <w:rsid w:val="00516F7D"/>
    <w:rsid w:val="005717BD"/>
    <w:rsid w:val="005723F5"/>
    <w:rsid w:val="005862A6"/>
    <w:rsid w:val="005C20E7"/>
    <w:rsid w:val="005C73B6"/>
    <w:rsid w:val="005E0448"/>
    <w:rsid w:val="00601D54"/>
    <w:rsid w:val="006173A4"/>
    <w:rsid w:val="00630548"/>
    <w:rsid w:val="0065529D"/>
    <w:rsid w:val="0067259E"/>
    <w:rsid w:val="00674410"/>
    <w:rsid w:val="006A2549"/>
    <w:rsid w:val="006E6B25"/>
    <w:rsid w:val="007023FB"/>
    <w:rsid w:val="00725A8C"/>
    <w:rsid w:val="00731661"/>
    <w:rsid w:val="00765991"/>
    <w:rsid w:val="00786CA4"/>
    <w:rsid w:val="007930AD"/>
    <w:rsid w:val="007C5C3C"/>
    <w:rsid w:val="00802511"/>
    <w:rsid w:val="00803A50"/>
    <w:rsid w:val="00813A14"/>
    <w:rsid w:val="00850740"/>
    <w:rsid w:val="008F6B85"/>
    <w:rsid w:val="009E1F9D"/>
    <w:rsid w:val="009E4A37"/>
    <w:rsid w:val="009F5FBA"/>
    <w:rsid w:val="00A34994"/>
    <w:rsid w:val="00A55D04"/>
    <w:rsid w:val="00AA6A7D"/>
    <w:rsid w:val="00AC0D11"/>
    <w:rsid w:val="00B13843"/>
    <w:rsid w:val="00B56C5A"/>
    <w:rsid w:val="00B61CEB"/>
    <w:rsid w:val="00BC46CA"/>
    <w:rsid w:val="00BF536D"/>
    <w:rsid w:val="00BF75CE"/>
    <w:rsid w:val="00C05514"/>
    <w:rsid w:val="00C53532"/>
    <w:rsid w:val="00C72451"/>
    <w:rsid w:val="00C75677"/>
    <w:rsid w:val="00C8175B"/>
    <w:rsid w:val="00C83086"/>
    <w:rsid w:val="00C9381E"/>
    <w:rsid w:val="00CB65BB"/>
    <w:rsid w:val="00CE1EDD"/>
    <w:rsid w:val="00D326E5"/>
    <w:rsid w:val="00D41268"/>
    <w:rsid w:val="00DF3E1C"/>
    <w:rsid w:val="00E71EF6"/>
    <w:rsid w:val="00E779E3"/>
    <w:rsid w:val="00E81C6A"/>
    <w:rsid w:val="00F23CC5"/>
    <w:rsid w:val="00FB0CD7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5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4E7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3F4E7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5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4E7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3F4E7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37</Characters>
  <Application>Microsoft Office Word</Application>
  <DocSecurity>0</DocSecurity>
  <Lines>1</Lines>
  <Paragraphs>1</Paragraphs>
  <ScaleCrop>false</ScaleCrop>
  <Company>CEPD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行政院服務業推動小組設置要點</dc:title>
  <dc:subject/>
  <dc:creator>ACER</dc:creator>
  <cp:keywords/>
  <cp:lastModifiedBy>ACER</cp:lastModifiedBy>
  <cp:revision>2</cp:revision>
  <cp:lastPrinted>2012-07-13T08:52:00Z</cp:lastPrinted>
  <dcterms:created xsi:type="dcterms:W3CDTF">2015-01-13T02:02:00Z</dcterms:created>
  <dcterms:modified xsi:type="dcterms:W3CDTF">2015-01-13T02:02:00Z</dcterms:modified>
</cp:coreProperties>
</file>