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4E" w:rsidRPr="00D87A3F" w:rsidRDefault="006E7203" w:rsidP="009C3F79">
      <w:pPr>
        <w:pStyle w:val="Web"/>
        <w:spacing w:beforeLines="1" w:beforeAutospacing="0" w:after="0" w:afterAutospacing="0" w:line="400" w:lineRule="exact"/>
        <w:divId w:val="1803114757"/>
        <w:rPr>
          <w:sz w:val="28"/>
          <w:szCs w:val="28"/>
        </w:rPr>
      </w:pPr>
      <w:r w:rsidRPr="00D87A3F">
        <w:rPr>
          <w:rFonts w:hint="eastAsia"/>
          <w:b/>
          <w:bCs/>
          <w:sz w:val="28"/>
          <w:szCs w:val="28"/>
        </w:rPr>
        <w:t>國立故宮博物院104年度施政目標與重點</w:t>
      </w:r>
    </w:p>
    <w:p w:rsidR="00A37B4E" w:rsidRPr="00D87A3F" w:rsidRDefault="006E7203">
      <w:pPr>
        <w:pStyle w:val="Web"/>
        <w:spacing w:before="0" w:beforeAutospacing="0" w:after="0" w:afterAutospacing="0"/>
        <w:ind w:firstLine="480"/>
        <w:divId w:val="1803114757"/>
      </w:pPr>
      <w:r w:rsidRPr="00D87A3F">
        <w:t xml:space="preserve">　　 </w:t>
      </w:r>
    </w:p>
    <w:p w:rsidR="00A37B4E" w:rsidRPr="00D87A3F" w:rsidRDefault="006E7203">
      <w:pPr>
        <w:pStyle w:val="Web"/>
        <w:spacing w:before="0" w:beforeAutospacing="0" w:after="0" w:afterAutospacing="0"/>
        <w:ind w:firstLine="480"/>
        <w:divId w:val="1803114757"/>
      </w:pPr>
      <w:r w:rsidRPr="00D87A3F">
        <w:t>國立故宮博物院係國際頂級文物典藏機構及世界重量級博物館，亦為我國對外的門面，面對科技的進步、國人的期許以及現代博物館角色多元化的發展趨勢，本院104年將持續以「形塑典藏新活力，創造故宮新價值」為目標，致力實現馬總統「創新強國」及「文化興國」之理念，在施政規劃上，一方面積極推動南部院區及大故宮的籌建、建置國家級文物科學研究檢測實驗室，希冀藉由相關工程及實驗室的建置，讓故宮在硬體上能與時俱進；另方面則致力深化國際及兩岸文化交流，提升專業研究及展覽水準，並拓展傳統展覽模式，藉由文化創意與數位多媒體的結合，推動「故宮潮」，擴大教育推廣成效，配合政府資料開放政策，促成藝術文物加值應用及跨業結合，讓更多人可以欣賞、研究及運用故宮的資源。</w:t>
      </w:r>
    </w:p>
    <w:p w:rsidR="00A37B4E" w:rsidRPr="00D87A3F" w:rsidRDefault="006E7203">
      <w:pPr>
        <w:pStyle w:val="Web"/>
        <w:spacing w:before="0" w:beforeAutospacing="0" w:after="0" w:afterAutospacing="0"/>
        <w:ind w:firstLine="480"/>
        <w:divId w:val="1803114757"/>
      </w:pPr>
      <w:r w:rsidRPr="00D87A3F">
        <w:t xml:space="preserve">本院依據行政院104年度施政方針，配合中程施政計畫及核定預算額度，並針對社經情勢變化及本院未來發展需要，編定104年度施政計畫，其目標與重點如次： </w:t>
      </w:r>
    </w:p>
    <w:p w:rsidR="00A37B4E" w:rsidRPr="00D87A3F" w:rsidRDefault="00A37B4E">
      <w:pPr>
        <w:divId w:val="1803114757"/>
      </w:pPr>
    </w:p>
    <w:p w:rsidR="00A37B4E" w:rsidRPr="00D87A3F" w:rsidRDefault="006E7203" w:rsidP="009C3F79">
      <w:pPr>
        <w:pStyle w:val="Web"/>
        <w:spacing w:beforeLines="1" w:beforeAutospacing="0" w:after="0" w:afterAutospacing="0" w:line="400" w:lineRule="exact"/>
        <w:divId w:val="1803114757"/>
        <w:rPr>
          <w:sz w:val="28"/>
          <w:szCs w:val="28"/>
        </w:rPr>
      </w:pPr>
      <w:r w:rsidRPr="00D87A3F">
        <w:rPr>
          <w:rFonts w:hint="eastAsia"/>
          <w:b/>
          <w:bCs/>
          <w:sz w:val="28"/>
          <w:szCs w:val="28"/>
        </w:rPr>
        <w:t>壹、年度施政目標</w:t>
      </w:r>
    </w:p>
    <w:p w:rsidR="00D87A3F" w:rsidRPr="00D87A3F" w:rsidRDefault="00D87A3F" w:rsidP="00D87A3F">
      <w:pPr>
        <w:pStyle w:val="Web"/>
        <w:spacing w:before="0" w:beforeAutospacing="0" w:after="0" w:afterAutospacing="0" w:line="320" w:lineRule="exact"/>
        <w:divId w:val="1803114757"/>
        <w:rPr>
          <w:color w:val="000000"/>
        </w:rPr>
      </w:pPr>
      <w:r w:rsidRPr="00D87A3F">
        <w:rPr>
          <w:rFonts w:hint="eastAsia"/>
          <w:color w:val="000000"/>
        </w:rPr>
        <w:t>※關鍵策略目標：</w:t>
      </w:r>
    </w:p>
    <w:p w:rsidR="00D87A3F" w:rsidRPr="00D87A3F" w:rsidRDefault="00D87A3F" w:rsidP="00D87A3F">
      <w:pPr>
        <w:pStyle w:val="Web"/>
        <w:spacing w:before="0" w:beforeAutospacing="0" w:after="0" w:afterAutospacing="0" w:line="320" w:lineRule="exact"/>
        <w:divId w:val="1803114757"/>
        <w:rPr>
          <w:color w:val="000000"/>
        </w:rPr>
      </w:pPr>
      <w:r w:rsidRPr="00D87A3F">
        <w:rPr>
          <w:rFonts w:hint="eastAsia"/>
          <w:color w:val="000000"/>
        </w:rPr>
        <w:t>◎機關目標：</w:t>
      </w:r>
    </w:p>
    <w:p w:rsidR="00D87A3F" w:rsidRPr="00D87A3F" w:rsidRDefault="00D87A3F" w:rsidP="00D87A3F">
      <w:pPr>
        <w:pStyle w:val="Web"/>
        <w:spacing w:before="0" w:beforeAutospacing="0" w:after="0" w:afterAutospacing="0" w:line="320" w:lineRule="exact"/>
        <w:divId w:val="1803114757"/>
        <w:rPr>
          <w:color w:val="000000"/>
        </w:rPr>
      </w:pPr>
      <w:r w:rsidRPr="00D87A3F">
        <w:rPr>
          <w:rFonts w:hint="eastAsia"/>
          <w:color w:val="000000"/>
        </w:rPr>
        <w:t>一、積極走入國際，加強兩岸及國際重要博物館的交流，提升專業研究水準</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（一）籌辦院內展覽</w:t>
      </w:r>
    </w:p>
    <w:p w:rsidR="00D87A3F" w:rsidRPr="00D87A3F" w:rsidRDefault="00D87A3F" w:rsidP="00D87A3F">
      <w:pPr>
        <w:pStyle w:val="Web"/>
        <w:spacing w:before="0" w:beforeAutospacing="0" w:after="0" w:afterAutospacing="0"/>
        <w:ind w:left="1200" w:hanging="480"/>
        <w:divId w:val="1803114757"/>
        <w:rPr>
          <w:color w:val="000000"/>
        </w:rPr>
      </w:pPr>
      <w:r w:rsidRPr="00D87A3F">
        <w:rPr>
          <w:color w:val="000000"/>
        </w:rPr>
        <w:t>１、常設展：104年將舉辦並更新歷代書法、歷代繪畫、明清珍玩、院藏圖書文獻珍品等常設展覽，透過脈絡性的引導，欣賞中國古代文物藝術的精華。</w:t>
      </w:r>
    </w:p>
    <w:p w:rsidR="00D87A3F" w:rsidRPr="00D87A3F" w:rsidRDefault="00D87A3F" w:rsidP="00D87A3F">
      <w:pPr>
        <w:pStyle w:val="Web"/>
        <w:spacing w:before="0" w:beforeAutospacing="0" w:after="0" w:afterAutospacing="0"/>
        <w:ind w:left="1200" w:hanging="480"/>
        <w:divId w:val="1803114757"/>
        <w:rPr>
          <w:color w:val="000000"/>
        </w:rPr>
      </w:pPr>
      <w:r w:rsidRPr="00D87A3F">
        <w:rPr>
          <w:color w:val="000000"/>
        </w:rPr>
        <w:t>２、特展：104年將舉辦「屠蘇酒：皇帝新春的第一杯酒特展」、「清宮舊藏12-14世紀青瓷展」、「玻璃器展」、「銅鏡展」、「年年有餘展」、「繡畫花鳥展」、「典範與流傳—范寬及其傳派特展」、「郎世寧來華300年特展」、「護帙有道─古籍裝潢特展」、「如畫似影：院藏明清版畫特展」、「貴州少數民族服飾展」、「故宮歷史影像特展」、「九十年新增文物選萃特展」等特展，呈現本院典藏研究的成果。</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（二）提升專業研究</w:t>
      </w:r>
    </w:p>
    <w:p w:rsidR="00D87A3F" w:rsidRPr="00D87A3F" w:rsidRDefault="00D87A3F" w:rsidP="00D87A3F">
      <w:pPr>
        <w:pStyle w:val="Web"/>
        <w:spacing w:before="0" w:beforeAutospacing="0" w:after="0" w:afterAutospacing="0"/>
        <w:ind w:left="1200" w:hanging="480"/>
        <w:divId w:val="1803114757"/>
        <w:rPr>
          <w:color w:val="000000"/>
        </w:rPr>
      </w:pPr>
      <w:r w:rsidRPr="00D87A3F">
        <w:rPr>
          <w:color w:val="000000"/>
        </w:rPr>
        <w:t>１、發表研究成果：本院研究人員撰述、出版研究性展覽圖錄、編纂典藏圖錄，發表學術論文，並發行《故宮文物月刊》、《故宮學術季刊》、NationalPalaceMuseumBulletin等刊物，刊登院內外學者的研究成果，持續維繫為歷史、藝術史、文獻學等學術界的重要論壇，並達教育推廣的目的。此外，定期舉辦小型學術研討會，每月由各單位的研究人員提出研究報告，增進同仁間的學術交流。</w:t>
      </w:r>
    </w:p>
    <w:p w:rsidR="00D87A3F" w:rsidRPr="00D87A3F" w:rsidRDefault="00D87A3F" w:rsidP="00D87A3F">
      <w:pPr>
        <w:pStyle w:val="Web"/>
        <w:spacing w:before="0" w:beforeAutospacing="0" w:after="0" w:afterAutospacing="0"/>
        <w:ind w:left="1200" w:hanging="480"/>
        <w:divId w:val="1803114757"/>
        <w:rPr>
          <w:color w:val="000000"/>
        </w:rPr>
      </w:pPr>
      <w:r w:rsidRPr="00D87A3F">
        <w:rPr>
          <w:color w:val="000000"/>
        </w:rPr>
        <w:t>２、舉辦專題展覽：本院研究人員以本院典藏文物為本，深入整理、分類、研究、論述，並辦理專題展覽，暨後續推廣活動。展覽方式由各處各研究人員分別辦理，或跨處聯合策展。</w:t>
      </w:r>
    </w:p>
    <w:p w:rsidR="00D87A3F" w:rsidRPr="00D87A3F" w:rsidRDefault="00D87A3F" w:rsidP="00D87A3F">
      <w:pPr>
        <w:pStyle w:val="Web"/>
        <w:spacing w:before="0" w:beforeAutospacing="0" w:after="0" w:afterAutospacing="0"/>
        <w:ind w:left="1200" w:hanging="480"/>
        <w:divId w:val="1803114757"/>
        <w:rPr>
          <w:color w:val="000000"/>
        </w:rPr>
      </w:pPr>
      <w:r w:rsidRPr="00D87A3F">
        <w:rPr>
          <w:color w:val="000000"/>
        </w:rPr>
        <w:t>３、舉辦演講會、研討會、座談會等：配合本院展覽，舉辦研習會、演講會、學術研討會，公開歡迎社會大眾參加，推廣文物相關領域的認識，提升學術研究風氣。另邀請國內、外中國古器物、書畫、圖書文獻以及亞洲文物專家學者，舉辦座談會，交換工作經驗，以增進典藏、編目、推廣及研究等方面之成果。104年將舉辦90周年院慶國際學術研討會。</w:t>
      </w:r>
    </w:p>
    <w:p w:rsidR="00D87A3F" w:rsidRPr="00D87A3F" w:rsidRDefault="00D87A3F" w:rsidP="00D87A3F">
      <w:pPr>
        <w:pStyle w:val="Web"/>
        <w:spacing w:before="0" w:beforeAutospacing="0" w:after="0" w:afterAutospacing="0"/>
        <w:ind w:left="1200" w:hanging="480"/>
        <w:divId w:val="1803114757"/>
        <w:rPr>
          <w:color w:val="000000"/>
        </w:rPr>
      </w:pPr>
      <w:r w:rsidRPr="00D87A3F">
        <w:rPr>
          <w:color w:val="000000"/>
        </w:rPr>
        <w:t>４、規劃建置「文物高精密科學檢測技術研發應用實驗室」，針對文物進行材質分析，並逐步建立數值資料庫，除用於本院文物維護外，亦發表研究成果或舉辦工作坊、學術研討會等，進行資源共享。</w:t>
      </w:r>
    </w:p>
    <w:p w:rsidR="00D87A3F" w:rsidRPr="00D87A3F" w:rsidRDefault="00D87A3F" w:rsidP="00D87A3F">
      <w:pPr>
        <w:pStyle w:val="Web"/>
        <w:spacing w:before="0" w:beforeAutospacing="0" w:after="0" w:afterAutospacing="0"/>
        <w:ind w:left="1200" w:hanging="480"/>
        <w:divId w:val="1803114757"/>
        <w:rPr>
          <w:color w:val="000000"/>
        </w:rPr>
      </w:pPr>
      <w:r w:rsidRPr="00D87A3F">
        <w:rPr>
          <w:color w:val="000000"/>
        </w:rPr>
        <w:t>５、充實圖書館藏書：為提升學術研究水準，持續採購中國古文物、考古學、文史研究、博物館學等主題之專業圖書，開放院內同仁及各界讀者閱覽。</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（三）促進兩岸文化交流</w:t>
      </w:r>
    </w:p>
    <w:p w:rsidR="00D87A3F" w:rsidRPr="00D87A3F" w:rsidRDefault="00D87A3F" w:rsidP="00D87A3F">
      <w:pPr>
        <w:pStyle w:val="Web"/>
        <w:spacing w:before="0" w:beforeAutospacing="0" w:after="0" w:afterAutospacing="0"/>
        <w:ind w:left="1200" w:hanging="480"/>
        <w:divId w:val="1803114757"/>
        <w:rPr>
          <w:color w:val="000000"/>
        </w:rPr>
      </w:pPr>
      <w:r w:rsidRPr="00D87A3F">
        <w:rPr>
          <w:color w:val="000000"/>
        </w:rPr>
        <w:lastRenderedPageBreak/>
        <w:t>１、學術交流：本院近年來積極推展兩岸文化交流業務，立基於既有的合作機制與展覽經驗，104年將賡續與大陸博物館積極洽談合作事宜，並與北京故宮輪流舉辦兩岸故宮學術研討會。</w:t>
      </w:r>
    </w:p>
    <w:p w:rsidR="00D87A3F" w:rsidRPr="00D87A3F" w:rsidRDefault="00D87A3F" w:rsidP="00D87A3F">
      <w:pPr>
        <w:pStyle w:val="Web"/>
        <w:spacing w:before="0" w:beforeAutospacing="0" w:after="0" w:afterAutospacing="0"/>
        <w:ind w:left="1200" w:hanging="480"/>
        <w:divId w:val="1803114757"/>
        <w:rPr>
          <w:color w:val="000000"/>
        </w:rPr>
      </w:pPr>
      <w:r w:rsidRPr="00D87A3F">
        <w:rPr>
          <w:color w:val="000000"/>
        </w:rPr>
        <w:t>２、人員互訪：本院同仁因業務或研究需要，將赴大陸收集研究資料、參與會議，並與大陸的學者專家進行學術交流。本院志工協會亦規劃組團赴大陸進行兩岸志工交流。同時，本院亦歡迎大陸中國古器物、書畫、圖書文獻、亞洲文物、博物館學專家學者來院觀摩、研究、講述，相互提升博物館的功能與能量。</w:t>
      </w:r>
    </w:p>
    <w:p w:rsidR="00D87A3F" w:rsidRPr="00D87A3F" w:rsidRDefault="00D87A3F" w:rsidP="00D87A3F">
      <w:pPr>
        <w:pStyle w:val="Web"/>
        <w:spacing w:before="0" w:beforeAutospacing="0" w:after="0" w:afterAutospacing="0"/>
        <w:ind w:left="1200" w:hanging="480"/>
        <w:divId w:val="1803114757"/>
        <w:rPr>
          <w:color w:val="000000"/>
        </w:rPr>
      </w:pPr>
      <w:r w:rsidRPr="00D87A3F">
        <w:rPr>
          <w:color w:val="000000"/>
        </w:rPr>
        <w:t>３、合作出版：本院將與中國國家圖書館及北京故宮博物院合作輯印《天祿琳琅存藏書目》及《天祿琳琅藏書圖鑑》。</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（四）加強國際合作</w:t>
      </w:r>
    </w:p>
    <w:p w:rsidR="00D87A3F" w:rsidRPr="00D87A3F" w:rsidRDefault="00D87A3F" w:rsidP="00D87A3F">
      <w:pPr>
        <w:pStyle w:val="Web"/>
        <w:spacing w:before="0" w:beforeAutospacing="0" w:after="0" w:afterAutospacing="0"/>
        <w:ind w:left="1200" w:hanging="480"/>
        <w:divId w:val="1803114757"/>
        <w:rPr>
          <w:color w:val="000000"/>
        </w:rPr>
      </w:pPr>
      <w:r w:rsidRPr="00D87A3F">
        <w:rPr>
          <w:color w:val="000000"/>
        </w:rPr>
        <w:t>１、籌辦國外借展：</w:t>
      </w:r>
    </w:p>
    <w:p w:rsidR="00D87A3F" w:rsidRPr="00D87A3F" w:rsidRDefault="00D87A3F" w:rsidP="00D87A3F">
      <w:pPr>
        <w:pStyle w:val="Web"/>
        <w:spacing w:before="0" w:beforeAutospacing="0" w:after="0" w:afterAutospacing="0"/>
        <w:ind w:left="1680" w:hanging="720"/>
        <w:divId w:val="1803114757"/>
        <w:rPr>
          <w:color w:val="000000"/>
        </w:rPr>
      </w:pPr>
      <w:r w:rsidRPr="00D87A3F">
        <w:rPr>
          <w:color w:val="000000"/>
        </w:rPr>
        <w:t>（１）本院104年賡續推出豐富精彩之國際借展，將與英國大英博物館合作推出「世界歷史百品」特展（暫定），精選其館藏與世界人類歷史發展相關之代表性文物共202組件展出。</w:t>
      </w:r>
    </w:p>
    <w:p w:rsidR="00D87A3F" w:rsidRPr="00D87A3F" w:rsidRDefault="00D87A3F" w:rsidP="00D87A3F">
      <w:pPr>
        <w:pStyle w:val="Web"/>
        <w:spacing w:before="0" w:beforeAutospacing="0" w:after="0" w:afterAutospacing="0"/>
        <w:ind w:left="1680" w:hanging="720"/>
        <w:divId w:val="1803114757"/>
        <w:rPr>
          <w:color w:val="000000"/>
        </w:rPr>
      </w:pPr>
      <w:r w:rsidRPr="00D87A3F">
        <w:rPr>
          <w:color w:val="000000"/>
        </w:rPr>
        <w:t>（２）故宮南院-亞洲藝術文化博物館將於104年底開館試營運，為豐富展覽內容，與大阪市立東洋陶瓷美術館合作，精選該館藏陶瓷精品，推出2項借展「尚青-高麗青瓷特展」175組件，及「揚帆萬里-日本伊萬里瓷器特展」161組件，展期分別至106年12月與107年12月。</w:t>
      </w:r>
    </w:p>
    <w:p w:rsidR="00D87A3F" w:rsidRPr="00D87A3F" w:rsidRDefault="00D87A3F" w:rsidP="00D87A3F">
      <w:pPr>
        <w:pStyle w:val="Web"/>
        <w:spacing w:before="0" w:beforeAutospacing="0" w:after="0" w:afterAutospacing="0"/>
        <w:ind w:left="1200" w:hanging="480"/>
        <w:divId w:val="1803114757"/>
        <w:rPr>
          <w:color w:val="000000"/>
        </w:rPr>
      </w:pPr>
      <w:r w:rsidRPr="00D87A3F">
        <w:rPr>
          <w:color w:val="000000"/>
        </w:rPr>
        <w:t>２、籌辦本院文物出國展覽：籌辦105年本院文物赴舊金山亞洲藝術博物館之大型展覽、本院玉器赴法國吉美博物館特展。。</w:t>
      </w:r>
    </w:p>
    <w:p w:rsidR="00D87A3F" w:rsidRPr="00D87A3F" w:rsidRDefault="00D87A3F" w:rsidP="00D87A3F">
      <w:pPr>
        <w:pStyle w:val="Web"/>
        <w:spacing w:before="0" w:beforeAutospacing="0" w:after="0" w:afterAutospacing="0"/>
        <w:ind w:left="1200" w:hanging="480"/>
        <w:divId w:val="1803114757"/>
        <w:rPr>
          <w:color w:val="000000"/>
        </w:rPr>
      </w:pPr>
      <w:r w:rsidRPr="00D87A3F">
        <w:rPr>
          <w:color w:val="000000"/>
        </w:rPr>
        <w:t>３、參加國際學術研討會：積極參加跨館際組織之國際研討會、年會或會議。</w:t>
      </w:r>
    </w:p>
    <w:p w:rsidR="00D87A3F" w:rsidRPr="00D87A3F" w:rsidRDefault="00D87A3F" w:rsidP="00D87A3F">
      <w:pPr>
        <w:pStyle w:val="Web"/>
        <w:spacing w:before="0" w:beforeAutospacing="0" w:after="0" w:afterAutospacing="0"/>
        <w:ind w:left="1200" w:hanging="480"/>
        <w:divId w:val="1803114757"/>
        <w:rPr>
          <w:color w:val="000000"/>
        </w:rPr>
      </w:pPr>
      <w:r w:rsidRPr="00D87A3F">
        <w:rPr>
          <w:color w:val="000000"/>
        </w:rPr>
        <w:t>４、人員交流互訪：鼓勵同仁參訪國外博物館，就文物研究、典藏登錄、展覽策劃、庫房管理、保存維護、展陳設計、教育推廣、文創行銷等業務，與國外博物館的從業人員進行交流討論。亦歡迎國外中國古器物、書畫、圖書文獻、亞洲文物、博物館學專家學者來院研究，以發揮本院身為國際知名博物館的影響力。</w:t>
      </w:r>
    </w:p>
    <w:p w:rsidR="00D87A3F" w:rsidRPr="00D87A3F" w:rsidRDefault="00D87A3F" w:rsidP="00D87A3F">
      <w:pPr>
        <w:divId w:val="1803114757"/>
        <w:rPr>
          <w:color w:val="000000"/>
        </w:rPr>
      </w:pPr>
      <w:r w:rsidRPr="00D87A3F">
        <w:rPr>
          <w:color w:val="000000"/>
        </w:rPr>
        <w:t>二、積極推動「大故宮計畫」籌建工作</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一）綜合規劃報告之核定：為配合經建會（現國發會）要求綜合規劃報告需納入環評成果，大故宮計畫綜合規劃報告書將俟環評通過審查後納入綜合規劃報告再提送行政院審核，以利新興計畫立案。現環境影響評估已進入第二階段環評，將由環評大會專業審查，在開發、環保及民意之間得到「大故宮計畫」最佳方案，並能預防及減輕開發行為對外雙溪山明水秀之大自然環境及生態之影響。</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二）國際專業團隊之諮詢：為有效汲取國外博物館專家之經驗，要求總顧問團隊需有各領域，如建築設計、動線規劃、文物維護等相關國際博物館經驗之專家參與。後續將會針對建築意象、景觀規劃、水電空調設施系統及燈光設備等項議題辦理國際研討會，藉由諮詢美、英、法大型博物館擴建或整建之專業團隊、建築設計師等，來瞭解國外先進博物館之軟、硬體整體規劃及設計理念，以作為計畫各階段之推動參考。</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三）優良設計團隊遴選之前置作業：擴建計畫中，除軟硬體功能提升與舒適的參觀環境外，其建築物還須有國際一流的水準，故將以國際競圖之方式吸引國際建築師之參與，而國際競圖評審團將委請享譽國際之大師擔任，協助本院擇選最優秀且最適合本院之設計，進而打造出世界之文化觀光之景點。</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（四）遊客參訪品質之提升：本院為國際四大博物館之一，吸引眾多國內、外遊客參訪，公共服務空間與服務設施設備之提升，本院責無旁貸。</w:t>
      </w:r>
    </w:p>
    <w:p w:rsidR="00D87A3F" w:rsidRPr="00D87A3F" w:rsidRDefault="00D87A3F" w:rsidP="00D87A3F">
      <w:pPr>
        <w:divId w:val="1803114757"/>
        <w:rPr>
          <w:color w:val="000000"/>
        </w:rPr>
      </w:pPr>
      <w:r w:rsidRPr="00D87A3F">
        <w:rPr>
          <w:color w:val="000000"/>
        </w:rPr>
        <w:t>三、順利完成故宮南部院區建設與開館試營運，經營國際級亞洲藝術文化博物館</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一）配合籌建計畫及預算修正，故宮南部院區於104年底開館試營運，整體開發總面積為70公頃，規劃分為博物館區及非博物館區。其中，博物館區20公頃委由營建署代辦，非博物館區50公頃由本院採公共建設模式與促進民間參與方式辦理，配合亞洲藝術文化博物館主軸，營造園區特色，以促進南部藝術文化與觀光產業共榮發展。</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lastRenderedPageBreak/>
        <w:t>（二）為達順利完成104年底開館試營運目標，104年故宮南部院區硬體建設包含景觀工程第2標水綠基盤環境工程、博物館區主體建築及景觀橋工程、展示工程、促參招商公共建設等工程進入全面施工興建期，博物館區主體建築完成帷幕牆、外牆、室內裝修、館區（20公頃）景觀植栽、機電空調及水電工程設備安裝及測試；景觀橋工程完成地坪及雨遮施工；園區（50公頃）景觀工程完成主園道地坪，廁所及機房建築物裝修、機電設備工程及園區喬灌木植栽、機電系統測試；展示工程完成展廳室內裝修工程、展櫃工程、消防工程、機電工程、空調工程、安控工程及影片製作等。</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三）積極策劃開幕十大首展，包含常設展5項：「佛陀形影-院藏亞洲佛教藝術之美」、「錦繡繽紛－院藏亞洲織品展」、「草木人情-亞洲茶文化展」、「奔流不息-嘉義發展史多媒體數位展」、「認識亞洲－導覽大廳多媒體數位展」；特展3項：「絢麗多姿—院藏南亞服飾特展」、「越過崑崙山的珍寶—院藏伊斯蘭玉器特展」、「藍白輝映-院藏明代青花瓷展」；國際借展2項：「尚青—高麗青瓷特展」、「揚帆萬里-日本伊萬里瓷器特展」。</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四）為充實南部院區典藏內容，持續辦理亞洲文物徵集作業，104年度典藏方向以亞洲陶瓷、佛教文物、亞洲織品與飾品、亞洲玉器與繪畫含日本浮世繪及波斯、印度細密畫等、亞洲茶器、亞洲精緻生活工藝品及嘉義發展史等相關文物為目標。並持續與嘉義地方政府及在地文教單位合作辦理亞洲藝術文化相關展覽，擴大辦理文化深耕與教育推廣活動，並進行文創產業基礎規劃，加強為南部地區民眾服務。</w:t>
      </w:r>
    </w:p>
    <w:p w:rsidR="00D87A3F" w:rsidRPr="00D87A3F" w:rsidRDefault="00D87A3F" w:rsidP="00D87A3F">
      <w:pPr>
        <w:divId w:val="1803114757"/>
        <w:rPr>
          <w:color w:val="000000"/>
        </w:rPr>
      </w:pPr>
      <w:r w:rsidRPr="00D87A3F">
        <w:rPr>
          <w:color w:val="000000"/>
        </w:rPr>
        <w:t>四、加強文物典藏、徵集與維護，強化文物安全維護管理系統</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（一）定期檢視本院收藏器物、書畫、圖書文獻保存狀況，進行文物預防性保存、修護與科學研析，並進行舊藏文物登錄資料維護及新增文物登錄作業。重視文物典藏流程，不定期辦理文物抽點。</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二）持續建置與校對數位典藏文物資料庫之資料，一方面因應本院同仁研究、策展、教育推廣、授權、以及推動文創業務之需；另一方面提供中外學界與社會民眾瀏覽、查閱，以增進世人對本院典藏文物的認識。</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（三）依據本院典藏計畫及南部院區籌建進度，加強典藏徵集中華及亞洲文物。</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（四）持續辦理數位化安全管理系統、規劃建置緊急應變中心及維護設施正常運轉等作業；重視庫房進出管理，以維文物典守安全；強化本院院區之安全自動化監測系統，以維院區安全。</w:t>
      </w:r>
    </w:p>
    <w:p w:rsidR="00D87A3F" w:rsidRPr="00D87A3F" w:rsidRDefault="00D87A3F" w:rsidP="00D87A3F">
      <w:pPr>
        <w:divId w:val="1803114757"/>
        <w:rPr>
          <w:color w:val="000000"/>
        </w:rPr>
      </w:pPr>
      <w:r w:rsidRPr="00D87A3F">
        <w:rPr>
          <w:color w:val="000000"/>
        </w:rPr>
        <w:t>五、提升博物館專業功能，積極推廣教育與服務品質，推展數位化博物館</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一）持續規劃辦理多元豐富之教育活動，辦理複製文物巡迴展覽、研習等各類活動，提供外地觀眾及弱勢族群之服務，並開放大專院校相關科系所學生申請於寒暑假期間實習本院觀眾服務、教育推廣等相關業務，以增進與相關科系所之合作。</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二）由於參觀人次與旅行團數屢創新高，為國家觀光長遠發展並兼顧散客權益，持續延長開放措施，除每日開放時段自8時30分至18時30分外，週五、週六閉館時間延至21時，國人憑身分證件可於週五、週六延長開館時段（18時30分至21時）免費參觀，自102年4月起全國各級學校學生持學生證明得免費入場參觀。104年亦將適時因應參觀需求，積極研議各項改善措施。</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（三）推動雲端故宮，藝文普世共享，隨時隨地帶著故宮走，打造學習零時差</w:t>
      </w:r>
    </w:p>
    <w:p w:rsidR="00D87A3F" w:rsidRPr="00D87A3F" w:rsidRDefault="00D87A3F" w:rsidP="00D87A3F">
      <w:pPr>
        <w:pStyle w:val="Web"/>
        <w:spacing w:before="0" w:beforeAutospacing="0" w:after="0" w:afterAutospacing="0"/>
        <w:ind w:left="1200" w:hanging="480"/>
        <w:divId w:val="1803114757"/>
        <w:rPr>
          <w:color w:val="000000"/>
        </w:rPr>
      </w:pPr>
      <w:r w:rsidRPr="00D87A3F">
        <w:rPr>
          <w:color w:val="000000"/>
        </w:rPr>
        <w:t>１、配合「第四階段電子化政府計畫」，執行推動「故宮行動電子化服務計畫」，開發建置故宮教育頻道，提供偏鄉民眾透過網路及行動載具觀賞故宮藝術典藏，藉由網路及數位資訊創新政府服務內容，達到縮減城鄉數位落差之效益。</w:t>
      </w:r>
    </w:p>
    <w:p w:rsidR="00D87A3F" w:rsidRPr="00D87A3F" w:rsidRDefault="00D87A3F" w:rsidP="00D87A3F">
      <w:pPr>
        <w:pStyle w:val="Web"/>
        <w:spacing w:before="0" w:beforeAutospacing="0" w:after="0" w:afterAutospacing="0"/>
        <w:ind w:left="1200" w:hanging="480"/>
        <w:divId w:val="1803114757"/>
        <w:rPr>
          <w:color w:val="000000"/>
        </w:rPr>
      </w:pPr>
      <w:r w:rsidRPr="00D87A3F">
        <w:rPr>
          <w:color w:val="000000"/>
        </w:rPr>
        <w:t>２、加強科技與藝術的溝通及推動無牆博物館數位建設，以突破實體展示空間的限制。將本院典藏文物藉由新媒體科技詮釋及呈現，透過多媒體數位互動技術、4G數位串流影音平台與創新應用服務，開創博物館前瞻體驗新場域，融匯歷史潮流、科技潮流與現代青少年時尚成一股嶄新的生命力。</w:t>
      </w:r>
    </w:p>
    <w:p w:rsidR="00D87A3F" w:rsidRPr="00D87A3F" w:rsidRDefault="00D87A3F" w:rsidP="00D87A3F">
      <w:pPr>
        <w:divId w:val="1803114757"/>
        <w:rPr>
          <w:color w:val="000000"/>
        </w:rPr>
      </w:pPr>
      <w:r w:rsidRPr="00D87A3F">
        <w:rPr>
          <w:rFonts w:hint="eastAsia"/>
          <w:color w:val="000000"/>
        </w:rPr>
        <w:t>六</w:t>
      </w:r>
      <w:r w:rsidRPr="00D87A3F">
        <w:rPr>
          <w:color w:val="000000"/>
        </w:rPr>
        <w:t>、建立授權管理應用系統，提升行政處理能量</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（一）為因應博物館事業國際化，及提供外界個人、機關及相關團體申請使用本院藏品圖像之需求，賡續強化本院文物圖像授權業務，將文物圖檔提供院外人士教學、研究、出版及商業</w:t>
      </w:r>
      <w:r w:rsidRPr="00D87A3F">
        <w:rPr>
          <w:color w:val="000000"/>
        </w:rPr>
        <w:lastRenderedPageBreak/>
        <w:t>產品設計之用，積極簡化本院圖像授權、出版品授權及品牌授權之申請流程，並創造更高之權利金收入，深化教育推廣及文創行銷效益。</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二）為強化各項授權管理機制，除在法令及制度面向加強作為外，亦適時修正相關授權規定，使產業界更能以創新型態運用數位內容，104年將進一步研擬「行動裝置應用程式開發管理及利用辦法」，使新型態數位內容納入授權機制，締造高附加價值之授權產品。另配合政府Opendata資訊開放政策，開放影像資料，並進一步研發擴充進銷存管理系統（POS）後續功能，希冀透過系統程式之科技功能，在現有人力資源下，提升申請案之處理效率。</w:t>
      </w:r>
    </w:p>
    <w:p w:rsidR="00D87A3F" w:rsidRPr="00D87A3F" w:rsidRDefault="00D87A3F" w:rsidP="00D87A3F">
      <w:pPr>
        <w:divId w:val="1803114757"/>
        <w:rPr>
          <w:color w:val="000000"/>
        </w:rPr>
      </w:pPr>
      <w:r w:rsidRPr="00D87A3F">
        <w:rPr>
          <w:rFonts w:hint="eastAsia"/>
          <w:color w:val="000000"/>
        </w:rPr>
        <w:t>七</w:t>
      </w:r>
      <w:r w:rsidRPr="00D87A3F">
        <w:rPr>
          <w:color w:val="000000"/>
        </w:rPr>
        <w:t>、健全基金運作機制，提高實質營運績效</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一）提升文物加值應用效益，增加研發及營收產值：藉由本院文物衍生商品開發，含括文物仿製品、出版品、圖錄，或應用本院文物圖像之明信片、衣飾、文具等博物館展品所衍生之藝術商品，提升文物圖像加值應用效益，並將其收益回饋至基金。未來本基金將秉企業化經營原則，積極研謀具體措施，提高本基金產銷營運量，並提升產品及服務品質，增加研發及營收產值，以維基金永續營運及落實基金設置目的。</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二）建立產業創新交流平台，培育優秀人才：將善用本院豐富的典藏資源，引導各產學優秀人才創新商品開發，建立產官學研的學習交流平台，打造故宮成為以華夏文化與亞洲意象為內容的創意、設計、工藝、行銷、產業人才培育之跨業連結基地，培訓團隊透過品牌授權、出版品授權、圖像授權及合作開發等合作模式與本院共同創造文創產值，提高衍生商品銷售成果，促進基金營運績效，有效提升我國全球文創產業發展競爭力。</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（三）積極參加國、內外各項文創商品展覽、文博會、國際禮品展、書展及授權展等交流活動，推廣故宮精致文創商品與出版品，促進基金營運績效，有效提升我國全球文創產業發展競爭力。</w:t>
      </w:r>
    </w:p>
    <w:p w:rsidR="00D87A3F" w:rsidRPr="00D87A3F" w:rsidRDefault="00D87A3F" w:rsidP="00D87A3F">
      <w:pPr>
        <w:ind w:left="425" w:hangingChars="177" w:hanging="425"/>
        <w:divId w:val="1803114757"/>
        <w:rPr>
          <w:color w:val="000000"/>
        </w:rPr>
      </w:pPr>
      <w:r w:rsidRPr="00D87A3F">
        <w:rPr>
          <w:rFonts w:hint="eastAsia"/>
          <w:color w:val="000000"/>
        </w:rPr>
        <w:t>八</w:t>
      </w:r>
      <w:r w:rsidRPr="00D87A3F">
        <w:rPr>
          <w:color w:val="000000"/>
        </w:rPr>
        <w:t>、加強第一線同仁在職訓練，提升專業知能與服務</w:t>
      </w:r>
      <w:r w:rsidRPr="00D87A3F">
        <w:rPr>
          <w:rFonts w:hint="eastAsia"/>
          <w:color w:val="000000"/>
        </w:rPr>
        <w:t>：</w:t>
      </w:r>
      <w:r w:rsidRPr="00D87A3F">
        <w:rPr>
          <w:color w:val="000000"/>
        </w:rPr>
        <w:t>為提供國內、外遊客優質友善環境，維持完善服務品質及安全防護，持續規劃第一線同仁在職訓練，項目包括：</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一）針對第一線服務同仁，如票務、清潔、安全管理人員等，持續利用勤前教育訓練時間，加強宣導各種相關法令須知及注意事項，每日實施專業知能宣導與工作重點提示，並隨時針對觀眾意見反映改善服務品質，另配合年度工作計劃辦理教育訓練。</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（二）針對本院志工，規劃博物館文物知能、服務禮儀、應對技巧、急救訓練、安全防護等一系列培訓課程。</w:t>
      </w:r>
    </w:p>
    <w:p w:rsidR="006C0770" w:rsidRDefault="006C0770" w:rsidP="00D87A3F">
      <w:pPr>
        <w:pStyle w:val="Web"/>
        <w:spacing w:before="0" w:beforeAutospacing="0" w:after="0" w:afterAutospacing="0" w:line="320" w:lineRule="exact"/>
        <w:divId w:val="1803114757"/>
        <w:rPr>
          <w:color w:val="000000"/>
        </w:rPr>
      </w:pPr>
    </w:p>
    <w:p w:rsidR="00D87A3F" w:rsidRPr="00D87A3F" w:rsidRDefault="00D87A3F" w:rsidP="00D87A3F">
      <w:pPr>
        <w:pStyle w:val="Web"/>
        <w:spacing w:before="0" w:beforeAutospacing="0" w:after="0" w:afterAutospacing="0" w:line="320" w:lineRule="exact"/>
        <w:divId w:val="1803114757"/>
        <w:rPr>
          <w:color w:val="000000"/>
        </w:rPr>
      </w:pPr>
      <w:r w:rsidRPr="00D87A3F">
        <w:rPr>
          <w:rFonts w:hint="eastAsia"/>
          <w:color w:val="000000"/>
        </w:rPr>
        <w:t>◎跨機關目標：</w:t>
      </w:r>
    </w:p>
    <w:p w:rsidR="00D87A3F" w:rsidRPr="00D87A3F" w:rsidRDefault="00D91E25" w:rsidP="00C85BE7">
      <w:pPr>
        <w:pStyle w:val="Web"/>
        <w:spacing w:before="0" w:beforeAutospacing="0" w:after="0" w:afterAutospacing="0"/>
        <w:ind w:leftChars="100" w:left="240"/>
        <w:divId w:val="1803114757"/>
        <w:rPr>
          <w:color w:val="000000"/>
        </w:rPr>
      </w:pPr>
      <w:r w:rsidRPr="00D91E25">
        <w:rPr>
          <w:rFonts w:hint="eastAsia"/>
          <w:color w:val="000000"/>
        </w:rPr>
        <w:t>跨域加值公共建設及科技發展財務規劃方案</w:t>
      </w:r>
      <w:r w:rsidR="00D87A3F" w:rsidRPr="00D87A3F">
        <w:rPr>
          <w:rFonts w:hint="eastAsia"/>
          <w:color w:val="000000"/>
        </w:rPr>
        <w:t>：故宮南部院區籌建計畫為國家重大文化建設案，規劃在嘉義縣太保市打造國際級的亞洲藝術文化博物館園區，以增裕南部地區文化教育資源，平衡南北文化權，進而帶動南部地區文化、觀光及經濟之整體發展，為落實國家既定政策，行政院於</w:t>
      </w:r>
      <w:smartTag w:uri="urn:schemas-microsoft-com:office:smarttags" w:element="chsdate">
        <w:smartTagPr>
          <w:attr w:name="Year" w:val="1999"/>
          <w:attr w:name="Month" w:val="10"/>
          <w:attr w:name="Day" w:val="22"/>
          <w:attr w:name="IsLunarDate" w:val="False"/>
          <w:attr w:name="IsROCDate" w:val="False"/>
        </w:smartTagPr>
        <w:r w:rsidR="00D87A3F" w:rsidRPr="00D87A3F">
          <w:rPr>
            <w:rFonts w:hint="eastAsia"/>
            <w:color w:val="000000"/>
          </w:rPr>
          <w:t>99年10月22日</w:t>
        </w:r>
      </w:smartTag>
      <w:r w:rsidR="00D87A3F" w:rsidRPr="00D87A3F">
        <w:rPr>
          <w:rFonts w:hint="eastAsia"/>
          <w:color w:val="000000"/>
        </w:rPr>
        <w:t>同意第2次計畫通盤檢討修正案，促使籌建工作重新啟動，預定於104年底開館試營運。南院園區總面積70公頃分為博物館區20公頃，景觀園區50公頃。景觀園區</w:t>
      </w:r>
      <w:r w:rsidR="00D87A3F" w:rsidRPr="00D87A3F">
        <w:rPr>
          <w:color w:val="000000"/>
        </w:rPr>
        <w:t>由本院採促進民間參與</w:t>
      </w:r>
      <w:r w:rsidR="00D87A3F" w:rsidRPr="00D87A3F">
        <w:rPr>
          <w:rFonts w:hint="eastAsia"/>
          <w:color w:val="000000"/>
        </w:rPr>
        <w:t>公共設</w:t>
      </w:r>
      <w:r w:rsidR="00D87A3F" w:rsidRPr="00D87A3F">
        <w:rPr>
          <w:color w:val="000000"/>
        </w:rPr>
        <w:t>方式辦理，配合亞洲藝術文化博物館主軸，營造園區特色，以促進南部藝術文化與觀光產業共榮發展</w:t>
      </w:r>
      <w:r w:rsidR="00D87A3F" w:rsidRPr="00D87A3F">
        <w:rPr>
          <w:rFonts w:hint="eastAsia"/>
          <w:color w:val="000000"/>
        </w:rPr>
        <w:t>，包括：水綠基盤設施區、文化體驗休憩區、住宿服務區等，由民間參與公共建設共同開發，提供多元服務等方式，以節省公帑、減輕國庫負擔、增加國庫收入，全案依法令規定程序積極進行，預計於104年2月簽約。</w:t>
      </w:r>
    </w:p>
    <w:p w:rsidR="00D87A3F" w:rsidRPr="00D87A3F" w:rsidRDefault="00D87A3F" w:rsidP="00D87A3F">
      <w:pPr>
        <w:pStyle w:val="Web"/>
        <w:spacing w:before="0" w:beforeAutospacing="0" w:after="0" w:afterAutospacing="0"/>
        <w:ind w:left="720" w:hanging="720"/>
        <w:divId w:val="1803114757"/>
        <w:rPr>
          <w:color w:val="000000"/>
        </w:rPr>
      </w:pPr>
    </w:p>
    <w:p w:rsidR="00D87A3F" w:rsidRPr="00D87A3F" w:rsidRDefault="00D87A3F" w:rsidP="00D87A3F">
      <w:pPr>
        <w:ind w:left="708" w:hangingChars="295" w:hanging="708"/>
        <w:divId w:val="1803114757"/>
        <w:rPr>
          <w:color w:val="000000"/>
        </w:rPr>
      </w:pPr>
      <w:r w:rsidRPr="00D87A3F">
        <w:rPr>
          <w:rFonts w:hint="eastAsia"/>
          <w:color w:val="000000"/>
        </w:rPr>
        <w:t>※共同性目標</w:t>
      </w:r>
    </w:p>
    <w:p w:rsidR="00D87A3F" w:rsidRPr="00D87A3F" w:rsidRDefault="00D87A3F" w:rsidP="00D87A3F">
      <w:pPr>
        <w:divId w:val="1803114757"/>
        <w:rPr>
          <w:color w:val="000000"/>
        </w:rPr>
      </w:pPr>
      <w:r w:rsidRPr="00D87A3F">
        <w:rPr>
          <w:rFonts w:hint="eastAsia"/>
          <w:color w:val="000000"/>
        </w:rPr>
        <w:t>一</w:t>
      </w:r>
      <w:r w:rsidRPr="00D87A3F">
        <w:rPr>
          <w:color w:val="000000"/>
        </w:rPr>
        <w:t>、提升研發量能</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（一）為提升服務品質，除每月定期將觀眾反應意見提報院務會議檢討外，持續辦理委託外部機構針對來院觀眾進行意見調查，並將調查結果回饋作為施政參考。</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（二）為積極與國際接軌，派員出國參與博物館專業相關之考察或會議，並鼓勵同仁將國際合作交流成果及本院典藏與個人研究予以結合，提升專業研究水準，累積研究成果。</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lastRenderedPageBreak/>
        <w:t>（三）為提升研究水準，除於國際重要研討會發表論文，與各大博物館進行學術交流外，並廣邀國內、外學者專家來院進行學術交流及演講，以提振學術風氣、拓展專業研究領域。</w:t>
      </w:r>
    </w:p>
    <w:p w:rsidR="00D87A3F" w:rsidRPr="00D87A3F" w:rsidRDefault="00D87A3F" w:rsidP="00D87A3F">
      <w:pPr>
        <w:divId w:val="1803114757"/>
        <w:rPr>
          <w:color w:val="000000"/>
        </w:rPr>
      </w:pPr>
      <w:r w:rsidRPr="00D87A3F">
        <w:rPr>
          <w:rFonts w:hint="eastAsia"/>
          <w:color w:val="000000"/>
        </w:rPr>
        <w:t>二</w:t>
      </w:r>
      <w:r w:rsidRPr="00D87A3F">
        <w:rPr>
          <w:color w:val="000000"/>
        </w:rPr>
        <w:t>、推動跨機關服務及合作流程</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（一）104年南部院區將與中央或雲嘉南地方機關合作文創行銷活動，均衡城鄉文化資源，提升我國文創商品內涵及產業競爭力。</w:t>
      </w:r>
    </w:p>
    <w:p w:rsidR="00D87A3F" w:rsidRPr="00D87A3F" w:rsidRDefault="00D87A3F" w:rsidP="00D87A3F">
      <w:pPr>
        <w:pStyle w:val="Web"/>
        <w:spacing w:before="0" w:beforeAutospacing="0" w:after="0" w:afterAutospacing="0"/>
        <w:ind w:left="720" w:hanging="720"/>
        <w:divId w:val="1803114757"/>
        <w:rPr>
          <w:color w:val="000000"/>
        </w:rPr>
      </w:pPr>
      <w:r w:rsidRPr="00D87A3F">
        <w:rPr>
          <w:color w:val="000000"/>
        </w:rPr>
        <w:t>（二）本院典藏是中華民國重要「文化資產」之一，是臺灣在全球文化創意產業發展的利基所在。惟其衍生之各項智慧財產權必須受到保護，文化創意產業方能確實推動與執行。為此，本院與文化部共同執行「智財戰略綱領」中「強化文化內容運用」行動計畫，期望透過數位科技達到數位典藏內容傳播、流通及加值運用，推動台灣文創產業發展。</w:t>
      </w:r>
    </w:p>
    <w:p w:rsidR="00D87A3F" w:rsidRPr="00D87A3F" w:rsidRDefault="00D87A3F" w:rsidP="00C85BE7">
      <w:pPr>
        <w:ind w:left="480" w:hangingChars="200" w:hanging="480"/>
        <w:divId w:val="1803114757"/>
        <w:rPr>
          <w:color w:val="000000"/>
        </w:rPr>
      </w:pPr>
      <w:r w:rsidRPr="00D87A3F">
        <w:rPr>
          <w:rFonts w:hint="eastAsia"/>
          <w:color w:val="000000"/>
        </w:rPr>
        <w:t>三</w:t>
      </w:r>
      <w:r w:rsidRPr="00D87A3F">
        <w:rPr>
          <w:color w:val="000000"/>
        </w:rPr>
        <w:t>、落實政府內部控制機制</w:t>
      </w:r>
      <w:r w:rsidRPr="00D87A3F">
        <w:rPr>
          <w:rFonts w:hint="eastAsia"/>
          <w:color w:val="000000"/>
        </w:rPr>
        <w:t>：</w:t>
      </w:r>
      <w:r w:rsidRPr="00D87A3F">
        <w:rPr>
          <w:color w:val="000000"/>
        </w:rPr>
        <w:t>為合理確保達成政府施政目標、依法行政及展現廉政肅貪之決心，本院檢討強化現有內部控制作業，設計及維持有效之內部控制制度，並落實監督機制，以達成實現施政效能、遵循法令規定、保障資產安全及提供可靠資訊等目標。</w:t>
      </w:r>
    </w:p>
    <w:p w:rsidR="00D87A3F" w:rsidRPr="00D87A3F" w:rsidRDefault="00D87A3F" w:rsidP="00C85BE7">
      <w:pPr>
        <w:ind w:left="480" w:hangingChars="200" w:hanging="480"/>
        <w:divId w:val="1803114757"/>
        <w:rPr>
          <w:color w:val="000000"/>
        </w:rPr>
      </w:pPr>
      <w:r w:rsidRPr="00D87A3F">
        <w:rPr>
          <w:rFonts w:hint="eastAsia"/>
          <w:color w:val="000000"/>
        </w:rPr>
        <w:t>四</w:t>
      </w:r>
      <w:r w:rsidRPr="00D87A3F">
        <w:rPr>
          <w:color w:val="000000"/>
        </w:rPr>
        <w:t>、提升資產效益，妥適配置政府資源</w:t>
      </w:r>
      <w:r w:rsidRPr="00D87A3F">
        <w:rPr>
          <w:rFonts w:hint="eastAsia"/>
          <w:color w:val="000000"/>
        </w:rPr>
        <w:t>：</w:t>
      </w:r>
      <w:r w:rsidRPr="00D87A3F">
        <w:rPr>
          <w:color w:val="000000"/>
        </w:rPr>
        <w:t>依本院中程及年度施政計畫，將行政院核定之預算額度，按實際推動業務需求，合理分配各業務單位執行，並力求撙節支出，節省公帑，以促進資源有效利用。</w:t>
      </w:r>
    </w:p>
    <w:p w:rsidR="00D87A3F" w:rsidRPr="00D87A3F" w:rsidRDefault="00D87A3F" w:rsidP="00C85BE7">
      <w:pPr>
        <w:ind w:left="480" w:hangingChars="200" w:hanging="480"/>
        <w:divId w:val="1803114757"/>
        <w:rPr>
          <w:color w:val="000000"/>
        </w:rPr>
      </w:pPr>
      <w:r w:rsidRPr="00D87A3F">
        <w:rPr>
          <w:rFonts w:hint="eastAsia"/>
          <w:color w:val="000000"/>
        </w:rPr>
        <w:t>五</w:t>
      </w:r>
      <w:r w:rsidRPr="00D87A3F">
        <w:rPr>
          <w:color w:val="000000"/>
        </w:rPr>
        <w:t>、提升人力資源素質與管理效能</w:t>
      </w:r>
      <w:r w:rsidRPr="00D87A3F">
        <w:rPr>
          <w:rFonts w:hint="eastAsia"/>
          <w:color w:val="000000"/>
        </w:rPr>
        <w:t>：</w:t>
      </w:r>
      <w:r w:rsidRPr="00D87A3F">
        <w:rPr>
          <w:color w:val="000000"/>
        </w:rPr>
        <w:t>積極推動本院公務人員終身學習，開發公務人力潛能，營造良好學習環境；辦理性別平等觀念宣導，落實現職人員性別主流化推動工作及訓練事項；依法進用身心障礙人員及原住民人員，並配合年度預算員額增減，適時調整人力配置，以達適才適所，建構優質行政團隊。</w:t>
      </w:r>
    </w:p>
    <w:p w:rsidR="00A37B4E" w:rsidRPr="00D87A3F" w:rsidRDefault="006E7203" w:rsidP="009C3F79">
      <w:pPr>
        <w:pStyle w:val="Web"/>
        <w:spacing w:beforeLines="1" w:beforeAutospacing="0" w:after="0" w:afterAutospacing="0" w:line="400" w:lineRule="exact"/>
        <w:divId w:val="1803114757"/>
        <w:rPr>
          <w:sz w:val="28"/>
          <w:szCs w:val="28"/>
        </w:rPr>
      </w:pPr>
      <w:r w:rsidRPr="00D87A3F">
        <w:br w:type="page"/>
      </w:r>
      <w:r w:rsidRPr="00D87A3F">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3"/>
        <w:gridCol w:w="280"/>
        <w:gridCol w:w="2379"/>
        <w:gridCol w:w="560"/>
        <w:gridCol w:w="560"/>
        <w:gridCol w:w="2379"/>
        <w:gridCol w:w="1400"/>
        <w:gridCol w:w="979"/>
      </w:tblGrid>
      <w:tr w:rsidR="00A37B4E" w:rsidRPr="00D87A3F" w:rsidTr="00667E56">
        <w:trPr>
          <w:divId w:val="1803114757"/>
          <w:tblHeader/>
        </w:trPr>
        <w:tc>
          <w:tcPr>
            <w:tcW w:w="823"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關鍵績效指標</w:t>
            </w:r>
          </w:p>
        </w:tc>
      </w:tr>
      <w:tr w:rsidR="00A37B4E" w:rsidRPr="00D87A3F" w:rsidTr="00667E56">
        <w:trPr>
          <w:divId w:val="1803114757"/>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A37B4E">
            <w:pPr>
              <w:wordWrap w:val="0"/>
              <w:spacing w:line="320" w:lineRule="exact"/>
              <w:jc w:val="both"/>
            </w:pPr>
          </w:p>
        </w:tc>
        <w:tc>
          <w:tcPr>
            <w:tcW w:w="1301" w:type="pct"/>
            <w:gridSpan w:val="2"/>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關鍵績效指標</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評估</w:t>
            </w:r>
            <w:r w:rsidRPr="00D87A3F">
              <w:rPr>
                <w:rFonts w:hint="eastAsia"/>
              </w:rPr>
              <w:br/>
              <w:t>體制</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評估</w:t>
            </w:r>
            <w:r w:rsidRPr="00D87A3F">
              <w:rPr>
                <w:rFonts w:hint="eastAsia"/>
              </w:rPr>
              <w:br/>
              <w:t>方式</w:t>
            </w:r>
          </w:p>
        </w:tc>
        <w:tc>
          <w:tcPr>
            <w:tcW w:w="1164" w:type="pct"/>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衡量標準</w:t>
            </w:r>
          </w:p>
        </w:tc>
        <w:tc>
          <w:tcPr>
            <w:tcW w:w="685" w:type="pct"/>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年度目標值</w:t>
            </w:r>
          </w:p>
        </w:tc>
        <w:tc>
          <w:tcPr>
            <w:tcW w:w="479" w:type="pct"/>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與中長程個案計畫關聯</w:t>
            </w:r>
          </w:p>
        </w:tc>
      </w:tr>
      <w:tr w:rsidR="00A37B4E" w:rsidRPr="00D87A3F" w:rsidTr="00667E56">
        <w:trPr>
          <w:divId w:val="180311475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積極走入國際，加強兩岸及國際重要博物館的交流，提升專業研究水準</w:t>
            </w:r>
          </w:p>
        </w:tc>
        <w:tc>
          <w:tcPr>
            <w:tcW w:w="1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加強兩岸故宮及國際知名博物館進行學術交流與互訪</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pPr>
            <w:r w:rsidRPr="00D87A3F">
              <w:rPr>
                <w:rFonts w:hint="eastAsia"/>
              </w:rPr>
              <w:t>與國際知名博物館及北京故宮共同舉辦之展覽、學術研討會場次、人員互訪人次等</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40次</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無</w:t>
            </w:r>
          </w:p>
        </w:tc>
      </w:tr>
      <w:tr w:rsidR="00A37B4E" w:rsidRPr="00D87A3F" w:rsidTr="00667E56">
        <w:trPr>
          <w:divId w:val="1803114757"/>
        </w:trPr>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提升專業研究水準</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pPr>
            <w:r w:rsidRPr="00D87A3F">
              <w:rPr>
                <w:rFonts w:hint="eastAsia"/>
              </w:rPr>
              <w:t>本院同仁出版文章各項論文研究報告、期刊、研討會報告等</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160篇</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無</w:t>
            </w:r>
          </w:p>
        </w:tc>
      </w:tr>
      <w:tr w:rsidR="00A37B4E" w:rsidRPr="00D87A3F" w:rsidTr="00667E56">
        <w:trPr>
          <w:divId w:val="1803114757"/>
        </w:trPr>
        <w:tc>
          <w:tcPr>
            <w:tcW w:w="1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積極推動「大故宮計畫」籌建工作</w:t>
            </w:r>
          </w:p>
        </w:tc>
        <w:tc>
          <w:tcPr>
            <w:tcW w:w="1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大故宮計畫推動進度</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pPr>
            <w:r w:rsidRPr="00D87A3F">
              <w:rPr>
                <w:rFonts w:hint="eastAsia"/>
              </w:rPr>
              <w:t>執行率=（資本門實支數＋資本門應付未付數＋資本門賸餘數）÷（資本門預算數） ×100％</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61%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無</w:t>
            </w:r>
          </w:p>
        </w:tc>
      </w:tr>
      <w:tr w:rsidR="00A37B4E" w:rsidRPr="00D87A3F" w:rsidTr="00667E56">
        <w:trPr>
          <w:divId w:val="180311475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順利完成故宮南部院區建設與開館試營運，經營國際級亞洲藝術文化博物館</w:t>
            </w:r>
          </w:p>
        </w:tc>
        <w:tc>
          <w:tcPr>
            <w:tcW w:w="1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硬體工程辦理進度</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pPr>
            <w:r w:rsidRPr="00D87A3F">
              <w:rPr>
                <w:rFonts w:hint="eastAsia"/>
              </w:rPr>
              <w:t>執行率=（資本門實支數＋資本門應付未付數＋資本門賸餘數）÷（資本門預算數） ×100％</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無</w:t>
            </w:r>
          </w:p>
        </w:tc>
      </w:tr>
      <w:tr w:rsidR="00A37B4E" w:rsidRPr="00D87A3F" w:rsidTr="00667E56">
        <w:trPr>
          <w:divId w:val="1803114757"/>
        </w:trPr>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教育推廣成果</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pPr>
            <w:r w:rsidRPr="00D87A3F">
              <w:rPr>
                <w:rFonts w:hint="eastAsia"/>
              </w:rPr>
              <w:t>參加南部院區相關展覽、演講、教育訓練及文化觀光推廣等活動人次</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8萬人次</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無</w:t>
            </w:r>
          </w:p>
        </w:tc>
      </w:tr>
      <w:tr w:rsidR="00A37B4E" w:rsidRPr="00D87A3F" w:rsidTr="00667E56">
        <w:trPr>
          <w:divId w:val="180311475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加強文物典藏、徵集與維護，強化文物安全維護管理系統</w:t>
            </w:r>
          </w:p>
        </w:tc>
        <w:tc>
          <w:tcPr>
            <w:tcW w:w="1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文物典藏與保存維護</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pPr>
            <w:r w:rsidRPr="00D87A3F">
              <w:rPr>
                <w:rFonts w:hint="eastAsia"/>
              </w:rPr>
              <w:t>每年實際進行環境檢視次數</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r w:rsidR="0068216F" w:rsidRPr="00D87A3F">
              <w:rPr>
                <w:rFonts w:hint="eastAsia"/>
              </w:rPr>
              <w:t>,</w:t>
            </w:r>
            <w:r w:rsidRPr="00D87A3F">
              <w:rPr>
                <w:rFonts w:hint="eastAsia"/>
              </w:rPr>
              <w:t>877次</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無</w:t>
            </w:r>
          </w:p>
        </w:tc>
      </w:tr>
      <w:tr w:rsidR="00A37B4E" w:rsidRPr="00D87A3F" w:rsidTr="00667E56">
        <w:trPr>
          <w:divId w:val="1803114757"/>
        </w:trPr>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年度零意外事故</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pPr>
            <w:r w:rsidRPr="00D87A3F">
              <w:rPr>
                <w:rFonts w:hint="eastAsia"/>
              </w:rPr>
              <w:t>無意外事故對文物造成危害</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0件</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無</w:t>
            </w:r>
          </w:p>
        </w:tc>
      </w:tr>
      <w:tr w:rsidR="00A37B4E" w:rsidRPr="00D87A3F" w:rsidTr="00667E56">
        <w:trPr>
          <w:divId w:val="180311475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提升博物館專業功能，積極推廣教育與服務品質，推展數位化博物館</w:t>
            </w:r>
          </w:p>
        </w:tc>
        <w:tc>
          <w:tcPr>
            <w:tcW w:w="1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人員服務之滿意程度</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民意調查</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pPr>
            <w:r w:rsidRPr="00D87A3F">
              <w:rPr>
                <w:rFonts w:hint="eastAsia"/>
              </w:rPr>
              <w:t>民眾滿意度調查結果（以來院遊客為調查對象）</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89%</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無</w:t>
            </w:r>
          </w:p>
        </w:tc>
      </w:tr>
      <w:tr w:rsidR="00A37B4E" w:rsidRPr="00D87A3F" w:rsidTr="00667E56">
        <w:trPr>
          <w:divId w:val="1803114757"/>
        </w:trPr>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數位展示推展</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pPr>
            <w:r w:rsidRPr="00D87A3F">
              <w:rPr>
                <w:rFonts w:hint="eastAsia"/>
              </w:rPr>
              <w:t>參與人次／年</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115萬人次</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無</w:t>
            </w:r>
          </w:p>
        </w:tc>
      </w:tr>
      <w:tr w:rsidR="00D87A3F" w:rsidRPr="00D87A3F" w:rsidTr="00667E56">
        <w:trPr>
          <w:divId w:val="1803114757"/>
        </w:trPr>
        <w:tc>
          <w:tcPr>
            <w:tcW w:w="137" w:type="pct"/>
            <w:vMerge w:val="restart"/>
            <w:tcBorders>
              <w:top w:val="outset" w:sz="6" w:space="0" w:color="000000"/>
              <w:left w:val="outset" w:sz="6" w:space="0" w:color="000000"/>
              <w:bottom w:val="outset" w:sz="6" w:space="0" w:color="000000"/>
              <w:right w:val="outset" w:sz="6" w:space="0" w:color="000000"/>
            </w:tcBorders>
          </w:tcPr>
          <w:p w:rsidR="00D87A3F" w:rsidRPr="00D87A3F" w:rsidRDefault="00D87A3F" w:rsidP="00D87A3F">
            <w:pPr>
              <w:wordWrap w:val="0"/>
              <w:spacing w:line="320" w:lineRule="exact"/>
              <w:jc w:val="center"/>
            </w:pPr>
            <w:r w:rsidRPr="00D87A3F">
              <w:rPr>
                <w:rFonts w:hint="eastAsia"/>
              </w:rPr>
              <w:t>六</w:t>
            </w:r>
          </w:p>
          <w:p w:rsidR="00D87A3F" w:rsidRPr="00D87A3F" w:rsidRDefault="00D87A3F" w:rsidP="00D87A3F">
            <w:pPr>
              <w:wordWrap w:val="0"/>
              <w:spacing w:line="320" w:lineRule="exact"/>
              <w:jc w:val="center"/>
            </w:pP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both"/>
            </w:pPr>
            <w:r w:rsidRPr="00D87A3F">
              <w:rPr>
                <w:rFonts w:hint="eastAsia"/>
              </w:rPr>
              <w:t>建立授權管理應用系統，提升行政處理能量</w:t>
            </w:r>
          </w:p>
        </w:tc>
        <w:tc>
          <w:tcPr>
            <w:tcW w:w="137" w:type="pct"/>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both"/>
            </w:pPr>
            <w:r w:rsidRPr="00D87A3F">
              <w:rPr>
                <w:rFonts w:hint="eastAsia"/>
              </w:rPr>
              <w:t>提升國內、國外授權件數</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pStyle w:val="Web"/>
              <w:wordWrap w:val="0"/>
              <w:spacing w:before="0" w:beforeAutospacing="0" w:after="0" w:afterAutospacing="0" w:line="320" w:lineRule="exact"/>
            </w:pPr>
            <w:r w:rsidRPr="00D87A3F">
              <w:rPr>
                <w:rFonts w:hint="eastAsia"/>
              </w:rPr>
              <w:t>授權件數／年</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center"/>
            </w:pPr>
            <w:r w:rsidRPr="00D87A3F">
              <w:rPr>
                <w:rFonts w:hint="eastAsia"/>
              </w:rPr>
              <w:t>240件</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both"/>
            </w:pPr>
            <w:r w:rsidRPr="00D87A3F">
              <w:rPr>
                <w:rFonts w:hint="eastAsia"/>
              </w:rPr>
              <w:t>無</w:t>
            </w:r>
          </w:p>
        </w:tc>
      </w:tr>
      <w:tr w:rsidR="00D87A3F" w:rsidRPr="00D87A3F" w:rsidTr="00667E56">
        <w:trPr>
          <w:divId w:val="1803114757"/>
        </w:trPr>
        <w:tc>
          <w:tcPr>
            <w:tcW w:w="0" w:type="auto"/>
            <w:vMerge/>
            <w:tcBorders>
              <w:top w:val="outset" w:sz="6" w:space="0" w:color="000000"/>
              <w:left w:val="outset" w:sz="6" w:space="0" w:color="000000"/>
              <w:bottom w:val="outset" w:sz="6" w:space="0" w:color="000000"/>
              <w:right w:val="outset" w:sz="6" w:space="0" w:color="000000"/>
            </w:tcBorders>
          </w:tcPr>
          <w:p w:rsidR="00D87A3F" w:rsidRPr="00D87A3F" w:rsidRDefault="00D87A3F" w:rsidP="00D87A3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center"/>
            </w:pPr>
            <w:r w:rsidRPr="00D87A3F">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both"/>
            </w:pPr>
            <w:r w:rsidRPr="00D87A3F">
              <w:rPr>
                <w:rFonts w:hint="eastAsia"/>
              </w:rPr>
              <w:t>權利金收入</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pStyle w:val="Web"/>
              <w:wordWrap w:val="0"/>
              <w:spacing w:before="0" w:beforeAutospacing="0" w:after="0" w:afterAutospacing="0" w:line="320" w:lineRule="exact"/>
            </w:pPr>
            <w:r w:rsidRPr="00D87A3F">
              <w:rPr>
                <w:rFonts w:hint="eastAsia"/>
              </w:rPr>
              <w:t>文物圖像授權權利金／年</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center"/>
            </w:pPr>
            <w:r w:rsidRPr="00D87A3F">
              <w:rPr>
                <w:rFonts w:hint="eastAsia"/>
              </w:rPr>
              <w:t>8</w:t>
            </w:r>
            <w:r w:rsidR="0068216F" w:rsidRPr="00D87A3F">
              <w:rPr>
                <w:rFonts w:hint="eastAsia"/>
              </w:rPr>
              <w:t>,</w:t>
            </w:r>
            <w:r w:rsidRPr="00D87A3F">
              <w:rPr>
                <w:rFonts w:hint="eastAsia"/>
              </w:rPr>
              <w:t>500仟元</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both"/>
            </w:pPr>
            <w:r w:rsidRPr="00D87A3F">
              <w:rPr>
                <w:rFonts w:hint="eastAsia"/>
              </w:rPr>
              <w:t>無</w:t>
            </w:r>
          </w:p>
        </w:tc>
      </w:tr>
      <w:tr w:rsidR="00D87A3F" w:rsidRPr="00D87A3F" w:rsidTr="00667E56">
        <w:trPr>
          <w:divId w:val="1803114757"/>
        </w:trPr>
        <w:tc>
          <w:tcPr>
            <w:tcW w:w="137" w:type="pct"/>
            <w:tcBorders>
              <w:top w:val="outset" w:sz="6" w:space="0" w:color="000000"/>
              <w:left w:val="outset" w:sz="6" w:space="0" w:color="000000"/>
              <w:bottom w:val="outset" w:sz="6" w:space="0" w:color="000000"/>
              <w:right w:val="outset" w:sz="6" w:space="0" w:color="000000"/>
            </w:tcBorders>
          </w:tcPr>
          <w:p w:rsidR="00D87A3F" w:rsidRPr="00D87A3F" w:rsidRDefault="00667E56" w:rsidP="00667E56">
            <w:pPr>
              <w:wordWrap w:val="0"/>
              <w:spacing w:line="320" w:lineRule="exact"/>
              <w:jc w:val="center"/>
            </w:pPr>
            <w:r w:rsidRPr="00D87A3F">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both"/>
            </w:pPr>
            <w:r w:rsidRPr="00D87A3F">
              <w:rPr>
                <w:rFonts w:hint="eastAsia"/>
              </w:rPr>
              <w:t>健全基金運作機制，提高實質營運績效</w:t>
            </w:r>
          </w:p>
        </w:tc>
        <w:tc>
          <w:tcPr>
            <w:tcW w:w="137" w:type="pct"/>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both"/>
            </w:pPr>
            <w:r w:rsidRPr="00D87A3F">
              <w:rPr>
                <w:rFonts w:hint="eastAsia"/>
              </w:rPr>
              <w:t>提升文物加值應用效益，增加研發及營收產值</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pStyle w:val="Web"/>
              <w:wordWrap w:val="0"/>
              <w:spacing w:before="0" w:beforeAutospacing="0" w:after="0" w:afterAutospacing="0" w:line="320" w:lineRule="exact"/>
            </w:pPr>
            <w:r w:rsidRPr="00D87A3F">
              <w:rPr>
                <w:rFonts w:hint="eastAsia"/>
              </w:rPr>
              <w:t>基金業務收入／年</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center"/>
            </w:pPr>
            <w:r w:rsidRPr="00D87A3F">
              <w:rPr>
                <w:rFonts w:hint="eastAsia"/>
              </w:rPr>
              <w:t>590,000仟元</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both"/>
            </w:pPr>
            <w:r w:rsidRPr="00D87A3F">
              <w:rPr>
                <w:rFonts w:hint="eastAsia"/>
              </w:rPr>
              <w:t>無</w:t>
            </w:r>
          </w:p>
        </w:tc>
      </w:tr>
      <w:tr w:rsidR="00D87A3F" w:rsidRPr="00D87A3F" w:rsidTr="00667E56">
        <w:trPr>
          <w:divId w:val="1803114757"/>
        </w:trPr>
        <w:tc>
          <w:tcPr>
            <w:tcW w:w="137" w:type="pct"/>
            <w:tcBorders>
              <w:top w:val="outset" w:sz="6" w:space="0" w:color="000000"/>
              <w:left w:val="outset" w:sz="6" w:space="0" w:color="000000"/>
              <w:bottom w:val="outset" w:sz="6" w:space="0" w:color="000000"/>
              <w:right w:val="outset" w:sz="6" w:space="0" w:color="000000"/>
            </w:tcBorders>
          </w:tcPr>
          <w:p w:rsidR="00D87A3F" w:rsidRPr="00D87A3F" w:rsidRDefault="00D87A3F" w:rsidP="00D87A3F">
            <w:pPr>
              <w:wordWrap w:val="0"/>
              <w:spacing w:line="320" w:lineRule="exact"/>
              <w:jc w:val="center"/>
            </w:pPr>
            <w:r w:rsidRPr="00D87A3F">
              <w:rPr>
                <w:rFonts w:hint="eastAsia"/>
              </w:rPr>
              <w:lastRenderedPageBreak/>
              <w:t>八</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both"/>
            </w:pPr>
            <w:r w:rsidRPr="00D87A3F">
              <w:rPr>
                <w:rFonts w:hint="eastAsia"/>
              </w:rPr>
              <w:t>加強第一線同仁在職訓練，提升專業知能與服務</w:t>
            </w:r>
          </w:p>
        </w:tc>
        <w:tc>
          <w:tcPr>
            <w:tcW w:w="137" w:type="pct"/>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both"/>
            </w:pPr>
            <w:r w:rsidRPr="00D87A3F">
              <w:rPr>
                <w:rFonts w:hint="eastAsia"/>
              </w:rPr>
              <w:t>針對第一線服務同仁及志工，規劃博物館文物知能、服務禮儀、應對技巧等一系列培訓課程</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pStyle w:val="Web"/>
              <w:wordWrap w:val="0"/>
              <w:spacing w:before="0" w:beforeAutospacing="0" w:after="0" w:afterAutospacing="0" w:line="320" w:lineRule="exact"/>
            </w:pPr>
            <w:r w:rsidRPr="00D87A3F">
              <w:rPr>
                <w:rFonts w:hint="eastAsia"/>
              </w:rPr>
              <w:t>培訓人次</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center"/>
            </w:pPr>
            <w:r w:rsidRPr="00D87A3F">
              <w:rPr>
                <w:rFonts w:hint="eastAsia"/>
              </w:rPr>
              <w:t>1</w:t>
            </w:r>
            <w:r w:rsidR="0068216F" w:rsidRPr="00D87A3F">
              <w:rPr>
                <w:rFonts w:hint="eastAsia"/>
              </w:rPr>
              <w:t>,</w:t>
            </w:r>
            <w:r w:rsidRPr="00D87A3F">
              <w:rPr>
                <w:rFonts w:hint="eastAsia"/>
              </w:rPr>
              <w:t>300人次</w:t>
            </w:r>
          </w:p>
        </w:tc>
        <w:tc>
          <w:tcPr>
            <w:tcW w:w="0" w:type="auto"/>
            <w:tcBorders>
              <w:top w:val="outset" w:sz="6" w:space="0" w:color="000000"/>
              <w:left w:val="outset" w:sz="6" w:space="0" w:color="000000"/>
              <w:bottom w:val="outset" w:sz="6" w:space="0" w:color="000000"/>
              <w:right w:val="outset" w:sz="6" w:space="0" w:color="000000"/>
            </w:tcBorders>
            <w:hideMark/>
          </w:tcPr>
          <w:p w:rsidR="00D87A3F" w:rsidRPr="00D87A3F" w:rsidRDefault="00D87A3F" w:rsidP="00D87A3F">
            <w:pPr>
              <w:wordWrap w:val="0"/>
              <w:spacing w:line="320" w:lineRule="exact"/>
              <w:jc w:val="both"/>
            </w:pPr>
            <w:r w:rsidRPr="00D87A3F">
              <w:rPr>
                <w:rFonts w:hint="eastAsia"/>
              </w:rPr>
              <w:t>無</w:t>
            </w:r>
          </w:p>
        </w:tc>
      </w:tr>
      <w:tr w:rsidR="00D87A3F" w:rsidRPr="00D87A3F" w:rsidTr="00667E56">
        <w:trPr>
          <w:divId w:val="1803114757"/>
        </w:trPr>
        <w:tc>
          <w:tcPr>
            <w:tcW w:w="137" w:type="pct"/>
            <w:tcBorders>
              <w:top w:val="outset" w:sz="6" w:space="0" w:color="000000"/>
              <w:left w:val="outset" w:sz="6" w:space="0" w:color="000000"/>
              <w:bottom w:val="outset" w:sz="6" w:space="0" w:color="000000"/>
              <w:right w:val="outset" w:sz="6" w:space="0" w:color="000000"/>
            </w:tcBorders>
          </w:tcPr>
          <w:p w:rsidR="00D87A3F" w:rsidRPr="00D87A3F" w:rsidRDefault="00D87A3F" w:rsidP="00D87A3F">
            <w:pPr>
              <w:wordWrap w:val="0"/>
              <w:spacing w:line="320" w:lineRule="exact"/>
              <w:jc w:val="center"/>
            </w:pPr>
            <w:r w:rsidRPr="00D87A3F">
              <w:rPr>
                <w:rFonts w:hint="eastAsia"/>
              </w:rPr>
              <w:t>九</w:t>
            </w:r>
          </w:p>
        </w:tc>
        <w:tc>
          <w:tcPr>
            <w:tcW w:w="0" w:type="auto"/>
            <w:tcBorders>
              <w:top w:val="outset" w:sz="6" w:space="0" w:color="000000"/>
              <w:left w:val="outset" w:sz="6" w:space="0" w:color="000000"/>
              <w:bottom w:val="outset" w:sz="6" w:space="0" w:color="000000"/>
              <w:right w:val="outset" w:sz="6" w:space="0" w:color="000000"/>
            </w:tcBorders>
          </w:tcPr>
          <w:p w:rsidR="00D87A3F" w:rsidRPr="00D87A3F" w:rsidRDefault="00C85BE7" w:rsidP="00D87A3F">
            <w:pPr>
              <w:wordWrap w:val="0"/>
              <w:spacing w:line="320" w:lineRule="exact"/>
              <w:jc w:val="both"/>
            </w:pPr>
            <w:r w:rsidRPr="00C85BE7">
              <w:rPr>
                <w:rFonts w:hint="eastAsia"/>
              </w:rPr>
              <w:t>跨域加值公共建設及科技發展財務規劃方案（跨機關目標）</w:t>
            </w:r>
          </w:p>
        </w:tc>
        <w:tc>
          <w:tcPr>
            <w:tcW w:w="137" w:type="pct"/>
            <w:tcBorders>
              <w:top w:val="outset" w:sz="6" w:space="0" w:color="000000"/>
              <w:left w:val="outset" w:sz="6" w:space="0" w:color="000000"/>
              <w:bottom w:val="outset" w:sz="6" w:space="0" w:color="000000"/>
              <w:right w:val="outset" w:sz="6" w:space="0" w:color="000000"/>
            </w:tcBorders>
          </w:tcPr>
          <w:p w:rsidR="00D87A3F" w:rsidRPr="00D87A3F" w:rsidRDefault="00D87A3F" w:rsidP="00D87A3F">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tcPr>
          <w:p w:rsidR="00D87A3F" w:rsidRPr="00D87A3F" w:rsidRDefault="00D87A3F" w:rsidP="00D87A3F">
            <w:pPr>
              <w:wordWrap w:val="0"/>
              <w:spacing w:line="320" w:lineRule="exact"/>
              <w:jc w:val="both"/>
            </w:pPr>
            <w:r w:rsidRPr="00D87A3F">
              <w:rPr>
                <w:rFonts w:hint="eastAsia"/>
              </w:rPr>
              <w:t>促進南部院區民間投資挹注財源收入</w:t>
            </w:r>
          </w:p>
        </w:tc>
        <w:tc>
          <w:tcPr>
            <w:tcW w:w="0" w:type="auto"/>
            <w:tcBorders>
              <w:top w:val="outset" w:sz="6" w:space="0" w:color="000000"/>
              <w:left w:val="outset" w:sz="6" w:space="0" w:color="000000"/>
              <w:bottom w:val="outset" w:sz="6" w:space="0" w:color="000000"/>
              <w:right w:val="outset" w:sz="6" w:space="0" w:color="000000"/>
            </w:tcBorders>
          </w:tcPr>
          <w:p w:rsidR="00D87A3F" w:rsidRPr="00D87A3F" w:rsidRDefault="00D87A3F" w:rsidP="00D87A3F">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tcPr>
          <w:p w:rsidR="00D87A3F" w:rsidRPr="00D87A3F" w:rsidRDefault="00D87A3F" w:rsidP="00D87A3F">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tcPr>
          <w:p w:rsidR="00D87A3F" w:rsidRPr="00D87A3F" w:rsidRDefault="00D87A3F" w:rsidP="00D87A3F">
            <w:pPr>
              <w:pStyle w:val="Web"/>
              <w:wordWrap w:val="0"/>
              <w:spacing w:before="0" w:beforeAutospacing="0" w:after="0" w:afterAutospacing="0" w:line="320" w:lineRule="exact"/>
            </w:pPr>
            <w:r w:rsidRPr="00D87A3F">
              <w:rPr>
                <w:rFonts w:hint="eastAsia"/>
              </w:rPr>
              <w:t>開發權利金</w:t>
            </w:r>
          </w:p>
        </w:tc>
        <w:tc>
          <w:tcPr>
            <w:tcW w:w="0" w:type="auto"/>
            <w:tcBorders>
              <w:top w:val="outset" w:sz="6" w:space="0" w:color="000000"/>
              <w:left w:val="outset" w:sz="6" w:space="0" w:color="000000"/>
              <w:bottom w:val="outset" w:sz="6" w:space="0" w:color="000000"/>
              <w:right w:val="outset" w:sz="6" w:space="0" w:color="000000"/>
            </w:tcBorders>
          </w:tcPr>
          <w:p w:rsidR="00D87A3F" w:rsidRPr="00D87A3F" w:rsidRDefault="00D87A3F" w:rsidP="00D87A3F">
            <w:pPr>
              <w:wordWrap w:val="0"/>
              <w:spacing w:line="320" w:lineRule="exact"/>
              <w:jc w:val="center"/>
            </w:pPr>
            <w:r w:rsidRPr="00D87A3F">
              <w:rPr>
                <w:rFonts w:hint="eastAsia"/>
              </w:rPr>
              <w:t>30</w:t>
            </w:r>
            <w:r w:rsidR="0068216F" w:rsidRPr="00D87A3F">
              <w:rPr>
                <w:rFonts w:hint="eastAsia"/>
              </w:rPr>
              <w:t>,</w:t>
            </w:r>
            <w:r w:rsidRPr="00D87A3F">
              <w:rPr>
                <w:rFonts w:hint="eastAsia"/>
              </w:rPr>
              <w:t>000仟元</w:t>
            </w:r>
          </w:p>
        </w:tc>
        <w:tc>
          <w:tcPr>
            <w:tcW w:w="0" w:type="auto"/>
            <w:tcBorders>
              <w:top w:val="outset" w:sz="6" w:space="0" w:color="000000"/>
              <w:left w:val="outset" w:sz="6" w:space="0" w:color="000000"/>
              <w:bottom w:val="outset" w:sz="6" w:space="0" w:color="000000"/>
              <w:right w:val="outset" w:sz="6" w:space="0" w:color="000000"/>
            </w:tcBorders>
          </w:tcPr>
          <w:p w:rsidR="00D87A3F" w:rsidRPr="00D87A3F" w:rsidRDefault="00D87A3F" w:rsidP="00D87A3F">
            <w:pPr>
              <w:wordWrap w:val="0"/>
              <w:spacing w:line="320" w:lineRule="exact"/>
              <w:jc w:val="both"/>
            </w:pPr>
            <w:r w:rsidRPr="00D87A3F">
              <w:rPr>
                <w:rFonts w:hint="eastAsia"/>
              </w:rPr>
              <w:t>公共建設</w:t>
            </w:r>
          </w:p>
        </w:tc>
      </w:tr>
    </w:tbl>
    <w:p w:rsidR="00A37B4E" w:rsidRPr="00D87A3F" w:rsidRDefault="006E7203">
      <w:pPr>
        <w:pStyle w:val="Web"/>
        <w:spacing w:before="0" w:beforeAutospacing="0" w:after="0" w:afterAutospacing="0" w:line="320" w:lineRule="exact"/>
        <w:divId w:val="1803114757"/>
        <w:rPr>
          <w:sz w:val="18"/>
          <w:szCs w:val="18"/>
        </w:rPr>
      </w:pPr>
      <w:r w:rsidRPr="00D87A3F">
        <w:rPr>
          <w:rFonts w:hint="eastAsia"/>
          <w:sz w:val="18"/>
          <w:szCs w:val="18"/>
        </w:rPr>
        <w:t>註：</w:t>
      </w:r>
    </w:p>
    <w:p w:rsidR="00A37B4E" w:rsidRPr="00D87A3F" w:rsidRDefault="006E7203">
      <w:pPr>
        <w:pStyle w:val="Web"/>
        <w:spacing w:before="0" w:beforeAutospacing="0" w:after="0" w:afterAutospacing="0" w:line="320" w:lineRule="exact"/>
        <w:divId w:val="1803114757"/>
        <w:rPr>
          <w:sz w:val="18"/>
          <w:szCs w:val="18"/>
        </w:rPr>
      </w:pPr>
      <w:r w:rsidRPr="00D87A3F">
        <w:rPr>
          <w:rFonts w:hint="eastAsia"/>
          <w:sz w:val="18"/>
          <w:szCs w:val="18"/>
        </w:rPr>
        <w:t>評估體制之數字代號意義如下：</w:t>
      </w:r>
    </w:p>
    <w:p w:rsidR="00A37B4E" w:rsidRPr="00D87A3F" w:rsidRDefault="006E7203">
      <w:pPr>
        <w:pStyle w:val="Web"/>
        <w:spacing w:before="0" w:beforeAutospacing="0" w:after="0" w:afterAutospacing="0" w:line="320" w:lineRule="exact"/>
        <w:divId w:val="1803114757"/>
        <w:rPr>
          <w:sz w:val="18"/>
          <w:szCs w:val="18"/>
        </w:rPr>
      </w:pPr>
      <w:r w:rsidRPr="00D87A3F">
        <w:rPr>
          <w:rFonts w:hint="eastAsia"/>
          <w:sz w:val="18"/>
          <w:szCs w:val="18"/>
        </w:rPr>
        <w:t xml:space="preserve">　　1.指實際評估作業係運用既有之組織架構進行。</w:t>
      </w:r>
    </w:p>
    <w:p w:rsidR="00A37B4E" w:rsidRPr="00D87A3F" w:rsidRDefault="006E7203">
      <w:pPr>
        <w:pStyle w:val="Web"/>
        <w:spacing w:before="0" w:beforeAutospacing="0" w:after="0" w:afterAutospacing="0" w:line="320" w:lineRule="exact"/>
        <w:divId w:val="1803114757"/>
        <w:rPr>
          <w:sz w:val="18"/>
          <w:szCs w:val="18"/>
        </w:rPr>
      </w:pPr>
      <w:r w:rsidRPr="00D87A3F">
        <w:rPr>
          <w:rFonts w:hint="eastAsia"/>
          <w:sz w:val="18"/>
          <w:szCs w:val="18"/>
        </w:rPr>
        <w:t xml:space="preserve">　　2.指實際評估作業係由特定之任務編組進行。</w:t>
      </w:r>
    </w:p>
    <w:p w:rsidR="00A37B4E" w:rsidRPr="00D87A3F" w:rsidRDefault="006E7203">
      <w:pPr>
        <w:pStyle w:val="Web"/>
        <w:spacing w:before="0" w:beforeAutospacing="0" w:after="0" w:afterAutospacing="0" w:line="320" w:lineRule="exact"/>
        <w:divId w:val="1803114757"/>
        <w:rPr>
          <w:sz w:val="18"/>
          <w:szCs w:val="18"/>
        </w:rPr>
      </w:pPr>
      <w:r w:rsidRPr="00D87A3F">
        <w:rPr>
          <w:rFonts w:hint="eastAsia"/>
          <w:sz w:val="18"/>
          <w:szCs w:val="18"/>
        </w:rPr>
        <w:t xml:space="preserve">　　3.指實際評估作業係透過第三者方式（如由專家學者）進行。</w:t>
      </w:r>
    </w:p>
    <w:p w:rsidR="00A37B4E" w:rsidRPr="00D87A3F" w:rsidRDefault="006E7203">
      <w:pPr>
        <w:pStyle w:val="Web"/>
        <w:spacing w:before="0" w:beforeAutospacing="0" w:after="0" w:afterAutospacing="0" w:line="320" w:lineRule="exact"/>
        <w:divId w:val="1803114757"/>
        <w:rPr>
          <w:sz w:val="18"/>
          <w:szCs w:val="18"/>
        </w:rPr>
      </w:pPr>
      <w:r w:rsidRPr="00D87A3F">
        <w:rPr>
          <w:rFonts w:hint="eastAsia"/>
          <w:sz w:val="18"/>
          <w:szCs w:val="18"/>
        </w:rPr>
        <w:t xml:space="preserve">　　4.指實際評估作業係運用既有之組織架構並邀請第三者共同參與進行。</w:t>
      </w:r>
    </w:p>
    <w:p w:rsidR="00A37B4E" w:rsidRPr="00D87A3F" w:rsidRDefault="006E7203">
      <w:pPr>
        <w:pStyle w:val="Web"/>
        <w:spacing w:before="0" w:beforeAutospacing="0" w:after="0" w:afterAutospacing="0" w:line="320" w:lineRule="exact"/>
        <w:divId w:val="1803114757"/>
        <w:rPr>
          <w:sz w:val="18"/>
          <w:szCs w:val="18"/>
        </w:rPr>
      </w:pPr>
      <w:r w:rsidRPr="00D87A3F">
        <w:rPr>
          <w:rFonts w:hint="eastAsia"/>
          <w:sz w:val="18"/>
          <w:szCs w:val="18"/>
        </w:rPr>
        <w:t xml:space="preserve">　　5.其它。</w:t>
      </w:r>
    </w:p>
    <w:p w:rsidR="00A37B4E" w:rsidRPr="00D87A3F" w:rsidRDefault="006E7203" w:rsidP="009C3F79">
      <w:pPr>
        <w:pStyle w:val="Web"/>
        <w:spacing w:beforeLines="1" w:beforeAutospacing="0" w:after="0" w:afterAutospacing="0" w:line="400" w:lineRule="exact"/>
        <w:divId w:val="1803114757"/>
        <w:rPr>
          <w:sz w:val="28"/>
          <w:szCs w:val="28"/>
        </w:rPr>
      </w:pPr>
      <w:r w:rsidRPr="00D87A3F">
        <w:br w:type="page"/>
      </w:r>
      <w:r w:rsidRPr="00D87A3F">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A37B4E" w:rsidRPr="00D87A3F">
        <w:trPr>
          <w:divId w:val="1803114757"/>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共同性指標</w:t>
            </w:r>
          </w:p>
        </w:tc>
      </w:tr>
      <w:tr w:rsidR="00A37B4E" w:rsidRPr="00D87A3F">
        <w:trPr>
          <w:divId w:val="1803114757"/>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A37B4E">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評估</w:t>
            </w:r>
            <w:r w:rsidRPr="00D87A3F">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評估</w:t>
            </w:r>
            <w:r w:rsidRPr="00D87A3F">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年度目標值</w:t>
            </w:r>
          </w:p>
        </w:tc>
      </w:tr>
      <w:tr w:rsidR="00A37B4E" w:rsidRPr="00D87A3F">
        <w:trPr>
          <w:divId w:val="1803114757"/>
        </w:trPr>
        <w:tc>
          <w:tcPr>
            <w:tcW w:w="100"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pPr>
            <w:r w:rsidRPr="00D87A3F">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r>
      <w:tr w:rsidR="00A37B4E" w:rsidRPr="00D87A3F">
        <w:trPr>
          <w:divId w:val="1803114757"/>
        </w:trPr>
        <w:tc>
          <w:tcPr>
            <w:tcW w:w="100"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pPr>
            <w:r w:rsidRPr="00D87A3F">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FB287E" w:rsidP="00FB287E">
            <w:pPr>
              <w:wordWrap w:val="0"/>
              <w:spacing w:line="320" w:lineRule="exact"/>
              <w:jc w:val="center"/>
            </w:pPr>
            <w:r w:rsidRPr="00D87A3F">
              <w:rPr>
                <w:rFonts w:hint="eastAsia"/>
              </w:rPr>
              <w:t>主辦</w:t>
            </w:r>
            <w:r w:rsidR="006E7203" w:rsidRPr="00D87A3F">
              <w:rPr>
                <w:rFonts w:hint="eastAsia"/>
              </w:rPr>
              <w:t>2項</w:t>
            </w:r>
          </w:p>
        </w:tc>
      </w:tr>
      <w:tr w:rsidR="00A37B4E" w:rsidRPr="00D87A3F">
        <w:trPr>
          <w:divId w:val="1803114757"/>
        </w:trPr>
        <w:tc>
          <w:tcPr>
            <w:tcW w:w="100"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pPr>
            <w:r w:rsidRPr="00D87A3F">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6項</w:t>
            </w:r>
          </w:p>
        </w:tc>
      </w:tr>
      <w:tr w:rsidR="00A37B4E" w:rsidRPr="00D87A3F">
        <w:trPr>
          <w:divId w:val="180311475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pPr>
            <w:r w:rsidRPr="00D87A3F">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90%</w:t>
            </w:r>
          </w:p>
        </w:tc>
      </w:tr>
      <w:tr w:rsidR="00A37B4E" w:rsidRPr="00D87A3F">
        <w:trPr>
          <w:divId w:val="1803114757"/>
        </w:trPr>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pPr>
            <w:r w:rsidRPr="00D87A3F">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5%</w:t>
            </w:r>
          </w:p>
        </w:tc>
      </w:tr>
      <w:tr w:rsidR="00A37B4E" w:rsidRPr="00D87A3F">
        <w:trPr>
          <w:divId w:val="180311475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pPr>
            <w:r w:rsidRPr="00D87A3F">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0%</w:t>
            </w:r>
          </w:p>
        </w:tc>
      </w:tr>
      <w:tr w:rsidR="00A37B4E" w:rsidRPr="00D87A3F">
        <w:trPr>
          <w:divId w:val="1803114757"/>
        </w:trPr>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統計</w:t>
            </w:r>
            <w:r w:rsidRPr="00D87A3F">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pPr>
            <w:r w:rsidRPr="00D87A3F">
              <w:rPr>
                <w:rFonts w:hint="eastAsia"/>
              </w:rPr>
              <w:lastRenderedPageBreak/>
              <w:t>當年度各主管機</w:t>
            </w:r>
            <w:r w:rsidRPr="00D87A3F">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lastRenderedPageBreak/>
              <w:t>1</w:t>
            </w:r>
          </w:p>
        </w:tc>
      </w:tr>
    </w:tbl>
    <w:p w:rsidR="00A37B4E" w:rsidRPr="00D87A3F" w:rsidRDefault="006E7203">
      <w:pPr>
        <w:pStyle w:val="Web"/>
        <w:spacing w:before="0" w:beforeAutospacing="0" w:after="0" w:afterAutospacing="0" w:line="320" w:lineRule="exact"/>
        <w:divId w:val="1803114757"/>
        <w:rPr>
          <w:sz w:val="18"/>
          <w:szCs w:val="18"/>
        </w:rPr>
      </w:pPr>
      <w:r w:rsidRPr="00D87A3F">
        <w:rPr>
          <w:rFonts w:hint="eastAsia"/>
          <w:sz w:val="18"/>
          <w:szCs w:val="18"/>
        </w:rPr>
        <w:lastRenderedPageBreak/>
        <w:t>註：</w:t>
      </w:r>
    </w:p>
    <w:p w:rsidR="00A37B4E" w:rsidRPr="00D87A3F" w:rsidRDefault="006E7203">
      <w:pPr>
        <w:pStyle w:val="Web"/>
        <w:spacing w:before="0" w:beforeAutospacing="0" w:after="0" w:afterAutospacing="0" w:line="320" w:lineRule="exact"/>
        <w:divId w:val="1803114757"/>
        <w:rPr>
          <w:sz w:val="18"/>
          <w:szCs w:val="18"/>
        </w:rPr>
      </w:pPr>
      <w:r w:rsidRPr="00D87A3F">
        <w:rPr>
          <w:rFonts w:hint="eastAsia"/>
          <w:sz w:val="18"/>
          <w:szCs w:val="18"/>
        </w:rPr>
        <w:t>評估體制之數字代號意義如下：</w:t>
      </w:r>
    </w:p>
    <w:p w:rsidR="00A37B4E" w:rsidRPr="00D87A3F" w:rsidRDefault="006E7203">
      <w:pPr>
        <w:pStyle w:val="Web"/>
        <w:spacing w:before="0" w:beforeAutospacing="0" w:after="0" w:afterAutospacing="0" w:line="320" w:lineRule="exact"/>
        <w:divId w:val="1803114757"/>
        <w:rPr>
          <w:sz w:val="18"/>
          <w:szCs w:val="18"/>
        </w:rPr>
      </w:pPr>
      <w:r w:rsidRPr="00D87A3F">
        <w:rPr>
          <w:rFonts w:hint="eastAsia"/>
          <w:sz w:val="18"/>
          <w:szCs w:val="18"/>
        </w:rPr>
        <w:t xml:space="preserve">　　1.指實際評估作業係運用既有之組織架構進行。</w:t>
      </w:r>
    </w:p>
    <w:p w:rsidR="00A37B4E" w:rsidRPr="00D87A3F" w:rsidRDefault="006E7203">
      <w:pPr>
        <w:pStyle w:val="Web"/>
        <w:spacing w:before="0" w:beforeAutospacing="0" w:after="0" w:afterAutospacing="0" w:line="320" w:lineRule="exact"/>
        <w:divId w:val="1803114757"/>
        <w:rPr>
          <w:sz w:val="18"/>
          <w:szCs w:val="18"/>
        </w:rPr>
      </w:pPr>
      <w:r w:rsidRPr="00D87A3F">
        <w:rPr>
          <w:rFonts w:hint="eastAsia"/>
          <w:sz w:val="18"/>
          <w:szCs w:val="18"/>
        </w:rPr>
        <w:t xml:space="preserve">　　2.指實際評估作業係由特定之任務編組進行。</w:t>
      </w:r>
    </w:p>
    <w:p w:rsidR="00A37B4E" w:rsidRPr="00D87A3F" w:rsidRDefault="006E7203">
      <w:pPr>
        <w:pStyle w:val="Web"/>
        <w:spacing w:before="0" w:beforeAutospacing="0" w:after="0" w:afterAutospacing="0" w:line="320" w:lineRule="exact"/>
        <w:divId w:val="1803114757"/>
        <w:rPr>
          <w:sz w:val="18"/>
          <w:szCs w:val="18"/>
        </w:rPr>
      </w:pPr>
      <w:r w:rsidRPr="00D87A3F">
        <w:rPr>
          <w:rFonts w:hint="eastAsia"/>
          <w:sz w:val="18"/>
          <w:szCs w:val="18"/>
        </w:rPr>
        <w:t xml:space="preserve">　　3.指實際評估作業係透過第三者方式（如由專家學者）進行。</w:t>
      </w:r>
    </w:p>
    <w:p w:rsidR="00A37B4E" w:rsidRPr="00D87A3F" w:rsidRDefault="006E7203">
      <w:pPr>
        <w:pStyle w:val="Web"/>
        <w:spacing w:before="0" w:beforeAutospacing="0" w:after="0" w:afterAutospacing="0" w:line="320" w:lineRule="exact"/>
        <w:divId w:val="1803114757"/>
        <w:rPr>
          <w:sz w:val="18"/>
          <w:szCs w:val="18"/>
        </w:rPr>
      </w:pPr>
      <w:r w:rsidRPr="00D87A3F">
        <w:rPr>
          <w:rFonts w:hint="eastAsia"/>
          <w:sz w:val="18"/>
          <w:szCs w:val="18"/>
        </w:rPr>
        <w:t xml:space="preserve">　　4.指實際評估作業係運用既有之組織架構並邀請第三者共同參與進行。</w:t>
      </w:r>
    </w:p>
    <w:p w:rsidR="00A37B4E" w:rsidRPr="00D87A3F" w:rsidRDefault="006E7203">
      <w:pPr>
        <w:pStyle w:val="Web"/>
        <w:spacing w:before="0" w:beforeAutospacing="0" w:after="0" w:afterAutospacing="0" w:line="320" w:lineRule="exact"/>
        <w:divId w:val="1803114757"/>
        <w:rPr>
          <w:sz w:val="18"/>
          <w:szCs w:val="18"/>
        </w:rPr>
      </w:pPr>
      <w:r w:rsidRPr="00D87A3F">
        <w:rPr>
          <w:rFonts w:hint="eastAsia"/>
          <w:sz w:val="18"/>
          <w:szCs w:val="18"/>
        </w:rPr>
        <w:t xml:space="preserve">　　5.其它。</w:t>
      </w:r>
    </w:p>
    <w:p w:rsidR="00A37B4E" w:rsidRPr="00D87A3F" w:rsidRDefault="006E7203" w:rsidP="009C3F79">
      <w:pPr>
        <w:pStyle w:val="Web"/>
        <w:spacing w:beforeLines="1" w:beforeAutospacing="0" w:after="0" w:afterAutospacing="0" w:line="400" w:lineRule="exact"/>
        <w:divId w:val="1803114757"/>
        <w:rPr>
          <w:sz w:val="28"/>
          <w:szCs w:val="28"/>
        </w:rPr>
      </w:pPr>
      <w:r w:rsidRPr="00D87A3F">
        <w:br w:type="page"/>
      </w:r>
      <w:r w:rsidRPr="00D87A3F">
        <w:rPr>
          <w:rFonts w:hint="eastAsia"/>
          <w:b/>
          <w:bCs/>
          <w:sz w:val="28"/>
          <w:szCs w:val="28"/>
        </w:rPr>
        <w:lastRenderedPageBreak/>
        <w:t>肆、國立故宮博物院年度重要施政計畫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A37B4E" w:rsidRPr="00D87A3F" w:rsidTr="00FC1B5F">
        <w:trPr>
          <w:divId w:val="1803114757"/>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pPr>
              <w:wordWrap w:val="0"/>
              <w:spacing w:line="320" w:lineRule="exact"/>
              <w:jc w:val="center"/>
            </w:pPr>
            <w:r w:rsidRPr="00D87A3F">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A37B4E" w:rsidRPr="00D87A3F" w:rsidRDefault="006E7203" w:rsidP="00BA28F7">
            <w:pPr>
              <w:spacing w:line="320" w:lineRule="exact"/>
              <w:jc w:val="center"/>
            </w:pPr>
            <w:r w:rsidRPr="00D87A3F">
              <w:rPr>
                <w:rFonts w:hint="eastAsia"/>
              </w:rPr>
              <w:t>與K</w:t>
            </w:r>
            <w:bookmarkStart w:id="0" w:name="_GoBack"/>
            <w:bookmarkEnd w:id="0"/>
            <w:r w:rsidRPr="00D87A3F">
              <w:rPr>
                <w:rFonts w:hint="eastAsia"/>
              </w:rPr>
              <w:t>PI關聯</w:t>
            </w:r>
          </w:p>
        </w:tc>
      </w:tr>
      <w:tr w:rsidR="00A37B4E" w:rsidRPr="00D87A3F" w:rsidTr="00FC1B5F">
        <w:trPr>
          <w:divId w:val="180311475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器物管理研究及展覽</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器物管理</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ind w:left="480" w:hanging="480"/>
            </w:pPr>
            <w:r w:rsidRPr="00D87A3F">
              <w:rPr>
                <w:rFonts w:hint="eastAsia"/>
              </w:rPr>
              <w:t xml:space="preserve">一、持續充實本院器物藏品基礎資料的建置。 </w:t>
            </w:r>
          </w:p>
          <w:p w:rsidR="00A37B4E" w:rsidRPr="00D87A3F" w:rsidRDefault="006E7203">
            <w:pPr>
              <w:pStyle w:val="Web"/>
              <w:wordWrap w:val="0"/>
              <w:spacing w:before="0" w:beforeAutospacing="0" w:after="0" w:afterAutospacing="0" w:line="320" w:lineRule="exact"/>
              <w:ind w:left="480" w:hanging="480"/>
            </w:pPr>
            <w:r w:rsidRPr="00D87A3F">
              <w:rPr>
                <w:rFonts w:hint="eastAsia"/>
              </w:rPr>
              <w:t>二、積極辦理庫房文物整理工作，維持文物良好的保持環境。</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提升專業研究水準</w:t>
            </w:r>
          </w:p>
        </w:tc>
      </w:tr>
      <w:tr w:rsidR="00A37B4E" w:rsidRPr="00D87A3F" w:rsidTr="00FC1B5F">
        <w:trPr>
          <w:divId w:val="1803114757"/>
        </w:trPr>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器物研究</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ind w:left="480" w:hanging="480"/>
            </w:pPr>
            <w:r w:rsidRPr="00D87A3F">
              <w:rPr>
                <w:rFonts w:hint="eastAsia"/>
              </w:rPr>
              <w:t>一、提升研究品質，邀請國內外專家學者作學術交流研討。</w:t>
            </w:r>
          </w:p>
          <w:p w:rsidR="00A37B4E" w:rsidRPr="00D87A3F" w:rsidRDefault="006E7203">
            <w:pPr>
              <w:pStyle w:val="Web"/>
              <w:wordWrap w:val="0"/>
              <w:spacing w:before="0" w:beforeAutospacing="0" w:after="0" w:afterAutospacing="0" w:line="320" w:lineRule="exact"/>
              <w:ind w:left="480" w:hanging="480"/>
            </w:pPr>
            <w:r w:rsidRPr="00D87A3F">
              <w:rPr>
                <w:rFonts w:hint="eastAsia"/>
              </w:rPr>
              <w:t>二、加強與國際、大陸間的學術交流，出席國際器物研討會益及展覽資料的蒐集，提升研究成果及質量。</w:t>
            </w:r>
          </w:p>
          <w:p w:rsidR="00A37B4E" w:rsidRPr="00D87A3F" w:rsidRDefault="006E7203">
            <w:pPr>
              <w:pStyle w:val="Web"/>
              <w:wordWrap w:val="0"/>
              <w:spacing w:before="0" w:beforeAutospacing="0" w:after="0" w:afterAutospacing="0" w:line="320" w:lineRule="exact"/>
              <w:ind w:left="480" w:hanging="480"/>
            </w:pPr>
            <w:r w:rsidRPr="00D87A3F">
              <w:rPr>
                <w:rFonts w:hint="eastAsia"/>
              </w:rPr>
              <w:t>三、加強學術研究。</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提升專業研究水準</w:t>
            </w:r>
          </w:p>
        </w:tc>
      </w:tr>
      <w:tr w:rsidR="00A37B4E" w:rsidRPr="00D87A3F" w:rsidTr="00FC1B5F">
        <w:trPr>
          <w:divId w:val="1803114757"/>
        </w:trPr>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器物展覽</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C93767">
            <w:pPr>
              <w:pStyle w:val="Web"/>
              <w:wordWrap w:val="0"/>
              <w:spacing w:before="0" w:beforeAutospacing="0" w:after="0" w:afterAutospacing="0" w:line="320" w:lineRule="exact"/>
            </w:pPr>
            <w:r w:rsidRPr="00D87A3F">
              <w:rPr>
                <w:rFonts w:hint="eastAsia"/>
              </w:rPr>
              <w:t>依年度計畫辦理器物各項特展。</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加強兩岸故宮及國際知名博物館進行學術交流與互訪</w:t>
            </w:r>
          </w:p>
        </w:tc>
      </w:tr>
      <w:tr w:rsidR="00A37B4E" w:rsidRPr="00D87A3F" w:rsidTr="00FC1B5F">
        <w:trPr>
          <w:divId w:val="180311475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書畫管理研究及展覽</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書畫管理</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ind w:left="480" w:hanging="480"/>
            </w:pPr>
            <w:r w:rsidRPr="00D87A3F">
              <w:rPr>
                <w:rFonts w:hint="eastAsia"/>
              </w:rPr>
              <w:t>一、書畫藏品之典藏、編目、數位圖檔維護作業。</w:t>
            </w:r>
          </w:p>
          <w:p w:rsidR="00A37B4E" w:rsidRPr="00D87A3F" w:rsidRDefault="006E7203">
            <w:pPr>
              <w:pStyle w:val="Web"/>
              <w:wordWrap w:val="0"/>
              <w:spacing w:before="0" w:beforeAutospacing="0" w:after="0" w:afterAutospacing="0" w:line="320" w:lineRule="exact"/>
              <w:ind w:left="480" w:hanging="480"/>
            </w:pPr>
            <w:r w:rsidRPr="00D87A3F">
              <w:rPr>
                <w:rFonts w:hint="eastAsia"/>
              </w:rPr>
              <w:t>二、書畫庫房管理與數位典藏資料庫之維護、資料增補與數位圖檔之拍攝與製作。</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提升專業研究水準</w:t>
            </w:r>
          </w:p>
        </w:tc>
      </w:tr>
      <w:tr w:rsidR="00A37B4E" w:rsidRPr="00D87A3F" w:rsidTr="00FC1B5F">
        <w:trPr>
          <w:divId w:val="1803114757"/>
        </w:trPr>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書畫研究</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ind w:left="480" w:hanging="480"/>
            </w:pPr>
            <w:r w:rsidRPr="00D87A3F">
              <w:rPr>
                <w:rFonts w:hint="eastAsia"/>
              </w:rPr>
              <w:t>一、書畫、緙繡、碑帖展覽之規劃、佈展及相關圖錄、出版品之編纂。</w:t>
            </w:r>
          </w:p>
          <w:p w:rsidR="00A37B4E" w:rsidRPr="00D87A3F" w:rsidRDefault="006E7203">
            <w:pPr>
              <w:pStyle w:val="Web"/>
              <w:wordWrap w:val="0"/>
              <w:spacing w:before="0" w:beforeAutospacing="0" w:after="0" w:afterAutospacing="0" w:line="320" w:lineRule="exact"/>
              <w:ind w:left="480" w:hanging="480"/>
            </w:pPr>
            <w:r w:rsidRPr="00D87A3F">
              <w:rPr>
                <w:rFonts w:hint="eastAsia"/>
              </w:rPr>
              <w:t>二、藏品徵集計畫之擬訂及執行。</w:t>
            </w:r>
          </w:p>
          <w:p w:rsidR="00A37B4E" w:rsidRPr="00D87A3F" w:rsidRDefault="006E7203">
            <w:pPr>
              <w:pStyle w:val="Web"/>
              <w:wordWrap w:val="0"/>
              <w:spacing w:before="0" w:beforeAutospacing="0" w:after="0" w:afterAutospacing="0" w:line="320" w:lineRule="exact"/>
              <w:ind w:left="480" w:hanging="480"/>
            </w:pPr>
            <w:r w:rsidRPr="00D87A3F">
              <w:rPr>
                <w:rFonts w:hint="eastAsia"/>
              </w:rPr>
              <w:t>三、國內外學術交流。</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提升專業研究水準</w:t>
            </w:r>
          </w:p>
        </w:tc>
      </w:tr>
      <w:tr w:rsidR="00A37B4E" w:rsidRPr="00D87A3F" w:rsidTr="00FC1B5F">
        <w:trPr>
          <w:divId w:val="1803114757"/>
        </w:trPr>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書畫展覽</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C93767">
            <w:pPr>
              <w:pStyle w:val="Web"/>
              <w:wordWrap w:val="0"/>
              <w:spacing w:before="0" w:beforeAutospacing="0" w:after="0" w:afterAutospacing="0" w:line="320" w:lineRule="exact"/>
            </w:pPr>
            <w:r w:rsidRPr="00D87A3F">
              <w:rPr>
                <w:rFonts w:hint="eastAsia"/>
              </w:rPr>
              <w:t>持續辦理赴國外進行展覽資料蒐集。</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加強兩岸故宮及國際知名博物館進行學術交流與互訪</w:t>
            </w:r>
          </w:p>
        </w:tc>
      </w:tr>
      <w:tr w:rsidR="00A37B4E" w:rsidRPr="00D87A3F" w:rsidTr="00FC1B5F">
        <w:trPr>
          <w:divId w:val="180311475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圖書管理研究及展覽</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圖書管理研究</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ind w:left="480" w:hanging="480"/>
            </w:pPr>
            <w:r w:rsidRPr="00D87A3F">
              <w:rPr>
                <w:rFonts w:hint="eastAsia"/>
              </w:rPr>
              <w:t>一、製作護匣、函套等改善古籍存放。</w:t>
            </w:r>
          </w:p>
          <w:p w:rsidR="00A37B4E" w:rsidRPr="00D87A3F" w:rsidRDefault="006E7203">
            <w:pPr>
              <w:pStyle w:val="Web"/>
              <w:wordWrap w:val="0"/>
              <w:spacing w:before="0" w:beforeAutospacing="0" w:after="0" w:afterAutospacing="0" w:line="320" w:lineRule="exact"/>
              <w:ind w:left="480" w:hanging="480"/>
            </w:pPr>
            <w:r w:rsidRPr="00D87A3F">
              <w:rPr>
                <w:rFonts w:hint="eastAsia"/>
              </w:rPr>
              <w:t>二、逐年製作院藏清代檔案光碟，以利閱覽研究而免損及原件。</w:t>
            </w:r>
          </w:p>
          <w:p w:rsidR="00A37B4E" w:rsidRPr="00D87A3F" w:rsidRDefault="006E7203">
            <w:pPr>
              <w:pStyle w:val="Web"/>
              <w:wordWrap w:val="0"/>
              <w:spacing w:before="0" w:beforeAutospacing="0" w:after="0" w:afterAutospacing="0" w:line="320" w:lineRule="exact"/>
              <w:ind w:left="480" w:hanging="480"/>
            </w:pPr>
            <w:r w:rsidRPr="00D87A3F">
              <w:rPr>
                <w:rFonts w:hint="eastAsia"/>
              </w:rPr>
              <w:t>三、善本舊籍及檔案文獻資料蒐集、考訂及研究。</w:t>
            </w:r>
          </w:p>
          <w:p w:rsidR="00A37B4E" w:rsidRPr="00D87A3F" w:rsidRDefault="006E7203">
            <w:pPr>
              <w:pStyle w:val="Web"/>
              <w:wordWrap w:val="0"/>
              <w:spacing w:before="0" w:beforeAutospacing="0" w:after="0" w:afterAutospacing="0" w:line="320" w:lineRule="exact"/>
              <w:ind w:left="480" w:hanging="480"/>
            </w:pPr>
            <w:r w:rsidRPr="00D87A3F">
              <w:rPr>
                <w:rFonts w:hint="eastAsia"/>
              </w:rPr>
              <w:t>四、派員出席與業務有關之國際會議。</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提升專業研究水準</w:t>
            </w:r>
          </w:p>
        </w:tc>
      </w:tr>
      <w:tr w:rsidR="00A37B4E" w:rsidRPr="00D87A3F" w:rsidTr="00FC1B5F">
        <w:trPr>
          <w:divId w:val="1803114757"/>
        </w:trPr>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圖書文獻展覽</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C93767" w:rsidP="00C93767">
            <w:pPr>
              <w:pStyle w:val="Web"/>
              <w:wordWrap w:val="0"/>
              <w:spacing w:before="0" w:beforeAutospacing="0" w:after="0" w:afterAutospacing="0" w:line="320" w:lineRule="exact"/>
            </w:pPr>
            <w:r>
              <w:rPr>
                <w:rFonts w:hint="eastAsia"/>
              </w:rPr>
              <w:t>一</w:t>
            </w:r>
            <w:r w:rsidR="006E7203" w:rsidRPr="00D87A3F">
              <w:rPr>
                <w:rFonts w:hint="eastAsia"/>
              </w:rPr>
              <w:t>、開放研究用圖書館及第二展覽館供民眾觀賞。</w:t>
            </w:r>
          </w:p>
          <w:p w:rsidR="00A37B4E" w:rsidRPr="00D87A3F" w:rsidRDefault="00C93767" w:rsidP="00C93767">
            <w:pPr>
              <w:pStyle w:val="Web"/>
              <w:wordWrap w:val="0"/>
              <w:spacing w:before="0" w:beforeAutospacing="0" w:after="0" w:afterAutospacing="0" w:line="320" w:lineRule="exact"/>
              <w:ind w:left="480" w:hangingChars="200" w:hanging="480"/>
            </w:pPr>
            <w:r>
              <w:rPr>
                <w:rFonts w:hint="eastAsia"/>
              </w:rPr>
              <w:t>二</w:t>
            </w:r>
            <w:r w:rsidR="006E7203" w:rsidRPr="00D87A3F">
              <w:rPr>
                <w:rFonts w:hint="eastAsia"/>
              </w:rPr>
              <w:t>、配合圖書文獻定期展覽之策展及提件、歸件作業。</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加強兩岸故宮及國際知名博物館進行學術</w:t>
            </w:r>
            <w:r w:rsidRPr="00D87A3F">
              <w:rPr>
                <w:rFonts w:hint="eastAsia"/>
              </w:rPr>
              <w:lastRenderedPageBreak/>
              <w:t>交流與互訪</w:t>
            </w:r>
          </w:p>
        </w:tc>
      </w:tr>
      <w:tr w:rsidR="00A37B4E" w:rsidRPr="00D87A3F" w:rsidTr="00FC1B5F">
        <w:trPr>
          <w:divId w:val="180311475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lastRenderedPageBreak/>
              <w:t>展示服務與社教推廣</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展示服務</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ind w:left="480" w:hanging="480"/>
            </w:pPr>
            <w:r w:rsidRPr="00D87A3F">
              <w:rPr>
                <w:rFonts w:hint="eastAsia"/>
              </w:rPr>
              <w:t>一、全年無休假展出文物，供海內外人士觀賞。</w:t>
            </w:r>
          </w:p>
          <w:p w:rsidR="00A37B4E" w:rsidRPr="00D87A3F" w:rsidRDefault="006E7203">
            <w:pPr>
              <w:pStyle w:val="Web"/>
              <w:wordWrap w:val="0"/>
              <w:spacing w:before="0" w:beforeAutospacing="0" w:after="0" w:afterAutospacing="0" w:line="320" w:lineRule="exact"/>
              <w:ind w:left="480" w:hanging="480"/>
            </w:pPr>
            <w:r w:rsidRPr="00D87A3F">
              <w:rPr>
                <w:rFonts w:hint="eastAsia"/>
              </w:rPr>
              <w:t>二、展場規劃管理及文宣品之設計製作。</w:t>
            </w:r>
          </w:p>
          <w:p w:rsidR="00A37B4E" w:rsidRPr="00D87A3F" w:rsidRDefault="006E7203">
            <w:pPr>
              <w:pStyle w:val="Web"/>
              <w:wordWrap w:val="0"/>
              <w:spacing w:before="0" w:beforeAutospacing="0" w:after="0" w:afterAutospacing="0" w:line="320" w:lineRule="exact"/>
              <w:ind w:left="480" w:hanging="480"/>
            </w:pPr>
            <w:r w:rsidRPr="00D87A3F">
              <w:rPr>
                <w:rFonts w:hint="eastAsia"/>
              </w:rPr>
              <w:t>三、服務人員與志工之訓練管理。</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針對第一線服務同仁及志工，規劃博物館文物知能、服務禮儀、應對技巧等一系列培訓課程</w:t>
            </w:r>
          </w:p>
        </w:tc>
      </w:tr>
      <w:tr w:rsidR="00A37B4E" w:rsidRPr="00D87A3F" w:rsidTr="00FC1B5F">
        <w:trPr>
          <w:divId w:val="1803114757"/>
        </w:trPr>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社教推廣</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74082C">
            <w:pPr>
              <w:pStyle w:val="Web"/>
              <w:wordWrap w:val="0"/>
              <w:spacing w:before="0" w:beforeAutospacing="0" w:after="0" w:afterAutospacing="0" w:line="320" w:lineRule="exact"/>
            </w:pPr>
            <w:r w:rsidRPr="00D87A3F">
              <w:rPr>
                <w:rFonts w:hint="eastAsia"/>
              </w:rPr>
              <w:t>辦理社教活動，舉辦文物導覽、專題演講，文物研習及親子文化活動。</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人員服務之滿意程度</w:t>
            </w:r>
          </w:p>
        </w:tc>
      </w:tr>
      <w:tr w:rsidR="00A37B4E" w:rsidRPr="00D87A3F" w:rsidTr="00FC1B5F">
        <w:trPr>
          <w:divId w:val="1803114757"/>
        </w:trPr>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文物加值運用與管理</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文物加值運用與管理</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ind w:left="480" w:hanging="480"/>
            </w:pPr>
            <w:r w:rsidRPr="00D87A3F">
              <w:rPr>
                <w:rFonts w:hint="eastAsia"/>
              </w:rPr>
              <w:t>一、出版品發行與授權業務之規劃營運。</w:t>
            </w:r>
          </w:p>
          <w:p w:rsidR="00A37B4E" w:rsidRPr="00D87A3F" w:rsidRDefault="006E7203">
            <w:pPr>
              <w:pStyle w:val="Web"/>
              <w:wordWrap w:val="0"/>
              <w:spacing w:before="0" w:beforeAutospacing="0" w:after="0" w:afterAutospacing="0" w:line="320" w:lineRule="exact"/>
              <w:ind w:left="480" w:hanging="480"/>
            </w:pPr>
            <w:r w:rsidRPr="00D87A3F">
              <w:rPr>
                <w:rFonts w:hint="eastAsia"/>
              </w:rPr>
              <w:t>二、藏品圖錄、院景、活動攝照。</w:t>
            </w:r>
          </w:p>
          <w:p w:rsidR="00A37B4E" w:rsidRPr="00D87A3F" w:rsidRDefault="006E7203">
            <w:pPr>
              <w:pStyle w:val="Web"/>
              <w:wordWrap w:val="0"/>
              <w:spacing w:before="0" w:beforeAutospacing="0" w:after="0" w:afterAutospacing="0" w:line="320" w:lineRule="exact"/>
              <w:ind w:left="480" w:hanging="480"/>
            </w:pPr>
            <w:r w:rsidRPr="00D87A3F">
              <w:rPr>
                <w:rFonts w:hint="eastAsia"/>
              </w:rPr>
              <w:t>三、藏品數位內容之衍生利用及創意加值。</w:t>
            </w:r>
          </w:p>
          <w:p w:rsidR="00A37B4E" w:rsidRPr="00D87A3F" w:rsidRDefault="006E7203">
            <w:pPr>
              <w:pStyle w:val="Web"/>
              <w:wordWrap w:val="0"/>
              <w:spacing w:before="0" w:beforeAutospacing="0" w:after="0" w:afterAutospacing="0" w:line="320" w:lineRule="exact"/>
              <w:ind w:left="480" w:hanging="480"/>
            </w:pPr>
            <w:r w:rsidRPr="00D87A3F">
              <w:rPr>
                <w:rFonts w:hint="eastAsia"/>
              </w:rPr>
              <w:t>四、智慧財產權授權及權利侵害救濟。</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提升國內、國外授權件數</w:t>
            </w:r>
          </w:p>
        </w:tc>
      </w:tr>
      <w:tr w:rsidR="00A37B4E" w:rsidRPr="00D87A3F" w:rsidTr="00FC1B5F">
        <w:trPr>
          <w:divId w:val="1803114757"/>
        </w:trPr>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資訊管理維護</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故宮行動電子化服務計畫</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ind w:left="480" w:hanging="480"/>
            </w:pPr>
            <w:r w:rsidRPr="00D87A3F">
              <w:rPr>
                <w:rFonts w:hint="eastAsia"/>
              </w:rPr>
              <w:t>一、開發故宮教育頻道加值功能及系統優化。</w:t>
            </w:r>
          </w:p>
          <w:p w:rsidR="00A37B4E" w:rsidRPr="00D87A3F" w:rsidRDefault="006E7203">
            <w:pPr>
              <w:pStyle w:val="Web"/>
              <w:wordWrap w:val="0"/>
              <w:spacing w:before="0" w:beforeAutospacing="0" w:after="0" w:afterAutospacing="0" w:line="320" w:lineRule="exact"/>
              <w:ind w:left="480" w:hanging="480"/>
            </w:pPr>
            <w:r w:rsidRPr="00D87A3F">
              <w:rPr>
                <w:rFonts w:hint="eastAsia"/>
              </w:rPr>
              <w:t>二、配合本院常設展覽發展以行動裝置為導向之主題文物帶狀節目內容。</w:t>
            </w:r>
          </w:p>
          <w:p w:rsidR="00A37B4E" w:rsidRPr="00D87A3F" w:rsidRDefault="006E7203">
            <w:pPr>
              <w:pStyle w:val="Web"/>
              <w:wordWrap w:val="0"/>
              <w:spacing w:before="0" w:beforeAutospacing="0" w:after="0" w:afterAutospacing="0" w:line="320" w:lineRule="exact"/>
              <w:ind w:left="480" w:hanging="480"/>
            </w:pPr>
            <w:r w:rsidRPr="00D87A3F">
              <w:rPr>
                <w:rFonts w:hint="eastAsia"/>
              </w:rPr>
              <w:t>三、建立線上數位服務質量評量系統。</w:t>
            </w:r>
          </w:p>
          <w:p w:rsidR="00A37B4E" w:rsidRPr="00D87A3F" w:rsidRDefault="006E7203">
            <w:pPr>
              <w:pStyle w:val="Web"/>
              <w:wordWrap w:val="0"/>
              <w:spacing w:before="0" w:beforeAutospacing="0" w:after="0" w:afterAutospacing="0" w:line="320" w:lineRule="exact"/>
              <w:ind w:left="480" w:hanging="480"/>
            </w:pPr>
            <w:r w:rsidRPr="00D87A3F">
              <w:rPr>
                <w:rFonts w:hint="eastAsia"/>
              </w:rPr>
              <w:t>四、發展故宮教育頻道偏鄉中小學虛實整合應用服務。</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數位展示推展</w:t>
            </w:r>
          </w:p>
        </w:tc>
      </w:tr>
      <w:tr w:rsidR="00A37B4E" w:rsidRPr="00D87A3F" w:rsidTr="00FC1B5F">
        <w:trPr>
          <w:divId w:val="1803114757"/>
        </w:trPr>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故宮南部院區籌建</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國立故宮博物院南部院區籌建計畫</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ind w:left="480" w:hanging="480"/>
            </w:pPr>
            <w:r w:rsidRPr="00D87A3F">
              <w:rPr>
                <w:rFonts w:hint="eastAsia"/>
              </w:rPr>
              <w:t>一、辦理博物館區主體建築及相關附屬工程施工作業，主體建築工程完成帷幕牆、外牆、室內裝修、館區（20公頃）景觀植栽工程機水電空調工程設備安裝及測試、景觀橋工程完成地坪及雨遮施工。</w:t>
            </w:r>
          </w:p>
          <w:p w:rsidR="00A37B4E" w:rsidRPr="00D87A3F" w:rsidRDefault="006E7203">
            <w:pPr>
              <w:pStyle w:val="Web"/>
              <w:wordWrap w:val="0"/>
              <w:spacing w:before="0" w:beforeAutospacing="0" w:after="0" w:afterAutospacing="0" w:line="320" w:lineRule="exact"/>
              <w:ind w:left="480" w:hanging="480"/>
            </w:pPr>
            <w:r w:rsidRPr="00D87A3F">
              <w:rPr>
                <w:rFonts w:hint="eastAsia"/>
              </w:rPr>
              <w:t>二、完成園區景觀工程（50公頃）範圍主園道地坪地磚鋪設、廁所機房建築物裝修、機電設備工程，完成園區喬灌木植栽，機電系統測試。</w:t>
            </w:r>
          </w:p>
          <w:p w:rsidR="00A37B4E" w:rsidRPr="00D87A3F" w:rsidRDefault="006E7203">
            <w:pPr>
              <w:pStyle w:val="Web"/>
              <w:wordWrap w:val="0"/>
              <w:spacing w:before="0" w:beforeAutospacing="0" w:after="0" w:afterAutospacing="0" w:line="320" w:lineRule="exact"/>
              <w:ind w:left="480" w:hanging="480"/>
            </w:pPr>
            <w:r w:rsidRPr="00D87A3F">
              <w:rPr>
                <w:rFonts w:hint="eastAsia"/>
              </w:rPr>
              <w:t xml:space="preserve">三、展示工程及室內裝修工程完工及首展策展作業配合104年底開館試營運。 </w:t>
            </w:r>
          </w:p>
          <w:p w:rsidR="00A37B4E" w:rsidRPr="00D87A3F" w:rsidRDefault="006E7203">
            <w:pPr>
              <w:pStyle w:val="Web"/>
              <w:wordWrap w:val="0"/>
              <w:spacing w:before="0" w:beforeAutospacing="0" w:after="0" w:afterAutospacing="0" w:line="320" w:lineRule="exact"/>
              <w:ind w:left="480" w:hanging="480"/>
            </w:pPr>
            <w:r w:rsidRPr="00D87A3F">
              <w:rPr>
                <w:rFonts w:hint="eastAsia"/>
              </w:rPr>
              <w:t>四、持續辦理園區環境及大地安全監測作業。</w:t>
            </w:r>
          </w:p>
          <w:p w:rsidR="00A37B4E" w:rsidRPr="00D87A3F" w:rsidRDefault="006E7203">
            <w:pPr>
              <w:pStyle w:val="Web"/>
              <w:wordWrap w:val="0"/>
              <w:spacing w:before="0" w:beforeAutospacing="0" w:after="0" w:afterAutospacing="0" w:line="320" w:lineRule="exact"/>
              <w:ind w:left="480" w:hanging="480"/>
            </w:pPr>
            <w:r w:rsidRPr="00D87A3F">
              <w:rPr>
                <w:rFonts w:hint="eastAsia"/>
              </w:rPr>
              <w:t>五、完成非博物館區促參招商作業簽約作業。</w:t>
            </w:r>
          </w:p>
          <w:p w:rsidR="00A37B4E" w:rsidRPr="00D87A3F" w:rsidRDefault="006E7203">
            <w:pPr>
              <w:pStyle w:val="Web"/>
              <w:wordWrap w:val="0"/>
              <w:spacing w:before="0" w:beforeAutospacing="0" w:after="0" w:afterAutospacing="0" w:line="320" w:lineRule="exact"/>
              <w:ind w:left="480" w:hanging="480"/>
            </w:pPr>
            <w:r w:rsidRPr="00D87A3F">
              <w:rPr>
                <w:rFonts w:hint="eastAsia"/>
              </w:rPr>
              <w:t>六、徵集亞洲藝術文物，充實圖書館藏，增進展覽及研究發展能量。</w:t>
            </w:r>
          </w:p>
          <w:p w:rsidR="00A37B4E" w:rsidRPr="00D87A3F" w:rsidRDefault="006E7203">
            <w:pPr>
              <w:pStyle w:val="Web"/>
              <w:wordWrap w:val="0"/>
              <w:spacing w:before="0" w:beforeAutospacing="0" w:after="0" w:afterAutospacing="0" w:line="320" w:lineRule="exact"/>
              <w:ind w:left="480" w:hanging="480"/>
            </w:pPr>
            <w:r w:rsidRPr="00D87A3F">
              <w:rPr>
                <w:rFonts w:hint="eastAsia"/>
              </w:rPr>
              <w:t>七、策劃辦理亞洲藝術文化展覽活動，豐富南部地</w:t>
            </w:r>
            <w:r w:rsidRPr="00D87A3F">
              <w:rPr>
                <w:rFonts w:hint="eastAsia"/>
              </w:rPr>
              <w:lastRenderedPageBreak/>
              <w:t>區文化教育資源。</w:t>
            </w:r>
          </w:p>
          <w:p w:rsidR="00A37B4E" w:rsidRPr="00D87A3F" w:rsidRDefault="006E7203">
            <w:pPr>
              <w:pStyle w:val="Web"/>
              <w:wordWrap w:val="0"/>
              <w:spacing w:before="0" w:beforeAutospacing="0" w:after="0" w:afterAutospacing="0" w:line="320" w:lineRule="exact"/>
              <w:ind w:left="480" w:hanging="480"/>
            </w:pPr>
            <w:r w:rsidRPr="00D87A3F">
              <w:rPr>
                <w:rFonts w:hint="eastAsia"/>
              </w:rPr>
              <w:t>八、辦理南院志工及文化種子教師培訓計畫，培育文化推廣人才。</w:t>
            </w:r>
          </w:p>
          <w:p w:rsidR="00A37B4E" w:rsidRPr="00D87A3F" w:rsidRDefault="006E7203">
            <w:pPr>
              <w:pStyle w:val="Web"/>
              <w:wordWrap w:val="0"/>
              <w:spacing w:before="0" w:beforeAutospacing="0" w:after="0" w:afterAutospacing="0" w:line="320" w:lineRule="exact"/>
              <w:ind w:left="480" w:hanging="480"/>
            </w:pPr>
            <w:r w:rsidRPr="00D87A3F">
              <w:rPr>
                <w:rFonts w:hint="eastAsia"/>
              </w:rPr>
              <w:t>九、推動文化深耕計畫，加強與地文史工作者合作，共同拓展文化紮根深度與廣度。</w:t>
            </w:r>
          </w:p>
          <w:p w:rsidR="00A37B4E" w:rsidRPr="00D87A3F" w:rsidRDefault="006E7203">
            <w:pPr>
              <w:pStyle w:val="Web"/>
              <w:wordWrap w:val="0"/>
              <w:spacing w:before="0" w:beforeAutospacing="0" w:after="0" w:afterAutospacing="0" w:line="320" w:lineRule="exact"/>
              <w:ind w:left="480" w:hanging="480"/>
            </w:pPr>
            <w:r w:rsidRPr="00D87A3F">
              <w:rPr>
                <w:rFonts w:hint="eastAsia"/>
              </w:rPr>
              <w:t>十、辦理南部院區開館策展規劃及相關籌備及試營運工作。</w:t>
            </w:r>
          </w:p>
          <w:p w:rsidR="00A37B4E" w:rsidRPr="00D87A3F" w:rsidRDefault="006E7203">
            <w:pPr>
              <w:pStyle w:val="Web"/>
              <w:wordWrap w:val="0"/>
              <w:spacing w:before="0" w:beforeAutospacing="0" w:after="0" w:afterAutospacing="0" w:line="320" w:lineRule="exact"/>
              <w:ind w:left="480" w:hanging="480"/>
            </w:pPr>
            <w:r w:rsidRPr="00D87A3F">
              <w:rPr>
                <w:rFonts w:hint="eastAsia"/>
              </w:rPr>
              <w:t>十一、辦理南部院區公共藝術設置。</w:t>
            </w:r>
          </w:p>
          <w:p w:rsidR="00A37B4E" w:rsidRPr="00D87A3F" w:rsidRDefault="006E7203">
            <w:pPr>
              <w:pStyle w:val="Web"/>
              <w:wordWrap w:val="0"/>
              <w:spacing w:before="0" w:beforeAutospacing="0" w:after="0" w:afterAutospacing="0" w:line="320" w:lineRule="exact"/>
              <w:ind w:left="480" w:hanging="480"/>
            </w:pPr>
            <w:r w:rsidRPr="00D87A3F">
              <w:rPr>
                <w:rFonts w:hint="eastAsia"/>
              </w:rPr>
              <w:t>十二、辦理博物館建築室內裝修及辦公設備案裝修工程。</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lastRenderedPageBreak/>
              <w:t>硬體工程辦理進度</w:t>
            </w:r>
          </w:p>
        </w:tc>
      </w:tr>
      <w:tr w:rsidR="00A37B4E" w:rsidRPr="00D87A3F" w:rsidTr="00FC1B5F">
        <w:trPr>
          <w:divId w:val="1803114757"/>
        </w:trPr>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lastRenderedPageBreak/>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大故宮計畫</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ind w:left="480" w:hanging="480"/>
            </w:pPr>
            <w:r w:rsidRPr="00D87A3F">
              <w:rPr>
                <w:rFonts w:hint="eastAsia"/>
              </w:rPr>
              <w:t>一、辦理大故宮計畫總顧問及相關作業費</w:t>
            </w:r>
          </w:p>
          <w:p w:rsidR="00A37B4E" w:rsidRDefault="0074082C" w:rsidP="0074082C">
            <w:pPr>
              <w:pStyle w:val="Web"/>
              <w:wordWrap w:val="0"/>
              <w:spacing w:before="0" w:beforeAutospacing="0" w:after="0" w:afterAutospacing="0" w:line="320" w:lineRule="exact"/>
              <w:ind w:left="720" w:hangingChars="300" w:hanging="720"/>
            </w:pPr>
            <w:r w:rsidRPr="0074082C">
              <w:rPr>
                <w:rFonts w:asciiTheme="minorEastAsia" w:eastAsiaTheme="minorEastAsia" w:hAnsiTheme="minorEastAsia" w:hint="eastAsia"/>
              </w:rPr>
              <w:t>（一）</w:t>
            </w:r>
            <w:r w:rsidR="006E7203" w:rsidRPr="00D87A3F">
              <w:rPr>
                <w:rFonts w:hint="eastAsia"/>
              </w:rPr>
              <w:t>總顧問服務費用（國際競圖作業、執行服務報告書等）</w:t>
            </w:r>
            <w:r>
              <w:rPr>
                <w:rFonts w:hint="eastAsia"/>
              </w:rPr>
              <w:t>。</w:t>
            </w:r>
          </w:p>
          <w:p w:rsidR="00A37B4E" w:rsidRDefault="0074082C" w:rsidP="0074082C">
            <w:pPr>
              <w:pStyle w:val="Web"/>
              <w:wordWrap w:val="0"/>
              <w:spacing w:before="0" w:beforeAutospacing="0" w:after="0" w:afterAutospacing="0" w:line="320" w:lineRule="exact"/>
              <w:ind w:left="720" w:hangingChars="300" w:hanging="720"/>
            </w:pPr>
            <w:r w:rsidRPr="0074082C">
              <w:rPr>
                <w:rFonts w:hint="eastAsia"/>
              </w:rPr>
              <w:t>（</w:t>
            </w:r>
            <w:r>
              <w:rPr>
                <w:rFonts w:hint="eastAsia"/>
              </w:rPr>
              <w:t>二</w:t>
            </w:r>
            <w:r w:rsidRPr="0074082C">
              <w:rPr>
                <w:rFonts w:hint="eastAsia"/>
              </w:rPr>
              <w:t>）</w:t>
            </w:r>
            <w:r w:rsidR="006E7203" w:rsidRPr="00D87A3F">
              <w:rPr>
                <w:rFonts w:hint="eastAsia"/>
              </w:rPr>
              <w:t xml:space="preserve"> 國際競圖獎金及評審費用</w:t>
            </w:r>
            <w:r>
              <w:rPr>
                <w:rFonts w:hint="eastAsia"/>
              </w:rPr>
              <w:t>。</w:t>
            </w:r>
          </w:p>
          <w:p w:rsidR="00A37B4E" w:rsidRPr="00D87A3F" w:rsidRDefault="0074082C" w:rsidP="0074082C">
            <w:pPr>
              <w:pStyle w:val="Web"/>
              <w:wordWrap w:val="0"/>
              <w:spacing w:before="0" w:beforeAutospacing="0" w:after="0" w:afterAutospacing="0" w:line="320" w:lineRule="exact"/>
              <w:ind w:left="720" w:hangingChars="300" w:hanging="720"/>
            </w:pPr>
            <w:r w:rsidRPr="0074082C">
              <w:rPr>
                <w:rFonts w:hint="eastAsia"/>
              </w:rPr>
              <w:t>（</w:t>
            </w:r>
            <w:r>
              <w:rPr>
                <w:rFonts w:hint="eastAsia"/>
              </w:rPr>
              <w:t>三</w:t>
            </w:r>
            <w:r w:rsidRPr="0074082C">
              <w:rPr>
                <w:rFonts w:hint="eastAsia"/>
              </w:rPr>
              <w:t>）</w:t>
            </w:r>
            <w:r w:rsidR="006E7203" w:rsidRPr="00D87A3F">
              <w:rPr>
                <w:rFonts w:hint="eastAsia"/>
              </w:rPr>
              <w:t xml:space="preserve"> 國際研討會先期作業</w:t>
            </w:r>
            <w:r>
              <w:rPr>
                <w:rFonts w:hint="eastAsia"/>
              </w:rPr>
              <w:t>。</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大故宮計畫推動進度</w:t>
            </w:r>
          </w:p>
        </w:tc>
      </w:tr>
      <w:tr w:rsidR="00A37B4E" w:rsidRPr="00D87A3F" w:rsidTr="00FC1B5F">
        <w:trPr>
          <w:divId w:val="1803114757"/>
        </w:trPr>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文物登錄與科技研析</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文物高精密科學檢測技術研發應用暨實驗室建置計畫</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pPr>
              <w:pStyle w:val="Web"/>
              <w:wordWrap w:val="0"/>
              <w:spacing w:before="0" w:beforeAutospacing="0" w:after="0" w:afterAutospacing="0" w:line="320" w:lineRule="exact"/>
              <w:ind w:left="480" w:hanging="480"/>
            </w:pPr>
            <w:r w:rsidRPr="00D87A3F">
              <w:rPr>
                <w:rFonts w:hint="eastAsia"/>
              </w:rPr>
              <w:t>一、X光繞射圖譜技術建置。</w:t>
            </w:r>
          </w:p>
          <w:p w:rsidR="00A37B4E" w:rsidRPr="00D87A3F" w:rsidRDefault="006E7203">
            <w:pPr>
              <w:pStyle w:val="Web"/>
              <w:wordWrap w:val="0"/>
              <w:spacing w:before="0" w:beforeAutospacing="0" w:after="0" w:afterAutospacing="0" w:line="320" w:lineRule="exact"/>
              <w:ind w:left="480" w:hanging="480"/>
            </w:pPr>
            <w:r w:rsidRPr="00D87A3F">
              <w:rPr>
                <w:rFonts w:hint="eastAsia"/>
              </w:rPr>
              <w:t>二、軟物質（漆器、紙類、織品等有機類）文物之低功率、低kV值CT技術建置，包括Ｘ光光源及Ｘ光偵測器。</w:t>
            </w:r>
          </w:p>
          <w:p w:rsidR="00A37B4E" w:rsidRPr="00D87A3F" w:rsidRDefault="006E7203">
            <w:pPr>
              <w:pStyle w:val="Web"/>
              <w:wordWrap w:val="0"/>
              <w:spacing w:before="0" w:beforeAutospacing="0" w:after="0" w:afterAutospacing="0" w:line="320" w:lineRule="exact"/>
              <w:ind w:left="480" w:hanging="480"/>
            </w:pPr>
            <w:r w:rsidRPr="00D87A3F">
              <w:rPr>
                <w:rFonts w:hint="eastAsia"/>
              </w:rPr>
              <w:t>三、熱分析相關技術建置。</w:t>
            </w:r>
          </w:p>
          <w:p w:rsidR="00A37B4E" w:rsidRPr="00D87A3F" w:rsidRDefault="006E7203">
            <w:pPr>
              <w:pStyle w:val="Web"/>
              <w:wordWrap w:val="0"/>
              <w:spacing w:before="0" w:beforeAutospacing="0" w:after="0" w:afterAutospacing="0" w:line="320" w:lineRule="exact"/>
              <w:ind w:left="480" w:hanging="480"/>
            </w:pPr>
            <w:r w:rsidRPr="00D87A3F">
              <w:rPr>
                <w:rFonts w:hint="eastAsia"/>
              </w:rPr>
              <w:t>四、電子顯微鏡附屬分析技術功能升級。</w:t>
            </w:r>
          </w:p>
          <w:p w:rsidR="00A37B4E" w:rsidRPr="00D87A3F" w:rsidRDefault="006E7203">
            <w:pPr>
              <w:pStyle w:val="Web"/>
              <w:wordWrap w:val="0"/>
              <w:spacing w:before="0" w:beforeAutospacing="0" w:after="0" w:afterAutospacing="0" w:line="320" w:lineRule="exact"/>
              <w:ind w:left="480" w:hanging="480"/>
            </w:pPr>
            <w:r w:rsidRPr="00D87A3F">
              <w:rPr>
                <w:rFonts w:hint="eastAsia"/>
              </w:rPr>
              <w:t>五、其他因應年度實際需要之分析技術建置及本院其他既有分析檢測技術軟硬體功能提升。</w:t>
            </w:r>
          </w:p>
          <w:p w:rsidR="00A37B4E" w:rsidRPr="00D87A3F" w:rsidRDefault="006E7203">
            <w:pPr>
              <w:pStyle w:val="Web"/>
              <w:wordWrap w:val="0"/>
              <w:spacing w:before="0" w:beforeAutospacing="0" w:after="0" w:afterAutospacing="0" w:line="320" w:lineRule="exact"/>
              <w:ind w:left="480" w:hanging="480"/>
            </w:pPr>
            <w:r w:rsidRPr="00D87A3F">
              <w:rPr>
                <w:rFonts w:hint="eastAsia"/>
              </w:rPr>
              <w:t>六、配合本院文物修復工作進行例行性檢測分析。</w:t>
            </w:r>
          </w:p>
          <w:p w:rsidR="00A37B4E" w:rsidRPr="00D87A3F" w:rsidRDefault="006E7203">
            <w:pPr>
              <w:pStyle w:val="Web"/>
              <w:wordWrap w:val="0"/>
              <w:spacing w:before="0" w:beforeAutospacing="0" w:after="0" w:afterAutospacing="0" w:line="320" w:lineRule="exact"/>
              <w:ind w:left="480" w:hanging="480"/>
            </w:pPr>
            <w:r w:rsidRPr="00D87A3F">
              <w:rPr>
                <w:rFonts w:hint="eastAsia"/>
              </w:rPr>
              <w:t>七、配合本院展覽進行檢測工作。</w:t>
            </w:r>
          </w:p>
          <w:p w:rsidR="00A37B4E" w:rsidRPr="00D87A3F" w:rsidRDefault="006E7203">
            <w:pPr>
              <w:pStyle w:val="Web"/>
              <w:wordWrap w:val="0"/>
              <w:spacing w:before="0" w:beforeAutospacing="0" w:after="0" w:afterAutospacing="0" w:line="320" w:lineRule="exact"/>
              <w:ind w:left="480" w:hanging="480"/>
            </w:pPr>
            <w:r w:rsidRPr="00D87A3F">
              <w:rPr>
                <w:rFonts w:hint="eastAsia"/>
              </w:rPr>
              <w:t>八、陶瓷、琺瑯、玻璃、顏料、玉石寶石等分析研究。</w:t>
            </w:r>
          </w:p>
          <w:p w:rsidR="00A37B4E" w:rsidRPr="00D87A3F" w:rsidRDefault="006E7203">
            <w:pPr>
              <w:pStyle w:val="Web"/>
              <w:wordWrap w:val="0"/>
              <w:spacing w:before="0" w:beforeAutospacing="0" w:after="0" w:afterAutospacing="0" w:line="320" w:lineRule="exact"/>
              <w:ind w:left="480" w:hanging="480"/>
            </w:pPr>
            <w:r w:rsidRPr="00D87A3F">
              <w:rPr>
                <w:rFonts w:hint="eastAsia"/>
              </w:rPr>
              <w:t>九、書畫、織品之染料分析。</w:t>
            </w:r>
          </w:p>
          <w:p w:rsidR="00A37B4E" w:rsidRPr="00D87A3F" w:rsidRDefault="006E7203">
            <w:pPr>
              <w:pStyle w:val="Web"/>
              <w:wordWrap w:val="0"/>
              <w:spacing w:before="0" w:beforeAutospacing="0" w:after="0" w:afterAutospacing="0" w:line="320" w:lineRule="exact"/>
              <w:ind w:left="480" w:hanging="480"/>
            </w:pPr>
            <w:r w:rsidRPr="00D87A3F">
              <w:rPr>
                <w:rFonts w:hint="eastAsia"/>
              </w:rPr>
              <w:t>十、辦理文物非破壞檢測工作坊。</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文物典藏與保存維護</w:t>
            </w:r>
          </w:p>
        </w:tc>
      </w:tr>
      <w:tr w:rsidR="00A37B4E" w:rsidRPr="00D87A3F" w:rsidTr="00FC1B5F">
        <w:trPr>
          <w:divId w:val="180311475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安全管理維護</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安全系統設備測試及維修</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74082C">
            <w:pPr>
              <w:pStyle w:val="Web"/>
              <w:wordWrap w:val="0"/>
              <w:spacing w:before="0" w:beforeAutospacing="0" w:after="0" w:afterAutospacing="0" w:line="320" w:lineRule="exact"/>
            </w:pPr>
            <w:r w:rsidRPr="00D87A3F">
              <w:rPr>
                <w:rFonts w:hint="eastAsia"/>
              </w:rPr>
              <w:t>確實執行安全系統保養、維護，以發揮安全系統之正常功能。</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年度零意外事故</w:t>
            </w:r>
          </w:p>
        </w:tc>
      </w:tr>
      <w:tr w:rsidR="00A37B4E" w:rsidRPr="00D87A3F" w:rsidTr="00FC1B5F">
        <w:trPr>
          <w:divId w:val="1803114757"/>
        </w:trPr>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安全管制管理及教育訓練</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74082C">
            <w:pPr>
              <w:pStyle w:val="Web"/>
              <w:wordWrap w:val="0"/>
              <w:spacing w:before="0" w:beforeAutospacing="0" w:after="0" w:afterAutospacing="0" w:line="320" w:lineRule="exact"/>
            </w:pPr>
            <w:r w:rsidRPr="00D87A3F">
              <w:rPr>
                <w:rFonts w:hint="eastAsia"/>
              </w:rPr>
              <w:t>加強控制中心、警衛、管理人員之教育與警犬訓練。</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年度零意外事故</w:t>
            </w:r>
          </w:p>
        </w:tc>
      </w:tr>
      <w:tr w:rsidR="00A37B4E" w:rsidRPr="00D87A3F" w:rsidTr="00FC1B5F">
        <w:trPr>
          <w:divId w:val="1803114757"/>
        </w:trPr>
        <w:tc>
          <w:tcPr>
            <w:tcW w:w="0" w:type="auto"/>
            <w:vMerge/>
            <w:tcBorders>
              <w:top w:val="outset" w:sz="6" w:space="0" w:color="000000"/>
              <w:left w:val="outset" w:sz="6" w:space="0" w:color="000000"/>
              <w:bottom w:val="outset" w:sz="6" w:space="0" w:color="000000"/>
              <w:right w:val="outset" w:sz="6" w:space="0" w:color="000000"/>
            </w:tcBorders>
            <w:hideMark/>
          </w:tcPr>
          <w:p w:rsidR="00A37B4E" w:rsidRPr="00D87A3F" w:rsidRDefault="00A37B4E">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both"/>
            </w:pPr>
            <w:r w:rsidRPr="00D87A3F">
              <w:rPr>
                <w:rFonts w:hint="eastAsia"/>
              </w:rPr>
              <w:t>警衛守護及消防</w:t>
            </w:r>
          </w:p>
        </w:tc>
        <w:tc>
          <w:tcPr>
            <w:tcW w:w="0" w:type="auto"/>
            <w:tcBorders>
              <w:top w:val="outset" w:sz="6" w:space="0" w:color="000000"/>
              <w:left w:val="outset" w:sz="6" w:space="0" w:color="000000"/>
              <w:bottom w:val="outset" w:sz="6" w:space="0" w:color="000000"/>
              <w:right w:val="outset" w:sz="6" w:space="0" w:color="000000"/>
            </w:tcBorders>
            <w:hideMark/>
          </w:tcPr>
          <w:p w:rsidR="00A37B4E" w:rsidRPr="00D87A3F" w:rsidRDefault="006E7203">
            <w:pPr>
              <w:wordWrap w:val="0"/>
              <w:spacing w:line="320" w:lineRule="exact"/>
              <w:jc w:val="center"/>
            </w:pPr>
            <w:r w:rsidRPr="00D87A3F">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74082C">
            <w:pPr>
              <w:pStyle w:val="Web"/>
              <w:wordWrap w:val="0"/>
              <w:spacing w:before="0" w:beforeAutospacing="0" w:after="0" w:afterAutospacing="0" w:line="320" w:lineRule="exact"/>
            </w:pPr>
            <w:r w:rsidRPr="00D87A3F">
              <w:rPr>
                <w:rFonts w:hint="eastAsia"/>
              </w:rPr>
              <w:t>落實院區警戒、巡邏、消防防護及緊急兵警力支援聯防協定，確保院區安全。</w:t>
            </w:r>
          </w:p>
        </w:tc>
        <w:tc>
          <w:tcPr>
            <w:tcW w:w="413" w:type="pct"/>
            <w:tcBorders>
              <w:top w:val="outset" w:sz="6" w:space="0" w:color="000000"/>
              <w:left w:val="outset" w:sz="6" w:space="0" w:color="000000"/>
              <w:bottom w:val="outset" w:sz="6" w:space="0" w:color="000000"/>
              <w:right w:val="outset" w:sz="6" w:space="0" w:color="000000"/>
            </w:tcBorders>
            <w:hideMark/>
          </w:tcPr>
          <w:p w:rsidR="00A37B4E" w:rsidRPr="00D87A3F" w:rsidRDefault="006E7203" w:rsidP="00BA28F7">
            <w:pPr>
              <w:wordWrap w:val="0"/>
              <w:spacing w:line="320" w:lineRule="exact"/>
              <w:jc w:val="both"/>
            </w:pPr>
            <w:r w:rsidRPr="00D87A3F">
              <w:rPr>
                <w:rFonts w:hint="eastAsia"/>
              </w:rPr>
              <w:t>年度零意外事故</w:t>
            </w:r>
          </w:p>
        </w:tc>
      </w:tr>
    </w:tbl>
    <w:p w:rsidR="006E7203" w:rsidRPr="00D87A3F" w:rsidRDefault="006E7203">
      <w:pPr>
        <w:divId w:val="1803114757"/>
      </w:pPr>
    </w:p>
    <w:sectPr w:rsidR="006E7203" w:rsidRPr="00D87A3F" w:rsidSect="003D0771">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501" w:rsidRDefault="00875501">
      <w:r>
        <w:separator/>
      </w:r>
    </w:p>
  </w:endnote>
  <w:endnote w:type="continuationSeparator" w:id="1">
    <w:p w:rsidR="00875501" w:rsidRDefault="008755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4E" w:rsidRDefault="00BD5023">
    <w:pPr>
      <w:pStyle w:val="a3"/>
      <w:framePr w:wrap="around" w:vAnchor="text" w:hAnchor="margin" w:xAlign="center" w:y="1"/>
      <w:rPr>
        <w:rStyle w:val="a5"/>
        <w:sz w:val="20"/>
        <w:szCs w:val="20"/>
      </w:rPr>
    </w:pPr>
    <w:r>
      <w:rPr>
        <w:rStyle w:val="a5"/>
        <w:rFonts w:hint="eastAsia"/>
        <w:sz w:val="20"/>
        <w:szCs w:val="20"/>
      </w:rPr>
      <w:t>21</w:t>
    </w:r>
    <w:r>
      <w:rPr>
        <w:rStyle w:val="a5"/>
        <w:sz w:val="20"/>
        <w:szCs w:val="20"/>
      </w:rPr>
      <w:t>-</w:t>
    </w:r>
    <w:r w:rsidR="003D0771">
      <w:rPr>
        <w:rStyle w:val="a5"/>
        <w:rFonts w:hint="eastAsia"/>
        <w:sz w:val="20"/>
        <w:szCs w:val="20"/>
      </w:rPr>
      <w:fldChar w:fldCharType="begin"/>
    </w:r>
    <w:r w:rsidR="006E7203">
      <w:rPr>
        <w:rStyle w:val="a5"/>
        <w:rFonts w:hint="eastAsia"/>
        <w:sz w:val="20"/>
        <w:szCs w:val="20"/>
      </w:rPr>
      <w:instrText xml:space="preserve">PAGE  </w:instrText>
    </w:r>
    <w:r w:rsidR="003D0771">
      <w:rPr>
        <w:rStyle w:val="a5"/>
        <w:rFonts w:hint="eastAsia"/>
        <w:sz w:val="20"/>
        <w:szCs w:val="20"/>
      </w:rPr>
      <w:fldChar w:fldCharType="separate"/>
    </w:r>
    <w:r w:rsidR="009C3F79">
      <w:rPr>
        <w:rStyle w:val="a5"/>
        <w:noProof/>
        <w:sz w:val="20"/>
        <w:szCs w:val="20"/>
      </w:rPr>
      <w:t>2</w:t>
    </w:r>
    <w:r w:rsidR="003D0771">
      <w:rPr>
        <w:rStyle w:val="a5"/>
        <w:rFonts w:hint="eastAsia"/>
        <w:sz w:val="20"/>
        <w:szCs w:val="20"/>
      </w:rPr>
      <w:fldChar w:fldCharType="end"/>
    </w:r>
  </w:p>
  <w:p w:rsidR="00A37B4E" w:rsidRDefault="00A37B4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501" w:rsidRDefault="00875501">
      <w:r>
        <w:separator/>
      </w:r>
    </w:p>
  </w:footnote>
  <w:footnote w:type="continuationSeparator" w:id="1">
    <w:p w:rsidR="00875501" w:rsidRDefault="008755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9218"/>
  </w:hdrShapeDefaults>
  <w:footnotePr>
    <w:footnote w:id="0"/>
    <w:footnote w:id="1"/>
  </w:footnotePr>
  <w:endnotePr>
    <w:endnote w:id="0"/>
    <w:endnote w:id="1"/>
  </w:endnotePr>
  <w:compat>
    <w:useFELayout/>
  </w:compat>
  <w:rsids>
    <w:rsidRoot w:val="00E5412F"/>
    <w:rsid w:val="00181D98"/>
    <w:rsid w:val="003D0771"/>
    <w:rsid w:val="00667E56"/>
    <w:rsid w:val="0068216F"/>
    <w:rsid w:val="006C0770"/>
    <w:rsid w:val="006E7203"/>
    <w:rsid w:val="0074082C"/>
    <w:rsid w:val="00875501"/>
    <w:rsid w:val="009C3F79"/>
    <w:rsid w:val="00A37B4E"/>
    <w:rsid w:val="00A85F6C"/>
    <w:rsid w:val="00BA28F7"/>
    <w:rsid w:val="00BD5023"/>
    <w:rsid w:val="00C85BE7"/>
    <w:rsid w:val="00C93767"/>
    <w:rsid w:val="00D87A3F"/>
    <w:rsid w:val="00D91E25"/>
    <w:rsid w:val="00E5412F"/>
    <w:rsid w:val="00FB287E"/>
    <w:rsid w:val="00FC1B5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71"/>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D0771"/>
    <w:pPr>
      <w:spacing w:before="100" w:beforeAutospacing="1" w:after="100" w:afterAutospacing="1"/>
      <w:jc w:val="both"/>
    </w:pPr>
  </w:style>
  <w:style w:type="paragraph" w:styleId="a3">
    <w:name w:val="footer"/>
    <w:basedOn w:val="a"/>
    <w:link w:val="a4"/>
    <w:uiPriority w:val="99"/>
    <w:unhideWhenUsed/>
    <w:rsid w:val="003D0771"/>
    <w:pPr>
      <w:tabs>
        <w:tab w:val="center" w:pos="0"/>
        <w:tab w:val="right" w:pos="140"/>
      </w:tabs>
      <w:jc w:val="center"/>
    </w:pPr>
  </w:style>
  <w:style w:type="character" w:customStyle="1" w:styleId="a4">
    <w:name w:val="頁尾 字元"/>
    <w:basedOn w:val="a0"/>
    <w:link w:val="a3"/>
    <w:uiPriority w:val="99"/>
    <w:rsid w:val="003D0771"/>
    <w:rPr>
      <w:rFonts w:ascii="新細明體" w:eastAsia="新細明體" w:hAnsi="新細明體" w:cs="新細明體"/>
    </w:rPr>
  </w:style>
  <w:style w:type="paragraph" w:customStyle="1" w:styleId="tablev2">
    <w:name w:val="tablev2"/>
    <w:basedOn w:val="a"/>
    <w:rsid w:val="003D0771"/>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3D0771"/>
    <w:pPr>
      <w:pBdr>
        <w:bottom w:val="single" w:sz="36" w:space="4" w:color="5AA7DB"/>
      </w:pBdr>
      <w:spacing w:before="100" w:beforeAutospacing="1" w:after="100" w:afterAutospacing="1"/>
      <w:jc w:val="center"/>
    </w:pPr>
    <w:rPr>
      <w:color w:val="006699"/>
    </w:rPr>
  </w:style>
  <w:style w:type="paragraph" w:customStyle="1" w:styleId="left">
    <w:name w:val="left"/>
    <w:basedOn w:val="a"/>
    <w:rsid w:val="003D0771"/>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3D0771"/>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3D0771"/>
  </w:style>
  <w:style w:type="paragraph" w:styleId="a6">
    <w:name w:val="header"/>
    <w:basedOn w:val="a"/>
    <w:link w:val="a7"/>
    <w:uiPriority w:val="99"/>
    <w:unhideWhenUsed/>
    <w:rsid w:val="00BD5023"/>
    <w:pPr>
      <w:tabs>
        <w:tab w:val="center" w:pos="4153"/>
        <w:tab w:val="right" w:pos="8306"/>
      </w:tabs>
      <w:snapToGrid w:val="0"/>
    </w:pPr>
    <w:rPr>
      <w:sz w:val="20"/>
      <w:szCs w:val="20"/>
    </w:rPr>
  </w:style>
  <w:style w:type="character" w:customStyle="1" w:styleId="a7">
    <w:name w:val="頁首 字元"/>
    <w:basedOn w:val="a0"/>
    <w:link w:val="a6"/>
    <w:uiPriority w:val="99"/>
    <w:rsid w:val="00BD5023"/>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180311475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1620</Words>
  <Characters>9238</Characters>
  <Application>Microsoft Office Word</Application>
  <DocSecurity>0</DocSecurity>
  <Lines>76</Lines>
  <Paragraphs>21</Paragraphs>
  <ScaleCrop>false</ScaleCrop>
  <Company>RDEC</Company>
  <LinksUpToDate>false</LinksUpToDate>
  <CharactersWithSpaces>10837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CWC</cp:lastModifiedBy>
  <cp:revision>2</cp:revision>
  <dcterms:created xsi:type="dcterms:W3CDTF">2014-08-21T05:35:00Z</dcterms:created>
  <dcterms:modified xsi:type="dcterms:W3CDTF">2014-08-21T05:35:00Z</dcterms:modified>
</cp:coreProperties>
</file>