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CA5" w:rsidRPr="00B85EF0" w:rsidRDefault="00256CA5">
      <w:pPr>
        <w:pStyle w:val="Web"/>
        <w:spacing w:beforeLines="1" w:beforeAutospacing="0" w:after="0" w:afterAutospacing="0" w:line="400" w:lineRule="exact"/>
        <w:rPr>
          <w:sz w:val="28"/>
          <w:szCs w:val="28"/>
        </w:rPr>
      </w:pPr>
      <w:r w:rsidRPr="00B85EF0">
        <w:rPr>
          <w:rFonts w:hint="eastAsia"/>
          <w:b/>
          <w:bCs/>
          <w:sz w:val="28"/>
          <w:szCs w:val="28"/>
        </w:rPr>
        <w:t>科技部104年度施政目標與重點</w:t>
      </w:r>
    </w:p>
    <w:p w:rsidR="00256CA5" w:rsidRPr="00B85EF0" w:rsidRDefault="00256CA5">
      <w:pPr>
        <w:pStyle w:val="Web"/>
        <w:spacing w:before="0" w:beforeAutospacing="0" w:after="0" w:afterAutospacing="0"/>
        <w:ind w:firstLine="480"/>
        <w:rPr>
          <w:rFonts w:hint="eastAsia"/>
        </w:rPr>
      </w:pPr>
    </w:p>
    <w:p w:rsidR="00256CA5" w:rsidRPr="00B85EF0" w:rsidRDefault="00256CA5">
      <w:pPr>
        <w:pStyle w:val="Web"/>
        <w:spacing w:before="0" w:beforeAutospacing="0" w:after="0" w:afterAutospacing="0"/>
        <w:ind w:firstLine="480"/>
        <w:rPr>
          <w:rFonts w:hint="eastAsia"/>
        </w:rPr>
      </w:pPr>
      <w:r w:rsidRPr="00B85EF0">
        <w:rPr>
          <w:rFonts w:hint="eastAsia"/>
        </w:rPr>
        <w:t>本部職掌包括規劃國家科技發展政策，政府科技發展計畫之綜合規劃、協調、評量考核及科技預算之審議，推動基礎及應用科技研究，推動重大科技研發計畫及支援學術研究，產業前瞻技術研發政策之規劃、推動、管理、技術評估等事項。為落實政府「黃金十年、國家願景」之施政理念，推動各項施政計畫，並以「成為國家科技發展觸媒、物盡其用（錢花在刀口上）、人盡其才（以天下興亡為己任）」為施政願景，期能持續提升國家科技競爭力，使我國科研邁向卓越。</w:t>
      </w:r>
    </w:p>
    <w:p w:rsidR="00256CA5" w:rsidRPr="00B85EF0" w:rsidRDefault="00256CA5">
      <w:pPr>
        <w:pStyle w:val="Web"/>
        <w:spacing w:before="0" w:beforeAutospacing="0" w:after="0" w:afterAutospacing="0"/>
        <w:ind w:firstLine="480"/>
        <w:rPr>
          <w:rFonts w:hint="eastAsia"/>
        </w:rPr>
      </w:pPr>
      <w:r w:rsidRPr="00B85EF0">
        <w:rPr>
          <w:rFonts w:hint="eastAsia"/>
        </w:rPr>
        <w:t>本部依據行政院104年度施政方針，配合中程施政計畫及核定預算額度，並針對</w:t>
      </w:r>
      <w:r w:rsidRPr="00B85EF0">
        <w:rPr>
          <w:rFonts w:hint="eastAsia"/>
          <w:color w:val="000000"/>
        </w:rPr>
        <w:t>社經情勢變化</w:t>
      </w:r>
      <w:r w:rsidRPr="00B85EF0">
        <w:rPr>
          <w:rFonts w:hint="eastAsia"/>
        </w:rPr>
        <w:t>及本部未來發展需要，編定104年度施政計畫，其目標與重點如次：</w:t>
      </w:r>
    </w:p>
    <w:p w:rsidR="00256CA5" w:rsidRPr="00B85EF0" w:rsidRDefault="00256CA5">
      <w:pPr>
        <w:rPr>
          <w:rFonts w:hint="eastAsia"/>
        </w:rPr>
      </w:pPr>
    </w:p>
    <w:p w:rsidR="00256CA5" w:rsidRPr="00B85EF0" w:rsidRDefault="00256CA5">
      <w:pPr>
        <w:pStyle w:val="Web"/>
        <w:spacing w:beforeLines="1" w:beforeAutospacing="0" w:after="0" w:afterAutospacing="0" w:line="400" w:lineRule="exact"/>
        <w:rPr>
          <w:rFonts w:hint="eastAsia"/>
          <w:sz w:val="28"/>
          <w:szCs w:val="28"/>
        </w:rPr>
      </w:pPr>
      <w:r w:rsidRPr="00B85EF0">
        <w:rPr>
          <w:rFonts w:hint="eastAsia"/>
          <w:b/>
          <w:bCs/>
          <w:sz w:val="28"/>
          <w:szCs w:val="28"/>
        </w:rPr>
        <w:t>壹、年度施政目標</w:t>
      </w:r>
    </w:p>
    <w:p w:rsidR="00256CA5" w:rsidRPr="00B85EF0" w:rsidRDefault="00256CA5">
      <w:pPr>
        <w:pStyle w:val="Web"/>
        <w:spacing w:before="0" w:beforeAutospacing="0" w:after="0" w:afterAutospacing="0" w:line="320" w:lineRule="exact"/>
        <w:rPr>
          <w:rFonts w:hint="eastAsia"/>
          <w:color w:val="000000"/>
        </w:rPr>
      </w:pPr>
      <w:r w:rsidRPr="00B85EF0">
        <w:rPr>
          <w:rFonts w:hint="eastAsia"/>
          <w:color w:val="000000"/>
        </w:rPr>
        <w:t>※關鍵策略目標：</w:t>
      </w:r>
    </w:p>
    <w:p w:rsidR="00256CA5" w:rsidRPr="00B85EF0" w:rsidRDefault="00256CA5">
      <w:pPr>
        <w:pStyle w:val="Web"/>
        <w:spacing w:before="0" w:beforeAutospacing="0" w:after="0" w:afterAutospacing="0" w:line="320" w:lineRule="exact"/>
        <w:rPr>
          <w:rFonts w:hint="eastAsia"/>
          <w:color w:val="000000"/>
        </w:rPr>
      </w:pPr>
      <w:r w:rsidRPr="00B85EF0">
        <w:rPr>
          <w:rFonts w:hint="eastAsia"/>
          <w:color w:val="000000"/>
        </w:rPr>
        <w:t>◎機關目標：</w:t>
      </w:r>
    </w:p>
    <w:p w:rsidR="00256CA5" w:rsidRPr="00B85EF0" w:rsidRDefault="00256CA5">
      <w:pPr>
        <w:ind w:left="478" w:hangingChars="199" w:hanging="478"/>
        <w:rPr>
          <w:rFonts w:hint="eastAsia"/>
        </w:rPr>
      </w:pPr>
      <w:r w:rsidRPr="00B85EF0">
        <w:rPr>
          <w:rFonts w:hint="eastAsia"/>
        </w:rPr>
        <w:t>一、強化政府科技計畫之審議，協助政府部會有效運用科技研發資源：持續檢討與精進政府科技發展計畫審議機制，透過簡化作業、提升計畫及審議品質，以使有限之科技資源作妥適分配，讓政府各科技部門有效運用研發資源，以發揮科技計畫執行之效能。</w:t>
      </w:r>
    </w:p>
    <w:p w:rsidR="00256CA5" w:rsidRPr="00B85EF0" w:rsidRDefault="00256CA5">
      <w:pPr>
        <w:rPr>
          <w:rFonts w:hint="eastAsia"/>
        </w:rPr>
      </w:pPr>
      <w:r w:rsidRPr="00B85EF0">
        <w:rPr>
          <w:rFonts w:hint="eastAsia"/>
        </w:rPr>
        <w:t>二、提升研究品質，追求卓越發展與創新</w:t>
      </w:r>
    </w:p>
    <w:p w:rsidR="00256CA5" w:rsidRPr="00B85EF0" w:rsidRDefault="00256CA5">
      <w:pPr>
        <w:pStyle w:val="Web"/>
        <w:spacing w:before="0" w:beforeAutospacing="0" w:after="0" w:afterAutospacing="0"/>
        <w:ind w:left="720" w:hanging="720"/>
        <w:rPr>
          <w:rFonts w:hint="eastAsia"/>
        </w:rPr>
      </w:pPr>
      <w:r w:rsidRPr="00B85EF0">
        <w:rPr>
          <w:rFonts w:hint="eastAsia"/>
        </w:rPr>
        <w:t>（一）提升學術論文之質與量，擴大研發能量。提高論文被引用次數與每篇論文平均被引用次數，追求學術論文之適量發展，加強品質之提升。</w:t>
      </w:r>
    </w:p>
    <w:p w:rsidR="00256CA5" w:rsidRPr="00B85EF0" w:rsidRDefault="00256CA5">
      <w:pPr>
        <w:pStyle w:val="Web"/>
        <w:spacing w:before="0" w:beforeAutospacing="0" w:after="0" w:afterAutospacing="0"/>
        <w:ind w:left="720" w:hanging="720"/>
        <w:rPr>
          <w:rFonts w:hint="eastAsia"/>
        </w:rPr>
      </w:pPr>
      <w:r w:rsidRPr="00B85EF0">
        <w:rPr>
          <w:rFonts w:hint="eastAsia"/>
        </w:rPr>
        <w:t>（二）在學術研究成果方面，依據美國Thomson Reuters公司InCites資料庫所統整的國家科學指標（National Science Indicators, NSI），2013年各國總體論文篇數（包括SCI論文及SSCI論文）的排名比較，前5名依序為美國、中國、英國、德國、日本，排名在前20名者大都是歐洲國家，亞洲國家則依序為中國（第2名）、日本（第5名）、印度（第11名）、南韓（第12名）、我國（第16名）。我國的SCI/SSCI論文篇數逐年增加，在全球的排名，2009年至2013年連續5年維持第16名。</w:t>
      </w:r>
    </w:p>
    <w:p w:rsidR="00256CA5" w:rsidRPr="00B85EF0" w:rsidRDefault="00256CA5">
      <w:pPr>
        <w:pStyle w:val="Web"/>
        <w:spacing w:before="0" w:beforeAutospacing="0" w:after="0" w:afterAutospacing="0"/>
        <w:ind w:left="720" w:hanging="720"/>
        <w:rPr>
          <w:rFonts w:hint="eastAsia"/>
        </w:rPr>
      </w:pPr>
      <w:r w:rsidRPr="00B85EF0">
        <w:rPr>
          <w:rFonts w:hint="eastAsia"/>
        </w:rPr>
        <w:t>（三）論文被引用次數方面，我國在全球的排名於2009年至2013年間為第18名。未來將持續規劃推動各項配套措施，鼓勵優秀學者進行質量並重的研究，提升我國科技研發品質。</w:t>
      </w:r>
    </w:p>
    <w:p w:rsidR="00256CA5" w:rsidRPr="00B85EF0" w:rsidRDefault="00256CA5">
      <w:pPr>
        <w:rPr>
          <w:rFonts w:hint="eastAsia"/>
        </w:rPr>
      </w:pPr>
      <w:r w:rsidRPr="00B85EF0">
        <w:rPr>
          <w:rFonts w:hint="eastAsia"/>
        </w:rPr>
        <w:t>三、加強產學前瞻技術鏈結，協助產業創新發展，培養務實研究人才並紓解產學落差</w:t>
      </w:r>
    </w:p>
    <w:p w:rsidR="00256CA5" w:rsidRPr="00B85EF0" w:rsidRDefault="00256CA5">
      <w:pPr>
        <w:pStyle w:val="Web"/>
        <w:spacing w:before="0" w:beforeAutospacing="0" w:after="0" w:afterAutospacing="0"/>
        <w:ind w:left="720" w:hanging="720"/>
        <w:rPr>
          <w:rFonts w:hint="eastAsia"/>
        </w:rPr>
      </w:pPr>
      <w:r w:rsidRPr="00B85EF0">
        <w:rPr>
          <w:rFonts w:hint="eastAsia"/>
        </w:rPr>
        <w:t>（一）銜接上游學研與下游產業，強化一般型產學合作計畫之業界出題或業界主導的角色，並賡續鬆綁產學合作的補助策略，活絡產學合作研發及人才流通，加速研發成果運用及技術擴散，修訂「補助產學合作研究計畫作業要點」，期能將學術界的研發平台擴展為跨領域之科技研發與產業合作的最佳平台。</w:t>
      </w:r>
    </w:p>
    <w:p w:rsidR="00256CA5" w:rsidRPr="00B85EF0" w:rsidRDefault="00256CA5">
      <w:pPr>
        <w:pStyle w:val="Web"/>
        <w:spacing w:before="0" w:beforeAutospacing="0" w:after="0" w:afterAutospacing="0"/>
        <w:ind w:left="720" w:hanging="720"/>
        <w:rPr>
          <w:rFonts w:hint="eastAsia"/>
        </w:rPr>
      </w:pPr>
      <w:r w:rsidRPr="00B85EF0">
        <w:rPr>
          <w:rFonts w:hint="eastAsia"/>
        </w:rPr>
        <w:t>（二）為更有效並策略性提升產業前瞻技術與協助企業提升核心競爭能力，引導國內企業進行長期之技術研發，推動產業導向的創新產學合作模式，包括持續推動「前瞻技術產學合作計畫（產學大聯盟）」、「產學技術聯盟合作計畫（產學小聯盟）」及「應用型研究育苗專案計畫」。「產學大聯盟計畫」鼓勵國內企業籌組聯盟、提出研發議題，並與大專校院及學術研究機構合作共同投入前瞻技術研發，以有效縮小產學落差、強化關鍵專利布局、建立產業標準及促進系統整合，並協助國內企業進行長期關鍵技術研發人才培育。「產學小聯盟計畫」運用學校研究人員已建立之技術能量，鼓勵教授成立核心技術實驗室，建構產學之間橋梁，對外提供服務，並藉由業界的參與組成會員形式之聯盟，有效落實產學互動。「應用型研究育苗專案計畫」係為促進學研成果銜接產業，培育高科技新創事業，以專案計畫形式補助學研機構具產品導向及應用潛力之前瞻、原創性早期研究，並藉由相關領域專家及具企業或創投育成實務經驗者，籌組專業選題暨輔導團隊，提供一條鞭式輔導育成，以提高有潛力案件能由市場接手之成功率。</w:t>
      </w:r>
    </w:p>
    <w:p w:rsidR="00256CA5" w:rsidRPr="00B85EF0" w:rsidRDefault="00256CA5">
      <w:pPr>
        <w:ind w:left="478" w:hangingChars="199" w:hanging="478"/>
        <w:rPr>
          <w:rFonts w:hint="eastAsia"/>
        </w:rPr>
      </w:pPr>
      <w:r w:rsidRPr="00B85EF0">
        <w:rPr>
          <w:rFonts w:hint="eastAsia"/>
        </w:rPr>
        <w:t>四、推廣災害防救應用科技，促進國家永續發展：推動上中下游整合聯結之台灣氣候變遷衝擊優勢領域研究，以強化我國之應變能力。推動「永續資源與環境」、「全球環境變遷、環境災</w:t>
      </w:r>
      <w:r w:rsidRPr="00B85EF0">
        <w:rPr>
          <w:rFonts w:hint="eastAsia"/>
        </w:rPr>
        <w:lastRenderedPageBreak/>
        <w:t>害與人類安全」、「環境脆弱地區環境變遷因應與治理對策」及「土地利用與城鄉發展」等整合研究議題，以維護國土的永續發展。</w:t>
      </w:r>
    </w:p>
    <w:p w:rsidR="00256CA5" w:rsidRPr="00B85EF0" w:rsidRDefault="00256CA5">
      <w:pPr>
        <w:rPr>
          <w:rFonts w:hint="eastAsia"/>
        </w:rPr>
      </w:pPr>
      <w:r w:rsidRPr="00B85EF0">
        <w:rPr>
          <w:rFonts w:hint="eastAsia"/>
        </w:rPr>
        <w:t>五、整合研發能量，鼓勵大型共用研究設施，建立生技共同研究平台資源並提供技術服務及諮詢</w:t>
      </w:r>
    </w:p>
    <w:p w:rsidR="00256CA5" w:rsidRPr="00B85EF0" w:rsidRDefault="00256CA5">
      <w:pPr>
        <w:pStyle w:val="Web"/>
        <w:spacing w:before="0" w:beforeAutospacing="0" w:after="0" w:afterAutospacing="0"/>
        <w:ind w:left="720" w:hanging="720"/>
        <w:rPr>
          <w:rFonts w:hint="eastAsia"/>
        </w:rPr>
      </w:pPr>
      <w:r w:rsidRPr="00B85EF0">
        <w:rPr>
          <w:rFonts w:hint="eastAsia"/>
        </w:rPr>
        <w:t>（一）因應國家未來科技研究需求，建置並推廣大型共用研究設施，協助提供優質研發環境，充分發揮科研資源整合效益，推動前瞻科技研究與創新，培育科研優秀人才，並提升科技研究水準。</w:t>
      </w:r>
    </w:p>
    <w:p w:rsidR="00256CA5" w:rsidRPr="00B85EF0" w:rsidRDefault="00256CA5">
      <w:pPr>
        <w:pStyle w:val="Web"/>
        <w:spacing w:before="0" w:beforeAutospacing="0" w:after="0" w:afterAutospacing="0"/>
        <w:ind w:left="720" w:hanging="720"/>
        <w:rPr>
          <w:rFonts w:hint="eastAsia"/>
        </w:rPr>
      </w:pPr>
      <w:r w:rsidRPr="00B85EF0">
        <w:rPr>
          <w:rFonts w:hint="eastAsia"/>
        </w:rPr>
        <w:t>（二）考量全國生技領域之需求，發展前瞻技術，建立共同研究平台資源並提供技術服務及諮詢，引領台灣生技領域之發展，以提升國內之研究水準。</w:t>
      </w:r>
    </w:p>
    <w:p w:rsidR="00256CA5" w:rsidRPr="00B85EF0" w:rsidRDefault="00256CA5">
      <w:pPr>
        <w:pStyle w:val="Web"/>
        <w:spacing w:before="0" w:beforeAutospacing="0" w:after="0" w:afterAutospacing="0"/>
        <w:ind w:left="720" w:hanging="720"/>
        <w:rPr>
          <w:rFonts w:hint="eastAsia"/>
        </w:rPr>
      </w:pPr>
      <w:r w:rsidRPr="00B85EF0">
        <w:rPr>
          <w:rFonts w:hint="eastAsia"/>
        </w:rPr>
        <w:t>（三）生農物種研究平台之建立，提供優質之研究物種個體，輔以資訊及技術分享與交流，促進國內學術研發質與量之提升。</w:t>
      </w:r>
    </w:p>
    <w:p w:rsidR="00256CA5" w:rsidRPr="00B85EF0" w:rsidRDefault="00256CA5">
      <w:pPr>
        <w:rPr>
          <w:rFonts w:hint="eastAsia"/>
        </w:rPr>
      </w:pPr>
      <w:r w:rsidRPr="00B85EF0">
        <w:rPr>
          <w:rFonts w:hint="eastAsia"/>
        </w:rPr>
        <w:t>六、調和科技與人文，深化科技於文化普及之應用，提升民生福祉</w:t>
      </w:r>
    </w:p>
    <w:p w:rsidR="00256CA5" w:rsidRPr="00B85EF0" w:rsidRDefault="00256CA5">
      <w:pPr>
        <w:pStyle w:val="Web"/>
        <w:spacing w:before="0" w:beforeAutospacing="0" w:after="0" w:afterAutospacing="0"/>
        <w:ind w:left="720" w:hanging="720"/>
        <w:rPr>
          <w:rFonts w:hint="eastAsia"/>
        </w:rPr>
      </w:pPr>
      <w:r w:rsidRPr="00B85EF0">
        <w:rPr>
          <w:rFonts w:hint="eastAsia"/>
        </w:rPr>
        <w:t>（一）科技發展的終極理想應該超越經濟發展的層次，降低科技發展造成之負面衝擊，精進全民生活品質，提升全民生活福祉。</w:t>
      </w:r>
    </w:p>
    <w:p w:rsidR="00256CA5" w:rsidRPr="00B85EF0" w:rsidRDefault="00256CA5">
      <w:pPr>
        <w:pStyle w:val="Web"/>
        <w:spacing w:before="0" w:beforeAutospacing="0" w:after="0" w:afterAutospacing="0"/>
        <w:ind w:left="720" w:hanging="720"/>
        <w:rPr>
          <w:rFonts w:hint="eastAsia"/>
        </w:rPr>
      </w:pPr>
      <w:r w:rsidRPr="00B85EF0">
        <w:rPr>
          <w:rFonts w:hint="eastAsia"/>
        </w:rPr>
        <w:t>（二）推動數位科技與人社研究之結合，促進文化與創意之多元發展。</w:t>
      </w:r>
    </w:p>
    <w:p w:rsidR="00256CA5" w:rsidRPr="00B85EF0" w:rsidRDefault="00256CA5">
      <w:pPr>
        <w:pStyle w:val="Web"/>
        <w:spacing w:before="0" w:beforeAutospacing="0" w:after="0" w:afterAutospacing="0"/>
        <w:ind w:left="720" w:hanging="720"/>
        <w:rPr>
          <w:rFonts w:hint="eastAsia"/>
        </w:rPr>
      </w:pPr>
      <w:r w:rsidRPr="00B85EF0">
        <w:rPr>
          <w:rFonts w:hint="eastAsia"/>
        </w:rPr>
        <w:t>（三）為厚植人文社會科學相關領域之研究基礎，提升國民人文素養，透過經典導讀及人文社會研究成果之出版與推廣，調和科技與人文，以深化科技於文化普及之應用。</w:t>
      </w:r>
    </w:p>
    <w:p w:rsidR="00256CA5" w:rsidRPr="00B85EF0" w:rsidRDefault="00256CA5">
      <w:pPr>
        <w:pStyle w:val="Web"/>
        <w:spacing w:before="0" w:beforeAutospacing="0" w:after="0" w:afterAutospacing="0"/>
        <w:ind w:left="720" w:hanging="720"/>
        <w:rPr>
          <w:rFonts w:hint="eastAsia"/>
        </w:rPr>
      </w:pPr>
      <w:r w:rsidRPr="00B85EF0">
        <w:rPr>
          <w:rFonts w:hint="eastAsia"/>
        </w:rPr>
        <w:t>（四）將延續智慧生活科技「以人為本」的核心精神，透過工程與人文兩大領域的密切合作，發展行動生活之前瞻與創新應用研究。</w:t>
      </w:r>
    </w:p>
    <w:p w:rsidR="00256CA5" w:rsidRPr="00B85EF0" w:rsidRDefault="00256CA5">
      <w:pPr>
        <w:pStyle w:val="Web"/>
        <w:spacing w:before="0" w:beforeAutospacing="0" w:after="0" w:afterAutospacing="0"/>
        <w:ind w:left="720" w:hanging="720"/>
        <w:rPr>
          <w:rFonts w:hint="eastAsia"/>
        </w:rPr>
      </w:pPr>
      <w:r w:rsidRPr="00B85EF0">
        <w:rPr>
          <w:rFonts w:hint="eastAsia"/>
        </w:rPr>
        <w:t>（五）運用數位典藏內容創作文化創意作品或新創數位文化內容之推廣與應用模式，以增益文化創意產業之發展與國人文化之認知；或創作數位學習單元，增益數位教育雲或促進數位教育產業。</w:t>
      </w:r>
    </w:p>
    <w:p w:rsidR="00256CA5" w:rsidRPr="00B85EF0" w:rsidRDefault="00256CA5">
      <w:pPr>
        <w:pStyle w:val="Web"/>
        <w:spacing w:before="0" w:beforeAutospacing="0" w:after="0" w:afterAutospacing="0"/>
        <w:ind w:left="720" w:hanging="720"/>
        <w:rPr>
          <w:rFonts w:hint="eastAsia"/>
        </w:rPr>
      </w:pPr>
      <w:r w:rsidRPr="00B85EF0">
        <w:rPr>
          <w:rFonts w:hint="eastAsia"/>
        </w:rPr>
        <w:t>（六）促進學界與傳播業者合作進行科學傳播事業，擴散國內科技研發成果，以提升大眾科技素養，關心並參與國內科技發展。並培養跨領域科普人才，善用媒體之多元特性普及科學與科技新知。</w:t>
      </w:r>
    </w:p>
    <w:p w:rsidR="00256CA5" w:rsidRPr="00B85EF0" w:rsidRDefault="00256CA5">
      <w:pPr>
        <w:ind w:left="478" w:hangingChars="199" w:hanging="478"/>
        <w:rPr>
          <w:rFonts w:hint="eastAsia"/>
        </w:rPr>
      </w:pPr>
      <w:r w:rsidRPr="00B85EF0">
        <w:rPr>
          <w:rFonts w:hint="eastAsia"/>
        </w:rPr>
        <w:t>七、強化工業基礎技術水準，協助產業提升競爭能力：推動「深耕工業基礎技術專案計畫」，主要以補助大專校院成立基礎技術研發中心，針對所列10大基礎技術項目，引導學研界與國內企業投入資源共同合作，將製造業中具高共通性、高技術挑戰、高預期經濟影響力及潛在應用市場廣泛（三高一廣）之技術，藉由學術界豐富的資源，協助產業提升競爭能力，並培育基礎技術實作人才。</w:t>
      </w:r>
    </w:p>
    <w:p w:rsidR="00256CA5" w:rsidRPr="00B85EF0" w:rsidRDefault="00256CA5">
      <w:pPr>
        <w:rPr>
          <w:rFonts w:hint="eastAsia"/>
        </w:rPr>
      </w:pPr>
      <w:r w:rsidRPr="00B85EF0">
        <w:rPr>
          <w:rFonts w:hint="eastAsia"/>
        </w:rPr>
        <w:t>八、建構優質科學園區，落實研發成果產業化，推動園區轉型</w:t>
      </w:r>
    </w:p>
    <w:p w:rsidR="00256CA5" w:rsidRPr="00B85EF0" w:rsidRDefault="00256CA5">
      <w:pPr>
        <w:pStyle w:val="Web"/>
        <w:spacing w:before="0" w:beforeAutospacing="0" w:after="0" w:afterAutospacing="0"/>
        <w:ind w:left="720" w:hanging="720"/>
        <w:rPr>
          <w:rFonts w:hint="eastAsia"/>
        </w:rPr>
      </w:pPr>
      <w:r w:rsidRPr="00B85EF0">
        <w:rPr>
          <w:rFonts w:hint="eastAsia"/>
        </w:rPr>
        <w:t>（一）科學園區秉持便民、效率、忠誠與廉能的核心價值，除建構優質科學園區，滿足廠商營運及從業人員生活機能需求外，為因應產業轉型之需求，積極推動產學合作及人才培訓（育）計畫，以縮短學用落差，優化人才競爭力。未來更將持續以創新為導向，配合「創新創業激勵計畫」，扮演研究成果至業界應用之橋梁，落實科技研發成果產業化，以協助企業創新，提升企業研發技術與園區國際競爭力。</w:t>
      </w:r>
    </w:p>
    <w:p w:rsidR="00256CA5" w:rsidRPr="00B85EF0" w:rsidRDefault="00256CA5">
      <w:pPr>
        <w:pStyle w:val="Web"/>
        <w:spacing w:before="0" w:beforeAutospacing="0" w:after="0" w:afterAutospacing="0"/>
        <w:ind w:left="720" w:hanging="720"/>
        <w:rPr>
          <w:rFonts w:hint="eastAsia"/>
        </w:rPr>
      </w:pPr>
      <w:r w:rsidRPr="00B85EF0">
        <w:rPr>
          <w:rFonts w:hint="eastAsia"/>
        </w:rPr>
        <w:t>（二）隨著全球環境品質標準提升，結合新興智慧型產業，積極引進低耗能、低污染產業，尤其是引進潔淨能源、雲端運算及生物科技等具前瞻與創新之產業，以促使科技發展與環境保護共榮與永續發展，並加強與地方政府合作，促進區域發展。</w:t>
      </w:r>
    </w:p>
    <w:p w:rsidR="00256CA5" w:rsidRPr="00B85EF0" w:rsidRDefault="00256CA5">
      <w:pPr>
        <w:rPr>
          <w:rFonts w:hint="eastAsia"/>
        </w:rPr>
      </w:pPr>
      <w:r w:rsidRPr="00B85EF0">
        <w:rPr>
          <w:rFonts w:hint="eastAsia"/>
        </w:rPr>
        <w:t>九、培育及延攬科技人才，提升我國科技影響力及競爭力</w:t>
      </w:r>
    </w:p>
    <w:p w:rsidR="00256CA5" w:rsidRPr="00B85EF0" w:rsidRDefault="00256CA5">
      <w:pPr>
        <w:pStyle w:val="Web"/>
        <w:spacing w:before="0" w:beforeAutospacing="0" w:after="0" w:afterAutospacing="0"/>
        <w:ind w:left="720" w:hanging="720"/>
        <w:rPr>
          <w:rFonts w:hint="eastAsia"/>
        </w:rPr>
      </w:pPr>
      <w:r w:rsidRPr="00B85EF0">
        <w:rPr>
          <w:rFonts w:hint="eastAsia"/>
        </w:rPr>
        <w:t>（一）依照科技人才年齡層、研究實力、專業領域等多項考量，設計多元化方案，鼓勵國內研究人才積極參與國際學術活動，以及具潛力的青年研究人才赴國外研究，以開拓其國際視野，培育優秀人才，提升國內科學研究水準，持續推動「補助科技人員赴國外短期研究」、「補助研究生出席國際學術會議」、「補助博士生及博士後研究人員赴國外研究」、「補助任務導向型團隊赴國外研習」及「補助學者提升國際影響力」等，亦將主動規劃推動更多人才培育方案，以培育我國未來科技發展所需要之人才。</w:t>
      </w:r>
    </w:p>
    <w:p w:rsidR="00256CA5" w:rsidRPr="00B85EF0" w:rsidRDefault="00256CA5">
      <w:pPr>
        <w:pStyle w:val="Web"/>
        <w:spacing w:before="0" w:beforeAutospacing="0" w:after="0" w:afterAutospacing="0"/>
        <w:ind w:left="720" w:hanging="720"/>
        <w:rPr>
          <w:rFonts w:hint="eastAsia"/>
        </w:rPr>
      </w:pPr>
      <w:r w:rsidRPr="00B85EF0">
        <w:rPr>
          <w:rFonts w:hint="eastAsia"/>
        </w:rPr>
        <w:lastRenderedPageBreak/>
        <w:t>（二）配合政府科技發展需要，積極補助延攬國內外優秀學術科技人才（含客座人才、博士後研究及研究學者）參與或執行科技研究計畫、擔任特殊領域教學，提升延攬學術科技人才人次，厚植研發能量，以達到引進及充實人才目標。</w:t>
      </w:r>
    </w:p>
    <w:p w:rsidR="00256CA5" w:rsidRPr="00B85EF0" w:rsidRDefault="00256CA5">
      <w:pPr>
        <w:pStyle w:val="Web"/>
        <w:spacing w:before="0" w:beforeAutospacing="0" w:after="0" w:afterAutospacing="0"/>
        <w:ind w:left="720" w:hanging="720"/>
        <w:rPr>
          <w:rFonts w:hint="eastAsia"/>
        </w:rPr>
      </w:pPr>
      <w:r w:rsidRPr="00B85EF0">
        <w:rPr>
          <w:rFonts w:hint="eastAsia"/>
        </w:rPr>
        <w:t>（三）推動美國史丹佛SPARK培訓計畫在地化，建置適合國內生技人才之訓練環境與課程，挹注生技領域之專家顧問團團之能量，人才培訓及轉譯加值技術研發，並藉由智識與經驗的向外擴散，擴大具跨領域專長之生醫人才養成。</w:t>
      </w:r>
    </w:p>
    <w:p w:rsidR="00A72623" w:rsidRDefault="00A72623">
      <w:pPr>
        <w:pStyle w:val="Web"/>
        <w:spacing w:before="0" w:beforeAutospacing="0" w:after="0" w:afterAutospacing="0" w:line="320" w:lineRule="exact"/>
        <w:rPr>
          <w:color w:val="000000"/>
        </w:rPr>
      </w:pPr>
    </w:p>
    <w:p w:rsidR="00256CA5" w:rsidRPr="00B85EF0" w:rsidRDefault="00256CA5">
      <w:pPr>
        <w:pStyle w:val="Web"/>
        <w:spacing w:before="0" w:beforeAutospacing="0" w:after="0" w:afterAutospacing="0" w:line="320" w:lineRule="exact"/>
        <w:rPr>
          <w:rFonts w:hint="eastAsia"/>
          <w:color w:val="000000"/>
        </w:rPr>
      </w:pPr>
      <w:r w:rsidRPr="00B85EF0">
        <w:rPr>
          <w:rFonts w:hint="eastAsia"/>
          <w:color w:val="000000"/>
        </w:rPr>
        <w:t>◎跨機關目標：</w:t>
      </w:r>
    </w:p>
    <w:p w:rsidR="00256CA5" w:rsidRPr="00B85EF0" w:rsidRDefault="005F0067" w:rsidP="003E4966">
      <w:pPr>
        <w:ind w:leftChars="100" w:left="240"/>
        <w:rPr>
          <w:rFonts w:hint="eastAsia"/>
        </w:rPr>
      </w:pPr>
      <w:r w:rsidRPr="005F0067">
        <w:t>跨域加值公共建設及科技發展財務規劃方案</w:t>
      </w:r>
    </w:p>
    <w:p w:rsidR="00E26E56" w:rsidRDefault="00256CA5" w:rsidP="00E26E56">
      <w:pPr>
        <w:pStyle w:val="Web"/>
        <w:spacing w:before="0" w:beforeAutospacing="0" w:after="0" w:afterAutospacing="0"/>
        <w:ind w:left="794" w:hanging="510"/>
      </w:pPr>
      <w:r w:rsidRPr="00B85EF0">
        <w:rPr>
          <w:rFonts w:hint="eastAsia"/>
        </w:rPr>
        <w:t>一</w:t>
      </w:r>
      <w:r w:rsidR="00E26E56">
        <w:rPr>
          <w:rFonts w:hint="eastAsia"/>
        </w:rPr>
        <w:t>、</w:t>
      </w:r>
      <w:r w:rsidRPr="00B85EF0">
        <w:rPr>
          <w:rFonts w:hint="eastAsia"/>
        </w:rPr>
        <w:t>為增進國家競爭優勢及因應當前國家重大社經問題之需要，依據國家跨世紀發展策略，慎選課題，結合科技研發之上、中、下游資源，規劃推動跨部會署國家型科技計畫。</w:t>
      </w:r>
    </w:p>
    <w:p w:rsidR="00E26E56" w:rsidRDefault="00E26E56" w:rsidP="00E26E56">
      <w:pPr>
        <w:pStyle w:val="Web"/>
        <w:spacing w:before="0" w:beforeAutospacing="0" w:after="0" w:afterAutospacing="0"/>
        <w:ind w:left="794" w:hanging="510"/>
      </w:pPr>
      <w:r>
        <w:rPr>
          <w:rFonts w:hint="eastAsia"/>
        </w:rPr>
        <w:t>二、</w:t>
      </w:r>
      <w:r w:rsidR="00256CA5" w:rsidRPr="00B85EF0">
        <w:rPr>
          <w:rFonts w:hint="eastAsia"/>
        </w:rPr>
        <w:t>以104年最具產業效益之「智慧電子國家型科技計畫」推動，主要針對國外科技發展與國內產業現況，配合行政院發展「MG+4C」(生醫、綠能、車用電子、資訊、通訊、消費性電子)政策，並通盤考量電子科技的應用面與產業面未來發展，形成對國家電子產業</w:t>
      </w:r>
      <w:r w:rsidR="003306F6">
        <w:rPr>
          <w:rFonts w:hint="eastAsia"/>
        </w:rPr>
        <w:t>提升</w:t>
      </w:r>
      <w:r w:rsidR="00256CA5" w:rsidRPr="00B85EF0">
        <w:rPr>
          <w:rFonts w:hint="eastAsia"/>
        </w:rPr>
        <w:t>有所助益之前瞻IC科技策略規劃，以結合國內產、官、學、研之資源，促進上、中、下游整合分工，重新思考各部會及執行單位在國家型科技計畫之定位，規劃出MG+4C跨領域人才培育、前瞻研究、產業推動及法人關鍵技術開發等主軸，並提出對國內IC設計產業有所助益之智慧電子領域發展藍圖。</w:t>
      </w:r>
    </w:p>
    <w:p w:rsidR="00256CA5" w:rsidRPr="00B85EF0" w:rsidRDefault="00256CA5" w:rsidP="00E26E56">
      <w:pPr>
        <w:pStyle w:val="Web"/>
        <w:spacing w:before="0" w:beforeAutospacing="0" w:after="0" w:afterAutospacing="0"/>
        <w:ind w:left="794" w:hanging="510"/>
        <w:rPr>
          <w:rFonts w:hint="eastAsia"/>
        </w:rPr>
      </w:pPr>
      <w:r w:rsidRPr="00B85EF0">
        <w:rPr>
          <w:rFonts w:hint="eastAsia"/>
        </w:rPr>
        <w:t>三</w:t>
      </w:r>
      <w:r w:rsidR="00E26E56">
        <w:rPr>
          <w:rFonts w:hint="eastAsia"/>
        </w:rPr>
        <w:t>、</w:t>
      </w:r>
      <w:r w:rsidRPr="00B85EF0">
        <w:rPr>
          <w:rFonts w:hint="eastAsia"/>
        </w:rPr>
        <w:t>協助推動「行政院災害防救應用科技方案」，整合加值部會署災害防救研發能量與資源，建置災害管理資訊研發應用平台，引導科技成果支援災害防救實務需求，提供技術支援協助提升公私部門防救災作業效能、災害預警技術及精度，以期減輕國家社會的災害風險</w:t>
      </w:r>
    </w:p>
    <w:p w:rsidR="00256CA5" w:rsidRPr="00B85EF0" w:rsidRDefault="00256CA5">
      <w:pPr>
        <w:rPr>
          <w:rFonts w:hint="eastAsia"/>
        </w:rPr>
      </w:pPr>
    </w:p>
    <w:p w:rsidR="00256CA5" w:rsidRPr="00B85EF0" w:rsidRDefault="00256CA5">
      <w:pPr>
        <w:ind w:left="708" w:hangingChars="295" w:hanging="708"/>
        <w:rPr>
          <w:rFonts w:hint="eastAsia"/>
          <w:color w:val="000000"/>
        </w:rPr>
      </w:pPr>
      <w:r w:rsidRPr="00B85EF0">
        <w:rPr>
          <w:rFonts w:hint="eastAsia"/>
          <w:color w:val="000000"/>
        </w:rPr>
        <w:t>※共同性目標</w:t>
      </w:r>
    </w:p>
    <w:p w:rsidR="00256CA5" w:rsidRPr="00B85EF0" w:rsidRDefault="00256CA5">
      <w:pPr>
        <w:ind w:left="478" w:hangingChars="199" w:hanging="478"/>
        <w:rPr>
          <w:rFonts w:hint="eastAsia"/>
        </w:rPr>
      </w:pPr>
      <w:r w:rsidRPr="00B85EF0">
        <w:rPr>
          <w:rFonts w:hint="eastAsia"/>
        </w:rPr>
        <w:t>一、提升研發量能：依科技政策規劃需求，槓桿學研界前瞻能量，培植科技政策研究社群。</w:t>
      </w:r>
    </w:p>
    <w:p w:rsidR="00256CA5" w:rsidRPr="00B85EF0" w:rsidRDefault="00256CA5">
      <w:pPr>
        <w:ind w:left="478" w:hangingChars="199" w:hanging="478"/>
        <w:rPr>
          <w:rFonts w:hint="eastAsia"/>
        </w:rPr>
      </w:pPr>
      <w:r w:rsidRPr="00B85EF0">
        <w:rPr>
          <w:rFonts w:hint="eastAsia"/>
        </w:rPr>
        <w:t>二、推動跨機關服務及合作流程：配合經濟部「全球招商及投資全程服務」執行計畫，統籌規劃三園區共用性創新研發業務管理系統上線。</w:t>
      </w:r>
    </w:p>
    <w:p w:rsidR="00256CA5" w:rsidRPr="00B85EF0" w:rsidRDefault="00256CA5">
      <w:pPr>
        <w:ind w:left="478" w:hangingChars="199" w:hanging="478"/>
        <w:rPr>
          <w:rFonts w:hint="eastAsia"/>
        </w:rPr>
      </w:pPr>
      <w:r w:rsidRPr="00B85EF0">
        <w:rPr>
          <w:rFonts w:hint="eastAsia"/>
        </w:rPr>
        <w:t>三、落實政府內部控制機制：提升施政效能、遵循法令規定、保障資產安全，提供可靠資訊。</w:t>
      </w:r>
    </w:p>
    <w:p w:rsidR="00256CA5" w:rsidRPr="00B85EF0" w:rsidRDefault="00256CA5">
      <w:pPr>
        <w:ind w:left="478" w:hangingChars="199" w:hanging="478"/>
        <w:rPr>
          <w:rFonts w:hint="eastAsia"/>
        </w:rPr>
      </w:pPr>
      <w:r w:rsidRPr="00B85EF0">
        <w:rPr>
          <w:rFonts w:hint="eastAsia"/>
        </w:rPr>
        <w:t>四、提升資產效益，妥適配置政府資源：強化資本支出預算執行，增進資產使用效益，有效運用預算資源，提升預算執行績效。</w:t>
      </w:r>
    </w:p>
    <w:p w:rsidR="00256CA5" w:rsidRPr="00B85EF0" w:rsidRDefault="00256CA5">
      <w:pPr>
        <w:ind w:left="478" w:hangingChars="199" w:hanging="478"/>
        <w:rPr>
          <w:rFonts w:hint="eastAsia"/>
        </w:rPr>
      </w:pPr>
      <w:r w:rsidRPr="00B85EF0">
        <w:rPr>
          <w:rFonts w:hint="eastAsia"/>
        </w:rPr>
        <w:t>五、提升人力資源素質與管理效能：配合員額精簡政策，合理調整本部及所屬機關員額配置，以有效運用人力；積極推動組織學習，開發公務人力潛能，並營造良好學習環境，以提升人力素質。</w:t>
      </w:r>
    </w:p>
    <w:p w:rsidR="00256CA5" w:rsidRPr="00B85EF0" w:rsidRDefault="00256CA5">
      <w:pPr>
        <w:pStyle w:val="Web"/>
        <w:spacing w:beforeLines="1" w:beforeAutospacing="0" w:after="0" w:afterAutospacing="0" w:line="400" w:lineRule="exact"/>
        <w:rPr>
          <w:rFonts w:hint="eastAsia"/>
          <w:sz w:val="28"/>
          <w:szCs w:val="28"/>
        </w:rPr>
      </w:pPr>
      <w:r w:rsidRPr="00B85EF0">
        <w:rPr>
          <w:rFonts w:hint="eastAsia"/>
        </w:rPr>
        <w:br w:type="page"/>
      </w:r>
      <w:r w:rsidRPr="00B85EF0">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81"/>
        <w:gridCol w:w="1402"/>
        <w:gridCol w:w="280"/>
        <w:gridCol w:w="2381"/>
        <w:gridCol w:w="560"/>
        <w:gridCol w:w="560"/>
        <w:gridCol w:w="2379"/>
        <w:gridCol w:w="1239"/>
        <w:gridCol w:w="1139"/>
      </w:tblGrid>
      <w:tr w:rsidR="00256CA5" w:rsidRPr="00B85EF0" w:rsidTr="00772988">
        <w:trPr>
          <w:tblHeader/>
        </w:trPr>
        <w:tc>
          <w:tcPr>
            <w:tcW w:w="823"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pPr>
              <w:wordWrap w:val="0"/>
              <w:spacing w:line="320" w:lineRule="exact"/>
              <w:jc w:val="center"/>
              <w:rPr>
                <w:rFonts w:hint="eastAsia"/>
              </w:rPr>
            </w:pPr>
            <w:r w:rsidRPr="00B85EF0">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pPr>
              <w:wordWrap w:val="0"/>
              <w:spacing w:line="320" w:lineRule="exact"/>
              <w:jc w:val="center"/>
              <w:rPr>
                <w:rFonts w:hint="eastAsia"/>
              </w:rPr>
            </w:pPr>
            <w:r w:rsidRPr="00B85EF0">
              <w:rPr>
                <w:rFonts w:hint="eastAsia"/>
              </w:rPr>
              <w:t>關鍵績效指標</w:t>
            </w:r>
          </w:p>
        </w:tc>
      </w:tr>
      <w:tr w:rsidR="00256CA5" w:rsidRPr="00B85EF0" w:rsidTr="00772988">
        <w:trPr>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1302" w:type="pct"/>
            <w:gridSpan w:val="2"/>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pPr>
              <w:wordWrap w:val="0"/>
              <w:spacing w:line="320" w:lineRule="exact"/>
              <w:jc w:val="center"/>
              <w:rPr>
                <w:rFonts w:hint="eastAsia"/>
              </w:rPr>
            </w:pPr>
            <w:r w:rsidRPr="00B85EF0">
              <w:rPr>
                <w:rFonts w:hint="eastAsia"/>
              </w:rPr>
              <w:t>關鍵績效指標</w:t>
            </w:r>
          </w:p>
        </w:tc>
        <w:tc>
          <w:tcPr>
            <w:tcW w:w="274" w:type="pct"/>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pPr>
              <w:wordWrap w:val="0"/>
              <w:spacing w:line="320" w:lineRule="exact"/>
              <w:jc w:val="center"/>
              <w:rPr>
                <w:rFonts w:hint="eastAsia"/>
              </w:rPr>
            </w:pPr>
            <w:r w:rsidRPr="00B85EF0">
              <w:rPr>
                <w:rFonts w:hint="eastAsia"/>
              </w:rPr>
              <w:t>評估</w:t>
            </w:r>
            <w:r w:rsidRPr="00B85EF0">
              <w:rPr>
                <w:rFonts w:hint="eastAsia"/>
              </w:rPr>
              <w:br/>
              <w:t>體制</w:t>
            </w:r>
          </w:p>
        </w:tc>
        <w:tc>
          <w:tcPr>
            <w:tcW w:w="274" w:type="pct"/>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pPr>
              <w:wordWrap w:val="0"/>
              <w:spacing w:line="320" w:lineRule="exact"/>
              <w:jc w:val="center"/>
              <w:rPr>
                <w:rFonts w:hint="eastAsia"/>
              </w:rPr>
            </w:pPr>
            <w:r w:rsidRPr="00B85EF0">
              <w:rPr>
                <w:rFonts w:hint="eastAsia"/>
              </w:rPr>
              <w:t>評估</w:t>
            </w:r>
            <w:r w:rsidRPr="00B85EF0">
              <w:rPr>
                <w:rFonts w:hint="eastAsia"/>
              </w:rPr>
              <w:br/>
              <w:t>方式</w:t>
            </w:r>
          </w:p>
        </w:tc>
        <w:tc>
          <w:tcPr>
            <w:tcW w:w="1164" w:type="pct"/>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pPr>
              <w:wordWrap w:val="0"/>
              <w:spacing w:line="320" w:lineRule="exact"/>
              <w:jc w:val="center"/>
              <w:rPr>
                <w:rFonts w:hint="eastAsia"/>
              </w:rPr>
            </w:pPr>
            <w:r w:rsidRPr="00B85EF0">
              <w:rPr>
                <w:rFonts w:hint="eastAsia"/>
              </w:rPr>
              <w:t>衡量標準</w:t>
            </w:r>
          </w:p>
        </w:tc>
        <w:tc>
          <w:tcPr>
            <w:tcW w:w="606" w:type="pct"/>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pPr>
              <w:wordWrap w:val="0"/>
              <w:spacing w:line="320" w:lineRule="exact"/>
              <w:jc w:val="center"/>
              <w:rPr>
                <w:rFonts w:hint="eastAsia"/>
              </w:rPr>
            </w:pPr>
            <w:r w:rsidRPr="00B85EF0">
              <w:rPr>
                <w:rFonts w:hint="eastAsia"/>
              </w:rPr>
              <w:t>年度目標值</w:t>
            </w:r>
          </w:p>
        </w:tc>
        <w:tc>
          <w:tcPr>
            <w:tcW w:w="558" w:type="pct"/>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pPr>
              <w:wordWrap w:val="0"/>
              <w:spacing w:line="320" w:lineRule="exact"/>
              <w:jc w:val="center"/>
              <w:rPr>
                <w:rFonts w:hint="eastAsia"/>
              </w:rPr>
            </w:pPr>
            <w:r w:rsidRPr="00B85EF0">
              <w:rPr>
                <w:rFonts w:hint="eastAsia"/>
              </w:rPr>
              <w:t>與中長程個案計畫關聯</w:t>
            </w:r>
          </w:p>
        </w:tc>
      </w:tr>
      <w:tr w:rsidR="00256CA5" w:rsidRPr="00B85EF0" w:rsidTr="00772988">
        <w:tc>
          <w:tcPr>
            <w:tcW w:w="137" w:type="pct"/>
            <w:vMerge w:val="restar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一</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提升研究品質，追求卓越發展與創新</w:t>
            </w:r>
          </w:p>
        </w:tc>
        <w:tc>
          <w:tcPr>
            <w:tcW w:w="137"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學術論文品質</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rPr>
                <w:rFonts w:hint="eastAsia"/>
              </w:rPr>
            </w:pPr>
            <w:r w:rsidRPr="00B85EF0">
              <w:rPr>
                <w:rFonts w:hint="eastAsia"/>
              </w:rPr>
              <w:t>論文被引用數÷論文篇數（WOS資料庫）</w:t>
            </w:r>
          </w:p>
        </w:tc>
        <w:tc>
          <w:tcPr>
            <w:tcW w:w="606"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4.6</w:t>
            </w:r>
          </w:p>
        </w:tc>
        <w:tc>
          <w:tcPr>
            <w:tcW w:w="558"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科技發展</w:t>
            </w:r>
          </w:p>
        </w:tc>
      </w:tr>
      <w:tr w:rsidR="00256CA5" w:rsidRPr="00B85EF0" w:rsidTr="0077298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137"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帶動學研單位創新創業風氣</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rPr>
                <w:rFonts w:hint="eastAsia"/>
              </w:rPr>
            </w:pPr>
            <w:r w:rsidRPr="00B85EF0">
              <w:rPr>
                <w:rFonts w:hint="eastAsia"/>
              </w:rPr>
              <w:t>創新創業人才培育數</w:t>
            </w:r>
          </w:p>
        </w:tc>
        <w:tc>
          <w:tcPr>
            <w:tcW w:w="606"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600人次</w:t>
            </w:r>
          </w:p>
        </w:tc>
        <w:tc>
          <w:tcPr>
            <w:tcW w:w="558"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科技發展</w:t>
            </w:r>
          </w:p>
        </w:tc>
      </w:tr>
      <w:tr w:rsidR="00256CA5" w:rsidRPr="00B85EF0" w:rsidTr="00772988">
        <w:tc>
          <w:tcPr>
            <w:tcW w:w="137" w:type="pct"/>
            <w:vMerge w:val="restar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加強產學前瞻技術鏈結，協助產業創新發展，培養務實研究人才並紓解產學落差</w:t>
            </w:r>
          </w:p>
        </w:tc>
        <w:tc>
          <w:tcPr>
            <w:tcW w:w="137"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補助研究計畫衍生之研發成果之綜效指數</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rPr>
                <w:rFonts w:hint="eastAsia"/>
              </w:rPr>
            </w:pPr>
            <w:r w:rsidRPr="00B85EF0">
              <w:rPr>
                <w:rFonts w:hint="eastAsia"/>
              </w:rPr>
              <w:t>1.每年獲得專利475件及技轉件數900件、技數移轉收入4億元、技術交易展技轉產值6億元、產學計畫核定件數940。各面向達到標準者以獲得貢獻指數25計算，未達或超越標準者依達成比例計算。</w:t>
            </w:r>
          </w:p>
          <w:p w:rsidR="00256CA5" w:rsidRPr="00B85EF0" w:rsidRDefault="00256CA5">
            <w:pPr>
              <w:pStyle w:val="Web"/>
              <w:wordWrap w:val="0"/>
              <w:spacing w:before="0" w:beforeAutospacing="0" w:after="0" w:afterAutospacing="0" w:line="320" w:lineRule="exact"/>
              <w:rPr>
                <w:rFonts w:hint="eastAsia"/>
              </w:rPr>
            </w:pPr>
            <w:r w:rsidRPr="00B85EF0">
              <w:rPr>
                <w:rFonts w:hint="eastAsia"/>
              </w:rPr>
              <w:t>2.在綜效指數達成目標值的前提下，預期三年後累計可獲專利約1,268件及技轉件數約3,204件、技術移轉收入約10.68億元、技術交易展技轉產值約16.02億元、產學計畫核定件數約2,510件。</w:t>
            </w:r>
          </w:p>
          <w:p w:rsidR="00256CA5" w:rsidRPr="00B85EF0" w:rsidRDefault="00256CA5">
            <w:pPr>
              <w:pStyle w:val="Web"/>
              <w:wordWrap w:val="0"/>
              <w:spacing w:before="0" w:beforeAutospacing="0" w:after="0" w:afterAutospacing="0" w:line="320" w:lineRule="exact"/>
              <w:rPr>
                <w:rFonts w:hint="eastAsia"/>
              </w:rPr>
            </w:pPr>
            <w:r w:rsidRPr="00B85EF0">
              <w:rPr>
                <w:rFonts w:hint="eastAsia"/>
              </w:rPr>
              <w:t>3.計算式為：（每年獲專利及技轉件數÷1375）x25＋（技術移轉收入÷4億元）x25＋（技術交易展技轉產值÷6億元）x25＋（產學計畫核定件數÷940件）x25。</w:t>
            </w:r>
          </w:p>
        </w:tc>
        <w:tc>
          <w:tcPr>
            <w:tcW w:w="606"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89分</w:t>
            </w:r>
          </w:p>
        </w:tc>
        <w:tc>
          <w:tcPr>
            <w:tcW w:w="558"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科技發展</w:t>
            </w:r>
          </w:p>
        </w:tc>
      </w:tr>
      <w:tr w:rsidR="00256CA5" w:rsidRPr="00B85EF0" w:rsidTr="0077298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137"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產學合作計畫產學研機構參與研究人員數之綜效指數</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rPr>
                <w:rFonts w:hint="eastAsia"/>
              </w:rPr>
            </w:pPr>
            <w:r w:rsidRPr="00B85EF0">
              <w:rPr>
                <w:rFonts w:hint="eastAsia"/>
              </w:rPr>
              <w:t>產學合作計畫參與碩博士人數及企業派員參與研究人數，年度目標值達4,000人。達成目標值以100計，未達或超越目標值者依達成比例計算。在綜效指數達成目標值的前提下預期三年後累計可促進參與研究</w:t>
            </w:r>
            <w:r w:rsidRPr="00B85EF0">
              <w:rPr>
                <w:rFonts w:hint="eastAsia"/>
              </w:rPr>
              <w:lastRenderedPageBreak/>
              <w:t>人數約10,800人。</w:t>
            </w:r>
          </w:p>
        </w:tc>
        <w:tc>
          <w:tcPr>
            <w:tcW w:w="606"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lastRenderedPageBreak/>
              <w:t>90分</w:t>
            </w:r>
          </w:p>
        </w:tc>
        <w:tc>
          <w:tcPr>
            <w:tcW w:w="558"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科技發展</w:t>
            </w:r>
          </w:p>
        </w:tc>
      </w:tr>
      <w:tr w:rsidR="00256CA5" w:rsidRPr="00B85EF0" w:rsidTr="0077298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137"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經濟類國家型科技計畫之跨部會整合綜效貢獻指標值</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rPr>
                <w:rFonts w:hint="eastAsia"/>
              </w:rPr>
            </w:pPr>
            <w:r w:rsidRPr="00B85EF0">
              <w:rPr>
                <w:rFonts w:hint="eastAsia"/>
              </w:rPr>
              <w:t>1.E（經濟類國家型科技計畫績效指標值）＝ EC×＊（經濟類國家型科技計畫綜效指數＊轉換）。</w:t>
            </w:r>
          </w:p>
          <w:p w:rsidR="00256CA5" w:rsidRPr="00B85EF0" w:rsidRDefault="00256CA5">
            <w:pPr>
              <w:pStyle w:val="Web"/>
              <w:wordWrap w:val="0"/>
              <w:spacing w:before="0" w:beforeAutospacing="0" w:after="0" w:afterAutospacing="0" w:line="320" w:lineRule="exact"/>
              <w:rPr>
                <w:rFonts w:hint="eastAsia"/>
              </w:rPr>
            </w:pPr>
            <w:r w:rsidRPr="00B85EF0">
              <w:rPr>
                <w:rFonts w:hint="eastAsia"/>
              </w:rPr>
              <w:t>2.＊（績效指標與綜效指數轉換）說明：EC（經濟類國家型科技計畫綜效指數）在前85以內（含85），以每1指數轉為績效指標值1；指數超過85至185部份，以每10指數轉為績效指標值1；指數超過185以上部份，每20指數轉為績效指標值1，來計算。</w:t>
            </w:r>
          </w:p>
          <w:p w:rsidR="00256CA5" w:rsidRPr="00B85EF0" w:rsidRDefault="00256CA5">
            <w:pPr>
              <w:pStyle w:val="Web"/>
              <w:wordWrap w:val="0"/>
              <w:spacing w:before="0" w:beforeAutospacing="0" w:after="0" w:afterAutospacing="0" w:line="320" w:lineRule="exact"/>
              <w:rPr>
                <w:rFonts w:hint="eastAsia"/>
              </w:rPr>
            </w:pPr>
            <w:r w:rsidRPr="00B85EF0">
              <w:rPr>
                <w:rFonts w:hint="eastAsia"/>
              </w:rPr>
              <w:t>3.EC（經濟類國家型科技計畫綜效指數）：以每億元研發投入，產生知識發表100篇論文、培育100位碩博生、技術創新獲得10件專利、技數移轉金收入3百萬元及促進廠商投資3億元為標準，各面向達到標準者以指數20計算，未達或超越標準者依達成比例計算。EC（經濟類國家型科技計畫綜效指數）=A＋M＋P＋T＋I：A（知識（論文）指數）=20x 論文（篇數）÷（總經費（億元）x100（篇÷億元）） M（人才培育指數）=20x博碩士生（人次）÷（總經費（億元）x100</w:t>
            </w:r>
            <w:r w:rsidRPr="00B85EF0">
              <w:rPr>
                <w:rFonts w:hint="eastAsia"/>
              </w:rPr>
              <w:lastRenderedPageBreak/>
              <w:t>（人次÷億元）） P（技術創新指數）=20x專利（件）÷（總經費（億元）x10（件÷億元）） T（技術移轉金指數）=20x技轉金（百萬元）÷（總經費（億元）x3（百篇÷億元）） I（廠商投資額指數）=20x投資額（億元）÷（總經費（億元）x3億元÷億元）</w:t>
            </w:r>
          </w:p>
        </w:tc>
        <w:tc>
          <w:tcPr>
            <w:tcW w:w="606"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lastRenderedPageBreak/>
              <w:t>91</w:t>
            </w:r>
          </w:p>
        </w:tc>
        <w:tc>
          <w:tcPr>
            <w:tcW w:w="558"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科技發展</w:t>
            </w:r>
          </w:p>
        </w:tc>
      </w:tr>
      <w:tr w:rsidR="00256CA5" w:rsidRPr="00B85EF0" w:rsidTr="0077298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137"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生技類國家型科技計畫之跨部會整合綜效貢獻指標值</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rPr>
                <w:rFonts w:hint="eastAsia"/>
              </w:rPr>
            </w:pPr>
            <w:r w:rsidRPr="00B85EF0">
              <w:rPr>
                <w:rFonts w:hint="eastAsia"/>
              </w:rPr>
              <w:t>1.C（生技類國家型科技計畫績效指標值）＝ EB×＊（生技類國家型科技計畫綜效指數＊轉換）。</w:t>
            </w:r>
          </w:p>
          <w:p w:rsidR="00256CA5" w:rsidRPr="00B85EF0" w:rsidRDefault="00256CA5">
            <w:pPr>
              <w:pStyle w:val="Web"/>
              <w:wordWrap w:val="0"/>
              <w:spacing w:before="0" w:beforeAutospacing="0" w:after="0" w:afterAutospacing="0" w:line="320" w:lineRule="exact"/>
              <w:rPr>
                <w:rFonts w:hint="eastAsia"/>
              </w:rPr>
            </w:pPr>
            <w:r w:rsidRPr="00B85EF0">
              <w:rPr>
                <w:rFonts w:hint="eastAsia"/>
              </w:rPr>
              <w:t>2.＊（績效指標與綜效指數轉換）說明：EB（生技類國家型科技計畫綜效指數）在前85以內（含85），以每1指數轉為績效指標值1；指數超過85至185部份，以每10指數轉為績效指標值1；指數超過185以上部份，每20指數轉為績效指標值1，來計算。</w:t>
            </w:r>
          </w:p>
          <w:p w:rsidR="00256CA5" w:rsidRPr="00B85EF0" w:rsidRDefault="00256CA5">
            <w:pPr>
              <w:pStyle w:val="Web"/>
              <w:wordWrap w:val="0"/>
              <w:spacing w:before="0" w:beforeAutospacing="0" w:after="0" w:afterAutospacing="0" w:line="320" w:lineRule="exact"/>
              <w:rPr>
                <w:rFonts w:hint="eastAsia"/>
              </w:rPr>
            </w:pPr>
            <w:r w:rsidRPr="00B85EF0">
              <w:rPr>
                <w:rFonts w:hint="eastAsia"/>
              </w:rPr>
              <w:t>3.EB（生技類國家型科技計畫綜效指數）=R ＋ iF ＋ iA（1）R：「新藥研發階段總平均達成度」為研發進度綜效指數10。（定義說明在4）（2）iF：提出申請臨床試驗（IND filing）許可每件，綜效指數以8計算。（3）iA：獲准臨</w:t>
            </w:r>
            <w:r w:rsidRPr="00B85EF0">
              <w:rPr>
                <w:rFonts w:hint="eastAsia"/>
              </w:rPr>
              <w:lastRenderedPageBreak/>
              <w:t>床試驗許可每件綜效指數為20計算。</w:t>
            </w:r>
          </w:p>
          <w:p w:rsidR="00256CA5" w:rsidRPr="00B85EF0" w:rsidRDefault="00256CA5">
            <w:pPr>
              <w:pStyle w:val="Web"/>
              <w:wordWrap w:val="0"/>
              <w:spacing w:before="0" w:beforeAutospacing="0" w:after="0" w:afterAutospacing="0" w:line="320" w:lineRule="exact"/>
              <w:rPr>
                <w:rFonts w:hint="eastAsia"/>
              </w:rPr>
            </w:pPr>
            <w:r w:rsidRPr="00B85EF0">
              <w:rPr>
                <w:rFonts w:hint="eastAsia"/>
              </w:rPr>
              <w:t>4.IND filing前各階研發定義：（1）尋找及確認生物標的藥物標把（達成度20%） （2）發現具潛力先導藥物者（Lead）、進行化合物製備、藥物結構、初步細胞與實驗動物體內活性、毒性及藥物動力之改良（達成度40%） （3）發現具潛力候選藥物者（Candidate），進行適宜的臨床前試驗（DM÷PK、GLP安全性藥理與毒理試驗、活性化合物小量合成與適量產等）及Phase I臨床試驗（達成度60%） （4）轉譯醫學研究（達成度80%） （5）臨床前試驗（達成度100%）</w:t>
            </w:r>
          </w:p>
        </w:tc>
        <w:tc>
          <w:tcPr>
            <w:tcW w:w="606"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lastRenderedPageBreak/>
              <w:t>80</w:t>
            </w:r>
          </w:p>
        </w:tc>
        <w:tc>
          <w:tcPr>
            <w:tcW w:w="558"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科技發展</w:t>
            </w:r>
          </w:p>
        </w:tc>
      </w:tr>
      <w:tr w:rsidR="00256CA5" w:rsidRPr="00B85EF0" w:rsidTr="00772988">
        <w:tc>
          <w:tcPr>
            <w:tcW w:w="137"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lastRenderedPageBreak/>
              <w:t>三</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推廣災害防救應用科技，促進國家永續發展</w:t>
            </w:r>
          </w:p>
        </w:tc>
        <w:tc>
          <w:tcPr>
            <w:tcW w:w="137"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推動降低天然災害所致衝擊之相關科技應用整合研究計畫件數</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rPr>
                <w:rFonts w:hint="eastAsia"/>
              </w:rPr>
            </w:pPr>
            <w:r w:rsidRPr="00B85EF0">
              <w:rPr>
                <w:rFonts w:hint="eastAsia"/>
              </w:rPr>
              <w:t>自然司所推動災害防治科技應用研究計畫件數</w:t>
            </w:r>
          </w:p>
        </w:tc>
        <w:tc>
          <w:tcPr>
            <w:tcW w:w="606"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280件</w:t>
            </w:r>
          </w:p>
        </w:tc>
        <w:tc>
          <w:tcPr>
            <w:tcW w:w="558"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科技發展</w:t>
            </w:r>
          </w:p>
        </w:tc>
      </w:tr>
      <w:tr w:rsidR="00256CA5" w:rsidRPr="00B85EF0" w:rsidTr="00772988">
        <w:tc>
          <w:tcPr>
            <w:tcW w:w="137" w:type="pct"/>
            <w:vMerge w:val="restar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整合研發能量，鼓勵大型共用研究設施，建立生技共同研究平台資源並提供技術服務及諮詢</w:t>
            </w:r>
          </w:p>
        </w:tc>
        <w:tc>
          <w:tcPr>
            <w:tcW w:w="137"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國研院與國輻中心大型共同研究設施服務績效目標達成率</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rPr>
                <w:rFonts w:hint="eastAsia"/>
              </w:rPr>
            </w:pPr>
            <w:r w:rsidRPr="00B85EF0">
              <w:rPr>
                <w:rFonts w:hint="eastAsia"/>
              </w:rPr>
              <w:t>1.國研院之「產學研界服務人數」、「研發平台服務件數」、「發表論文數」、「人才培訓人次」、「自籌款收入」2.國輻中心之「實驗計畫執行件數」、「使用設施之用戶人次」、「實驗計畫執行時數」及「光源用戶發表於SCI期刊之論文篇數」（依上述項目</w:t>
            </w:r>
            <w:r w:rsidRPr="00B85EF0">
              <w:rPr>
                <w:rFonts w:hint="eastAsia"/>
              </w:rPr>
              <w:lastRenderedPageBreak/>
              <w:t>之年度目標達成率及所設定權重所計算之綜合性指標。 計算方式：達成率=Σ[（各項目達成值÷各項目目標值） ×各項目權重] × 100%。各項目達成值÷各項目目標值Max=1）</w:t>
            </w:r>
          </w:p>
        </w:tc>
        <w:tc>
          <w:tcPr>
            <w:tcW w:w="606"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lastRenderedPageBreak/>
              <w:t>90%</w:t>
            </w:r>
          </w:p>
        </w:tc>
        <w:tc>
          <w:tcPr>
            <w:tcW w:w="558"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公共建設/科技發展</w:t>
            </w:r>
          </w:p>
        </w:tc>
      </w:tr>
      <w:tr w:rsidR="00256CA5" w:rsidRPr="00B85EF0" w:rsidTr="0077298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137"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相關物種研究平台之建立</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rPr>
                <w:rFonts w:hint="eastAsia"/>
              </w:rPr>
            </w:pPr>
            <w:r w:rsidRPr="00B85EF0">
              <w:rPr>
                <w:rFonts w:hint="eastAsia"/>
              </w:rPr>
              <w:t>優質或本土性物種提供之平台與資料庫建立</w:t>
            </w:r>
          </w:p>
        </w:tc>
        <w:tc>
          <w:tcPr>
            <w:tcW w:w="606"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15個平台／資料庫</w:t>
            </w:r>
          </w:p>
        </w:tc>
        <w:tc>
          <w:tcPr>
            <w:tcW w:w="558"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科技發展</w:t>
            </w:r>
          </w:p>
        </w:tc>
      </w:tr>
      <w:tr w:rsidR="00256CA5" w:rsidRPr="00B85EF0" w:rsidTr="00772988">
        <w:tc>
          <w:tcPr>
            <w:tcW w:w="137" w:type="pct"/>
            <w:vMerge w:val="restar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調和科技與人文，深化科技於文化普及之應用，提升民生福祉</w:t>
            </w:r>
          </w:p>
        </w:tc>
        <w:tc>
          <w:tcPr>
            <w:tcW w:w="137"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研究成果普及與推廣</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rPr>
                <w:rFonts w:hint="eastAsia"/>
              </w:rPr>
            </w:pPr>
            <w:r w:rsidRPr="00B85EF0">
              <w:rPr>
                <w:rFonts w:hint="eastAsia"/>
              </w:rPr>
              <w:t>專書出版數及補助科普傳播產學計畫件數</w:t>
            </w:r>
          </w:p>
        </w:tc>
        <w:tc>
          <w:tcPr>
            <w:tcW w:w="606"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25件</w:t>
            </w:r>
          </w:p>
        </w:tc>
        <w:tc>
          <w:tcPr>
            <w:tcW w:w="558"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科技發展</w:t>
            </w:r>
          </w:p>
        </w:tc>
      </w:tr>
      <w:tr w:rsidR="00256CA5" w:rsidRPr="00B85EF0" w:rsidTr="0077298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137"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跨科技與人文研究團隊</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rPr>
                <w:rFonts w:hint="eastAsia"/>
              </w:rPr>
            </w:pPr>
            <w:r w:rsidRPr="00B85EF0">
              <w:rPr>
                <w:rFonts w:hint="eastAsia"/>
              </w:rPr>
              <w:t>研究團隊數</w:t>
            </w:r>
          </w:p>
        </w:tc>
        <w:tc>
          <w:tcPr>
            <w:tcW w:w="606"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8個</w:t>
            </w:r>
          </w:p>
        </w:tc>
        <w:tc>
          <w:tcPr>
            <w:tcW w:w="558"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科技發展</w:t>
            </w:r>
          </w:p>
        </w:tc>
      </w:tr>
      <w:tr w:rsidR="00256CA5" w:rsidRPr="00B85EF0" w:rsidTr="00772988">
        <w:tc>
          <w:tcPr>
            <w:tcW w:w="137"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六</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強化工業基礎技術水準，協助產業提升競爭能力</w:t>
            </w:r>
          </w:p>
        </w:tc>
        <w:tc>
          <w:tcPr>
            <w:tcW w:w="137"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工業基礎技術研究團隊養成數</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rPr>
                <w:rFonts w:hint="eastAsia"/>
              </w:rPr>
            </w:pPr>
            <w:r w:rsidRPr="00B85EF0">
              <w:rPr>
                <w:rFonts w:hint="eastAsia"/>
              </w:rPr>
              <w:t>研究團隊養成數（研究團隊評核標準為研發之技術須符合高共通性、高技術挑戰、高預期經濟影響力及潛在應用市場廣泛（三高一廣）之原則）</w:t>
            </w:r>
          </w:p>
        </w:tc>
        <w:tc>
          <w:tcPr>
            <w:tcW w:w="606"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26群</w:t>
            </w:r>
          </w:p>
        </w:tc>
        <w:tc>
          <w:tcPr>
            <w:tcW w:w="558"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科技發展</w:t>
            </w:r>
          </w:p>
        </w:tc>
      </w:tr>
      <w:tr w:rsidR="00256CA5" w:rsidRPr="00B85EF0" w:rsidTr="00772988">
        <w:tc>
          <w:tcPr>
            <w:tcW w:w="137" w:type="pct"/>
            <w:vMerge w:val="restar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七</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建構優質科學園區，落實研發成果產業化，推動園區轉型</w:t>
            </w:r>
          </w:p>
        </w:tc>
        <w:tc>
          <w:tcPr>
            <w:tcW w:w="137"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科學園區滿意度</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rPr>
                <w:rFonts w:hint="eastAsia"/>
              </w:rPr>
            </w:pPr>
            <w:r w:rsidRPr="00B85EF0">
              <w:rPr>
                <w:rFonts w:hint="eastAsia"/>
              </w:rPr>
              <w:t>廠商及附近居民對園區管理局提供服務之滿意度</w:t>
            </w:r>
          </w:p>
        </w:tc>
        <w:tc>
          <w:tcPr>
            <w:tcW w:w="606"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75分</w:t>
            </w:r>
          </w:p>
        </w:tc>
        <w:tc>
          <w:tcPr>
            <w:tcW w:w="558"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公共建設/科技發展</w:t>
            </w:r>
          </w:p>
        </w:tc>
      </w:tr>
      <w:tr w:rsidR="00256CA5" w:rsidRPr="00B85EF0" w:rsidTr="0077298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137"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引進高科技廠商家數</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rPr>
                <w:rFonts w:hint="eastAsia"/>
              </w:rPr>
            </w:pPr>
            <w:r w:rsidRPr="00B85EF0">
              <w:rPr>
                <w:rFonts w:hint="eastAsia"/>
              </w:rPr>
              <w:t>當年度經本部科學工業園區審議委員會審議核准廠商家數</w:t>
            </w:r>
          </w:p>
        </w:tc>
        <w:tc>
          <w:tcPr>
            <w:tcW w:w="606"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66家</w:t>
            </w:r>
          </w:p>
        </w:tc>
        <w:tc>
          <w:tcPr>
            <w:tcW w:w="558"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公共建設/科技發展</w:t>
            </w:r>
          </w:p>
        </w:tc>
      </w:tr>
      <w:tr w:rsidR="00256CA5" w:rsidRPr="00B85EF0" w:rsidTr="0077298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137"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促成產學合作案件數</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rPr>
                <w:rFonts w:hint="eastAsia"/>
              </w:rPr>
            </w:pPr>
            <w:r w:rsidRPr="00B85EF0">
              <w:rPr>
                <w:rFonts w:hint="eastAsia"/>
              </w:rPr>
              <w:t>產學合作補助案件數</w:t>
            </w:r>
          </w:p>
        </w:tc>
        <w:tc>
          <w:tcPr>
            <w:tcW w:w="606"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35件</w:t>
            </w:r>
          </w:p>
        </w:tc>
        <w:tc>
          <w:tcPr>
            <w:tcW w:w="558"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科技發展</w:t>
            </w:r>
          </w:p>
        </w:tc>
      </w:tr>
      <w:tr w:rsidR="00256CA5" w:rsidRPr="00B85EF0" w:rsidTr="00772988">
        <w:tc>
          <w:tcPr>
            <w:tcW w:w="137" w:type="pct"/>
            <w:vMerge w:val="restar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八</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培育及延攬科技人才，提升我國科技影響力及競爭力</w:t>
            </w:r>
          </w:p>
        </w:tc>
        <w:tc>
          <w:tcPr>
            <w:tcW w:w="137"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參與新興科技計畫人數</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rPr>
                <w:rFonts w:hint="eastAsia"/>
              </w:rPr>
            </w:pPr>
            <w:r w:rsidRPr="00B85EF0">
              <w:rPr>
                <w:rFonts w:hint="eastAsia"/>
              </w:rPr>
              <w:t>參與新興科技計畫人數（含補助博士後研究人員及博士生赴國外研究、補助學者專家赴國外短期研究、補助研究生出席國際會議、補助任務導向型團隊赴國外研習、</w:t>
            </w:r>
            <w:r w:rsidRPr="00B85EF0">
              <w:rPr>
                <w:rFonts w:hint="eastAsia"/>
              </w:rPr>
              <w:lastRenderedPageBreak/>
              <w:t>補助學者提升國際影響力、高瞻計畫培育種子教師及學術司學術攻頂計畫等）</w:t>
            </w:r>
          </w:p>
        </w:tc>
        <w:tc>
          <w:tcPr>
            <w:tcW w:w="606"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lastRenderedPageBreak/>
              <w:t>3,700人次</w:t>
            </w:r>
          </w:p>
        </w:tc>
        <w:tc>
          <w:tcPr>
            <w:tcW w:w="558"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科技發展</w:t>
            </w:r>
          </w:p>
        </w:tc>
      </w:tr>
      <w:tr w:rsidR="00256CA5" w:rsidRPr="00B85EF0" w:rsidTr="0077298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137"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補助延攬國內外學術科技人才</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rPr>
                <w:rFonts w:hint="eastAsia"/>
              </w:rPr>
            </w:pPr>
            <w:r w:rsidRPr="00B85EF0">
              <w:rPr>
                <w:rFonts w:hint="eastAsia"/>
              </w:rPr>
              <w:t>補助延攬各類學術科技人才（含客座人才、博士後研究及研究學者）人次</w:t>
            </w:r>
          </w:p>
        </w:tc>
        <w:tc>
          <w:tcPr>
            <w:tcW w:w="606"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2,020人次</w:t>
            </w:r>
          </w:p>
        </w:tc>
        <w:tc>
          <w:tcPr>
            <w:tcW w:w="558"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科技發展</w:t>
            </w:r>
          </w:p>
        </w:tc>
      </w:tr>
      <w:tr w:rsidR="00256CA5" w:rsidRPr="00B85EF0" w:rsidTr="00772988">
        <w:tc>
          <w:tcPr>
            <w:tcW w:w="0" w:type="auto"/>
            <w:vMerge w:val="restar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九</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256CA5" w:rsidRPr="00B85EF0" w:rsidRDefault="008A7BBA">
            <w:pPr>
              <w:wordWrap w:val="0"/>
              <w:spacing w:line="320" w:lineRule="exact"/>
              <w:jc w:val="both"/>
              <w:rPr>
                <w:rFonts w:hint="eastAsia"/>
              </w:rPr>
            </w:pPr>
            <w:r w:rsidRPr="008A7BBA">
              <w:t>跨域加值公共建設及科技發展財務規劃方案</w:t>
            </w:r>
            <w:r w:rsidRPr="008A7BBA">
              <w:rPr>
                <w:rFonts w:hint="eastAsia"/>
              </w:rPr>
              <w:t>（跨機關目標）</w:t>
            </w:r>
          </w:p>
        </w:tc>
        <w:tc>
          <w:tcPr>
            <w:tcW w:w="137"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跨機構計畫之技術移轉/服務簽約金占政府科技預算投入之比例</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rPr>
                <w:rFonts w:hint="eastAsia"/>
              </w:rPr>
            </w:pPr>
            <w:r w:rsidRPr="00B85EF0">
              <w:rPr>
                <w:rFonts w:hint="eastAsia"/>
              </w:rPr>
              <w:t>具產業效益之「智慧電子國家型科技計畫」每年技術移轉及技術服務簽約金占政府科技預算投入之比例</w:t>
            </w:r>
          </w:p>
        </w:tc>
        <w:tc>
          <w:tcPr>
            <w:tcW w:w="606"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5.5%</w:t>
            </w:r>
          </w:p>
        </w:tc>
        <w:tc>
          <w:tcPr>
            <w:tcW w:w="558"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科技發展</w:t>
            </w:r>
          </w:p>
        </w:tc>
      </w:tr>
      <w:tr w:rsidR="00256CA5" w:rsidRPr="00B85EF0" w:rsidTr="0077298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137"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災害防救科技研發成果之加值及落實應用</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rPr>
                <w:rFonts w:hint="eastAsia"/>
              </w:rPr>
            </w:pPr>
            <w:r w:rsidRPr="00B85EF0">
              <w:rPr>
                <w:rFonts w:hint="eastAsia"/>
              </w:rPr>
              <w:t>災害防救科技研發成果之加值及落實應用</w:t>
            </w:r>
          </w:p>
        </w:tc>
        <w:tc>
          <w:tcPr>
            <w:tcW w:w="606"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45件</w:t>
            </w:r>
          </w:p>
        </w:tc>
        <w:tc>
          <w:tcPr>
            <w:tcW w:w="558"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科技發展</w:t>
            </w:r>
          </w:p>
        </w:tc>
      </w:tr>
    </w:tbl>
    <w:p w:rsidR="00256CA5" w:rsidRPr="00B85EF0" w:rsidRDefault="00256CA5">
      <w:pPr>
        <w:pStyle w:val="Web"/>
        <w:spacing w:before="0" w:beforeAutospacing="0" w:after="0" w:afterAutospacing="0" w:line="320" w:lineRule="exact"/>
        <w:rPr>
          <w:rFonts w:hint="eastAsia"/>
          <w:sz w:val="18"/>
          <w:szCs w:val="18"/>
        </w:rPr>
      </w:pPr>
      <w:r w:rsidRPr="00B85EF0">
        <w:rPr>
          <w:rFonts w:hint="eastAsia"/>
          <w:sz w:val="18"/>
          <w:szCs w:val="18"/>
        </w:rPr>
        <w:t>註：</w:t>
      </w:r>
    </w:p>
    <w:p w:rsidR="00256CA5" w:rsidRPr="00B85EF0" w:rsidRDefault="00256CA5">
      <w:pPr>
        <w:pStyle w:val="Web"/>
        <w:spacing w:before="0" w:beforeAutospacing="0" w:after="0" w:afterAutospacing="0" w:line="320" w:lineRule="exact"/>
        <w:rPr>
          <w:rFonts w:hint="eastAsia"/>
          <w:sz w:val="18"/>
          <w:szCs w:val="18"/>
        </w:rPr>
      </w:pPr>
      <w:r w:rsidRPr="00B85EF0">
        <w:rPr>
          <w:rFonts w:hint="eastAsia"/>
          <w:sz w:val="18"/>
          <w:szCs w:val="18"/>
        </w:rPr>
        <w:t>評估體制之數字代號意義如下：</w:t>
      </w:r>
    </w:p>
    <w:p w:rsidR="00256CA5" w:rsidRPr="00B85EF0" w:rsidRDefault="00256CA5">
      <w:pPr>
        <w:pStyle w:val="Web"/>
        <w:spacing w:before="0" w:beforeAutospacing="0" w:after="0" w:afterAutospacing="0" w:line="320" w:lineRule="exact"/>
        <w:rPr>
          <w:rFonts w:hint="eastAsia"/>
          <w:sz w:val="18"/>
          <w:szCs w:val="18"/>
        </w:rPr>
      </w:pPr>
      <w:r w:rsidRPr="00B85EF0">
        <w:rPr>
          <w:rFonts w:hint="eastAsia"/>
          <w:sz w:val="18"/>
          <w:szCs w:val="18"/>
        </w:rPr>
        <w:t xml:space="preserve">　　1.指實際評估作業係運用既有之組織架構進行。</w:t>
      </w:r>
    </w:p>
    <w:p w:rsidR="00256CA5" w:rsidRPr="00B85EF0" w:rsidRDefault="00256CA5">
      <w:pPr>
        <w:pStyle w:val="Web"/>
        <w:spacing w:before="0" w:beforeAutospacing="0" w:after="0" w:afterAutospacing="0" w:line="320" w:lineRule="exact"/>
        <w:rPr>
          <w:rFonts w:hint="eastAsia"/>
          <w:sz w:val="18"/>
          <w:szCs w:val="18"/>
        </w:rPr>
      </w:pPr>
      <w:r w:rsidRPr="00B85EF0">
        <w:rPr>
          <w:rFonts w:hint="eastAsia"/>
          <w:sz w:val="18"/>
          <w:szCs w:val="18"/>
        </w:rPr>
        <w:t xml:space="preserve">　　2.指實際評估作業係由特定之任務編組進行。</w:t>
      </w:r>
    </w:p>
    <w:p w:rsidR="00256CA5" w:rsidRPr="00B85EF0" w:rsidRDefault="00256CA5">
      <w:pPr>
        <w:pStyle w:val="Web"/>
        <w:spacing w:before="0" w:beforeAutospacing="0" w:after="0" w:afterAutospacing="0" w:line="320" w:lineRule="exact"/>
        <w:rPr>
          <w:rFonts w:hint="eastAsia"/>
          <w:sz w:val="18"/>
          <w:szCs w:val="18"/>
        </w:rPr>
      </w:pPr>
      <w:r w:rsidRPr="00B85EF0">
        <w:rPr>
          <w:rFonts w:hint="eastAsia"/>
          <w:sz w:val="18"/>
          <w:szCs w:val="18"/>
        </w:rPr>
        <w:t xml:space="preserve">　　3.指實際評估作業係透過第三者方式（如由專家學者）進行。</w:t>
      </w:r>
    </w:p>
    <w:p w:rsidR="00256CA5" w:rsidRPr="00B85EF0" w:rsidRDefault="00256CA5">
      <w:pPr>
        <w:pStyle w:val="Web"/>
        <w:spacing w:before="0" w:beforeAutospacing="0" w:after="0" w:afterAutospacing="0" w:line="320" w:lineRule="exact"/>
        <w:rPr>
          <w:rFonts w:hint="eastAsia"/>
          <w:sz w:val="18"/>
          <w:szCs w:val="18"/>
        </w:rPr>
      </w:pPr>
      <w:r w:rsidRPr="00B85EF0">
        <w:rPr>
          <w:rFonts w:hint="eastAsia"/>
          <w:sz w:val="18"/>
          <w:szCs w:val="18"/>
        </w:rPr>
        <w:t xml:space="preserve">　　4.指實際評估作業係運用既有之組織架構並邀請第三者共同參與進行。</w:t>
      </w:r>
    </w:p>
    <w:p w:rsidR="00256CA5" w:rsidRPr="00B85EF0" w:rsidRDefault="00256CA5">
      <w:pPr>
        <w:pStyle w:val="Web"/>
        <w:spacing w:before="0" w:beforeAutospacing="0" w:after="0" w:afterAutospacing="0" w:line="320" w:lineRule="exact"/>
        <w:rPr>
          <w:rFonts w:hint="eastAsia"/>
          <w:sz w:val="18"/>
          <w:szCs w:val="18"/>
        </w:rPr>
      </w:pPr>
      <w:r w:rsidRPr="00B85EF0">
        <w:rPr>
          <w:rFonts w:hint="eastAsia"/>
          <w:sz w:val="18"/>
          <w:szCs w:val="18"/>
        </w:rPr>
        <w:t xml:space="preserve">　　5.其它。</w:t>
      </w:r>
    </w:p>
    <w:p w:rsidR="00256CA5" w:rsidRPr="00B85EF0" w:rsidRDefault="00256CA5">
      <w:pPr>
        <w:pStyle w:val="Web"/>
        <w:spacing w:beforeLines="1" w:beforeAutospacing="0" w:after="0" w:afterAutospacing="0" w:line="400" w:lineRule="exact"/>
        <w:rPr>
          <w:rFonts w:hint="eastAsia"/>
          <w:sz w:val="28"/>
          <w:szCs w:val="28"/>
        </w:rPr>
      </w:pPr>
      <w:r w:rsidRPr="00B85EF0">
        <w:rPr>
          <w:rFonts w:hint="eastAsia"/>
        </w:rPr>
        <w:br w:type="page"/>
      </w:r>
      <w:r w:rsidRPr="00B85EF0">
        <w:rPr>
          <w:rFonts w:hint="eastAsia"/>
          <w:b/>
          <w:bCs/>
          <w:sz w:val="28"/>
          <w:szCs w:val="28"/>
        </w:rPr>
        <w:lastRenderedPageBreak/>
        <w:t>參、年度共同性指標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46"/>
        <w:gridCol w:w="1732"/>
        <w:gridCol w:w="346"/>
        <w:gridCol w:w="2947"/>
        <w:gridCol w:w="694"/>
        <w:gridCol w:w="694"/>
        <w:gridCol w:w="1731"/>
        <w:gridCol w:w="1731"/>
      </w:tblGrid>
      <w:tr w:rsidR="00256CA5" w:rsidRPr="00B85EF0">
        <w:trPr>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pPr>
              <w:wordWrap w:val="0"/>
              <w:spacing w:line="320" w:lineRule="exact"/>
              <w:jc w:val="center"/>
              <w:rPr>
                <w:rFonts w:hint="eastAsia"/>
              </w:rPr>
            </w:pPr>
            <w:r w:rsidRPr="00B85EF0">
              <w:rPr>
                <w:rFonts w:hint="eastAsia"/>
              </w:rPr>
              <w:t>共同性目標</w:t>
            </w:r>
          </w:p>
        </w:tc>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pPr>
              <w:wordWrap w:val="0"/>
              <w:spacing w:line="320" w:lineRule="exact"/>
              <w:jc w:val="center"/>
              <w:rPr>
                <w:rFonts w:hint="eastAsia"/>
              </w:rPr>
            </w:pPr>
            <w:r w:rsidRPr="00B85EF0">
              <w:rPr>
                <w:rFonts w:hint="eastAsia"/>
              </w:rPr>
              <w:t>共同性指標</w:t>
            </w:r>
          </w:p>
        </w:tc>
      </w:tr>
      <w:tr w:rsidR="00256CA5" w:rsidRPr="00B85EF0">
        <w:trPr>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pPr>
              <w:wordWrap w:val="0"/>
              <w:spacing w:line="320" w:lineRule="exact"/>
              <w:jc w:val="center"/>
              <w:rPr>
                <w:rFonts w:hint="eastAsia"/>
              </w:rPr>
            </w:pPr>
            <w:r w:rsidRPr="00B85EF0">
              <w:rPr>
                <w:rFonts w:hint="eastAsia"/>
              </w:rPr>
              <w:t>共同性指標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pPr>
              <w:wordWrap w:val="0"/>
              <w:spacing w:line="320" w:lineRule="exact"/>
              <w:jc w:val="center"/>
              <w:rPr>
                <w:rFonts w:hint="eastAsia"/>
              </w:rPr>
            </w:pPr>
            <w:r w:rsidRPr="00B85EF0">
              <w:rPr>
                <w:rFonts w:hint="eastAsia"/>
              </w:rPr>
              <w:t>評估</w:t>
            </w:r>
            <w:r w:rsidRPr="00B85EF0">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pPr>
              <w:wordWrap w:val="0"/>
              <w:spacing w:line="320" w:lineRule="exact"/>
              <w:jc w:val="center"/>
              <w:rPr>
                <w:rFonts w:hint="eastAsia"/>
              </w:rPr>
            </w:pPr>
            <w:r w:rsidRPr="00B85EF0">
              <w:rPr>
                <w:rFonts w:hint="eastAsia"/>
              </w:rPr>
              <w:t>評估</w:t>
            </w:r>
            <w:r w:rsidRPr="00B85EF0">
              <w:rPr>
                <w:rFonts w:hint="eastAsia"/>
              </w:rPr>
              <w:br/>
              <w:t>方式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pPr>
              <w:wordWrap w:val="0"/>
              <w:spacing w:line="320" w:lineRule="exact"/>
              <w:jc w:val="center"/>
              <w:rPr>
                <w:rFonts w:hint="eastAsia"/>
              </w:rPr>
            </w:pPr>
            <w:r w:rsidRPr="00B85EF0">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pPr>
              <w:wordWrap w:val="0"/>
              <w:spacing w:line="320" w:lineRule="exact"/>
              <w:jc w:val="center"/>
              <w:rPr>
                <w:rFonts w:hint="eastAsia"/>
              </w:rPr>
            </w:pPr>
            <w:r w:rsidRPr="00B85EF0">
              <w:rPr>
                <w:rFonts w:hint="eastAsia"/>
              </w:rPr>
              <w:t>年度目標值</w:t>
            </w:r>
          </w:p>
        </w:tc>
      </w:tr>
      <w:tr w:rsidR="00256CA5" w:rsidRPr="00B85EF0">
        <w:tc>
          <w:tcPr>
            <w:tcW w:w="100"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提升研發量能</w:t>
            </w:r>
          </w:p>
        </w:tc>
        <w:tc>
          <w:tcPr>
            <w:tcW w:w="100"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行政及政策研究經費比率</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rPr>
                <w:rFonts w:hint="eastAsia"/>
              </w:rPr>
            </w:pPr>
            <w:r w:rsidRPr="00B85EF0">
              <w:rPr>
                <w:rFonts w:hint="eastAsia"/>
              </w:rPr>
              <w:t>（年度行政及政策類研究經費÷年度預算）×100％</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0.11%</w:t>
            </w:r>
          </w:p>
        </w:tc>
      </w:tr>
      <w:tr w:rsidR="00256CA5" w:rsidRPr="00B85EF0">
        <w:tc>
          <w:tcPr>
            <w:tcW w:w="100"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二</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推動跨機關服務及合作流程</w:t>
            </w:r>
          </w:p>
        </w:tc>
        <w:tc>
          <w:tcPr>
            <w:tcW w:w="100"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rPr>
                <w:rFonts w:hint="eastAsia"/>
              </w:rPr>
            </w:pPr>
            <w:r w:rsidRPr="00B85EF0">
              <w:rPr>
                <w:rFonts w:hint="eastAsia"/>
              </w:rPr>
              <w:t>行政院「全面推廣政府服務流程改造」工作圈或國家發展計畫中與推動服務流程工作有關之跨機關合作項目數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協辦</w:t>
            </w:r>
            <w:r w:rsidR="0010355B">
              <w:rPr>
                <w:rFonts w:hint="eastAsia"/>
              </w:rPr>
              <w:t>1項</w:t>
            </w:r>
          </w:p>
        </w:tc>
      </w:tr>
      <w:tr w:rsidR="00256CA5" w:rsidRPr="00B85EF0">
        <w:tc>
          <w:tcPr>
            <w:tcW w:w="100"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三</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落實政府內部控制機制</w:t>
            </w:r>
          </w:p>
        </w:tc>
        <w:tc>
          <w:tcPr>
            <w:tcW w:w="100"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辦理內部稽核工作</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rPr>
                <w:rFonts w:hint="eastAsia"/>
              </w:rPr>
            </w:pPr>
            <w:r w:rsidRPr="00B85EF0">
              <w:rPr>
                <w:rFonts w:hint="eastAsia"/>
              </w:rPr>
              <w:t>當年度各主管機關（含所屬機關）所擇定執行稽核之業務或事項之項目數，連同稽核結果已研提具體建議並經機關採納之稽核項目數之合計數</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8項</w:t>
            </w:r>
          </w:p>
        </w:tc>
      </w:tr>
      <w:tr w:rsidR="00256CA5" w:rsidRPr="00B85EF0">
        <w:tc>
          <w:tcPr>
            <w:tcW w:w="100" w:type="pct"/>
            <w:vMerge w:val="restar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提升資產效益，妥適配置政府資源</w:t>
            </w:r>
          </w:p>
        </w:tc>
        <w:tc>
          <w:tcPr>
            <w:tcW w:w="100"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rPr>
                <w:rFonts w:hint="eastAsia"/>
              </w:rPr>
            </w:pPr>
            <w:r w:rsidRPr="00B85EF0">
              <w:rPr>
                <w:rFonts w:hint="eastAsia"/>
              </w:rPr>
              <w:t>（本年度資本門實支數＋資本門應付未付數＋資本門賸餘數）÷（資本門預算數） ×100％（以上各數均含本年度原預算、追加預算及以前年度保留數）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96%</w:t>
            </w:r>
          </w:p>
        </w:tc>
      </w:tr>
      <w:tr w:rsidR="00256CA5" w:rsidRPr="00B85EF0">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100"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rPr>
                <w:rFonts w:hint="eastAsia"/>
              </w:rPr>
            </w:pPr>
            <w:r w:rsidRPr="00B85EF0">
              <w:rPr>
                <w:rFonts w:hint="eastAsia"/>
              </w:rPr>
              <w:t>【（本年度歲出概算編報數－本年度中程歲出概算額度核列數）÷本年度中程歲出概算額度核列數】×100％</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5%</w:t>
            </w:r>
          </w:p>
        </w:tc>
      </w:tr>
      <w:tr w:rsidR="00256CA5" w:rsidRPr="00B85EF0">
        <w:tc>
          <w:tcPr>
            <w:tcW w:w="100" w:type="pct"/>
            <w:vMerge w:val="restar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提升人力資源素質與管理效能</w:t>
            </w:r>
          </w:p>
        </w:tc>
        <w:tc>
          <w:tcPr>
            <w:tcW w:w="100"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機關年度預算員額增減率</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rPr>
                <w:rFonts w:hint="eastAsia"/>
              </w:rPr>
            </w:pPr>
            <w:r w:rsidRPr="00B85EF0">
              <w:rPr>
                <w:rFonts w:hint="eastAsia"/>
              </w:rPr>
              <w:t>【（次年度－本年度預算員額數）÷本年度預算員額】×100％</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0%</w:t>
            </w:r>
          </w:p>
        </w:tc>
      </w:tr>
      <w:tr w:rsidR="00256CA5" w:rsidRPr="00B85EF0">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100"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推動中高階人員終身學習</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統計</w:t>
            </w:r>
            <w:r w:rsidRPr="00B85EF0">
              <w:rPr>
                <w:rFonts w:hint="eastAsia"/>
              </w:rPr>
              <w:lastRenderedPageBreak/>
              <w:t>數據</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rPr>
                <w:rFonts w:hint="eastAsia"/>
              </w:rPr>
            </w:pPr>
            <w:r w:rsidRPr="00B85EF0">
              <w:rPr>
                <w:rFonts w:hint="eastAsia"/>
              </w:rPr>
              <w:lastRenderedPageBreak/>
              <w:t>當年度各主管機</w:t>
            </w:r>
            <w:r w:rsidRPr="00B85EF0">
              <w:rPr>
                <w:rFonts w:hint="eastAsia"/>
              </w:rPr>
              <w:lastRenderedPageBreak/>
              <w:t>關（含所屬機關）自行辦理或薦送參加其他機關辦理1日以上之中高階公務人員培訓發展性質班別之中高階公務人員（合格實授薦任第9職等以上公務人員）參訓人數達該主管機關（含所屬機關）之中高階公務人員總人數45﹪以上。</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lastRenderedPageBreak/>
              <w:t>1</w:t>
            </w:r>
          </w:p>
        </w:tc>
      </w:tr>
    </w:tbl>
    <w:p w:rsidR="00256CA5" w:rsidRPr="00B85EF0" w:rsidRDefault="00256CA5">
      <w:pPr>
        <w:pStyle w:val="Web"/>
        <w:spacing w:before="0" w:beforeAutospacing="0" w:after="0" w:afterAutospacing="0" w:line="320" w:lineRule="exact"/>
        <w:rPr>
          <w:rFonts w:hint="eastAsia"/>
          <w:sz w:val="18"/>
          <w:szCs w:val="18"/>
        </w:rPr>
      </w:pPr>
      <w:r w:rsidRPr="00B85EF0">
        <w:rPr>
          <w:rFonts w:hint="eastAsia"/>
          <w:sz w:val="18"/>
          <w:szCs w:val="18"/>
        </w:rPr>
        <w:lastRenderedPageBreak/>
        <w:t>註：</w:t>
      </w:r>
    </w:p>
    <w:p w:rsidR="00256CA5" w:rsidRPr="00B85EF0" w:rsidRDefault="00256CA5">
      <w:pPr>
        <w:pStyle w:val="Web"/>
        <w:spacing w:before="0" w:beforeAutospacing="0" w:after="0" w:afterAutospacing="0" w:line="320" w:lineRule="exact"/>
        <w:rPr>
          <w:rFonts w:hint="eastAsia"/>
          <w:sz w:val="18"/>
          <w:szCs w:val="18"/>
        </w:rPr>
      </w:pPr>
      <w:r w:rsidRPr="00B85EF0">
        <w:rPr>
          <w:rFonts w:hint="eastAsia"/>
          <w:sz w:val="18"/>
          <w:szCs w:val="18"/>
        </w:rPr>
        <w:t>評估體制之數字代號意義如下：</w:t>
      </w:r>
    </w:p>
    <w:p w:rsidR="00256CA5" w:rsidRPr="00B85EF0" w:rsidRDefault="00256CA5">
      <w:pPr>
        <w:pStyle w:val="Web"/>
        <w:spacing w:before="0" w:beforeAutospacing="0" w:after="0" w:afterAutospacing="0" w:line="320" w:lineRule="exact"/>
        <w:rPr>
          <w:rFonts w:hint="eastAsia"/>
          <w:sz w:val="18"/>
          <w:szCs w:val="18"/>
        </w:rPr>
      </w:pPr>
      <w:r w:rsidRPr="00B85EF0">
        <w:rPr>
          <w:rFonts w:hint="eastAsia"/>
          <w:sz w:val="18"/>
          <w:szCs w:val="18"/>
        </w:rPr>
        <w:t xml:space="preserve">　　1.指實際評估作業係運用既有之組織架構進行。</w:t>
      </w:r>
    </w:p>
    <w:p w:rsidR="00256CA5" w:rsidRPr="00B85EF0" w:rsidRDefault="00256CA5">
      <w:pPr>
        <w:pStyle w:val="Web"/>
        <w:spacing w:before="0" w:beforeAutospacing="0" w:after="0" w:afterAutospacing="0" w:line="320" w:lineRule="exact"/>
        <w:rPr>
          <w:rFonts w:hint="eastAsia"/>
          <w:sz w:val="18"/>
          <w:szCs w:val="18"/>
        </w:rPr>
      </w:pPr>
      <w:r w:rsidRPr="00B85EF0">
        <w:rPr>
          <w:rFonts w:hint="eastAsia"/>
          <w:sz w:val="18"/>
          <w:szCs w:val="18"/>
        </w:rPr>
        <w:t xml:space="preserve">　　2.指實際評估作業係由特定之任務編組進行。</w:t>
      </w:r>
    </w:p>
    <w:p w:rsidR="00256CA5" w:rsidRPr="00B85EF0" w:rsidRDefault="00256CA5">
      <w:pPr>
        <w:pStyle w:val="Web"/>
        <w:spacing w:before="0" w:beforeAutospacing="0" w:after="0" w:afterAutospacing="0" w:line="320" w:lineRule="exact"/>
        <w:rPr>
          <w:rFonts w:hint="eastAsia"/>
          <w:sz w:val="18"/>
          <w:szCs w:val="18"/>
        </w:rPr>
      </w:pPr>
      <w:r w:rsidRPr="00B85EF0">
        <w:rPr>
          <w:rFonts w:hint="eastAsia"/>
          <w:sz w:val="18"/>
          <w:szCs w:val="18"/>
        </w:rPr>
        <w:t xml:space="preserve">　　3.指實際評估作業係透過第三者方式（如由專家學者）進行。</w:t>
      </w:r>
    </w:p>
    <w:p w:rsidR="00256CA5" w:rsidRPr="00B85EF0" w:rsidRDefault="00256CA5">
      <w:pPr>
        <w:pStyle w:val="Web"/>
        <w:spacing w:before="0" w:beforeAutospacing="0" w:after="0" w:afterAutospacing="0" w:line="320" w:lineRule="exact"/>
        <w:rPr>
          <w:rFonts w:hint="eastAsia"/>
          <w:sz w:val="18"/>
          <w:szCs w:val="18"/>
        </w:rPr>
      </w:pPr>
      <w:r w:rsidRPr="00B85EF0">
        <w:rPr>
          <w:rFonts w:hint="eastAsia"/>
          <w:sz w:val="18"/>
          <w:szCs w:val="18"/>
        </w:rPr>
        <w:t xml:space="preserve">　　4.指實際評估作業係運用既有之組織架構並邀請第三者共同參與進行。</w:t>
      </w:r>
    </w:p>
    <w:p w:rsidR="00256CA5" w:rsidRPr="00B85EF0" w:rsidRDefault="00256CA5">
      <w:pPr>
        <w:pStyle w:val="Web"/>
        <w:spacing w:before="0" w:beforeAutospacing="0" w:after="0" w:afterAutospacing="0" w:line="320" w:lineRule="exact"/>
        <w:rPr>
          <w:rFonts w:hint="eastAsia"/>
          <w:sz w:val="18"/>
          <w:szCs w:val="18"/>
        </w:rPr>
      </w:pPr>
      <w:r w:rsidRPr="00B85EF0">
        <w:rPr>
          <w:rFonts w:hint="eastAsia"/>
          <w:sz w:val="18"/>
          <w:szCs w:val="18"/>
        </w:rPr>
        <w:t xml:space="preserve">　　5.其它。</w:t>
      </w:r>
    </w:p>
    <w:p w:rsidR="00256CA5" w:rsidRPr="00B85EF0" w:rsidRDefault="00256CA5">
      <w:pPr>
        <w:pStyle w:val="Web"/>
        <w:spacing w:beforeLines="1" w:beforeAutospacing="0" w:after="0" w:afterAutospacing="0" w:line="400" w:lineRule="exact"/>
        <w:rPr>
          <w:rFonts w:hint="eastAsia"/>
          <w:sz w:val="28"/>
          <w:szCs w:val="28"/>
        </w:rPr>
      </w:pPr>
      <w:r w:rsidRPr="00B85EF0">
        <w:rPr>
          <w:rFonts w:hint="eastAsia"/>
        </w:rPr>
        <w:br w:type="page"/>
      </w:r>
      <w:r w:rsidRPr="00B85EF0">
        <w:rPr>
          <w:rFonts w:hint="eastAsia"/>
          <w:b/>
          <w:bCs/>
          <w:sz w:val="28"/>
          <w:szCs w:val="28"/>
        </w:rPr>
        <w:lastRenderedPageBreak/>
        <w:t>肆、科技部年度重要施政計畫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636"/>
        <w:gridCol w:w="1635"/>
        <w:gridCol w:w="715"/>
        <w:gridCol w:w="5378"/>
        <w:gridCol w:w="857"/>
      </w:tblGrid>
      <w:tr w:rsidR="00256CA5" w:rsidRPr="00B85EF0" w:rsidTr="00FF7DA4">
        <w:trPr>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pPr>
              <w:wordWrap w:val="0"/>
              <w:spacing w:line="320" w:lineRule="exact"/>
              <w:jc w:val="center"/>
              <w:rPr>
                <w:rFonts w:hint="eastAsia"/>
              </w:rPr>
            </w:pPr>
            <w:r w:rsidRPr="00B85EF0">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pPr>
              <w:wordWrap w:val="0"/>
              <w:spacing w:line="320" w:lineRule="exact"/>
              <w:jc w:val="center"/>
              <w:rPr>
                <w:rFonts w:hint="eastAsia"/>
              </w:rPr>
            </w:pPr>
            <w:r w:rsidRPr="00B85EF0">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pPr>
              <w:wordWrap w:val="0"/>
              <w:spacing w:line="320" w:lineRule="exact"/>
              <w:jc w:val="center"/>
              <w:rPr>
                <w:rFonts w:hint="eastAsia"/>
              </w:rPr>
            </w:pPr>
            <w:r w:rsidRPr="00B85EF0">
              <w:rPr>
                <w:rFonts w:hint="eastAsia"/>
              </w:rPr>
              <w:t>計畫類別</w:t>
            </w:r>
          </w:p>
        </w:tc>
        <w:tc>
          <w:tcPr>
            <w:tcW w:w="2631" w:type="pct"/>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pPr>
              <w:wordWrap w:val="0"/>
              <w:spacing w:line="320" w:lineRule="exact"/>
              <w:jc w:val="center"/>
              <w:rPr>
                <w:rFonts w:hint="eastAsia"/>
              </w:rPr>
            </w:pPr>
            <w:r w:rsidRPr="00B85EF0">
              <w:rPr>
                <w:rFonts w:hint="eastAsia"/>
              </w:rPr>
              <w:t>實施內容</w:t>
            </w:r>
          </w:p>
        </w:tc>
        <w:tc>
          <w:tcPr>
            <w:tcW w:w="419" w:type="pct"/>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rsidP="00FF7DA4">
            <w:pPr>
              <w:spacing w:line="320" w:lineRule="exact"/>
              <w:jc w:val="center"/>
              <w:rPr>
                <w:rFonts w:hint="eastAsia"/>
              </w:rPr>
            </w:pPr>
            <w:r w:rsidRPr="00B85EF0">
              <w:rPr>
                <w:rFonts w:hint="eastAsia"/>
              </w:rPr>
              <w:t>與KPI關聯</w:t>
            </w:r>
          </w:p>
        </w:tc>
      </w:tr>
      <w:tr w:rsidR="00256CA5" w:rsidRPr="00B85EF0" w:rsidTr="00FF7DA4">
        <w:tc>
          <w:tcPr>
            <w:tcW w:w="0" w:type="auto"/>
            <w:vMerge w:val="restar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國家科學技術發展基金</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自然科學研究發展</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一、支援學術研究，提升國內數學、統計、物理、化學、地球科學、大氣科學及海洋科學之基礎研究。</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二、推動永續發展與防災研究，加強與本土民生相關研究課題。</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三、推動優勢領域研究計畫，擴大與深化研究能量，持續推動「東沙國際海洋研究站」、「大屯火山觀測站」、「太陽能電池研究量測實驗室」、「尖端晶體材料聯合實驗室」、「氣候變遷實驗室」、「離子通道離子流與電極板電雙層的偏微分方程模型」等計畫。</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四、推動卓越領航研究，突破現況，創造新的研究成果。推動跨領域研究，結合不同領域之技術優勢，探索領域間的新科學。強化理論科學研究中心，推動前瞻性理論科學之研究。</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五、參與大型國際合作計畫，建立國際合作網絡，強化我國前瞻科學競爭力。</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六、建置大型設施共用平台，減低各研究單位資源投入，</w:t>
            </w:r>
            <w:r w:rsidR="003306F6">
              <w:rPr>
                <w:rFonts w:hint="eastAsia"/>
              </w:rPr>
              <w:t>提升</w:t>
            </w:r>
            <w:r w:rsidRPr="00B85EF0">
              <w:rPr>
                <w:rFonts w:hint="eastAsia"/>
              </w:rPr>
              <w:t>儀器效益。補助地區圖書服務計畫，提供圖書資料與即時查詢服務。</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七、加強人才培育，充分支持有潛力之優秀年輕人才。</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學術論文品質</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台灣新世代可見光及紅外線天文學「探高」計畫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一、製作中小型望遠鏡。</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二、透過美國加州理工學院與台灣學界合作，參與Caltech的大型天文望遠鏡觀察。</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三、快速建立台灣可見光天文學與紅外線天文學的頂尖研究能力。</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學術論文品質</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學術攻頂研究計畫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一、支持已居世界領先群或具有高度研究潛力之傑出學者，給予長期且充分之經費補助，進行基礎及應用之前瞻研究，以造就各專業領域國際頂尖實力之研究人才。</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二、推動數學及自然科學、生命科學、工程及應用科學、及社會科學等領域之卓越個人型專題研究計畫，提升我國生命科學之學術研究水準。</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三、依計畫主持人近5年之研究成果、計畫內容之創新性、前瞻性、國際競爭力、以及申請機構提供之配合措施，作為主要審查重點。</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學術論文品質</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工程科技發展中程綱要計畫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一、補助電子資通、機電能源、化材民生等3大領域之專題學術研究計畫，以提升研究水準、培育工程科技人才。</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二、推動新興、重點、前瞻、跨領域等研究計畫，建構完整跨領域研究團隊、發掘明日之星。</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三、推動產學合作研究，針對學界及產業間之合</w:t>
            </w:r>
            <w:r w:rsidRPr="00B85EF0">
              <w:rPr>
                <w:rFonts w:hint="eastAsia"/>
              </w:rPr>
              <w:lastRenderedPageBreak/>
              <w:t>作，提供合宜之平台與界面，藉由產學之合作，將學界之研發能量，適切的移轉至業界，並藉此建立創新產學合作模式，提高產業競爭優勢與利基；同時，為了使產學合作計畫更切合產業之需求，邀集各產業技術公會代表，業界領袖等，多次針對國內目前各產業未來技術之發展進行研商，擬定以主動規劃技術領域方式徵求產學合作計畫。</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四、推動工程科技及實作研究，針對學門規劃研究、計畫推動、成果考評、資料統計與分析等各推動項目做詳細之規劃，以利政策之推廣與落實，並綜合支援工程科技推展及應用科技推動規劃。</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五、應用科技發展：</w:t>
            </w:r>
          </w:p>
          <w:p w:rsidR="00256CA5" w:rsidRPr="00B85EF0" w:rsidRDefault="00256CA5">
            <w:pPr>
              <w:pStyle w:val="Web"/>
              <w:wordWrap w:val="0"/>
              <w:spacing w:before="0" w:beforeAutospacing="0" w:after="0" w:afterAutospacing="0" w:line="320" w:lineRule="exact"/>
              <w:ind w:left="720" w:hanging="720"/>
              <w:rPr>
                <w:rFonts w:hint="eastAsia"/>
              </w:rPr>
            </w:pPr>
            <w:r w:rsidRPr="00B85EF0">
              <w:rPr>
                <w:rFonts w:hint="eastAsia"/>
              </w:rPr>
              <w:t>（一）配合相關部會之研發需求，結合學術界充沛之研發能量，進行前瞻性研究，並培育應用科技人才。</w:t>
            </w:r>
          </w:p>
          <w:p w:rsidR="00256CA5" w:rsidRPr="00B85EF0" w:rsidRDefault="00256CA5">
            <w:pPr>
              <w:pStyle w:val="Web"/>
              <w:wordWrap w:val="0"/>
              <w:spacing w:before="0" w:beforeAutospacing="0" w:after="0" w:afterAutospacing="0" w:line="320" w:lineRule="exact"/>
              <w:ind w:left="720" w:hanging="720"/>
              <w:rPr>
                <w:rFonts w:hint="eastAsia"/>
              </w:rPr>
            </w:pPr>
            <w:r w:rsidRPr="00B85EF0">
              <w:rPr>
                <w:rFonts w:hint="eastAsia"/>
              </w:rPr>
              <w:t>（二）推動跨部會學術合作研究：</w:t>
            </w:r>
          </w:p>
          <w:p w:rsidR="00256CA5" w:rsidRPr="00B85EF0" w:rsidRDefault="00256CA5">
            <w:pPr>
              <w:pStyle w:val="Web"/>
              <w:wordWrap w:val="0"/>
              <w:spacing w:before="0" w:beforeAutospacing="0" w:after="0" w:afterAutospacing="0" w:line="320" w:lineRule="exact"/>
              <w:ind w:left="1200" w:hanging="480"/>
              <w:rPr>
                <w:rFonts w:hint="eastAsia"/>
              </w:rPr>
            </w:pPr>
            <w:r w:rsidRPr="00B85EF0">
              <w:rPr>
                <w:rFonts w:hint="eastAsia"/>
              </w:rPr>
              <w:t>１、國防科技學術研究</w:t>
            </w:r>
          </w:p>
          <w:p w:rsidR="00256CA5" w:rsidRPr="00B85EF0" w:rsidRDefault="00256CA5">
            <w:pPr>
              <w:pStyle w:val="Web"/>
              <w:wordWrap w:val="0"/>
              <w:spacing w:before="0" w:beforeAutospacing="0" w:after="0" w:afterAutospacing="0" w:line="320" w:lineRule="exact"/>
              <w:ind w:left="1200" w:hanging="480"/>
              <w:rPr>
                <w:rFonts w:hint="eastAsia"/>
              </w:rPr>
            </w:pPr>
            <w:r w:rsidRPr="00B85EF0">
              <w:rPr>
                <w:rFonts w:hint="eastAsia"/>
              </w:rPr>
              <w:t>２、原子能科技研究</w:t>
            </w:r>
          </w:p>
          <w:p w:rsidR="00256CA5" w:rsidRPr="00B85EF0" w:rsidRDefault="00256CA5">
            <w:pPr>
              <w:pStyle w:val="Web"/>
              <w:wordWrap w:val="0"/>
              <w:spacing w:before="0" w:beforeAutospacing="0" w:after="0" w:afterAutospacing="0" w:line="320" w:lineRule="exact"/>
              <w:ind w:left="1200" w:hanging="480"/>
              <w:rPr>
                <w:rFonts w:hint="eastAsia"/>
              </w:rPr>
            </w:pPr>
            <w:r w:rsidRPr="00B85EF0">
              <w:rPr>
                <w:rFonts w:hint="eastAsia"/>
              </w:rPr>
              <w:t>３、能源科技研究</w:t>
            </w:r>
          </w:p>
          <w:p w:rsidR="00256CA5" w:rsidRPr="00B85EF0" w:rsidRDefault="00256CA5">
            <w:pPr>
              <w:pStyle w:val="Web"/>
              <w:wordWrap w:val="0"/>
              <w:spacing w:before="0" w:beforeAutospacing="0" w:after="0" w:afterAutospacing="0" w:line="320" w:lineRule="exact"/>
              <w:ind w:left="720" w:hanging="720"/>
              <w:rPr>
                <w:rFonts w:hint="eastAsia"/>
              </w:rPr>
            </w:pPr>
            <w:r w:rsidRPr="00B85EF0">
              <w:rPr>
                <w:rFonts w:hint="eastAsia"/>
              </w:rPr>
              <w:t>（三）學界開發產業技術研究。</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lastRenderedPageBreak/>
              <w:t>學術論文品質</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深耕工業基礎技術專案計畫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517A73">
            <w:pPr>
              <w:pStyle w:val="Web"/>
              <w:wordWrap w:val="0"/>
              <w:spacing w:before="0" w:beforeAutospacing="0" w:after="0" w:afterAutospacing="0" w:line="320" w:lineRule="exact"/>
              <w:rPr>
                <w:rFonts w:hint="eastAsia"/>
              </w:rPr>
            </w:pPr>
            <w:r w:rsidRPr="00B85EF0">
              <w:rPr>
                <w:rFonts w:hint="eastAsia"/>
              </w:rPr>
              <w:t>深耕工業基礎技術專案計畫為4年期整合型產學合作計畫，計畫申請人須依本部規劃之技術研究主題研提研究計畫書，原則上每年徵求計畫書1 次。執行方式由科技部編列經費補助並由企業資源配合投入，共同協助大專校院成立基礎技術中心以進行基礎技術研發，將既有的學術研究成果進行加值，協助企業提升研發競爭力，進而創造經濟效益。</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工業基礎技術研究團隊養成數</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跨領域整合型研究計畫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517A73">
            <w:pPr>
              <w:pStyle w:val="Web"/>
              <w:wordWrap w:val="0"/>
              <w:spacing w:before="0" w:beforeAutospacing="0" w:after="0" w:afterAutospacing="0" w:line="320" w:lineRule="exact"/>
              <w:rPr>
                <w:rFonts w:hint="eastAsia"/>
              </w:rPr>
            </w:pPr>
            <w:r w:rsidRPr="00B85EF0">
              <w:rPr>
                <w:rFonts w:hint="eastAsia"/>
              </w:rPr>
              <w:t>為整合各領域之專門知識及技術，鼓勵不同領域之學者及研究人才相互合作，進行科際整合，104年擬選定4項具前瞻性之研究主題對外徵求新計畫：（1）以尖端物理/化學方法探索生物科學之跨領域研究（2）空間資訊與人文社會經濟跨領域研究（3）行動生活科技與社會跨領域研究（4）食品安全及參偽檢測技術研發（暫訂）。</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學術論文品質、跨科技與人文研究團隊</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智慧電子國家型科技計畫-智慧電子技術研究發展</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517A73">
            <w:pPr>
              <w:pStyle w:val="Web"/>
              <w:wordWrap w:val="0"/>
              <w:spacing w:before="0" w:beforeAutospacing="0" w:after="0" w:afterAutospacing="0" w:line="320" w:lineRule="exact"/>
              <w:rPr>
                <w:rFonts w:hint="eastAsia"/>
              </w:rPr>
            </w:pPr>
            <w:r w:rsidRPr="00B85EF0">
              <w:rPr>
                <w:rFonts w:hint="eastAsia"/>
              </w:rPr>
              <w:t>本計畫包含三個分項計畫：前瞻學術研究計畫、智慧電子設計環境建置計畫以及橋接計畫。計畫重點在於以醫療、綠能、車用、3C等智慧電子系統設計為經，以晶片系統設計技術為緯，促進智慧電子創新技術開發，提升國內前瞻晶片設計與晶片系統科技之研發水準。</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跨機構計畫之技術移轉/服務簽約金占政府科技預算投入</w:t>
            </w:r>
            <w:r w:rsidRPr="00B85EF0">
              <w:rPr>
                <w:rFonts w:hint="eastAsia"/>
              </w:rPr>
              <w:lastRenderedPageBreak/>
              <w:t>之比例、經濟類國家型科技計畫之跨部會整合綜效貢獻指標值</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生物、醫、農科學研究發展綱要計畫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517A73">
            <w:pPr>
              <w:pStyle w:val="Web"/>
              <w:wordWrap w:val="0"/>
              <w:spacing w:before="0" w:beforeAutospacing="0" w:after="0" w:afterAutospacing="0" w:line="320" w:lineRule="exact"/>
              <w:rPr>
                <w:rFonts w:hint="eastAsia"/>
              </w:rPr>
            </w:pPr>
            <w:r w:rsidRPr="00B85EF0">
              <w:rPr>
                <w:rFonts w:hint="eastAsia"/>
              </w:rPr>
              <w:t>推動我國生物、醫學及農學等生命科學研究發展之施政計畫。藉由專題研究計畫之補助、科技人才之培育延攬與獎勵、以及科技合作之推動交流，發展我國生命科學領域之科技研究、健全基礎科學研發環境、提升國家整體競爭力。</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學術論文品質</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台灣重要新興感染症</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517A73">
            <w:pPr>
              <w:pStyle w:val="Web"/>
              <w:wordWrap w:val="0"/>
              <w:spacing w:before="0" w:beforeAutospacing="0" w:after="0" w:afterAutospacing="0" w:line="320" w:lineRule="exact"/>
              <w:rPr>
                <w:rFonts w:hint="eastAsia"/>
              </w:rPr>
            </w:pPr>
            <w:r w:rsidRPr="00B85EF0">
              <w:rPr>
                <w:rFonts w:hint="eastAsia"/>
              </w:rPr>
              <w:t>本計畫將針對台灣地區近年來經常發生的重要新興感染症（涵蓋的病原體與疾病為：登革熱病毒、動物流感及人類新興流感、人畜共通傳染病、腸病毒、結核桿菌、新型冠狀病毒、諾羅病毒及人類免疫不全病毒），或是在鄰近國家爆發過但是在台灣地區未曾發生過新興感染症來進行臨床與基礎研究，培養優秀人才團隊，建立良好制度系統，獲得高創見性、高影響力的結果，以便研發疫情發生時可以迅速有效的快速診斷與治療；並與國外的研究與防疫單位及實驗室建立良好的研究與防疫網絡。計畫推動不因性別與族群的差異而有所不同，機會均一，另於臨床及流行病學研究部分，加強各項新興感染症之監測、預防、檢驗、診斷與治療之研究探討應納入性別思維，且考慮年齡、性別與不同族群間造成的相互差異與相關之研究分析，以避免研究設計上造成干擾，使之有更為完整的成果，提供各項疫病醫療的參考，而進行最佳的處置與措施。</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學術論文品質</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生物資源建置與整合計畫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517A73">
            <w:pPr>
              <w:pStyle w:val="Web"/>
              <w:wordWrap w:val="0"/>
              <w:spacing w:before="0" w:beforeAutospacing="0" w:after="0" w:afterAutospacing="0" w:line="320" w:lineRule="exact"/>
              <w:rPr>
                <w:rFonts w:hint="eastAsia"/>
              </w:rPr>
            </w:pPr>
            <w:r w:rsidRPr="00B85EF0">
              <w:rPr>
                <w:rFonts w:hint="eastAsia"/>
              </w:rPr>
              <w:t>國內各相關研究社群漸漸形成，如：果蠅實驗室、線蟲研究室、斑馬魚物種資源平台、酵母菌、熱帶植物研究與保育等，分佈在中研院及各大學，且各實驗室研究方向涵蓋廣，也都有卓越之研究成果。學者間透過自行交流或參與研討會，增進彼此研究社群間學術研發成果之提升。國內研究社群間之技術交流、資源共享已漸漸形成氣候及網絡，透過擬規劃建置之生物資源服務平台，可加速及健全國內重點領域研究社群之點、線、面，躍升我國學術現有研究能量，並延續第1期之能量，使我國學術成果更向國際尖端行列邁進。</w:t>
            </w:r>
          </w:p>
          <w:p w:rsidR="00256CA5" w:rsidRPr="00B85EF0" w:rsidRDefault="00256CA5" w:rsidP="00517A73">
            <w:pPr>
              <w:pStyle w:val="Web"/>
              <w:wordWrap w:val="0"/>
              <w:spacing w:before="0" w:beforeAutospacing="0" w:after="0" w:afterAutospacing="0" w:line="320" w:lineRule="exact"/>
              <w:rPr>
                <w:rFonts w:hint="eastAsia"/>
              </w:rPr>
            </w:pPr>
            <w:r w:rsidRPr="00B85EF0">
              <w:rPr>
                <w:rFonts w:hint="eastAsia"/>
              </w:rPr>
              <w:t>本計畫的推動將有助提升我國學術之研究水準。台</w:t>
            </w:r>
            <w:r w:rsidRPr="00B85EF0">
              <w:rPr>
                <w:rFonts w:hint="eastAsia"/>
              </w:rPr>
              <w:lastRenderedPageBreak/>
              <w:t>灣在生物資源建置的強項是擁有許多優秀的生命科學以及資訊科學人才，然而台灣過往缺乏領域間的整合經驗，面臨許多先進國家及新興的中國、新加坡、韓國、印度等國家的積極投入，都是當前面臨的挑戰及壓力，如何迎頭趕上是目前重要的課題。透過上述平台或中心來有效整合及凝聚國內研究資源及能量。本計畫之推動除有效擴散及躍升國內之研發成果外，對本會業務之推展，具顯著提升效益。</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lastRenderedPageBreak/>
              <w:t>學術論文品質、相關物種研究平台之建立</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幹細胞及再生醫學研究</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一、幹細胞是一群尚未完全分化的細胞，同時具有分裂增殖成另一個與本身完全相同的細胞，並且可以分化成為多種特定功能的體細胞。幹細胞未來在細胞器官與組織的移植、新藥開發、基因療法、治療癌症等方面均具無限的發展潛力。</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二、主要任務為支援學術研究，提升國內學術水準，確保我國在相關領域研究之國際競爭力，促進醫療水準及生技產業之快速發展，對國人的民生福祉及經濟之發展發揮關鍵性作用。</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學術論文品質</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實驗動物模式暨轉譯醫學之研究</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517A73">
            <w:pPr>
              <w:pStyle w:val="Web"/>
              <w:wordWrap w:val="0"/>
              <w:spacing w:before="0" w:beforeAutospacing="0" w:after="0" w:afterAutospacing="0" w:line="320" w:lineRule="exact"/>
              <w:rPr>
                <w:rFonts w:hint="eastAsia"/>
              </w:rPr>
            </w:pPr>
            <w:r w:rsidRPr="00B85EF0">
              <w:rPr>
                <w:rFonts w:hint="eastAsia"/>
              </w:rPr>
              <w:t>本計畫之推動擬結合國內優秀的生命科學、資訊科學及臨床醫學人才，整合與培植國內轉譯醫學研究資源包含全功能體學、動物疾病模式、臨床轉譯醫學、新藥研發及個人化檢測研發團隊，藉由基礎研究與臨床醫學之合作，以期將臨床研究成果成功落實於生技製藥及醫療檢驗產業，開發準確生物指標以應用於臨床診斷，以達到個人化醫療的需求。</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學術論文品質</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神經科學研究計畫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517A73">
            <w:pPr>
              <w:pStyle w:val="Web"/>
              <w:wordWrap w:val="0"/>
              <w:spacing w:before="0" w:beforeAutospacing="0" w:after="0" w:afterAutospacing="0" w:line="320" w:lineRule="exact"/>
              <w:rPr>
                <w:rFonts w:hint="eastAsia"/>
              </w:rPr>
            </w:pPr>
            <w:r w:rsidRPr="00B85EF0">
              <w:rPr>
                <w:rFonts w:hint="eastAsia"/>
              </w:rPr>
              <w:t>「神經科學研究中程個案計畫」旨在加速發展我國神經科學方面之科技及臨床醫學之能量、提升相關領域之國際競爭力及產出具體研究成果，及早因應在步入老年高齡化社會階段所將面對之醫療及照護問題，提供有效預防與治療策略，對國人的健康照護及我國經濟之發展發揮關鍵性作用。</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學術論文品質</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生技類核心設施平台維運計畫(第二期)</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517A73">
            <w:pPr>
              <w:pStyle w:val="Web"/>
              <w:wordWrap w:val="0"/>
              <w:spacing w:before="0" w:beforeAutospacing="0" w:after="0" w:afterAutospacing="0" w:line="320" w:lineRule="exact"/>
              <w:rPr>
                <w:rFonts w:hint="eastAsia"/>
              </w:rPr>
            </w:pPr>
            <w:r w:rsidRPr="00B85EF0">
              <w:rPr>
                <w:rFonts w:hint="eastAsia"/>
              </w:rPr>
              <w:t>「生技類核心設施平台維運計畫II」接續第一期之計畫，以考量全國生技領域之需求，發展前瞻技術並提供服務，引領台灣生技領域之發展為宗旨，對國內生技領域之研究者和業界提供專業之高階技術服務、進行合作研究、技術開發、教育訓練、推廣等工作。</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參與新興科技計畫人數</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前瞻疫苗技術開發計畫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517A73">
            <w:pPr>
              <w:pStyle w:val="Web"/>
              <w:wordWrap w:val="0"/>
              <w:spacing w:before="0" w:beforeAutospacing="0" w:after="0" w:afterAutospacing="0" w:line="320" w:lineRule="exact"/>
              <w:rPr>
                <w:rFonts w:hint="eastAsia"/>
              </w:rPr>
            </w:pPr>
            <w:r w:rsidRPr="00B85EF0">
              <w:rPr>
                <w:rFonts w:hint="eastAsia"/>
              </w:rPr>
              <w:t>以強化疫苗研發基礎，建立我國自製疫苗之能力，以因應本土特殊傳染病應變與防疫能力。鼓勵疫苗產業發展，降低本國依賴國外進口的情形，使國內疫苗製劑安定供應，另更期望能於未來發展「疫苗外交」推展外交實務，厚實我國之國際地位。以強化疫苗量產技術研發基礎，結合先前蓄積研發的量</w:t>
            </w:r>
            <w:r w:rsidRPr="00B85EF0">
              <w:rPr>
                <w:rFonts w:hint="eastAsia"/>
              </w:rPr>
              <w:lastRenderedPageBreak/>
              <w:t>能，建立及提升我國自製疫苗之能力，因應本土特殊傳染病應變與防疫能力。鼓勵疫苗產業發展，除降低本國依賴國外進口的情形，使國內疫苗製劑安定供應外，疫苗產業的發展，亦為生技產業中重要的一環。另輔以倫理、法律及社會的影響研究議題，防範此類問題衝擊於未然及整體周延性考量與學者專家的建議，加入與疫苗產製過程將發生關於倫理、法律及社會的影響與互動之研究議題。 更考量緊急疫情之發生如H7N9，或具流行之潛力之疫病如H5N2，提供學研之研發以為衛政單位推動疫苗相關之研發之學理後盾。</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lastRenderedPageBreak/>
              <w:t>學術論文品質</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醣醫學研究(2/5)</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517A73">
            <w:pPr>
              <w:pStyle w:val="Web"/>
              <w:wordWrap w:val="0"/>
              <w:spacing w:before="0" w:beforeAutospacing="0" w:after="0" w:afterAutospacing="0" w:line="320" w:lineRule="exact"/>
              <w:rPr>
                <w:rFonts w:hint="eastAsia"/>
              </w:rPr>
            </w:pPr>
            <w:r w:rsidRPr="00B85EF0">
              <w:rPr>
                <w:rFonts w:hint="eastAsia"/>
              </w:rPr>
              <w:t>醣醫學研究屬高度潛力，全世界尚在發展階段之新興重點領域。我國具多方優勢，運用我國在化學合成、分析及臨床醫學研究具國際水準的強項基礎，將使我國有機會繼蛇毒、肝癌、肺癌後再度領先世界之領域。本專案計畫的推動，將公開徵求以醣科學為基礎的醣醫學研究計畫，期能透過團隊的研究，於感染性、神經性、代謝性疾病及癌症等疾病之治病機轉、治療發展有所突破。</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學術論文品質</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市場導向之農業生技應用型研究(2/5)</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517A73">
            <w:pPr>
              <w:pStyle w:val="Web"/>
              <w:wordWrap w:val="0"/>
              <w:spacing w:before="0" w:beforeAutospacing="0" w:after="0" w:afterAutospacing="0" w:line="320" w:lineRule="exact"/>
              <w:rPr>
                <w:rFonts w:hint="eastAsia"/>
              </w:rPr>
            </w:pPr>
            <w:r w:rsidRPr="00B85EF0">
              <w:rPr>
                <w:rFonts w:hint="eastAsia"/>
              </w:rPr>
              <w:t>本計畫以產業出題、學研解題之結構運作，計畫推動目的為促進學術界與產業界之溝通，解決台灣農業生技所面臨之瓶頸，推動創新研發，並將優秀研究成果落實於產業應用，提升產業效能與價值，朝向農漁牧業永續化經營邁進。依據業者問卷調查結果：計畫聚焦於「育種」相關之農生技術。</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學術論文品質</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學研轉譯能量提升計畫(2/2)</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517A73">
            <w:pPr>
              <w:pStyle w:val="Web"/>
              <w:wordWrap w:val="0"/>
              <w:spacing w:before="0" w:beforeAutospacing="0" w:after="0" w:afterAutospacing="0" w:line="320" w:lineRule="exact"/>
              <w:rPr>
                <w:rFonts w:hint="eastAsia"/>
              </w:rPr>
            </w:pPr>
            <w:r w:rsidRPr="00B85EF0">
              <w:rPr>
                <w:rFonts w:hint="eastAsia"/>
              </w:rPr>
              <w:t>本計畫乃針對行政院98年10月7日核定通過之「台灣生技起飛鑽石行動方案」及102年6月27日核定通過之「臺灣生技產業起飛行動方案」積極推動，台灣生技整合育成中心（簡稱SI2C）的推動，將提供生技製藥及醫材產業發展階段所需的資金、法務、智權、技術及營運等各類服務與協助，並培植國內新藥及醫材領域創新與創業人才，全面提升生技產業執行轉譯研究之能力。</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參與新興科技計畫人數</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培育優秀學者養成計畫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517A73">
            <w:pPr>
              <w:pStyle w:val="Web"/>
              <w:wordWrap w:val="0"/>
              <w:spacing w:before="0" w:beforeAutospacing="0" w:after="0" w:afterAutospacing="0" w:line="320" w:lineRule="exact"/>
              <w:rPr>
                <w:rFonts w:hint="eastAsia"/>
              </w:rPr>
            </w:pPr>
            <w:r w:rsidRPr="00B85EF0">
              <w:rPr>
                <w:rFonts w:hint="eastAsia"/>
              </w:rPr>
              <w:t>擬補助國內優秀年輕學者與傑出學者自由型研究計畫，鼓勵及培育優秀科技人才，提升科技水準與追求學術卓越。</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學術論文品質</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生技醫藥國家型科技計畫-研究群組暨資源中心年度綱要計畫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517A73">
            <w:pPr>
              <w:pStyle w:val="Web"/>
              <w:wordWrap w:val="0"/>
              <w:spacing w:before="0" w:beforeAutospacing="0" w:after="0" w:afterAutospacing="0" w:line="320" w:lineRule="exact"/>
              <w:rPr>
                <w:rFonts w:hint="eastAsia"/>
              </w:rPr>
            </w:pPr>
            <w:r w:rsidRPr="00B85EF0">
              <w:rPr>
                <w:rFonts w:hint="eastAsia"/>
              </w:rPr>
              <w:t>本計畫擬訂：「研究群組」、「資源中心」、「產業化推動暨國際合作組」及「倫理、法律、社會影響（ELSI）組」來推動本計畫，補助以癌症、感染症、遺傳性疾病、心血管疾病及代謝症候群、神經及精神疾病和其他跨領域研究為主之目標導向性研究計畫，建立研究所需之資源中心，並推動產學合作之進行，確實落實學研界成果，強化中游研發和轉譯研究，並將研究成果經</w:t>
            </w:r>
          </w:p>
          <w:p w:rsidR="00256CA5" w:rsidRPr="00B85EF0" w:rsidRDefault="00256CA5" w:rsidP="00517A73">
            <w:pPr>
              <w:pStyle w:val="Web"/>
              <w:wordWrap w:val="0"/>
              <w:spacing w:before="0" w:beforeAutospacing="0" w:after="0" w:afterAutospacing="0" w:line="320" w:lineRule="exact"/>
              <w:rPr>
                <w:rFonts w:hint="eastAsia"/>
              </w:rPr>
            </w:pPr>
            <w:r w:rsidRPr="00B85EF0">
              <w:rPr>
                <w:rFonts w:hint="eastAsia"/>
              </w:rPr>
              <w:lastRenderedPageBreak/>
              <w:t>臨床前試驗或臨床試驗驗證與加值後，進而促成產業化與商品化。</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lastRenderedPageBreak/>
              <w:t>生技類國家型科技計畫之跨部會整合綜效貢獻指標值</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生技醫藥國家型科技計畫-臨床試驗計畫年度綱要計畫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517A73">
            <w:pPr>
              <w:pStyle w:val="Web"/>
              <w:wordWrap w:val="0"/>
              <w:spacing w:before="0" w:beforeAutospacing="0" w:after="0" w:afterAutospacing="0" w:line="320" w:lineRule="exact"/>
              <w:rPr>
                <w:rFonts w:hint="eastAsia"/>
              </w:rPr>
            </w:pPr>
            <w:r w:rsidRPr="00B85EF0">
              <w:rPr>
                <w:rFonts w:hint="eastAsia"/>
              </w:rPr>
              <w:t>藥物研發過程中，研發多年的藥物能否成功上市，通過各階段臨床試驗是重要的一環，為使上中游研發成果可於人體驗證，本計畫將補助較具創新性之藥物、醫療器材及體外診斷器材、中草藥或植物性藥物之查驗登記案，以及有益國人健康藥物之計畫主持人主導型臨床試驗申請案。另外，為確保臨床試驗的品質，並有效地保護受試者，針對每件臨床試驗將進行監測與稽核，以加強臨床試驗符合優良臨床試驗規範（GCP）的國際標準。</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生技類國家型科技計畫之跨部會整合綜效貢獻指標值</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人文及社會科學研究發展計畫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一、推動補助人文學、社會科學、管理學等3大領域之專題學術研究計畫，以提升人文及社會科學之研究水準。</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二、規劃推動國家與社會發展政策相關議題之研究：多元族群研究及原住民部落與社會發展研究、全球架構下的台灣發展經驗：典範與挑戰等。</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 xml:space="preserve">三、充實人文及社會科學研究圖書、儀器與其他設備，改善學術研究環境，深化學術研究的根基。 </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 xml:space="preserve">四、培育人文與社會科學領域之研究人才。 </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 xml:space="preserve">五、推動建置人類行為研究倫理審查制度，健全學術研究之倫理規範。 </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六、加強推動人文社會學術專書寫作，推動「人文行遠專書寫作計畫」，以更深度完整地呈現學者的研究成果與觀點，兼具學術深度與廣度、本土與國際視野，展現國內學術成果之長遠影響力。</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七、推廣並普及人文及社會科學學術研究成果，提升我國人文素養。</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八、推動「人文社會科學期刊評比制度化」及協助建置「臺灣人文及社會科學引文索引資料庫」（Taiwan Citation Index - Humanities and Social Sciences」簡稱「TCI」，以健全期刊評鑑制度及提升學術研究品質與國際能見度。</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九、推動數位人文主題研究計畫，鼓勵數位人文領域之學術研究，促進文化與創意之多元發展。</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十、規劃推動人文創新與社會實踐計畫，以學術研究創新及人文關懷角度實現社會正義。</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學術論文品質、研究成果普及與推廣、跨科技與人文研究團隊</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私立大學校院發展研發特色專案計畫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一、善用私立大專校院龐大的智慧資本，補助其發展研發特色，強化學術研究能量。</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二、政策導引私立大專校院發展其研發特色，以及提供空間、人力、設備、配合款及行政支援等</w:t>
            </w:r>
            <w:r w:rsidRPr="00B85EF0">
              <w:rPr>
                <w:rFonts w:hint="eastAsia"/>
              </w:rPr>
              <w:lastRenderedPageBreak/>
              <w:t>具體配合措施。</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三、針對各私立大專校院之研發特色，形成研究團隊。</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lastRenderedPageBreak/>
              <w:t>學術論文品質</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科學教育研究發展及推動國際科技合作</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一、推動科學教育發展業務</w:t>
            </w:r>
          </w:p>
          <w:p w:rsidR="00256CA5" w:rsidRPr="00B85EF0" w:rsidRDefault="00256CA5">
            <w:pPr>
              <w:pStyle w:val="Web"/>
              <w:wordWrap w:val="0"/>
              <w:spacing w:before="0" w:beforeAutospacing="0" w:after="0" w:afterAutospacing="0" w:line="320" w:lineRule="exact"/>
              <w:ind w:left="720" w:hanging="720"/>
              <w:rPr>
                <w:rFonts w:hint="eastAsia"/>
              </w:rPr>
            </w:pPr>
            <w:r w:rsidRPr="00B85EF0">
              <w:rPr>
                <w:rFonts w:hint="eastAsia"/>
              </w:rPr>
              <w:t>（一）科學教育學術研究：</w:t>
            </w:r>
          </w:p>
          <w:p w:rsidR="00256CA5" w:rsidRPr="00B85EF0" w:rsidRDefault="00256CA5">
            <w:pPr>
              <w:pStyle w:val="Web"/>
              <w:wordWrap w:val="0"/>
              <w:spacing w:before="0" w:beforeAutospacing="0" w:after="0" w:afterAutospacing="0" w:line="320" w:lineRule="exact"/>
              <w:ind w:left="1200" w:hanging="480"/>
              <w:rPr>
                <w:rFonts w:hint="eastAsia"/>
              </w:rPr>
            </w:pPr>
            <w:r w:rsidRPr="00B85EF0">
              <w:rPr>
                <w:rFonts w:hint="eastAsia"/>
              </w:rPr>
              <w:t>１、學門研究計畫：包括數學、科學、資訊、應用科學、醫學、多元族群的科學教育、公民科技素養傳播與教育研究等。</w:t>
            </w:r>
          </w:p>
          <w:p w:rsidR="00256CA5" w:rsidRPr="00B85EF0" w:rsidRDefault="00256CA5">
            <w:pPr>
              <w:pStyle w:val="Web"/>
              <w:wordWrap w:val="0"/>
              <w:spacing w:before="0" w:beforeAutospacing="0" w:after="0" w:afterAutospacing="0" w:line="320" w:lineRule="exact"/>
              <w:ind w:left="1200" w:hanging="480"/>
              <w:rPr>
                <w:rFonts w:hint="eastAsia"/>
              </w:rPr>
            </w:pPr>
            <w:r w:rsidRPr="00B85EF0">
              <w:rPr>
                <w:rFonts w:hint="eastAsia"/>
              </w:rPr>
              <w:t>２、重點研究計畫：因應政策發展需要及國際研究趨勢，規劃跨學門的研究，包括原住民科學教育及工程教育與創新設計研究等。</w:t>
            </w:r>
          </w:p>
          <w:p w:rsidR="00256CA5" w:rsidRPr="00B85EF0" w:rsidRDefault="00256CA5">
            <w:pPr>
              <w:pStyle w:val="Web"/>
              <w:wordWrap w:val="0"/>
              <w:spacing w:before="0" w:beforeAutospacing="0" w:after="0" w:afterAutospacing="0" w:line="320" w:lineRule="exact"/>
              <w:ind w:left="720" w:hanging="720"/>
              <w:rPr>
                <w:rFonts w:hint="eastAsia"/>
              </w:rPr>
            </w:pPr>
            <w:r w:rsidRPr="00B85EF0">
              <w:rPr>
                <w:rFonts w:hint="eastAsia"/>
              </w:rPr>
              <w:t>（二）大眾科學教育計畫：</w:t>
            </w:r>
          </w:p>
          <w:p w:rsidR="00256CA5" w:rsidRPr="00B85EF0" w:rsidRDefault="00256CA5">
            <w:pPr>
              <w:pStyle w:val="Web"/>
              <w:wordWrap w:val="0"/>
              <w:spacing w:before="0" w:beforeAutospacing="0" w:after="0" w:afterAutospacing="0" w:line="320" w:lineRule="exact"/>
              <w:ind w:left="1200" w:hanging="480"/>
              <w:rPr>
                <w:rFonts w:hint="eastAsia"/>
              </w:rPr>
            </w:pPr>
            <w:r w:rsidRPr="00B85EF0">
              <w:rPr>
                <w:rFonts w:hint="eastAsia"/>
              </w:rPr>
              <w:t>１、科普活動：以創新、多元之方式規劃辦理科普活動，增進民眾對科學與數學的興趣及認識，提升國人科學素養。</w:t>
            </w:r>
          </w:p>
          <w:p w:rsidR="00256CA5" w:rsidRPr="00B85EF0" w:rsidRDefault="00256CA5">
            <w:pPr>
              <w:pStyle w:val="Web"/>
              <w:wordWrap w:val="0"/>
              <w:spacing w:before="0" w:beforeAutospacing="0" w:after="0" w:afterAutospacing="0" w:line="320" w:lineRule="exact"/>
              <w:ind w:left="1200" w:hanging="480"/>
              <w:rPr>
                <w:rFonts w:hint="eastAsia"/>
              </w:rPr>
            </w:pPr>
            <w:r w:rsidRPr="00B85EF0">
              <w:rPr>
                <w:rFonts w:hint="eastAsia"/>
              </w:rPr>
              <w:t>２、科普資源整合運用推廣計畫：為建置科普學習環境，彙整數位化內容與「科技大觀園」網站整合，促成科普資源融入教育、學習與社會層面之應用。</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二、推動國際科技合作及兩岸交流業務</w:t>
            </w:r>
          </w:p>
          <w:p w:rsidR="00256CA5" w:rsidRPr="00B85EF0" w:rsidRDefault="00256CA5">
            <w:pPr>
              <w:pStyle w:val="Web"/>
              <w:wordWrap w:val="0"/>
              <w:spacing w:before="0" w:beforeAutospacing="0" w:after="0" w:afterAutospacing="0" w:line="320" w:lineRule="exact"/>
              <w:ind w:left="720" w:hanging="720"/>
              <w:rPr>
                <w:rFonts w:hint="eastAsia"/>
              </w:rPr>
            </w:pPr>
            <w:r w:rsidRPr="00B85EF0">
              <w:rPr>
                <w:rFonts w:hint="eastAsia"/>
              </w:rPr>
              <w:t>（一）推動國際科技合作：全球化佈局推動業務，以美、亞、歐三洲為重點，建立多元化合作機制，期能提供我國科研人員國際化研究環境，培育科技人才，進而提升國家整體科研水準。</w:t>
            </w:r>
          </w:p>
          <w:p w:rsidR="00256CA5" w:rsidRPr="00B85EF0" w:rsidRDefault="00256CA5">
            <w:pPr>
              <w:pStyle w:val="Web"/>
              <w:wordWrap w:val="0"/>
              <w:spacing w:before="0" w:beforeAutospacing="0" w:after="0" w:afterAutospacing="0" w:line="320" w:lineRule="exact"/>
              <w:ind w:left="720" w:hanging="720"/>
              <w:rPr>
                <w:rFonts w:hint="eastAsia"/>
              </w:rPr>
            </w:pPr>
            <w:r w:rsidRPr="00B85EF0">
              <w:rPr>
                <w:rFonts w:hint="eastAsia"/>
              </w:rPr>
              <w:t>（二）推動兩岸科技交流：配合政府大陸政策的推動，整體規劃兩岸科技交流政策及措施，延攬大陸科技人士來台從事研究、促進兩岸科技人士互訪及從事科技活動。</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三、推動科技人才培育及延攬業務</w:t>
            </w:r>
          </w:p>
          <w:p w:rsidR="00256CA5" w:rsidRPr="00B85EF0" w:rsidRDefault="00256CA5">
            <w:pPr>
              <w:pStyle w:val="Web"/>
              <w:wordWrap w:val="0"/>
              <w:spacing w:before="0" w:beforeAutospacing="0" w:after="0" w:afterAutospacing="0" w:line="320" w:lineRule="exact"/>
              <w:ind w:left="720" w:hanging="720"/>
              <w:rPr>
                <w:rFonts w:hint="eastAsia"/>
              </w:rPr>
            </w:pPr>
            <w:r w:rsidRPr="00B85EF0">
              <w:rPr>
                <w:rFonts w:hint="eastAsia"/>
              </w:rPr>
              <w:t>（一）培育科技人才：提供常態性補助管道，加強我國研究人員國際合作交流經驗。</w:t>
            </w:r>
          </w:p>
          <w:p w:rsidR="00256CA5" w:rsidRPr="00B85EF0" w:rsidRDefault="00256CA5">
            <w:pPr>
              <w:pStyle w:val="Web"/>
              <w:wordWrap w:val="0"/>
              <w:spacing w:before="0" w:beforeAutospacing="0" w:after="0" w:afterAutospacing="0" w:line="320" w:lineRule="exact"/>
              <w:ind w:left="720" w:hanging="720"/>
              <w:rPr>
                <w:rFonts w:hint="eastAsia"/>
              </w:rPr>
            </w:pPr>
            <w:r w:rsidRPr="00B85EF0">
              <w:rPr>
                <w:rFonts w:hint="eastAsia"/>
              </w:rPr>
              <w:t>（二）延攬科技人才：延攬國內外優秀學術科技人士來台參與研究，透過訂定相關補助規定及措施，延攬國內外優秀客座科技人才，參與大學及研究機構科研計畫或擔任特殊領域教學工作。</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學術論文品質、參與新興科技計畫人數、補助延攬國內外學術科技人才</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高瞻計畫：高中職新興科技課程研發與推廣</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一、新興科技課程研發與推廣計畫：工作重點包含第一期高瞻計畫成果評估與推廣研究、第二期新興科技課程發展與評鑑研究、以及多元族群學生之新興科技素養提升研究。後續將加強高瞻六大新興科技課程模組之精緻化與推廣、規</w:t>
            </w:r>
            <w:r w:rsidRPr="00B85EF0">
              <w:rPr>
                <w:rFonts w:hint="eastAsia"/>
              </w:rPr>
              <w:lastRenderedPageBreak/>
              <w:t>劃與推動六大新興科技領域之「應用型研究育苗專案計畫」。</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二、高瞻團隊多元輔導平台計畫：提供高瞻團隊多元輔導平台協助高瞻計畫的進行，如支援高瞻計畫的規劃與推動、複合式科學教育平台建置、國際交流與合作推動平台、年度成果競賽與科普推廣活動等。後續將加強透過跨界、跨國合作或策略聯盟方式進行研發成果推廣活動。</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lastRenderedPageBreak/>
              <w:t>參與新興科技計畫人數</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科普傳播產學計畫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一、科普產品製播推廣產學合作計畫：依本部訂定之「補助科普產品製播推廣產學合作計畫作業要點」對學界徵求計畫，除製播推廣外，透過產學合作可培育實務人才，並依目標觀眾開發適齡教材教案。</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二、科普產學合作輔導計畫：為推動初期協助產學計畫建立成效管考、輔導、績效研究、市場調查、發展交流平台或資料庫、社群、辦理成果發表暨研討會等。</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研究成果普及與推廣</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綜合業務及推廣科技發展方案</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ind w:firstLine="480"/>
              <w:rPr>
                <w:rFonts w:hint="eastAsia"/>
              </w:rPr>
            </w:pPr>
            <w:r w:rsidRPr="00B85EF0">
              <w:rPr>
                <w:rFonts w:hint="eastAsia"/>
              </w:rPr>
              <w:t>加強支援學術研究及獎勵人才：</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一、提供研究獎勵費。</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二、鼓勵大專學生執行研究計畫。</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三、推動行政院傑出科技貢獻獎。</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四、代辦總統科學獎。</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五、綜合業務規劃、推動與支援。</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學術論文品質</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自由型卓越學研及百人拓荒專案計畫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一、自由型卓越學研計畫係為鼓勵學研機構自行構思學研卓越的關鍵，規劃突破性的策略，並槓桿（leverage）外在助力，以提振學研實力，不受框架的制式限制，提升學研機構研究能量與水準。</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二、推動「百人拓荒計畫試辦方案」，鼓勵研究人員跳出既有框架，探討新問題，開拓新研究領域，以達自我創新與突破並開創新局，讓創新冒險構想得到測試的機會。</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學術論文品質</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補助大專校院延攬及獎勵特殊優秀人才措施(彈性薪資)</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一、補助各大專校院及經行政院核定準用之研究機構經費，用以擴大引進優秀學術科技人才，強化延攬科技菁英人士的競爭力。</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二、補助各大專校院及經行政院核定準用之研究機構經費用以獎勵編制內特殊優秀之專任教學研究人員，以協助其延攬及留住特殊優秀教研人員，進而提升國家競爭力與培育優質人才。</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學術論文品質、補助延攬國內外學術科技人才</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研發環境綜合整備及科技行政協調管理</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一、推動時效性專案計畫。</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二、科技行政協調：</w:t>
            </w:r>
          </w:p>
          <w:p w:rsidR="00256CA5" w:rsidRPr="00B85EF0" w:rsidRDefault="00256CA5">
            <w:pPr>
              <w:pStyle w:val="Web"/>
              <w:wordWrap w:val="0"/>
              <w:spacing w:before="0" w:beforeAutospacing="0" w:after="0" w:afterAutospacing="0" w:line="320" w:lineRule="exact"/>
              <w:ind w:left="720" w:hanging="720"/>
              <w:rPr>
                <w:rFonts w:hint="eastAsia"/>
              </w:rPr>
            </w:pPr>
            <w:r w:rsidRPr="00B85EF0">
              <w:rPr>
                <w:rFonts w:hint="eastAsia"/>
              </w:rPr>
              <w:t>（一）促進國民對科技之認知。</w:t>
            </w:r>
          </w:p>
          <w:p w:rsidR="00256CA5" w:rsidRPr="00B85EF0" w:rsidRDefault="00256CA5">
            <w:pPr>
              <w:pStyle w:val="Web"/>
              <w:wordWrap w:val="0"/>
              <w:spacing w:before="0" w:beforeAutospacing="0" w:after="0" w:afterAutospacing="0" w:line="320" w:lineRule="exact"/>
              <w:ind w:left="720" w:hanging="720"/>
              <w:rPr>
                <w:rFonts w:hint="eastAsia"/>
              </w:rPr>
            </w:pPr>
            <w:r w:rsidRPr="00B85EF0">
              <w:rPr>
                <w:rFonts w:hint="eastAsia"/>
              </w:rPr>
              <w:t>（二）科技發展協調與溝通。</w:t>
            </w:r>
          </w:p>
          <w:p w:rsidR="00256CA5" w:rsidRPr="00B85EF0" w:rsidRDefault="00256CA5">
            <w:pPr>
              <w:pStyle w:val="Web"/>
              <w:wordWrap w:val="0"/>
              <w:spacing w:before="0" w:beforeAutospacing="0" w:after="0" w:afterAutospacing="0" w:line="320" w:lineRule="exact"/>
              <w:ind w:left="720" w:hanging="720"/>
              <w:rPr>
                <w:rFonts w:hint="eastAsia"/>
              </w:rPr>
            </w:pPr>
            <w:r w:rsidRPr="00B85EF0">
              <w:rPr>
                <w:rFonts w:hint="eastAsia"/>
              </w:rPr>
              <w:lastRenderedPageBreak/>
              <w:t>（三）總務及管理綜合支援。</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lastRenderedPageBreak/>
              <w:t>學術論文品質</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研究成果推廣及科學園區業務推動計畫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一、強化研發成果管理運用及推廣</w:t>
            </w:r>
          </w:p>
          <w:p w:rsidR="00256CA5" w:rsidRPr="00B85EF0" w:rsidRDefault="00256CA5">
            <w:pPr>
              <w:pStyle w:val="Web"/>
              <w:wordWrap w:val="0"/>
              <w:spacing w:before="0" w:beforeAutospacing="0" w:after="0" w:afterAutospacing="0" w:line="320" w:lineRule="exact"/>
              <w:ind w:left="720" w:hanging="720"/>
              <w:rPr>
                <w:rFonts w:hint="eastAsia"/>
              </w:rPr>
            </w:pPr>
            <w:r w:rsidRPr="00B85EF0">
              <w:rPr>
                <w:rFonts w:hint="eastAsia"/>
              </w:rPr>
              <w:t>（一）檢討科技部補助計畫研發成果管理、補助產學計畫等相關法規及配套措施，擴大研發成果技轉效益。</w:t>
            </w:r>
          </w:p>
          <w:p w:rsidR="00256CA5" w:rsidRPr="00B85EF0" w:rsidRDefault="00256CA5">
            <w:pPr>
              <w:pStyle w:val="Web"/>
              <w:wordWrap w:val="0"/>
              <w:spacing w:before="0" w:beforeAutospacing="0" w:after="0" w:afterAutospacing="0" w:line="320" w:lineRule="exact"/>
              <w:ind w:left="720" w:hanging="720"/>
              <w:rPr>
                <w:rFonts w:hint="eastAsia"/>
              </w:rPr>
            </w:pPr>
            <w:r w:rsidRPr="00B85EF0">
              <w:rPr>
                <w:rFonts w:hint="eastAsia"/>
              </w:rPr>
              <w:t>（二）賡續辦理科技部補助專題計畫衍生之研發成果管理及推廣等各項獎補助措施，落實研發成果之推廣加值及運用成效。</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二、督導協調園區業務，並因應園區環境改善等重大議題或任務推動之需求，執行相關評估研究與規劃。</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科學園區滿意度、補助研究計畫衍生之研發成果之綜效指數</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創新產學合作計畫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一、前瞻技術產學合作計畫（產學大聯盟）鼓勵國內企業籌組聯盟提出研發方向與需求，引導大專校院及學術研究機構與國內企業共同投入前瞻技術研發，以強化關鍵專利布局、產業標準建立或系統整合，與經濟部共同合作推動「前瞻技術產學合作計畫」。</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二、產學技術聯盟合作計畫（產學小聯盟）鼓勵學術界研究人員以其過去研發之成果為主軸，成立「核心技術實驗室」，整合與該核心技術相關的企業，將其所累積之研發能量提供對外協助與服務。以實驗室為核心，與業界共同組成會員形式之產學技術聯盟，讓產、學間增加互動，提升業界的競爭能量及技術能量。</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三、應用型研究育苗專案計畫，鼓勵推動應用型研究育苗專案計畫，促進學研成果銜接產業，培育高科技新創事業，透過國家承擔早期研發風險，以專案計畫形式補助學研機構具產品導向及應用潛力之前瞻、原創性早期研究，並藉由相關領域專家及具企業或創投育成實務經驗者，籌組專業選題暨輔導團隊，提供輔導育成。</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四、創新創業激勵計畫，系統化導入創業課程及事業化業師制度，並結合各研發機構原型製作與應用驗證能量，同時導入天使投資及創投資金媒合機制，以達成知識產業化、轉移至產業界的發展目標。</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補助研究計畫衍生之研發成果之綜效指數、產學合作計畫產學研機構參與研究人員數之綜效指數</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科學工業園區研發精進產學合作計畫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一、激勵科學工業園區之科學工業從事創新技術之研究發展。</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二、引進學術界力量，強化產學合作資源整合。</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三、協助園區廠商創新技術，提升國家產業競爭力。</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促成產學合作案件數</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科學園區創新創業場域及服</w:t>
            </w:r>
            <w:r w:rsidRPr="00B85EF0">
              <w:rPr>
                <w:rFonts w:hint="eastAsia"/>
              </w:rPr>
              <w:lastRenderedPageBreak/>
              <w:t>務推動計畫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lastRenderedPageBreak/>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一、提供創新創業場域，建構園區創新生態體系。</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二、辦理創業團隊輔導培育業務。</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lastRenderedPageBreak/>
              <w:t>三、辦理原型試作、專家諮詢、產品驗證、專利、財稅等轉介媒合服務。</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lastRenderedPageBreak/>
              <w:t>引進高科技廠</w:t>
            </w:r>
            <w:r w:rsidRPr="00B85EF0">
              <w:rPr>
                <w:rFonts w:hint="eastAsia"/>
              </w:rPr>
              <w:lastRenderedPageBreak/>
              <w:t>商家數</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推動前瞻及應用科技研究</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一、科技前瞻研究與分析</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二、研發成果萌芽計畫</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三、應用科技研究計畫</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四、全國科技動態調查</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帶動學研單位創新創業風氣</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國家型科技計畫辦公室維運計畫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517A73">
            <w:pPr>
              <w:pStyle w:val="Web"/>
              <w:wordWrap w:val="0"/>
              <w:spacing w:before="0" w:beforeAutospacing="0" w:after="0" w:afterAutospacing="0" w:line="320" w:lineRule="exact"/>
              <w:rPr>
                <w:rFonts w:hint="eastAsia"/>
              </w:rPr>
            </w:pPr>
            <w:r w:rsidRPr="00B85EF0">
              <w:rPr>
                <w:rFonts w:hint="eastAsia"/>
              </w:rPr>
              <w:t>104年度國家型科技計畫辦公室運計畫包括「智慧電子」、「奈米」（103年計畫退場後，計畫辦公室展期6個月進行成果展及資料盤點交接事宜）、「能源」、以及「生技醫藥」等4項國家型科技計畫之辦公室運作所需之推動管理性計畫。</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經濟類國家型科技計畫之跨部會整合綜效貢獻指標值</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國家型科技計畫橋接、學研與國際合作計畫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517A73">
            <w:pPr>
              <w:pStyle w:val="Web"/>
              <w:wordWrap w:val="0"/>
              <w:spacing w:before="0" w:beforeAutospacing="0" w:after="0" w:afterAutospacing="0" w:line="320" w:lineRule="exact"/>
              <w:rPr>
                <w:rFonts w:hint="eastAsia"/>
              </w:rPr>
            </w:pPr>
            <w:r w:rsidRPr="00B85EF0">
              <w:rPr>
                <w:rFonts w:hint="eastAsia"/>
              </w:rPr>
              <w:t>為擴大國家型科技計畫研發成果之應用效益，針對已退場或執行中之國家型科技計畫研發成果，具重大突破之前瞻研究、有商品化機會之研究成果等，推動進行前瞻應用、學研（產）橋接研發計畫、媒合授權協助產品化等各項推動機制，促成學術界研究成果與法人或業界合作，推動到產業端。另一方面，以國家計畫之名尋求國際合作研發，提升我國科技實力。</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經濟類國家型科技計畫之跨部會整合綜效貢獻指標值</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能源國家型科技計畫-能源主軸與產業需求科技研究</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517A73">
            <w:pPr>
              <w:pStyle w:val="Web"/>
              <w:wordWrap w:val="0"/>
              <w:spacing w:before="0" w:beforeAutospacing="0" w:after="0" w:afterAutospacing="0" w:line="320" w:lineRule="exact"/>
              <w:rPr>
                <w:rFonts w:hint="eastAsia"/>
              </w:rPr>
            </w:pPr>
            <w:r w:rsidRPr="00B85EF0">
              <w:rPr>
                <w:rFonts w:hint="eastAsia"/>
              </w:rPr>
              <w:t>推動第二期能源國家型科技計畫，聚焦國內具潛力之研發項目：智慧電網、地熱與天然氣水合物、離岸風力及海洋能源、減碳淨煤、節能、替代能源，期以集中資源，以學術界的先導性應用研發，全面導入公民營企業，推動產、學合作。提升我國能源科技研發實力與落實產業化。</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經濟類國家型科技計畫之跨部會整合綜效貢獻指標值</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生技醫藥國家型科技計畫(臨床前發展群組)-先導藥物評估與候選藥物推動</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517A73">
            <w:pPr>
              <w:pStyle w:val="Web"/>
              <w:wordWrap w:val="0"/>
              <w:spacing w:before="0" w:beforeAutospacing="0" w:after="0" w:afterAutospacing="0" w:line="320" w:lineRule="exact"/>
              <w:rPr>
                <w:rFonts w:hint="eastAsia"/>
              </w:rPr>
            </w:pPr>
            <w:r w:rsidRPr="00B85EF0">
              <w:rPr>
                <w:rFonts w:hint="eastAsia"/>
              </w:rPr>
              <w:t>「先導藥物評估」係藉由一般藥理試驗確認治療領域，藉由毒理試驗確認此先導藥物是否具嚴重毒性，並利用藥物動力學試驗確認藥物在體內的分布與代謝過程。「候選藥物推動」係協助進行藥物製程開發及篩選候選藥物，並於優良實驗室操作（GLP）規範之實驗室進行毒理試驗，以及於動物體內確認其有效性及安全性後，方可提出臨床試驗申請。藉由本計畫之推動，可加速國內新藥研發的腳步。</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生技類國家型科技計畫之跨部會整合綜效貢獻指標值</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跨部會署數位文創及數位教育計畫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517A73">
            <w:pPr>
              <w:pStyle w:val="Web"/>
              <w:wordWrap w:val="0"/>
              <w:spacing w:before="0" w:beforeAutospacing="0" w:after="0" w:afterAutospacing="0" w:line="320" w:lineRule="exact"/>
              <w:rPr>
                <w:rFonts w:hint="eastAsia"/>
              </w:rPr>
            </w:pPr>
            <w:r w:rsidRPr="00B85EF0">
              <w:rPr>
                <w:rFonts w:hint="eastAsia"/>
              </w:rPr>
              <w:t>本計畫旨在補助數位文創與數位教育業務相關之部會申請執行計畫推動，以營造良好數位典藏與數位學習環境。</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研究成果普及與推廣</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研發環境資訊化管理暨辦公</w:t>
            </w:r>
            <w:r w:rsidRPr="00B85EF0">
              <w:rPr>
                <w:rFonts w:hint="eastAsia"/>
              </w:rPr>
              <w:lastRenderedPageBreak/>
              <w:t>室自動化整備計畫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lastRenderedPageBreak/>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一、落實「電子化政府」、及「節能減碳」政策，持續推動本部及所屬機關資訊業務。</w:t>
            </w:r>
          </w:p>
          <w:p w:rsidR="00256CA5" w:rsidRPr="00B85EF0" w:rsidRDefault="00256CA5">
            <w:pPr>
              <w:pStyle w:val="Web"/>
              <w:wordWrap w:val="0"/>
              <w:spacing w:before="0" w:beforeAutospacing="0" w:after="0" w:afterAutospacing="0" w:line="320" w:lineRule="exact"/>
              <w:ind w:left="720" w:hanging="720"/>
              <w:rPr>
                <w:rFonts w:hint="eastAsia"/>
              </w:rPr>
            </w:pPr>
            <w:r w:rsidRPr="00B85EF0">
              <w:rPr>
                <w:rFonts w:hint="eastAsia"/>
              </w:rPr>
              <w:lastRenderedPageBreak/>
              <w:t>（一）加強無紙化線上作業，改善研發環境。</w:t>
            </w:r>
          </w:p>
          <w:p w:rsidR="00256CA5" w:rsidRPr="00B85EF0" w:rsidRDefault="00256CA5">
            <w:pPr>
              <w:pStyle w:val="Web"/>
              <w:wordWrap w:val="0"/>
              <w:spacing w:before="0" w:beforeAutospacing="0" w:after="0" w:afterAutospacing="0" w:line="320" w:lineRule="exact"/>
              <w:ind w:left="720" w:hanging="720"/>
              <w:rPr>
                <w:rFonts w:hint="eastAsia"/>
              </w:rPr>
            </w:pPr>
            <w:r w:rsidRPr="00B85EF0">
              <w:rPr>
                <w:rFonts w:hint="eastAsia"/>
              </w:rPr>
              <w:t>（二）精進行政系統，提升行政效能。</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二、改善本部用戶端電腦效能及提升本部與所屬機關資訊安全。</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三、持續整合本部與所屬機關資訊服務業務。</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四、推廣共用性資訊服務，落實資源有效運用。</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lastRenderedPageBreak/>
              <w:t>科學園區滿意</w:t>
            </w:r>
            <w:r w:rsidRPr="00B85EF0">
              <w:rPr>
                <w:rFonts w:hint="eastAsia"/>
              </w:rPr>
              <w:lastRenderedPageBreak/>
              <w:t>度</w:t>
            </w:r>
          </w:p>
        </w:tc>
      </w:tr>
      <w:tr w:rsidR="00256CA5" w:rsidRPr="00B85EF0" w:rsidTr="00FF7DA4">
        <w:tc>
          <w:tcPr>
            <w:tcW w:w="0" w:type="auto"/>
            <w:vMerge w:val="restar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lastRenderedPageBreak/>
              <w:t>科學工業園區管理局及所屬</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新竹科學工業園區業務推展</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一、落實企劃管考，提升行政與財政效能；推動創新研發、人才培訓（育），強化產業競爭力。</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二、引進高科技產業，加強投資服務，協助開拓產品市場。</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三、加強勞資合作和諧、職場安全健康及環境低碳永續。</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四、推動工商電子申辦服務，提升園區警消作業能力。</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五、維護園區公共設施安全，強化交通改善措施。</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六、賡續發展及管理新竹、竹南、銅鑼、龍潭及宜蘭園區。</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七、持續推動新竹生物醫學園區之宣傳暨招商作業，吸引廠商入區投資；強化生醫產業之創新研發與人才培訓，引導生醫產業產生群聚效應，促進研發中心產業成果化。</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科學園區滿意度、引進高科技廠商家數</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國立科學工業園區實驗高級中學綠能科技教學拓展計畫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一、推動雙語部綠能科技教育，運用創意思考教學法，培育具有未來想像及實踐能力的人才。</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二、配合WASC認證評量標準，進行教學自我精進，設備軟硬體改善更新。</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三、充分利用新校舍完工後，原有教室做最適切的空間規劃。</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四、現有設備資源再生利用，並善用高效能設備及環境，建構具節能減碳的境教學習與使用空間。</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科學園區滿意度</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國立科學工業園區實驗高級中學校舍銜接通道整建暨創意學習計畫工程</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一、因應校務評鑑委員的建議及十二年國教的實施，延續教育部評鑑應進行改善的部分計畫，以維護學生安全，建構友善校園環境。</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二、改善通道漏水及地面龜裂牆壁廊柱油漆剝蝕現象，預防發生危險情況。</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三、配合教育部未來想像與創意人才培育中程計畫，將校舍銜接通道整建與創意學習相結合，於教學課程中激發學生創意思考，引導學生參與所處環境的改善建議。</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科學園區滿意度</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國立科學工業園區實驗高級中學擴校校區充實教學設備計畫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一、改善學校教學環境，提升辦學績效，具備與國際學校的競爭力，建立園區員工無後顧之憂的教育環境，並能持續吸引廠商及高科技人才來（返）台設廠及服務。</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二、安全監視系統建置能保障學生安全，營造令人</w:t>
            </w:r>
            <w:r w:rsidRPr="00B85EF0">
              <w:rPr>
                <w:rFonts w:hint="eastAsia"/>
              </w:rPr>
              <w:lastRenderedPageBreak/>
              <w:t>安心的教學環境，有效遏止不良行為發生，完善校園安全防範措施。</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三、發揮性別平等意識，鼓勵女性使用運動設施，建置女性優先使用區，尊重女性使用空間的機會，以培養全民運動習慣。</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lastRenderedPageBreak/>
              <w:t>科學園區滿意度</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智慧電子國家型科技計畫-MG+4C垂直整合推動專案計畫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一、以園區內半導體產業群聚為基礎，MG+4C產品為主軸，推動廠商異業結盟及產業鍊上、下游垂直整合，開發以感測器（Sensor）為重點技術之MG+4C產品。</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二、協助上、下游廠商研發技術介面整合，並由產學合作模式引進學界研發創意，進而加速產品市場切入時效，增進智慧電子整體產業競爭力。</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促成產學合作案件數</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新竹科學工業園區建設計畫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公共建設</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一、建設新竹、竹南、銅鑼、龍潭及宜蘭等園區。</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二、辦理各項公共建設工程及設施維護，包括土地開發工程、環保設施工程、道路交通等。</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科學園區滿意度、引進高科技廠商家數</w:t>
            </w:r>
          </w:p>
        </w:tc>
      </w:tr>
      <w:tr w:rsidR="00256CA5" w:rsidRPr="00B85EF0" w:rsidTr="00FF7DA4">
        <w:tc>
          <w:tcPr>
            <w:tcW w:w="0" w:type="auto"/>
            <w:vMerge w:val="restar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南部科學工業園區</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南部科學工業園區業務推展</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一、強化企劃與管考功能，整合園區管理資訊系統，提升行政效能。</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二、辦理投資引進、投資推廣及產學研發業務。</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三、辦理勞動檢查、勞工行政及環保業務。</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四、辦理工商及外貿服務業務。</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五、辦理工程設計及施工管理業務。</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六、辦理公共設施管理、財產登記管理、土地使用規劃及建築管理業務。</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七、辦理高雄園區發展業務。</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科學園區滿意度、引進高科技廠商家數</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南部生技醫療器材產業聚落發展計畫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一、強化第一期計畫已具雛型的生技醫療器材產業聚落，辦理招商引進。</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二、鼓勵廠商與學研機構合作，進行產品研發、技術缺口填補與國際行銷推廣。</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三、以臨床需求出發，建構適合新創產業之環境，鼓勵產學研醫開發具創新性的雛形品或專利。</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引進高科技廠商家數</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南科綠能低碳產業聚落推動計畫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一、鼓勵廠商結合學研機構之研發能量，投入創新技術自主研發。</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二、建立產業輔導平臺，提供廠商技術、資金、認證、行銷、人才等相關資源之協助，強化區內廠商綠能低碳技術之能量，並吸引國內外相關廠商進駐南科。</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引進高科技廠商家數</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十二年一貫綠色科技明日典範學校</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一、辦理綠色科技課程。</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二、建構綠色生態環境設施。</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三、辦理延伸教育。</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科學園區滿意度</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 xml:space="preserve">南部科學工業 </w:t>
            </w:r>
            <w:r w:rsidRPr="00B85EF0">
              <w:rPr>
                <w:rFonts w:hint="eastAsia"/>
              </w:rPr>
              <w:lastRenderedPageBreak/>
              <w:t>園區台南園區 高速鐵路減振 工程</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lastRenderedPageBreak/>
              <w:t>公共</w:t>
            </w:r>
            <w:r w:rsidRPr="00B85EF0">
              <w:rPr>
                <w:rFonts w:hint="eastAsia"/>
              </w:rPr>
              <w:lastRenderedPageBreak/>
              <w:t>建設</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lastRenderedPageBreak/>
              <w:t>一、辦理彈性減振牆工程履約爭議。</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lastRenderedPageBreak/>
              <w:t>二、辦理高鐵橋梁基礎加勁構造工程履約爭議。</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lastRenderedPageBreak/>
              <w:t>科學園</w:t>
            </w:r>
            <w:r w:rsidRPr="00B85EF0">
              <w:rPr>
                <w:rFonts w:hint="eastAsia"/>
              </w:rPr>
              <w:lastRenderedPageBreak/>
              <w:t>區滿意度</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南部科學工業園區建設計畫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公共建設</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一、辦理台南園區工程建設。</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二、辦理高雄園區工程建設。</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科學園區滿意度、引進高科技廠商家數</w:t>
            </w:r>
          </w:p>
        </w:tc>
      </w:tr>
      <w:tr w:rsidR="00256CA5" w:rsidRPr="00B85EF0" w:rsidTr="00FF7DA4">
        <w:tc>
          <w:tcPr>
            <w:tcW w:w="0" w:type="auto"/>
            <w:vMerge w:val="restar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中部科學工業園區</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中部科學工業園區業務推展</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一、強化企劃與管考功能，整合園區管理資訊系統，提升行政效能。</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二、引進高科技產業，深化產業聚落效益，提升產業競爭力</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三、辦理工商服務及外貿保稅服務，落實單一窗口，提升服務品質與效率。</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四、加強辦理工安衛檢查及環保業務。</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五、持續辦理園區公共設施管理、土地使用規劃管理及交通規劃管理。</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科學園區滿意度、引進高科技廠商家數</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高科技設備前瞻技術發展計畫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一、辦理高科技設備前瞻技術發展計畫第二期計畫，強調高科技產業具前瞻技術之設備、關鍵零組件之研發。</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二、促進園區廠商研發，提升園區廠商申請專利數量，鼓勵廠商進駐科學園區。</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三、藉由培育產業前瞻性技術專業研發人才，彌補高科技廠商人才缺口。</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四、著重落實產學合作精神，要求研發計畫應編列委託學研機構研究費用，並至少需佔總補助金額之10％。</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五、落實基礎及高級研發人才培訓，規定本項培訓經費不得低於總補助金額之5％。</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促成產學合作案件數</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國立中科實驗高級中學維運計畫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一、辦理國立中科實驗高級中學校務運作。</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二、辦理教育實驗研究。</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科學園區滿意度</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國立中科實驗高級中學國中部校舍興建計畫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517A73">
            <w:pPr>
              <w:pStyle w:val="Web"/>
              <w:wordWrap w:val="0"/>
              <w:spacing w:before="0" w:beforeAutospacing="0" w:after="0" w:afterAutospacing="0" w:line="320" w:lineRule="exact"/>
              <w:rPr>
                <w:rFonts w:hint="eastAsia"/>
              </w:rPr>
            </w:pPr>
            <w:r w:rsidRPr="00B85EF0">
              <w:rPr>
                <w:rFonts w:hint="eastAsia"/>
              </w:rPr>
              <w:t>辦理國中部校舍興建工程。</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科學園區滿意度</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中興新村高等研究園區計畫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公共建設</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517A73">
            <w:pPr>
              <w:pStyle w:val="Web"/>
              <w:wordWrap w:val="0"/>
              <w:spacing w:before="0" w:beforeAutospacing="0" w:after="0" w:afterAutospacing="0" w:line="320" w:lineRule="exact"/>
              <w:rPr>
                <w:rFonts w:hint="eastAsia"/>
              </w:rPr>
            </w:pPr>
            <w:r w:rsidRPr="00B85EF0">
              <w:rPr>
                <w:rFonts w:hint="eastAsia"/>
              </w:rPr>
              <w:t>辦理投資引進、產學研發、工商服務、環安及設施維護等業務。</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科學園區滿意度、引進高科技廠商家數</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中部科學工業</w:t>
            </w:r>
            <w:r w:rsidRPr="00B85EF0">
              <w:rPr>
                <w:rFonts w:hint="eastAsia"/>
              </w:rPr>
              <w:lastRenderedPageBreak/>
              <w:t>園區建設計畫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lastRenderedPageBreak/>
              <w:t>公共</w:t>
            </w:r>
            <w:r w:rsidRPr="00B85EF0">
              <w:rPr>
                <w:rFonts w:hint="eastAsia"/>
              </w:rPr>
              <w:lastRenderedPageBreak/>
              <w:t>建設</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lastRenderedPageBreak/>
              <w:t>一、辦理台中園區擴建工程。</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lastRenderedPageBreak/>
              <w:t>二、辦理虎尾園區工程建設。</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三、辦理后里園區工程建設。</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四、辦理二林園區開發工程建設。</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lastRenderedPageBreak/>
              <w:t>科學園</w:t>
            </w:r>
            <w:r w:rsidRPr="00B85EF0">
              <w:rPr>
                <w:rFonts w:hint="eastAsia"/>
              </w:rPr>
              <w:lastRenderedPageBreak/>
              <w:t>區滿意度、引進高科技廠商家數</w:t>
            </w:r>
          </w:p>
        </w:tc>
      </w:tr>
      <w:tr w:rsidR="00256CA5" w:rsidRPr="00B85EF0" w:rsidTr="00FF7DA4">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lastRenderedPageBreak/>
              <w:t>國家災害防救科技中心</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災害防救科技發展與應用</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E0078">
            <w:pPr>
              <w:pStyle w:val="Web"/>
              <w:wordWrap w:val="0"/>
              <w:spacing w:before="0" w:beforeAutospacing="0" w:after="0" w:afterAutospacing="0" w:line="320" w:lineRule="exact"/>
              <w:ind w:left="480" w:hanging="480"/>
              <w:rPr>
                <w:rFonts w:hint="eastAsia"/>
              </w:rPr>
            </w:pPr>
            <w:r w:rsidRPr="00B85EF0">
              <w:rPr>
                <w:rFonts w:hint="eastAsia"/>
              </w:rPr>
              <w:t>一、災害技術整合與減災研究</w:t>
            </w:r>
            <w:r w:rsidR="00FE0078">
              <w:rPr>
                <w:rFonts w:hint="eastAsia"/>
              </w:rPr>
              <w:t>：</w:t>
            </w:r>
            <w:r w:rsidRPr="00B85EF0">
              <w:rPr>
                <w:rFonts w:hint="eastAsia"/>
              </w:rPr>
              <w:t>進行天然災害之防減災關鍵技術研發推動，持續、有系統性之分年度進行資料整合及建置，並針對我國面臨之挑戰及迫切需要解決之問題（如極端災害事件、複合災害議題），進行防減災研究工作推動，並納入社會經濟、體系之思維，進行跨領域及全方面的防災管理。主要重點工作有1.災害環境調查與災害經驗學習網路；2.極端氣候災害研究進行風險評估與調適策略；3.大台北地區大規模地震衝擊分析；4.大台北都會區shake out；5.前瞻性地區防災力評估方法建置；6.綜合流域模擬與治理策略評估。</w:t>
            </w:r>
          </w:p>
          <w:p w:rsidR="00256CA5" w:rsidRPr="00B85EF0" w:rsidRDefault="00256CA5" w:rsidP="00FE0078">
            <w:pPr>
              <w:pStyle w:val="Web"/>
              <w:wordWrap w:val="0"/>
              <w:spacing w:before="0" w:beforeAutospacing="0" w:after="0" w:afterAutospacing="0" w:line="320" w:lineRule="exact"/>
              <w:ind w:left="480" w:hanging="480"/>
              <w:rPr>
                <w:rFonts w:hint="eastAsia"/>
              </w:rPr>
            </w:pPr>
            <w:r w:rsidRPr="00B85EF0">
              <w:rPr>
                <w:rFonts w:hint="eastAsia"/>
              </w:rPr>
              <w:t>二、防災科技支援與服務平台</w:t>
            </w:r>
            <w:r w:rsidR="00FE0078">
              <w:rPr>
                <w:rFonts w:hint="eastAsia"/>
              </w:rPr>
              <w:t>：</w:t>
            </w:r>
            <w:r w:rsidRPr="00B85EF0">
              <w:rPr>
                <w:rFonts w:hint="eastAsia"/>
              </w:rPr>
              <w:t>建構支援及落實應用之服務平台，加值研發成果，轉化為可實務應用及操作之工具方法。主要重點工作有1.災害管理資訊平台與系統雲端應用的規劃與建置；2.災害預警技術與應變支援；3.科技方案規劃推動與政策建議；4.國際合作與技術交流。</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災害防救科技研發成果之加值及落實應用</w:t>
            </w:r>
          </w:p>
        </w:tc>
      </w:tr>
      <w:tr w:rsidR="00256CA5" w:rsidRPr="00B85EF0" w:rsidTr="00FF7DA4">
        <w:tc>
          <w:tcPr>
            <w:tcW w:w="0" w:type="auto"/>
            <w:vMerge w:val="restar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財團法人國家實驗研究院發展計畫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財團法人國家實驗研究院發展計畫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135644">
            <w:pPr>
              <w:pStyle w:val="Web"/>
              <w:wordWrap w:val="0"/>
              <w:spacing w:before="0" w:beforeAutospacing="0" w:after="0" w:afterAutospacing="0" w:line="320" w:lineRule="exact"/>
              <w:rPr>
                <w:rFonts w:hint="eastAsia"/>
              </w:rPr>
            </w:pPr>
            <w:r w:rsidRPr="00B85EF0">
              <w:rPr>
                <w:rFonts w:hint="eastAsia"/>
              </w:rPr>
              <w:t>運用科技計畫與財務管理、行政制度與營運管理及績效考核與業務推廣之核心功能，使國研院各中心皆能依據院本部擬訂之策略與制度，執行計畫及發展核心技術與服務能量。</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國研院與國輻中心大型共同研究設施服務績效目標達成率</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太空科技發展與服務計畫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135644">
            <w:pPr>
              <w:pStyle w:val="Web"/>
              <w:wordWrap w:val="0"/>
              <w:spacing w:before="0" w:beforeAutospacing="0" w:after="0" w:afterAutospacing="0" w:line="320" w:lineRule="exact"/>
              <w:rPr>
                <w:rFonts w:hint="eastAsia"/>
              </w:rPr>
            </w:pPr>
            <w:r w:rsidRPr="00B85EF0">
              <w:rPr>
                <w:rFonts w:hint="eastAsia"/>
              </w:rPr>
              <w:t>以執行衛星計畫為主軸，建立自主太空科技能量，執行福衛五號、衛星關鍵技術研發、太空科技營運服務平台。</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國研院與國輻中心大型共同研究設施服務績效目標達成率</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福爾摩沙衛星七號計畫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135644">
            <w:pPr>
              <w:pStyle w:val="Web"/>
              <w:wordWrap w:val="0"/>
              <w:spacing w:before="0" w:beforeAutospacing="0" w:after="0" w:afterAutospacing="0" w:line="320" w:lineRule="exact"/>
              <w:rPr>
                <w:rFonts w:hint="eastAsia"/>
              </w:rPr>
            </w:pPr>
            <w:r w:rsidRPr="00B85EF0">
              <w:rPr>
                <w:rFonts w:hint="eastAsia"/>
              </w:rPr>
              <w:t>建立一高可靠度操作型衛星系統，增加掩星資料量，兼顧全球與臺灣區域的資料涵蓋面，提供更多</w:t>
            </w:r>
            <w:r w:rsidRPr="00B85EF0">
              <w:rPr>
                <w:rFonts w:hint="eastAsia"/>
              </w:rPr>
              <w:lastRenderedPageBreak/>
              <w:t>且密集之全球氣象觀測資料，提升氣象預報準確度。</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lastRenderedPageBreak/>
              <w:t>國研院與國輻</w:t>
            </w:r>
            <w:r w:rsidRPr="00B85EF0">
              <w:rPr>
                <w:rFonts w:hint="eastAsia"/>
              </w:rPr>
              <w:lastRenderedPageBreak/>
              <w:t>中心大型共同研究設施服務績效目標達成率</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奈米元件研究與技術人才培育計畫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135644">
            <w:pPr>
              <w:pStyle w:val="Web"/>
              <w:wordWrap w:val="0"/>
              <w:spacing w:before="0" w:beforeAutospacing="0" w:after="0" w:afterAutospacing="0" w:line="320" w:lineRule="exact"/>
              <w:rPr>
                <w:rFonts w:hint="eastAsia"/>
              </w:rPr>
            </w:pPr>
            <w:r w:rsidRPr="00B85EF0">
              <w:rPr>
                <w:rFonts w:hint="eastAsia"/>
              </w:rPr>
              <w:t>進行前瞻半導體奈米元件研究，提供包套式製程及分析服務，建置可與國內業界需求接軌之奈米元件製造與元件整合開放式研究環境，並開發特殊元件製程服務與高附加價值新型元件技術。</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國研院與國輻中心大型共同研究設施服務績效目標達成率</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晶片設計實作計畫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135644">
            <w:pPr>
              <w:pStyle w:val="Web"/>
              <w:wordWrap w:val="0"/>
              <w:spacing w:before="0" w:beforeAutospacing="0" w:after="0" w:afterAutospacing="0" w:line="320" w:lineRule="exact"/>
              <w:rPr>
                <w:rFonts w:hint="eastAsia"/>
              </w:rPr>
            </w:pPr>
            <w:r w:rsidRPr="00B85EF0">
              <w:rPr>
                <w:rFonts w:hint="eastAsia"/>
              </w:rPr>
              <w:t>以一條龍式的服務方式，提供世界一流且符合產業界需求的晶片設計軟硬體、產業界廣為使用的晶片製程、晶片測試服務及多元化的教育訓練，藉以</w:t>
            </w:r>
            <w:r w:rsidR="003306F6">
              <w:rPr>
                <w:rFonts w:hint="eastAsia"/>
              </w:rPr>
              <w:t>提升</w:t>
            </w:r>
            <w:r w:rsidRPr="00B85EF0">
              <w:rPr>
                <w:rFonts w:hint="eastAsia"/>
              </w:rPr>
              <w:t>學術界研發能力與國際競爭力，並培育具有理論與實務兼備的晶片設計人才。</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國研院與國輻中心大型共同研究設施服務績效目標達成率</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儀器科技發展計畫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135644">
            <w:pPr>
              <w:pStyle w:val="Web"/>
              <w:wordWrap w:val="0"/>
              <w:spacing w:before="0" w:beforeAutospacing="0" w:after="0" w:afterAutospacing="0" w:line="320" w:lineRule="exact"/>
              <w:rPr>
                <w:rFonts w:hint="eastAsia"/>
              </w:rPr>
            </w:pPr>
            <w:r w:rsidRPr="00B85EF0">
              <w:rPr>
                <w:rFonts w:hint="eastAsia"/>
              </w:rPr>
              <w:t>建構完整儀器技術與工程實作平台，結合學術界研發創意，協助學術界開發實現前瞻研究所需特用實驗儀器設備，並將研發創意轉化至產業應用，促成前瞻科學研究成果與新興產業發展。</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國研院與國輻中心大型共同研究設施服務績效目標達成率</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地震工程之運作及發展計畫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135644">
            <w:pPr>
              <w:pStyle w:val="Web"/>
              <w:wordWrap w:val="0"/>
              <w:spacing w:before="0" w:beforeAutospacing="0" w:after="0" w:afterAutospacing="0" w:line="320" w:lineRule="exact"/>
              <w:rPr>
                <w:rFonts w:hint="eastAsia"/>
              </w:rPr>
            </w:pPr>
            <w:r w:rsidRPr="00B85EF0">
              <w:rPr>
                <w:rFonts w:hint="eastAsia"/>
              </w:rPr>
              <w:t>強化關鍵設施耐震性能，進行結構耐震技術研發，研擬耐震設計規範檢討與改進對策，提供地震工程服務平台，持續校舍耐震評估補強服務。</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國研院與國輻中心大型共同研究設施服務績效目標達成率</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颱風洪水研究</w:t>
            </w:r>
            <w:r w:rsidRPr="00B85EF0">
              <w:rPr>
                <w:rFonts w:hint="eastAsia"/>
              </w:rPr>
              <w:lastRenderedPageBreak/>
              <w:t>發展計畫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lastRenderedPageBreak/>
              <w:t>科技</w:t>
            </w:r>
            <w:r w:rsidRPr="00B85EF0">
              <w:rPr>
                <w:rFonts w:hint="eastAsia"/>
              </w:rPr>
              <w:lastRenderedPageBreak/>
              <w:t>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135644">
            <w:pPr>
              <w:pStyle w:val="Web"/>
              <w:wordWrap w:val="0"/>
              <w:spacing w:before="0" w:beforeAutospacing="0" w:after="0" w:afterAutospacing="0" w:line="320" w:lineRule="exact"/>
              <w:rPr>
                <w:rFonts w:hint="eastAsia"/>
              </w:rPr>
            </w:pPr>
            <w:r w:rsidRPr="00B85EF0">
              <w:rPr>
                <w:rFonts w:hint="eastAsia"/>
              </w:rPr>
              <w:lastRenderedPageBreak/>
              <w:t>提供大氣水文觀測、分析與整合服務平台，進行劇</w:t>
            </w:r>
            <w:r w:rsidRPr="00B85EF0">
              <w:rPr>
                <w:rFonts w:hint="eastAsia"/>
              </w:rPr>
              <w:lastRenderedPageBreak/>
              <w:t>烈天氣之無人載具觀測技術發展，及極端雨量致災之分析與預警系統研發。</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lastRenderedPageBreak/>
              <w:t>國研院</w:t>
            </w:r>
            <w:r w:rsidRPr="00B85EF0">
              <w:rPr>
                <w:rFonts w:hint="eastAsia"/>
              </w:rPr>
              <w:lastRenderedPageBreak/>
              <w:t>與國輻中心大型共同研究設施服務績效目標達成率</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海洋科技發展計畫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135644">
            <w:pPr>
              <w:pStyle w:val="Web"/>
              <w:wordWrap w:val="0"/>
              <w:spacing w:before="0" w:beforeAutospacing="0" w:after="0" w:afterAutospacing="0" w:line="320" w:lineRule="exact"/>
              <w:rPr>
                <w:rFonts w:hint="eastAsia"/>
              </w:rPr>
            </w:pPr>
            <w:r w:rsidRPr="00B85EF0">
              <w:rPr>
                <w:rFonts w:hint="eastAsia"/>
              </w:rPr>
              <w:t>建置與維運可支援海洋科技研究的核心設施服務平台，應用雲端概念建置與管理海洋資訊庫，推動全球變遷對海洋系統與國家安全影響的前瞻研究議題，並完成海洋長期觀測網建置。</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國研院與國輻中心大型共同研究設施服務績效目標達成率</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海研五號科研儀器建置暨營運計畫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135644">
            <w:pPr>
              <w:pStyle w:val="Web"/>
              <w:wordWrap w:val="0"/>
              <w:spacing w:before="0" w:beforeAutospacing="0" w:after="0" w:afterAutospacing="0" w:line="320" w:lineRule="exact"/>
              <w:rPr>
                <w:rFonts w:hint="eastAsia"/>
              </w:rPr>
            </w:pPr>
            <w:r w:rsidRPr="00B85EF0">
              <w:rPr>
                <w:rFonts w:hint="eastAsia"/>
              </w:rPr>
              <w:t>建置重大科研儀器與技術服務能量，及維持海研五號穩定操作，以提供優越的研究船服務，支援產官學研界從事海洋科技研究與探勘作業。</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國研院與國輻中心大型共同研究設施服務績效目標達成率</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建構全國實驗動物資源服務中心</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135644">
            <w:pPr>
              <w:pStyle w:val="Web"/>
              <w:wordWrap w:val="0"/>
              <w:spacing w:before="0" w:beforeAutospacing="0" w:after="0" w:afterAutospacing="0" w:line="320" w:lineRule="exact"/>
              <w:rPr>
                <w:rFonts w:hint="eastAsia"/>
              </w:rPr>
            </w:pPr>
            <w:r w:rsidRPr="00B85EF0">
              <w:rPr>
                <w:rFonts w:hint="eastAsia"/>
              </w:rPr>
              <w:t>建構全國實驗動物資源服務中心，提供實驗動物資源及動物試驗服務平台、動物模式與分析技術開發及應用。</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國研院與國輻中心大型共同研究設施服務績效目標達成率</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高速計算與網路應用研究</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135644">
            <w:pPr>
              <w:pStyle w:val="Web"/>
              <w:wordWrap w:val="0"/>
              <w:spacing w:before="0" w:beforeAutospacing="0" w:after="0" w:afterAutospacing="0" w:line="320" w:lineRule="exact"/>
              <w:rPr>
                <w:rFonts w:hint="eastAsia"/>
              </w:rPr>
            </w:pPr>
            <w:r w:rsidRPr="00B85EF0">
              <w:rPr>
                <w:rFonts w:hint="eastAsia"/>
              </w:rPr>
              <w:t>建置高效能叢集計算主機，提供計算設施維運與資訊服務，研發網路管理、資訊安全技術，及大資料計算應用與技術發展。</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國研院與國輻中心大型共同研究設施服務績效目標達成率</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教育學術研究骨幹網路頻寬效能提升計畫(1/2)</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135644">
            <w:pPr>
              <w:pStyle w:val="Web"/>
              <w:wordWrap w:val="0"/>
              <w:spacing w:before="0" w:beforeAutospacing="0" w:after="0" w:afterAutospacing="0" w:line="320" w:lineRule="exact"/>
              <w:rPr>
                <w:rFonts w:hint="eastAsia"/>
              </w:rPr>
            </w:pPr>
            <w:r w:rsidRPr="00B85EF0">
              <w:rPr>
                <w:rFonts w:hint="eastAsia"/>
              </w:rPr>
              <w:t>提供學研網路新一代網路骨幹基礎建設，增加骨幹頻寬為100G並提供可彈性調配頻寬的骨幹網路，及可達10G專屬頻寬的研發與實驗網路平臺，滿足大頻寬使用需求。</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國研院與國輻中心大型共同研究設施服務績效目標達成率</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科技發展趨勢分析與資訊服務計畫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135644">
            <w:pPr>
              <w:pStyle w:val="Web"/>
              <w:wordWrap w:val="0"/>
              <w:spacing w:before="0" w:beforeAutospacing="0" w:after="0" w:afterAutospacing="0" w:line="320" w:lineRule="exact"/>
              <w:rPr>
                <w:rFonts w:hint="eastAsia"/>
              </w:rPr>
            </w:pPr>
            <w:r w:rsidRPr="00B85EF0">
              <w:rPr>
                <w:rFonts w:hint="eastAsia"/>
              </w:rPr>
              <w:t>應用關鍵議題發掘與前瞻規劃、專利佈局情報分析與服務、創新生態系統研究與規劃、科研資料建構、分析與服務、資料引進及全文服務等核心能量，期成為我國科技相關部會與產學研界所仰賴的智庫。</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國研院與國輻中心大型共同研究設施服務績效目標達成率</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生醫產業商品化人才培育計畫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135644">
            <w:pPr>
              <w:pStyle w:val="Web"/>
              <w:wordWrap w:val="0"/>
              <w:spacing w:before="0" w:beforeAutospacing="0" w:after="0" w:afterAutospacing="0" w:line="320" w:lineRule="exact"/>
              <w:rPr>
                <w:rFonts w:hint="eastAsia"/>
              </w:rPr>
            </w:pPr>
            <w:r w:rsidRPr="00B85EF0">
              <w:rPr>
                <w:rFonts w:hint="eastAsia"/>
              </w:rPr>
              <w:t>生醫產業商品化人才培育計畫與史丹福大學建立長期合作關係，為國內提供生醫產品化人才資源。</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國研院與國輻中心大型共同研究設施服務績效目標達成率</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共用性基礎設施建置計畫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135644">
            <w:pPr>
              <w:pStyle w:val="Web"/>
              <w:wordWrap w:val="0"/>
              <w:spacing w:before="0" w:beforeAutospacing="0" w:after="0" w:afterAutospacing="0" w:line="320" w:lineRule="exact"/>
              <w:rPr>
                <w:rFonts w:hint="eastAsia"/>
              </w:rPr>
            </w:pPr>
            <w:r w:rsidRPr="00B85EF0">
              <w:rPr>
                <w:rFonts w:hint="eastAsia"/>
              </w:rPr>
              <w:t>提供學研界從事研究所需的科技研發平台，推動研發成果應用於支援政府災害防救與整備工作、厚植生醫產品開發軟實力與促進生物醫學聚落形成及生技產業發展。</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國研院與國輻中心大型共同研究設施服務績效目標達成率</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下世代無線通訊毫米波射頻前端電路設計/製造/量測技術發展</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135644">
            <w:pPr>
              <w:pStyle w:val="Web"/>
              <w:wordWrap w:val="0"/>
              <w:spacing w:before="0" w:beforeAutospacing="0" w:after="0" w:afterAutospacing="0" w:line="320" w:lineRule="exact"/>
              <w:rPr>
                <w:rFonts w:hint="eastAsia"/>
              </w:rPr>
            </w:pPr>
            <w:r w:rsidRPr="00B85EF0">
              <w:rPr>
                <w:rFonts w:hint="eastAsia"/>
              </w:rPr>
              <w:t>以掌握完整的毫米波前端電路系統技術作為起始點，透過產學研之技術整合與異業合作，完成構建下世代毫米波波段寬頻高速無線通訊實驗網。</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國研院與國輻中心大型共同研究設施服務績效目標達成</w:t>
            </w:r>
            <w:r w:rsidRPr="00B85EF0">
              <w:rPr>
                <w:rFonts w:hint="eastAsia"/>
              </w:rPr>
              <w:lastRenderedPageBreak/>
              <w:t>率</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智慧型雲端防災監測預警技術研發</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135644">
            <w:pPr>
              <w:pStyle w:val="Web"/>
              <w:wordWrap w:val="0"/>
              <w:spacing w:before="0" w:beforeAutospacing="0" w:after="0" w:afterAutospacing="0" w:line="320" w:lineRule="exact"/>
              <w:rPr>
                <w:rFonts w:hint="eastAsia"/>
              </w:rPr>
            </w:pPr>
            <w:r w:rsidRPr="00B85EF0">
              <w:rPr>
                <w:rFonts w:hint="eastAsia"/>
              </w:rPr>
              <w:t>整合產學研能量，發展耐久耐候感測元件及監測技術，建構即時防災安全預警系統，以國研院作為界接的平台，扶植國內相關產業，並規劃相關產品與服務。</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國研院與國輻中心大型共同研究設施服務績效目標達成率</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財團法人國家 實驗研究院國 家地震工程研 究中心第二實 驗設施建置計 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公共建設</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135644">
            <w:pPr>
              <w:pStyle w:val="Web"/>
              <w:wordWrap w:val="0"/>
              <w:spacing w:before="0" w:beforeAutospacing="0" w:after="0" w:afterAutospacing="0" w:line="320" w:lineRule="exact"/>
              <w:rPr>
                <w:rFonts w:hint="eastAsia"/>
              </w:rPr>
            </w:pPr>
            <w:r w:rsidRPr="00B85EF0">
              <w:rPr>
                <w:rFonts w:hint="eastAsia"/>
              </w:rPr>
              <w:t>建置高速度振動台系統，進行近斷層效應以及設備物於中高樓層之耐震性能等研究，解決我國急迫的地震工程問題，降低災損。</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國研院與國輻中心大型共同研究設施服務績效目標達成率</w:t>
            </w:r>
          </w:p>
        </w:tc>
      </w:tr>
      <w:tr w:rsidR="00256CA5" w:rsidRPr="00B85EF0" w:rsidTr="00FF7DA4">
        <w:tc>
          <w:tcPr>
            <w:tcW w:w="0" w:type="auto"/>
            <w:vMerge w:val="restart"/>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財團法人國家同步輻射研究中心</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財團法人國家同步輻射研究中心發展計畫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一、維持中心正常營運，培育高科技人才與用戶，持續提升輻射安全及環境安全衛生管理。</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二、進行前瞻實驗儀器設施與實驗技術之研發，協助利用同步輻射之科學研究，研發尖端實驗技術；推動跨領域之科技研發，</w:t>
            </w:r>
            <w:r w:rsidR="003306F6">
              <w:rPr>
                <w:rFonts w:hint="eastAsia"/>
              </w:rPr>
              <w:t>提升</w:t>
            </w:r>
            <w:r w:rsidRPr="00B85EF0">
              <w:rPr>
                <w:rFonts w:hint="eastAsia"/>
              </w:rPr>
              <w:t>學術研究的質與量。</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國研院與國輻中心大型共同研究設施服務績效目標達成率</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台灣光源計畫(TLS)</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一、維持現有加速器（TLS）之穩定運轉與優化，提供連續長時間且高品質的同步輻射光源。</w:t>
            </w:r>
          </w:p>
          <w:p w:rsidR="00256CA5" w:rsidRPr="00B85EF0" w:rsidRDefault="00256CA5">
            <w:pPr>
              <w:pStyle w:val="Web"/>
              <w:wordWrap w:val="0"/>
              <w:spacing w:before="0" w:beforeAutospacing="0" w:after="0" w:afterAutospacing="0" w:line="320" w:lineRule="exact"/>
              <w:ind w:left="480" w:hanging="480"/>
              <w:rPr>
                <w:rFonts w:hint="eastAsia"/>
              </w:rPr>
            </w:pPr>
            <w:r w:rsidRPr="00B85EF0">
              <w:rPr>
                <w:rFonts w:hint="eastAsia"/>
              </w:rPr>
              <w:t>二、提升現有光束線及實驗站等周邊實驗設施之功能，確保各光學子系統可提供用戶高信賴度的光源品質。</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國研院與國輻中心大型共同研究設施服務績效目標達成率</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台灣光子源計畫(TPS)</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公共建設</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135644">
            <w:pPr>
              <w:pStyle w:val="Web"/>
              <w:wordWrap w:val="0"/>
              <w:spacing w:before="0" w:beforeAutospacing="0" w:after="0" w:afterAutospacing="0" w:line="320" w:lineRule="exact"/>
              <w:rPr>
                <w:rFonts w:hint="eastAsia"/>
              </w:rPr>
            </w:pPr>
            <w:r w:rsidRPr="00B85EF0">
              <w:rPr>
                <w:rFonts w:hint="eastAsia"/>
              </w:rPr>
              <w:t>進行台灣光子源同步加速器（TPS）之組裝試車與運轉維護，及新建空間之事務與資訊建設。</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國研院與國輻中心大型共同研究設施服務績效目</w:t>
            </w:r>
            <w:r w:rsidRPr="00B85EF0">
              <w:rPr>
                <w:rFonts w:hint="eastAsia"/>
              </w:rPr>
              <w:lastRenderedPageBreak/>
              <w:t>標達成率</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台灣光子源周邊實驗設施興建計畫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135644">
            <w:pPr>
              <w:pStyle w:val="Web"/>
              <w:wordWrap w:val="0"/>
              <w:spacing w:before="0" w:beforeAutospacing="0" w:after="0" w:afterAutospacing="0" w:line="320" w:lineRule="exact"/>
              <w:rPr>
                <w:rFonts w:hint="eastAsia"/>
              </w:rPr>
            </w:pPr>
            <w:r w:rsidRPr="00B85EF0">
              <w:rPr>
                <w:rFonts w:hint="eastAsia"/>
              </w:rPr>
              <w:t>進行台灣光子源周邊實驗設施之細部設計與建置。</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國研院與國輻中心大型共同研究設施服務績效目標達成率</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台灣光子源之高影響性光束線及實驗站設施興建計畫</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135644">
            <w:pPr>
              <w:pStyle w:val="Web"/>
              <w:wordWrap w:val="0"/>
              <w:spacing w:before="0" w:beforeAutospacing="0" w:after="0" w:afterAutospacing="0" w:line="320" w:lineRule="exact"/>
              <w:rPr>
                <w:rFonts w:hint="eastAsia"/>
              </w:rPr>
            </w:pPr>
            <w:r w:rsidRPr="00B85EF0">
              <w:rPr>
                <w:rFonts w:hint="eastAsia"/>
              </w:rPr>
              <w:t>支援台灣光子源（TPS）運轉所需電費、持續支援第一期周邊實驗設施建置、搬遷台灣光源較重要之周邊實驗設施至台灣光子源（TPS）。</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國研院與國輻中心大型共同研究設施服務績效目標達成率</w:t>
            </w:r>
          </w:p>
        </w:tc>
      </w:tr>
      <w:tr w:rsidR="00256CA5" w:rsidRPr="00B85EF0" w:rsidTr="00FF7D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CA5" w:rsidRPr="00B85EF0" w:rsidRDefault="00256CA5"/>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both"/>
              <w:rPr>
                <w:rFonts w:hint="eastAsia"/>
              </w:rPr>
            </w:pPr>
            <w:r w:rsidRPr="00B85EF0">
              <w:rPr>
                <w:rFonts w:hint="eastAsia"/>
              </w:rPr>
              <w:t>台澳中子設施運轉維護</w:t>
            </w:r>
          </w:p>
        </w:tc>
        <w:tc>
          <w:tcPr>
            <w:tcW w:w="0" w:type="auto"/>
            <w:tcBorders>
              <w:top w:val="outset" w:sz="6" w:space="0" w:color="000000"/>
              <w:left w:val="outset" w:sz="6" w:space="0" w:color="000000"/>
              <w:bottom w:val="outset" w:sz="6" w:space="0" w:color="000000"/>
              <w:right w:val="outset" w:sz="6" w:space="0" w:color="000000"/>
            </w:tcBorders>
            <w:hideMark/>
          </w:tcPr>
          <w:p w:rsidR="00256CA5" w:rsidRPr="00B85EF0" w:rsidRDefault="00256CA5">
            <w:pPr>
              <w:wordWrap w:val="0"/>
              <w:spacing w:line="320" w:lineRule="exact"/>
              <w:jc w:val="center"/>
              <w:rPr>
                <w:rFonts w:hint="eastAsia"/>
              </w:rPr>
            </w:pPr>
            <w:r w:rsidRPr="00B85EF0">
              <w:rPr>
                <w:rFonts w:hint="eastAsia"/>
              </w:rPr>
              <w:t>科技發展</w:t>
            </w:r>
          </w:p>
        </w:tc>
        <w:tc>
          <w:tcPr>
            <w:tcW w:w="2631"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135644">
            <w:pPr>
              <w:pStyle w:val="Web"/>
              <w:wordWrap w:val="0"/>
              <w:spacing w:before="0" w:beforeAutospacing="0" w:after="0" w:afterAutospacing="0" w:line="320" w:lineRule="exact"/>
              <w:rPr>
                <w:rFonts w:hint="eastAsia"/>
              </w:rPr>
            </w:pPr>
            <w:r w:rsidRPr="00B85EF0">
              <w:rPr>
                <w:rFonts w:hint="eastAsia"/>
              </w:rPr>
              <w:t>進行位於澳洲之中子實驗設施之運轉維護、相關人才培育及研究推廣，並協助用戶進行實驗。</w:t>
            </w:r>
          </w:p>
        </w:tc>
        <w:tc>
          <w:tcPr>
            <w:tcW w:w="419" w:type="pct"/>
            <w:tcBorders>
              <w:top w:val="outset" w:sz="6" w:space="0" w:color="000000"/>
              <w:left w:val="outset" w:sz="6" w:space="0" w:color="000000"/>
              <w:bottom w:val="outset" w:sz="6" w:space="0" w:color="000000"/>
              <w:right w:val="outset" w:sz="6" w:space="0" w:color="000000"/>
            </w:tcBorders>
            <w:hideMark/>
          </w:tcPr>
          <w:p w:rsidR="00256CA5" w:rsidRPr="00B85EF0" w:rsidRDefault="00256CA5" w:rsidP="00FF7DA4">
            <w:pPr>
              <w:wordWrap w:val="0"/>
              <w:spacing w:line="320" w:lineRule="exact"/>
              <w:jc w:val="both"/>
              <w:rPr>
                <w:rFonts w:hint="eastAsia"/>
              </w:rPr>
            </w:pPr>
            <w:r w:rsidRPr="00B85EF0">
              <w:rPr>
                <w:rFonts w:hint="eastAsia"/>
              </w:rPr>
              <w:t>國研院與國輻中心大型共同研究設施服務績效目標達成率</w:t>
            </w:r>
          </w:p>
        </w:tc>
      </w:tr>
    </w:tbl>
    <w:p w:rsidR="00BA4996" w:rsidRPr="00BA4996" w:rsidRDefault="00BA4996" w:rsidP="00BA4996"/>
    <w:p w:rsidR="00BA4996" w:rsidRPr="00BA4996" w:rsidRDefault="00BA4996" w:rsidP="00BA4996"/>
    <w:p w:rsidR="00BA4996" w:rsidRPr="00BA4996" w:rsidRDefault="00BA4996" w:rsidP="00BA4996"/>
    <w:p w:rsidR="00256CA5" w:rsidRPr="00BA4996" w:rsidRDefault="00256CA5" w:rsidP="00BA4996">
      <w:pPr>
        <w:jc w:val="center"/>
        <w:rPr>
          <w:rFonts w:hint="eastAsia"/>
        </w:rPr>
      </w:pPr>
    </w:p>
    <w:sectPr w:rsidR="00256CA5" w:rsidRPr="00BA4996">
      <w:footerReference w:type="default" r:id="rId6"/>
      <w:pgSz w:w="11907" w:h="16840"/>
      <w:pgMar w:top="851" w:right="851" w:bottom="851" w:left="851"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C73" w:rsidRDefault="00C75C73">
      <w:pPr>
        <w:rPr>
          <w:rFonts w:hint="eastAsia"/>
        </w:rPr>
      </w:pPr>
      <w:r>
        <w:separator/>
      </w:r>
    </w:p>
  </w:endnote>
  <w:endnote w:type="continuationSeparator" w:id="1">
    <w:p w:rsidR="00C75C73" w:rsidRDefault="00C75C73">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CA5" w:rsidRDefault="00256CA5">
    <w:pPr>
      <w:pStyle w:val="a5"/>
      <w:framePr w:wrap="around" w:vAnchor="text" w:hAnchor="margin" w:xAlign="center" w:y="1"/>
      <w:rPr>
        <w:rStyle w:val="a7"/>
        <w:rFonts w:hint="eastAsia"/>
        <w:sz w:val="20"/>
        <w:szCs w:val="20"/>
      </w:rPr>
    </w:pPr>
    <w:r>
      <w:rPr>
        <w:rStyle w:val="a7"/>
        <w:rFonts w:hint="eastAsia"/>
        <w:sz w:val="20"/>
        <w:szCs w:val="20"/>
      </w:rPr>
      <w:t>13-</w:t>
    </w:r>
    <w:r>
      <w:rPr>
        <w:rStyle w:val="a7"/>
        <w:rFonts w:hint="eastAsia"/>
        <w:sz w:val="20"/>
        <w:szCs w:val="20"/>
      </w:rPr>
      <w:fldChar w:fldCharType="begin"/>
    </w:r>
    <w:r>
      <w:rPr>
        <w:rStyle w:val="a7"/>
        <w:rFonts w:hint="eastAsia"/>
        <w:sz w:val="20"/>
        <w:szCs w:val="20"/>
      </w:rPr>
      <w:instrText xml:space="preserve">PAGE  </w:instrText>
    </w:r>
    <w:r>
      <w:rPr>
        <w:rStyle w:val="a7"/>
        <w:sz w:val="20"/>
        <w:szCs w:val="20"/>
      </w:rPr>
      <w:fldChar w:fldCharType="separate"/>
    </w:r>
    <w:r w:rsidR="00286588">
      <w:rPr>
        <w:rStyle w:val="a7"/>
        <w:noProof/>
        <w:sz w:val="20"/>
        <w:szCs w:val="20"/>
      </w:rPr>
      <w:t>2</w:t>
    </w:r>
    <w:r>
      <w:rPr>
        <w:rStyle w:val="a7"/>
        <w:rFonts w:hint="eastAsia"/>
        <w:sz w:val="20"/>
        <w:szCs w:val="20"/>
      </w:rPr>
      <w:fldChar w:fldCharType="end"/>
    </w:r>
  </w:p>
  <w:p w:rsidR="00256CA5" w:rsidRDefault="00256CA5">
    <w:pPr>
      <w:pStyle w:val="a5"/>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C73" w:rsidRDefault="00C75C73">
      <w:r>
        <w:separator/>
      </w:r>
    </w:p>
  </w:footnote>
  <w:footnote w:type="continuationSeparator" w:id="1">
    <w:p w:rsidR="00C75C73" w:rsidRDefault="00C75C73">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proofState w:grammar="clean"/>
  <w:defaultTabStop w:val="720"/>
  <w:noPunctuationKerning/>
  <w:characterSpacingControl w:val="doNotCompress"/>
  <w:hdrShapeDefaults>
    <o:shapedefaults v:ext="edit" spidmax="3074"/>
  </w:hdrShapeDefaults>
  <w:footnotePr>
    <w:footnote w:id="0"/>
    <w:footnote w:id="1"/>
  </w:footnotePr>
  <w:endnotePr>
    <w:endnote w:id="0"/>
    <w:endnote w:id="1"/>
  </w:endnotePr>
  <w:compat>
    <w:useFELayout/>
  </w:compat>
  <w:rsids>
    <w:rsidRoot w:val="00AA1109"/>
    <w:rsid w:val="0010355B"/>
    <w:rsid w:val="00135644"/>
    <w:rsid w:val="001521AC"/>
    <w:rsid w:val="00217621"/>
    <w:rsid w:val="00225741"/>
    <w:rsid w:val="00256CA5"/>
    <w:rsid w:val="00286588"/>
    <w:rsid w:val="003306F6"/>
    <w:rsid w:val="003E4966"/>
    <w:rsid w:val="004F1A0D"/>
    <w:rsid w:val="00517A73"/>
    <w:rsid w:val="005F0067"/>
    <w:rsid w:val="0062587E"/>
    <w:rsid w:val="00772988"/>
    <w:rsid w:val="008A7BBA"/>
    <w:rsid w:val="009C1113"/>
    <w:rsid w:val="00A3564E"/>
    <w:rsid w:val="00A72623"/>
    <w:rsid w:val="00AA1109"/>
    <w:rsid w:val="00AE1B91"/>
    <w:rsid w:val="00B242D9"/>
    <w:rsid w:val="00B85EF0"/>
    <w:rsid w:val="00BA4996"/>
    <w:rsid w:val="00C75C73"/>
    <w:rsid w:val="00E26E56"/>
    <w:rsid w:val="00FE0078"/>
    <w:rsid w:val="00FF7DA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hAnsi="新細明體" w:cs="新細明體"/>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header"/>
    <w:basedOn w:val="a"/>
    <w:link w:val="a4"/>
    <w:uiPriority w:val="99"/>
    <w:unhideWhenUsed/>
    <w:pPr>
      <w:tabs>
        <w:tab w:val="center" w:pos="4153"/>
        <w:tab w:val="right" w:pos="8306"/>
      </w:tabs>
      <w:snapToGrid w:val="0"/>
    </w:pPr>
    <w:rPr>
      <w:sz w:val="20"/>
      <w:szCs w:val="20"/>
    </w:rPr>
  </w:style>
  <w:style w:type="character" w:customStyle="1" w:styleId="a4">
    <w:name w:val="頁首 字元"/>
    <w:link w:val="a3"/>
    <w:uiPriority w:val="99"/>
    <w:locked/>
    <w:rPr>
      <w:rFonts w:ascii="新細明體" w:eastAsia="新細明體" w:hAnsi="新細明體" w:cs="新細明體" w:hint="eastAsia"/>
    </w:rPr>
  </w:style>
  <w:style w:type="paragraph" w:styleId="a5">
    <w:name w:val="footer"/>
    <w:basedOn w:val="a"/>
    <w:link w:val="a6"/>
    <w:uiPriority w:val="99"/>
    <w:unhideWhenUsed/>
    <w:pPr>
      <w:tabs>
        <w:tab w:val="center" w:pos="0"/>
        <w:tab w:val="right" w:pos="140"/>
      </w:tabs>
      <w:jc w:val="center"/>
    </w:pPr>
  </w:style>
  <w:style w:type="character" w:customStyle="1" w:styleId="a6">
    <w:name w:val="頁尾 字元"/>
    <w:link w:val="a5"/>
    <w:uiPriority w:val="99"/>
    <w:locked/>
    <w:rPr>
      <w:rFonts w:ascii="新細明體" w:eastAsia="新細明體" w:hAnsi="新細明體" w:cs="新細明體" w:hint="eastAsia"/>
    </w:rPr>
  </w:style>
  <w:style w:type="paragraph" w:customStyle="1" w:styleId="tablev2">
    <w:name w:val="tablev2"/>
    <w:basedOn w:val="a"/>
    <w:uiPriority w:val="99"/>
    <w:semiHidden/>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uiPriority w:val="99"/>
    <w:semiHidden/>
    <w:pPr>
      <w:pBdr>
        <w:bottom w:val="single" w:sz="36" w:space="4" w:color="5AA7DB"/>
      </w:pBdr>
      <w:spacing w:before="100" w:beforeAutospacing="1" w:after="100" w:afterAutospacing="1"/>
      <w:jc w:val="center"/>
    </w:pPr>
    <w:rPr>
      <w:color w:val="006699"/>
    </w:rPr>
  </w:style>
  <w:style w:type="paragraph" w:customStyle="1" w:styleId="left">
    <w:name w:val="left"/>
    <w:basedOn w:val="a"/>
    <w:uiPriority w:val="99"/>
    <w:semiHidden/>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uiPriority w:val="99"/>
    <w:semiHidden/>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7">
    <w:name w:val="page number"/>
    <w:uiPriority w:val="99"/>
    <w:semiHidden/>
    <w:unhideWhenUsed/>
  </w:style>
</w:styles>
</file>

<file path=word/webSettings.xml><?xml version="1.0" encoding="utf-8"?>
<w:webSettings xmlns:r="http://schemas.openxmlformats.org/officeDocument/2006/relationships" xmlns:w="http://schemas.openxmlformats.org/wordprocessingml/2006/main">
  <w:encoding w:val="unicode"/>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3552</Words>
  <Characters>20250</Characters>
  <Application>Microsoft Office Word</Application>
  <DocSecurity>0</DocSecurity>
  <Lines>168</Lines>
  <Paragraphs>47</Paragraphs>
  <ScaleCrop>false</ScaleCrop>
  <Company>RDEC</Company>
  <LinksUpToDate>false</LinksUpToDate>
  <CharactersWithSpaces>23755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CWC</cp:lastModifiedBy>
  <cp:revision>2</cp:revision>
  <dcterms:created xsi:type="dcterms:W3CDTF">2014-08-21T05:38:00Z</dcterms:created>
  <dcterms:modified xsi:type="dcterms:W3CDTF">2014-08-21T05:38:00Z</dcterms:modified>
</cp:coreProperties>
</file>