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74AD6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勞動部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974AD6" w:rsidP="00623FF3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勞工朋友是國家建設的穩定基石及經濟發展的重要原動力，本部以「安穩工作」、「安心職場」及「安全勞動」為施政目標，致力打造更順暢的就業網絡，提升優質的勞動力品質，促進人才活絡交流，同時朝向建構全方位的勞動保護政策而努力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俾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使勞工在職場上都能享有合理的勞動權益保障，以及安全無虞的工作環境，進而穩定勞資關係及勞動市場，期能提升勞工福祉及落實工作與生活平衡。</w:t>
      </w:r>
    </w:p>
    <w:p w:rsidR="00A77B3E" w:rsidRDefault="00974AD6" w:rsidP="00623FF3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本部依據行政院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年度施政方針，配合核定預算額度，並針對經社情勢變化及本部未來發展需要，編定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:rsidR="00A77B3E" w:rsidRDefault="00A77B3E" w:rsidP="00623FF3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974AD6" w:rsidP="00623FF3">
      <w:pPr>
        <w:spacing w:before="200" w:line="320" w:lineRule="exact"/>
        <w:jc w:val="both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974AD6" w:rsidP="00623FF3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推辦職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訓多元管道，強化就業服務網絡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（一）強化就業保險制度，持續檢討相關規定，提升促進就業功能。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（二）配合國家重點發展產業政策及因應在地就業市場人力需求，辦理各項職業訓練措施，培育國家與產業所需優質勞動力，厚植國家人力。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（三）依產業需求及勞工職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涯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階段發展需求，辦理職業訓練，強化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產學訓資源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鏈結，運用公私協力提供客製化訓練及職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涯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發展服務。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整合網實多元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就業服務通路，提供即時、快速、正確之就業資訊，增進就業媒合效率。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（五）提供僱用獎助、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跨域就業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補助、臨時工作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津貼及缺工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就業獎勵等措施，協助失業勞工就業及鼓勵雇主僱用勞工，積極促進國民就業。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（六）提供青年尋職支持，提升青年就業能力，推動創新就業訓練模式，精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進線上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服務效能，以協助青年就業。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（七）推動中高齡者及高齡者就業促進措施，並落實中高齡者及高齡者就業促進法，以建構友善就業環境，促進勞動力再運用。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（八）配合國家重大產業政策，策進產業及訓練夥伴發展，拓展職能基準多元應用，強化技能檢定鏈結產業需求，落實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教訓檢用合一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目標，支持產業發展所需勞動力。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（九）運用就業促進計畫，協助失業者在地就業；提供創業諮詢輔導服務及創業貸款利息補貼，協助微型創業，促進就業。</w:t>
      </w:r>
    </w:p>
    <w:p w:rsidR="00A77B3E" w:rsidRDefault="00974AD6" w:rsidP="00623FF3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二、加強外國人聘僱及管理，參與國際勞動事務合作及交流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（一）因應產業環境變化，透過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勞資學政社會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對話平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商重大跨國勞動力政策規劃及評估。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（二）健全跨國勞動力法制，保障外國人在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工作權益，並衡平國人就業權益及企業用人需求。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（三）加強國內外仲介公司許可管理，並強化雇主及</w:t>
      </w:r>
      <w:r w:rsidR="0091615F">
        <w:rPr>
          <w:rFonts w:ascii="新細明體" w:eastAsia="新細明體" w:hAnsi="新細明體" w:cs="新細明體"/>
          <w:color w:val="000000"/>
          <w:lang w:eastAsia="zh-TW"/>
        </w:rPr>
        <w:t>外國人</w:t>
      </w:r>
      <w:r>
        <w:rPr>
          <w:rFonts w:ascii="新細明體" w:eastAsia="新細明體" w:hAnsi="新細明體" w:cs="新細明體"/>
          <w:color w:val="000000"/>
          <w:lang w:eastAsia="zh-TW"/>
        </w:rPr>
        <w:t>之法令宣導、暢通諮詢申訴管道。</w:t>
      </w:r>
    </w:p>
    <w:p w:rsidR="00A77B3E" w:rsidRDefault="0091615F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（四）協調聯繫外國人來源國，加強外國人</w:t>
      </w:r>
      <w:r w:rsidR="00974AD6">
        <w:rPr>
          <w:rFonts w:ascii="新細明體" w:eastAsia="新細明體" w:hAnsi="新細明體" w:cs="新細明體"/>
          <w:color w:val="000000"/>
          <w:lang w:eastAsia="zh-TW"/>
        </w:rPr>
        <w:t>之引進及管理業務。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（五）推動雇主聘</w:t>
      </w:r>
      <w:r w:rsidR="0091615F">
        <w:rPr>
          <w:rFonts w:ascii="新細明體" w:eastAsia="新細明體" w:hAnsi="新細明體" w:cs="新細明體"/>
          <w:color w:val="000000"/>
          <w:lang w:eastAsia="zh-TW"/>
        </w:rPr>
        <w:t>僱外國人線上申辦服務，強化許可審查標準化作業流程，及直接聘僱外國人服務，減輕外國人</w:t>
      </w:r>
      <w:bookmarkStart w:id="0" w:name="_GoBack"/>
      <w:bookmarkEnd w:id="0"/>
      <w:r>
        <w:rPr>
          <w:rFonts w:ascii="新細明體" w:eastAsia="新細明體" w:hAnsi="新細明體" w:cs="新細明體"/>
          <w:color w:val="000000"/>
          <w:lang w:eastAsia="zh-TW"/>
        </w:rPr>
        <w:t>來臺費用負擔。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（六）建構國際組織聯盟合作，持續擴大與新南向及亞太區域國家交流，以提升產業國際競爭力。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（七）參與國際勞動組織及勞動議題諮商談判與合作交流。</w:t>
      </w:r>
    </w:p>
    <w:p w:rsidR="00A77B3E" w:rsidRDefault="00974AD6" w:rsidP="00623FF3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三、建構完善且彈性之勞動基準保障機制，推動公平之集體勞動關係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賡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續檢討基本工資，健全最低工資法制，維持勞工基本生活之保障。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（二）建立安全及彈性之工時制度，檢討工時相關規定。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（三）營造有利勞工結社及協商環境，強化勞資爭議處理制度，完善勞工法律扶助機制，穩定集體勞資關係。</w:t>
      </w:r>
    </w:p>
    <w:p w:rsidR="00A77B3E" w:rsidRDefault="00974AD6" w:rsidP="00623FF3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建構職場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平權環境，鼓勵企業營造友善職場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（一）落實職場平權相關法令，強化就業平等教育及申請審議案件處理。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（二）鼓勵雇主協助員工子女托育，提供哺（集）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乳室及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托兒設施措施。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（三）強化企業規劃友善職場措施專業知能，輔導及補助企業推動工作生活平衡措施，營造友善職場環境。</w:t>
      </w:r>
    </w:p>
    <w:p w:rsidR="00A77B3E" w:rsidRDefault="00974AD6" w:rsidP="00623FF3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五、完備職業災害保險制度，強化職場安全衛生防護機制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（一）完善職業災害保險制度，持續檢討相關規定，提升職業災害勞工及其家屬保障。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（二）加強職業安全衛生管理及提升勞動監督檢查效能。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（三）強化職業衛生及勞工健康服務。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（四）建構職業安全衛生智能發展及智慧化產業管理機制。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（五）營造安全健康及友善勞動環境。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（六）健全職業傷病防治及重建資源。</w:t>
      </w:r>
    </w:p>
    <w:p w:rsidR="00A77B3E" w:rsidRDefault="00974AD6" w:rsidP="00623FF3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六、強化勞工保險及退休金制度，保障勞工退休生活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（一）健全勞工保險制度及財務，持續檢討相關規定，保障勞工老年經濟生活安全。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（二）加強勞工退休準備金制度查核，落實雇主每年檢視及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提撥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準備金義務。</w:t>
      </w:r>
    </w:p>
    <w:p w:rsidR="00A77B3E" w:rsidRDefault="00974AD6" w:rsidP="00623FF3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（三）強化勞工退休制度法令宣導，鼓勵勞工自願提繳退休金。</w:t>
      </w: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974AD6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025612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0256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974AD6" w:rsidP="005A0F6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營造勞工有利結社環境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 w:rsidRPr="00017F10"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修工會法制，完善工會組織制度，加強有利勞工結社相關措施。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二、輔導勞工籌組工會，營造工會有利運作環境，提升會員知能及協助工會運作。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974AD6" w:rsidP="005A0F6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促進勞資自治協商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 w:rsidRPr="00017F10"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一、強化勞資雙方協商知能，輔導勞資雙方自治協商。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二、獎勵勞資雙方簽訂團體協約。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974AD6" w:rsidP="005A0F63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提升勞資爭議處理效能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 w:rsidRPr="00017F10"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一、辦理勞資爭議調解及仲裁訓練，提升勞資爭議調處人員專業知能。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二、運用民間團體資源，推動勞資爭議調解及仲裁業務。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三、健全大量解僱勞工保護措施，確保勞工權益。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四、推動法律扶助，協助勞工權益救濟。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健全不當勞動行為裁決機制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 w:rsidRPr="00017F10"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一、執行不當勞動行為裁決案件審理及行政訴訟相關事務。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二、完善裁決相關機制，提升裁決審理效能 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勞動關係業務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 w:rsidRPr="00017F10">
              <w:rPr>
                <w:rFonts w:ascii="新細明體" w:eastAsia="新細明體" w:hAnsi="新細明體" w:cs="新細明體"/>
                <w:color w:val="000000"/>
              </w:rPr>
              <w:t>提升國民勞動觀念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 w:rsidRPr="00017F10"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一、提升國民勞動意識，以多元管道推廣勞動教育。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二、維運更新全民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</w:t>
            </w:r>
            <w:proofErr w:type="gramEnd"/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教</w:t>
            </w:r>
            <w:proofErr w:type="gramStart"/>
            <w:r w:rsidR="00C3172C" w:rsidRPr="00017F10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ｅ</w:t>
            </w:r>
            <w:proofErr w:type="gramEnd"/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網，編製勞動教育</w:t>
            </w:r>
            <w:proofErr w:type="gramStart"/>
            <w:r w:rsidR="00C3172C" w:rsidRPr="00017F10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ｅ</w:t>
            </w:r>
            <w:proofErr w:type="gramEnd"/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化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補充教材。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三、輔導民間團體辦理勞動事務進修教育事宜。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四、深植校園勞動權益概念。</w:t>
            </w:r>
          </w:p>
        </w:tc>
      </w:tr>
      <w:tr w:rsidR="000256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落實勞動基準法，保障勞工法定權益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一、督導地方政府落實勞動基準法業務。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二、辦理勞動基準法令研習，督促雇主遵守法令。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三、檢討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修勞動基準法規，健全勞動基準法制。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推動合理工資制度，檢討母性保護規定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一、辦理基本工資審議作業，適時調整基本工資。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二、推動最低工資法制，配合立法期程建置相關機制。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三、辦理積欠工資墊償基金管理作業；落實積欠工資墊償制度。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四、檢討特別保護相關規定，落實母性保護。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建構彈性安全的工時規範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一、蒐集其他國家工時相關規範，以審視我國法制。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二、檢討現行法定工時制度。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三、辦理勞動基準法工時制度研習，編印有關勞動基準法令、工時制度等資料。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勞動條件及就業平等業務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促進職場平權，落實就業平等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修就業平等相關法制。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二、召開性別工作平等會及性別工作平等申請審議業務。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三、辦理促進就業平等相關措施、政策宣導及教育訓練等業務。</w:t>
            </w:r>
          </w:p>
        </w:tc>
      </w:tr>
      <w:tr w:rsidR="000256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勞動福祉退休業務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推動雇主提供哺（集）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乳室及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托兒設施措施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一、補助雇主辦理</w:t>
            </w:r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哺</w:t>
            </w:r>
            <w:r w:rsidR="00C3172C" w:rsidRPr="00017F10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（</w:t>
            </w:r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集</w:t>
            </w:r>
            <w:r w:rsidR="00C3172C" w:rsidRPr="00017F10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）</w:t>
            </w:r>
            <w:proofErr w:type="gramStart"/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乳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室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、托兒設施或提供托兒措施，協助員工子女托育。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二、鼓勵雇主提供多元化托育服務，結合地方政府辦理相關觀摩座談、專家諮詢輔導。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勞動福祉退休業務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強化企業推動友善職場措施，促進員工工作與生活平衡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一、輔導及補助企業辦理友善職場措施，增進員工工作與生活平衡。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二、支持企業建立員工協助方案機制，辦理教育訓練及專家入場輔導服務。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勞動福祉退休業務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落實勞退舊制雇主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準備金義務，鼓勵勞退新制勞工自提退休金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一、督促地方政府加強查核勞工退休準備金，落實勞退舊制雇主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義務。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二、辦理勞工退休金制度宣導，鼓勵勞退新制勞工自願提繳退休金。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勞動福祉退休業務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強化勞動基金監理功能，確保勞動基金資產安全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一、每月召開「勞動基金監理會」會議，審議勞動基金年度績效、運用計畫、資產配置、預算及決算重要議案，落實外部監理效能。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二、審視勞動基金投資績效及勞工退休基金收支等相關財務報表，加強日常監理基金資產、運用損益變動及相關法令遵循情形。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三、辦理勞動基金收支、保管及運用業務實地查核，並追蹤外部查核運用局內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、內控及人員管理等執行情形，以強化勞動基金監理機制。</w:t>
            </w:r>
          </w:p>
        </w:tc>
      </w:tr>
      <w:tr w:rsidR="000256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健全勞工保險制度，改善勞工保險財務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一、完善勞工保險法制，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賡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續檢討修正勞工保險條例相關法規及解釋函令。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二、持續檢討保險財務，維持年金制度之穩定運作。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三、辦理勞工保險法令及制度說明事宜，提升勞工及投保單位對相關規範之瞭解。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完備職業災害保障制度，增進職災勞工權益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訂「勞工職業災害保險及保護法」相關配套措施，以確保職災勞工保險權益。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二、辦理「勞工職業災害保險及保護法」法令及制度說明事宜，提升勞工及投保單位對相關規範之瞭解。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完備就業保險制度，提升促進就業功能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一、檢討就業保險承保、給付及促進就業相關法規，完善就業安全體系及保障勞工權益。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二、辦理就業保險法令及制度說明事宜，增進勞工及投保單位對相關規範之瞭解。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勞動保險政策業務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強化勞工保險及就業保險業務監理功能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一、定期召開勞工保險監理會議，審議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 xml:space="preserve">、就保險年度工作計畫及預、決算與其他業務監理事項。 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二、辦理勞工保險及就業保險業務檢查、財務帳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檢查及外部訪查等業務。</w:t>
            </w:r>
          </w:p>
        </w:tc>
      </w:tr>
      <w:tr w:rsidR="000256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勞動保險執行業務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落實執行勞工保險及其他受任業務，增進服務品質及效能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一、落實勞工保險及就業保險納保業務，積極輔導及查核雇主依法加保及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實申報投保薪資，維護勞工保險權益。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二、強化勞工保險及就業保險之保險費與積欠工資墊償基金提繳費收繳，提升收繳率；積極辦理勞工退休金之提繳、查核及核發，加強個人專戶管理，維護勞工退休權益。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三、正確、迅速、安全核發勞工保險及就業保險各項給付、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津貼及墊償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工資、退休金及資遣費，安定勞工及其家屬生活。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四、積極維運全球資訊網及Facebook粉絲團，提供民眾更便捷的服務，宣導正確勞工保險及就業保險等業務資訊；強化各地辦事處單一窗口服務，因應智慧服務與數位化趨勢，推動數位化櫃檯及訪視業務，增</w:t>
            </w:r>
            <w:r w:rsidR="00130E23">
              <w:rPr>
                <w:rFonts w:ascii="新細明體" w:eastAsia="新細明體" w:hAnsi="新細明體" w:cs="新細明體"/>
                <w:color w:val="000000"/>
                <w:lang w:eastAsia="zh-TW"/>
              </w:rPr>
              <w:t>進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為民服務效能。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勞動保險執行業務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勞動保障暨年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金服務躍升計畫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社會</w:t>
            </w:r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一、持續整合再造營運環境，及配合應用系統發展，調整與強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化基礎作業環境。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二、擴充應用系統功能，提升系統運作彈性，改善處理作業效能，解決資料量俱增課題，提高業務服務正確與時效性。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三、藉由資料加值、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跨域鏈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結及服務整合等發展策略，建立新應用模式，優化行政效能，提升服務品質。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四、精進與擴大資訊安全管理系統，強化核心業務個人資料保護與使用，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完善資安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防護效益。</w:t>
            </w:r>
          </w:p>
        </w:tc>
      </w:tr>
      <w:tr w:rsidR="000256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推動多元培訓，強化技能，提升勞動力素質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一、為協助在校青年就業準備及提升離校青年就業技能，結合產業資源辦理務實致用訓練課程，順利銜接就業職場。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二、依產業發展及就業市場需求，辦理多元就業導向職前訓練，培訓契合產業所需人才。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三、配合國家政策，結合優質民間訓練單位辦理多元實務導向在職職業訓練課程，提升勞工工作技能。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增進就業服務效能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一、蒐集並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析國內外產業發展及就業市場變動情形。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二、辦理地區性就業市場分析，定期發布勞動供需資訊。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三、運用就業促進工具協助失業勞工就業。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四、提升就業服務專業知能，提供求職者適性就業服務。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提供網實整合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之求職求才登記及就業媒合服務。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協助青年職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發展與適性就業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一、結合各級學校推動青年職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發展及就業準備服務。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二、透過青年職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發展中心，提供青年職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輔導、就業資訊及職場體驗。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三、配合教育部落實總統先就業再升學政策，推動青年就業領航計畫。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四、運用客製化深度職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涯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諮詢，協助青年就業。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五、積極協調各部會推動</w:t>
            </w:r>
            <w:r w:rsidR="00060120">
              <w:rPr>
                <w:rFonts w:ascii="新細明體" w:eastAsia="新細明體" w:hAnsi="新細明體" w:cs="新細明體"/>
                <w:color w:val="000000"/>
                <w:lang w:eastAsia="zh-TW"/>
              </w:rPr>
              <w:t>及適時滾動修正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「投資青年就業方案」，協助青年於學校畢業後順利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轉銜職場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就業。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落實中高齡者及高齡者就業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一、加強中高齡者職務再設計，協助中高齡在職勞工排除工作障礙。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二、提供中高齡者及高齡者就業媒合服務。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三、推動中高齡者及高齡者就業促進法，建構友善中高齡者及高齡者就業環境。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協助特定對象及就業弱勢者就業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一、依身心障礙者個別需求及職能，提供一般性、支持性或庇護性之多元就業模式，運用職業重建個案管理服務，協助身心障礙者就業。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二、透過公立就業服務機構，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依供特定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對象及就業弱勢者就業需求，提供一案到底之就業諮詢及推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媒合等就業服務，協助特定對象及就業弱勢者就業。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勞動力發展業務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鼓勵創新創業，創造在地就業機會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推動多元培力就業計畫，促進失業者在地就業；提供創業諮詢輔導服務，協助民眾取得貸款。</w:t>
            </w:r>
          </w:p>
        </w:tc>
      </w:tr>
      <w:tr w:rsidR="000256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健全職業安全衛生管理及防災措施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修職業安全衛生、勞動檢查法規及召開相關會議、辦理職業災害統計填報。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二、推動職業安全衛生管理制度、績效審查及認可業務。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三、推廣職業安全衛生教育訓練、勞動檢查員專業訓練及檢查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員工作會報。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四、維運勞動檢查資訊系統、編訂勞動檢查方針及年報。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五、辦理石化業、營造業、機械夾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捲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、墜落、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感電等高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風險企業防災措施、歲末春安防災。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六、辦理公共工程防災訓練、輔導及優良人員選拔表揚。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七、與民間相關團體合作推廣安全衛生防災活動等。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優化勞動監督檢查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一、執行各行業安全衛生監督檢查。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二、與各地方政府、相關目的事業主管機關、工業區伙伴合作推動災害預防業務。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三、辦理高危害作業專案檢查、監督、輔導改善。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四、辦理安全衛生研討會、觀摩會。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五、委託代行檢查機構辦理具危險性機械及設備代行檢查。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加強職業衛生暴露評估與勞工健康服務量能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一、推動化學品危害辨識、管理及暴露評估業務。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二、提升作業環境監測品質，辦理作業環境監測、查核、監督管理及職業衛生技術研討會。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三、推行勞工健康服務制度，辦理勞工健康服務人員之實務訓練。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四、辦理勞工體格及健康檢查機構、特定檢查項目檢驗機構之認可、訪查及醫護人員教育訓練。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974AD6" w:rsidP="00FE1AE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建構智慧化產業安全衛生監督管理機制（108</w:t>
            </w:r>
            <w:r w:rsidR="00FB3BA5"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-</w:t>
            </w:r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112年中長程計畫）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一、建構職業安全衛生文化及風險評估機制。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二、建置新興產業所需機械設備器具安全監督管理系統。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三、發展高職業災害風險產業安全監督能力及管理模式。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017F10" w:rsidRDefault="00F5694A" w:rsidP="00F80091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辦理全國職業安全衛生智能發展計畫</w:t>
            </w:r>
            <w:r w:rsidRPr="00017F10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（</w:t>
            </w:r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109</w:t>
            </w:r>
            <w:r w:rsidR="00FB3BA5"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-</w:t>
            </w:r>
            <w:r w:rsidRPr="00017F10">
              <w:rPr>
                <w:rFonts w:ascii="新細明體" w:eastAsia="新細明體" w:hAnsi="新細明體" w:cs="新細明體"/>
                <w:color w:val="000000"/>
                <w:lang w:eastAsia="zh-TW"/>
              </w:rPr>
              <w:t>112年科發計畫</w:t>
            </w:r>
            <w:r w:rsidRPr="00017F10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一、擴充及優化全國職業安全衛生智能雲（全國工作者智能履歷資料庫、數位學習教材、AI智能客服、教育訓練智能查班、智慧管理等資訊系統）。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二、開發及</w:t>
            </w:r>
            <w:r w:rsidR="00F5694A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設計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高風險事業及一般職業安全衛生多國語言數位學習教材。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改善職場工作環境及</w:t>
            </w:r>
            <w:r w:rsidR="00F5694A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促進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友善勞動</w:t>
            </w:r>
            <w:r w:rsidR="00F5694A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環境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一、輔導高風險、高職業災害、高違規（三高）之企業改善安全衛生工作環境。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二、補助地方政府招募在地安全衛生專責人力，辦理中小企業臨場輔導、宣導等工作環境改善事宜。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三、培育勞工健康服務專業人才，精進企業輔導改善機制，提供臨場輔導與諮詢服務，營造職場健康工作環境。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四、與地方政府合作督促企業遵守勞動法令。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五、推動營造業職業安全衛生教育訓練，提升企業自主管理能力。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六、發展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多體感延伸實境場域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教育訓練，提升工作場所危害辨識知能。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職業安全衛生業務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加強職業災害預防與重建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訂「勞工職業災害保險及保護法」相關配套措施，以確保職災勞工相關勞動權益。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二、籌備成立職災預防及重建中心財團法人。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三、推動職業災害勞工個案主動服務及勞工重建整合服務。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四、加強職業傷病防治網絡及鑑定協助。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五、精進職業病鑑定評估及預防機制。</w:t>
            </w:r>
          </w:p>
        </w:tc>
      </w:tr>
      <w:tr w:rsidR="000256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lastRenderedPageBreak/>
              <w:t>勞動基金運用業務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積極深化投資研究，精進資產配置規劃，強化基金投資效能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持續掌握金融情勢，精進資產配置規劃，提升執行效能；審慎動態調整投資組合，透過全球及區域性金融資產之多元化布局，降低投資風險，以獲取基金長期合理報酬。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勞動基金運用業務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建構多元投資策略，落實聯合國永續發展目標，提升基金長期穩健報酬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運用全球永續發展目標（SDGs）建構基金多元投資組合，引導企業善盡社會責任，促進永續經濟及市場發展，以提升基金穩健收益。</w:t>
            </w:r>
          </w:p>
        </w:tc>
      </w:tr>
      <w:tr w:rsidR="00025612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勞動及職業安全衛生研究業務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持續強化勞動市場及勞動關係研究，促進國人穩定就業，保障勞工權益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一、辦理勞動市場情勢觀測及勞動力供需效能促進研究，前瞻經貿社會情勢，預測未來產業勞動力人力需求。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二、辦理數位時代的人力資本及技術職能提升研究，分析主要產業專業技術職能人才需求，提供對職業訓練、及就業服務建議指引。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三、辦理就業安全網監測與特定族群就業問題研究，針對邊際勞工就業問題提出支持性政策發展建議方向。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四、掌握勞動趨勢，聚焦於新型態勞動關係與職場平權研究。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五、強化集體勞動關係與勞工經濟安全維護研究，增進勞資和諧，保障勞工權益。</w:t>
            </w:r>
          </w:p>
        </w:tc>
      </w:tr>
      <w:tr w:rsidR="00025612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勞動及職業安全衛生研究業務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開發職場安全防災與智慧監控技術，掌握職業衛生危害問題與預防技術，提升職場危害因子暴露評估與職業傷病預防，落實研發成果推廣與應用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科技發展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一、調查評估職場危害現況，開發職災預防、智慧監控及管理技術，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擬安全改善對策。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二、結合科技掌握職業衛生危害，開發控制技術以降低暴露風險。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三、強化職場危害因子暴露調查，建置與更新及分析職業傷病與健康資料庫。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四、掌握職業傷病趨勢與危害，建立職場危害物暴露監測機制。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五、推動勞動及安全衛生研究成果加值應用及展示，促進國際交流合作，提升國人勞動與工安知能。</w:t>
            </w:r>
          </w:p>
        </w:tc>
      </w:tr>
      <w:tr w:rsidR="00025612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一般行政業務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取得自有辦公廳舍計畫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社會發展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一、辦理辦公廳舍裝修工程委託專案管理（含監造）技術服務案招標作業並決標。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二、辦理辦公廳舍裝修工程統包工程招標作業並決標。</w:t>
            </w:r>
          </w:p>
          <w:p w:rsidR="00A77B3E" w:rsidRDefault="00974AD6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三、辦理辦公廳舍產權購置，並進行裝修工程施工、驗收及搬遷作業。</w:t>
            </w:r>
          </w:p>
        </w:tc>
      </w:tr>
    </w:tbl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F7" w:rsidRDefault="002E4FF7">
      <w:r>
        <w:separator/>
      </w:r>
    </w:p>
  </w:endnote>
  <w:endnote w:type="continuationSeparator" w:id="0">
    <w:p w:rsidR="002E4FF7" w:rsidRDefault="002E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612" w:rsidRDefault="00974AD6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12-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91615F">
      <w:rPr>
        <w:rFonts w:ascii="新細明體" w:eastAsia="新細明體" w:hAnsi="新細明體" w:cs="新細明體"/>
        <w:noProof/>
        <w:sz w:val="20"/>
      </w:rPr>
      <w:t>2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F7" w:rsidRDefault="002E4FF7">
      <w:r>
        <w:separator/>
      </w:r>
    </w:p>
  </w:footnote>
  <w:footnote w:type="continuationSeparator" w:id="0">
    <w:p w:rsidR="002E4FF7" w:rsidRDefault="002E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7F10"/>
    <w:rsid w:val="00025612"/>
    <w:rsid w:val="00060120"/>
    <w:rsid w:val="00130E23"/>
    <w:rsid w:val="002E4FF7"/>
    <w:rsid w:val="005A0F63"/>
    <w:rsid w:val="00623FF3"/>
    <w:rsid w:val="006D660E"/>
    <w:rsid w:val="008B0665"/>
    <w:rsid w:val="0091615F"/>
    <w:rsid w:val="00974AD6"/>
    <w:rsid w:val="00A77B3E"/>
    <w:rsid w:val="00C3172C"/>
    <w:rsid w:val="00CA2A55"/>
    <w:rsid w:val="00F5694A"/>
    <w:rsid w:val="00F80091"/>
    <w:rsid w:val="00FB3BA5"/>
    <w:rsid w:val="00FC71D2"/>
    <w:rsid w:val="00FE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3FF3"/>
  </w:style>
  <w:style w:type="paragraph" w:styleId="a5">
    <w:name w:val="footer"/>
    <w:basedOn w:val="a"/>
    <w:link w:val="a6"/>
    <w:unhideWhenUsed/>
    <w:rsid w:val="00623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3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23FF3"/>
  </w:style>
  <w:style w:type="paragraph" w:styleId="a5">
    <w:name w:val="footer"/>
    <w:basedOn w:val="a"/>
    <w:link w:val="a6"/>
    <w:unhideWhenUsed/>
    <w:rsid w:val="00623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2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6752</Words>
  <Characters>351</Characters>
  <Application>Microsoft Office Word</Application>
  <DocSecurity>0</DocSecurity>
  <Lines>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曾偌豪</cp:lastModifiedBy>
  <cp:revision>4</cp:revision>
  <dcterms:created xsi:type="dcterms:W3CDTF">2021-07-28T03:53:00Z</dcterms:created>
  <dcterms:modified xsi:type="dcterms:W3CDTF">2021-08-12T06:31:00Z</dcterms:modified>
</cp:coreProperties>
</file>