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CA2" w:rsidRDefault="00224980">
      <w:pPr>
        <w:pStyle w:val="Web"/>
        <w:spacing w:before="0" w:beforeAutospacing="0" w:after="0" w:afterAutospacing="0" w:line="320" w:lineRule="exact"/>
        <w:jc w:val="center"/>
        <w:divId w:val="1397892866"/>
        <w:rPr>
          <w:sz w:val="32"/>
          <w:szCs w:val="32"/>
        </w:rPr>
      </w:pPr>
      <w:bookmarkStart w:id="0" w:name="_GoBack"/>
      <w:bookmarkEnd w:id="0"/>
      <w:r>
        <w:rPr>
          <w:rFonts w:hint="eastAsia"/>
          <w:b/>
          <w:bCs/>
          <w:sz w:val="32"/>
          <w:szCs w:val="32"/>
        </w:rPr>
        <w:t>科技部中程施政計畫（106至109年</w:t>
      </w:r>
      <w:r w:rsidR="00CD0386">
        <w:rPr>
          <w:rFonts w:hint="eastAsia"/>
          <w:b/>
          <w:bCs/>
          <w:sz w:val="32"/>
          <w:szCs w:val="32"/>
        </w:rPr>
        <w:t>度</w:t>
      </w:r>
      <w:r>
        <w:rPr>
          <w:rFonts w:hint="eastAsia"/>
          <w:b/>
          <w:bCs/>
          <w:sz w:val="32"/>
          <w:szCs w:val="32"/>
        </w:rPr>
        <w:t>）</w:t>
      </w:r>
    </w:p>
    <w:p w:rsidR="00486E96" w:rsidRDefault="00486E96" w:rsidP="00486E96">
      <w:pPr>
        <w:jc w:val="right"/>
        <w:divId w:val="1397892866"/>
        <w:rPr>
          <w:b/>
          <w:bCs/>
        </w:rPr>
      </w:pPr>
    </w:p>
    <w:p w:rsidR="00C83CA2" w:rsidRDefault="00224980">
      <w:pPr>
        <w:pStyle w:val="Web"/>
        <w:spacing w:beforeLines="100" w:before="240" w:beforeAutospacing="0" w:after="0" w:afterAutospacing="0" w:line="320" w:lineRule="exact"/>
        <w:divId w:val="1397892866"/>
      </w:pPr>
      <w:r>
        <w:rPr>
          <w:rFonts w:hint="eastAsia"/>
          <w:b/>
          <w:bCs/>
        </w:rPr>
        <w:t>壹、施政綱要</w:t>
      </w:r>
    </w:p>
    <w:p w:rsidR="00CA40B1" w:rsidRDefault="00CA40B1" w:rsidP="00CA40B1">
      <w:pPr>
        <w:pStyle w:val="Web"/>
        <w:spacing w:before="0" w:beforeAutospacing="0" w:after="0" w:afterAutospacing="0" w:line="320" w:lineRule="exact"/>
        <w:divId w:val="1397892866"/>
      </w:pPr>
      <w:r>
        <w:rPr>
          <w:rFonts w:hint="eastAsia"/>
        </w:rPr>
        <w:t>一、擬定國家科技發展之策略規劃，提升科技研發效益</w:t>
      </w:r>
    </w:p>
    <w:p w:rsidR="00C83CA2" w:rsidRDefault="00CA40B1" w:rsidP="00CA40B1">
      <w:pPr>
        <w:pStyle w:val="Web"/>
        <w:spacing w:before="0" w:beforeAutospacing="0" w:after="0" w:afterAutospacing="0"/>
        <w:ind w:leftChars="290" w:left="696"/>
        <w:jc w:val="both"/>
        <w:divId w:val="1397892866"/>
      </w:pPr>
      <w:r>
        <w:t>發展前瞻科技領域及課題，強化施政整合落實科技發展計畫</w:t>
      </w:r>
    </w:p>
    <w:p w:rsidR="00C83CA2" w:rsidRDefault="006E4C50" w:rsidP="006E4C50">
      <w:pPr>
        <w:pStyle w:val="Web"/>
        <w:spacing w:before="0" w:beforeAutospacing="0" w:after="0" w:afterAutospacing="0"/>
        <w:ind w:leftChars="290" w:left="936" w:hangingChars="100" w:hanging="240"/>
        <w:jc w:val="both"/>
        <w:divId w:val="1397892866"/>
      </w:pPr>
      <w:r>
        <w:t>－</w:t>
      </w:r>
      <w:r w:rsidR="00224980">
        <w:t>考量國家發展方向，</w:t>
      </w:r>
      <w:proofErr w:type="gramStart"/>
      <w:r w:rsidR="00224980">
        <w:t>研</w:t>
      </w:r>
      <w:proofErr w:type="gramEnd"/>
      <w:r w:rsidR="00224980">
        <w:t>擬我國中長期科技發展願景、總體目標與策略，每4年召開全國科學技術會議，透過會議研討聚焦訂定我國科學技術發展計畫，同時為提升科技研發效益，滾動修正並推動落實國家科學技術發展計畫。</w:t>
      </w:r>
    </w:p>
    <w:p w:rsidR="00C83CA2" w:rsidRDefault="00224980">
      <w:pPr>
        <w:pStyle w:val="Web"/>
        <w:spacing w:before="0" w:beforeAutospacing="0" w:after="0" w:afterAutospacing="0" w:line="320" w:lineRule="exact"/>
        <w:divId w:val="1397892866"/>
      </w:pPr>
      <w:r>
        <w:rPr>
          <w:rFonts w:hint="eastAsia"/>
        </w:rPr>
        <w:t>二、推動科</w:t>
      </w:r>
      <w:proofErr w:type="gramStart"/>
      <w:r>
        <w:rPr>
          <w:rFonts w:hint="eastAsia"/>
        </w:rPr>
        <w:t>研</w:t>
      </w:r>
      <w:proofErr w:type="gramEnd"/>
      <w:r>
        <w:rPr>
          <w:rFonts w:hint="eastAsia"/>
        </w:rPr>
        <w:t>4.5，營造友善研發環境，提升人才存量，躍升科</w:t>
      </w:r>
      <w:proofErr w:type="gramStart"/>
      <w:r>
        <w:rPr>
          <w:rFonts w:hint="eastAsia"/>
        </w:rPr>
        <w:t>研</w:t>
      </w:r>
      <w:proofErr w:type="gramEnd"/>
      <w:r>
        <w:rPr>
          <w:rFonts w:hint="eastAsia"/>
        </w:rPr>
        <w:t>競爭力</w:t>
      </w:r>
    </w:p>
    <w:p w:rsidR="00C83CA2" w:rsidRDefault="006E4C50" w:rsidP="006E4C50">
      <w:pPr>
        <w:pStyle w:val="Web"/>
        <w:spacing w:before="0" w:beforeAutospacing="0" w:after="0" w:afterAutospacing="0"/>
        <w:ind w:left="238" w:hanging="238"/>
        <w:jc w:val="both"/>
        <w:divId w:val="1397892866"/>
      </w:pPr>
      <w:r>
        <w:t>（</w:t>
      </w:r>
      <w:r w:rsidR="00224980">
        <w:t>一</w:t>
      </w:r>
      <w:r>
        <w:t>）</w:t>
      </w:r>
      <w:r w:rsidR="00224980">
        <w:t>推動創新的基礎研究，提升科技研發品質</w:t>
      </w:r>
    </w:p>
    <w:p w:rsidR="00C83CA2" w:rsidRDefault="00224980" w:rsidP="006E4C50">
      <w:pPr>
        <w:pStyle w:val="Web"/>
        <w:spacing w:before="0" w:beforeAutospacing="0" w:after="0" w:afterAutospacing="0"/>
        <w:ind w:leftChars="290" w:left="696"/>
        <w:jc w:val="both"/>
        <w:divId w:val="1397892866"/>
      </w:pPr>
      <w:r>
        <w:t>我國科</w:t>
      </w:r>
      <w:proofErr w:type="gramStart"/>
      <w:r>
        <w:t>研</w:t>
      </w:r>
      <w:proofErr w:type="gramEnd"/>
      <w:r>
        <w:t>從早期約1980年前後，為鼓勵學術研究，研究計畫從寬審查（概稱科研1.0）；在</w:t>
      </w:r>
      <w:proofErr w:type="gramStart"/>
      <w:r>
        <w:t>1990</w:t>
      </w:r>
      <w:proofErr w:type="gramEnd"/>
      <w:r>
        <w:t>年代隨著研究計畫主持人漸增，審查標準隨之改變，強調須有論文發表（概稱科研2.0）；之後，</w:t>
      </w:r>
      <w:proofErr w:type="gramStart"/>
      <w:r>
        <w:t>2000</w:t>
      </w:r>
      <w:proofErr w:type="gramEnd"/>
      <w:r>
        <w:t>年代競爭日趨激烈，進一步要求研究成果必須能在國內外知名的期刊發</w:t>
      </w:r>
      <w:r w:rsidRPr="004F6778">
        <w:rPr>
          <w:spacing w:val="-4"/>
        </w:rPr>
        <w:t>表（概稱科研3.0）；近年來</w:t>
      </w:r>
      <w:proofErr w:type="gramStart"/>
      <w:r w:rsidRPr="004F6778">
        <w:rPr>
          <w:spacing w:val="-4"/>
        </w:rPr>
        <w:t>2010</w:t>
      </w:r>
      <w:proofErr w:type="gramEnd"/>
      <w:r w:rsidRPr="004F6778">
        <w:rPr>
          <w:spacing w:val="-4"/>
        </w:rPr>
        <w:t>年代，面對國際競爭的環境，以及社會對於科</w:t>
      </w:r>
      <w:proofErr w:type="gramStart"/>
      <w:r w:rsidRPr="004F6778">
        <w:rPr>
          <w:spacing w:val="-4"/>
        </w:rPr>
        <w:t>研</w:t>
      </w:r>
      <w:proofErr w:type="gramEnd"/>
      <w:r w:rsidRPr="004F6778">
        <w:rPr>
          <w:spacing w:val="-4"/>
        </w:rPr>
        <w:t>的期待，</w:t>
      </w:r>
      <w:r>
        <w:t>研究計畫的選擇則除了追求學術創新外、也重視產學合作以對經濟或社會發展有所連結（概稱科研4.0）。現在2016年，本部將進一步推動對於臺灣經濟發展和社會福祉有貢獻的科技創新研究，增進新創產業動能，稱為科</w:t>
      </w:r>
      <w:proofErr w:type="gramStart"/>
      <w:r>
        <w:t>研</w:t>
      </w:r>
      <w:proofErr w:type="gramEnd"/>
      <w:r>
        <w:t>4.5，係期許以創新的基礎研究，驅動新創企業的模式，回應國家經濟發展、民生福祉和社會安全的期待，來強化研究主題選擇的機制、研究計畫的申請、審查與管考機制。</w:t>
      </w:r>
    </w:p>
    <w:p w:rsidR="00C83CA2" w:rsidRDefault="006E4C50" w:rsidP="006E4C50">
      <w:pPr>
        <w:pStyle w:val="Web"/>
        <w:spacing w:before="0" w:beforeAutospacing="0" w:after="0" w:afterAutospacing="0"/>
        <w:ind w:left="238" w:hanging="238"/>
        <w:jc w:val="both"/>
        <w:divId w:val="1397892866"/>
      </w:pPr>
      <w:r>
        <w:t>（</w:t>
      </w:r>
      <w:r w:rsidR="00224980">
        <w:t>二</w:t>
      </w:r>
      <w:r>
        <w:t>）</w:t>
      </w:r>
      <w:r w:rsidR="00224980">
        <w:t>強化研究主題選擇機制，推動我國社會發展重大議題及對經濟社會福祉有貢獻的科技研究</w:t>
      </w:r>
    </w:p>
    <w:p w:rsidR="00C83CA2" w:rsidRDefault="00224980" w:rsidP="006E4C50">
      <w:pPr>
        <w:pStyle w:val="Web"/>
        <w:spacing w:before="0" w:beforeAutospacing="0" w:after="0" w:afterAutospacing="0"/>
        <w:ind w:leftChars="290" w:left="696"/>
        <w:jc w:val="both"/>
        <w:divId w:val="1397892866"/>
      </w:pPr>
      <w:r>
        <w:t>為回應臺灣經濟發展、民生福祉和生命安全的需求，並針對臺灣當前面臨的重大社會、環境、經濟問題，</w:t>
      </w:r>
      <w:proofErr w:type="gramStart"/>
      <w:r>
        <w:t>如少子化</w:t>
      </w:r>
      <w:proofErr w:type="gramEnd"/>
      <w:r>
        <w:t>、高齡社會、產業轉型、氣候變遷、災害頻傳、新興感染病症、資訊安全、多元族群等議題，規劃推動具創新挑戰及實用價值的專案研究計畫，引領學者深入探討並協助政府尋找解決方案，促進產業、社會及國家永續發展。</w:t>
      </w:r>
    </w:p>
    <w:p w:rsidR="00C83CA2" w:rsidRDefault="006E4C50" w:rsidP="006E4C50">
      <w:pPr>
        <w:pStyle w:val="Web"/>
        <w:spacing w:before="0" w:beforeAutospacing="0" w:after="0" w:afterAutospacing="0"/>
        <w:ind w:left="238" w:hanging="238"/>
        <w:jc w:val="both"/>
        <w:divId w:val="1397892866"/>
      </w:pPr>
      <w:r>
        <w:t>（</w:t>
      </w:r>
      <w:r w:rsidR="00224980">
        <w:t>三</w:t>
      </w:r>
      <w:r>
        <w:t>）</w:t>
      </w:r>
      <w:r w:rsidR="00224980">
        <w:t>因應國家當前能源重大社經問題之需，推動能源科技研究</w:t>
      </w:r>
    </w:p>
    <w:p w:rsidR="00C83CA2" w:rsidRDefault="00224980" w:rsidP="006E4C50">
      <w:pPr>
        <w:pStyle w:val="Web"/>
        <w:spacing w:before="0" w:beforeAutospacing="0" w:after="0" w:afterAutospacing="0"/>
        <w:ind w:leftChars="290" w:left="696"/>
        <w:jc w:val="both"/>
        <w:divId w:val="1397892866"/>
      </w:pPr>
      <w:r>
        <w:t>由各部會共同推動能源國家型科技計畫，結合產、官、學</w:t>
      </w:r>
      <w:proofErr w:type="gramStart"/>
      <w:r>
        <w:t>研</w:t>
      </w:r>
      <w:proofErr w:type="gramEnd"/>
      <w:r>
        <w:t>資源，並藉由跨部會以及產學</w:t>
      </w:r>
      <w:proofErr w:type="gramStart"/>
      <w:r>
        <w:t>研</w:t>
      </w:r>
      <w:proofErr w:type="gramEnd"/>
      <w:r>
        <w:t>界之整合，有效運用研發資源，創新科技發展，提升研發成果效益。</w:t>
      </w:r>
    </w:p>
    <w:p w:rsidR="00C83CA2" w:rsidRDefault="006E4C50" w:rsidP="006E4C50">
      <w:pPr>
        <w:pStyle w:val="Web"/>
        <w:spacing w:before="0" w:beforeAutospacing="0" w:after="0" w:afterAutospacing="0"/>
        <w:ind w:left="238" w:hanging="238"/>
        <w:jc w:val="both"/>
        <w:divId w:val="1397892866"/>
      </w:pPr>
      <w:r>
        <w:t>（</w:t>
      </w:r>
      <w:r w:rsidR="00224980">
        <w:t>四</w:t>
      </w:r>
      <w:r>
        <w:t>）</w:t>
      </w:r>
      <w:r w:rsidR="00224980">
        <w:t>延攬、培育、留用科</w:t>
      </w:r>
      <w:proofErr w:type="gramStart"/>
      <w:r w:rsidR="00224980">
        <w:t>研</w:t>
      </w:r>
      <w:proofErr w:type="gramEnd"/>
      <w:r w:rsidR="00224980">
        <w:t>人才，培養科技人力世代接棒</w:t>
      </w:r>
    </w:p>
    <w:p w:rsidR="00C83CA2" w:rsidRDefault="00224980" w:rsidP="006E4C50">
      <w:pPr>
        <w:pStyle w:val="Web"/>
        <w:spacing w:before="0" w:beforeAutospacing="0" w:after="0" w:afterAutospacing="0"/>
        <w:ind w:leftChars="290" w:left="696"/>
        <w:jc w:val="both"/>
        <w:divId w:val="1397892866"/>
      </w:pPr>
      <w:r>
        <w:t>加強培育、留任及延攬學術研究人才，提供我國科</w:t>
      </w:r>
      <w:proofErr w:type="gramStart"/>
      <w:r>
        <w:t>研</w:t>
      </w:r>
      <w:proofErr w:type="gramEnd"/>
      <w:r>
        <w:t>人員國際化研究環境，並配合新南向政策擴大與東協國家的科技與人才交流，充實大專校院及學</w:t>
      </w:r>
      <w:proofErr w:type="gramStart"/>
      <w:r>
        <w:t>研</w:t>
      </w:r>
      <w:proofErr w:type="gramEnd"/>
      <w:r>
        <w:t>機構之研發能量，提升國家整體科技研究水準。</w:t>
      </w:r>
    </w:p>
    <w:p w:rsidR="00C83CA2" w:rsidRDefault="00224980">
      <w:pPr>
        <w:pStyle w:val="Web"/>
        <w:spacing w:before="0" w:beforeAutospacing="0" w:after="0" w:afterAutospacing="0" w:line="320" w:lineRule="exact"/>
        <w:divId w:val="1397892866"/>
      </w:pPr>
      <w:r>
        <w:rPr>
          <w:rFonts w:hint="eastAsia"/>
        </w:rPr>
        <w:t>三、以學術創新支援新興產業關鍵技術，帶動創新產業</w:t>
      </w:r>
    </w:p>
    <w:p w:rsidR="00C83CA2" w:rsidRDefault="006E4C50" w:rsidP="006E4C50">
      <w:pPr>
        <w:pStyle w:val="Web"/>
        <w:spacing w:before="0" w:beforeAutospacing="0" w:after="0" w:afterAutospacing="0"/>
        <w:ind w:left="238" w:hanging="238"/>
        <w:jc w:val="both"/>
        <w:divId w:val="1397892866"/>
      </w:pPr>
      <w:r>
        <w:t>（</w:t>
      </w:r>
      <w:r w:rsidR="00224980">
        <w:t>一</w:t>
      </w:r>
      <w:r>
        <w:t>）</w:t>
      </w:r>
      <w:r w:rsidR="00224980">
        <w:t>加強主力產業關鍵技術研發，以科技研發支援產業創新</w:t>
      </w:r>
    </w:p>
    <w:p w:rsidR="00C83CA2" w:rsidRDefault="00224980" w:rsidP="006E4C50">
      <w:pPr>
        <w:pStyle w:val="Web"/>
        <w:spacing w:before="0" w:beforeAutospacing="0" w:after="0" w:afterAutospacing="0"/>
        <w:ind w:left="1191" w:hanging="482"/>
        <w:jc w:val="both"/>
        <w:divId w:val="1397892866"/>
      </w:pPr>
      <w:r>
        <w:t>１、串連上游學</w:t>
      </w:r>
      <w:proofErr w:type="gramStart"/>
      <w:r>
        <w:t>研</w:t>
      </w:r>
      <w:proofErr w:type="gramEnd"/>
      <w:r>
        <w:t>與下游產業間之研發能量，支援重點產業技術之發展。</w:t>
      </w:r>
    </w:p>
    <w:p w:rsidR="00C83CA2" w:rsidRDefault="00224980" w:rsidP="006E4C50">
      <w:pPr>
        <w:pStyle w:val="Web"/>
        <w:spacing w:before="0" w:beforeAutospacing="0" w:after="0" w:afterAutospacing="0"/>
        <w:ind w:left="1191" w:hanging="482"/>
        <w:jc w:val="both"/>
        <w:divId w:val="1397892866"/>
      </w:pPr>
      <w:r>
        <w:t>２、</w:t>
      </w:r>
      <w:r w:rsidRPr="004F6778">
        <w:rPr>
          <w:spacing w:val="-4"/>
        </w:rPr>
        <w:t>跨部會整合產、官、學</w:t>
      </w:r>
      <w:proofErr w:type="gramStart"/>
      <w:r w:rsidRPr="004F6778">
        <w:rPr>
          <w:spacing w:val="-4"/>
        </w:rPr>
        <w:t>研</w:t>
      </w:r>
      <w:proofErr w:type="gramEnd"/>
      <w:r w:rsidRPr="004F6778">
        <w:rPr>
          <w:spacing w:val="-4"/>
        </w:rPr>
        <w:t>資源，推動「創新產業計畫五加二」（綠能科技、國防產業、</w:t>
      </w:r>
      <w:r>
        <w:t>智慧機械、生技醫藥、亞洲矽谷、新農業、高值材料循環）及其它具潛力發展項目之研究。</w:t>
      </w:r>
    </w:p>
    <w:p w:rsidR="00C83CA2" w:rsidRDefault="006E4C50" w:rsidP="006E4C50">
      <w:pPr>
        <w:pStyle w:val="Web"/>
        <w:spacing w:before="0" w:beforeAutospacing="0" w:after="0" w:afterAutospacing="0"/>
        <w:ind w:left="238" w:hanging="238"/>
        <w:jc w:val="both"/>
        <w:divId w:val="1397892866"/>
      </w:pPr>
      <w:r>
        <w:t>（</w:t>
      </w:r>
      <w:r w:rsidR="00224980">
        <w:t>二</w:t>
      </w:r>
      <w:r>
        <w:t>）</w:t>
      </w:r>
      <w:r w:rsidR="00224980">
        <w:t>將研發能量有效導入創新產業，協助新創事業及產業發展</w:t>
      </w:r>
    </w:p>
    <w:p w:rsidR="00C83CA2" w:rsidRDefault="00224980" w:rsidP="006E4C50">
      <w:pPr>
        <w:pStyle w:val="Web"/>
        <w:spacing w:before="0" w:beforeAutospacing="0" w:after="0" w:afterAutospacing="0"/>
        <w:ind w:left="1191" w:hanging="482"/>
        <w:jc w:val="both"/>
        <w:divId w:val="1397892866"/>
      </w:pPr>
      <w:r>
        <w:t>１、鬆綁研發成果運用法規，活絡產學合作研發及人才流通，加速研發成果運用及技術擴散。</w:t>
      </w:r>
    </w:p>
    <w:p w:rsidR="00C83CA2" w:rsidRDefault="00224980" w:rsidP="006E4C50">
      <w:pPr>
        <w:pStyle w:val="Web"/>
        <w:spacing w:before="0" w:beforeAutospacing="0" w:after="0" w:afterAutospacing="0"/>
        <w:ind w:left="1191" w:hanging="482"/>
        <w:jc w:val="both"/>
        <w:divId w:val="1397892866"/>
      </w:pPr>
      <w:r>
        <w:t>２、促進臺灣與矽谷生產供應鏈、人才、技術及資金交流，提升創新創業動能。</w:t>
      </w:r>
    </w:p>
    <w:p w:rsidR="00C83CA2" w:rsidRDefault="00224980" w:rsidP="006E4C50">
      <w:pPr>
        <w:pStyle w:val="Web"/>
        <w:spacing w:before="0" w:beforeAutospacing="0" w:after="0" w:afterAutospacing="0"/>
        <w:ind w:left="1191" w:hanging="482"/>
        <w:jc w:val="both"/>
        <w:divId w:val="1397892866"/>
      </w:pPr>
      <w:r>
        <w:t>３、協助創業團隊完備商業模式及營運實力，</w:t>
      </w:r>
      <w:proofErr w:type="gramStart"/>
      <w:r>
        <w:t>介</w:t>
      </w:r>
      <w:proofErr w:type="gramEnd"/>
      <w:r>
        <w:t>接政府與民間創業資源。</w:t>
      </w:r>
    </w:p>
    <w:p w:rsidR="00C83CA2" w:rsidRDefault="00224980">
      <w:pPr>
        <w:pStyle w:val="Web"/>
        <w:spacing w:before="0" w:beforeAutospacing="0" w:after="0" w:afterAutospacing="0" w:line="320" w:lineRule="exact"/>
        <w:divId w:val="1397892866"/>
      </w:pPr>
      <w:r>
        <w:rPr>
          <w:rFonts w:hint="eastAsia"/>
        </w:rPr>
        <w:t>四、以共享經濟精神，</w:t>
      </w:r>
      <w:proofErr w:type="gramStart"/>
      <w:r>
        <w:rPr>
          <w:rFonts w:hint="eastAsia"/>
        </w:rPr>
        <w:t>跨域整合</w:t>
      </w:r>
      <w:proofErr w:type="gramEnd"/>
      <w:r>
        <w:rPr>
          <w:rFonts w:hint="eastAsia"/>
        </w:rPr>
        <w:t>資源，發揮研究設施最大效益</w:t>
      </w:r>
    </w:p>
    <w:p w:rsidR="00C83CA2" w:rsidRDefault="006E4C50" w:rsidP="006E4C50">
      <w:pPr>
        <w:pStyle w:val="Web"/>
        <w:spacing w:before="0" w:beforeAutospacing="0" w:after="0" w:afterAutospacing="0"/>
        <w:ind w:left="238" w:hanging="238"/>
        <w:jc w:val="both"/>
        <w:divId w:val="1397892866"/>
      </w:pPr>
      <w:r>
        <w:t>（</w:t>
      </w:r>
      <w:r w:rsidR="00224980">
        <w:t>一</w:t>
      </w:r>
      <w:r>
        <w:t>）</w:t>
      </w:r>
      <w:r w:rsidR="00224980">
        <w:t>建立基礎技術共用平</w:t>
      </w:r>
      <w:proofErr w:type="gramStart"/>
      <w:r w:rsidR="00224980">
        <w:t>臺</w:t>
      </w:r>
      <w:proofErr w:type="gramEnd"/>
      <w:r w:rsidR="00224980">
        <w:t>，促成產業技術擴散</w:t>
      </w:r>
    </w:p>
    <w:p w:rsidR="00C83CA2" w:rsidRDefault="00224980" w:rsidP="00486E96">
      <w:pPr>
        <w:pStyle w:val="Web"/>
        <w:spacing w:before="0" w:beforeAutospacing="0" w:after="0" w:afterAutospacing="0"/>
        <w:ind w:leftChars="290" w:left="696"/>
        <w:jc w:val="both"/>
        <w:divId w:val="1397892866"/>
      </w:pPr>
      <w:r>
        <w:lastRenderedPageBreak/>
        <w:t>補助大專校院成立基礎技術研發中心，針對基礎技術項目，引導學</w:t>
      </w:r>
      <w:proofErr w:type="gramStart"/>
      <w:r>
        <w:t>研</w:t>
      </w:r>
      <w:proofErr w:type="gramEnd"/>
      <w:r>
        <w:t>界與國內企業投入資源共同合作，將高共通性、高技術挑戰、高預期經濟影響力及潛在應用市場廣泛之技術，藉由學術界豐富的資源，協助產業提升競爭能力，並培育基礎技術實作人才。</w:t>
      </w:r>
    </w:p>
    <w:p w:rsidR="00C83CA2" w:rsidRDefault="006E4C50" w:rsidP="006E4C50">
      <w:pPr>
        <w:pStyle w:val="Web"/>
        <w:spacing w:before="0" w:beforeAutospacing="0" w:after="0" w:afterAutospacing="0"/>
        <w:ind w:left="238" w:hanging="238"/>
        <w:jc w:val="both"/>
        <w:divId w:val="1397892866"/>
      </w:pPr>
      <w:r>
        <w:t>（</w:t>
      </w:r>
      <w:r w:rsidR="00224980">
        <w:t>二</w:t>
      </w:r>
      <w:r>
        <w:t>）</w:t>
      </w:r>
      <w:r w:rsidR="00224980">
        <w:t>促進法人與大學合作，提升研究資源管理及運用效率</w:t>
      </w:r>
    </w:p>
    <w:p w:rsidR="00C83CA2" w:rsidRDefault="00224980" w:rsidP="006E4C50">
      <w:pPr>
        <w:pStyle w:val="Web"/>
        <w:spacing w:before="0" w:beforeAutospacing="0" w:after="0" w:afterAutospacing="0"/>
        <w:ind w:left="1191" w:hanging="482"/>
        <w:jc w:val="both"/>
        <w:divId w:val="1397892866"/>
      </w:pPr>
      <w:r>
        <w:t>１、建構優質研發環境，擴大共用設施</w:t>
      </w:r>
      <w:r w:rsidR="006E4C50">
        <w:t>平</w:t>
      </w:r>
      <w:proofErr w:type="gramStart"/>
      <w:r w:rsidR="006E4C50">
        <w:t>臺</w:t>
      </w:r>
      <w:proofErr w:type="gramEnd"/>
      <w:r>
        <w:t>規模，提升科</w:t>
      </w:r>
      <w:proofErr w:type="gramStart"/>
      <w:r>
        <w:t>研</w:t>
      </w:r>
      <w:proofErr w:type="gramEnd"/>
      <w:r>
        <w:t>資源整合效益。</w:t>
      </w:r>
    </w:p>
    <w:p w:rsidR="00C83CA2" w:rsidRDefault="00224980" w:rsidP="006E4C50">
      <w:pPr>
        <w:pStyle w:val="Web"/>
        <w:spacing w:before="0" w:beforeAutospacing="0" w:after="0" w:afterAutospacing="0"/>
        <w:ind w:left="1191" w:hanging="482"/>
        <w:jc w:val="both"/>
        <w:divId w:val="1397892866"/>
      </w:pPr>
      <w:r>
        <w:t>２、加速既有設備汰舊換新，活化儀器使用，協助產業技術研發。</w:t>
      </w:r>
    </w:p>
    <w:p w:rsidR="00C83CA2" w:rsidRDefault="00224980">
      <w:pPr>
        <w:pStyle w:val="Web"/>
        <w:spacing w:before="0" w:beforeAutospacing="0" w:after="0" w:afterAutospacing="0" w:line="320" w:lineRule="exact"/>
        <w:divId w:val="1397892866"/>
      </w:pPr>
      <w:r>
        <w:rPr>
          <w:rFonts w:hint="eastAsia"/>
        </w:rPr>
        <w:t>五、發展創新及永續的科學園區</w:t>
      </w:r>
    </w:p>
    <w:p w:rsidR="00C83CA2" w:rsidRDefault="006E4C50" w:rsidP="006E4C50">
      <w:pPr>
        <w:pStyle w:val="Web"/>
        <w:spacing w:before="0" w:beforeAutospacing="0" w:after="0" w:afterAutospacing="0"/>
        <w:ind w:left="238" w:hanging="238"/>
        <w:jc w:val="both"/>
        <w:divId w:val="1397892866"/>
      </w:pPr>
      <w:r>
        <w:t>（</w:t>
      </w:r>
      <w:r w:rsidR="00224980">
        <w:t>一</w:t>
      </w:r>
      <w:r>
        <w:t>）</w:t>
      </w:r>
      <w:r w:rsidR="00224980">
        <w:t>持續推動節能</w:t>
      </w:r>
      <w:proofErr w:type="gramStart"/>
      <w:r w:rsidR="00224980">
        <w:t>減碳，</w:t>
      </w:r>
      <w:proofErr w:type="gramEnd"/>
      <w:r w:rsidR="00224980">
        <w:t>打造永續綠色園區</w:t>
      </w:r>
    </w:p>
    <w:p w:rsidR="00C83CA2" w:rsidRDefault="00224980" w:rsidP="006E4C50">
      <w:pPr>
        <w:pStyle w:val="Web"/>
        <w:spacing w:before="0" w:beforeAutospacing="0" w:after="0" w:afterAutospacing="0"/>
        <w:ind w:leftChars="290" w:left="696"/>
        <w:jc w:val="both"/>
        <w:divId w:val="1397892866"/>
      </w:pPr>
      <w:r>
        <w:t>園區發展導入綠色思維並鏈</w:t>
      </w:r>
      <w:proofErr w:type="gramStart"/>
      <w:r>
        <w:t>結綠能</w:t>
      </w:r>
      <w:proofErr w:type="gramEnd"/>
      <w:r>
        <w:t>研發成果，秉持保護環境、珍惜資源及產業與環境生態永續共存之理念，持續推動資源節約並回收再利用、溫室氣體減量、環境友善與綠化等，打造結合在地產業</w:t>
      </w:r>
      <w:proofErr w:type="gramStart"/>
      <w:r>
        <w:t>之綠能生活</w:t>
      </w:r>
      <w:proofErr w:type="gramEnd"/>
      <w:r>
        <w:t>智慧城市，期望減少產業活動對地球環境的負面衝擊，促使科技與環境共榮與永續發展。</w:t>
      </w:r>
    </w:p>
    <w:p w:rsidR="00C83CA2" w:rsidRDefault="006E4C50" w:rsidP="006E4C50">
      <w:pPr>
        <w:pStyle w:val="Web"/>
        <w:spacing w:before="0" w:beforeAutospacing="0" w:after="0" w:afterAutospacing="0"/>
        <w:ind w:left="238" w:hanging="238"/>
        <w:jc w:val="both"/>
        <w:divId w:val="1397892866"/>
      </w:pPr>
      <w:r>
        <w:t>（</w:t>
      </w:r>
      <w:r w:rsidR="00224980">
        <w:t>二</w:t>
      </w:r>
      <w:r>
        <w:t>）</w:t>
      </w:r>
      <w:r w:rsidR="00224980">
        <w:t>建構優質服務的智慧園區環境</w:t>
      </w:r>
    </w:p>
    <w:p w:rsidR="00C83CA2" w:rsidRDefault="00224980" w:rsidP="006E4C50">
      <w:pPr>
        <w:pStyle w:val="Web"/>
        <w:spacing w:before="0" w:beforeAutospacing="0" w:after="0" w:afterAutospacing="0"/>
        <w:ind w:left="1191" w:hanging="482"/>
        <w:jc w:val="both"/>
        <w:divId w:val="1397892866"/>
      </w:pPr>
      <w:r>
        <w:t>１、運用智慧科技優化科學園區各項軟硬體基礎建設，精進服務與經營能力，以科學園區為智慧化應用場域，提升企業新創技術的產業效益。</w:t>
      </w:r>
    </w:p>
    <w:p w:rsidR="00C83CA2" w:rsidRDefault="00224980" w:rsidP="006E4C50">
      <w:pPr>
        <w:pStyle w:val="Web"/>
        <w:spacing w:before="0" w:beforeAutospacing="0" w:after="0" w:afterAutospacing="0"/>
        <w:ind w:left="1191" w:hanging="482"/>
        <w:jc w:val="both"/>
        <w:divId w:val="1397892866"/>
      </w:pPr>
      <w:r>
        <w:t>２、結合創新研發能量，積極建置園區為創新型企業培育場域，加強培育創新型高附加價值企業，提升企業研發技術與投資，推動落實高科技設備自主，深化產學</w:t>
      </w:r>
      <w:proofErr w:type="gramStart"/>
      <w:r>
        <w:t>研</w:t>
      </w:r>
      <w:proofErr w:type="gramEnd"/>
      <w:r>
        <w:t>合作與資源整合，強化區域創新系統，推動園區創新轉型。</w:t>
      </w:r>
    </w:p>
    <w:p w:rsidR="00C83CA2" w:rsidRDefault="00224980">
      <w:pPr>
        <w:pStyle w:val="Web"/>
        <w:spacing w:before="0" w:beforeAutospacing="0" w:after="0" w:afterAutospacing="0" w:line="320" w:lineRule="exact"/>
        <w:divId w:val="1397892866"/>
      </w:pPr>
      <w:r>
        <w:rPr>
          <w:rFonts w:hint="eastAsia"/>
        </w:rPr>
        <w:t>六、提升災害</w:t>
      </w:r>
      <w:proofErr w:type="gramStart"/>
      <w:r>
        <w:rPr>
          <w:rFonts w:hint="eastAsia"/>
        </w:rPr>
        <w:t>防救前瞻</w:t>
      </w:r>
      <w:proofErr w:type="gramEnd"/>
      <w:r>
        <w:rPr>
          <w:rFonts w:hint="eastAsia"/>
        </w:rPr>
        <w:t>技術，強化社會</w:t>
      </w:r>
      <w:proofErr w:type="gramStart"/>
      <w:r>
        <w:rPr>
          <w:rFonts w:hint="eastAsia"/>
        </w:rPr>
        <w:t>抗災力與</w:t>
      </w:r>
      <w:proofErr w:type="gramEnd"/>
      <w:r>
        <w:rPr>
          <w:rFonts w:hint="eastAsia"/>
        </w:rPr>
        <w:t>韌性</w:t>
      </w:r>
    </w:p>
    <w:p w:rsidR="00C83CA2" w:rsidRDefault="00224980" w:rsidP="006E4C50">
      <w:pPr>
        <w:pStyle w:val="Web"/>
        <w:spacing w:before="0" w:beforeAutospacing="0" w:after="0" w:afterAutospacing="0"/>
        <w:ind w:leftChars="290" w:left="696"/>
        <w:jc w:val="both"/>
        <w:divId w:val="1397892866"/>
      </w:pPr>
      <w:r>
        <w:t>提升災害</w:t>
      </w:r>
      <w:proofErr w:type="gramStart"/>
      <w:r>
        <w:t>防救前瞻</w:t>
      </w:r>
      <w:proofErr w:type="gramEnd"/>
      <w:r>
        <w:t>技術，強化社會</w:t>
      </w:r>
      <w:proofErr w:type="gramStart"/>
      <w:r>
        <w:t>抗災力與</w:t>
      </w:r>
      <w:proofErr w:type="gramEnd"/>
      <w:r>
        <w:t>韌性</w:t>
      </w:r>
    </w:p>
    <w:p w:rsidR="00C83CA2" w:rsidRDefault="00224980" w:rsidP="006E4C50">
      <w:pPr>
        <w:pStyle w:val="Web"/>
        <w:spacing w:before="0" w:beforeAutospacing="0" w:after="0" w:afterAutospacing="0"/>
        <w:ind w:left="1191" w:hanging="482"/>
        <w:jc w:val="both"/>
        <w:divId w:val="1397892866"/>
      </w:pPr>
      <w:r>
        <w:t>１、充分運用</w:t>
      </w:r>
      <w:proofErr w:type="gramStart"/>
      <w:r>
        <w:t>災防巨</w:t>
      </w:r>
      <w:proofErr w:type="gramEnd"/>
      <w:r>
        <w:t>量資料、網路社群災害資訊</w:t>
      </w:r>
      <w:proofErr w:type="gramStart"/>
      <w:r>
        <w:t>蒐</w:t>
      </w:r>
      <w:proofErr w:type="gramEnd"/>
      <w:r>
        <w:t>整</w:t>
      </w:r>
      <w:proofErr w:type="gramStart"/>
      <w:r>
        <w:t>與物聯網</w:t>
      </w:r>
      <w:proofErr w:type="gramEnd"/>
      <w:r>
        <w:t>等數據來源，進一步開發網路應用模式技術，深化國家「災害</w:t>
      </w:r>
      <w:proofErr w:type="gramStart"/>
      <w:r>
        <w:t>情資網</w:t>
      </w:r>
      <w:proofErr w:type="gramEnd"/>
      <w:r>
        <w:t>」之功能，以有效提升全國防災一體作業與效能。</w:t>
      </w:r>
    </w:p>
    <w:p w:rsidR="00C83CA2" w:rsidRDefault="00224980" w:rsidP="006E4C50">
      <w:pPr>
        <w:pStyle w:val="Web"/>
        <w:spacing w:before="0" w:beforeAutospacing="0" w:after="0" w:afterAutospacing="0"/>
        <w:ind w:left="1191" w:hanging="482"/>
        <w:jc w:val="both"/>
        <w:divId w:val="1397892866"/>
      </w:pPr>
      <w:r>
        <w:t>２、建立「災害示警公開資料平</w:t>
      </w:r>
      <w:proofErr w:type="gramStart"/>
      <w:r>
        <w:t>臺</w:t>
      </w:r>
      <w:proofErr w:type="gramEnd"/>
      <w:r>
        <w:t>」，對外提供示警資訊與防災即時輔助資料，增進政府施政透明度、提升民眾生活品質外，也可由產業</w:t>
      </w:r>
      <w:proofErr w:type="gramStart"/>
      <w:r>
        <w:t>界加值後</w:t>
      </w:r>
      <w:proofErr w:type="gramEnd"/>
      <w:r>
        <w:t>產生新的效益，</w:t>
      </w:r>
      <w:proofErr w:type="gramStart"/>
      <w:r>
        <w:t>讓災防科技</w:t>
      </w:r>
      <w:proofErr w:type="gramEnd"/>
      <w:r>
        <w:t>服務有更廣泛的效果。</w:t>
      </w:r>
    </w:p>
    <w:p w:rsidR="00C83CA2" w:rsidRDefault="00224980">
      <w:pPr>
        <w:pStyle w:val="Web"/>
        <w:spacing w:before="0" w:beforeAutospacing="0" w:after="0" w:afterAutospacing="0" w:line="320" w:lineRule="exact"/>
        <w:divId w:val="1397892866"/>
      </w:pPr>
      <w:r>
        <w:rPr>
          <w:rFonts w:hint="eastAsia"/>
        </w:rPr>
        <w:t>七、提升資源配置效率</w:t>
      </w:r>
    </w:p>
    <w:p w:rsidR="00C83CA2" w:rsidRDefault="00224980" w:rsidP="006E4C50">
      <w:pPr>
        <w:pStyle w:val="Web"/>
        <w:spacing w:before="0" w:beforeAutospacing="0" w:after="0" w:afterAutospacing="0"/>
        <w:ind w:leftChars="290" w:left="696"/>
        <w:jc w:val="both"/>
        <w:divId w:val="1397892866"/>
      </w:pPr>
      <w:r>
        <w:t>妥適配置預算資源，提升預算執行效率</w:t>
      </w:r>
    </w:p>
    <w:p w:rsidR="007F2F22" w:rsidRDefault="006E4C50" w:rsidP="006E4C50">
      <w:pPr>
        <w:pStyle w:val="Web"/>
        <w:spacing w:before="0" w:beforeAutospacing="0" w:after="0" w:afterAutospacing="0"/>
        <w:ind w:leftChars="290" w:left="936" w:hangingChars="100" w:hanging="240"/>
        <w:jc w:val="both"/>
        <w:divId w:val="1397892866"/>
      </w:pPr>
      <w:r>
        <w:t>－</w:t>
      </w:r>
      <w:r w:rsidR="00224980">
        <w:t>有效運用預算資源，強化資本支出預算執行，提升預算執行績效。</w:t>
      </w:r>
    </w:p>
    <w:p w:rsidR="00C83CA2" w:rsidRDefault="007F2F22" w:rsidP="007F2F22">
      <w:r>
        <w:br w:type="page"/>
      </w:r>
    </w:p>
    <w:p w:rsidR="00C83CA2" w:rsidRDefault="00224980">
      <w:pPr>
        <w:pStyle w:val="Web"/>
        <w:spacing w:beforeLines="100" w:before="240" w:beforeAutospacing="0" w:after="0" w:afterAutospacing="0" w:line="320" w:lineRule="exact"/>
        <w:divId w:val="1397892866"/>
      </w:pPr>
      <w:r>
        <w:rPr>
          <w:rFonts w:hint="eastAsia"/>
          <w:b/>
          <w:bCs/>
        </w:rPr>
        <w:lastRenderedPageBreak/>
        <w:t>貳、關鍵績效指標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6"/>
        <w:gridCol w:w="1533"/>
        <w:gridCol w:w="307"/>
        <w:gridCol w:w="1431"/>
        <w:gridCol w:w="511"/>
        <w:gridCol w:w="511"/>
        <w:gridCol w:w="4055"/>
        <w:gridCol w:w="1566"/>
      </w:tblGrid>
      <w:tr w:rsidR="006E4C50" w:rsidTr="006E4C50">
        <w:trPr>
          <w:divId w:val="1397892866"/>
          <w:trHeight w:val="655"/>
          <w:tblHeader/>
        </w:trPr>
        <w:tc>
          <w:tcPr>
            <w:tcW w:w="900" w:type="pct"/>
            <w:gridSpan w:val="2"/>
            <w:tcBorders>
              <w:top w:val="outset" w:sz="6" w:space="0" w:color="000000"/>
              <w:left w:val="outset" w:sz="6" w:space="0" w:color="000000"/>
              <w:bottom w:val="outset" w:sz="6" w:space="0" w:color="000000"/>
              <w:right w:val="outset" w:sz="6" w:space="0" w:color="000000"/>
            </w:tcBorders>
            <w:vAlign w:val="center"/>
            <w:hideMark/>
          </w:tcPr>
          <w:p w:rsidR="006E4C50" w:rsidRDefault="006E4C50">
            <w:pPr>
              <w:wordWrap w:val="0"/>
              <w:spacing w:line="320" w:lineRule="exact"/>
              <w:jc w:val="center"/>
            </w:pPr>
            <w:r>
              <w:rPr>
                <w:rFonts w:hint="eastAsia"/>
                <w:b/>
                <w:bCs/>
              </w:rPr>
              <w:t>關鍵策略目標</w:t>
            </w:r>
          </w:p>
        </w:tc>
        <w:tc>
          <w:tcPr>
            <w:tcW w:w="850" w:type="pct"/>
            <w:gridSpan w:val="2"/>
            <w:tcBorders>
              <w:top w:val="outset" w:sz="6" w:space="0" w:color="000000"/>
              <w:left w:val="outset" w:sz="6" w:space="0" w:color="000000"/>
              <w:bottom w:val="outset" w:sz="6" w:space="0" w:color="000000"/>
              <w:right w:val="outset" w:sz="6" w:space="0" w:color="000000"/>
            </w:tcBorders>
            <w:vAlign w:val="center"/>
            <w:hideMark/>
          </w:tcPr>
          <w:p w:rsidR="006E4C50" w:rsidRDefault="006E4C50">
            <w:pPr>
              <w:wordWrap w:val="0"/>
              <w:spacing w:line="320" w:lineRule="exact"/>
              <w:jc w:val="center"/>
            </w:pPr>
            <w:r>
              <w:rPr>
                <w:rFonts w:hint="eastAsia"/>
                <w:b/>
                <w:bCs/>
              </w:rPr>
              <w:t>關鍵績效指標</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4C50" w:rsidRDefault="006E4C50">
            <w:pPr>
              <w:wordWrap w:val="0"/>
              <w:spacing w:line="320" w:lineRule="exact"/>
              <w:jc w:val="center"/>
            </w:pPr>
            <w:r>
              <w:rPr>
                <w:rFonts w:hint="eastAsia"/>
                <w:b/>
                <w:bCs/>
              </w:rPr>
              <w:t>評估體制</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E4C50" w:rsidRDefault="006E4C50">
            <w:pPr>
              <w:wordWrap w:val="0"/>
              <w:spacing w:line="320" w:lineRule="exact"/>
              <w:jc w:val="center"/>
            </w:pPr>
            <w:r>
              <w:rPr>
                <w:rFonts w:hint="eastAsia"/>
                <w:b/>
                <w:bCs/>
              </w:rPr>
              <w:t>評估方式</w:t>
            </w:r>
          </w:p>
        </w:tc>
        <w:tc>
          <w:tcPr>
            <w:tcW w:w="1984" w:type="pct"/>
            <w:tcBorders>
              <w:top w:val="outset" w:sz="6" w:space="0" w:color="000000"/>
              <w:left w:val="outset" w:sz="6" w:space="0" w:color="000000"/>
              <w:bottom w:val="outset" w:sz="6" w:space="0" w:color="000000"/>
              <w:right w:val="outset" w:sz="6" w:space="0" w:color="000000"/>
            </w:tcBorders>
            <w:vAlign w:val="center"/>
            <w:hideMark/>
          </w:tcPr>
          <w:p w:rsidR="006E4C50" w:rsidRDefault="006E4C50">
            <w:pPr>
              <w:wordWrap w:val="0"/>
              <w:spacing w:line="320" w:lineRule="exact"/>
              <w:jc w:val="center"/>
            </w:pPr>
            <w:r>
              <w:rPr>
                <w:rFonts w:hint="eastAsia"/>
                <w:b/>
                <w:bCs/>
              </w:rPr>
              <w:t>衡量標準</w:t>
            </w:r>
          </w:p>
        </w:tc>
        <w:tc>
          <w:tcPr>
            <w:tcW w:w="766" w:type="pct"/>
            <w:tcBorders>
              <w:top w:val="outset" w:sz="6" w:space="0" w:color="000000"/>
              <w:left w:val="outset" w:sz="6" w:space="0" w:color="000000"/>
              <w:right w:val="outset" w:sz="6" w:space="0" w:color="000000"/>
            </w:tcBorders>
            <w:vAlign w:val="center"/>
            <w:hideMark/>
          </w:tcPr>
          <w:p w:rsidR="006E4C50" w:rsidRDefault="006E4C50" w:rsidP="006E4C50">
            <w:pPr>
              <w:wordWrap w:val="0"/>
              <w:spacing w:line="320" w:lineRule="exact"/>
              <w:jc w:val="center"/>
            </w:pPr>
            <w:proofErr w:type="gramStart"/>
            <w:r>
              <w:rPr>
                <w:rFonts w:hint="eastAsia"/>
                <w:b/>
                <w:bCs/>
              </w:rPr>
              <w:t>109</w:t>
            </w:r>
            <w:proofErr w:type="gramEnd"/>
            <w:r>
              <w:rPr>
                <w:rFonts w:hint="eastAsia"/>
                <w:b/>
                <w:bCs/>
              </w:rPr>
              <w:t>年度</w:t>
            </w:r>
            <w:r>
              <w:rPr>
                <w:b/>
                <w:bCs/>
              </w:rPr>
              <w:br/>
            </w:r>
            <w:r>
              <w:rPr>
                <w:rFonts w:hint="eastAsia"/>
                <w:b/>
                <w:bCs/>
              </w:rPr>
              <w:t>目標值</w:t>
            </w:r>
          </w:p>
        </w:tc>
      </w:tr>
      <w:tr w:rsidR="00C83CA2" w:rsidTr="006E4C50">
        <w:trPr>
          <w:divId w:val="1397892866"/>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C83CA2" w:rsidRDefault="00B12942">
            <w:pPr>
              <w:wordWrap w:val="0"/>
              <w:spacing w:line="320" w:lineRule="exact"/>
              <w:jc w:val="both"/>
            </w:pPr>
            <w:r w:rsidRPr="00B12942">
              <w:rPr>
                <w:rFonts w:hint="eastAsia"/>
              </w:rPr>
              <w:t>發展前瞻科技領域及課題，強化施政整合落實科技發展計畫</w:t>
            </w:r>
          </w:p>
        </w:tc>
        <w:tc>
          <w:tcPr>
            <w:tcW w:w="15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both"/>
            </w:pPr>
            <w:r>
              <w:rPr>
                <w:rFonts w:hint="eastAsia"/>
              </w:rPr>
              <w:t>推動前瞻科技領域及課題之專案</w:t>
            </w:r>
          </w:p>
        </w:tc>
        <w:tc>
          <w:tcPr>
            <w:tcW w:w="0" w:type="auto"/>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both"/>
            </w:pPr>
            <w:r>
              <w:rPr>
                <w:rFonts w:hint="eastAsia"/>
              </w:rPr>
              <w:t>1.106年</w:t>
            </w:r>
            <w:proofErr w:type="gramStart"/>
            <w:r>
              <w:rPr>
                <w:rFonts w:hint="eastAsia"/>
              </w:rPr>
              <w:t>研</w:t>
            </w:r>
            <w:proofErr w:type="gramEnd"/>
            <w:r>
              <w:rPr>
                <w:rFonts w:hint="eastAsia"/>
              </w:rPr>
              <w:t>擬我國中長期前瞻科技之發展策略與路徑規劃。2.107－109年，推動前瞻科技領域及課題之專案。</w:t>
            </w:r>
          </w:p>
        </w:tc>
        <w:tc>
          <w:tcPr>
            <w:tcW w:w="766"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4件</w:t>
            </w:r>
          </w:p>
        </w:tc>
      </w:tr>
      <w:tr w:rsidR="00C83CA2" w:rsidTr="006E4C50">
        <w:trPr>
          <w:divId w:val="1397892866"/>
        </w:trPr>
        <w:tc>
          <w:tcPr>
            <w:tcW w:w="0" w:type="auto"/>
            <w:vMerge/>
            <w:tcBorders>
              <w:top w:val="outset" w:sz="6" w:space="0" w:color="000000"/>
              <w:left w:val="outset" w:sz="6" w:space="0" w:color="000000"/>
              <w:bottom w:val="outset" w:sz="6" w:space="0" w:color="000000"/>
              <w:right w:val="outset" w:sz="6" w:space="0" w:color="000000"/>
            </w:tcBorders>
            <w:hideMark/>
          </w:tcPr>
          <w:p w:rsidR="00C83CA2" w:rsidRDefault="00C83CA2">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C83CA2" w:rsidRDefault="00C83CA2">
            <w:pPr>
              <w:wordWrap w:val="0"/>
              <w:spacing w:line="320" w:lineRule="exact"/>
              <w:jc w:val="both"/>
            </w:pPr>
          </w:p>
        </w:tc>
        <w:tc>
          <w:tcPr>
            <w:tcW w:w="15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both"/>
            </w:pPr>
            <w:r>
              <w:rPr>
                <w:rFonts w:hint="eastAsia"/>
              </w:rPr>
              <w:t>國家科學技術發展計畫之推動</w:t>
            </w:r>
          </w:p>
        </w:tc>
        <w:tc>
          <w:tcPr>
            <w:tcW w:w="0" w:type="auto"/>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both"/>
            </w:pPr>
            <w:r>
              <w:rPr>
                <w:rFonts w:hint="eastAsia"/>
              </w:rPr>
              <w:t>1.每年針對各部會之執行成果進行審查與評估，滾動修正並督導落實國家科學技術發展計畫。2.執行率達成計算方式：（每年累計解除列管措施項數÷總推動措施項數）×100%</w:t>
            </w:r>
          </w:p>
        </w:tc>
        <w:tc>
          <w:tcPr>
            <w:tcW w:w="766"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95%</w:t>
            </w:r>
          </w:p>
        </w:tc>
      </w:tr>
      <w:tr w:rsidR="00C83CA2" w:rsidTr="006E4C50">
        <w:trPr>
          <w:divId w:val="1397892866"/>
        </w:trPr>
        <w:tc>
          <w:tcPr>
            <w:tcW w:w="15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2</w:t>
            </w:r>
          </w:p>
        </w:tc>
        <w:tc>
          <w:tcPr>
            <w:tcW w:w="75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both"/>
            </w:pPr>
            <w:r>
              <w:rPr>
                <w:rFonts w:hint="eastAsia"/>
              </w:rPr>
              <w:t>推動創新的基礎研究，提升科技研發品質</w:t>
            </w:r>
          </w:p>
        </w:tc>
        <w:tc>
          <w:tcPr>
            <w:tcW w:w="15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both"/>
            </w:pPr>
            <w:r>
              <w:rPr>
                <w:rFonts w:hint="eastAsia"/>
              </w:rPr>
              <w:t>學術論文品質</w:t>
            </w:r>
          </w:p>
        </w:tc>
        <w:tc>
          <w:tcPr>
            <w:tcW w:w="0" w:type="auto"/>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both"/>
            </w:pPr>
            <w:r>
              <w:rPr>
                <w:rFonts w:hint="eastAsia"/>
              </w:rPr>
              <w:t>論文被引用數÷論文篇數</w:t>
            </w:r>
          </w:p>
        </w:tc>
        <w:tc>
          <w:tcPr>
            <w:tcW w:w="766" w:type="pct"/>
            <w:tcBorders>
              <w:top w:val="outset" w:sz="6" w:space="0" w:color="000000"/>
              <w:left w:val="outset" w:sz="6" w:space="0" w:color="000000"/>
              <w:bottom w:val="outset" w:sz="6" w:space="0" w:color="000000"/>
              <w:right w:val="outset" w:sz="6" w:space="0" w:color="000000"/>
            </w:tcBorders>
            <w:hideMark/>
          </w:tcPr>
          <w:p w:rsidR="00C83CA2" w:rsidRDefault="00AB69F4">
            <w:pPr>
              <w:wordWrap w:val="0"/>
              <w:spacing w:line="320" w:lineRule="exact"/>
              <w:jc w:val="center"/>
            </w:pPr>
            <w:r>
              <w:rPr>
                <w:rFonts w:hint="eastAsia"/>
              </w:rPr>
              <w:t>4.95</w:t>
            </w:r>
          </w:p>
        </w:tc>
      </w:tr>
      <w:tr w:rsidR="00C83CA2" w:rsidTr="006E4C50">
        <w:trPr>
          <w:divId w:val="1397892866"/>
        </w:trPr>
        <w:tc>
          <w:tcPr>
            <w:tcW w:w="15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3</w:t>
            </w:r>
          </w:p>
        </w:tc>
        <w:tc>
          <w:tcPr>
            <w:tcW w:w="75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both"/>
            </w:pPr>
            <w:r>
              <w:rPr>
                <w:rFonts w:hint="eastAsia"/>
              </w:rPr>
              <w:t>強化研究主題選擇機制，推動我國社會發展重大議題及對經濟社會福祉有貢獻的科技研究</w:t>
            </w:r>
          </w:p>
        </w:tc>
        <w:tc>
          <w:tcPr>
            <w:tcW w:w="15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both"/>
            </w:pPr>
            <w:r>
              <w:rPr>
                <w:rFonts w:hint="eastAsia"/>
              </w:rPr>
              <w:t>推動社會重大議題研究之預算比例</w:t>
            </w:r>
          </w:p>
        </w:tc>
        <w:tc>
          <w:tcPr>
            <w:tcW w:w="0" w:type="auto"/>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both"/>
            </w:pPr>
            <w:r>
              <w:rPr>
                <w:rFonts w:hint="eastAsia"/>
              </w:rPr>
              <w:t>1.本部推動社會重大議題研究預算數占本部補助學術研究預算數之比例。2.計算方式：本部各司推動社會重大議題研究預算數÷本部補助學術研究預算數</w:t>
            </w:r>
          </w:p>
        </w:tc>
        <w:tc>
          <w:tcPr>
            <w:tcW w:w="766"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1.6%</w:t>
            </w:r>
          </w:p>
        </w:tc>
      </w:tr>
      <w:tr w:rsidR="00C83CA2" w:rsidTr="006E4C50">
        <w:trPr>
          <w:divId w:val="1397892866"/>
        </w:trPr>
        <w:tc>
          <w:tcPr>
            <w:tcW w:w="15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4</w:t>
            </w:r>
          </w:p>
        </w:tc>
        <w:tc>
          <w:tcPr>
            <w:tcW w:w="75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both"/>
            </w:pPr>
            <w:r>
              <w:rPr>
                <w:rFonts w:hint="eastAsia"/>
              </w:rPr>
              <w:t>因應國家當前能源重大社經問題之需，推動能源科技研究</w:t>
            </w:r>
          </w:p>
        </w:tc>
        <w:tc>
          <w:tcPr>
            <w:tcW w:w="15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both"/>
            </w:pPr>
            <w:r>
              <w:rPr>
                <w:rFonts w:hint="eastAsia"/>
              </w:rPr>
              <w:t>補助能源科技研究計畫衍生之研發成果綜效指數</w:t>
            </w:r>
          </w:p>
        </w:tc>
        <w:tc>
          <w:tcPr>
            <w:tcW w:w="0" w:type="auto"/>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both"/>
            </w:pPr>
            <w:r>
              <w:rPr>
                <w:rFonts w:hint="eastAsia"/>
              </w:rPr>
              <w:t>1.綜效指數計算方式=Σ［（各項目年度達成值÷各項目年度目標值）×各項目配分］。2.年度目標值及配分：新創公司2家（5分）累計資本額1億元（5分）技術移轉件數50件（10分）技術移轉授權金4,000萬元（15分）廠商投資40億元（15分）專利獲得100件（12.5分）專利申請100件（12.5分）論文發表1,200篇（12.5分）培育博碩士1,200人（12.5分）</w:t>
            </w:r>
          </w:p>
        </w:tc>
        <w:tc>
          <w:tcPr>
            <w:tcW w:w="766"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86分</w:t>
            </w:r>
          </w:p>
        </w:tc>
      </w:tr>
      <w:tr w:rsidR="00C83CA2" w:rsidTr="006E4C50">
        <w:trPr>
          <w:divId w:val="1397892866"/>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5</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both"/>
            </w:pPr>
            <w:r>
              <w:rPr>
                <w:rFonts w:hint="eastAsia"/>
              </w:rPr>
              <w:t>延攬、培育、留用科</w:t>
            </w:r>
            <w:proofErr w:type="gramStart"/>
            <w:r>
              <w:rPr>
                <w:rFonts w:hint="eastAsia"/>
              </w:rPr>
              <w:t>研</w:t>
            </w:r>
            <w:proofErr w:type="gramEnd"/>
            <w:r>
              <w:rPr>
                <w:rFonts w:hint="eastAsia"/>
              </w:rPr>
              <w:t>人才，培養科技人力世代接棒</w:t>
            </w:r>
          </w:p>
        </w:tc>
        <w:tc>
          <w:tcPr>
            <w:tcW w:w="15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both"/>
            </w:pPr>
            <w:r>
              <w:rPr>
                <w:rFonts w:hint="eastAsia"/>
              </w:rPr>
              <w:t>培育國際</w:t>
            </w:r>
            <w:proofErr w:type="gramStart"/>
            <w:r>
              <w:rPr>
                <w:rFonts w:hint="eastAsia"/>
              </w:rPr>
              <w:t>高端鏈</w:t>
            </w:r>
            <w:proofErr w:type="gramEnd"/>
            <w:r>
              <w:rPr>
                <w:rFonts w:hint="eastAsia"/>
              </w:rPr>
              <w:t>結人次</w:t>
            </w:r>
          </w:p>
        </w:tc>
        <w:tc>
          <w:tcPr>
            <w:tcW w:w="0" w:type="auto"/>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both"/>
            </w:pPr>
            <w:r>
              <w:rPr>
                <w:rFonts w:hint="eastAsia"/>
              </w:rPr>
              <w:t>包括補助博士後研究人員及</w:t>
            </w:r>
            <w:proofErr w:type="gramStart"/>
            <w:r>
              <w:rPr>
                <w:rFonts w:hint="eastAsia"/>
              </w:rPr>
              <w:t>博士生赴國外</w:t>
            </w:r>
            <w:proofErr w:type="gramEnd"/>
            <w:r>
              <w:rPr>
                <w:rFonts w:hint="eastAsia"/>
              </w:rPr>
              <w:t>研究、補助學者專家赴國外短期研究、補助團隊出席國際學術組織會議、補助研究生出席國際會議、補助任務導向型團隊赴國外研習及補助學者提升國際影響力等人次</w:t>
            </w:r>
          </w:p>
        </w:tc>
        <w:tc>
          <w:tcPr>
            <w:tcW w:w="766"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4</w:t>
            </w:r>
            <w:r w:rsidR="006E4C50">
              <w:rPr>
                <w:rFonts w:hint="eastAsia"/>
              </w:rPr>
              <w:t>,</w:t>
            </w:r>
            <w:r>
              <w:rPr>
                <w:rFonts w:hint="eastAsia"/>
              </w:rPr>
              <w:t>150人次</w:t>
            </w:r>
          </w:p>
        </w:tc>
      </w:tr>
      <w:tr w:rsidR="00C83CA2" w:rsidTr="006E4C50">
        <w:trPr>
          <w:divId w:val="1397892866"/>
        </w:trPr>
        <w:tc>
          <w:tcPr>
            <w:tcW w:w="0" w:type="auto"/>
            <w:vMerge/>
            <w:tcBorders>
              <w:top w:val="outset" w:sz="6" w:space="0" w:color="000000"/>
              <w:left w:val="outset" w:sz="6" w:space="0" w:color="000000"/>
              <w:bottom w:val="outset" w:sz="6" w:space="0" w:color="000000"/>
              <w:right w:val="outset" w:sz="6" w:space="0" w:color="000000"/>
            </w:tcBorders>
            <w:hideMark/>
          </w:tcPr>
          <w:p w:rsidR="00C83CA2" w:rsidRDefault="00C83CA2">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C83CA2" w:rsidRDefault="00C83CA2">
            <w:pPr>
              <w:wordWrap w:val="0"/>
              <w:spacing w:line="320" w:lineRule="exact"/>
              <w:jc w:val="both"/>
            </w:pPr>
          </w:p>
        </w:tc>
        <w:tc>
          <w:tcPr>
            <w:tcW w:w="15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both"/>
            </w:pPr>
            <w:r>
              <w:rPr>
                <w:rFonts w:hint="eastAsia"/>
              </w:rPr>
              <w:t>補助延攬國內外學術科技人才人次</w:t>
            </w:r>
          </w:p>
        </w:tc>
        <w:tc>
          <w:tcPr>
            <w:tcW w:w="0" w:type="auto"/>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both"/>
            </w:pPr>
            <w:r>
              <w:rPr>
                <w:rFonts w:hint="eastAsia"/>
              </w:rPr>
              <w:t>為配合科技發展需要，補助延攬優秀科技人才參與科技研究計畫、擔任特殊領域教學或協助推動科技研發及管理工作人次</w:t>
            </w:r>
          </w:p>
        </w:tc>
        <w:tc>
          <w:tcPr>
            <w:tcW w:w="766"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2</w:t>
            </w:r>
            <w:r w:rsidR="006E4C50">
              <w:rPr>
                <w:rFonts w:hint="eastAsia"/>
              </w:rPr>
              <w:t>,</w:t>
            </w:r>
            <w:r>
              <w:rPr>
                <w:rFonts w:hint="eastAsia"/>
              </w:rPr>
              <w:t>250人次</w:t>
            </w:r>
          </w:p>
        </w:tc>
      </w:tr>
      <w:tr w:rsidR="00C83CA2" w:rsidTr="006E4C50">
        <w:trPr>
          <w:divId w:val="1397892866"/>
        </w:trPr>
        <w:tc>
          <w:tcPr>
            <w:tcW w:w="15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6</w:t>
            </w:r>
          </w:p>
        </w:tc>
        <w:tc>
          <w:tcPr>
            <w:tcW w:w="75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both"/>
            </w:pPr>
            <w:r>
              <w:rPr>
                <w:rFonts w:hint="eastAsia"/>
              </w:rPr>
              <w:t>加強主力產業關鍵技術研發，以科技研發支援產業創新</w:t>
            </w:r>
          </w:p>
        </w:tc>
        <w:tc>
          <w:tcPr>
            <w:tcW w:w="15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both"/>
            </w:pPr>
            <w:r>
              <w:rPr>
                <w:rFonts w:hint="eastAsia"/>
              </w:rPr>
              <w:t>推動「創新產業計畫五加二」及其它具潛力發展項目之研</w:t>
            </w:r>
            <w:r>
              <w:rPr>
                <w:rFonts w:hint="eastAsia"/>
              </w:rPr>
              <w:lastRenderedPageBreak/>
              <w:t>究投入資源比</w:t>
            </w:r>
          </w:p>
        </w:tc>
        <w:tc>
          <w:tcPr>
            <w:tcW w:w="0" w:type="auto"/>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both"/>
            </w:pPr>
            <w:r>
              <w:rPr>
                <w:rFonts w:hint="eastAsia"/>
              </w:rPr>
              <w:t>1.推動「創新產業計畫五加二」（綠能科技、國防產業、智慧機械、生技醫藥、亞洲矽谷、新農業、高值材料循環）及其它具潛力發展項目之研究經費占本部科技預算之比重。2.計算方</w:t>
            </w:r>
            <w:r>
              <w:rPr>
                <w:rFonts w:hint="eastAsia"/>
              </w:rPr>
              <w:lastRenderedPageBreak/>
              <w:t>式：推動「創新產業計畫五加二」之研究經費÷本部科技預算</w:t>
            </w:r>
          </w:p>
        </w:tc>
        <w:tc>
          <w:tcPr>
            <w:tcW w:w="766"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lastRenderedPageBreak/>
              <w:t>5.4%</w:t>
            </w:r>
          </w:p>
        </w:tc>
      </w:tr>
      <w:tr w:rsidR="00C83CA2" w:rsidTr="006E4C50">
        <w:trPr>
          <w:divId w:val="1397892866"/>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lastRenderedPageBreak/>
              <w:t>7</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both"/>
            </w:pPr>
            <w:r>
              <w:rPr>
                <w:rFonts w:hint="eastAsia"/>
              </w:rPr>
              <w:t>將研發能量有效導入創新產業，協助新創事業及產業發展</w:t>
            </w:r>
          </w:p>
        </w:tc>
        <w:tc>
          <w:tcPr>
            <w:tcW w:w="15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both"/>
            </w:pPr>
            <w:r>
              <w:rPr>
                <w:rFonts w:hint="eastAsia"/>
              </w:rPr>
              <w:t>吸引產業資金</w:t>
            </w:r>
            <w:proofErr w:type="gramStart"/>
            <w:r>
              <w:rPr>
                <w:rFonts w:hint="eastAsia"/>
              </w:rPr>
              <w:t>挹</w:t>
            </w:r>
            <w:proofErr w:type="gramEnd"/>
            <w:r>
              <w:rPr>
                <w:rFonts w:hint="eastAsia"/>
              </w:rPr>
              <w:t>注研發能量</w:t>
            </w:r>
          </w:p>
        </w:tc>
        <w:tc>
          <w:tcPr>
            <w:tcW w:w="0" w:type="auto"/>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both"/>
            </w:pPr>
            <w:r>
              <w:rPr>
                <w:rFonts w:hint="eastAsia"/>
              </w:rPr>
              <w:t>每年技術移轉授權金及產學合作計畫企業配合款合計</w:t>
            </w:r>
          </w:p>
        </w:tc>
        <w:tc>
          <w:tcPr>
            <w:tcW w:w="766"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8.75億元</w:t>
            </w:r>
          </w:p>
        </w:tc>
      </w:tr>
      <w:tr w:rsidR="00C83CA2" w:rsidTr="006E4C50">
        <w:trPr>
          <w:divId w:val="1397892866"/>
        </w:trPr>
        <w:tc>
          <w:tcPr>
            <w:tcW w:w="0" w:type="auto"/>
            <w:vMerge/>
            <w:tcBorders>
              <w:top w:val="outset" w:sz="6" w:space="0" w:color="000000"/>
              <w:left w:val="outset" w:sz="6" w:space="0" w:color="000000"/>
              <w:bottom w:val="outset" w:sz="6" w:space="0" w:color="000000"/>
              <w:right w:val="outset" w:sz="6" w:space="0" w:color="000000"/>
            </w:tcBorders>
            <w:hideMark/>
          </w:tcPr>
          <w:p w:rsidR="00C83CA2" w:rsidRDefault="00C83CA2">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C83CA2" w:rsidRDefault="00C83CA2">
            <w:pPr>
              <w:wordWrap w:val="0"/>
              <w:spacing w:line="320" w:lineRule="exact"/>
              <w:jc w:val="both"/>
            </w:pPr>
          </w:p>
        </w:tc>
        <w:tc>
          <w:tcPr>
            <w:tcW w:w="15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both"/>
            </w:pPr>
            <w:r>
              <w:rPr>
                <w:rFonts w:hint="eastAsia"/>
              </w:rPr>
              <w:t>輔導新創團隊技術產業化發展</w:t>
            </w:r>
          </w:p>
        </w:tc>
        <w:tc>
          <w:tcPr>
            <w:tcW w:w="0" w:type="auto"/>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both"/>
            </w:pPr>
            <w:r>
              <w:rPr>
                <w:rFonts w:hint="eastAsia"/>
              </w:rPr>
              <w:t>輔導新創團隊募資成功家數</w:t>
            </w:r>
          </w:p>
        </w:tc>
        <w:tc>
          <w:tcPr>
            <w:tcW w:w="766"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36家</w:t>
            </w:r>
          </w:p>
        </w:tc>
      </w:tr>
      <w:tr w:rsidR="00C83CA2" w:rsidTr="006E4C50">
        <w:trPr>
          <w:divId w:val="1397892866"/>
        </w:trPr>
        <w:tc>
          <w:tcPr>
            <w:tcW w:w="15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8</w:t>
            </w:r>
          </w:p>
        </w:tc>
        <w:tc>
          <w:tcPr>
            <w:tcW w:w="75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both"/>
            </w:pPr>
            <w:r>
              <w:rPr>
                <w:rFonts w:hint="eastAsia"/>
              </w:rPr>
              <w:t>建立基礎技術共用平</w:t>
            </w:r>
            <w:proofErr w:type="gramStart"/>
            <w:r>
              <w:rPr>
                <w:rFonts w:hint="eastAsia"/>
              </w:rPr>
              <w:t>臺</w:t>
            </w:r>
            <w:proofErr w:type="gramEnd"/>
            <w:r>
              <w:rPr>
                <w:rFonts w:hint="eastAsia"/>
              </w:rPr>
              <w:t>，促成產業技術擴散</w:t>
            </w:r>
          </w:p>
        </w:tc>
        <w:tc>
          <w:tcPr>
            <w:tcW w:w="15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both"/>
            </w:pPr>
            <w:r>
              <w:rPr>
                <w:rFonts w:hint="eastAsia"/>
              </w:rPr>
              <w:t>使用基礎技術廠商家數</w:t>
            </w:r>
          </w:p>
        </w:tc>
        <w:tc>
          <w:tcPr>
            <w:tcW w:w="0" w:type="auto"/>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both"/>
            </w:pPr>
            <w:r>
              <w:rPr>
                <w:rFonts w:hint="eastAsia"/>
              </w:rPr>
              <w:t>1.預估目標每件計畫服務基礎技術廠商家數1－2家，並逐年增加服務家數。2.計算方式：計畫件數×廠商家數（廠商家數以1.5為目標值計算）</w:t>
            </w:r>
          </w:p>
        </w:tc>
        <w:tc>
          <w:tcPr>
            <w:tcW w:w="766"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66家</w:t>
            </w:r>
          </w:p>
        </w:tc>
      </w:tr>
      <w:tr w:rsidR="00C83CA2" w:rsidTr="006E4C50">
        <w:trPr>
          <w:divId w:val="1397892866"/>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9</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both"/>
            </w:pPr>
            <w:r>
              <w:rPr>
                <w:rFonts w:hint="eastAsia"/>
              </w:rPr>
              <w:t>促進法人與大學合作，提升研究資源管理及運用效率</w:t>
            </w:r>
          </w:p>
        </w:tc>
        <w:tc>
          <w:tcPr>
            <w:tcW w:w="15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both"/>
            </w:pPr>
            <w:r>
              <w:rPr>
                <w:rFonts w:hint="eastAsia"/>
              </w:rPr>
              <w:t>國</w:t>
            </w:r>
            <w:proofErr w:type="gramStart"/>
            <w:r>
              <w:rPr>
                <w:rFonts w:hint="eastAsia"/>
              </w:rPr>
              <w:t>研</w:t>
            </w:r>
            <w:proofErr w:type="gramEnd"/>
            <w:r>
              <w:rPr>
                <w:rFonts w:hint="eastAsia"/>
              </w:rPr>
              <w:t>院與國</w:t>
            </w:r>
            <w:proofErr w:type="gramStart"/>
            <w:r>
              <w:rPr>
                <w:rFonts w:hint="eastAsia"/>
              </w:rPr>
              <w:t>輻</w:t>
            </w:r>
            <w:proofErr w:type="gramEnd"/>
            <w:r>
              <w:rPr>
                <w:rFonts w:hint="eastAsia"/>
              </w:rPr>
              <w:t>中心大型共同研究設施服務績效目標達成率</w:t>
            </w:r>
          </w:p>
        </w:tc>
        <w:tc>
          <w:tcPr>
            <w:tcW w:w="0" w:type="auto"/>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C83CA2" w:rsidRPr="000A1569" w:rsidRDefault="00224980" w:rsidP="000A1569">
            <w:pPr>
              <w:wordWrap w:val="0"/>
              <w:spacing w:line="320" w:lineRule="exact"/>
              <w:jc w:val="both"/>
            </w:pPr>
            <w:r w:rsidRPr="000A1569">
              <w:rPr>
                <w:rFonts w:hint="eastAsia"/>
              </w:rPr>
              <w:t>1.</w:t>
            </w:r>
            <w:r w:rsidRPr="000A1569">
              <w:rPr>
                <w:rFonts w:hint="eastAsia"/>
                <w:spacing w:val="6"/>
              </w:rPr>
              <w:t>依各衡量項目之年度目標達成率及其權重所計算之綜合性指標。計算方式：達成率=Σ［</w:t>
            </w:r>
            <w:r w:rsidRPr="000A1569">
              <w:rPr>
                <w:rFonts w:hint="eastAsia"/>
                <w:spacing w:val="10"/>
              </w:rPr>
              <w:t>（各項目達成值÷各項目目標值）×各項目權重］×100%。（各項目達成值÷各項目目標值Max</w:t>
            </w:r>
            <w:r w:rsidRPr="000A1569">
              <w:rPr>
                <w:rFonts w:hint="eastAsia"/>
                <w:spacing w:val="8"/>
              </w:rPr>
              <w:t>=1）</w:t>
            </w:r>
            <w:r w:rsidR="006E4C50" w:rsidRPr="000A1569">
              <w:rPr>
                <w:rFonts w:hint="eastAsia"/>
              </w:rPr>
              <w:t>。</w:t>
            </w:r>
            <w:r w:rsidRPr="000A1569">
              <w:rPr>
                <w:rFonts w:hint="eastAsia"/>
                <w:spacing w:val="4"/>
              </w:rPr>
              <w:t>2.各衡量項目年度目標值及權重（1）國研院：產學</w:t>
            </w:r>
            <w:proofErr w:type="gramStart"/>
            <w:r w:rsidRPr="000A1569">
              <w:rPr>
                <w:rFonts w:hint="eastAsia"/>
                <w:spacing w:val="4"/>
              </w:rPr>
              <w:t>研</w:t>
            </w:r>
            <w:proofErr w:type="gramEnd"/>
            <w:r w:rsidRPr="000A1569">
              <w:rPr>
                <w:rFonts w:hint="eastAsia"/>
                <w:spacing w:val="4"/>
              </w:rPr>
              <w:t>界服務人數：16,245人（25%）研發</w:t>
            </w:r>
            <w:r w:rsidR="006E4C50" w:rsidRPr="000A1569">
              <w:rPr>
                <w:rFonts w:hint="eastAsia"/>
                <w:spacing w:val="4"/>
              </w:rPr>
              <w:t>平</w:t>
            </w:r>
            <w:proofErr w:type="gramStart"/>
            <w:r w:rsidR="006E4C50" w:rsidRPr="000A1569">
              <w:rPr>
                <w:rFonts w:hint="eastAsia"/>
                <w:spacing w:val="4"/>
              </w:rPr>
              <w:t>臺</w:t>
            </w:r>
            <w:proofErr w:type="gramEnd"/>
            <w:r w:rsidRPr="000A1569">
              <w:rPr>
                <w:rFonts w:hint="eastAsia"/>
                <w:spacing w:val="4"/>
              </w:rPr>
              <w:t>服務件數：</w:t>
            </w:r>
            <w:r w:rsidRPr="000A1569">
              <w:rPr>
                <w:rFonts w:hint="eastAsia"/>
              </w:rPr>
              <w:t>75,955件（25%）發表論文數：3,414篇（15%）人才培訓人次：28,890人次（25%）自籌款收入：747,219千元（10%）（2）國</w:t>
            </w:r>
            <w:proofErr w:type="gramStart"/>
            <w:r w:rsidRPr="000A1569">
              <w:rPr>
                <w:rFonts w:hint="eastAsia"/>
              </w:rPr>
              <w:t>輻</w:t>
            </w:r>
            <w:proofErr w:type="gramEnd"/>
            <w:r w:rsidRPr="000A1569">
              <w:rPr>
                <w:rFonts w:hint="eastAsia"/>
              </w:rPr>
              <w:t>中心：實驗計畫執行件數：1,565件（25%）使用設施之用戶人次：11,095人次（25%）實驗計畫執行時數：124,374小時（25%）光源用戶發表於SCI期刊之論文篇數：332篇（25%）</w:t>
            </w:r>
          </w:p>
        </w:tc>
        <w:tc>
          <w:tcPr>
            <w:tcW w:w="766"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95%</w:t>
            </w:r>
          </w:p>
        </w:tc>
      </w:tr>
      <w:tr w:rsidR="00C83CA2" w:rsidTr="006E4C50">
        <w:trPr>
          <w:divId w:val="1397892866"/>
        </w:trPr>
        <w:tc>
          <w:tcPr>
            <w:tcW w:w="0" w:type="auto"/>
            <w:vMerge/>
            <w:tcBorders>
              <w:top w:val="outset" w:sz="6" w:space="0" w:color="000000"/>
              <w:left w:val="outset" w:sz="6" w:space="0" w:color="000000"/>
              <w:bottom w:val="outset" w:sz="6" w:space="0" w:color="000000"/>
              <w:right w:val="outset" w:sz="6" w:space="0" w:color="000000"/>
            </w:tcBorders>
            <w:hideMark/>
          </w:tcPr>
          <w:p w:rsidR="00C83CA2" w:rsidRDefault="00C83CA2">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C83CA2" w:rsidRDefault="00C83CA2">
            <w:pPr>
              <w:wordWrap w:val="0"/>
              <w:spacing w:line="320" w:lineRule="exact"/>
              <w:jc w:val="both"/>
            </w:pPr>
          </w:p>
        </w:tc>
        <w:tc>
          <w:tcPr>
            <w:tcW w:w="15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both"/>
            </w:pPr>
            <w:r>
              <w:rPr>
                <w:rFonts w:hint="eastAsia"/>
              </w:rPr>
              <w:t>研究設施外部使用率</w:t>
            </w:r>
          </w:p>
        </w:tc>
        <w:tc>
          <w:tcPr>
            <w:tcW w:w="0" w:type="auto"/>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both"/>
            </w:pPr>
            <w:r>
              <w:rPr>
                <w:rFonts w:hint="eastAsia"/>
              </w:rPr>
              <w:t>1.補助</w:t>
            </w:r>
            <w:proofErr w:type="gramStart"/>
            <w:r>
              <w:rPr>
                <w:rFonts w:hint="eastAsia"/>
              </w:rPr>
              <w:t>購置及維運</w:t>
            </w:r>
            <w:proofErr w:type="gramEnd"/>
            <w:r>
              <w:rPr>
                <w:rFonts w:hint="eastAsia"/>
              </w:rPr>
              <w:t>之貴重儀器和生技類設施提供維運機構以外之產學</w:t>
            </w:r>
            <w:proofErr w:type="gramStart"/>
            <w:r>
              <w:rPr>
                <w:rFonts w:hint="eastAsia"/>
              </w:rPr>
              <w:t>研</w:t>
            </w:r>
            <w:proofErr w:type="gramEnd"/>
            <w:r>
              <w:rPr>
                <w:rFonts w:hint="eastAsia"/>
              </w:rPr>
              <w:t>單位的使用率。2.計算方式：研究設施外部使用率=（「貴重儀器外部使用率」＋「生技類設施外部使用率」）÷2</w:t>
            </w:r>
          </w:p>
        </w:tc>
        <w:tc>
          <w:tcPr>
            <w:tcW w:w="766"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59%</w:t>
            </w:r>
          </w:p>
        </w:tc>
      </w:tr>
      <w:tr w:rsidR="00C83CA2" w:rsidTr="006E4C50">
        <w:trPr>
          <w:divId w:val="1397892866"/>
        </w:trPr>
        <w:tc>
          <w:tcPr>
            <w:tcW w:w="15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10</w:t>
            </w:r>
          </w:p>
        </w:tc>
        <w:tc>
          <w:tcPr>
            <w:tcW w:w="75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both"/>
            </w:pPr>
            <w:r>
              <w:rPr>
                <w:rFonts w:hint="eastAsia"/>
              </w:rPr>
              <w:t>持續推動節能</w:t>
            </w:r>
            <w:proofErr w:type="gramStart"/>
            <w:r>
              <w:rPr>
                <w:rFonts w:hint="eastAsia"/>
              </w:rPr>
              <w:t>減碳，</w:t>
            </w:r>
            <w:proofErr w:type="gramEnd"/>
            <w:r>
              <w:rPr>
                <w:rFonts w:hint="eastAsia"/>
              </w:rPr>
              <w:t>打造永續綠色園區</w:t>
            </w:r>
          </w:p>
        </w:tc>
        <w:tc>
          <w:tcPr>
            <w:tcW w:w="15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both"/>
            </w:pPr>
            <w:r>
              <w:rPr>
                <w:rFonts w:hint="eastAsia"/>
              </w:rPr>
              <w:t>園區節能、</w:t>
            </w:r>
            <w:proofErr w:type="gramStart"/>
            <w:r>
              <w:rPr>
                <w:rFonts w:hint="eastAsia"/>
              </w:rPr>
              <w:t>綠能轉換</w:t>
            </w:r>
            <w:proofErr w:type="gramEnd"/>
            <w:r>
              <w:rPr>
                <w:rFonts w:hint="eastAsia"/>
              </w:rPr>
              <w:t>碳排放當量</w:t>
            </w:r>
            <w:proofErr w:type="gramStart"/>
            <w:r>
              <w:rPr>
                <w:rFonts w:hint="eastAsia"/>
              </w:rPr>
              <w:t>之減碳潛力</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both"/>
            </w:pPr>
            <w:r>
              <w:rPr>
                <w:rFonts w:hint="eastAsia"/>
              </w:rPr>
              <w:t>園區公共設施及事業單位於能源之減省、回收利用、</w:t>
            </w:r>
            <w:proofErr w:type="gramStart"/>
            <w:r>
              <w:rPr>
                <w:rFonts w:hint="eastAsia"/>
              </w:rPr>
              <w:t>綠能發電</w:t>
            </w:r>
            <w:proofErr w:type="gramEnd"/>
            <w:r>
              <w:rPr>
                <w:rFonts w:hint="eastAsia"/>
              </w:rPr>
              <w:t>等總量，轉換計算之二氧化碳當量。</w:t>
            </w:r>
            <w:proofErr w:type="gramStart"/>
            <w:r>
              <w:rPr>
                <w:rFonts w:hint="eastAsia"/>
              </w:rPr>
              <w:t>（</w:t>
            </w:r>
            <w:proofErr w:type="gramEnd"/>
            <w:r>
              <w:rPr>
                <w:rFonts w:hint="eastAsia"/>
              </w:rPr>
              <w:t>單位：公噸二氧化碳當量</w:t>
            </w:r>
            <w:proofErr w:type="gramStart"/>
            <w:r>
              <w:rPr>
                <w:rFonts w:hint="eastAsia"/>
              </w:rPr>
              <w:t>）</w:t>
            </w:r>
            <w:proofErr w:type="gramEnd"/>
          </w:p>
        </w:tc>
        <w:tc>
          <w:tcPr>
            <w:tcW w:w="766"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11</w:t>
            </w:r>
            <w:r w:rsidR="006E4C50">
              <w:rPr>
                <w:rFonts w:hint="eastAsia"/>
              </w:rPr>
              <w:t>,</w:t>
            </w:r>
            <w:r>
              <w:rPr>
                <w:rFonts w:hint="eastAsia"/>
              </w:rPr>
              <w:t>363公噸二氧化碳當量</w:t>
            </w:r>
          </w:p>
        </w:tc>
      </w:tr>
      <w:tr w:rsidR="00C83CA2" w:rsidTr="006E4C50">
        <w:trPr>
          <w:divId w:val="1397892866"/>
        </w:trPr>
        <w:tc>
          <w:tcPr>
            <w:tcW w:w="15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11</w:t>
            </w:r>
          </w:p>
        </w:tc>
        <w:tc>
          <w:tcPr>
            <w:tcW w:w="75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both"/>
            </w:pPr>
            <w:r>
              <w:rPr>
                <w:rFonts w:hint="eastAsia"/>
              </w:rPr>
              <w:t>建構優質服務的智慧園區環境</w:t>
            </w:r>
          </w:p>
        </w:tc>
        <w:tc>
          <w:tcPr>
            <w:tcW w:w="15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both"/>
            </w:pPr>
            <w:r>
              <w:rPr>
                <w:rFonts w:hint="eastAsia"/>
              </w:rPr>
              <w:t>科學園區滿意度</w:t>
            </w:r>
          </w:p>
        </w:tc>
        <w:tc>
          <w:tcPr>
            <w:tcW w:w="0" w:type="auto"/>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both"/>
            </w:pPr>
            <w:r>
              <w:rPr>
                <w:rFonts w:hint="eastAsia"/>
              </w:rPr>
              <w:t>廠商對園區管理局提供服務之滿意度（以新竹科學工業園區、南部科學工業園區及中部科學工業園區已完成公司或分公司或工廠登記之廠商數進行問卷調查，取三園區整體滿意度之平均數）</w:t>
            </w:r>
          </w:p>
        </w:tc>
        <w:tc>
          <w:tcPr>
            <w:tcW w:w="766"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82分</w:t>
            </w:r>
          </w:p>
        </w:tc>
      </w:tr>
      <w:tr w:rsidR="00C83CA2" w:rsidTr="006E4C50">
        <w:trPr>
          <w:divId w:val="1397892866"/>
        </w:trPr>
        <w:tc>
          <w:tcPr>
            <w:tcW w:w="15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lastRenderedPageBreak/>
              <w:t>12</w:t>
            </w:r>
          </w:p>
        </w:tc>
        <w:tc>
          <w:tcPr>
            <w:tcW w:w="75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both"/>
            </w:pPr>
            <w:r>
              <w:rPr>
                <w:rFonts w:hint="eastAsia"/>
              </w:rPr>
              <w:t>提升災害</w:t>
            </w:r>
            <w:proofErr w:type="gramStart"/>
            <w:r>
              <w:rPr>
                <w:rFonts w:hint="eastAsia"/>
              </w:rPr>
              <w:t>防救前瞻</w:t>
            </w:r>
            <w:proofErr w:type="gramEnd"/>
            <w:r>
              <w:rPr>
                <w:rFonts w:hint="eastAsia"/>
              </w:rPr>
              <w:t>技術，強化社會</w:t>
            </w:r>
            <w:proofErr w:type="gramStart"/>
            <w:r>
              <w:rPr>
                <w:rFonts w:hint="eastAsia"/>
              </w:rPr>
              <w:t>抗災力與</w:t>
            </w:r>
            <w:proofErr w:type="gramEnd"/>
            <w:r>
              <w:rPr>
                <w:rFonts w:hint="eastAsia"/>
              </w:rPr>
              <w:t>韌性</w:t>
            </w:r>
          </w:p>
        </w:tc>
        <w:tc>
          <w:tcPr>
            <w:tcW w:w="15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both"/>
            </w:pPr>
            <w:r>
              <w:rPr>
                <w:rFonts w:hint="eastAsia"/>
              </w:rPr>
              <w:t>協助支援公私部門災害防救任務之績效目標達成率</w:t>
            </w:r>
          </w:p>
        </w:tc>
        <w:tc>
          <w:tcPr>
            <w:tcW w:w="0" w:type="auto"/>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both"/>
            </w:pPr>
            <w:r>
              <w:rPr>
                <w:rFonts w:hint="eastAsia"/>
              </w:rPr>
              <w:t>（年度達成值÷年度目標值）×100%。</w:t>
            </w:r>
            <w:proofErr w:type="gramStart"/>
            <w:r>
              <w:rPr>
                <w:rFonts w:hint="eastAsia"/>
              </w:rPr>
              <w:t>註</w:t>
            </w:r>
            <w:proofErr w:type="gramEnd"/>
            <w:r>
              <w:rPr>
                <w:rFonts w:hint="eastAsia"/>
              </w:rPr>
              <w:t>：106－</w:t>
            </w:r>
            <w:proofErr w:type="gramStart"/>
            <w:r>
              <w:rPr>
                <w:rFonts w:hint="eastAsia"/>
              </w:rPr>
              <w:t>109</w:t>
            </w:r>
            <w:proofErr w:type="gramEnd"/>
            <w:r>
              <w:rPr>
                <w:rFonts w:hint="eastAsia"/>
              </w:rPr>
              <w:t>年度目標值60件</w:t>
            </w:r>
          </w:p>
        </w:tc>
        <w:tc>
          <w:tcPr>
            <w:tcW w:w="766"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96%</w:t>
            </w:r>
          </w:p>
        </w:tc>
      </w:tr>
      <w:tr w:rsidR="00C83CA2" w:rsidTr="006E4C50">
        <w:trPr>
          <w:divId w:val="1397892866"/>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13</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both"/>
            </w:pPr>
            <w:r>
              <w:rPr>
                <w:rFonts w:hint="eastAsia"/>
              </w:rPr>
              <w:t>妥適配置預算資源，提升預算執行效率</w:t>
            </w:r>
          </w:p>
        </w:tc>
        <w:tc>
          <w:tcPr>
            <w:tcW w:w="15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both"/>
            </w:pPr>
            <w:r>
              <w:rPr>
                <w:rFonts w:hint="eastAsia"/>
              </w:rPr>
              <w:t>（本年度資本門實支數＋資本門應付未付數＋資本門賸餘數）÷（資本門預算數）×100</w:t>
            </w:r>
            <w:r w:rsidR="006E4C50">
              <w:rPr>
                <w:rFonts w:hint="eastAsia"/>
              </w:rPr>
              <w:t>%</w:t>
            </w:r>
            <w:r>
              <w:rPr>
                <w:rFonts w:hint="eastAsia"/>
              </w:rPr>
              <w:t>（以上各數均含本年度原預算、追加預算及以前年度保留數）</w:t>
            </w:r>
          </w:p>
        </w:tc>
        <w:tc>
          <w:tcPr>
            <w:tcW w:w="766"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97%</w:t>
            </w:r>
          </w:p>
        </w:tc>
      </w:tr>
      <w:tr w:rsidR="00C83CA2" w:rsidTr="006E4C50">
        <w:trPr>
          <w:divId w:val="1397892866"/>
        </w:trPr>
        <w:tc>
          <w:tcPr>
            <w:tcW w:w="0" w:type="auto"/>
            <w:vMerge/>
            <w:tcBorders>
              <w:top w:val="outset" w:sz="6" w:space="0" w:color="000000"/>
              <w:left w:val="outset" w:sz="6" w:space="0" w:color="000000"/>
              <w:bottom w:val="outset" w:sz="6" w:space="0" w:color="000000"/>
              <w:right w:val="outset" w:sz="6" w:space="0" w:color="000000"/>
            </w:tcBorders>
            <w:hideMark/>
          </w:tcPr>
          <w:p w:rsidR="00C83CA2" w:rsidRDefault="00C83CA2">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C83CA2" w:rsidRDefault="00C83CA2">
            <w:pPr>
              <w:wordWrap w:val="0"/>
              <w:spacing w:line="320" w:lineRule="exact"/>
              <w:jc w:val="both"/>
            </w:pPr>
          </w:p>
        </w:tc>
        <w:tc>
          <w:tcPr>
            <w:tcW w:w="15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both"/>
            </w:pPr>
            <w:r>
              <w:rPr>
                <w:rFonts w:hint="eastAsia"/>
              </w:rPr>
              <w:t>【（本年度歲出概算編報數－本年度中程歲出概算額度核列數）÷本年度中程歲出概算額度核列數】×100</w:t>
            </w:r>
            <w:r w:rsidR="006E4C50">
              <w:rPr>
                <w:rFonts w:hint="eastAsia"/>
              </w:rPr>
              <w:t>%</w:t>
            </w:r>
          </w:p>
        </w:tc>
        <w:tc>
          <w:tcPr>
            <w:tcW w:w="766"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3.8%</w:t>
            </w:r>
          </w:p>
        </w:tc>
      </w:tr>
    </w:tbl>
    <w:p w:rsidR="00C83CA2" w:rsidRDefault="00224980">
      <w:pPr>
        <w:pStyle w:val="Web"/>
        <w:spacing w:before="0" w:beforeAutospacing="0" w:after="0" w:afterAutospacing="0" w:line="320" w:lineRule="exact"/>
        <w:divId w:val="1397892866"/>
        <w:rPr>
          <w:sz w:val="18"/>
          <w:szCs w:val="18"/>
        </w:rPr>
      </w:pPr>
      <w:proofErr w:type="gramStart"/>
      <w:r>
        <w:rPr>
          <w:rFonts w:hint="eastAsia"/>
          <w:sz w:val="18"/>
          <w:szCs w:val="18"/>
        </w:rPr>
        <w:t>註</w:t>
      </w:r>
      <w:proofErr w:type="gramEnd"/>
      <w:r>
        <w:rPr>
          <w:rFonts w:hint="eastAsia"/>
          <w:sz w:val="18"/>
          <w:szCs w:val="18"/>
        </w:rPr>
        <w:t>：</w:t>
      </w:r>
    </w:p>
    <w:p w:rsidR="00C83CA2" w:rsidRDefault="00224980">
      <w:pPr>
        <w:pStyle w:val="Web"/>
        <w:spacing w:before="0" w:beforeAutospacing="0" w:after="0" w:afterAutospacing="0" w:line="320" w:lineRule="exact"/>
        <w:divId w:val="1397892866"/>
        <w:rPr>
          <w:sz w:val="18"/>
          <w:szCs w:val="18"/>
        </w:rPr>
      </w:pPr>
      <w:r>
        <w:rPr>
          <w:rFonts w:hint="eastAsia"/>
          <w:sz w:val="18"/>
          <w:szCs w:val="18"/>
        </w:rPr>
        <w:t>評估體制之數字代號意義如下：</w:t>
      </w:r>
    </w:p>
    <w:p w:rsidR="00C83CA2" w:rsidRDefault="00224980">
      <w:pPr>
        <w:pStyle w:val="Web"/>
        <w:spacing w:before="0" w:beforeAutospacing="0" w:after="0" w:afterAutospacing="0" w:line="320" w:lineRule="exact"/>
        <w:divId w:val="1397892866"/>
        <w:rPr>
          <w:sz w:val="18"/>
          <w:szCs w:val="18"/>
        </w:rPr>
      </w:pPr>
      <w:r>
        <w:rPr>
          <w:rFonts w:hint="eastAsia"/>
          <w:sz w:val="18"/>
          <w:szCs w:val="18"/>
        </w:rPr>
        <w:t xml:space="preserve">　　1.指實際評估作業係運用既有之組織架構進行。</w:t>
      </w:r>
    </w:p>
    <w:p w:rsidR="00C83CA2" w:rsidRDefault="00224980">
      <w:pPr>
        <w:pStyle w:val="Web"/>
        <w:spacing w:before="0" w:beforeAutospacing="0" w:after="0" w:afterAutospacing="0" w:line="320" w:lineRule="exact"/>
        <w:divId w:val="1397892866"/>
        <w:rPr>
          <w:sz w:val="18"/>
          <w:szCs w:val="18"/>
        </w:rPr>
      </w:pPr>
      <w:r>
        <w:rPr>
          <w:rFonts w:hint="eastAsia"/>
          <w:sz w:val="18"/>
          <w:szCs w:val="18"/>
        </w:rPr>
        <w:t xml:space="preserve">　　2.指實際評估作業係由特定之任務編組進行。</w:t>
      </w:r>
    </w:p>
    <w:p w:rsidR="00C83CA2" w:rsidRDefault="00224980">
      <w:pPr>
        <w:pStyle w:val="Web"/>
        <w:spacing w:before="0" w:beforeAutospacing="0" w:after="0" w:afterAutospacing="0" w:line="320" w:lineRule="exact"/>
        <w:divId w:val="1397892866"/>
        <w:rPr>
          <w:sz w:val="18"/>
          <w:szCs w:val="18"/>
        </w:rPr>
      </w:pPr>
      <w:r>
        <w:rPr>
          <w:rFonts w:hint="eastAsia"/>
          <w:sz w:val="18"/>
          <w:szCs w:val="18"/>
        </w:rPr>
        <w:t xml:space="preserve">　　3.指實際評估作業係透過第三者方式（如由專家學者）進行。</w:t>
      </w:r>
    </w:p>
    <w:p w:rsidR="00C83CA2" w:rsidRDefault="00224980">
      <w:pPr>
        <w:pStyle w:val="Web"/>
        <w:spacing w:before="0" w:beforeAutospacing="0" w:after="0" w:afterAutospacing="0" w:line="320" w:lineRule="exact"/>
        <w:divId w:val="1397892866"/>
        <w:rPr>
          <w:sz w:val="18"/>
          <w:szCs w:val="18"/>
        </w:rPr>
      </w:pPr>
      <w:r>
        <w:rPr>
          <w:rFonts w:hint="eastAsia"/>
          <w:sz w:val="18"/>
          <w:szCs w:val="18"/>
        </w:rPr>
        <w:t xml:space="preserve">　　4.指實際評估作業係運用既有之組織架構並邀請第三者共同參與進行。</w:t>
      </w:r>
    </w:p>
    <w:p w:rsidR="00C83CA2" w:rsidRDefault="00224980">
      <w:pPr>
        <w:pStyle w:val="Web"/>
        <w:spacing w:before="0" w:beforeAutospacing="0" w:after="0" w:afterAutospacing="0" w:line="320" w:lineRule="exact"/>
        <w:divId w:val="1397892866"/>
        <w:rPr>
          <w:sz w:val="18"/>
          <w:szCs w:val="18"/>
        </w:rPr>
      </w:pPr>
      <w:r>
        <w:rPr>
          <w:rFonts w:hint="eastAsia"/>
          <w:sz w:val="18"/>
          <w:szCs w:val="18"/>
        </w:rPr>
        <w:t xml:space="preserve">　　5.其它。</w:t>
      </w:r>
    </w:p>
    <w:p w:rsidR="000A1569" w:rsidRDefault="000A1569">
      <w:pPr>
        <w:rPr>
          <w:b/>
          <w:bCs/>
        </w:rPr>
      </w:pPr>
      <w:r>
        <w:rPr>
          <w:b/>
          <w:bCs/>
        </w:rPr>
        <w:br w:type="page"/>
      </w:r>
    </w:p>
    <w:p w:rsidR="00C83CA2" w:rsidRDefault="00224980">
      <w:pPr>
        <w:pStyle w:val="Web"/>
        <w:spacing w:beforeLines="100" w:before="240" w:beforeAutospacing="0" w:after="0" w:afterAutospacing="0" w:line="320" w:lineRule="exact"/>
        <w:divId w:val="1397892866"/>
      </w:pPr>
      <w:r>
        <w:rPr>
          <w:rFonts w:hint="eastAsia"/>
          <w:b/>
          <w:bCs/>
        </w:rPr>
        <w:lastRenderedPageBreak/>
        <w:t>參、未來四年重要計畫</w:t>
      </w:r>
    </w:p>
    <w:tbl>
      <w:tblPr>
        <w:tblW w:w="4997"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54"/>
        <w:gridCol w:w="4249"/>
        <w:gridCol w:w="1136"/>
        <w:gridCol w:w="1138"/>
        <w:gridCol w:w="2437"/>
      </w:tblGrid>
      <w:tr w:rsidR="000A1569" w:rsidTr="000A1569">
        <w:trPr>
          <w:divId w:val="1397892866"/>
          <w:tblHeader/>
        </w:trPr>
        <w:tc>
          <w:tcPr>
            <w:tcW w:w="614" w:type="pct"/>
            <w:tcBorders>
              <w:top w:val="outset" w:sz="6" w:space="0" w:color="000000"/>
              <w:left w:val="outset" w:sz="6" w:space="0" w:color="000000"/>
              <w:bottom w:val="outset" w:sz="6" w:space="0" w:color="000000"/>
              <w:right w:val="outset" w:sz="6" w:space="0" w:color="000000"/>
            </w:tcBorders>
            <w:vAlign w:val="center"/>
            <w:hideMark/>
          </w:tcPr>
          <w:p w:rsidR="00C83CA2" w:rsidRDefault="00224980">
            <w:pPr>
              <w:wordWrap w:val="0"/>
              <w:spacing w:line="320" w:lineRule="exact"/>
              <w:jc w:val="center"/>
            </w:pPr>
            <w:r>
              <w:rPr>
                <w:rFonts w:hint="eastAsia"/>
                <w:b/>
                <w:bCs/>
              </w:rPr>
              <w:t>施政綱要</w:t>
            </w:r>
          </w:p>
        </w:tc>
        <w:tc>
          <w:tcPr>
            <w:tcW w:w="2080" w:type="pct"/>
            <w:tcBorders>
              <w:top w:val="outset" w:sz="6" w:space="0" w:color="000000"/>
              <w:left w:val="outset" w:sz="6" w:space="0" w:color="000000"/>
              <w:bottom w:val="outset" w:sz="6" w:space="0" w:color="000000"/>
              <w:right w:val="outset" w:sz="6" w:space="0" w:color="000000"/>
            </w:tcBorders>
            <w:vAlign w:val="center"/>
            <w:hideMark/>
          </w:tcPr>
          <w:p w:rsidR="00C83CA2" w:rsidRDefault="00224980">
            <w:pPr>
              <w:wordWrap w:val="0"/>
              <w:spacing w:line="320" w:lineRule="exact"/>
              <w:jc w:val="center"/>
            </w:pPr>
            <w:r>
              <w:rPr>
                <w:rFonts w:hint="eastAsia"/>
                <w:b/>
                <w:bCs/>
              </w:rPr>
              <w:t>重要計畫項目</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C83CA2" w:rsidRDefault="00224980">
            <w:pPr>
              <w:wordWrap w:val="0"/>
              <w:spacing w:line="320" w:lineRule="exact"/>
              <w:jc w:val="center"/>
            </w:pPr>
            <w:r>
              <w:rPr>
                <w:rFonts w:hint="eastAsia"/>
                <w:b/>
                <w:bCs/>
              </w:rPr>
              <w:t>計畫期程</w:t>
            </w:r>
          </w:p>
        </w:tc>
        <w:tc>
          <w:tcPr>
            <w:tcW w:w="557" w:type="pct"/>
            <w:tcBorders>
              <w:top w:val="outset" w:sz="6" w:space="0" w:color="000000"/>
              <w:left w:val="outset" w:sz="6" w:space="0" w:color="000000"/>
              <w:bottom w:val="outset" w:sz="6" w:space="0" w:color="000000"/>
              <w:right w:val="outset" w:sz="6" w:space="0" w:color="000000"/>
            </w:tcBorders>
            <w:vAlign w:val="center"/>
            <w:hideMark/>
          </w:tcPr>
          <w:p w:rsidR="00C83CA2" w:rsidRDefault="00224980">
            <w:pPr>
              <w:wordWrap w:val="0"/>
              <w:spacing w:line="320" w:lineRule="exact"/>
              <w:jc w:val="center"/>
            </w:pPr>
            <w:r>
              <w:rPr>
                <w:rFonts w:hint="eastAsia"/>
                <w:b/>
                <w:bCs/>
              </w:rPr>
              <w:t>計畫類別</w:t>
            </w:r>
          </w:p>
        </w:tc>
        <w:tc>
          <w:tcPr>
            <w:tcW w:w="1194" w:type="pct"/>
            <w:tcBorders>
              <w:top w:val="outset" w:sz="6" w:space="0" w:color="000000"/>
              <w:left w:val="outset" w:sz="6" w:space="0" w:color="000000"/>
              <w:bottom w:val="outset" w:sz="6" w:space="0" w:color="000000"/>
              <w:right w:val="outset" w:sz="6" w:space="0" w:color="000000"/>
            </w:tcBorders>
            <w:vAlign w:val="center"/>
            <w:hideMark/>
          </w:tcPr>
          <w:p w:rsidR="00C83CA2" w:rsidRDefault="00224980">
            <w:pPr>
              <w:wordWrap w:val="0"/>
              <w:spacing w:line="320" w:lineRule="exact"/>
              <w:jc w:val="center"/>
            </w:pPr>
            <w:r>
              <w:rPr>
                <w:rFonts w:hint="eastAsia"/>
                <w:b/>
                <w:bCs/>
              </w:rPr>
              <w:t>與KPI關聯</w:t>
            </w:r>
          </w:p>
        </w:tc>
      </w:tr>
      <w:tr w:rsidR="000A1569" w:rsidTr="000A1569">
        <w:trPr>
          <w:divId w:val="1397892866"/>
        </w:trPr>
        <w:tc>
          <w:tcPr>
            <w:tcW w:w="614"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擬定國家科技發展之策略規劃，據以發展前瞻科技領域及課題，提升科技研發效益</w:t>
            </w:r>
          </w:p>
        </w:tc>
        <w:tc>
          <w:tcPr>
            <w:tcW w:w="208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中長期發展科技前瞻試辦計畫</w:t>
            </w:r>
          </w:p>
        </w:tc>
        <w:tc>
          <w:tcPr>
            <w:tcW w:w="556"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推動前瞻科技領域及課題之專案、國家科學技術發展計畫之推動</w:t>
            </w:r>
          </w:p>
        </w:tc>
      </w:tr>
      <w:tr w:rsidR="000A1569" w:rsidTr="000A1569">
        <w:trPr>
          <w:divId w:val="1397892866"/>
        </w:trPr>
        <w:tc>
          <w:tcPr>
            <w:tcW w:w="614" w:type="pct"/>
            <w:vMerge w:val="restar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sidRPr="000A1569">
              <w:rPr>
                <w:rFonts w:hint="eastAsia"/>
                <w:spacing w:val="8"/>
              </w:rPr>
              <w:t>推動科</w:t>
            </w:r>
            <w:proofErr w:type="gramStart"/>
            <w:r w:rsidRPr="000A1569">
              <w:rPr>
                <w:rFonts w:hint="eastAsia"/>
                <w:spacing w:val="8"/>
              </w:rPr>
              <w:t>研</w:t>
            </w:r>
            <w:proofErr w:type="gramEnd"/>
            <w:r w:rsidRPr="000A1569">
              <w:rPr>
                <w:rFonts w:hint="eastAsia"/>
                <w:spacing w:val="8"/>
              </w:rPr>
              <w:t>4.5</w:t>
            </w:r>
            <w:r>
              <w:rPr>
                <w:rFonts w:hint="eastAsia"/>
              </w:rPr>
              <w:t>，營造友善研發環境，提升人才存量，躍升科</w:t>
            </w:r>
            <w:proofErr w:type="gramStart"/>
            <w:r>
              <w:rPr>
                <w:rFonts w:hint="eastAsia"/>
              </w:rPr>
              <w:t>研</w:t>
            </w:r>
            <w:proofErr w:type="gramEnd"/>
            <w:r>
              <w:rPr>
                <w:rFonts w:hint="eastAsia"/>
              </w:rPr>
              <w:t>競爭力</w:t>
            </w:r>
          </w:p>
        </w:tc>
        <w:tc>
          <w:tcPr>
            <w:tcW w:w="208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自然科學研究發展</w:t>
            </w:r>
          </w:p>
        </w:tc>
        <w:tc>
          <w:tcPr>
            <w:tcW w:w="556"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學術論文品質、推動社會重大議題研究之預算比例</w:t>
            </w:r>
          </w:p>
        </w:tc>
      </w:tr>
      <w:tr w:rsidR="000A1569" w:rsidTr="000A1569">
        <w:trPr>
          <w:divId w:val="1397892866"/>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C83CA2" w:rsidRDefault="00C83CA2">
            <w:pPr>
              <w:wordWrap w:val="0"/>
              <w:spacing w:line="320" w:lineRule="exact"/>
              <w:jc w:val="both"/>
            </w:pPr>
          </w:p>
        </w:tc>
        <w:tc>
          <w:tcPr>
            <w:tcW w:w="208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學術攻頂研究計畫</w:t>
            </w:r>
          </w:p>
        </w:tc>
        <w:tc>
          <w:tcPr>
            <w:tcW w:w="556"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學術論文品質</w:t>
            </w:r>
          </w:p>
        </w:tc>
      </w:tr>
      <w:tr w:rsidR="000A1569" w:rsidTr="000A1569">
        <w:trPr>
          <w:divId w:val="1397892866"/>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C83CA2" w:rsidRDefault="00C83CA2">
            <w:pPr>
              <w:wordWrap w:val="0"/>
              <w:spacing w:line="320" w:lineRule="exact"/>
              <w:jc w:val="both"/>
            </w:pPr>
          </w:p>
        </w:tc>
        <w:tc>
          <w:tcPr>
            <w:tcW w:w="208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工程科技發展中程綱要計畫</w:t>
            </w:r>
          </w:p>
        </w:tc>
        <w:tc>
          <w:tcPr>
            <w:tcW w:w="556"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學術論文品質</w:t>
            </w:r>
          </w:p>
        </w:tc>
      </w:tr>
      <w:tr w:rsidR="000A1569" w:rsidTr="000A1569">
        <w:trPr>
          <w:divId w:val="1397892866"/>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C83CA2" w:rsidRDefault="00C83CA2">
            <w:pPr>
              <w:wordWrap w:val="0"/>
              <w:spacing w:line="320" w:lineRule="exact"/>
              <w:jc w:val="both"/>
            </w:pPr>
          </w:p>
        </w:tc>
        <w:tc>
          <w:tcPr>
            <w:tcW w:w="208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生物、</w:t>
            </w:r>
            <w:proofErr w:type="gramStart"/>
            <w:r>
              <w:rPr>
                <w:rFonts w:hint="eastAsia"/>
              </w:rPr>
              <w:t>醫</w:t>
            </w:r>
            <w:proofErr w:type="gramEnd"/>
            <w:r>
              <w:rPr>
                <w:rFonts w:hint="eastAsia"/>
              </w:rPr>
              <w:t>、農科學研究發展綱要計畫</w:t>
            </w:r>
          </w:p>
        </w:tc>
        <w:tc>
          <w:tcPr>
            <w:tcW w:w="556"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學術論文品質</w:t>
            </w:r>
          </w:p>
        </w:tc>
      </w:tr>
      <w:tr w:rsidR="000A1569" w:rsidTr="000A1569">
        <w:trPr>
          <w:divId w:val="1397892866"/>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C83CA2" w:rsidRDefault="00C83CA2">
            <w:pPr>
              <w:wordWrap w:val="0"/>
              <w:spacing w:line="320" w:lineRule="exact"/>
              <w:jc w:val="both"/>
            </w:pPr>
          </w:p>
        </w:tc>
        <w:tc>
          <w:tcPr>
            <w:tcW w:w="208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proofErr w:type="gramStart"/>
            <w:r>
              <w:rPr>
                <w:rFonts w:hint="eastAsia"/>
              </w:rPr>
              <w:t>醣</w:t>
            </w:r>
            <w:proofErr w:type="gramEnd"/>
            <w:r>
              <w:rPr>
                <w:rFonts w:hint="eastAsia"/>
              </w:rPr>
              <w:t>醫學研究</w:t>
            </w:r>
          </w:p>
        </w:tc>
        <w:tc>
          <w:tcPr>
            <w:tcW w:w="556"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103-107</w:t>
            </w:r>
          </w:p>
        </w:tc>
        <w:tc>
          <w:tcPr>
            <w:tcW w:w="557"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學術論文品質</w:t>
            </w:r>
          </w:p>
        </w:tc>
      </w:tr>
      <w:tr w:rsidR="000A1569" w:rsidTr="000A1569">
        <w:trPr>
          <w:divId w:val="1397892866"/>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C83CA2" w:rsidRDefault="00C83CA2">
            <w:pPr>
              <w:wordWrap w:val="0"/>
              <w:spacing w:line="320" w:lineRule="exact"/>
              <w:jc w:val="both"/>
            </w:pPr>
          </w:p>
        </w:tc>
        <w:tc>
          <w:tcPr>
            <w:tcW w:w="208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市場導向之農業生技應用型研究</w:t>
            </w:r>
          </w:p>
        </w:tc>
        <w:tc>
          <w:tcPr>
            <w:tcW w:w="556"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103-107</w:t>
            </w:r>
          </w:p>
        </w:tc>
        <w:tc>
          <w:tcPr>
            <w:tcW w:w="557"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學術論文品質</w:t>
            </w:r>
          </w:p>
        </w:tc>
      </w:tr>
      <w:tr w:rsidR="000A1569" w:rsidTr="000A1569">
        <w:trPr>
          <w:divId w:val="1397892866"/>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C83CA2" w:rsidRDefault="00C83CA2">
            <w:pPr>
              <w:wordWrap w:val="0"/>
              <w:spacing w:line="320" w:lineRule="exact"/>
              <w:jc w:val="both"/>
            </w:pPr>
          </w:p>
        </w:tc>
        <w:tc>
          <w:tcPr>
            <w:tcW w:w="208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生技整合及育成能量提升計畫</w:t>
            </w:r>
          </w:p>
        </w:tc>
        <w:tc>
          <w:tcPr>
            <w:tcW w:w="556"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105-108</w:t>
            </w:r>
          </w:p>
        </w:tc>
        <w:tc>
          <w:tcPr>
            <w:tcW w:w="557"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推動「創新產業計畫五加二」及其它具潛力發展項目之研究投入資源比</w:t>
            </w:r>
          </w:p>
        </w:tc>
      </w:tr>
      <w:tr w:rsidR="000A1569" w:rsidTr="000A1569">
        <w:trPr>
          <w:divId w:val="1397892866"/>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C83CA2" w:rsidRDefault="00C83CA2">
            <w:pPr>
              <w:wordWrap w:val="0"/>
              <w:spacing w:line="320" w:lineRule="exact"/>
              <w:jc w:val="both"/>
            </w:pPr>
          </w:p>
        </w:tc>
        <w:tc>
          <w:tcPr>
            <w:tcW w:w="208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臺灣重要新興感染症</w:t>
            </w:r>
          </w:p>
        </w:tc>
        <w:tc>
          <w:tcPr>
            <w:tcW w:w="556"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104-108</w:t>
            </w:r>
          </w:p>
        </w:tc>
        <w:tc>
          <w:tcPr>
            <w:tcW w:w="557"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學術論文品質、推動社會重大議題研究之預算比例</w:t>
            </w:r>
          </w:p>
        </w:tc>
      </w:tr>
      <w:tr w:rsidR="000A1569" w:rsidTr="000A1569">
        <w:trPr>
          <w:divId w:val="1397892866"/>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C83CA2" w:rsidRDefault="00C83CA2">
            <w:pPr>
              <w:wordWrap w:val="0"/>
              <w:spacing w:line="320" w:lineRule="exact"/>
              <w:jc w:val="both"/>
            </w:pPr>
          </w:p>
        </w:tc>
        <w:tc>
          <w:tcPr>
            <w:tcW w:w="208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以高齡社會需求為導向之科技研究計畫</w:t>
            </w:r>
          </w:p>
        </w:tc>
        <w:tc>
          <w:tcPr>
            <w:tcW w:w="556"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推動社會重大議題研究之預算比例</w:t>
            </w:r>
          </w:p>
        </w:tc>
      </w:tr>
      <w:tr w:rsidR="000A1569" w:rsidTr="000A1569">
        <w:trPr>
          <w:divId w:val="1397892866"/>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C83CA2" w:rsidRDefault="00C83CA2">
            <w:pPr>
              <w:wordWrap w:val="0"/>
              <w:spacing w:line="320" w:lineRule="exact"/>
              <w:jc w:val="both"/>
            </w:pPr>
          </w:p>
        </w:tc>
        <w:tc>
          <w:tcPr>
            <w:tcW w:w="208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培育優秀學者養成計畫</w:t>
            </w:r>
          </w:p>
        </w:tc>
        <w:tc>
          <w:tcPr>
            <w:tcW w:w="556"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學術論文品質</w:t>
            </w:r>
          </w:p>
        </w:tc>
      </w:tr>
      <w:tr w:rsidR="000A1569" w:rsidTr="000A1569">
        <w:trPr>
          <w:divId w:val="1397892866"/>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C83CA2" w:rsidRDefault="00C83CA2">
            <w:pPr>
              <w:wordWrap w:val="0"/>
              <w:spacing w:line="320" w:lineRule="exact"/>
              <w:jc w:val="both"/>
            </w:pPr>
          </w:p>
        </w:tc>
        <w:tc>
          <w:tcPr>
            <w:tcW w:w="208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人文及社會科學研究發展計畫</w:t>
            </w:r>
          </w:p>
        </w:tc>
        <w:tc>
          <w:tcPr>
            <w:tcW w:w="556"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學術論文品質、推動社會重大議題研究之預算比例</w:t>
            </w:r>
          </w:p>
        </w:tc>
      </w:tr>
      <w:tr w:rsidR="000A1569" w:rsidTr="000A1569">
        <w:trPr>
          <w:divId w:val="1397892866"/>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C83CA2" w:rsidRDefault="00C83CA2">
            <w:pPr>
              <w:wordWrap w:val="0"/>
              <w:spacing w:line="320" w:lineRule="exact"/>
              <w:jc w:val="both"/>
            </w:pPr>
          </w:p>
        </w:tc>
        <w:tc>
          <w:tcPr>
            <w:tcW w:w="208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私立大學校院發展研發特色專案計畫</w:t>
            </w:r>
          </w:p>
        </w:tc>
        <w:tc>
          <w:tcPr>
            <w:tcW w:w="556"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學術論文品質</w:t>
            </w:r>
          </w:p>
        </w:tc>
      </w:tr>
      <w:tr w:rsidR="000A1569" w:rsidTr="000A1569">
        <w:trPr>
          <w:divId w:val="1397892866"/>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C83CA2" w:rsidRDefault="00C83CA2">
            <w:pPr>
              <w:wordWrap w:val="0"/>
              <w:spacing w:line="320" w:lineRule="exact"/>
              <w:jc w:val="both"/>
            </w:pPr>
          </w:p>
        </w:tc>
        <w:tc>
          <w:tcPr>
            <w:tcW w:w="208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科學教育研究發展及推動國際科技合作</w:t>
            </w:r>
          </w:p>
        </w:tc>
        <w:tc>
          <w:tcPr>
            <w:tcW w:w="556"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培育國際</w:t>
            </w:r>
            <w:proofErr w:type="gramStart"/>
            <w:r>
              <w:rPr>
                <w:rFonts w:hint="eastAsia"/>
              </w:rPr>
              <w:t>高端鏈結人次、</w:t>
            </w:r>
            <w:proofErr w:type="gramEnd"/>
            <w:r>
              <w:rPr>
                <w:rFonts w:hint="eastAsia"/>
              </w:rPr>
              <w:t>補助延攬國內外學術科技人才人次</w:t>
            </w:r>
          </w:p>
        </w:tc>
      </w:tr>
      <w:tr w:rsidR="000A1569" w:rsidTr="000A1569">
        <w:trPr>
          <w:divId w:val="1397892866"/>
        </w:trPr>
        <w:tc>
          <w:tcPr>
            <w:tcW w:w="614" w:type="pct"/>
            <w:vMerge w:val="restar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以學術創新支援新興產業關鍵技術，帶動創新產業</w:t>
            </w:r>
          </w:p>
        </w:tc>
        <w:tc>
          <w:tcPr>
            <w:tcW w:w="208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創新產學合作計畫</w:t>
            </w:r>
          </w:p>
        </w:tc>
        <w:tc>
          <w:tcPr>
            <w:tcW w:w="556"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103-106</w:t>
            </w:r>
          </w:p>
        </w:tc>
        <w:tc>
          <w:tcPr>
            <w:tcW w:w="557"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吸引產業資金</w:t>
            </w:r>
            <w:proofErr w:type="gramStart"/>
            <w:r>
              <w:rPr>
                <w:rFonts w:hint="eastAsia"/>
              </w:rPr>
              <w:t>挹</w:t>
            </w:r>
            <w:proofErr w:type="gramEnd"/>
            <w:r>
              <w:rPr>
                <w:rFonts w:hint="eastAsia"/>
              </w:rPr>
              <w:t>注研發能量</w:t>
            </w:r>
          </w:p>
        </w:tc>
      </w:tr>
      <w:tr w:rsidR="000A1569" w:rsidTr="000A1569">
        <w:trPr>
          <w:divId w:val="1397892866"/>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C83CA2" w:rsidRDefault="00C83CA2">
            <w:pPr>
              <w:wordWrap w:val="0"/>
              <w:spacing w:line="320" w:lineRule="exact"/>
              <w:jc w:val="both"/>
            </w:pPr>
          </w:p>
        </w:tc>
        <w:tc>
          <w:tcPr>
            <w:tcW w:w="208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研究成果推廣及科學園區業務推動計畫</w:t>
            </w:r>
          </w:p>
        </w:tc>
        <w:tc>
          <w:tcPr>
            <w:tcW w:w="556"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吸引產業資金</w:t>
            </w:r>
            <w:proofErr w:type="gramStart"/>
            <w:r>
              <w:rPr>
                <w:rFonts w:hint="eastAsia"/>
              </w:rPr>
              <w:t>挹</w:t>
            </w:r>
            <w:proofErr w:type="gramEnd"/>
            <w:r>
              <w:rPr>
                <w:rFonts w:hint="eastAsia"/>
              </w:rPr>
              <w:t>注研發能量、輔導新創團隊技術產業化發展、科學園區滿意度</w:t>
            </w:r>
          </w:p>
        </w:tc>
      </w:tr>
      <w:tr w:rsidR="000A1569" w:rsidTr="000A1569">
        <w:trPr>
          <w:divId w:val="1397892866"/>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C83CA2" w:rsidRDefault="00C83CA2">
            <w:pPr>
              <w:wordWrap w:val="0"/>
              <w:spacing w:line="320" w:lineRule="exact"/>
              <w:jc w:val="both"/>
            </w:pPr>
          </w:p>
        </w:tc>
        <w:tc>
          <w:tcPr>
            <w:tcW w:w="208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學界研發成果產業化推動計畫</w:t>
            </w:r>
          </w:p>
        </w:tc>
        <w:tc>
          <w:tcPr>
            <w:tcW w:w="556"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104-108</w:t>
            </w:r>
          </w:p>
        </w:tc>
        <w:tc>
          <w:tcPr>
            <w:tcW w:w="557"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吸引產業資金</w:t>
            </w:r>
            <w:proofErr w:type="gramStart"/>
            <w:r>
              <w:rPr>
                <w:rFonts w:hint="eastAsia"/>
              </w:rPr>
              <w:t>挹</w:t>
            </w:r>
            <w:proofErr w:type="gramEnd"/>
            <w:r>
              <w:rPr>
                <w:rFonts w:hint="eastAsia"/>
              </w:rPr>
              <w:t>注研發能量</w:t>
            </w:r>
          </w:p>
        </w:tc>
      </w:tr>
      <w:tr w:rsidR="000A1569" w:rsidTr="000A1569">
        <w:trPr>
          <w:divId w:val="1397892866"/>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C83CA2" w:rsidRDefault="00C83CA2">
            <w:pPr>
              <w:wordWrap w:val="0"/>
              <w:spacing w:line="320" w:lineRule="exact"/>
              <w:jc w:val="both"/>
            </w:pPr>
          </w:p>
        </w:tc>
        <w:tc>
          <w:tcPr>
            <w:tcW w:w="208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建置矽谷創新創業</w:t>
            </w:r>
            <w:r w:rsidR="006E4C50">
              <w:rPr>
                <w:rFonts w:hint="eastAsia"/>
              </w:rPr>
              <w:t>平</w:t>
            </w:r>
            <w:proofErr w:type="gramStart"/>
            <w:r w:rsidR="006E4C50">
              <w:rPr>
                <w:rFonts w:hint="eastAsia"/>
              </w:rPr>
              <w:t>臺</w:t>
            </w:r>
            <w:proofErr w:type="gramEnd"/>
            <w:r>
              <w:rPr>
                <w:rFonts w:hint="eastAsia"/>
              </w:rPr>
              <w:t>計畫</w:t>
            </w:r>
          </w:p>
        </w:tc>
        <w:tc>
          <w:tcPr>
            <w:tcW w:w="556"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105-108</w:t>
            </w:r>
          </w:p>
        </w:tc>
        <w:tc>
          <w:tcPr>
            <w:tcW w:w="557"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輔導新創團隊技術產業化發展</w:t>
            </w:r>
          </w:p>
        </w:tc>
      </w:tr>
      <w:tr w:rsidR="000A1569" w:rsidTr="000A1569">
        <w:trPr>
          <w:divId w:val="1397892866"/>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C83CA2" w:rsidRDefault="00C83CA2">
            <w:pPr>
              <w:wordWrap w:val="0"/>
              <w:spacing w:line="320" w:lineRule="exact"/>
              <w:jc w:val="both"/>
            </w:pPr>
          </w:p>
        </w:tc>
        <w:tc>
          <w:tcPr>
            <w:tcW w:w="208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臺灣矽谷基金科技投資計畫</w:t>
            </w:r>
          </w:p>
        </w:tc>
        <w:tc>
          <w:tcPr>
            <w:tcW w:w="556"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106-106</w:t>
            </w:r>
          </w:p>
        </w:tc>
        <w:tc>
          <w:tcPr>
            <w:tcW w:w="557"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輔導新創團隊技術產業化發展</w:t>
            </w:r>
          </w:p>
        </w:tc>
      </w:tr>
      <w:tr w:rsidR="000A1569" w:rsidTr="000A1569">
        <w:trPr>
          <w:divId w:val="1397892866"/>
        </w:trPr>
        <w:tc>
          <w:tcPr>
            <w:tcW w:w="614" w:type="pct"/>
            <w:vMerge w:val="restar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以共享經濟精神，</w:t>
            </w:r>
            <w:proofErr w:type="gramStart"/>
            <w:r>
              <w:rPr>
                <w:rFonts w:hint="eastAsia"/>
              </w:rPr>
              <w:t>跨域整合</w:t>
            </w:r>
            <w:proofErr w:type="gramEnd"/>
            <w:r>
              <w:rPr>
                <w:rFonts w:hint="eastAsia"/>
              </w:rPr>
              <w:t>資源，發揮研究設施最大效益</w:t>
            </w:r>
          </w:p>
        </w:tc>
        <w:tc>
          <w:tcPr>
            <w:tcW w:w="208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擴大與強化共同使用服務平</w:t>
            </w:r>
            <w:proofErr w:type="gramStart"/>
            <w:r>
              <w:rPr>
                <w:rFonts w:hint="eastAsia"/>
              </w:rPr>
              <w:t>臺</w:t>
            </w:r>
            <w:proofErr w:type="gramEnd"/>
          </w:p>
        </w:tc>
        <w:tc>
          <w:tcPr>
            <w:tcW w:w="556"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106-108</w:t>
            </w:r>
          </w:p>
        </w:tc>
        <w:tc>
          <w:tcPr>
            <w:tcW w:w="557"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研究設施外部使用率</w:t>
            </w:r>
          </w:p>
        </w:tc>
      </w:tr>
      <w:tr w:rsidR="000A1569" w:rsidTr="000A1569">
        <w:trPr>
          <w:divId w:val="1397892866"/>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C83CA2" w:rsidRDefault="00C83CA2">
            <w:pPr>
              <w:wordWrap w:val="0"/>
              <w:spacing w:line="320" w:lineRule="exact"/>
              <w:jc w:val="both"/>
            </w:pPr>
          </w:p>
        </w:tc>
        <w:tc>
          <w:tcPr>
            <w:tcW w:w="208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國家海洋科技能量建置計畫</w:t>
            </w:r>
          </w:p>
        </w:tc>
        <w:tc>
          <w:tcPr>
            <w:tcW w:w="556"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105-108</w:t>
            </w:r>
          </w:p>
        </w:tc>
        <w:tc>
          <w:tcPr>
            <w:tcW w:w="557"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公共建設</w:t>
            </w:r>
          </w:p>
        </w:tc>
        <w:tc>
          <w:tcPr>
            <w:tcW w:w="1194"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0A1569" w:rsidTr="000A1569">
        <w:trPr>
          <w:divId w:val="1397892866"/>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C83CA2" w:rsidRDefault="00C83CA2">
            <w:pPr>
              <w:wordWrap w:val="0"/>
              <w:spacing w:line="320" w:lineRule="exact"/>
              <w:jc w:val="both"/>
            </w:pPr>
          </w:p>
        </w:tc>
        <w:tc>
          <w:tcPr>
            <w:tcW w:w="208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生技醫藥核心設施</w:t>
            </w:r>
            <w:r w:rsidR="006E4C50">
              <w:rPr>
                <w:rFonts w:hint="eastAsia"/>
              </w:rPr>
              <w:t>平</w:t>
            </w:r>
            <w:proofErr w:type="gramStart"/>
            <w:r w:rsidR="006E4C50">
              <w:rPr>
                <w:rFonts w:hint="eastAsia"/>
              </w:rPr>
              <w:t>臺</w:t>
            </w:r>
            <w:proofErr w:type="gramEnd"/>
          </w:p>
        </w:tc>
        <w:tc>
          <w:tcPr>
            <w:tcW w:w="556"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研究設施外部使用率</w:t>
            </w:r>
          </w:p>
        </w:tc>
      </w:tr>
      <w:tr w:rsidR="000A1569" w:rsidTr="000A1569">
        <w:trPr>
          <w:divId w:val="1397892866"/>
        </w:trPr>
        <w:tc>
          <w:tcPr>
            <w:tcW w:w="614" w:type="pct"/>
            <w:vMerge w:val="restar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發展創新及永續的科學園區</w:t>
            </w:r>
          </w:p>
        </w:tc>
        <w:tc>
          <w:tcPr>
            <w:tcW w:w="208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科學園區創新創業場域及服務推動計畫</w:t>
            </w:r>
          </w:p>
        </w:tc>
        <w:tc>
          <w:tcPr>
            <w:tcW w:w="556"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科學園區滿意度</w:t>
            </w:r>
          </w:p>
        </w:tc>
      </w:tr>
      <w:tr w:rsidR="000A1569" w:rsidTr="000A1569">
        <w:trPr>
          <w:divId w:val="1397892866"/>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C83CA2" w:rsidRDefault="00C83CA2">
            <w:pPr>
              <w:wordWrap w:val="0"/>
              <w:spacing w:line="320" w:lineRule="exact"/>
              <w:jc w:val="both"/>
            </w:pPr>
          </w:p>
        </w:tc>
        <w:tc>
          <w:tcPr>
            <w:tcW w:w="208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科學工業園區研發精進產學合作計畫</w:t>
            </w:r>
          </w:p>
        </w:tc>
        <w:tc>
          <w:tcPr>
            <w:tcW w:w="556"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103-106</w:t>
            </w:r>
          </w:p>
        </w:tc>
        <w:tc>
          <w:tcPr>
            <w:tcW w:w="557"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科學園區滿意度</w:t>
            </w:r>
          </w:p>
        </w:tc>
      </w:tr>
      <w:tr w:rsidR="000A1569" w:rsidTr="000A1569">
        <w:trPr>
          <w:divId w:val="1397892866"/>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C83CA2" w:rsidRDefault="00C83CA2">
            <w:pPr>
              <w:wordWrap w:val="0"/>
              <w:spacing w:line="320" w:lineRule="exact"/>
              <w:jc w:val="both"/>
            </w:pPr>
          </w:p>
        </w:tc>
        <w:tc>
          <w:tcPr>
            <w:tcW w:w="208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科學園區智慧永續發展計畫</w:t>
            </w:r>
          </w:p>
        </w:tc>
        <w:tc>
          <w:tcPr>
            <w:tcW w:w="556"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105-108</w:t>
            </w:r>
          </w:p>
        </w:tc>
        <w:tc>
          <w:tcPr>
            <w:tcW w:w="557"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公共建設</w:t>
            </w:r>
          </w:p>
        </w:tc>
        <w:tc>
          <w:tcPr>
            <w:tcW w:w="1194"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科學園區滿意度</w:t>
            </w:r>
          </w:p>
        </w:tc>
      </w:tr>
      <w:tr w:rsidR="000A1569" w:rsidTr="000A1569">
        <w:trPr>
          <w:divId w:val="1397892866"/>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C83CA2" w:rsidRDefault="00C83CA2">
            <w:pPr>
              <w:wordWrap w:val="0"/>
              <w:spacing w:line="320" w:lineRule="exact"/>
              <w:jc w:val="both"/>
            </w:pPr>
          </w:p>
        </w:tc>
        <w:tc>
          <w:tcPr>
            <w:tcW w:w="208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強化區域合作</w:t>
            </w:r>
            <w:r w:rsidR="000A1569">
              <w:rPr>
                <w:rFonts w:hint="eastAsia"/>
              </w:rPr>
              <w:t>－</w:t>
            </w:r>
            <w:r>
              <w:rPr>
                <w:rFonts w:hint="eastAsia"/>
              </w:rPr>
              <w:t>推動中南部智慧機械及航太產業升級計畫</w:t>
            </w:r>
          </w:p>
        </w:tc>
        <w:tc>
          <w:tcPr>
            <w:tcW w:w="556"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科學園區滿意度</w:t>
            </w:r>
          </w:p>
        </w:tc>
      </w:tr>
      <w:tr w:rsidR="000A1569" w:rsidTr="000A1569">
        <w:trPr>
          <w:divId w:val="1397892866"/>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C83CA2" w:rsidRDefault="00C83CA2">
            <w:pPr>
              <w:wordWrap w:val="0"/>
              <w:spacing w:line="320" w:lineRule="exact"/>
              <w:jc w:val="both"/>
            </w:pPr>
          </w:p>
        </w:tc>
        <w:tc>
          <w:tcPr>
            <w:tcW w:w="208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新竹科學工業園區建設計畫</w:t>
            </w:r>
          </w:p>
        </w:tc>
        <w:tc>
          <w:tcPr>
            <w:tcW w:w="556"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86-106</w:t>
            </w:r>
          </w:p>
        </w:tc>
        <w:tc>
          <w:tcPr>
            <w:tcW w:w="557"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公共建設</w:t>
            </w:r>
          </w:p>
        </w:tc>
        <w:tc>
          <w:tcPr>
            <w:tcW w:w="1194"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園區節能、</w:t>
            </w:r>
            <w:proofErr w:type="gramStart"/>
            <w:r>
              <w:rPr>
                <w:rFonts w:hint="eastAsia"/>
              </w:rPr>
              <w:t>綠能轉換</w:t>
            </w:r>
            <w:proofErr w:type="gramEnd"/>
            <w:r>
              <w:rPr>
                <w:rFonts w:hint="eastAsia"/>
              </w:rPr>
              <w:t>碳排放當量</w:t>
            </w:r>
            <w:proofErr w:type="gramStart"/>
            <w:r>
              <w:rPr>
                <w:rFonts w:hint="eastAsia"/>
              </w:rPr>
              <w:t>之減碳潛力</w:t>
            </w:r>
            <w:proofErr w:type="gramEnd"/>
            <w:r>
              <w:rPr>
                <w:rFonts w:hint="eastAsia"/>
              </w:rPr>
              <w:t>、科學園區滿意度</w:t>
            </w:r>
          </w:p>
        </w:tc>
      </w:tr>
      <w:tr w:rsidR="000A1569" w:rsidTr="000A1569">
        <w:trPr>
          <w:divId w:val="1397892866"/>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C83CA2" w:rsidRDefault="00C83CA2">
            <w:pPr>
              <w:wordWrap w:val="0"/>
              <w:spacing w:line="320" w:lineRule="exact"/>
              <w:jc w:val="both"/>
            </w:pPr>
          </w:p>
        </w:tc>
        <w:tc>
          <w:tcPr>
            <w:tcW w:w="208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中部科學工業園區建設計畫</w:t>
            </w:r>
          </w:p>
        </w:tc>
        <w:tc>
          <w:tcPr>
            <w:tcW w:w="556"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92-110</w:t>
            </w:r>
          </w:p>
        </w:tc>
        <w:tc>
          <w:tcPr>
            <w:tcW w:w="557"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公共建設</w:t>
            </w:r>
          </w:p>
        </w:tc>
        <w:tc>
          <w:tcPr>
            <w:tcW w:w="1194"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園區節能、</w:t>
            </w:r>
            <w:proofErr w:type="gramStart"/>
            <w:r>
              <w:rPr>
                <w:rFonts w:hint="eastAsia"/>
              </w:rPr>
              <w:t>綠能轉換</w:t>
            </w:r>
            <w:proofErr w:type="gramEnd"/>
            <w:r>
              <w:rPr>
                <w:rFonts w:hint="eastAsia"/>
              </w:rPr>
              <w:t>碳排放當量</w:t>
            </w:r>
            <w:proofErr w:type="gramStart"/>
            <w:r>
              <w:rPr>
                <w:rFonts w:hint="eastAsia"/>
              </w:rPr>
              <w:t>之減碳潛力</w:t>
            </w:r>
            <w:proofErr w:type="gramEnd"/>
            <w:r>
              <w:rPr>
                <w:rFonts w:hint="eastAsia"/>
              </w:rPr>
              <w:t>、科學園區滿意度</w:t>
            </w:r>
          </w:p>
        </w:tc>
      </w:tr>
      <w:tr w:rsidR="000A1569" w:rsidTr="000A1569">
        <w:trPr>
          <w:divId w:val="1397892866"/>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C83CA2" w:rsidRDefault="00C83CA2">
            <w:pPr>
              <w:wordWrap w:val="0"/>
              <w:spacing w:line="320" w:lineRule="exact"/>
              <w:jc w:val="both"/>
            </w:pPr>
          </w:p>
        </w:tc>
        <w:tc>
          <w:tcPr>
            <w:tcW w:w="208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中興新村高等研究園區計畫</w:t>
            </w:r>
          </w:p>
        </w:tc>
        <w:tc>
          <w:tcPr>
            <w:tcW w:w="556"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99-108</w:t>
            </w:r>
          </w:p>
        </w:tc>
        <w:tc>
          <w:tcPr>
            <w:tcW w:w="557"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公共建設</w:t>
            </w:r>
          </w:p>
        </w:tc>
        <w:tc>
          <w:tcPr>
            <w:tcW w:w="1194"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科學園區滿意度</w:t>
            </w:r>
          </w:p>
        </w:tc>
      </w:tr>
      <w:tr w:rsidR="000A1569" w:rsidTr="000A1569">
        <w:trPr>
          <w:divId w:val="1397892866"/>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C83CA2" w:rsidRDefault="00C83CA2">
            <w:pPr>
              <w:wordWrap w:val="0"/>
              <w:spacing w:line="320" w:lineRule="exact"/>
              <w:jc w:val="both"/>
            </w:pPr>
          </w:p>
        </w:tc>
        <w:tc>
          <w:tcPr>
            <w:tcW w:w="208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南部科學工業園區建設計畫</w:t>
            </w:r>
          </w:p>
        </w:tc>
        <w:tc>
          <w:tcPr>
            <w:tcW w:w="556"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86-106</w:t>
            </w:r>
          </w:p>
        </w:tc>
        <w:tc>
          <w:tcPr>
            <w:tcW w:w="557"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公共建設</w:t>
            </w:r>
          </w:p>
        </w:tc>
        <w:tc>
          <w:tcPr>
            <w:tcW w:w="1194"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園區節能、</w:t>
            </w:r>
            <w:proofErr w:type="gramStart"/>
            <w:r>
              <w:rPr>
                <w:rFonts w:hint="eastAsia"/>
              </w:rPr>
              <w:t>綠能轉換</w:t>
            </w:r>
            <w:proofErr w:type="gramEnd"/>
            <w:r>
              <w:rPr>
                <w:rFonts w:hint="eastAsia"/>
              </w:rPr>
              <w:t>碳排放當量</w:t>
            </w:r>
            <w:proofErr w:type="gramStart"/>
            <w:r>
              <w:rPr>
                <w:rFonts w:hint="eastAsia"/>
              </w:rPr>
              <w:t>之減碳潛力</w:t>
            </w:r>
            <w:proofErr w:type="gramEnd"/>
            <w:r>
              <w:rPr>
                <w:rFonts w:hint="eastAsia"/>
              </w:rPr>
              <w:t>、科學園區滿意度</w:t>
            </w:r>
          </w:p>
        </w:tc>
      </w:tr>
      <w:tr w:rsidR="000A1569" w:rsidTr="000A1569">
        <w:trPr>
          <w:divId w:val="1397892866"/>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C83CA2" w:rsidRDefault="00C83CA2">
            <w:pPr>
              <w:wordWrap w:val="0"/>
              <w:spacing w:line="320" w:lineRule="exact"/>
              <w:jc w:val="both"/>
            </w:pPr>
          </w:p>
        </w:tc>
        <w:tc>
          <w:tcPr>
            <w:tcW w:w="208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南部智慧生</w:t>
            </w:r>
            <w:proofErr w:type="gramStart"/>
            <w:r>
              <w:rPr>
                <w:rFonts w:hint="eastAsia"/>
              </w:rPr>
              <w:t>醫</w:t>
            </w:r>
            <w:proofErr w:type="gramEnd"/>
            <w:r>
              <w:rPr>
                <w:rFonts w:hint="eastAsia"/>
              </w:rPr>
              <w:t>產業聚落推動計畫</w:t>
            </w:r>
          </w:p>
        </w:tc>
        <w:tc>
          <w:tcPr>
            <w:tcW w:w="556"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科學園區滿意度</w:t>
            </w:r>
          </w:p>
        </w:tc>
      </w:tr>
      <w:tr w:rsidR="000A1569" w:rsidTr="000A1569">
        <w:trPr>
          <w:divId w:val="1397892866"/>
        </w:trPr>
        <w:tc>
          <w:tcPr>
            <w:tcW w:w="614" w:type="pct"/>
            <w:vMerge w:val="restar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提升災害</w:t>
            </w:r>
            <w:proofErr w:type="gramStart"/>
            <w:r>
              <w:rPr>
                <w:rFonts w:hint="eastAsia"/>
              </w:rPr>
              <w:t>防救前瞻</w:t>
            </w:r>
            <w:proofErr w:type="gramEnd"/>
            <w:r>
              <w:rPr>
                <w:rFonts w:hint="eastAsia"/>
              </w:rPr>
              <w:t>技術，強化社會</w:t>
            </w:r>
            <w:proofErr w:type="gramStart"/>
            <w:r>
              <w:rPr>
                <w:rFonts w:hint="eastAsia"/>
              </w:rPr>
              <w:t>抗災力與</w:t>
            </w:r>
            <w:proofErr w:type="gramEnd"/>
            <w:r>
              <w:rPr>
                <w:rFonts w:hint="eastAsia"/>
              </w:rPr>
              <w:t>韌性</w:t>
            </w:r>
          </w:p>
        </w:tc>
        <w:tc>
          <w:tcPr>
            <w:tcW w:w="208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proofErr w:type="gramStart"/>
            <w:r>
              <w:rPr>
                <w:rFonts w:hint="eastAsia"/>
              </w:rPr>
              <w:t>臺</w:t>
            </w:r>
            <w:proofErr w:type="gramEnd"/>
            <w:r>
              <w:rPr>
                <w:rFonts w:hint="eastAsia"/>
              </w:rPr>
              <w:t>北都會防災科學任務</w:t>
            </w:r>
            <w:r w:rsidR="0036263D">
              <w:rPr>
                <w:rFonts w:hint="eastAsia"/>
              </w:rPr>
              <w:t>：</w:t>
            </w:r>
            <w:r>
              <w:rPr>
                <w:rFonts w:hint="eastAsia"/>
              </w:rPr>
              <w:t>確認大屯火山地下岩漿庫的位置與形貌</w:t>
            </w:r>
          </w:p>
        </w:tc>
        <w:tc>
          <w:tcPr>
            <w:tcW w:w="556"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協助支援公私部門災害防救任務之績效目標達成率</w:t>
            </w:r>
          </w:p>
        </w:tc>
      </w:tr>
      <w:tr w:rsidR="000A1569" w:rsidTr="000A1569">
        <w:trPr>
          <w:divId w:val="1397892866"/>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C83CA2" w:rsidRDefault="00C83CA2">
            <w:pPr>
              <w:wordWrap w:val="0"/>
              <w:spacing w:line="320" w:lineRule="exact"/>
              <w:jc w:val="both"/>
            </w:pPr>
          </w:p>
        </w:tc>
        <w:tc>
          <w:tcPr>
            <w:tcW w:w="2080"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時空資訊雲落實智慧國土計畫</w:t>
            </w:r>
            <w:r w:rsidR="0036263D">
              <w:rPr>
                <w:rFonts w:hint="eastAsia"/>
              </w:rPr>
              <w:t>－</w:t>
            </w:r>
            <w:r>
              <w:rPr>
                <w:rFonts w:hint="eastAsia"/>
              </w:rPr>
              <w:t>科技部</w:t>
            </w:r>
          </w:p>
        </w:tc>
        <w:tc>
          <w:tcPr>
            <w:tcW w:w="556"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105-109</w:t>
            </w:r>
          </w:p>
        </w:tc>
        <w:tc>
          <w:tcPr>
            <w:tcW w:w="557"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jc w:val="center"/>
            </w:pPr>
            <w:r>
              <w:rPr>
                <w:rFonts w:hint="eastAsia"/>
              </w:rPr>
              <w:t>公共建設</w:t>
            </w:r>
          </w:p>
        </w:tc>
        <w:tc>
          <w:tcPr>
            <w:tcW w:w="1194" w:type="pct"/>
            <w:tcBorders>
              <w:top w:val="outset" w:sz="6" w:space="0" w:color="000000"/>
              <w:left w:val="outset" w:sz="6" w:space="0" w:color="000000"/>
              <w:bottom w:val="outset" w:sz="6" w:space="0" w:color="000000"/>
              <w:right w:val="outset" w:sz="6" w:space="0" w:color="000000"/>
            </w:tcBorders>
            <w:hideMark/>
          </w:tcPr>
          <w:p w:rsidR="00C83CA2" w:rsidRDefault="00224980">
            <w:pPr>
              <w:wordWrap w:val="0"/>
              <w:spacing w:line="320" w:lineRule="exact"/>
            </w:pPr>
            <w:r>
              <w:rPr>
                <w:rFonts w:hint="eastAsia"/>
              </w:rPr>
              <w:t>協助支援公私部門災害防救任務之績效目標達成率</w:t>
            </w:r>
          </w:p>
        </w:tc>
      </w:tr>
    </w:tbl>
    <w:p w:rsidR="00224980" w:rsidRDefault="00224980">
      <w:pPr>
        <w:divId w:val="1397892866"/>
      </w:pPr>
    </w:p>
    <w:sectPr w:rsidR="00224980">
      <w:footerReference w:type="default" r:id="rId7"/>
      <w:pgSz w:w="11906" w:h="16838"/>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17F" w:rsidRDefault="00EF417F">
      <w:r>
        <w:separator/>
      </w:r>
    </w:p>
  </w:endnote>
  <w:endnote w:type="continuationSeparator" w:id="0">
    <w:p w:rsidR="00EF417F" w:rsidRDefault="00EF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CA2" w:rsidRDefault="00D0718C" w:rsidP="0036263D">
    <w:pPr>
      <w:pStyle w:val="a3"/>
      <w:framePr w:w="539" w:wrap="around" w:vAnchor="text" w:hAnchor="page" w:x="5671" w:y="7"/>
      <w:jc w:val="center"/>
      <w:rPr>
        <w:rStyle w:val="a5"/>
        <w:sz w:val="20"/>
        <w:szCs w:val="20"/>
      </w:rPr>
    </w:pPr>
    <w:r>
      <w:rPr>
        <w:rStyle w:val="a5"/>
        <w:rFonts w:hint="eastAsia"/>
        <w:sz w:val="20"/>
        <w:szCs w:val="20"/>
      </w:rPr>
      <w:t>1</w:t>
    </w:r>
    <w:r w:rsidR="00447C66">
      <w:rPr>
        <w:rStyle w:val="a5"/>
        <w:rFonts w:hint="eastAsia"/>
        <w:sz w:val="20"/>
        <w:szCs w:val="20"/>
      </w:rPr>
      <w:t>2</w:t>
    </w:r>
    <w:r>
      <w:rPr>
        <w:rStyle w:val="a5"/>
        <w:rFonts w:hint="eastAsia"/>
        <w:sz w:val="20"/>
        <w:szCs w:val="20"/>
      </w:rPr>
      <w:t>-</w:t>
    </w:r>
    <w:r w:rsidR="00224980">
      <w:rPr>
        <w:rStyle w:val="a5"/>
        <w:rFonts w:hint="eastAsia"/>
        <w:sz w:val="20"/>
        <w:szCs w:val="20"/>
      </w:rPr>
      <w:fldChar w:fldCharType="begin"/>
    </w:r>
    <w:r w:rsidR="00224980">
      <w:rPr>
        <w:rStyle w:val="a5"/>
        <w:rFonts w:hint="eastAsia"/>
        <w:sz w:val="20"/>
        <w:szCs w:val="20"/>
      </w:rPr>
      <w:instrText xml:space="preserve">PAGE  </w:instrText>
    </w:r>
    <w:r w:rsidR="00224980">
      <w:rPr>
        <w:rStyle w:val="a5"/>
        <w:rFonts w:hint="eastAsia"/>
        <w:sz w:val="20"/>
        <w:szCs w:val="20"/>
      </w:rPr>
      <w:fldChar w:fldCharType="separate"/>
    </w:r>
    <w:r w:rsidR="00447C66">
      <w:rPr>
        <w:rStyle w:val="a5"/>
        <w:noProof/>
        <w:sz w:val="20"/>
        <w:szCs w:val="20"/>
      </w:rPr>
      <w:t>7</w:t>
    </w:r>
    <w:r w:rsidR="00224980">
      <w:rPr>
        <w:rStyle w:val="a5"/>
        <w:rFonts w:hint="eastAsia"/>
        <w:sz w:val="20"/>
        <w:szCs w:val="20"/>
      </w:rPr>
      <w:fldChar w:fldCharType="end"/>
    </w:r>
  </w:p>
  <w:p w:rsidR="00C83CA2" w:rsidRDefault="00C83CA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17F" w:rsidRDefault="00EF417F">
      <w:r>
        <w:separator/>
      </w:r>
    </w:p>
  </w:footnote>
  <w:footnote w:type="continuationSeparator" w:id="0">
    <w:p w:rsidR="00EF417F" w:rsidRDefault="00EF41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583245"/>
    <w:rsid w:val="000A1569"/>
    <w:rsid w:val="00197BAA"/>
    <w:rsid w:val="00224980"/>
    <w:rsid w:val="002E265B"/>
    <w:rsid w:val="0036263D"/>
    <w:rsid w:val="0037739C"/>
    <w:rsid w:val="003C290D"/>
    <w:rsid w:val="00447C66"/>
    <w:rsid w:val="00486E96"/>
    <w:rsid w:val="004F6778"/>
    <w:rsid w:val="00583245"/>
    <w:rsid w:val="00614FE3"/>
    <w:rsid w:val="006E4C50"/>
    <w:rsid w:val="006E4FDE"/>
    <w:rsid w:val="007F2F22"/>
    <w:rsid w:val="00AB69F4"/>
    <w:rsid w:val="00B12942"/>
    <w:rsid w:val="00C83CA2"/>
    <w:rsid w:val="00CA40B1"/>
    <w:rsid w:val="00CD0386"/>
    <w:rsid w:val="00D0718C"/>
    <w:rsid w:val="00E36BA1"/>
    <w:rsid w:val="00EF417F"/>
    <w:rsid w:val="00F306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right" w:pos="2160"/>
        <w:tab w:val="center" w:pos="4320"/>
      </w:tabs>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styleId="Web">
    <w:name w:val="Normal (Web)"/>
    <w:basedOn w:val="a"/>
    <w:uiPriority w:val="99"/>
    <w:semiHidden/>
    <w:unhideWhenUsed/>
    <w:pP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D0718C"/>
    <w:pPr>
      <w:tabs>
        <w:tab w:val="center" w:pos="4153"/>
        <w:tab w:val="right" w:pos="8306"/>
      </w:tabs>
      <w:snapToGrid w:val="0"/>
    </w:pPr>
    <w:rPr>
      <w:sz w:val="20"/>
      <w:szCs w:val="20"/>
    </w:rPr>
  </w:style>
  <w:style w:type="character" w:customStyle="1" w:styleId="a7">
    <w:name w:val="頁首 字元"/>
    <w:basedOn w:val="a0"/>
    <w:link w:val="a6"/>
    <w:uiPriority w:val="99"/>
    <w:rsid w:val="00D0718C"/>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right" w:pos="2160"/>
        <w:tab w:val="center" w:pos="4320"/>
      </w:tabs>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styleId="Web">
    <w:name w:val="Normal (Web)"/>
    <w:basedOn w:val="a"/>
    <w:uiPriority w:val="99"/>
    <w:semiHidden/>
    <w:unhideWhenUsed/>
    <w:pP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D0718C"/>
    <w:pPr>
      <w:tabs>
        <w:tab w:val="center" w:pos="4153"/>
        <w:tab w:val="right" w:pos="8306"/>
      </w:tabs>
      <w:snapToGrid w:val="0"/>
    </w:pPr>
    <w:rPr>
      <w:sz w:val="20"/>
      <w:szCs w:val="20"/>
    </w:rPr>
  </w:style>
  <w:style w:type="character" w:customStyle="1" w:styleId="a7">
    <w:name w:val="頁首 字元"/>
    <w:basedOn w:val="a0"/>
    <w:link w:val="a6"/>
    <w:uiPriority w:val="99"/>
    <w:rsid w:val="00D0718C"/>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892866">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959</Words>
  <Characters>5470</Characters>
  <Application>Microsoft Office Word</Application>
  <DocSecurity>0</DocSecurity>
  <Lines>45</Lines>
  <Paragraphs>12</Paragraphs>
  <ScaleCrop>false</ScaleCrop>
  <Company>RDEC</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user</cp:lastModifiedBy>
  <cp:revision>15</cp:revision>
  <dcterms:created xsi:type="dcterms:W3CDTF">2016-07-28T09:58:00Z</dcterms:created>
  <dcterms:modified xsi:type="dcterms:W3CDTF">2016-08-04T01:27:00Z</dcterms:modified>
</cp:coreProperties>
</file>