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6D" w:rsidRDefault="006E52AD">
      <w:pPr>
        <w:pStyle w:val="Web"/>
        <w:spacing w:before="0" w:beforeAutospacing="0" w:after="0" w:afterAutospacing="0" w:line="320" w:lineRule="exact"/>
        <w:jc w:val="center"/>
        <w:divId w:val="1799908842"/>
        <w:rPr>
          <w:sz w:val="32"/>
          <w:szCs w:val="32"/>
        </w:rPr>
      </w:pPr>
      <w:r>
        <w:rPr>
          <w:rFonts w:hint="eastAsia"/>
          <w:b/>
          <w:bCs/>
          <w:sz w:val="32"/>
          <w:szCs w:val="32"/>
        </w:rPr>
        <w:t>外交部中程施政計畫（106至109年</w:t>
      </w:r>
      <w:r w:rsidR="00CC37C9">
        <w:rPr>
          <w:rFonts w:hint="eastAsia"/>
          <w:b/>
          <w:bCs/>
          <w:sz w:val="32"/>
          <w:szCs w:val="32"/>
        </w:rPr>
        <w:t>度</w:t>
      </w:r>
      <w:r>
        <w:rPr>
          <w:rFonts w:hint="eastAsia"/>
          <w:b/>
          <w:bCs/>
          <w:sz w:val="32"/>
          <w:szCs w:val="32"/>
        </w:rPr>
        <w:t>）</w:t>
      </w:r>
    </w:p>
    <w:p w:rsidR="008F3B6D" w:rsidRDefault="008F3B6D">
      <w:pPr>
        <w:jc w:val="right"/>
        <w:divId w:val="1799908842"/>
      </w:pPr>
    </w:p>
    <w:p w:rsidR="008F3B6D" w:rsidRDefault="006E52AD" w:rsidP="00931BB2">
      <w:pPr>
        <w:pStyle w:val="Web"/>
        <w:spacing w:beforeLines="100" w:before="240" w:beforeAutospacing="0" w:after="0" w:afterAutospacing="0" w:line="320" w:lineRule="exact"/>
        <w:divId w:val="1799908842"/>
      </w:pPr>
      <w:r>
        <w:rPr>
          <w:rFonts w:hint="eastAsia"/>
          <w:b/>
          <w:bCs/>
        </w:rPr>
        <w:t>壹、施政綱要</w:t>
      </w:r>
    </w:p>
    <w:p w:rsidR="008F3B6D" w:rsidRDefault="006E52AD">
      <w:pPr>
        <w:pStyle w:val="Web"/>
        <w:spacing w:before="0" w:beforeAutospacing="0" w:after="0" w:afterAutospacing="0" w:line="320" w:lineRule="exact"/>
        <w:divId w:val="1799908842"/>
      </w:pPr>
      <w:r>
        <w:rPr>
          <w:rFonts w:hint="eastAsia"/>
        </w:rPr>
        <w:t>一、強化我與各國關係</w:t>
      </w:r>
    </w:p>
    <w:p w:rsidR="008F3B6D" w:rsidRDefault="00C7347E" w:rsidP="00C7347E">
      <w:pPr>
        <w:pStyle w:val="Web"/>
        <w:spacing w:before="0" w:beforeAutospacing="0" w:after="0" w:afterAutospacing="0"/>
        <w:ind w:left="238" w:hanging="238"/>
        <w:jc w:val="both"/>
        <w:divId w:val="1799908842"/>
      </w:pPr>
      <w:r>
        <w:t>（</w:t>
      </w:r>
      <w:r w:rsidR="006E52AD">
        <w:t>一</w:t>
      </w:r>
      <w:r>
        <w:t>）</w:t>
      </w:r>
      <w:r w:rsidR="006E52AD">
        <w:t>鞏固我與邦交國外交關係</w:t>
      </w:r>
    </w:p>
    <w:p w:rsidR="008F3B6D" w:rsidRDefault="006E52AD">
      <w:pPr>
        <w:pStyle w:val="Web"/>
        <w:spacing w:before="0" w:beforeAutospacing="0" w:after="0" w:afterAutospacing="0"/>
        <w:ind w:left="1200" w:hanging="480"/>
        <w:jc w:val="both"/>
        <w:divId w:val="1799908842"/>
      </w:pPr>
      <w:r>
        <w:t>１、持續推動我與友邦高層及重要官員之互訪與各項交流，深化與友邦政要之情誼。</w:t>
      </w:r>
    </w:p>
    <w:p w:rsidR="008F3B6D" w:rsidRDefault="006E52AD">
      <w:pPr>
        <w:pStyle w:val="Web"/>
        <w:spacing w:before="0" w:beforeAutospacing="0" w:after="0" w:afterAutospacing="0"/>
        <w:ind w:left="1200" w:hanging="480"/>
        <w:jc w:val="both"/>
        <w:divId w:val="1799908842"/>
      </w:pPr>
      <w:r>
        <w:t>２、強化與友邦各項合作計畫並落實執行，讓友邦民眾有感，以提升我援款使用效益並擴大友邦社會友我基礎。</w:t>
      </w:r>
    </w:p>
    <w:p w:rsidR="008F3B6D" w:rsidRDefault="00C7347E" w:rsidP="00C7347E">
      <w:pPr>
        <w:pStyle w:val="Web"/>
        <w:spacing w:before="0" w:beforeAutospacing="0" w:after="0" w:afterAutospacing="0"/>
        <w:ind w:left="238" w:hanging="238"/>
        <w:jc w:val="both"/>
        <w:divId w:val="1799908842"/>
      </w:pPr>
      <w:r>
        <w:t>（</w:t>
      </w:r>
      <w:r w:rsidR="006E52AD">
        <w:t>二</w:t>
      </w:r>
      <w:r>
        <w:t>）</w:t>
      </w:r>
      <w:r w:rsidR="006E52AD">
        <w:t>強化我與無邦交國家實質關係</w:t>
      </w:r>
    </w:p>
    <w:p w:rsidR="008F3B6D" w:rsidRDefault="006E52AD">
      <w:pPr>
        <w:pStyle w:val="Web"/>
        <w:spacing w:before="0" w:beforeAutospacing="0" w:after="0" w:afterAutospacing="0"/>
        <w:ind w:left="1200" w:hanging="480"/>
        <w:jc w:val="both"/>
        <w:divId w:val="1799908842"/>
      </w:pPr>
      <w:r>
        <w:t>１、推動我與無邦交國家政要互訪，以提升雙方實質關係。</w:t>
      </w:r>
    </w:p>
    <w:p w:rsidR="008F3B6D" w:rsidRDefault="006E52AD">
      <w:pPr>
        <w:pStyle w:val="Web"/>
        <w:spacing w:before="0" w:beforeAutospacing="0" w:after="0" w:afterAutospacing="0"/>
        <w:ind w:left="1200" w:hanging="480"/>
        <w:jc w:val="both"/>
        <w:divId w:val="1799908842"/>
      </w:pPr>
      <w:r>
        <w:t>２、</w:t>
      </w:r>
      <w:r w:rsidRPr="00C7347E">
        <w:rPr>
          <w:spacing w:val="-4"/>
        </w:rPr>
        <w:t>洽簽各項雙邊協議，以建立我與無邦交國實質往來之基礎，嗣尋求逐步擴大合作領域，</w:t>
      </w:r>
      <w:r>
        <w:t>促進雙邊實質關係全面升級。</w:t>
      </w:r>
    </w:p>
    <w:p w:rsidR="008F3B6D" w:rsidRDefault="006E52AD">
      <w:pPr>
        <w:pStyle w:val="Web"/>
        <w:spacing w:before="0" w:beforeAutospacing="0" w:after="0" w:afterAutospacing="0"/>
        <w:ind w:left="1200" w:hanging="480"/>
        <w:jc w:val="both"/>
        <w:divId w:val="1799908842"/>
      </w:pPr>
      <w:r>
        <w:t>３、加強我與無邦交國家各項合作計畫，促進雙邊永續發展。</w:t>
      </w:r>
    </w:p>
    <w:p w:rsidR="008F3B6D" w:rsidRDefault="006E52AD">
      <w:pPr>
        <w:pStyle w:val="Web"/>
        <w:spacing w:before="0" w:beforeAutospacing="0" w:after="0" w:afterAutospacing="0"/>
        <w:ind w:left="1200" w:hanging="480"/>
        <w:jc w:val="both"/>
        <w:divId w:val="1799908842"/>
      </w:pPr>
      <w:r>
        <w:t>４、推動以人為本之「新南向政策」，深化與相關國家全方位關係。</w:t>
      </w:r>
    </w:p>
    <w:p w:rsidR="008F3B6D" w:rsidRDefault="006E52AD">
      <w:pPr>
        <w:pStyle w:val="Web"/>
        <w:spacing w:before="0" w:beforeAutospacing="0" w:after="0" w:afterAutospacing="0"/>
        <w:ind w:left="1200" w:hanging="480"/>
        <w:jc w:val="both"/>
        <w:divId w:val="1799908842"/>
      </w:pPr>
      <w:r>
        <w:t>５、研擬東協及南亞各國人民入境簽證便利或提升待遇：東協及南亞經濟成長強勁，已然為全球重要之新興市場。我國因鄰近上述地區，互動本即頻密。復以，另吸引更多東協及南亞國家人民來臺觀光、洽商、投資及進行文化交流等活動，將有助政府整體推動及落實「新南向政策」。另將隨時審時度勢，配合政務推動之考量，適時鬆綁予東協及南亞相關國家之簽證待遇。</w:t>
      </w:r>
    </w:p>
    <w:p w:rsidR="008F3B6D" w:rsidRDefault="006E52AD">
      <w:pPr>
        <w:pStyle w:val="Web"/>
        <w:spacing w:before="0" w:beforeAutospacing="0" w:after="0" w:afterAutospacing="0" w:line="320" w:lineRule="exact"/>
        <w:divId w:val="1799908842"/>
      </w:pPr>
      <w:r>
        <w:rPr>
          <w:rFonts w:hint="eastAsia"/>
        </w:rPr>
        <w:t>二、增進我國際參與空間，提升我國際地位</w:t>
      </w:r>
    </w:p>
    <w:p w:rsidR="008F3B6D" w:rsidRDefault="00C7347E" w:rsidP="00C7347E">
      <w:pPr>
        <w:pStyle w:val="Web"/>
        <w:spacing w:before="0" w:beforeAutospacing="0" w:after="0" w:afterAutospacing="0"/>
        <w:ind w:left="238" w:hanging="238"/>
        <w:jc w:val="both"/>
        <w:divId w:val="1799908842"/>
      </w:pPr>
      <w:r>
        <w:t>（</w:t>
      </w:r>
      <w:r w:rsidR="006E52AD">
        <w:t>一</w:t>
      </w:r>
      <w:r>
        <w:t>）</w:t>
      </w:r>
      <w:r w:rsidR="006E52AD">
        <w:t>務實參與政府間國際組織，提升我參與國際組織之質與量</w:t>
      </w:r>
    </w:p>
    <w:p w:rsidR="008F3B6D" w:rsidRDefault="006E52AD">
      <w:pPr>
        <w:pStyle w:val="Web"/>
        <w:spacing w:before="0" w:beforeAutospacing="0" w:after="0" w:afterAutospacing="0"/>
        <w:ind w:left="1200" w:hanging="480"/>
        <w:jc w:val="both"/>
        <w:divId w:val="1799908842"/>
      </w:pPr>
      <w:r>
        <w:t>１、透過雙邊管道洽請友邦及友我國家在我具正式會員資格之國際組織提供支持，並助我參選執行委員會等重要決策機構，以利維護我會籍。</w:t>
      </w:r>
    </w:p>
    <w:p w:rsidR="008F3B6D" w:rsidRDefault="006E52AD">
      <w:pPr>
        <w:pStyle w:val="Web"/>
        <w:spacing w:before="0" w:beforeAutospacing="0" w:after="0" w:afterAutospacing="0"/>
        <w:ind w:left="1200" w:hanging="480"/>
        <w:jc w:val="both"/>
        <w:divId w:val="1799908842"/>
      </w:pPr>
      <w:r>
        <w:t>２、開拓並利用雙邊管道洽請各國支持我參與政府間國際組織，或提升我現於部分國際組織所獲觀察員地位。</w:t>
      </w:r>
    </w:p>
    <w:p w:rsidR="008F3B6D" w:rsidRDefault="006E52AD">
      <w:pPr>
        <w:pStyle w:val="Web"/>
        <w:spacing w:before="0" w:beforeAutospacing="0" w:after="0" w:afterAutospacing="0"/>
        <w:ind w:left="1200" w:hanging="480"/>
        <w:jc w:val="both"/>
        <w:divId w:val="1799908842"/>
      </w:pPr>
      <w:r>
        <w:t>３、深化參與WTO重要會議、多邊及複邊談判，加強與WTO秘書處及各國駐團關係。</w:t>
      </w:r>
    </w:p>
    <w:p w:rsidR="008F3B6D" w:rsidRDefault="00C7347E" w:rsidP="00C7347E">
      <w:pPr>
        <w:pStyle w:val="Web"/>
        <w:spacing w:before="0" w:beforeAutospacing="0" w:after="0" w:afterAutospacing="0"/>
        <w:ind w:left="238" w:hanging="238"/>
        <w:jc w:val="both"/>
        <w:divId w:val="1799908842"/>
      </w:pPr>
      <w:r>
        <w:t>（</w:t>
      </w:r>
      <w:r w:rsidR="006E52AD">
        <w:t>二</w:t>
      </w:r>
      <w:r>
        <w:t>）</w:t>
      </w:r>
      <w:r w:rsidR="006E52AD">
        <w:t>協助國內非政府組織</w:t>
      </w:r>
      <w:r>
        <w:t>（</w:t>
      </w:r>
      <w:r w:rsidR="006E52AD">
        <w:t>NGO</w:t>
      </w:r>
      <w:r>
        <w:t>）</w:t>
      </w:r>
      <w:r w:rsidR="006E52AD">
        <w:t>之國際參與，增進我NGO對國際社會之貢獻</w:t>
      </w:r>
    </w:p>
    <w:p w:rsidR="008F3B6D" w:rsidRDefault="006E52AD">
      <w:pPr>
        <w:pStyle w:val="Web"/>
        <w:spacing w:before="0" w:beforeAutospacing="0" w:after="0" w:afterAutospacing="0"/>
        <w:ind w:left="1200" w:hanging="480"/>
        <w:jc w:val="both"/>
        <w:divId w:val="1799908842"/>
      </w:pPr>
      <w:r>
        <w:t>１、協助國內NGO積極參與國際會議與活動，增進我NGO對國際社會之貢獻。</w:t>
      </w:r>
    </w:p>
    <w:p w:rsidR="008F3B6D" w:rsidRDefault="006E52AD">
      <w:pPr>
        <w:pStyle w:val="Web"/>
        <w:spacing w:before="0" w:beforeAutospacing="0" w:after="0" w:afterAutospacing="0"/>
        <w:ind w:left="1200" w:hanging="480"/>
        <w:jc w:val="both"/>
        <w:divId w:val="1799908842"/>
      </w:pPr>
      <w:r>
        <w:t>２、強化國內NGO參與國際合作與進行國際關懷與救助，扮演人道援助提供者之角色。</w:t>
      </w:r>
    </w:p>
    <w:p w:rsidR="008F3B6D" w:rsidRDefault="006E52AD">
      <w:pPr>
        <w:pStyle w:val="Web"/>
        <w:spacing w:before="0" w:beforeAutospacing="0" w:after="0" w:afterAutospacing="0" w:line="320" w:lineRule="exact"/>
        <w:divId w:val="1799908842"/>
      </w:pPr>
      <w:r>
        <w:rPr>
          <w:rFonts w:hint="eastAsia"/>
        </w:rPr>
        <w:t>三、善用軟實力並精進為民服務工作，以爭取國內外各界支持</w:t>
      </w:r>
    </w:p>
    <w:p w:rsidR="008F3B6D" w:rsidRDefault="00C7347E" w:rsidP="00C7347E">
      <w:pPr>
        <w:pStyle w:val="Web"/>
        <w:spacing w:before="0" w:beforeAutospacing="0" w:after="0" w:afterAutospacing="0"/>
        <w:ind w:left="238" w:hanging="238"/>
        <w:jc w:val="both"/>
        <w:divId w:val="1799908842"/>
      </w:pPr>
      <w:r>
        <w:t>（</w:t>
      </w:r>
      <w:r w:rsidR="006E52AD">
        <w:t>一</w:t>
      </w:r>
      <w:r>
        <w:t>）</w:t>
      </w:r>
      <w:r w:rsidR="006E52AD">
        <w:t>善用國家軟實力推動公眾外交及加強國際傳播，爭取民眾支持並提升國家形象</w:t>
      </w:r>
    </w:p>
    <w:p w:rsidR="008F3B6D" w:rsidRDefault="006E52AD">
      <w:pPr>
        <w:pStyle w:val="Web"/>
        <w:spacing w:before="0" w:beforeAutospacing="0" w:after="0" w:afterAutospacing="0"/>
        <w:ind w:left="1200" w:hanging="480"/>
        <w:jc w:val="both"/>
        <w:divId w:val="1799908842"/>
      </w:pPr>
      <w:r>
        <w:t>１、運用新傳播科技優勢，透過資源整合及計畫性國際傳播作為，發揮宣傳綜效，爭取國際有利空間與形塑國家優質形象。</w:t>
      </w:r>
    </w:p>
    <w:p w:rsidR="008F3B6D" w:rsidRDefault="006E52AD">
      <w:pPr>
        <w:pStyle w:val="Web"/>
        <w:spacing w:before="0" w:beforeAutospacing="0" w:after="0" w:afterAutospacing="0"/>
        <w:ind w:left="1200" w:hanging="480"/>
        <w:jc w:val="both"/>
        <w:divId w:val="1799908842"/>
      </w:pPr>
      <w:r>
        <w:t>２、以多媒體影音、酒會、音樂活動、演講及廣告等文宣方式，及透過網站、影片製播及電臺受訪等宣傳管道，擴大宣介我外交施政重點及成果。</w:t>
      </w:r>
    </w:p>
    <w:p w:rsidR="008F3B6D" w:rsidRDefault="006E52AD">
      <w:pPr>
        <w:pStyle w:val="Web"/>
        <w:spacing w:before="0" w:beforeAutospacing="0" w:after="0" w:afterAutospacing="0"/>
        <w:ind w:left="1200" w:hanging="480"/>
        <w:jc w:val="both"/>
        <w:divId w:val="1799908842"/>
      </w:pPr>
      <w:r>
        <w:t>３、透過發布新聞稿及辦理新聞說明會，宣達本部重大政策及回應外界關注議題。</w:t>
      </w:r>
    </w:p>
    <w:p w:rsidR="008F3B6D" w:rsidRDefault="00C7347E" w:rsidP="00C7347E">
      <w:pPr>
        <w:pStyle w:val="Web"/>
        <w:spacing w:before="0" w:beforeAutospacing="0" w:after="0" w:afterAutospacing="0"/>
        <w:ind w:left="238" w:hanging="238"/>
        <w:jc w:val="both"/>
        <w:divId w:val="1799908842"/>
      </w:pPr>
      <w:r>
        <w:t>（</w:t>
      </w:r>
      <w:r w:rsidR="006E52AD">
        <w:t>二</w:t>
      </w:r>
      <w:r>
        <w:t>）</w:t>
      </w:r>
      <w:r w:rsidR="006E52AD">
        <w:t>有效運用外交資源，提升為民服務之效率及品質</w:t>
      </w:r>
    </w:p>
    <w:p w:rsidR="008F3B6D" w:rsidRDefault="006E52AD">
      <w:pPr>
        <w:pStyle w:val="Web"/>
        <w:spacing w:before="0" w:beforeAutospacing="0" w:after="0" w:afterAutospacing="0"/>
        <w:ind w:left="1200" w:hanging="480"/>
        <w:jc w:val="both"/>
        <w:divId w:val="1799908842"/>
      </w:pPr>
      <w:r>
        <w:t>１、推動簡化跨國文書驗證流程，加強文件證明服務品質，以達簡政便民之效。</w:t>
      </w:r>
    </w:p>
    <w:p w:rsidR="008F3B6D" w:rsidRDefault="006E52AD">
      <w:pPr>
        <w:pStyle w:val="Web"/>
        <w:spacing w:before="0" w:beforeAutospacing="0" w:after="0" w:afterAutospacing="0" w:line="320" w:lineRule="exact"/>
        <w:divId w:val="1799908842"/>
      </w:pPr>
      <w:r>
        <w:rPr>
          <w:rFonts w:hint="eastAsia"/>
        </w:rPr>
        <w:t>四、提升資源配置效率</w:t>
      </w:r>
    </w:p>
    <w:p w:rsidR="008F3B6D" w:rsidRDefault="006E52AD" w:rsidP="00C7347E">
      <w:pPr>
        <w:pStyle w:val="Web"/>
        <w:spacing w:before="0" w:beforeAutospacing="0" w:after="0" w:afterAutospacing="0"/>
        <w:ind w:leftChars="290" w:left="696"/>
        <w:jc w:val="both"/>
        <w:divId w:val="1799908842"/>
      </w:pPr>
      <w:r>
        <w:t>妥適配置預算資源，提升預算執行效率</w:t>
      </w:r>
    </w:p>
    <w:p w:rsidR="008F3B6D" w:rsidRDefault="006E52AD">
      <w:pPr>
        <w:pStyle w:val="Web"/>
        <w:spacing w:before="0" w:beforeAutospacing="0" w:after="0" w:afterAutospacing="0"/>
        <w:ind w:left="1200" w:hanging="480"/>
        <w:jc w:val="both"/>
        <w:divId w:val="1799908842"/>
      </w:pPr>
      <w:r>
        <w:t>１、落實分配預算執行，提升資本門預算執行率。</w:t>
      </w:r>
    </w:p>
    <w:p w:rsidR="008F3B6D" w:rsidRDefault="006E52AD">
      <w:pPr>
        <w:pStyle w:val="Web"/>
        <w:spacing w:before="0" w:beforeAutospacing="0" w:after="0" w:afterAutospacing="0"/>
        <w:ind w:left="1200" w:hanging="480"/>
        <w:jc w:val="both"/>
        <w:divId w:val="1799908842"/>
      </w:pPr>
      <w:r>
        <w:t>２、依據中程施政計畫合理分配資源，檢討現有施政計畫及資源之使用效益，落實在行政院核定本部中程歲出概算額度內妥慎編製歲出概算。</w:t>
      </w:r>
    </w:p>
    <w:p w:rsidR="008F3B6D" w:rsidRDefault="006E52AD">
      <w:pPr>
        <w:pStyle w:val="Web"/>
        <w:spacing w:before="0" w:beforeAutospacing="0" w:after="0" w:afterAutospacing="0"/>
        <w:ind w:left="1200" w:hanging="480"/>
        <w:jc w:val="both"/>
        <w:divId w:val="1799908842"/>
      </w:pPr>
      <w:r>
        <w:t>３、持續辦理駐外機構館宿舍購置案，以解決駐外機構合署辦公問題，並提高駐外館宿舍自有率及節省鉅額租金支出。</w:t>
      </w:r>
    </w:p>
    <w:p w:rsidR="00C1273F" w:rsidRDefault="00C1273F">
      <w:pPr>
        <w:rPr>
          <w:b/>
          <w:bCs/>
        </w:rPr>
      </w:pPr>
      <w:r>
        <w:rPr>
          <w:b/>
          <w:bCs/>
        </w:rPr>
        <w:br w:type="page"/>
      </w:r>
    </w:p>
    <w:p w:rsidR="008F3B6D" w:rsidRDefault="006E52AD" w:rsidP="00931BB2">
      <w:pPr>
        <w:pStyle w:val="Web"/>
        <w:spacing w:beforeLines="100" w:before="240" w:beforeAutospacing="0" w:after="0" w:afterAutospacing="0" w:line="320" w:lineRule="exact"/>
        <w:divId w:val="1799908842"/>
      </w:pPr>
      <w:r>
        <w:rPr>
          <w:rFonts w:hint="eastAsia"/>
          <w:b/>
          <w:bCs/>
        </w:rPr>
        <w:lastRenderedPageBreak/>
        <w:t>貳、關鍵績效指標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6"/>
        <w:gridCol w:w="1533"/>
        <w:gridCol w:w="307"/>
        <w:gridCol w:w="1431"/>
        <w:gridCol w:w="511"/>
        <w:gridCol w:w="511"/>
        <w:gridCol w:w="4055"/>
        <w:gridCol w:w="1566"/>
      </w:tblGrid>
      <w:tr w:rsidR="00C7347E" w:rsidTr="00C7347E">
        <w:trPr>
          <w:divId w:val="1799908842"/>
          <w:trHeight w:val="655"/>
          <w:tblHeader/>
        </w:trPr>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rsidR="00C7347E" w:rsidRDefault="00C7347E">
            <w:pPr>
              <w:wordWrap w:val="0"/>
              <w:spacing w:line="320" w:lineRule="exact"/>
              <w:jc w:val="center"/>
            </w:pPr>
            <w:r>
              <w:rPr>
                <w:rFonts w:hint="eastAsia"/>
                <w:b/>
                <w:bCs/>
              </w:rPr>
              <w:t>關鍵策略目標</w:t>
            </w:r>
          </w:p>
        </w:tc>
        <w:tc>
          <w:tcPr>
            <w:tcW w:w="850" w:type="pct"/>
            <w:gridSpan w:val="2"/>
            <w:tcBorders>
              <w:top w:val="outset" w:sz="6" w:space="0" w:color="000000"/>
              <w:left w:val="outset" w:sz="6" w:space="0" w:color="000000"/>
              <w:bottom w:val="outset" w:sz="6" w:space="0" w:color="000000"/>
              <w:right w:val="outset" w:sz="6" w:space="0" w:color="000000"/>
            </w:tcBorders>
            <w:vAlign w:val="center"/>
            <w:hideMark/>
          </w:tcPr>
          <w:p w:rsidR="00C7347E" w:rsidRDefault="00C7347E">
            <w:pPr>
              <w:wordWrap w:val="0"/>
              <w:spacing w:line="320" w:lineRule="exact"/>
              <w:jc w:val="center"/>
            </w:pPr>
            <w:r>
              <w:rPr>
                <w:rFonts w:hint="eastAsia"/>
                <w:b/>
                <w:bCs/>
              </w:rPr>
              <w:t>關鍵績效指標</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347E" w:rsidRDefault="00C7347E">
            <w:pPr>
              <w:wordWrap w:val="0"/>
              <w:spacing w:line="320" w:lineRule="exact"/>
              <w:jc w:val="center"/>
            </w:pPr>
            <w:r>
              <w:rPr>
                <w:rFonts w:hint="eastAsia"/>
                <w:b/>
                <w:bCs/>
              </w:rPr>
              <w:t>評估體制</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347E" w:rsidRDefault="00C7347E">
            <w:pPr>
              <w:wordWrap w:val="0"/>
              <w:spacing w:line="320" w:lineRule="exact"/>
              <w:jc w:val="center"/>
            </w:pPr>
            <w:r>
              <w:rPr>
                <w:rFonts w:hint="eastAsia"/>
                <w:b/>
                <w:bCs/>
              </w:rPr>
              <w:t>評估方式</w:t>
            </w:r>
          </w:p>
        </w:tc>
        <w:tc>
          <w:tcPr>
            <w:tcW w:w="1984" w:type="pct"/>
            <w:tcBorders>
              <w:top w:val="outset" w:sz="6" w:space="0" w:color="000000"/>
              <w:left w:val="outset" w:sz="6" w:space="0" w:color="000000"/>
              <w:bottom w:val="outset" w:sz="6" w:space="0" w:color="000000"/>
              <w:right w:val="outset" w:sz="6" w:space="0" w:color="000000"/>
            </w:tcBorders>
            <w:vAlign w:val="center"/>
            <w:hideMark/>
          </w:tcPr>
          <w:p w:rsidR="00C7347E" w:rsidRDefault="00C7347E">
            <w:pPr>
              <w:wordWrap w:val="0"/>
              <w:spacing w:line="320" w:lineRule="exact"/>
              <w:jc w:val="center"/>
            </w:pPr>
            <w:r>
              <w:rPr>
                <w:rFonts w:hint="eastAsia"/>
                <w:b/>
                <w:bCs/>
              </w:rPr>
              <w:t>衡量標準</w:t>
            </w:r>
          </w:p>
        </w:tc>
        <w:tc>
          <w:tcPr>
            <w:tcW w:w="766" w:type="pct"/>
            <w:tcBorders>
              <w:top w:val="outset" w:sz="6" w:space="0" w:color="000000"/>
              <w:left w:val="outset" w:sz="6" w:space="0" w:color="000000"/>
              <w:right w:val="outset" w:sz="6" w:space="0" w:color="000000"/>
            </w:tcBorders>
            <w:vAlign w:val="center"/>
            <w:hideMark/>
          </w:tcPr>
          <w:p w:rsidR="00C7347E" w:rsidRDefault="00C7347E" w:rsidP="00C7347E">
            <w:pPr>
              <w:wordWrap w:val="0"/>
              <w:spacing w:line="320" w:lineRule="exact"/>
              <w:jc w:val="center"/>
              <w:rPr>
                <w:b/>
                <w:bCs/>
              </w:rPr>
            </w:pPr>
            <w:r>
              <w:rPr>
                <w:rFonts w:hint="eastAsia"/>
                <w:b/>
                <w:bCs/>
              </w:rPr>
              <w:t>109年度</w:t>
            </w:r>
          </w:p>
          <w:p w:rsidR="00C7347E" w:rsidRDefault="00C7347E" w:rsidP="00C7347E">
            <w:pPr>
              <w:wordWrap w:val="0"/>
              <w:spacing w:line="320" w:lineRule="exact"/>
              <w:jc w:val="center"/>
            </w:pPr>
            <w:r>
              <w:rPr>
                <w:rFonts w:hint="eastAsia"/>
                <w:b/>
                <w:bCs/>
              </w:rPr>
              <w:t>目標值</w:t>
            </w:r>
          </w:p>
        </w:tc>
      </w:tr>
      <w:tr w:rsidR="008F3B6D" w:rsidTr="00C7347E">
        <w:trPr>
          <w:divId w:val="179990884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鞏固我與邦交國外交關係</w:t>
            </w:r>
          </w:p>
        </w:tc>
        <w:tc>
          <w:tcPr>
            <w:tcW w:w="15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深化與友邦高層政要之情誼</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我國及外國現任部長級以上政要互訪人次</w:t>
            </w:r>
          </w:p>
        </w:tc>
        <w:tc>
          <w:tcPr>
            <w:tcW w:w="76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105人次</w:t>
            </w:r>
          </w:p>
        </w:tc>
      </w:tr>
      <w:tr w:rsidR="008F3B6D" w:rsidTr="00C7347E">
        <w:trPr>
          <w:divId w:val="179990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15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我與友邦合作計畫執行項數</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與22個邦交國進行潔淨能源、食品安全、社會基礎建設、教育文化、健康醫療、經濟、資訊通信、農林漁業及永續發展等各合作計畫</w:t>
            </w:r>
          </w:p>
        </w:tc>
        <w:tc>
          <w:tcPr>
            <w:tcW w:w="766" w:type="pct"/>
            <w:tcBorders>
              <w:top w:val="outset" w:sz="6" w:space="0" w:color="000000"/>
              <w:left w:val="outset" w:sz="6" w:space="0" w:color="000000"/>
              <w:bottom w:val="outset" w:sz="6" w:space="0" w:color="000000"/>
              <w:right w:val="outset" w:sz="6" w:space="0" w:color="000000"/>
            </w:tcBorders>
            <w:hideMark/>
          </w:tcPr>
          <w:p w:rsidR="008F3B6D" w:rsidRDefault="006E52AD" w:rsidP="004F5FC2">
            <w:pPr>
              <w:wordWrap w:val="0"/>
              <w:spacing w:line="320" w:lineRule="exact"/>
              <w:jc w:val="center"/>
            </w:pPr>
            <w:r>
              <w:rPr>
                <w:rFonts w:hint="eastAsia"/>
              </w:rPr>
              <w:t>613項</w:t>
            </w:r>
          </w:p>
        </w:tc>
      </w:tr>
      <w:tr w:rsidR="008F3B6D" w:rsidTr="00C7347E">
        <w:trPr>
          <w:divId w:val="179990884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2</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強化我與無邦交國家實質關係</w:t>
            </w:r>
          </w:p>
        </w:tc>
        <w:tc>
          <w:tcPr>
            <w:tcW w:w="15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推動與他國簽訂雙邊協議（含經貿合作相關協議）</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簽訂雙邊協議（含經貿合作相關協議，如避免雙重課稅、關務合作、經濟合作協定等）件數</w:t>
            </w:r>
          </w:p>
        </w:tc>
        <w:tc>
          <w:tcPr>
            <w:tcW w:w="76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60件</w:t>
            </w:r>
          </w:p>
        </w:tc>
      </w:tr>
      <w:tr w:rsidR="008F3B6D" w:rsidTr="00C7347E">
        <w:trPr>
          <w:divId w:val="179990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15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推動我與無邦交國家政要互訪</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我國及外國現任部次長級（含國會議員、卸任元首）以上政府高層（北美地區為「副助卿」或「副助理部長」以上）互訪人次</w:t>
            </w:r>
          </w:p>
        </w:tc>
        <w:tc>
          <w:tcPr>
            <w:tcW w:w="76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594人次</w:t>
            </w:r>
          </w:p>
        </w:tc>
      </w:tr>
      <w:tr w:rsidR="008F3B6D" w:rsidTr="00C7347E">
        <w:trPr>
          <w:divId w:val="179990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15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加強我與無邦交國家各項合作計畫，促進雙邊永續發展</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與無邦交國家進行潔淨能源、食品安全、社會基礎建設、教育文化、健康醫療、經濟、資通訊、農林漁業及永續發展等各類合作計畫數量</w:t>
            </w:r>
          </w:p>
        </w:tc>
        <w:tc>
          <w:tcPr>
            <w:tcW w:w="76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21項</w:t>
            </w:r>
          </w:p>
        </w:tc>
      </w:tr>
      <w:tr w:rsidR="008F3B6D" w:rsidTr="00C7347E">
        <w:trPr>
          <w:divId w:val="179990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15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4</w:t>
            </w:r>
          </w:p>
        </w:tc>
        <w:tc>
          <w:tcPr>
            <w:tcW w:w="70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推動以人為本之「新南向政策」，深化與相關國家全方位關係</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8F3B6D" w:rsidRDefault="006E52AD" w:rsidP="00C7347E">
            <w:pPr>
              <w:wordWrap w:val="0"/>
              <w:spacing w:line="320" w:lineRule="exact"/>
              <w:jc w:val="both"/>
            </w:pPr>
            <w:r>
              <w:rPr>
                <w:rFonts w:hint="eastAsia"/>
              </w:rPr>
              <w:t>1.與東南亞、南亞及紐澳等國洽簽各項雙邊協定</w:t>
            </w:r>
            <w:r w:rsidR="00C7347E">
              <w:rPr>
                <w:rFonts w:hint="eastAsia"/>
              </w:rPr>
              <w:t>／</w:t>
            </w:r>
            <w:r>
              <w:rPr>
                <w:rFonts w:hint="eastAsia"/>
              </w:rPr>
              <w:t>協議</w:t>
            </w:r>
            <w:r w:rsidR="00C7347E">
              <w:rPr>
                <w:rFonts w:hint="eastAsia"/>
              </w:rPr>
              <w:t>／</w:t>
            </w:r>
            <w:r>
              <w:rPr>
                <w:rFonts w:hint="eastAsia"/>
              </w:rPr>
              <w:t>備忘錄件數（包含傳統議題如ECA章節相關、金融、稅務、警政司法互助、農漁業、勞務、技職訓練、度假打工，及新興議題如防災與人道救援、資通訊建設及人員培訓等）。2.推動雙向之經貿金融、基礎建設、農漁產業、資通訊、觀光、海洋治理、海事執法、防救災、技職訓練、教育文化等功能性合作議題會議與合</w:t>
            </w:r>
            <w:r w:rsidRPr="00C7347E">
              <w:rPr>
                <w:rFonts w:hint="eastAsia"/>
                <w:spacing w:val="-2"/>
              </w:rPr>
              <w:t>作計畫次數。3.我國與相關國家卸任元首、現任政府正副首長</w:t>
            </w:r>
            <w:r w:rsidRPr="00C7347E">
              <w:rPr>
                <w:rFonts w:hint="eastAsia"/>
                <w:spacing w:val="-4"/>
              </w:rPr>
              <w:t>、國會議員、高階文官互訪或雙邊會議次（團）數。4.協助國會、地方政府、NGO、</w:t>
            </w:r>
            <w:r>
              <w:rPr>
                <w:rFonts w:hint="eastAsia"/>
              </w:rPr>
              <w:t>台商、學校及青年學子與相關國家對口雙向交流合作次數。每年每項績效均需較前年度增加10%，小數點採四捨五入制。</w:t>
            </w:r>
          </w:p>
        </w:tc>
        <w:tc>
          <w:tcPr>
            <w:tcW w:w="76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10%</w:t>
            </w:r>
          </w:p>
        </w:tc>
      </w:tr>
      <w:tr w:rsidR="008F3B6D" w:rsidTr="00C7347E">
        <w:trPr>
          <w:divId w:val="179990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15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5</w:t>
            </w:r>
          </w:p>
        </w:tc>
        <w:tc>
          <w:tcPr>
            <w:tcW w:w="70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放寬「新南向政策」相關國家外籍人士來臺簽</w:t>
            </w:r>
            <w:r>
              <w:rPr>
                <w:rFonts w:hint="eastAsia"/>
              </w:rPr>
              <w:lastRenderedPageBreak/>
              <w:t>證簡化措施</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針對東協及南亞各國所採行之簽證便利措施項目之累積數（各國各類型簡化措施項目係分別計算）</w:t>
            </w:r>
          </w:p>
        </w:tc>
        <w:tc>
          <w:tcPr>
            <w:tcW w:w="76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20項</w:t>
            </w:r>
          </w:p>
        </w:tc>
      </w:tr>
      <w:tr w:rsidR="008F3B6D" w:rsidTr="00C7347E">
        <w:trPr>
          <w:divId w:val="179990884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lastRenderedPageBreak/>
              <w:t>3</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務實參與政府間國際組織，提升我參與國際組織之質與量</w:t>
            </w:r>
          </w:p>
        </w:tc>
        <w:tc>
          <w:tcPr>
            <w:tcW w:w="15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積極爭取參與我尚未參加之功能性政府間國際組織</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1.與擬爭取參與之國際組織或機構之官員接觸、交流或執行合作計畫次數。2.參與或舉辦國際組織及相關議題之會議及活動次數。3.雙方人員互訪次數。4.重要國家公開支持我參與國際組織、立法部門或相關組織團體通過友我決議或聲明等之次（件）數。以上列次數及件數合計為總次數。</w:t>
            </w:r>
          </w:p>
        </w:tc>
        <w:tc>
          <w:tcPr>
            <w:tcW w:w="76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167次</w:t>
            </w:r>
          </w:p>
        </w:tc>
      </w:tr>
      <w:tr w:rsidR="008F3B6D" w:rsidTr="00C7347E">
        <w:trPr>
          <w:divId w:val="179990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15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鞏固並強化我與已參與之政府間國際組織之關係</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1.與該等組織執行合作計畫次數。2.參與或舉辦相關國際組織之會議及活動次數。3.雙方人員互訪次數。4.擔任國際組織內部機制或職務數目。以上列次數及職務數等合計為總次數。</w:t>
            </w:r>
          </w:p>
        </w:tc>
        <w:tc>
          <w:tcPr>
            <w:tcW w:w="76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701次</w:t>
            </w:r>
          </w:p>
        </w:tc>
      </w:tr>
      <w:tr w:rsidR="008F3B6D" w:rsidTr="00C7347E">
        <w:trPr>
          <w:divId w:val="1799908842"/>
        </w:trPr>
        <w:tc>
          <w:tcPr>
            <w:tcW w:w="15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4</w:t>
            </w:r>
          </w:p>
        </w:tc>
        <w:tc>
          <w:tcPr>
            <w:tcW w:w="750" w:type="pct"/>
            <w:tcBorders>
              <w:top w:val="outset" w:sz="6" w:space="0" w:color="000000"/>
              <w:left w:val="outset" w:sz="6" w:space="0" w:color="000000"/>
              <w:bottom w:val="outset" w:sz="6" w:space="0" w:color="000000"/>
              <w:right w:val="outset" w:sz="6" w:space="0" w:color="000000"/>
            </w:tcBorders>
            <w:hideMark/>
          </w:tcPr>
          <w:p w:rsidR="008F3B6D" w:rsidRPr="008F5D29" w:rsidRDefault="006E52AD">
            <w:pPr>
              <w:wordWrap w:val="0"/>
              <w:spacing w:line="320" w:lineRule="exact"/>
              <w:jc w:val="both"/>
              <w:rPr>
                <w:spacing w:val="-22"/>
              </w:rPr>
            </w:pPr>
            <w:r w:rsidRPr="008F5D29">
              <w:rPr>
                <w:rFonts w:hint="eastAsia"/>
                <w:spacing w:val="-20"/>
              </w:rPr>
              <w:t>協助國內非政府組織</w:t>
            </w:r>
            <w:r w:rsidR="00C7347E" w:rsidRPr="008F5D29">
              <w:rPr>
                <w:rFonts w:hint="eastAsia"/>
                <w:spacing w:val="-22"/>
              </w:rPr>
              <w:t>（</w:t>
            </w:r>
            <w:r w:rsidRPr="008F5D29">
              <w:rPr>
                <w:rFonts w:hint="eastAsia"/>
                <w:spacing w:val="-22"/>
              </w:rPr>
              <w:t>NGO</w:t>
            </w:r>
            <w:r w:rsidR="00C7347E" w:rsidRPr="008F5D29">
              <w:rPr>
                <w:rFonts w:hint="eastAsia"/>
                <w:spacing w:val="-22"/>
              </w:rPr>
              <w:t>）</w:t>
            </w:r>
            <w:r w:rsidRPr="008F5D29">
              <w:rPr>
                <w:rFonts w:hint="eastAsia"/>
              </w:rPr>
              <w:t>之國際參與，增進我</w:t>
            </w:r>
            <w:bookmarkStart w:id="0" w:name="_GoBack"/>
            <w:bookmarkEnd w:id="0"/>
            <w:r w:rsidRPr="008F5D29">
              <w:rPr>
                <w:rFonts w:hint="eastAsia"/>
              </w:rPr>
              <w:t>NGO對國際社會之貢獻</w:t>
            </w:r>
          </w:p>
        </w:tc>
        <w:tc>
          <w:tcPr>
            <w:tcW w:w="15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協助我NGO進行國際交流</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1.協助國內NGO參與或辦理海內外國際會議及活動項數。2.培訓國內NGO國際事務人才人數（含國際青年大使交流計畫）。3.輔導國內NGO從事國際人道援助、國際關懷與救助案件。每年每項績效均需較前年度增加2%。</w:t>
            </w:r>
          </w:p>
        </w:tc>
        <w:tc>
          <w:tcPr>
            <w:tcW w:w="76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2%</w:t>
            </w:r>
          </w:p>
        </w:tc>
      </w:tr>
      <w:tr w:rsidR="008F3B6D" w:rsidTr="00C7347E">
        <w:trPr>
          <w:divId w:val="179990884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5</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善用國家軟實力推動公眾外交及加強國際傳播，爭取民眾支持並提升國家形象</w:t>
            </w:r>
          </w:p>
        </w:tc>
        <w:tc>
          <w:tcPr>
            <w:tcW w:w="15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精進我國際文宣工作</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8F3B6D" w:rsidRDefault="006E52AD" w:rsidP="004F5FC2">
            <w:pPr>
              <w:wordWrap w:val="0"/>
              <w:spacing w:line="320" w:lineRule="exact"/>
              <w:jc w:val="both"/>
            </w:pPr>
            <w:r>
              <w:rPr>
                <w:rFonts w:hint="eastAsia"/>
              </w:rPr>
              <w:t>1.國際媒體邀訪人均報導篇數，2篇</w:t>
            </w:r>
            <w:r w:rsidR="00C7347E">
              <w:rPr>
                <w:rFonts w:hint="eastAsia"/>
              </w:rPr>
              <w:t>／</w:t>
            </w:r>
            <w:r>
              <w:rPr>
                <w:rFonts w:hint="eastAsia"/>
              </w:rPr>
              <w:t>人（每年度至少120人）。2.投書及專文投稿獲國際主流媒體全年度刊載篇數300篇。3.駐外單位網站、外文期刊六語版網站、中華民國政府英文入口網、光華雜誌網站及YouTube影音平台之「潮台灣」（Trending Taiwan）頻道等5大國際文宣網站全年度瀏覽量加總之年成長率5</w:t>
            </w:r>
            <w:r w:rsidR="00C7347E">
              <w:rPr>
                <w:rFonts w:hint="eastAsia"/>
              </w:rPr>
              <w:t>%</w:t>
            </w:r>
            <w:r>
              <w:rPr>
                <w:rFonts w:hint="eastAsia"/>
              </w:rPr>
              <w:t>。達成值計算方式：0代表「3項均未達到」、1代表「達到1項」、2代表「達到2項」、3代表「達到3項」。</w:t>
            </w:r>
          </w:p>
        </w:tc>
        <w:tc>
          <w:tcPr>
            <w:tcW w:w="76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3達到項數</w:t>
            </w:r>
          </w:p>
        </w:tc>
      </w:tr>
      <w:tr w:rsidR="008F3B6D" w:rsidTr="00C7347E">
        <w:trPr>
          <w:divId w:val="179990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15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有效運用多元文宣媒介、凝聚國人對外交政策之認識及支持</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重大議題新聞稿、聲明稿每則點閱數</w:t>
            </w:r>
          </w:p>
        </w:tc>
        <w:tc>
          <w:tcPr>
            <w:tcW w:w="76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1,090次</w:t>
            </w:r>
          </w:p>
        </w:tc>
      </w:tr>
      <w:tr w:rsidR="008F3B6D" w:rsidTr="00C7347E">
        <w:trPr>
          <w:divId w:val="1799908842"/>
        </w:trPr>
        <w:tc>
          <w:tcPr>
            <w:tcW w:w="15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6</w:t>
            </w:r>
          </w:p>
        </w:tc>
        <w:tc>
          <w:tcPr>
            <w:tcW w:w="75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有效運用外交資源，提升為民服務之效率及品質</w:t>
            </w:r>
          </w:p>
        </w:tc>
        <w:tc>
          <w:tcPr>
            <w:tcW w:w="15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提升文件證明服務品質</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與我邦交國簽署雙邊協議簡化跨國文書驗證流程之國家數占我邦交國總數之比率</w:t>
            </w:r>
          </w:p>
        </w:tc>
        <w:tc>
          <w:tcPr>
            <w:tcW w:w="76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25%</w:t>
            </w:r>
          </w:p>
        </w:tc>
      </w:tr>
      <w:tr w:rsidR="008F3B6D" w:rsidTr="00C7347E">
        <w:trPr>
          <w:divId w:val="179990884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7</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妥適配置預算資源，提升預算執行效率</w:t>
            </w:r>
          </w:p>
        </w:tc>
        <w:tc>
          <w:tcPr>
            <w:tcW w:w="15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（本年度資本門實支數＋資本門應付未付數＋資本門賸餘數）÷（資本門預算數）×100</w:t>
            </w:r>
            <w:r w:rsidR="00C7347E">
              <w:rPr>
                <w:rFonts w:hint="eastAsia"/>
              </w:rPr>
              <w:t>%</w:t>
            </w:r>
            <w:r>
              <w:rPr>
                <w:rFonts w:hint="eastAsia"/>
              </w:rPr>
              <w:t>（以上各數均含本年度原預算、追加預算及以前年度保留數）</w:t>
            </w:r>
          </w:p>
        </w:tc>
        <w:tc>
          <w:tcPr>
            <w:tcW w:w="76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90%</w:t>
            </w:r>
          </w:p>
        </w:tc>
      </w:tr>
      <w:tr w:rsidR="008F3B6D" w:rsidTr="00C7347E">
        <w:trPr>
          <w:divId w:val="179990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15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【（本年度歲出概算編報數－本年度中程歲出概算額度核列數）÷本年度中程歲出概算額度核列數】×100</w:t>
            </w:r>
            <w:r w:rsidR="00C7347E">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5%</w:t>
            </w:r>
          </w:p>
        </w:tc>
      </w:tr>
      <w:tr w:rsidR="008F3B6D" w:rsidTr="00C7347E">
        <w:trPr>
          <w:divId w:val="179990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15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提高駐外館宿舍自有率及節省鉅額租金支出</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both"/>
            </w:pPr>
            <w:r>
              <w:rPr>
                <w:rFonts w:hint="eastAsia"/>
              </w:rPr>
              <w:t>駐外館宿舍自有總數量</w:t>
            </w:r>
          </w:p>
        </w:tc>
        <w:tc>
          <w:tcPr>
            <w:tcW w:w="76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18件</w:t>
            </w:r>
          </w:p>
        </w:tc>
      </w:tr>
    </w:tbl>
    <w:p w:rsidR="008F3B6D" w:rsidRDefault="006E52AD">
      <w:pPr>
        <w:pStyle w:val="Web"/>
        <w:spacing w:before="0" w:beforeAutospacing="0" w:after="0" w:afterAutospacing="0" w:line="320" w:lineRule="exact"/>
        <w:divId w:val="1799908842"/>
        <w:rPr>
          <w:sz w:val="18"/>
          <w:szCs w:val="18"/>
        </w:rPr>
      </w:pPr>
      <w:r>
        <w:rPr>
          <w:rFonts w:hint="eastAsia"/>
          <w:sz w:val="18"/>
          <w:szCs w:val="18"/>
        </w:rPr>
        <w:t>註：</w:t>
      </w:r>
    </w:p>
    <w:p w:rsidR="008F3B6D" w:rsidRDefault="006E52AD">
      <w:pPr>
        <w:pStyle w:val="Web"/>
        <w:spacing w:before="0" w:beforeAutospacing="0" w:after="0" w:afterAutospacing="0" w:line="320" w:lineRule="exact"/>
        <w:divId w:val="1799908842"/>
        <w:rPr>
          <w:sz w:val="18"/>
          <w:szCs w:val="18"/>
        </w:rPr>
      </w:pPr>
      <w:r>
        <w:rPr>
          <w:rFonts w:hint="eastAsia"/>
          <w:sz w:val="18"/>
          <w:szCs w:val="18"/>
        </w:rPr>
        <w:t>評估體制之數字代號意義如下：</w:t>
      </w:r>
    </w:p>
    <w:p w:rsidR="008F3B6D" w:rsidRDefault="006E52AD">
      <w:pPr>
        <w:pStyle w:val="Web"/>
        <w:spacing w:before="0" w:beforeAutospacing="0" w:after="0" w:afterAutospacing="0" w:line="320" w:lineRule="exact"/>
        <w:divId w:val="1799908842"/>
        <w:rPr>
          <w:sz w:val="18"/>
          <w:szCs w:val="18"/>
        </w:rPr>
      </w:pPr>
      <w:r>
        <w:rPr>
          <w:rFonts w:hint="eastAsia"/>
          <w:sz w:val="18"/>
          <w:szCs w:val="18"/>
        </w:rPr>
        <w:t xml:space="preserve">　　1.指實際評估作業係運用既有之組織架構進行。</w:t>
      </w:r>
    </w:p>
    <w:p w:rsidR="008F3B6D" w:rsidRDefault="006E52AD">
      <w:pPr>
        <w:pStyle w:val="Web"/>
        <w:spacing w:before="0" w:beforeAutospacing="0" w:after="0" w:afterAutospacing="0" w:line="320" w:lineRule="exact"/>
        <w:divId w:val="1799908842"/>
        <w:rPr>
          <w:sz w:val="18"/>
          <w:szCs w:val="18"/>
        </w:rPr>
      </w:pPr>
      <w:r>
        <w:rPr>
          <w:rFonts w:hint="eastAsia"/>
          <w:sz w:val="18"/>
          <w:szCs w:val="18"/>
        </w:rPr>
        <w:t xml:space="preserve">　　2.指實際評估作業係由特定之任務編組進行。</w:t>
      </w:r>
    </w:p>
    <w:p w:rsidR="008F3B6D" w:rsidRDefault="006E52AD">
      <w:pPr>
        <w:pStyle w:val="Web"/>
        <w:spacing w:before="0" w:beforeAutospacing="0" w:after="0" w:afterAutospacing="0" w:line="320" w:lineRule="exact"/>
        <w:divId w:val="1799908842"/>
        <w:rPr>
          <w:sz w:val="18"/>
          <w:szCs w:val="18"/>
        </w:rPr>
      </w:pPr>
      <w:r>
        <w:rPr>
          <w:rFonts w:hint="eastAsia"/>
          <w:sz w:val="18"/>
          <w:szCs w:val="18"/>
        </w:rPr>
        <w:t xml:space="preserve">　　3.指實際評估作業係透過第三者方式（如由專家學者）進行。</w:t>
      </w:r>
    </w:p>
    <w:p w:rsidR="008F3B6D" w:rsidRDefault="006E52AD">
      <w:pPr>
        <w:pStyle w:val="Web"/>
        <w:spacing w:before="0" w:beforeAutospacing="0" w:after="0" w:afterAutospacing="0" w:line="320" w:lineRule="exact"/>
        <w:divId w:val="1799908842"/>
        <w:rPr>
          <w:sz w:val="18"/>
          <w:szCs w:val="18"/>
        </w:rPr>
      </w:pPr>
      <w:r>
        <w:rPr>
          <w:rFonts w:hint="eastAsia"/>
          <w:sz w:val="18"/>
          <w:szCs w:val="18"/>
        </w:rPr>
        <w:t xml:space="preserve">　　4.指實際評估作業係運用既有之組織架構並邀請第三者共同參與進行。</w:t>
      </w:r>
    </w:p>
    <w:p w:rsidR="008F3B6D" w:rsidRDefault="006E52AD">
      <w:pPr>
        <w:pStyle w:val="Web"/>
        <w:spacing w:before="0" w:beforeAutospacing="0" w:after="0" w:afterAutospacing="0" w:line="320" w:lineRule="exact"/>
        <w:divId w:val="1799908842"/>
        <w:rPr>
          <w:sz w:val="18"/>
          <w:szCs w:val="18"/>
        </w:rPr>
      </w:pPr>
      <w:r>
        <w:rPr>
          <w:rFonts w:hint="eastAsia"/>
          <w:sz w:val="18"/>
          <w:szCs w:val="18"/>
        </w:rPr>
        <w:t xml:space="preserve">　　5.其它。</w:t>
      </w:r>
    </w:p>
    <w:p w:rsidR="00C7347E" w:rsidRDefault="00C7347E">
      <w:pPr>
        <w:rPr>
          <w:b/>
          <w:bCs/>
        </w:rPr>
      </w:pPr>
      <w:r>
        <w:rPr>
          <w:b/>
          <w:bCs/>
        </w:rPr>
        <w:br w:type="page"/>
      </w:r>
    </w:p>
    <w:p w:rsidR="008F3B6D" w:rsidRDefault="006E52AD" w:rsidP="00931BB2">
      <w:pPr>
        <w:pStyle w:val="Web"/>
        <w:spacing w:beforeLines="100" w:before="240" w:beforeAutospacing="0" w:after="0" w:afterAutospacing="0" w:line="320" w:lineRule="exact"/>
        <w:divId w:val="1799908842"/>
      </w:pPr>
      <w:r>
        <w:rPr>
          <w:rFonts w:hint="eastAsia"/>
          <w:b/>
          <w:bCs/>
        </w:rPr>
        <w:t>參、未來四年重要計畫</w:t>
      </w:r>
    </w:p>
    <w:tbl>
      <w:tblPr>
        <w:tblW w:w="4997"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54"/>
        <w:gridCol w:w="4249"/>
        <w:gridCol w:w="1136"/>
        <w:gridCol w:w="1138"/>
        <w:gridCol w:w="2437"/>
      </w:tblGrid>
      <w:tr w:rsidR="00C7347E" w:rsidTr="00C7347E">
        <w:trPr>
          <w:divId w:val="1799908842"/>
          <w:tblHeader/>
        </w:trPr>
        <w:tc>
          <w:tcPr>
            <w:tcW w:w="614" w:type="pct"/>
            <w:tcBorders>
              <w:top w:val="outset" w:sz="6" w:space="0" w:color="000000"/>
              <w:left w:val="outset" w:sz="6" w:space="0" w:color="000000"/>
              <w:bottom w:val="outset" w:sz="6" w:space="0" w:color="000000"/>
              <w:right w:val="outset" w:sz="6" w:space="0" w:color="000000"/>
            </w:tcBorders>
            <w:vAlign w:val="center"/>
            <w:hideMark/>
          </w:tcPr>
          <w:p w:rsidR="008F3B6D" w:rsidRDefault="006E52AD">
            <w:pPr>
              <w:wordWrap w:val="0"/>
              <w:spacing w:line="320" w:lineRule="exact"/>
              <w:jc w:val="center"/>
            </w:pPr>
            <w:r>
              <w:rPr>
                <w:rFonts w:hint="eastAsia"/>
                <w:b/>
                <w:bCs/>
              </w:rPr>
              <w:t>施政綱要</w:t>
            </w:r>
          </w:p>
        </w:tc>
        <w:tc>
          <w:tcPr>
            <w:tcW w:w="2080" w:type="pct"/>
            <w:tcBorders>
              <w:top w:val="outset" w:sz="6" w:space="0" w:color="000000"/>
              <w:left w:val="outset" w:sz="6" w:space="0" w:color="000000"/>
              <w:bottom w:val="outset" w:sz="6" w:space="0" w:color="000000"/>
              <w:right w:val="outset" w:sz="6" w:space="0" w:color="000000"/>
            </w:tcBorders>
            <w:vAlign w:val="center"/>
            <w:hideMark/>
          </w:tcPr>
          <w:p w:rsidR="008F3B6D" w:rsidRDefault="006E52AD">
            <w:pPr>
              <w:wordWrap w:val="0"/>
              <w:spacing w:line="320" w:lineRule="exact"/>
              <w:jc w:val="center"/>
            </w:pPr>
            <w:r>
              <w:rPr>
                <w:rFonts w:hint="eastAsia"/>
                <w:b/>
                <w:bCs/>
              </w:rPr>
              <w:t>重要計畫項目</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8F3B6D" w:rsidRDefault="006E52AD">
            <w:pPr>
              <w:wordWrap w:val="0"/>
              <w:spacing w:line="320" w:lineRule="exact"/>
              <w:jc w:val="center"/>
            </w:pPr>
            <w:r>
              <w:rPr>
                <w:rFonts w:hint="eastAsia"/>
                <w:b/>
                <w:bCs/>
              </w:rPr>
              <w:t>計畫期程</w:t>
            </w:r>
          </w:p>
        </w:tc>
        <w:tc>
          <w:tcPr>
            <w:tcW w:w="557" w:type="pct"/>
            <w:tcBorders>
              <w:top w:val="outset" w:sz="6" w:space="0" w:color="000000"/>
              <w:left w:val="outset" w:sz="6" w:space="0" w:color="000000"/>
              <w:bottom w:val="outset" w:sz="6" w:space="0" w:color="000000"/>
              <w:right w:val="outset" w:sz="6" w:space="0" w:color="000000"/>
            </w:tcBorders>
            <w:vAlign w:val="center"/>
            <w:hideMark/>
          </w:tcPr>
          <w:p w:rsidR="008F3B6D" w:rsidRDefault="006E52AD">
            <w:pPr>
              <w:wordWrap w:val="0"/>
              <w:spacing w:line="320" w:lineRule="exact"/>
              <w:jc w:val="center"/>
            </w:pPr>
            <w:r>
              <w:rPr>
                <w:rFonts w:hint="eastAsia"/>
                <w:b/>
                <w:bCs/>
              </w:rPr>
              <w:t>計畫類別</w:t>
            </w:r>
          </w:p>
        </w:tc>
        <w:tc>
          <w:tcPr>
            <w:tcW w:w="1194" w:type="pct"/>
            <w:tcBorders>
              <w:top w:val="outset" w:sz="6" w:space="0" w:color="000000"/>
              <w:left w:val="outset" w:sz="6" w:space="0" w:color="000000"/>
              <w:bottom w:val="outset" w:sz="6" w:space="0" w:color="000000"/>
              <w:right w:val="outset" w:sz="6" w:space="0" w:color="000000"/>
            </w:tcBorders>
            <w:vAlign w:val="center"/>
            <w:hideMark/>
          </w:tcPr>
          <w:p w:rsidR="008F3B6D" w:rsidRDefault="006E52AD">
            <w:pPr>
              <w:wordWrap w:val="0"/>
              <w:spacing w:line="320" w:lineRule="exact"/>
              <w:jc w:val="center"/>
            </w:pPr>
            <w:r>
              <w:rPr>
                <w:rFonts w:hint="eastAsia"/>
                <w:b/>
                <w:bCs/>
              </w:rPr>
              <w:t>與KPI關聯</w:t>
            </w:r>
          </w:p>
        </w:tc>
      </w:tr>
      <w:tr w:rsidR="00C7347E" w:rsidTr="00C7347E">
        <w:trPr>
          <w:divId w:val="1799908842"/>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強化我與各國關係</w:t>
            </w:r>
          </w:p>
        </w:tc>
        <w:tc>
          <w:tcPr>
            <w:tcW w:w="208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外交使節會議</w:t>
            </w:r>
          </w:p>
        </w:tc>
        <w:tc>
          <w:tcPr>
            <w:tcW w:w="55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深化與友邦高層政要之情誼</w:t>
            </w:r>
          </w:p>
        </w:tc>
      </w:tr>
      <w:tr w:rsidR="00C7347E" w:rsidTr="00C7347E">
        <w:trPr>
          <w:divId w:val="179990884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208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出國訪問計畫</w:t>
            </w:r>
          </w:p>
        </w:tc>
        <w:tc>
          <w:tcPr>
            <w:tcW w:w="55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深化與友邦高層政要之情誼、推動我與無邦交國家政要互訪、推動以人為本之「新南向政策」，深化與相關國家全方位關係</w:t>
            </w:r>
          </w:p>
        </w:tc>
      </w:tr>
      <w:tr w:rsidR="00C7347E" w:rsidTr="00C7347E">
        <w:trPr>
          <w:divId w:val="179990884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208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外賓邀訪計畫</w:t>
            </w:r>
          </w:p>
        </w:tc>
        <w:tc>
          <w:tcPr>
            <w:tcW w:w="55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深化與友邦高層政要之情誼、推動我與無邦交國家政要互訪、推動以人為本之「新南向政策」，深化與相關國家全方位關係</w:t>
            </w:r>
          </w:p>
        </w:tc>
      </w:tr>
      <w:tr w:rsidR="00C7347E" w:rsidTr="00C7347E">
        <w:trPr>
          <w:divId w:val="179990884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208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駐外技術服務</w:t>
            </w:r>
          </w:p>
        </w:tc>
        <w:tc>
          <w:tcPr>
            <w:tcW w:w="55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我與友邦合作計畫執行項數、加強我與無邦交國家各項合作計畫，促進雙邊永續發展、推動以人為本之「新南向政策」，深化與相關國家全方位關係</w:t>
            </w:r>
          </w:p>
        </w:tc>
      </w:tr>
      <w:tr w:rsidR="00C7347E" w:rsidTr="00C7347E">
        <w:trPr>
          <w:divId w:val="179990884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208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加強雙邊及多邊合作</w:t>
            </w:r>
          </w:p>
        </w:tc>
        <w:tc>
          <w:tcPr>
            <w:tcW w:w="55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我與友邦合作計畫執行項數、加強我與無邦交國家各項合作計畫，促進雙邊永續發展、積極爭取參與我尚未參加之功能性政府間國際組織、鞏固並強化我與已參與之政府間國際組織之關係、推動以人為本之「新南向政策」，深化與相關國家全方位關係</w:t>
            </w:r>
          </w:p>
        </w:tc>
      </w:tr>
      <w:tr w:rsidR="00C7347E" w:rsidTr="00C7347E">
        <w:trPr>
          <w:divId w:val="179990884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208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東協10國人民來臺有條件免簽－MRV三合一系統新增有條件免簽人士許可證功能</w:t>
            </w:r>
          </w:p>
        </w:tc>
        <w:tc>
          <w:tcPr>
            <w:tcW w:w="55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105-107</w:t>
            </w:r>
          </w:p>
        </w:tc>
        <w:tc>
          <w:tcPr>
            <w:tcW w:w="557"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放寬「新南向政策」相關國家外籍人士來臺簽證簡化措施</w:t>
            </w:r>
          </w:p>
        </w:tc>
      </w:tr>
      <w:tr w:rsidR="00C7347E" w:rsidTr="00C7347E">
        <w:trPr>
          <w:divId w:val="1799908842"/>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增進我國際參與空間，提升我國際地位</w:t>
            </w:r>
          </w:p>
        </w:tc>
        <w:tc>
          <w:tcPr>
            <w:tcW w:w="208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參與國際組織活動</w:t>
            </w:r>
          </w:p>
        </w:tc>
        <w:tc>
          <w:tcPr>
            <w:tcW w:w="55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積極爭取參與我尚未參加之功能性政府間國際組織、鞏固並強化我與已參與之政府間國際組織之關係、協助我NGO進行國際交流</w:t>
            </w:r>
          </w:p>
        </w:tc>
      </w:tr>
      <w:tr w:rsidR="00C7347E" w:rsidTr="00C7347E">
        <w:trPr>
          <w:divId w:val="179990884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208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協助各種國際交流</w:t>
            </w:r>
          </w:p>
        </w:tc>
        <w:tc>
          <w:tcPr>
            <w:tcW w:w="55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協助我NGO進行國際交流、精進我國際文宣工作</w:t>
            </w:r>
          </w:p>
        </w:tc>
      </w:tr>
      <w:tr w:rsidR="00C7347E" w:rsidTr="00C7347E">
        <w:trPr>
          <w:divId w:val="179990884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208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對國際之關懷救助及災後重建</w:t>
            </w:r>
          </w:p>
        </w:tc>
        <w:tc>
          <w:tcPr>
            <w:tcW w:w="55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協助我NGO進行國際交流</w:t>
            </w:r>
          </w:p>
        </w:tc>
      </w:tr>
      <w:tr w:rsidR="00C7347E" w:rsidTr="00C7347E">
        <w:trPr>
          <w:divId w:val="179990884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2080" w:type="pct"/>
            <w:tcBorders>
              <w:top w:val="outset" w:sz="6" w:space="0" w:color="000000"/>
              <w:left w:val="outset" w:sz="6" w:space="0" w:color="000000"/>
              <w:bottom w:val="outset" w:sz="6" w:space="0" w:color="000000"/>
              <w:right w:val="outset" w:sz="6" w:space="0" w:color="000000"/>
            </w:tcBorders>
            <w:hideMark/>
          </w:tcPr>
          <w:p w:rsidR="008F3B6D" w:rsidRPr="001F56F5" w:rsidRDefault="006E52AD" w:rsidP="001F56F5">
            <w:pPr>
              <w:wordWrap w:val="0"/>
              <w:spacing w:line="320" w:lineRule="exact"/>
              <w:rPr>
                <w:spacing w:val="24"/>
              </w:rPr>
            </w:pPr>
            <w:r w:rsidRPr="001F56F5">
              <w:rPr>
                <w:rFonts w:hint="eastAsia"/>
                <w:spacing w:val="24"/>
              </w:rPr>
              <w:t>捐助「中西太平洋漁業委員會」</w:t>
            </w:r>
            <w:r w:rsidR="001F56F5">
              <w:rPr>
                <w:spacing w:val="24"/>
              </w:rPr>
              <w:br/>
            </w:r>
            <w:r w:rsidR="00C7347E" w:rsidRPr="001F56F5">
              <w:rPr>
                <w:rFonts w:hint="eastAsia"/>
                <w:spacing w:val="24"/>
              </w:rPr>
              <w:t>（</w:t>
            </w:r>
            <w:r w:rsidRPr="001F56F5">
              <w:rPr>
                <w:rFonts w:hint="eastAsia"/>
                <w:spacing w:val="24"/>
              </w:rPr>
              <w:t>WCPFC</w:t>
            </w:r>
            <w:r w:rsidR="00C7347E" w:rsidRPr="001F56F5">
              <w:rPr>
                <w:rFonts w:hint="eastAsia"/>
                <w:spacing w:val="24"/>
              </w:rPr>
              <w:t>）</w:t>
            </w:r>
            <w:r w:rsidRPr="001F56F5">
              <w:rPr>
                <w:rFonts w:hint="eastAsia"/>
                <w:spacing w:val="24"/>
              </w:rPr>
              <w:t>「中華臺北信託基金」</w:t>
            </w:r>
          </w:p>
        </w:tc>
        <w:tc>
          <w:tcPr>
            <w:tcW w:w="55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105-109</w:t>
            </w:r>
          </w:p>
        </w:tc>
        <w:tc>
          <w:tcPr>
            <w:tcW w:w="557"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鞏固並強化我與已參與之政府間國際組織之關係</w:t>
            </w:r>
          </w:p>
        </w:tc>
      </w:tr>
      <w:tr w:rsidR="00C7347E" w:rsidTr="00C7347E">
        <w:trPr>
          <w:divId w:val="179990884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208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捐助「臺灣－歐銀技術合作基金」</w:t>
            </w:r>
          </w:p>
        </w:tc>
        <w:tc>
          <w:tcPr>
            <w:tcW w:w="55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105-109</w:t>
            </w:r>
          </w:p>
        </w:tc>
        <w:tc>
          <w:tcPr>
            <w:tcW w:w="557"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鞏固並強化我與已參與之政府間國際組織之關係</w:t>
            </w:r>
          </w:p>
        </w:tc>
      </w:tr>
      <w:tr w:rsidR="00C7347E" w:rsidTr="00C7347E">
        <w:trPr>
          <w:divId w:val="179990884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208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參與國際組織</w:t>
            </w:r>
            <w:r w:rsidR="00C7347E">
              <w:rPr>
                <w:rFonts w:hint="eastAsia"/>
              </w:rPr>
              <w:t>（</w:t>
            </w:r>
            <w:r>
              <w:rPr>
                <w:rFonts w:hint="eastAsia"/>
              </w:rPr>
              <w:t>WTO</w:t>
            </w:r>
            <w:r w:rsidR="00C7347E">
              <w:rPr>
                <w:rFonts w:hint="eastAsia"/>
              </w:rPr>
              <w:t>）</w:t>
            </w:r>
          </w:p>
        </w:tc>
        <w:tc>
          <w:tcPr>
            <w:tcW w:w="55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鞏固並強化我與已參與之政府間國際組織之關係</w:t>
            </w:r>
          </w:p>
        </w:tc>
      </w:tr>
      <w:tr w:rsidR="00C7347E" w:rsidTr="00C7347E">
        <w:trPr>
          <w:divId w:val="1799908842"/>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善用軟實力並精進為民服務工作，以爭取國內外各界支持</w:t>
            </w:r>
          </w:p>
        </w:tc>
        <w:tc>
          <w:tcPr>
            <w:tcW w:w="208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製作國情資料</w:t>
            </w:r>
          </w:p>
        </w:tc>
        <w:tc>
          <w:tcPr>
            <w:tcW w:w="55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精進我國際文宣工作</w:t>
            </w:r>
          </w:p>
        </w:tc>
      </w:tr>
      <w:tr w:rsidR="00C7347E" w:rsidTr="00C7347E">
        <w:trPr>
          <w:divId w:val="179990884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208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辦理國際輿情彙蒐與研析</w:t>
            </w:r>
          </w:p>
        </w:tc>
        <w:tc>
          <w:tcPr>
            <w:tcW w:w="55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精進我國際文宣工作</w:t>
            </w:r>
          </w:p>
        </w:tc>
      </w:tr>
      <w:tr w:rsidR="00C7347E" w:rsidTr="00C7347E">
        <w:trPr>
          <w:divId w:val="179990884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208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領事事務管理</w:t>
            </w:r>
          </w:p>
        </w:tc>
        <w:tc>
          <w:tcPr>
            <w:tcW w:w="55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提升文件證明服務品質、放寬「新南向政策」相關國家外籍人士來臺簽證簡化措施</w:t>
            </w:r>
          </w:p>
        </w:tc>
      </w:tr>
      <w:tr w:rsidR="00C7347E" w:rsidTr="00C7347E">
        <w:trPr>
          <w:divId w:val="179990884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208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推動簡化跨國文書驗證流程</w:t>
            </w:r>
          </w:p>
        </w:tc>
        <w:tc>
          <w:tcPr>
            <w:tcW w:w="55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提升文件證明服務品質</w:t>
            </w:r>
          </w:p>
        </w:tc>
      </w:tr>
      <w:tr w:rsidR="00C7347E" w:rsidTr="00C7347E">
        <w:trPr>
          <w:divId w:val="1799908842"/>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提升資源配置效率</w:t>
            </w:r>
          </w:p>
        </w:tc>
        <w:tc>
          <w:tcPr>
            <w:tcW w:w="2080"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駐洛杉磯辦事處館舍購置中程個案修正計畫</w:t>
            </w:r>
          </w:p>
        </w:tc>
        <w:tc>
          <w:tcPr>
            <w:tcW w:w="55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105-107</w:t>
            </w:r>
          </w:p>
        </w:tc>
        <w:tc>
          <w:tcPr>
            <w:tcW w:w="557"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提高駐外館宿舍自有率及節省鉅額租金支出</w:t>
            </w:r>
          </w:p>
        </w:tc>
      </w:tr>
      <w:tr w:rsidR="00C7347E" w:rsidTr="00C7347E">
        <w:trPr>
          <w:divId w:val="179990884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8F3B6D" w:rsidRDefault="008F3B6D"/>
        </w:tc>
        <w:tc>
          <w:tcPr>
            <w:tcW w:w="2080" w:type="pct"/>
            <w:tcBorders>
              <w:top w:val="outset" w:sz="6" w:space="0" w:color="000000"/>
              <w:left w:val="outset" w:sz="6" w:space="0" w:color="000000"/>
              <w:bottom w:val="outset" w:sz="6" w:space="0" w:color="000000"/>
              <w:right w:val="outset" w:sz="6" w:space="0" w:color="000000"/>
            </w:tcBorders>
            <w:hideMark/>
          </w:tcPr>
          <w:p w:rsidR="008F3B6D" w:rsidRDefault="006E52AD" w:rsidP="001F56F5">
            <w:pPr>
              <w:wordWrap w:val="0"/>
              <w:spacing w:line="320" w:lineRule="exact"/>
            </w:pPr>
            <w:r>
              <w:rPr>
                <w:rFonts w:hint="eastAsia"/>
              </w:rPr>
              <w:t>其他駐外館設購置計畫</w:t>
            </w:r>
          </w:p>
        </w:tc>
        <w:tc>
          <w:tcPr>
            <w:tcW w:w="556"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107-109</w:t>
            </w:r>
          </w:p>
        </w:tc>
        <w:tc>
          <w:tcPr>
            <w:tcW w:w="557"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8F3B6D" w:rsidRDefault="006E52AD">
            <w:pPr>
              <w:wordWrap w:val="0"/>
              <w:spacing w:line="320" w:lineRule="exact"/>
            </w:pPr>
            <w:r>
              <w:rPr>
                <w:rFonts w:hint="eastAsia"/>
              </w:rPr>
              <w:t>提高駐外館宿舍自有率及節省鉅額租金支出</w:t>
            </w:r>
          </w:p>
        </w:tc>
      </w:tr>
    </w:tbl>
    <w:p w:rsidR="006E52AD" w:rsidRDefault="006E52AD">
      <w:pPr>
        <w:divId w:val="1799908842"/>
      </w:pPr>
    </w:p>
    <w:sectPr w:rsidR="006E52AD">
      <w:footerReference w:type="default" r:id="rId7"/>
      <w:pgSz w:w="11906" w:h="16838"/>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85C" w:rsidRDefault="0062485C">
      <w:r>
        <w:separator/>
      </w:r>
    </w:p>
  </w:endnote>
  <w:endnote w:type="continuationSeparator" w:id="0">
    <w:p w:rsidR="0062485C" w:rsidRDefault="0062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6D" w:rsidRDefault="00A741B0" w:rsidP="00C7347E">
    <w:pPr>
      <w:pStyle w:val="a3"/>
      <w:framePr w:w="539" w:wrap="around" w:vAnchor="text" w:hAnchor="margin" w:xAlign="center" w:y="1"/>
      <w:jc w:val="center"/>
      <w:rPr>
        <w:rStyle w:val="a5"/>
        <w:sz w:val="20"/>
        <w:szCs w:val="20"/>
      </w:rPr>
    </w:pPr>
    <w:r>
      <w:rPr>
        <w:rStyle w:val="a5"/>
        <w:rFonts w:hint="eastAsia"/>
        <w:sz w:val="20"/>
        <w:szCs w:val="20"/>
      </w:rPr>
      <w:t>2</w:t>
    </w:r>
    <w:r w:rsidR="00C7347E">
      <w:rPr>
        <w:rStyle w:val="a5"/>
        <w:rFonts w:hint="eastAsia"/>
        <w:sz w:val="20"/>
        <w:szCs w:val="20"/>
      </w:rPr>
      <w:t>-</w:t>
    </w:r>
    <w:r w:rsidR="006E52AD">
      <w:rPr>
        <w:rStyle w:val="a5"/>
        <w:rFonts w:hint="eastAsia"/>
        <w:sz w:val="20"/>
        <w:szCs w:val="20"/>
      </w:rPr>
      <w:fldChar w:fldCharType="begin"/>
    </w:r>
    <w:r w:rsidR="006E52AD">
      <w:rPr>
        <w:rStyle w:val="a5"/>
        <w:rFonts w:hint="eastAsia"/>
        <w:sz w:val="20"/>
        <w:szCs w:val="20"/>
      </w:rPr>
      <w:instrText xml:space="preserve">PAGE  </w:instrText>
    </w:r>
    <w:r w:rsidR="006E52AD">
      <w:rPr>
        <w:rStyle w:val="a5"/>
        <w:rFonts w:hint="eastAsia"/>
        <w:sz w:val="20"/>
        <w:szCs w:val="20"/>
      </w:rPr>
      <w:fldChar w:fldCharType="separate"/>
    </w:r>
    <w:r w:rsidR="008F5D29">
      <w:rPr>
        <w:rStyle w:val="a5"/>
        <w:noProof/>
        <w:sz w:val="20"/>
        <w:szCs w:val="20"/>
      </w:rPr>
      <w:t>6</w:t>
    </w:r>
    <w:r w:rsidR="006E52AD">
      <w:rPr>
        <w:rStyle w:val="a5"/>
        <w:rFonts w:hint="eastAsia"/>
        <w:sz w:val="20"/>
        <w:szCs w:val="20"/>
      </w:rPr>
      <w:fldChar w:fldCharType="end"/>
    </w:r>
  </w:p>
  <w:p w:rsidR="008F3B6D" w:rsidRDefault="008F3B6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85C" w:rsidRDefault="0062485C">
      <w:r>
        <w:separator/>
      </w:r>
    </w:p>
  </w:footnote>
  <w:footnote w:type="continuationSeparator" w:id="0">
    <w:p w:rsidR="0062485C" w:rsidRDefault="00624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931BB2"/>
    <w:rsid w:val="000322AA"/>
    <w:rsid w:val="000F35BA"/>
    <w:rsid w:val="001F56F5"/>
    <w:rsid w:val="004F5FC2"/>
    <w:rsid w:val="005162DA"/>
    <w:rsid w:val="00614BD4"/>
    <w:rsid w:val="0062485C"/>
    <w:rsid w:val="006E52AD"/>
    <w:rsid w:val="008F3B6D"/>
    <w:rsid w:val="008F5D29"/>
    <w:rsid w:val="00931BB2"/>
    <w:rsid w:val="00A741B0"/>
    <w:rsid w:val="00C1273F"/>
    <w:rsid w:val="00C7347E"/>
    <w:rsid w:val="00CC37C9"/>
    <w:rsid w:val="00E86384"/>
    <w:rsid w:val="00FA02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7347E"/>
    <w:pPr>
      <w:tabs>
        <w:tab w:val="center" w:pos="4153"/>
        <w:tab w:val="right" w:pos="8306"/>
      </w:tabs>
      <w:snapToGrid w:val="0"/>
    </w:pPr>
    <w:rPr>
      <w:sz w:val="20"/>
      <w:szCs w:val="20"/>
    </w:rPr>
  </w:style>
  <w:style w:type="character" w:customStyle="1" w:styleId="a7">
    <w:name w:val="頁首 字元"/>
    <w:basedOn w:val="a0"/>
    <w:link w:val="a6"/>
    <w:uiPriority w:val="99"/>
    <w:rsid w:val="00C7347E"/>
    <w:rPr>
      <w:rFonts w:ascii="新細明體" w:eastAsia="新細明體" w:hAnsi="新細明體" w:cs="新細明體"/>
    </w:rPr>
  </w:style>
  <w:style w:type="paragraph" w:styleId="a8">
    <w:name w:val="Balloon Text"/>
    <w:basedOn w:val="a"/>
    <w:link w:val="a9"/>
    <w:uiPriority w:val="99"/>
    <w:semiHidden/>
    <w:unhideWhenUsed/>
    <w:rsid w:val="008F5D2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F5D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7347E"/>
    <w:pPr>
      <w:tabs>
        <w:tab w:val="center" w:pos="4153"/>
        <w:tab w:val="right" w:pos="8306"/>
      </w:tabs>
      <w:snapToGrid w:val="0"/>
    </w:pPr>
    <w:rPr>
      <w:sz w:val="20"/>
      <w:szCs w:val="20"/>
    </w:rPr>
  </w:style>
  <w:style w:type="character" w:customStyle="1" w:styleId="a7">
    <w:name w:val="頁首 字元"/>
    <w:basedOn w:val="a0"/>
    <w:link w:val="a6"/>
    <w:uiPriority w:val="99"/>
    <w:rsid w:val="00C7347E"/>
    <w:rPr>
      <w:rFonts w:ascii="新細明體" w:eastAsia="新細明體" w:hAnsi="新細明體" w:cs="新細明體"/>
    </w:rPr>
  </w:style>
  <w:style w:type="paragraph" w:styleId="a8">
    <w:name w:val="Balloon Text"/>
    <w:basedOn w:val="a"/>
    <w:link w:val="a9"/>
    <w:uiPriority w:val="99"/>
    <w:semiHidden/>
    <w:unhideWhenUsed/>
    <w:rsid w:val="008F5D2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F5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908842">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4040</Words>
  <Characters>568</Characters>
  <Application>Microsoft Office Word</Application>
  <DocSecurity>0</DocSecurity>
  <Lines>4</Lines>
  <Paragraphs>9</Paragraphs>
  <ScaleCrop>false</ScaleCrop>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林季鴻</dc:creator>
  <cp:lastModifiedBy>user</cp:lastModifiedBy>
  <cp:revision>8</cp:revision>
  <cp:lastPrinted>2016-08-09T03:45:00Z</cp:lastPrinted>
  <dcterms:created xsi:type="dcterms:W3CDTF">2016-08-01T09:50:00Z</dcterms:created>
  <dcterms:modified xsi:type="dcterms:W3CDTF">2016-08-09T03:45:00Z</dcterms:modified>
</cp:coreProperties>
</file>