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47" w:rsidRDefault="006375AB">
      <w:pPr>
        <w:pStyle w:val="Web"/>
        <w:spacing w:before="0" w:beforeAutospacing="0" w:after="0" w:afterAutospacing="0" w:line="320" w:lineRule="exact"/>
        <w:jc w:val="center"/>
        <w:divId w:val="1249928534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經濟部中程施政計畫（106至109年</w:t>
      </w:r>
      <w:r w:rsidR="002E1CC2">
        <w:rPr>
          <w:rFonts w:hint="eastAsia"/>
          <w:b/>
          <w:bCs/>
          <w:sz w:val="32"/>
          <w:szCs w:val="32"/>
        </w:rPr>
        <w:t>度</w:t>
      </w:r>
      <w:r>
        <w:rPr>
          <w:rFonts w:hint="eastAsia"/>
          <w:b/>
          <w:bCs/>
          <w:sz w:val="32"/>
          <w:szCs w:val="32"/>
        </w:rPr>
        <w:t>）</w:t>
      </w:r>
    </w:p>
    <w:p w:rsidR="00B85247" w:rsidRDefault="00B85247">
      <w:pPr>
        <w:jc w:val="right"/>
        <w:divId w:val="1249928534"/>
      </w:pPr>
    </w:p>
    <w:p w:rsidR="00B85247" w:rsidRDefault="006375AB" w:rsidP="0033709B">
      <w:pPr>
        <w:pStyle w:val="Web"/>
        <w:spacing w:beforeLines="100" w:before="240" w:beforeAutospacing="0" w:after="0" w:afterAutospacing="0" w:line="320" w:lineRule="exact"/>
        <w:divId w:val="1249928534"/>
      </w:pPr>
      <w:r>
        <w:rPr>
          <w:rFonts w:hint="eastAsia"/>
          <w:b/>
          <w:bCs/>
        </w:rPr>
        <w:t>壹、施政綱要</w:t>
      </w:r>
    </w:p>
    <w:p w:rsidR="00B85247" w:rsidRDefault="006375AB" w:rsidP="00F977AC">
      <w:pPr>
        <w:pStyle w:val="Web"/>
        <w:overflowPunct w:val="0"/>
        <w:spacing w:before="0" w:beforeAutospacing="0" w:after="0" w:afterAutospacing="0" w:line="320" w:lineRule="exact"/>
        <w:divId w:val="1249928534"/>
      </w:pPr>
      <w:r>
        <w:rPr>
          <w:rFonts w:hint="eastAsia"/>
        </w:rPr>
        <w:t>一、推動產業創新研發</w:t>
      </w:r>
    </w:p>
    <w:p w:rsidR="00B85247" w:rsidRDefault="001621A7" w:rsidP="00F977AC">
      <w:pPr>
        <w:pStyle w:val="Web"/>
        <w:overflowPunct w:val="0"/>
        <w:spacing w:before="0" w:beforeAutospacing="0" w:after="0" w:afterAutospacing="0"/>
        <w:ind w:left="238" w:hanging="238"/>
        <w:jc w:val="both"/>
        <w:divId w:val="1249928534"/>
      </w:pPr>
      <w:r>
        <w:t>（</w:t>
      </w:r>
      <w:r w:rsidR="006375AB">
        <w:t>一</w:t>
      </w:r>
      <w:r>
        <w:t>）</w:t>
      </w:r>
      <w:r w:rsidR="006375AB">
        <w:t>產業創新研發</w:t>
      </w:r>
    </w:p>
    <w:p w:rsidR="00B85247" w:rsidRDefault="006375AB" w:rsidP="00F977AC">
      <w:pPr>
        <w:pStyle w:val="Web"/>
        <w:overflowPunct w:val="0"/>
        <w:spacing w:before="0" w:beforeAutospacing="0" w:after="0" w:afterAutospacing="0"/>
        <w:ind w:leftChars="290" w:left="696"/>
        <w:jc w:val="both"/>
        <w:divId w:val="1249928534"/>
      </w:pPr>
      <w:r>
        <w:t>以創新驅動引領產業轉型升級，致力五大創新產業、</w:t>
      </w:r>
      <w:r w:rsidR="00F977AC" w:rsidRPr="00F977AC">
        <w:rPr>
          <w:rFonts w:hint="eastAsia"/>
        </w:rPr>
        <w:t>新材料循環經濟及研發法人改革</w:t>
      </w:r>
      <w:r>
        <w:t>，推動跨境電子商務、新興商業模式，全面優化產業結構</w:t>
      </w:r>
      <w:r w:rsidR="00F977AC">
        <w:t>。</w:t>
      </w:r>
    </w:p>
    <w:p w:rsidR="00B85247" w:rsidRDefault="001621A7" w:rsidP="00F977AC">
      <w:pPr>
        <w:pStyle w:val="Web"/>
        <w:overflowPunct w:val="0"/>
        <w:spacing w:before="0" w:beforeAutospacing="0" w:after="0" w:afterAutospacing="0"/>
        <w:ind w:left="238" w:hanging="238"/>
        <w:jc w:val="both"/>
        <w:divId w:val="1249928534"/>
      </w:pPr>
      <w:r>
        <w:t>（</w:t>
      </w:r>
      <w:r w:rsidR="006375AB">
        <w:t>二</w:t>
      </w:r>
      <w:r>
        <w:t>）</w:t>
      </w:r>
      <w:r w:rsidR="006375AB">
        <w:t>創新創業育成</w:t>
      </w:r>
      <w:r>
        <w:t>，</w:t>
      </w:r>
      <w:r w:rsidR="006375AB">
        <w:t>扶植中小企業</w:t>
      </w:r>
    </w:p>
    <w:p w:rsidR="00B85247" w:rsidRDefault="006375AB" w:rsidP="00F977AC">
      <w:pPr>
        <w:pStyle w:val="Web"/>
        <w:overflowPunct w:val="0"/>
        <w:spacing w:before="0" w:beforeAutospacing="0" w:after="0" w:afterAutospacing="0"/>
        <w:ind w:leftChars="290" w:left="696"/>
        <w:jc w:val="both"/>
        <w:divId w:val="1249928534"/>
      </w:pPr>
      <w:r>
        <w:t>完善創業生態系統，協助中小企業取得資源，落實產學</w:t>
      </w:r>
      <w:proofErr w:type="gramStart"/>
      <w:r>
        <w:t>研</w:t>
      </w:r>
      <w:proofErr w:type="gramEnd"/>
      <w:r>
        <w:t>合作，活化在地經濟。</w:t>
      </w:r>
    </w:p>
    <w:p w:rsidR="00B85247" w:rsidRDefault="006375AB" w:rsidP="00F977AC">
      <w:pPr>
        <w:pStyle w:val="Web"/>
        <w:overflowPunct w:val="0"/>
        <w:spacing w:before="0" w:beforeAutospacing="0" w:after="0" w:afterAutospacing="0" w:line="320" w:lineRule="exact"/>
        <w:divId w:val="1249928534"/>
      </w:pPr>
      <w:r>
        <w:rPr>
          <w:rFonts w:hint="eastAsia"/>
        </w:rPr>
        <w:t>二、永續的</w:t>
      </w:r>
      <w:r w:rsidR="0070516F" w:rsidRPr="0070516F">
        <w:rPr>
          <w:rFonts w:hint="eastAsia"/>
        </w:rPr>
        <w:t>能源與資</w:t>
      </w:r>
      <w:r>
        <w:rPr>
          <w:rFonts w:hint="eastAsia"/>
        </w:rPr>
        <w:t>源管理</w:t>
      </w:r>
    </w:p>
    <w:p w:rsidR="00B85247" w:rsidRDefault="001621A7" w:rsidP="00F977AC">
      <w:pPr>
        <w:pStyle w:val="Web"/>
        <w:overflowPunct w:val="0"/>
        <w:spacing w:before="0" w:beforeAutospacing="0" w:after="0" w:afterAutospacing="0"/>
        <w:ind w:left="238" w:hanging="238"/>
        <w:jc w:val="both"/>
        <w:divId w:val="1249928534"/>
      </w:pPr>
      <w:r>
        <w:t>（</w:t>
      </w:r>
      <w:r w:rsidR="006375AB">
        <w:t>一</w:t>
      </w:r>
      <w:r>
        <w:t>）</w:t>
      </w:r>
      <w:r w:rsidR="006375AB">
        <w:t>啟動能源轉型與電業改革</w:t>
      </w:r>
    </w:p>
    <w:p w:rsidR="00B85247" w:rsidRDefault="006375AB" w:rsidP="00F977AC">
      <w:pPr>
        <w:pStyle w:val="Web"/>
        <w:overflowPunct w:val="0"/>
        <w:spacing w:before="0" w:beforeAutospacing="0" w:after="0" w:afterAutospacing="0"/>
        <w:ind w:leftChars="290" w:left="696"/>
        <w:jc w:val="both"/>
        <w:divId w:val="1249928534"/>
      </w:pPr>
      <w:r w:rsidRPr="00F11280">
        <w:rPr>
          <w:spacing w:val="4"/>
        </w:rPr>
        <w:t>積極開發綠色能源，落實非核家園，穩定電力供應及提升能源使用效率</w:t>
      </w:r>
      <w:r w:rsidR="0070516F" w:rsidRPr="0070516F">
        <w:rPr>
          <w:rFonts w:hint="eastAsia"/>
          <w:spacing w:val="4"/>
        </w:rPr>
        <w:t>；推動電業</w:t>
      </w:r>
      <w:r w:rsidR="00F977AC" w:rsidRPr="00F977AC">
        <w:rPr>
          <w:rFonts w:hint="eastAsia"/>
          <w:spacing w:val="4"/>
        </w:rPr>
        <w:t>改革</w:t>
      </w:r>
      <w:r w:rsidR="0070516F" w:rsidRPr="0070516F">
        <w:rPr>
          <w:rFonts w:hint="eastAsia"/>
          <w:spacing w:val="4"/>
        </w:rPr>
        <w:t>，</w:t>
      </w:r>
      <w:proofErr w:type="gramStart"/>
      <w:r w:rsidR="0070516F" w:rsidRPr="0070516F">
        <w:rPr>
          <w:rFonts w:hint="eastAsia"/>
          <w:spacing w:val="4"/>
        </w:rPr>
        <w:t>健全電</w:t>
      </w:r>
      <w:proofErr w:type="gramEnd"/>
      <w:r w:rsidR="0070516F" w:rsidRPr="0070516F">
        <w:rPr>
          <w:rFonts w:hint="eastAsia"/>
          <w:spacing w:val="4"/>
        </w:rPr>
        <w:t>業發展</w:t>
      </w:r>
      <w:r>
        <w:t>。</w:t>
      </w:r>
    </w:p>
    <w:p w:rsidR="00B85247" w:rsidRDefault="001621A7" w:rsidP="00F977AC">
      <w:pPr>
        <w:pStyle w:val="Web"/>
        <w:overflowPunct w:val="0"/>
        <w:spacing w:before="0" w:beforeAutospacing="0" w:after="0" w:afterAutospacing="0"/>
        <w:ind w:left="238" w:hanging="238"/>
        <w:jc w:val="both"/>
        <w:divId w:val="1249928534"/>
      </w:pPr>
      <w:r>
        <w:t>（</w:t>
      </w:r>
      <w:r w:rsidR="006375AB">
        <w:t>二</w:t>
      </w:r>
      <w:r>
        <w:t>）</w:t>
      </w:r>
      <w:r w:rsidR="006375AB">
        <w:t>加強水資源管理與防汛整備</w:t>
      </w:r>
    </w:p>
    <w:p w:rsidR="00B85247" w:rsidRDefault="006375AB" w:rsidP="00F977AC">
      <w:pPr>
        <w:pStyle w:val="Web"/>
        <w:overflowPunct w:val="0"/>
        <w:spacing w:before="0" w:beforeAutospacing="0" w:after="0" w:afterAutospacing="0"/>
        <w:ind w:leftChars="290" w:left="696"/>
        <w:jc w:val="both"/>
        <w:divId w:val="1249928534"/>
      </w:pPr>
      <w:r>
        <w:t>多元永續供水，完善防汛整備與防災管理。</w:t>
      </w:r>
    </w:p>
    <w:p w:rsidR="00B85247" w:rsidRDefault="006375AB" w:rsidP="00F977AC">
      <w:pPr>
        <w:pStyle w:val="Web"/>
        <w:overflowPunct w:val="0"/>
        <w:spacing w:before="0" w:beforeAutospacing="0" w:after="0" w:afterAutospacing="0" w:line="320" w:lineRule="exact"/>
        <w:divId w:val="1249928534"/>
      </w:pPr>
      <w:r>
        <w:rPr>
          <w:rFonts w:hint="eastAsia"/>
        </w:rPr>
        <w:t>三、拓展經貿布局</w:t>
      </w:r>
    </w:p>
    <w:p w:rsidR="00B85247" w:rsidRDefault="006375AB" w:rsidP="00F977AC">
      <w:pPr>
        <w:pStyle w:val="Web"/>
        <w:overflowPunct w:val="0"/>
        <w:spacing w:before="0" w:beforeAutospacing="0" w:after="0" w:afterAutospacing="0"/>
        <w:ind w:leftChars="290" w:left="696"/>
        <w:jc w:val="both"/>
        <w:divId w:val="1249928534"/>
      </w:pPr>
      <w:r>
        <w:t>提升對外經貿格局與多元性</w:t>
      </w:r>
    </w:p>
    <w:p w:rsidR="00B85247" w:rsidRDefault="001621A7" w:rsidP="00F977AC">
      <w:pPr>
        <w:pStyle w:val="Web"/>
        <w:overflowPunct w:val="0"/>
        <w:spacing w:before="0" w:beforeAutospacing="0" w:after="0" w:afterAutospacing="0"/>
        <w:ind w:leftChars="290" w:left="936" w:hangingChars="100" w:hanging="240"/>
        <w:jc w:val="both"/>
        <w:divId w:val="1249928534"/>
      </w:pPr>
      <w:r>
        <w:t>－</w:t>
      </w:r>
      <w:r w:rsidR="006375AB">
        <w:t>打造全方位經貿關係，強化新興市場拓銷，推動新南向政策，加強與產業技術先進國家的連結。</w:t>
      </w:r>
    </w:p>
    <w:p w:rsidR="00B85247" w:rsidRDefault="006375AB" w:rsidP="00F977AC">
      <w:pPr>
        <w:pStyle w:val="Web"/>
        <w:overflowPunct w:val="0"/>
        <w:spacing w:before="0" w:beforeAutospacing="0" w:after="0" w:afterAutospacing="0" w:line="320" w:lineRule="exact"/>
        <w:divId w:val="1249928534"/>
      </w:pPr>
      <w:r>
        <w:rPr>
          <w:rFonts w:hint="eastAsia"/>
        </w:rPr>
        <w:t>四、塑造優質經營環境</w:t>
      </w:r>
    </w:p>
    <w:p w:rsidR="00B85247" w:rsidRDefault="006375AB" w:rsidP="00F977AC">
      <w:pPr>
        <w:pStyle w:val="Web"/>
        <w:overflowPunct w:val="0"/>
        <w:spacing w:before="0" w:beforeAutospacing="0" w:after="0" w:afterAutospacing="0"/>
        <w:ind w:leftChars="290" w:left="696"/>
        <w:jc w:val="both"/>
        <w:divId w:val="1249928534"/>
      </w:pPr>
      <w:r>
        <w:t>改善投資環境</w:t>
      </w:r>
    </w:p>
    <w:p w:rsidR="00B85247" w:rsidRDefault="001621A7" w:rsidP="00F977AC">
      <w:pPr>
        <w:pStyle w:val="Web"/>
        <w:overflowPunct w:val="0"/>
        <w:spacing w:before="0" w:beforeAutospacing="0" w:after="0" w:afterAutospacing="0"/>
        <w:ind w:leftChars="290" w:left="936" w:hangingChars="100" w:hanging="240"/>
        <w:jc w:val="both"/>
        <w:divId w:val="1249928534"/>
      </w:pPr>
      <w:r>
        <w:t>－</w:t>
      </w:r>
      <w:r w:rsidR="006375AB">
        <w:t>掃除投資障礙，統整調度勞動力、土地、水電及人才等資源，加強與產業界溝通；檢討法規制度，推動公司法修正，建立以創新、研發、服務、知識為導向的法規制度。</w:t>
      </w:r>
    </w:p>
    <w:p w:rsidR="00B85247" w:rsidRDefault="006375AB" w:rsidP="00F977AC">
      <w:pPr>
        <w:pStyle w:val="Web"/>
        <w:overflowPunct w:val="0"/>
        <w:spacing w:before="0" w:beforeAutospacing="0" w:after="0" w:afterAutospacing="0" w:line="320" w:lineRule="exact"/>
        <w:divId w:val="1249928534"/>
      </w:pPr>
      <w:r>
        <w:rPr>
          <w:rFonts w:hint="eastAsia"/>
        </w:rPr>
        <w:t>五、提升資源配置效率</w:t>
      </w:r>
    </w:p>
    <w:p w:rsidR="00B85247" w:rsidRDefault="006375AB" w:rsidP="00F977AC">
      <w:pPr>
        <w:pStyle w:val="Web"/>
        <w:overflowPunct w:val="0"/>
        <w:spacing w:before="0" w:beforeAutospacing="0" w:after="0" w:afterAutospacing="0"/>
        <w:ind w:leftChars="290" w:left="696"/>
        <w:jc w:val="both"/>
        <w:divId w:val="1249928534"/>
      </w:pPr>
      <w:r>
        <w:t>妥適配置預算資源，提升預算執行效率</w:t>
      </w:r>
    </w:p>
    <w:p w:rsidR="00B85247" w:rsidRDefault="001621A7" w:rsidP="00F977AC">
      <w:pPr>
        <w:pStyle w:val="Web"/>
        <w:overflowPunct w:val="0"/>
        <w:spacing w:before="0" w:beforeAutospacing="0" w:after="0" w:afterAutospacing="0"/>
        <w:ind w:leftChars="290" w:left="936" w:hangingChars="100" w:hanging="240"/>
        <w:jc w:val="both"/>
        <w:divId w:val="1249928534"/>
      </w:pPr>
      <w:r>
        <w:t>－</w:t>
      </w:r>
      <w:r w:rsidR="006375AB">
        <w:t>強化各類計畫先期審議作業，落實零基預算，</w:t>
      </w:r>
      <w:proofErr w:type="gramStart"/>
      <w:r w:rsidR="006375AB">
        <w:t>覈</w:t>
      </w:r>
      <w:proofErr w:type="gramEnd"/>
      <w:r w:rsidR="006375AB">
        <w:t>實編列經費，提升預算執行率，增進資產使用效益。</w:t>
      </w:r>
    </w:p>
    <w:p w:rsidR="001621A7" w:rsidRDefault="001621A7">
      <w:pPr>
        <w:rPr>
          <w:b/>
          <w:bCs/>
        </w:rPr>
      </w:pPr>
      <w:r>
        <w:rPr>
          <w:b/>
          <w:bCs/>
        </w:rPr>
        <w:br w:type="page"/>
      </w:r>
    </w:p>
    <w:p w:rsidR="00B85247" w:rsidRDefault="006375AB" w:rsidP="0033709B">
      <w:pPr>
        <w:pStyle w:val="Web"/>
        <w:spacing w:beforeLines="100" w:before="240" w:beforeAutospacing="0" w:after="0" w:afterAutospacing="0" w:line="320" w:lineRule="exact"/>
        <w:divId w:val="1249928534"/>
      </w:pPr>
      <w:r>
        <w:rPr>
          <w:rFonts w:hint="eastAsia"/>
          <w:b/>
          <w:bCs/>
        </w:rPr>
        <w:lastRenderedPageBreak/>
        <w:t>貳、關鍵績效指標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33"/>
        <w:gridCol w:w="307"/>
        <w:gridCol w:w="1431"/>
        <w:gridCol w:w="511"/>
        <w:gridCol w:w="511"/>
        <w:gridCol w:w="4055"/>
        <w:gridCol w:w="1566"/>
      </w:tblGrid>
      <w:tr w:rsidR="001621A7" w:rsidTr="001621A7">
        <w:trPr>
          <w:divId w:val="1249928534"/>
          <w:trHeight w:val="655"/>
          <w:tblHeader/>
        </w:trPr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1A7" w:rsidRDefault="001621A7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關鍵策略目標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1A7" w:rsidRDefault="001621A7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關鍵績效指標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1A7" w:rsidRDefault="001621A7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評估體制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1A7" w:rsidRDefault="001621A7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評估方式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1A7" w:rsidRDefault="001621A7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衡量標準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621A7" w:rsidRDefault="001621A7" w:rsidP="001621A7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  <w:b/>
                <w:bCs/>
              </w:rPr>
              <w:t>109</w:t>
            </w:r>
            <w:proofErr w:type="gramEnd"/>
            <w:r>
              <w:rPr>
                <w:rFonts w:hint="eastAsia"/>
                <w:b/>
                <w:bCs/>
              </w:rPr>
              <w:t>年度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目標值</w:t>
            </w:r>
          </w:p>
        </w:tc>
      </w:tr>
      <w:tr w:rsidR="00B85247" w:rsidTr="001621A7">
        <w:trPr>
          <w:divId w:val="1249928534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產業創新研發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製造業附加價值率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製造業附加價值</w:t>
            </w:r>
            <w:r w:rsidR="005A4C78">
              <w:rPr>
                <w:rFonts w:hint="eastAsia"/>
              </w:rPr>
              <w:t>÷</w:t>
            </w:r>
            <w:r>
              <w:rPr>
                <w:rFonts w:hint="eastAsia"/>
              </w:rPr>
              <w:t>製造業總產值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28</w:t>
            </w:r>
            <w:r w:rsidR="001621A7">
              <w:rPr>
                <w:rFonts w:hint="eastAsia"/>
              </w:rPr>
              <w:t>%</w:t>
            </w:r>
          </w:p>
        </w:tc>
      </w:tr>
      <w:tr w:rsidR="00B85247" w:rsidTr="001621A7">
        <w:trPr>
          <w:divId w:val="12499285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促成網路零售跨境交易成長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0B520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〔</w:t>
            </w:r>
            <w:r w:rsidR="006375AB">
              <w:rPr>
                <w:rFonts w:hint="eastAsia"/>
              </w:rPr>
              <w:t>（當期網路零售跨境交易額</w:t>
            </w:r>
            <w:r w:rsidR="005A4C78">
              <w:rPr>
                <w:rFonts w:hint="eastAsia"/>
              </w:rPr>
              <w:t>÷</w:t>
            </w:r>
            <w:r w:rsidR="006375AB">
              <w:rPr>
                <w:rFonts w:hint="eastAsia"/>
              </w:rPr>
              <w:t>前一期網路零售跨境交易額）－1</w:t>
            </w:r>
            <w:r>
              <w:rPr>
                <w:rFonts w:hint="eastAsia"/>
              </w:rPr>
              <w:t>〕</w:t>
            </w:r>
            <w:r w:rsidR="006375AB">
              <w:rPr>
                <w:rFonts w:hint="eastAsia"/>
              </w:rPr>
              <w:t>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19%</w:t>
            </w:r>
          </w:p>
        </w:tc>
      </w:tr>
      <w:tr w:rsidR="00B85247" w:rsidTr="001621A7">
        <w:trPr>
          <w:divId w:val="12499285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研發技術落實產業應用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「年度專利應用件數</w:t>
            </w:r>
            <w:r w:rsidR="005A4C78">
              <w:rPr>
                <w:rFonts w:hint="eastAsia"/>
              </w:rPr>
              <w:t>÷</w:t>
            </w:r>
            <w:r>
              <w:rPr>
                <w:rFonts w:hint="eastAsia"/>
              </w:rPr>
              <w:t>102</w:t>
            </w:r>
            <w:r w:rsidR="001621A7">
              <w:rPr>
                <w:rFonts w:hint="eastAsia"/>
              </w:rPr>
              <w:t>－</w:t>
            </w:r>
            <w:r>
              <w:rPr>
                <w:rFonts w:hint="eastAsia"/>
              </w:rPr>
              <w:t>104年之平均專利應用件數」×50%＋「年度技術移轉件數</w:t>
            </w:r>
            <w:r w:rsidR="005A4C78">
              <w:rPr>
                <w:rFonts w:hint="eastAsia"/>
              </w:rPr>
              <w:t>÷</w:t>
            </w:r>
            <w:r>
              <w:rPr>
                <w:rFonts w:hint="eastAsia"/>
              </w:rPr>
              <w:t>102</w:t>
            </w:r>
            <w:r w:rsidR="001621A7"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04年之平均技術移轉件數」×50%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106%</w:t>
            </w:r>
          </w:p>
        </w:tc>
      </w:tr>
      <w:tr w:rsidR="00B85247" w:rsidTr="001621A7">
        <w:trPr>
          <w:divId w:val="12499285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配合政策發展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訂國家標準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配合五大創新產業及維護消費權益等政策制</w:t>
            </w:r>
            <w:proofErr w:type="gramStart"/>
            <w:r>
              <w:rPr>
                <w:rFonts w:hint="eastAsia"/>
              </w:rPr>
              <w:t>修訂綠能科技</w:t>
            </w:r>
            <w:proofErr w:type="gramEnd"/>
            <w:r>
              <w:rPr>
                <w:rFonts w:hint="eastAsia"/>
              </w:rPr>
              <w:t>、智慧機械及民生消費等相關領域國家標準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210種</w:t>
            </w:r>
          </w:p>
        </w:tc>
      </w:tr>
      <w:tr w:rsidR="00B85247" w:rsidTr="001621A7">
        <w:trPr>
          <w:divId w:val="12499285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五大創新產業新增投資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促進五大創新產業新增投資金額（經濟部業管部分）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2,103億元</w:t>
            </w:r>
          </w:p>
        </w:tc>
      </w:tr>
      <w:tr w:rsidR="00B85247" w:rsidTr="001621A7">
        <w:trPr>
          <w:divId w:val="1249928534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創新創業育成</w:t>
            </w:r>
            <w:r w:rsidR="001621A7">
              <w:rPr>
                <w:rFonts w:hint="eastAsia"/>
              </w:rPr>
              <w:t>，</w:t>
            </w:r>
            <w:r>
              <w:rPr>
                <w:rFonts w:hint="eastAsia"/>
              </w:rPr>
              <w:t>扶植中小企業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中小企業就業人均銷售額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中小企業銷售額</w:t>
            </w:r>
            <w:r w:rsidR="005A4C78">
              <w:rPr>
                <w:rFonts w:hint="eastAsia"/>
              </w:rPr>
              <w:t>÷</w:t>
            </w:r>
            <w:r>
              <w:rPr>
                <w:rFonts w:hint="eastAsia"/>
              </w:rPr>
              <w:t>中小企業就業人數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138萬元</w:t>
            </w:r>
          </w:p>
        </w:tc>
      </w:tr>
      <w:tr w:rsidR="00B85247" w:rsidTr="001621A7">
        <w:trPr>
          <w:divId w:val="12499285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培育新創企業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培育新創企業家次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2,550家次</w:t>
            </w:r>
          </w:p>
        </w:tc>
      </w:tr>
      <w:tr w:rsidR="00B85247" w:rsidTr="001621A7">
        <w:trPr>
          <w:divId w:val="1249928534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啟動能源轉型與電業改革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擴大推動綠色能源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再生能源累計裝置容量（含慣常水力、風力、太陽光電、生質能發電）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830萬</w:t>
            </w:r>
            <w:proofErr w:type="gramStart"/>
            <w:r>
              <w:rPr>
                <w:rFonts w:hint="eastAsia"/>
              </w:rPr>
              <w:t>瓩</w:t>
            </w:r>
            <w:proofErr w:type="gramEnd"/>
          </w:p>
        </w:tc>
      </w:tr>
      <w:tr w:rsidR="00B85247" w:rsidTr="001621A7">
        <w:trPr>
          <w:divId w:val="12499285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推動節約能源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 w:rsidP="00AB39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執行能源效率管理與提供節能技術服務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367千公秉油當量</w:t>
            </w:r>
          </w:p>
        </w:tc>
      </w:tr>
      <w:tr w:rsidR="00B85247" w:rsidTr="001621A7">
        <w:trPr>
          <w:divId w:val="1249928534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加強水資源管理與防汛整備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提升水資源有效運用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每人每日生活用水量=生活用水量</w:t>
            </w:r>
            <w:r w:rsidR="005A4C78">
              <w:rPr>
                <w:rFonts w:hint="eastAsia"/>
              </w:rPr>
              <w:t>÷</w:t>
            </w:r>
            <w:r>
              <w:rPr>
                <w:rFonts w:hint="eastAsia"/>
              </w:rPr>
              <w:t>年中供水人數</w:t>
            </w:r>
            <w:r w:rsidR="005A4C78">
              <w:rPr>
                <w:rFonts w:hint="eastAsia"/>
              </w:rPr>
              <w:t>÷</w:t>
            </w:r>
            <w:r>
              <w:rPr>
                <w:rFonts w:hint="eastAsia"/>
              </w:rPr>
              <w:t>全年日數×1,000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254公升</w:t>
            </w:r>
          </w:p>
        </w:tc>
      </w:tr>
      <w:tr w:rsidR="00B85247" w:rsidTr="001621A7">
        <w:trPr>
          <w:divId w:val="12499285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完善防汛與防災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縮短洪水預警報發佈時間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 w:rsidP="000B520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2更新預報間隔小時</w:t>
            </w:r>
            <w:r w:rsidR="000B5206"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</w:tr>
      <w:tr w:rsidR="00B85247" w:rsidTr="001621A7">
        <w:trPr>
          <w:divId w:val="1249928534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提升對外經貿格局與多元性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拓銷新興市場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是否達下列各項標準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年度目標值符號代表意義：0代表「</w:t>
            </w:r>
            <w:proofErr w:type="gramStart"/>
            <w:r>
              <w:rPr>
                <w:rFonts w:hint="eastAsia"/>
              </w:rPr>
              <w:t>4項均未達到</w:t>
            </w:r>
            <w:proofErr w:type="gramEnd"/>
            <w:r>
              <w:rPr>
                <w:rFonts w:hint="eastAsia"/>
              </w:rPr>
              <w:t>」、1代表「達到1項」、2代表「達到2項」、3代表「達到3項」、4代表「達到4項」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 w:rsidR="009D6392">
              <w:rPr>
                <w:rFonts w:hint="eastAsia"/>
              </w:rPr>
              <w:t>。</w:t>
            </w:r>
            <w:r>
              <w:rPr>
                <w:rFonts w:hint="eastAsia"/>
              </w:rPr>
              <w:t>1.協助成功布建</w:t>
            </w:r>
            <w:proofErr w:type="gramStart"/>
            <w:r>
              <w:rPr>
                <w:rFonts w:hint="eastAsia"/>
              </w:rPr>
              <w:t>新興市場實虛通路</w:t>
            </w:r>
            <w:proofErr w:type="gramEnd"/>
            <w:r>
              <w:rPr>
                <w:rFonts w:hint="eastAsia"/>
              </w:rPr>
              <w:t>之廠商家數：180家、200家、225家、250家。2.</w:t>
            </w:r>
            <w:r w:rsidR="0047372A" w:rsidRPr="0047372A">
              <w:rPr>
                <w:rFonts w:hint="eastAsia"/>
              </w:rPr>
              <w:t>洽邀新興市場買主來</w:t>
            </w:r>
            <w:proofErr w:type="gramStart"/>
            <w:r w:rsidR="0047372A" w:rsidRPr="0047372A">
              <w:rPr>
                <w:rFonts w:hint="eastAsia"/>
              </w:rPr>
              <w:t>臺</w:t>
            </w:r>
            <w:proofErr w:type="gramEnd"/>
            <w:r w:rsidR="0047372A" w:rsidRPr="0047372A">
              <w:rPr>
                <w:rFonts w:hint="eastAsia"/>
              </w:rPr>
              <w:t>數：</w:t>
            </w:r>
            <w:r w:rsidR="0047372A" w:rsidRPr="0047372A">
              <w:t>3,100人次、3,300人次、3,500人次及3,700人次。</w:t>
            </w:r>
            <w:r w:rsidRPr="001621A7">
              <w:rPr>
                <w:rFonts w:hint="eastAsia"/>
                <w:spacing w:val="-6"/>
              </w:rPr>
              <w:t>3.蒐集新興市場商情商機數：28,300則、29,300則</w:t>
            </w:r>
            <w:r>
              <w:rPr>
                <w:rFonts w:hint="eastAsia"/>
              </w:rPr>
              <w:t>、30,400則、31,600則。4.協助廠商爭取新興市場商機：71.4億美元、72.4億美元、73.1億美元、73.9</w:t>
            </w:r>
            <w:r w:rsidR="009D6392">
              <w:rPr>
                <w:rFonts w:hint="eastAsia"/>
              </w:rPr>
              <w:t>億美元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4項數</w:t>
            </w:r>
          </w:p>
        </w:tc>
      </w:tr>
      <w:tr w:rsidR="00B85247" w:rsidTr="001621A7">
        <w:trPr>
          <w:divId w:val="12499285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配合新南向政策</w:t>
            </w:r>
            <w:r w:rsidR="00404B6E">
              <w:rPr>
                <w:rFonts w:hint="eastAsia"/>
              </w:rPr>
              <w:t>－</w:t>
            </w:r>
            <w:r>
              <w:rPr>
                <w:rFonts w:hint="eastAsia"/>
              </w:rPr>
              <w:t>建立經貿對話機制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促成我國與東協及南亞國家經貿官員（副局長級以上）正式經貿對話或機制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16項</w:t>
            </w:r>
          </w:p>
        </w:tc>
      </w:tr>
      <w:tr w:rsidR="00B85247" w:rsidTr="001621A7">
        <w:trPr>
          <w:divId w:val="12499285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強化連結產業技術先進國家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吸引有助於產業升級之關鍵技術僑外商投資件數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60件</w:t>
            </w:r>
          </w:p>
        </w:tc>
      </w:tr>
      <w:tr w:rsidR="00B85247" w:rsidTr="001621A7">
        <w:trPr>
          <w:divId w:val="1249928534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改善投資環境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充裕土地供給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新增產業園區土地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200公頃</w:t>
            </w:r>
          </w:p>
        </w:tc>
      </w:tr>
      <w:tr w:rsidR="00B85247" w:rsidTr="001621A7">
        <w:trPr>
          <w:divId w:val="12499285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確保電力供應穩定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系統平均停電時間（</w:t>
            </w:r>
            <w:proofErr w:type="spellStart"/>
            <w:r>
              <w:rPr>
                <w:rFonts w:hint="eastAsia"/>
              </w:rPr>
              <w:t>Saidi</w:t>
            </w:r>
            <w:proofErr w:type="spellEnd"/>
            <w:r>
              <w:rPr>
                <w:rFonts w:hint="eastAsia"/>
              </w:rPr>
              <w:t>）=年度全系統停電時間</w:t>
            </w:r>
            <w:r w:rsidR="005A4C78">
              <w:rPr>
                <w:rFonts w:hint="eastAsia"/>
              </w:rPr>
              <w:t>÷</w:t>
            </w:r>
            <w:r>
              <w:rPr>
                <w:rFonts w:hint="eastAsia"/>
              </w:rPr>
              <w:t>總用戶數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 w:rsidP="005A4C7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17.21分</w:t>
            </w:r>
            <w:r w:rsidR="005A4C78">
              <w:rPr>
                <w:rFonts w:hint="eastAsia"/>
              </w:rPr>
              <w:t>/</w:t>
            </w:r>
            <w:r>
              <w:rPr>
                <w:rFonts w:hint="eastAsia"/>
              </w:rPr>
              <w:t>戶*年</w:t>
            </w:r>
          </w:p>
        </w:tc>
      </w:tr>
      <w:tr w:rsidR="00B85247" w:rsidTr="001621A7">
        <w:trPr>
          <w:divId w:val="1249928534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（本年度資本門實支數＋資本門應付未付數＋資本門賸餘數）÷（資本門預算數）×100</w:t>
            </w:r>
            <w:r w:rsidR="001621A7">
              <w:rPr>
                <w:rFonts w:hint="eastAsia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B85247" w:rsidTr="001621A7">
        <w:trPr>
          <w:divId w:val="12499285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</w:t>
            </w:r>
            <w:r w:rsidR="001621A7">
              <w:rPr>
                <w:rFonts w:hint="eastAsia"/>
              </w:rPr>
              <w:t>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</w:tr>
    </w:tbl>
    <w:p w:rsidR="00B85247" w:rsidRDefault="006375AB">
      <w:pPr>
        <w:pStyle w:val="Web"/>
        <w:spacing w:before="0" w:beforeAutospacing="0" w:after="0" w:afterAutospacing="0" w:line="320" w:lineRule="exact"/>
        <w:divId w:val="1249928534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B85247" w:rsidRDefault="006375AB">
      <w:pPr>
        <w:pStyle w:val="Web"/>
        <w:spacing w:before="0" w:beforeAutospacing="0" w:after="0" w:afterAutospacing="0" w:line="320" w:lineRule="exact"/>
        <w:divId w:val="1249928534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B85247" w:rsidRDefault="006375AB">
      <w:pPr>
        <w:pStyle w:val="Web"/>
        <w:spacing w:before="0" w:beforeAutospacing="0" w:after="0" w:afterAutospacing="0" w:line="320" w:lineRule="exact"/>
        <w:divId w:val="124992853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B85247" w:rsidRDefault="006375AB">
      <w:pPr>
        <w:pStyle w:val="Web"/>
        <w:spacing w:before="0" w:beforeAutospacing="0" w:after="0" w:afterAutospacing="0" w:line="320" w:lineRule="exact"/>
        <w:divId w:val="124992853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B85247" w:rsidRDefault="006375AB">
      <w:pPr>
        <w:pStyle w:val="Web"/>
        <w:spacing w:before="0" w:beforeAutospacing="0" w:after="0" w:afterAutospacing="0" w:line="320" w:lineRule="exact"/>
        <w:divId w:val="124992853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B85247" w:rsidRDefault="006375AB">
      <w:pPr>
        <w:pStyle w:val="Web"/>
        <w:spacing w:before="0" w:beforeAutospacing="0" w:after="0" w:afterAutospacing="0" w:line="320" w:lineRule="exact"/>
        <w:divId w:val="124992853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B85247" w:rsidRDefault="006375AB">
      <w:pPr>
        <w:pStyle w:val="Web"/>
        <w:spacing w:before="0" w:beforeAutospacing="0" w:after="0" w:afterAutospacing="0" w:line="320" w:lineRule="exact"/>
        <w:divId w:val="124992853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1621A7" w:rsidRDefault="001621A7">
      <w:pPr>
        <w:rPr>
          <w:b/>
          <w:bCs/>
        </w:rPr>
      </w:pPr>
      <w:r>
        <w:rPr>
          <w:b/>
          <w:bCs/>
        </w:rPr>
        <w:br w:type="page"/>
      </w:r>
    </w:p>
    <w:p w:rsidR="00B85247" w:rsidRDefault="006375AB" w:rsidP="0033709B">
      <w:pPr>
        <w:pStyle w:val="Web"/>
        <w:spacing w:beforeLines="100" w:before="240" w:beforeAutospacing="0" w:after="0" w:afterAutospacing="0" w:line="320" w:lineRule="exact"/>
        <w:divId w:val="1249928534"/>
      </w:pPr>
      <w:r>
        <w:rPr>
          <w:rFonts w:hint="eastAsia"/>
          <w:b/>
          <w:bCs/>
        </w:rPr>
        <w:t>參、未來四年重要計畫</w:t>
      </w:r>
    </w:p>
    <w:tbl>
      <w:tblPr>
        <w:tblW w:w="499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4249"/>
        <w:gridCol w:w="1136"/>
        <w:gridCol w:w="1138"/>
        <w:gridCol w:w="2437"/>
      </w:tblGrid>
      <w:tr w:rsidR="001621A7" w:rsidTr="001621A7">
        <w:trPr>
          <w:divId w:val="1249928534"/>
          <w:tblHeader/>
        </w:trPr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施政綱要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重要計畫項目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計畫期程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計畫類別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與KPI關聯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推動產業創新研發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強化專利資訊檢索及運用計畫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104-107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國際標準</w:t>
            </w:r>
            <w:proofErr w:type="gramStart"/>
            <w:r>
              <w:rPr>
                <w:rFonts w:hint="eastAsia"/>
              </w:rPr>
              <w:t>研析暨</w:t>
            </w:r>
            <w:proofErr w:type="gramEnd"/>
            <w:r>
              <w:rPr>
                <w:rFonts w:hint="eastAsia"/>
              </w:rPr>
              <w:t>國家標準調和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配合政策發展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訂國家標準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電子商務兆元推升計畫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促成網路零售跨境交易成長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推動產業創新發展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製造業附加價值率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產學育成加速卓越計畫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中小企業就業人均銷售額、培育新創企業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推動產業技術創新研發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研發技術落實產業應用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健全專利檢索中心發展計畫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網路通訊國際標準分析及參與制定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網路購物產業價值升級與環境建構計畫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提供資金協助加強中小企業信用保證細部計畫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中小企業就業人均銷售額、培育新創企業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專利資訊服務創新計畫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產業技術標準活絡暨參與國際標準制定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社群分享商務推動發展計畫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智慧財產專業人員培訓計畫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國家度量衡標準實驗室整體運作與發展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以服務加值再造生活服務業競爭力計畫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專利大數據知識領航計畫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推動兩岸標準計量檢驗認證合作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推動保鮮溯源物流服務計畫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身心障礙與</w:t>
            </w:r>
            <w:proofErr w:type="gramStart"/>
            <w:r>
              <w:rPr>
                <w:rFonts w:hint="eastAsia"/>
              </w:rPr>
              <w:t>高齡者輔具</w:t>
            </w:r>
            <w:proofErr w:type="gramEnd"/>
            <w:r>
              <w:rPr>
                <w:rFonts w:hint="eastAsia"/>
              </w:rPr>
              <w:t>國家標準暨自願性標章推動計畫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多通路物流服務推動計畫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新興能源產品檢測標準與驗證技術計畫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106-107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配合政策發展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訂國家標準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港區</w:t>
            </w:r>
            <w:proofErr w:type="gramStart"/>
            <w:r>
              <w:rPr>
                <w:rFonts w:hint="eastAsia"/>
              </w:rPr>
              <w:t>物流加值</w:t>
            </w:r>
            <w:proofErr w:type="gramEnd"/>
            <w:r>
              <w:rPr>
                <w:rFonts w:hint="eastAsia"/>
              </w:rPr>
              <w:t>服務推動計畫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離岸風力機檢測技術及驗證平台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配合政策發展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訂國家標準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proofErr w:type="gramStart"/>
            <w:r>
              <w:rPr>
                <w:rFonts w:hint="eastAsia"/>
              </w:rPr>
              <w:t>冷鏈物</w:t>
            </w:r>
            <w:proofErr w:type="gramEnd"/>
            <w:r>
              <w:rPr>
                <w:rFonts w:hint="eastAsia"/>
              </w:rPr>
              <w:t>流技術整合與應用服務推動計畫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商品情報服務計畫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商業服務生產力4.0計畫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餐飲業科技應用推動計畫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104-107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服務業創新研發計畫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新興科技商業應用體驗環境推動計畫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連鎖加盟業能量厚植暨發展計畫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57370B">
            <w:pPr>
              <w:wordWrap w:val="0"/>
              <w:spacing w:line="320" w:lineRule="exact"/>
            </w:pPr>
            <w:r w:rsidRPr="0057370B">
              <w:rPr>
                <w:rFonts w:hint="eastAsia"/>
              </w:rPr>
              <w:t>永續的能源與資源管理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電業設備查驗及電力資料庫統計分析計畫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重要河川環境營造計畫</w:t>
            </w:r>
            <w:r w:rsidR="001621A7">
              <w:rPr>
                <w:rFonts w:hint="eastAsia"/>
              </w:rPr>
              <w:t>（</w:t>
            </w:r>
            <w:r>
              <w:rPr>
                <w:rFonts w:hint="eastAsia"/>
              </w:rPr>
              <w:t>104</w:t>
            </w:r>
            <w:r w:rsidR="001621A7">
              <w:rPr>
                <w:rFonts w:hint="eastAsia"/>
              </w:rPr>
              <w:t>－</w:t>
            </w:r>
            <w:r>
              <w:rPr>
                <w:rFonts w:hint="eastAsia"/>
              </w:rPr>
              <w:t>109年</w:t>
            </w:r>
            <w:r w:rsidR="001621A7">
              <w:rPr>
                <w:rFonts w:hint="eastAsia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完善防汛與防災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建構完善的地質知識服務網絡計畫</w:t>
            </w:r>
            <w:r w:rsidR="001621A7">
              <w:rPr>
                <w:rFonts w:hint="eastAsia"/>
              </w:rPr>
              <w:t>（</w:t>
            </w:r>
            <w:r>
              <w:rPr>
                <w:rFonts w:hint="eastAsia"/>
              </w:rPr>
              <w:t>第二期</w:t>
            </w:r>
            <w:r w:rsidR="001621A7">
              <w:rPr>
                <w:rFonts w:hint="eastAsia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105-110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析電力市場發展規劃與推動計畫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 w:rsidRPr="00271643">
              <w:rPr>
                <w:rFonts w:hint="eastAsia"/>
                <w:spacing w:val="-4"/>
              </w:rPr>
              <w:t>區域排水整治及環境營造計畫</w:t>
            </w:r>
            <w:r w:rsidR="001621A7" w:rsidRPr="00271643">
              <w:rPr>
                <w:rFonts w:hint="eastAsia"/>
                <w:spacing w:val="-4"/>
              </w:rPr>
              <w:t>（</w:t>
            </w:r>
            <w:r w:rsidRPr="00271643">
              <w:rPr>
                <w:rFonts w:hint="eastAsia"/>
                <w:spacing w:val="-4"/>
              </w:rPr>
              <w:t>104</w:t>
            </w:r>
            <w:r w:rsidR="001621A7" w:rsidRPr="00271643">
              <w:rPr>
                <w:rFonts w:hint="eastAsia"/>
                <w:spacing w:val="-4"/>
              </w:rPr>
              <w:t>－</w:t>
            </w:r>
            <w:r w:rsidRPr="00271643">
              <w:rPr>
                <w:rFonts w:hint="eastAsia"/>
                <w:spacing w:val="-4"/>
              </w:rPr>
              <w:t>109</w:t>
            </w:r>
            <w:r>
              <w:rPr>
                <w:rFonts w:hint="eastAsia"/>
              </w:rPr>
              <w:t>年</w:t>
            </w:r>
            <w:r w:rsidR="001621A7">
              <w:rPr>
                <w:rFonts w:hint="eastAsia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完善防汛與防災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都市防災地質圖測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發展計畫</w:t>
            </w:r>
            <w:r w:rsidR="001621A7">
              <w:rPr>
                <w:rFonts w:hint="eastAsia"/>
              </w:rPr>
              <w:t>－</w:t>
            </w:r>
            <w:r>
              <w:rPr>
                <w:rFonts w:hint="eastAsia"/>
              </w:rPr>
              <w:t>第二期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智慧電網發展策略與應用研究計畫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海岸環境營造計畫</w:t>
            </w:r>
            <w:r w:rsidR="001621A7">
              <w:rPr>
                <w:rFonts w:hint="eastAsia"/>
              </w:rPr>
              <w:t>（</w:t>
            </w:r>
            <w:r>
              <w:rPr>
                <w:rFonts w:hint="eastAsia"/>
              </w:rPr>
              <w:t>104</w:t>
            </w:r>
            <w:r w:rsidR="001621A7">
              <w:rPr>
                <w:rFonts w:hint="eastAsia"/>
              </w:rPr>
              <w:t>－</w:t>
            </w:r>
            <w:r>
              <w:rPr>
                <w:rFonts w:hint="eastAsia"/>
              </w:rPr>
              <w:t>109年</w:t>
            </w:r>
            <w:r w:rsidR="001621A7">
              <w:rPr>
                <w:rFonts w:hint="eastAsia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完善防汛與防災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臺灣北部火山活動觀測研究精進計畫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政府機關及學校節約能源行動計畫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105-112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推動節約能源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水災災害</w:t>
            </w:r>
            <w:proofErr w:type="gramStart"/>
            <w:r>
              <w:rPr>
                <w:rFonts w:hint="eastAsia"/>
              </w:rPr>
              <w:t>防救策進</w:t>
            </w:r>
            <w:proofErr w:type="gramEnd"/>
            <w:r>
              <w:rPr>
                <w:rFonts w:hint="eastAsia"/>
              </w:rPr>
              <w:t>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完善防汛與防災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臺灣東北海域礦產資源潛能調查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加速再生能源推廣與綠色能源產業躍升計畫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擴大推動綠色能源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地下水保育管理暨地層下陷防治第2期計畫</w:t>
            </w:r>
            <w:r w:rsidR="001621A7">
              <w:rPr>
                <w:rFonts w:hint="eastAsia"/>
              </w:rPr>
              <w:t>（</w:t>
            </w:r>
            <w:r>
              <w:rPr>
                <w:rFonts w:hint="eastAsia"/>
              </w:rPr>
              <w:t>104</w:t>
            </w:r>
            <w:r w:rsidR="001621A7">
              <w:rPr>
                <w:rFonts w:hint="eastAsia"/>
              </w:rPr>
              <w:t>－</w:t>
            </w:r>
            <w:r>
              <w:rPr>
                <w:rFonts w:hint="eastAsia"/>
              </w:rPr>
              <w:t>109年</w:t>
            </w:r>
            <w:r w:rsidR="001621A7">
              <w:rPr>
                <w:rFonts w:hint="eastAsia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完善防汛與防災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地下水水文地質與水資源調查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臺灣水文觀測長期發展計畫第二期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完善防汛與防災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臺灣南段山區地下水資源調查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流域綜合治理計畫</w:t>
            </w:r>
            <w:r w:rsidR="00271643">
              <w:rPr>
                <w:rFonts w:hint="eastAsia"/>
              </w:rPr>
              <w:t>－</w:t>
            </w:r>
            <w:r>
              <w:rPr>
                <w:rFonts w:hint="eastAsia"/>
              </w:rPr>
              <w:t>河川區域排水管理及治理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完善防汛與防災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重要活動斷層構造特性調查二期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104-107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板新地區供水改善計畫二期工程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96-106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斷層活動性觀測研究第四階段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離島地區供水改善計畫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96-106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山崩潛勢評估與觀測技術防災應用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104-107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重大水資源規劃作業計畫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結合大規模崩塌地質防災資訊服務計畫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106-110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Pr="001621A7" w:rsidRDefault="006375AB">
            <w:pPr>
              <w:wordWrap w:val="0"/>
              <w:spacing w:line="320" w:lineRule="exact"/>
              <w:rPr>
                <w:spacing w:val="4"/>
              </w:rPr>
            </w:pPr>
            <w:r w:rsidRPr="001621A7">
              <w:rPr>
                <w:rFonts w:hint="eastAsia"/>
                <w:spacing w:val="4"/>
              </w:rPr>
              <w:t>台北水源特定區保育實施計畫第2期</w:t>
            </w:r>
            <w:r w:rsidR="001621A7" w:rsidRPr="001621A7">
              <w:rPr>
                <w:rFonts w:hint="eastAsia"/>
                <w:spacing w:val="4"/>
              </w:rPr>
              <w:t>（</w:t>
            </w:r>
            <w:r w:rsidRPr="001621A7">
              <w:rPr>
                <w:rFonts w:hint="eastAsia"/>
                <w:spacing w:val="4"/>
              </w:rPr>
              <w:t>102</w:t>
            </w:r>
            <w:r w:rsidR="001621A7" w:rsidRPr="001621A7">
              <w:rPr>
                <w:rFonts w:hint="eastAsia"/>
                <w:spacing w:val="4"/>
              </w:rPr>
              <w:t>－</w:t>
            </w:r>
            <w:r w:rsidRPr="001621A7">
              <w:rPr>
                <w:rFonts w:hint="eastAsia"/>
                <w:spacing w:val="4"/>
              </w:rPr>
              <w:t>106年</w:t>
            </w:r>
            <w:r w:rsidR="001621A7" w:rsidRPr="001621A7">
              <w:rPr>
                <w:rFonts w:hint="eastAsia"/>
                <w:spacing w:val="4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102-106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Pr="001621A7" w:rsidRDefault="006375AB">
            <w:pPr>
              <w:wordWrap w:val="0"/>
              <w:spacing w:line="320" w:lineRule="exact"/>
              <w:rPr>
                <w:spacing w:val="4"/>
              </w:rPr>
            </w:pPr>
            <w:r w:rsidRPr="001621A7">
              <w:rPr>
                <w:rFonts w:hint="eastAsia"/>
                <w:spacing w:val="4"/>
              </w:rPr>
              <w:t>台北水源特定區保育實施計畫第3期</w:t>
            </w:r>
            <w:r w:rsidR="001621A7" w:rsidRPr="001621A7">
              <w:rPr>
                <w:rFonts w:hint="eastAsia"/>
                <w:spacing w:val="4"/>
              </w:rPr>
              <w:t>（</w:t>
            </w:r>
            <w:r w:rsidRPr="001621A7">
              <w:rPr>
                <w:rFonts w:hint="eastAsia"/>
                <w:spacing w:val="4"/>
              </w:rPr>
              <w:t>107</w:t>
            </w:r>
            <w:r w:rsidR="001621A7" w:rsidRPr="001621A7">
              <w:rPr>
                <w:rFonts w:hint="eastAsia"/>
                <w:spacing w:val="4"/>
              </w:rPr>
              <w:t>－</w:t>
            </w:r>
            <w:r w:rsidRPr="001621A7">
              <w:rPr>
                <w:rFonts w:hint="eastAsia"/>
                <w:spacing w:val="4"/>
              </w:rPr>
              <w:t>111年</w:t>
            </w:r>
            <w:r w:rsidR="001621A7" w:rsidRPr="001621A7">
              <w:rPr>
                <w:rFonts w:hint="eastAsia"/>
                <w:spacing w:val="4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107-111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大安大甲溪水源聯合運用輸水工程計畫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101-107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金門自大陸引水工程計畫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103-106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Pr="00271643" w:rsidRDefault="006375AB">
            <w:pPr>
              <w:wordWrap w:val="0"/>
              <w:spacing w:line="320" w:lineRule="exact"/>
              <w:rPr>
                <w:spacing w:val="-6"/>
              </w:rPr>
            </w:pPr>
            <w:r w:rsidRPr="00271643">
              <w:rPr>
                <w:rFonts w:hint="eastAsia"/>
                <w:spacing w:val="-6"/>
              </w:rPr>
              <w:t>石門水庫防淤隧道工程計畫</w:t>
            </w:r>
            <w:r w:rsidR="001621A7" w:rsidRPr="00271643">
              <w:rPr>
                <w:rFonts w:hint="eastAsia"/>
                <w:spacing w:val="-6"/>
              </w:rPr>
              <w:t>（</w:t>
            </w:r>
            <w:r w:rsidRPr="00271643">
              <w:rPr>
                <w:rFonts w:hint="eastAsia"/>
                <w:spacing w:val="-6"/>
              </w:rPr>
              <w:t>第1階段</w:t>
            </w:r>
            <w:r w:rsidR="001621A7" w:rsidRPr="00271643">
              <w:rPr>
                <w:rFonts w:hint="eastAsia"/>
                <w:spacing w:val="-6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104-110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烏溪</w:t>
            </w:r>
            <w:proofErr w:type="gramStart"/>
            <w:r>
              <w:rPr>
                <w:rFonts w:hint="eastAsia"/>
              </w:rPr>
              <w:t>鳥嘴潭</w:t>
            </w:r>
            <w:proofErr w:type="gramEnd"/>
            <w:r>
              <w:rPr>
                <w:rFonts w:hint="eastAsia"/>
              </w:rPr>
              <w:t>人工湖工程計畫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104-113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無自來水地區供水改善計畫第3期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蓄水建造物更新及改善計畫第3期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106-110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離島地區供水改善計畫</w:t>
            </w:r>
            <w:r w:rsidR="001621A7">
              <w:rPr>
                <w:rFonts w:hint="eastAsia"/>
              </w:rPr>
              <w:t>（</w:t>
            </w:r>
            <w:r>
              <w:rPr>
                <w:rFonts w:hint="eastAsia"/>
              </w:rPr>
              <w:t>第二期</w:t>
            </w:r>
            <w:r w:rsidR="001621A7">
              <w:rPr>
                <w:rFonts w:hint="eastAsia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107-110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曾文南化烏山頭水庫治理及穩定南部地區供水計畫</w:t>
            </w:r>
            <w:r w:rsidR="001621A7">
              <w:rPr>
                <w:rFonts w:hint="eastAsia"/>
              </w:rPr>
              <w:t>（</w:t>
            </w:r>
            <w:r>
              <w:rPr>
                <w:rFonts w:hint="eastAsia"/>
              </w:rPr>
              <w:t>經濟部水利署部分</w:t>
            </w:r>
            <w:r w:rsidR="001621A7">
              <w:rPr>
                <w:rFonts w:hint="eastAsia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99-108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鹿</w:t>
            </w:r>
            <w:proofErr w:type="gramStart"/>
            <w:r>
              <w:rPr>
                <w:rFonts w:hint="eastAsia"/>
              </w:rPr>
              <w:t>寮</w:t>
            </w:r>
            <w:proofErr w:type="gramEnd"/>
            <w:r>
              <w:rPr>
                <w:rFonts w:hint="eastAsia"/>
              </w:rPr>
              <w:t>溪水庫更新改善工程計畫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109-116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天花湖水庫工程計畫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109-116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高屏大湖工程計畫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109-113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士文水庫工程計畫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109-116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雙溪水庫工程計畫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108-115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南海淡廠計畫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108-110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提升水資源有效運用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拓展經貿布局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興建國家會展中心</w:t>
            </w:r>
            <w:r w:rsidR="001621A7">
              <w:rPr>
                <w:rFonts w:hint="eastAsia"/>
              </w:rPr>
              <w:t>（</w:t>
            </w:r>
            <w:r>
              <w:rPr>
                <w:rFonts w:hint="eastAsia"/>
              </w:rPr>
              <w:t>擴建南港展覽館</w:t>
            </w:r>
            <w:r w:rsidR="001621A7">
              <w:rPr>
                <w:rFonts w:hint="eastAsia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97-107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興建大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南會展中心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105-110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臺灣產業形象廣宣計畫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拓銷新興市場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塑造優質經營環境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產業園區競爭力推升計畫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智慧國土經濟與能源資料建置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塑造優質及無障礙之投資經營環境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充裕土地供給</w:t>
            </w:r>
          </w:p>
        </w:tc>
      </w:tr>
      <w:tr w:rsidR="001621A7" w:rsidTr="001621A7">
        <w:trPr>
          <w:divId w:val="1249928534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5247" w:rsidRDefault="00B85247"/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經濟資料整合服務計畫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247" w:rsidRDefault="006375AB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</w:tbl>
    <w:p w:rsidR="006375AB" w:rsidRDefault="006375AB">
      <w:pPr>
        <w:divId w:val="1249928534"/>
      </w:pPr>
    </w:p>
    <w:sectPr w:rsidR="006375AB">
      <w:footerReference w:type="default" r:id="rId7"/>
      <w:pgSz w:w="11906" w:h="16838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6F" w:rsidRDefault="0070516F">
      <w:r>
        <w:separator/>
      </w:r>
    </w:p>
  </w:endnote>
  <w:endnote w:type="continuationSeparator" w:id="0">
    <w:p w:rsidR="0070516F" w:rsidRDefault="0070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6F" w:rsidRDefault="0070516F" w:rsidP="00404B6E">
    <w:pPr>
      <w:pStyle w:val="a3"/>
      <w:framePr w:w="539" w:wrap="around" w:vAnchor="text" w:hAnchor="margin" w:xAlign="center" w:y="1"/>
      <w:jc w:val="center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7-</w:t>
    </w:r>
    <w:r>
      <w:rPr>
        <w:rStyle w:val="a5"/>
        <w:rFonts w:hint="eastAsia"/>
        <w:sz w:val="20"/>
        <w:szCs w:val="20"/>
      </w:rPr>
      <w:fldChar w:fldCharType="begin"/>
    </w:r>
    <w:r>
      <w:rPr>
        <w:rStyle w:val="a5"/>
        <w:rFonts w:hint="eastAsia"/>
        <w:sz w:val="20"/>
        <w:szCs w:val="20"/>
      </w:rPr>
      <w:instrText xml:space="preserve">PAGE  </w:instrText>
    </w:r>
    <w:r>
      <w:rPr>
        <w:rStyle w:val="a5"/>
        <w:rFonts w:hint="eastAsia"/>
        <w:sz w:val="20"/>
        <w:szCs w:val="20"/>
      </w:rPr>
      <w:fldChar w:fldCharType="separate"/>
    </w:r>
    <w:r w:rsidR="00F977AC">
      <w:rPr>
        <w:rStyle w:val="a5"/>
        <w:noProof/>
        <w:sz w:val="20"/>
        <w:szCs w:val="20"/>
      </w:rPr>
      <w:t>4</w:t>
    </w:r>
    <w:r>
      <w:rPr>
        <w:rStyle w:val="a5"/>
        <w:rFonts w:hint="eastAsia"/>
        <w:sz w:val="20"/>
        <w:szCs w:val="20"/>
      </w:rPr>
      <w:fldChar w:fldCharType="end"/>
    </w:r>
  </w:p>
  <w:p w:rsidR="0070516F" w:rsidRDefault="007051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6F" w:rsidRDefault="0070516F">
      <w:r>
        <w:separator/>
      </w:r>
    </w:p>
  </w:footnote>
  <w:footnote w:type="continuationSeparator" w:id="0">
    <w:p w:rsidR="0070516F" w:rsidRDefault="0070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33709B"/>
    <w:rsid w:val="00001DDE"/>
    <w:rsid w:val="00071ECD"/>
    <w:rsid w:val="000B5206"/>
    <w:rsid w:val="000E2AE7"/>
    <w:rsid w:val="00107C29"/>
    <w:rsid w:val="001621A7"/>
    <w:rsid w:val="001F67C4"/>
    <w:rsid w:val="00271643"/>
    <w:rsid w:val="002A18C7"/>
    <w:rsid w:val="002E1CC2"/>
    <w:rsid w:val="0033709B"/>
    <w:rsid w:val="00404B6E"/>
    <w:rsid w:val="0047372A"/>
    <w:rsid w:val="0057370B"/>
    <w:rsid w:val="005A4C78"/>
    <w:rsid w:val="006375AB"/>
    <w:rsid w:val="0070516F"/>
    <w:rsid w:val="009D6392"/>
    <w:rsid w:val="00AB3915"/>
    <w:rsid w:val="00AE5495"/>
    <w:rsid w:val="00B57BF5"/>
    <w:rsid w:val="00B85247"/>
    <w:rsid w:val="00C55EAD"/>
    <w:rsid w:val="00D35518"/>
    <w:rsid w:val="00F11280"/>
    <w:rsid w:val="00F52F7C"/>
    <w:rsid w:val="00F76019"/>
    <w:rsid w:val="00F977AC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2E1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E1CC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1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A18C7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2E1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E1CC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1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A18C7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3701</Words>
  <Characters>1330</Characters>
  <Application>Microsoft Office Word</Application>
  <DocSecurity>0</DocSecurity>
  <Lines>11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cp:lastPrinted>2016-08-12T06:52:00Z</cp:lastPrinted>
  <dcterms:created xsi:type="dcterms:W3CDTF">2016-07-29T06:38:00Z</dcterms:created>
  <dcterms:modified xsi:type="dcterms:W3CDTF">2016-08-12T06:57:00Z</dcterms:modified>
</cp:coreProperties>
</file>