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CE90" w14:textId="77777777" w:rsidR="00A77B3E" w:rsidRDefault="00AB5900">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行政院環境保護署</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50163610" w14:textId="77777777" w:rsidR="00A77B3E" w:rsidRDefault="00A77B3E">
      <w:pPr>
        <w:spacing w:line="320" w:lineRule="exact"/>
        <w:jc w:val="both"/>
        <w:rPr>
          <w:rFonts w:ascii="新細明體" w:eastAsia="新細明體" w:hAnsi="新細明體" w:cs="新細明體"/>
          <w:color w:val="000000"/>
          <w:lang w:eastAsia="zh-TW"/>
        </w:rPr>
      </w:pPr>
    </w:p>
    <w:p w14:paraId="7F24F626" w14:textId="77777777" w:rsidR="00A77B3E" w:rsidRDefault="00AB5900" w:rsidP="008837C6">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為維護民眾健康及建構優質生活環境，</w:t>
      </w:r>
      <w:proofErr w:type="gramStart"/>
      <w:r>
        <w:rPr>
          <w:rFonts w:ascii="新細明體" w:eastAsia="新細明體" w:hAnsi="新細明體" w:cs="新細明體"/>
          <w:color w:val="000000"/>
          <w:lang w:eastAsia="zh-TW"/>
        </w:rPr>
        <w:t>本署以</w:t>
      </w:r>
      <w:proofErr w:type="gramEnd"/>
      <w:r>
        <w:rPr>
          <w:rFonts w:ascii="新細明體" w:eastAsia="新細明體" w:hAnsi="新細明體" w:cs="新細明體"/>
          <w:color w:val="000000"/>
          <w:lang w:eastAsia="zh-TW"/>
        </w:rPr>
        <w:t>科學為基礎，</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訂相關政策及法規，並結合地方政府力量，及協調相關部會，共同推動環保工作，打造「藍天綠地、青山淨水、全民環保、健康永續」的「福爾摩沙－美麗之島」。</w:t>
      </w:r>
    </w:p>
    <w:p w14:paraId="4804170D" w14:textId="77777777" w:rsidR="00A77B3E" w:rsidRDefault="00AB5900" w:rsidP="008837C6">
      <w:pPr>
        <w:overflowPunct w:val="0"/>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本署依據</w:t>
      </w:r>
      <w:proofErr w:type="gramEnd"/>
      <w:r>
        <w:rPr>
          <w:rFonts w:ascii="新細明體" w:eastAsia="新細明體" w:hAnsi="新細明體" w:cs="新細明體"/>
          <w:color w:val="000000"/>
          <w:lang w:eastAsia="zh-TW"/>
        </w:rPr>
        <w:t>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w:t>
      </w:r>
      <w:proofErr w:type="gramStart"/>
      <w:r>
        <w:rPr>
          <w:rFonts w:ascii="新細明體" w:eastAsia="新細明體" w:hAnsi="新細明體" w:cs="新細明體"/>
          <w:color w:val="000000"/>
          <w:lang w:eastAsia="zh-TW"/>
        </w:rPr>
        <w:t>及本署未來</w:t>
      </w:r>
      <w:proofErr w:type="gramEnd"/>
      <w:r>
        <w:rPr>
          <w:rFonts w:ascii="新細明體" w:eastAsia="新細明體" w:hAnsi="新細明體" w:cs="新細明體"/>
          <w:color w:val="000000"/>
          <w:lang w:eastAsia="zh-TW"/>
        </w:rPr>
        <w:t>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5FF52251" w14:textId="77777777" w:rsidR="00A77B3E" w:rsidRDefault="00A77B3E" w:rsidP="008837C6">
      <w:pPr>
        <w:overflowPunct w:val="0"/>
        <w:spacing w:line="320" w:lineRule="exact"/>
        <w:jc w:val="both"/>
        <w:rPr>
          <w:rFonts w:ascii="新細明體" w:eastAsia="新細明體" w:hAnsi="新細明體" w:cs="新細明體"/>
          <w:color w:val="000000"/>
          <w:lang w:eastAsia="zh-TW"/>
        </w:rPr>
      </w:pPr>
    </w:p>
    <w:p w14:paraId="5A325A09" w14:textId="77777777" w:rsidR="00A77B3E" w:rsidRDefault="00AB5900" w:rsidP="008837C6">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58B4F897" w14:textId="77777777" w:rsidR="00A77B3E" w:rsidRDefault="00AB5900" w:rsidP="008837C6">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一、建立循環型的生產與生活方式，推動廢棄物質資源化</w:t>
      </w:r>
    </w:p>
    <w:p w14:paraId="31B19338"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（一）推動有機生物資源、有機化學資源、金屬資源、非金屬殘渣資源等四大物料資源循環，完善管理制度，暢通去化途徑，落實資源循環理念及作法。</w:t>
      </w:r>
    </w:p>
    <w:p w14:paraId="0469A76F"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訂一次用產品源頭減量政策，訂定法令、策略措施及推動創新循環服務模式，分對象及期程推動源頭減量。</w:t>
      </w:r>
    </w:p>
    <w:p w14:paraId="644909DD"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（三）強化生產者延伸責任，循環採購延長產品使用週期及綠色設計，促進高值化循環再生應用，加強結合</w:t>
      </w:r>
      <w:proofErr w:type="gramStart"/>
      <w:r>
        <w:rPr>
          <w:rFonts w:ascii="新細明體" w:eastAsia="新細明體" w:hAnsi="新細明體" w:cs="新細明體"/>
          <w:color w:val="000000"/>
          <w:lang w:eastAsia="zh-TW"/>
        </w:rPr>
        <w:t>產業鏈異業</w:t>
      </w:r>
      <w:proofErr w:type="gramEnd"/>
      <w:r>
        <w:rPr>
          <w:rFonts w:ascii="新細明體" w:eastAsia="新細明體" w:hAnsi="新細明體" w:cs="新細明體"/>
          <w:color w:val="000000"/>
          <w:lang w:eastAsia="zh-TW"/>
        </w:rPr>
        <w:t>結盟，提升循環利用。</w:t>
      </w:r>
    </w:p>
    <w:p w14:paraId="610C5A7F"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（四）強化事業廢棄物管理，檢討法令制度，</w:t>
      </w:r>
      <w:proofErr w:type="gramStart"/>
      <w:r>
        <w:rPr>
          <w:rFonts w:ascii="新細明體" w:eastAsia="新細明體" w:hAnsi="新細明體" w:cs="新細明體"/>
          <w:color w:val="000000"/>
          <w:lang w:eastAsia="zh-TW"/>
        </w:rPr>
        <w:t>強化產源責任</w:t>
      </w:r>
      <w:proofErr w:type="gramEnd"/>
      <w:r>
        <w:rPr>
          <w:rFonts w:ascii="新細明體" w:eastAsia="新細明體" w:hAnsi="新細明體" w:cs="新細明體"/>
          <w:color w:val="000000"/>
          <w:lang w:eastAsia="zh-TW"/>
        </w:rPr>
        <w:t>、遏止違法樣態、加重處分，健全事業廢棄物再利用管理制度，提升資源化產品品質及流向管理。</w:t>
      </w:r>
    </w:p>
    <w:p w14:paraId="31F8939A"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（五）整體盤點我國處理量能、分析規劃及評估未來發展情況與政策方針，輔導民間投資興設處理設施，推動處理技術研發、創新，落實廢棄物妥善清理。</w:t>
      </w:r>
    </w:p>
    <w:p w14:paraId="28435024"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（六）強化資源回收基礎設施，推動</w:t>
      </w:r>
      <w:proofErr w:type="gramStart"/>
      <w:r>
        <w:rPr>
          <w:rFonts w:ascii="新細明體" w:eastAsia="新細明體" w:hAnsi="新細明體" w:cs="新細明體"/>
          <w:color w:val="000000"/>
          <w:lang w:eastAsia="zh-TW"/>
        </w:rPr>
        <w:t>地方資收貯存</w:t>
      </w:r>
      <w:proofErr w:type="gramEnd"/>
      <w:r>
        <w:rPr>
          <w:rFonts w:ascii="新細明體" w:eastAsia="新細明體" w:hAnsi="新細明體" w:cs="新細明體"/>
          <w:color w:val="000000"/>
          <w:lang w:eastAsia="zh-TW"/>
        </w:rPr>
        <w:t>場與</w:t>
      </w:r>
      <w:proofErr w:type="gramStart"/>
      <w:r>
        <w:rPr>
          <w:rFonts w:ascii="新細明體" w:eastAsia="新細明體" w:hAnsi="新細明體" w:cs="新細明體"/>
          <w:color w:val="000000"/>
          <w:lang w:eastAsia="zh-TW"/>
        </w:rPr>
        <w:t>細分類廠興建</w:t>
      </w:r>
      <w:proofErr w:type="gramEnd"/>
      <w:r>
        <w:rPr>
          <w:rFonts w:ascii="新細明體" w:eastAsia="新細明體" w:hAnsi="新細明體" w:cs="新細明體"/>
          <w:color w:val="000000"/>
          <w:lang w:eastAsia="zh-TW"/>
        </w:rPr>
        <w:t>及優化，改善作業環境並提升效能。</w:t>
      </w:r>
    </w:p>
    <w:p w14:paraId="39663CB6"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（七）強化一般廢棄物分類清理及回收再利用，提升環保設施效能及管理維護工作，協助及督導各地方政府妥善處理一般廢棄物並推動能資源化工作。</w:t>
      </w:r>
    </w:p>
    <w:p w14:paraId="2233DE79"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（八）推廣全民綠生活，鼓勵使用環保標章及碳足跡標籤產品，加速資源回收與再利用，推動機關、民間企業及團體實施綠色採購與民眾力行綠色消費。</w:t>
      </w:r>
    </w:p>
    <w:p w14:paraId="3AEA7EF4" w14:textId="77777777" w:rsidR="00A77B3E" w:rsidRDefault="00AB5900" w:rsidP="008837C6">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二、推動河川水質改善，結合循環經濟模式加強源頭污染減量，加速土壤與地下水污染整治</w:t>
      </w:r>
    </w:p>
    <w:p w14:paraId="51153CEB"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（一）精進事業廢水管制，推動廢水資源化技術。</w:t>
      </w:r>
    </w:p>
    <w:p w14:paraId="36CEDAE3"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（二）強化污染管制，優化申報管理，提升許可申請及統整許可整合管理制度。</w:t>
      </w:r>
    </w:p>
    <w:p w14:paraId="38B0164D"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（三）推動畜牧糞尿資源化利用；示範補助畜牧糞尿收集處理回收氨氮，加強稽查畜牧廢水違規排放；削減畜牧廢水排放水體污染量。</w:t>
      </w:r>
    </w:p>
    <w:p w14:paraId="565447A9"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（四）推動污染物削減措施與評估，加強稽查與水污染防治基金徵收查核，以改善水體環境品質及因應氣候變遷調適。</w:t>
      </w:r>
    </w:p>
    <w:p w14:paraId="7A4E075E"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（五）推動生活污水管理，加強工業區污水下水道系統廢水排放管制。</w:t>
      </w:r>
    </w:p>
    <w:p w14:paraId="1E7D8D59"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（六）與經濟部合作執行前瞻基礎建設；</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行污染物削減、污水截流、河川淨化等方法，改善河川水質。</w:t>
      </w:r>
    </w:p>
    <w:p w14:paraId="51A44DE5"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（七）強化飲用水管理，落實飲用水管理稽查管制，督導自來水事業等供水單位確保飲用水水質，維護飲用水安全及品質。</w:t>
      </w:r>
    </w:p>
    <w:p w14:paraId="274D3DBC"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（八）強化環境水質監測，掌握全國河川、水庫、地下水水質，建立長期水質變化資料供成效評估。</w:t>
      </w:r>
    </w:p>
    <w:p w14:paraId="59460C38"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（九）加速土壤及地下水污染</w:t>
      </w:r>
      <w:proofErr w:type="gramStart"/>
      <w:r>
        <w:rPr>
          <w:rFonts w:ascii="新細明體" w:eastAsia="新細明體" w:hAnsi="新細明體" w:cs="新細明體"/>
          <w:color w:val="000000"/>
          <w:lang w:eastAsia="zh-TW"/>
        </w:rPr>
        <w:t>場址復育</w:t>
      </w:r>
      <w:proofErr w:type="gramEnd"/>
      <w:r>
        <w:rPr>
          <w:rFonts w:ascii="新細明體" w:eastAsia="新細明體" w:hAnsi="新細明體" w:cs="新細明體"/>
          <w:color w:val="000000"/>
          <w:lang w:eastAsia="zh-TW"/>
        </w:rPr>
        <w:t>，建</w:t>
      </w:r>
      <w:proofErr w:type="gramStart"/>
      <w:r>
        <w:rPr>
          <w:rFonts w:ascii="新細明體" w:eastAsia="新細明體" w:hAnsi="新細明體" w:cs="新細明體"/>
          <w:color w:val="000000"/>
          <w:lang w:eastAsia="zh-TW"/>
        </w:rPr>
        <w:t>構土污</w:t>
      </w:r>
      <w:proofErr w:type="gramEnd"/>
      <w:r>
        <w:rPr>
          <w:rFonts w:ascii="新細明體" w:eastAsia="新細明體" w:hAnsi="新細明體" w:cs="新細明體"/>
          <w:color w:val="000000"/>
          <w:lang w:eastAsia="zh-TW"/>
        </w:rPr>
        <w:t>基金永續運用，積極推動受污染土壤及地下水污染整治及保護，預防油品污染並</w:t>
      </w:r>
      <w:proofErr w:type="gramStart"/>
      <w:r>
        <w:rPr>
          <w:rFonts w:ascii="新細明體" w:eastAsia="新細明體" w:hAnsi="新細明體" w:cs="新細明體"/>
          <w:color w:val="000000"/>
          <w:lang w:eastAsia="zh-TW"/>
        </w:rPr>
        <w:t>掌握底泥品質</w:t>
      </w:r>
      <w:proofErr w:type="gramEnd"/>
      <w:r>
        <w:rPr>
          <w:rFonts w:ascii="新細明體" w:eastAsia="新細明體" w:hAnsi="新細明體" w:cs="新細明體"/>
          <w:color w:val="000000"/>
          <w:lang w:eastAsia="zh-TW"/>
        </w:rPr>
        <w:t>，促進土地資源永續利用。於112年累計完成910處污染場址整治作業、</w:t>
      </w:r>
      <w:proofErr w:type="gramStart"/>
      <w:r>
        <w:rPr>
          <w:rFonts w:ascii="新細明體" w:eastAsia="新細明體" w:hAnsi="新細明體" w:cs="新細明體"/>
          <w:color w:val="000000"/>
          <w:lang w:eastAsia="zh-TW"/>
        </w:rPr>
        <w:t>釐</w:t>
      </w:r>
      <w:proofErr w:type="gramEnd"/>
      <w:r>
        <w:rPr>
          <w:rFonts w:ascii="新細明體" w:eastAsia="新細明體" w:hAnsi="新細明體" w:cs="新細明體"/>
          <w:color w:val="000000"/>
          <w:lang w:eastAsia="zh-TW"/>
        </w:rPr>
        <w:t>清45處</w:t>
      </w:r>
      <w:proofErr w:type="gramStart"/>
      <w:r>
        <w:rPr>
          <w:rFonts w:ascii="新細明體" w:eastAsia="新細明體" w:hAnsi="新細明體" w:cs="新細明體"/>
          <w:color w:val="000000"/>
          <w:lang w:eastAsia="zh-TW"/>
        </w:rPr>
        <w:t>水體底泥超過</w:t>
      </w:r>
      <w:proofErr w:type="gramEnd"/>
      <w:r>
        <w:rPr>
          <w:rFonts w:ascii="新細明體" w:eastAsia="新細明體" w:hAnsi="新細明體" w:cs="新細明體"/>
          <w:color w:val="000000"/>
          <w:lang w:eastAsia="zh-TW"/>
        </w:rPr>
        <w:t>上限值成因及協調管理作為、累計推動2,714處貯存系統強化防污措施並定期監測。</w:t>
      </w:r>
    </w:p>
    <w:p w14:paraId="6F4F9FA6" w14:textId="77777777" w:rsidR="00A77B3E" w:rsidRDefault="00AB5900" w:rsidP="008837C6">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三、落實空氣污染防制，改善空氣品質</w:t>
      </w:r>
    </w:p>
    <w:p w14:paraId="5CACA54E"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（一）持續推動空氣污染防制方案、精進臭氧管制作為、</w:t>
      </w:r>
      <w:proofErr w:type="gramStart"/>
      <w:r>
        <w:rPr>
          <w:rFonts w:ascii="新細明體" w:eastAsia="新細明體" w:hAnsi="新細明體" w:cs="新細明體"/>
          <w:color w:val="000000"/>
          <w:lang w:eastAsia="zh-TW"/>
        </w:rPr>
        <w:t>發展空品模式</w:t>
      </w:r>
      <w:proofErr w:type="gramEnd"/>
      <w:r>
        <w:rPr>
          <w:rFonts w:ascii="新細明體" w:eastAsia="新細明體" w:hAnsi="新細明體" w:cs="新細明體"/>
          <w:color w:val="000000"/>
          <w:lang w:eastAsia="zh-TW"/>
        </w:rPr>
        <w:t>模擬工具、強化中央及地方政府空污防制</w:t>
      </w:r>
      <w:proofErr w:type="gramStart"/>
      <w:r>
        <w:rPr>
          <w:rFonts w:ascii="新細明體" w:eastAsia="新細明體" w:hAnsi="新細明體" w:cs="新細明體"/>
          <w:color w:val="000000"/>
          <w:lang w:eastAsia="zh-TW"/>
        </w:rPr>
        <w:t>共同跨域合作</w:t>
      </w:r>
      <w:proofErr w:type="gramEnd"/>
      <w:r>
        <w:rPr>
          <w:rFonts w:ascii="新細明體" w:eastAsia="新細明體" w:hAnsi="新細明體" w:cs="新細明體"/>
          <w:color w:val="000000"/>
          <w:lang w:eastAsia="zh-TW"/>
        </w:rPr>
        <w:t>；推廣</w:t>
      </w:r>
      <w:proofErr w:type="gramStart"/>
      <w:r>
        <w:rPr>
          <w:rFonts w:ascii="新細明體" w:eastAsia="新細明體" w:hAnsi="新細明體" w:cs="新細明體"/>
          <w:color w:val="000000"/>
          <w:lang w:eastAsia="zh-TW"/>
        </w:rPr>
        <w:t>室內空品自主</w:t>
      </w:r>
      <w:proofErr w:type="gramEnd"/>
      <w:r>
        <w:rPr>
          <w:rFonts w:ascii="新細明體" w:eastAsia="新細明體" w:hAnsi="新細明體" w:cs="新細明體"/>
          <w:color w:val="000000"/>
          <w:lang w:eastAsia="zh-TW"/>
        </w:rPr>
        <w:t>管理。</w:t>
      </w:r>
    </w:p>
    <w:p w14:paraId="664E80DE"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（二）強化源頭管制，推動固定污染源有害空氣污染物、揮發性有機污染物等排放標準管制，完善固定污染源許可、定檢及空氣污染防制費率徵收制度，精進三級防制區管理、連續自動監測設施防制工作，</w:t>
      </w:r>
      <w:proofErr w:type="gramStart"/>
      <w:r>
        <w:rPr>
          <w:rFonts w:ascii="新細明體" w:eastAsia="新細明體" w:hAnsi="新細明體" w:cs="新細明體"/>
          <w:color w:val="000000"/>
          <w:lang w:eastAsia="zh-TW"/>
        </w:rPr>
        <w:t>逸散源污染</w:t>
      </w:r>
      <w:proofErr w:type="gramEnd"/>
      <w:r>
        <w:rPr>
          <w:rFonts w:ascii="新細明體" w:eastAsia="新細明體" w:hAnsi="新細明體" w:cs="新細明體"/>
          <w:color w:val="000000"/>
          <w:lang w:eastAsia="zh-TW"/>
        </w:rPr>
        <w:t>管制、落實各項固定污染源管制措施。</w:t>
      </w:r>
    </w:p>
    <w:p w14:paraId="6CB2B530"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（三）持續推動大型柴油車污染改善，汽油車空氣污染管理，鼓勵機車</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舊，推動公車電動化及運輸系統優化，強化港區運輸管制，持續降低移動污染源排放。</w:t>
      </w:r>
    </w:p>
    <w:p w14:paraId="1EDDEBE6"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（四）推廣綠色居家、推動校園</w:t>
      </w:r>
      <w:proofErr w:type="gramStart"/>
      <w:r>
        <w:rPr>
          <w:rFonts w:ascii="新細明體" w:eastAsia="新細明體" w:hAnsi="新細明體" w:cs="新細明體"/>
          <w:color w:val="000000"/>
          <w:lang w:eastAsia="zh-TW"/>
        </w:rPr>
        <w:t>清淨綠牆</w:t>
      </w:r>
      <w:proofErr w:type="gramEnd"/>
      <w:r>
        <w:rPr>
          <w:rFonts w:ascii="新細明體" w:eastAsia="新細明體" w:hAnsi="新細明體" w:cs="新細明體"/>
          <w:color w:val="000000"/>
          <w:lang w:eastAsia="zh-TW"/>
        </w:rPr>
        <w:t>、強化河川揚塵防制。</w:t>
      </w:r>
    </w:p>
    <w:p w14:paraId="42AF9AF7"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（五）強化使用中車輛及營建工程聲音照相系統及管理制度。</w:t>
      </w:r>
    </w:p>
    <w:p w14:paraId="65D8C959"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（六）提升全國空氣品質監測站網運轉監控管理，妥善維運確保數據品質，維持資料完整率95%以上，即時公開監測資訊。</w:t>
      </w:r>
    </w:p>
    <w:p w14:paraId="48B15072" w14:textId="77777777" w:rsidR="00A77B3E" w:rsidRDefault="00AB5900" w:rsidP="008837C6">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四、精進環評制度，提升審查效率，強化環評監督</w:t>
      </w:r>
    </w:p>
    <w:p w14:paraId="5567FB95"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（一）建立政策環境影響評估功能框架基礎，藉以提列共通性環境議題及因應對策，納入後續開發行為規劃及環境影響評估參考基準，達上位政策指導之效，並提升個案環境影響評估審查效率。</w:t>
      </w:r>
    </w:p>
    <w:p w14:paraId="112B58A0"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（二）強化並健全環境影響評估機制及相關配套措施，使其既能發揮實質篩選開發行為功能，並加強開發單位與目的事業主管機關應盡之義務，及落實資訊公開及公眾參與，</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續提升個案環境影響評估審查效率。</w:t>
      </w:r>
    </w:p>
    <w:p w14:paraId="46F3AF44"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（三）落實專案小組初審會議3次為原則，提升個案環境影響評估審查效率。</w:t>
      </w:r>
    </w:p>
    <w:p w14:paraId="0D97A5F0"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（四）積極檢討環境影響評估制度，精進強化現有法令執行及改善行政作業程序。</w:t>
      </w:r>
    </w:p>
    <w:p w14:paraId="0DC5A0B0"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（五）結合專業技能，精進環境影響評估監督，透過科技工具執法及部會合作機制持續強化環境影響評估監督，提高</w:t>
      </w:r>
      <w:proofErr w:type="gramStart"/>
      <w:r>
        <w:rPr>
          <w:rFonts w:ascii="新細明體" w:eastAsia="新細明體" w:hAnsi="新細明體" w:cs="新細明體"/>
          <w:color w:val="000000"/>
          <w:lang w:eastAsia="zh-TW"/>
        </w:rPr>
        <w:t>執法效度</w:t>
      </w:r>
      <w:proofErr w:type="gramEnd"/>
      <w:r>
        <w:rPr>
          <w:rFonts w:ascii="新細明體" w:eastAsia="新細明體" w:hAnsi="新細明體" w:cs="新細明體"/>
          <w:color w:val="000000"/>
          <w:lang w:eastAsia="zh-TW"/>
        </w:rPr>
        <w:t>。</w:t>
      </w:r>
    </w:p>
    <w:p w14:paraId="71B231C3" w14:textId="77777777" w:rsidR="00A77B3E" w:rsidRDefault="00AB5900" w:rsidP="008837C6">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五、打擊環保犯罪，加強環境污染稽查督察，提升環保專業知能，推動環境教育與國際合作</w:t>
      </w:r>
    </w:p>
    <w:p w14:paraId="5C2BFE06"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（一）推動環境教育，提升全民環境素養；結合民間資源，推動社區環境資源調查計畫。</w:t>
      </w:r>
    </w:p>
    <w:p w14:paraId="1EBD1382"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（二）精進公害糾紛處理機制，強化公害污染事件</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證調查教育訓練，以利紛爭處理。</w:t>
      </w:r>
    </w:p>
    <w:p w14:paraId="56A22835"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（三）專業</w:t>
      </w:r>
      <w:proofErr w:type="gramStart"/>
      <w:r>
        <w:rPr>
          <w:rFonts w:ascii="新細明體" w:eastAsia="新細明體" w:hAnsi="新細明體" w:cs="新細明體"/>
          <w:color w:val="000000"/>
          <w:lang w:eastAsia="zh-TW"/>
        </w:rPr>
        <w:t>技術跨域結盟</w:t>
      </w:r>
      <w:proofErr w:type="gramEnd"/>
      <w:r>
        <w:rPr>
          <w:rFonts w:ascii="新細明體" w:eastAsia="新細明體" w:hAnsi="新細明體" w:cs="新細明體"/>
          <w:color w:val="000000"/>
          <w:lang w:eastAsia="zh-TW"/>
        </w:rPr>
        <w:t>輔助環境執法，運用科技工具提升執法效能，深化</w:t>
      </w:r>
      <w:proofErr w:type="gramStart"/>
      <w:r>
        <w:rPr>
          <w:rFonts w:ascii="新細明體" w:eastAsia="新細明體" w:hAnsi="新細明體" w:cs="新細明體"/>
          <w:color w:val="000000"/>
          <w:lang w:eastAsia="zh-TW"/>
        </w:rPr>
        <w:t>檢警環合作</w:t>
      </w:r>
      <w:proofErr w:type="gramEnd"/>
      <w:r>
        <w:rPr>
          <w:rFonts w:ascii="新細明體" w:eastAsia="新細明體" w:hAnsi="新細明體" w:cs="新細明體"/>
          <w:color w:val="000000"/>
          <w:lang w:eastAsia="zh-TW"/>
        </w:rPr>
        <w:t>，全力打擊環保犯罪。</w:t>
      </w:r>
    </w:p>
    <w:p w14:paraId="25ED6C1F" w14:textId="77777777" w:rsidR="00A77B3E" w:rsidRPr="00DF28E3"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（四）強化技師簽證案件查核與管理，保障環保設施許可效</w:t>
      </w:r>
      <w:r w:rsidRPr="00DF28E3">
        <w:rPr>
          <w:rFonts w:ascii="新細明體" w:eastAsia="新細明體" w:hAnsi="新細明體" w:cs="新細明體"/>
          <w:color w:val="000000"/>
          <w:lang w:eastAsia="zh-TW"/>
        </w:rPr>
        <w:t>能。</w:t>
      </w:r>
    </w:p>
    <w:p w14:paraId="2059A633" w14:textId="188440BD"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（五）培訓優質合格環保專責人力，透過資訊管理系統持續優化，提升</w:t>
      </w:r>
      <w:proofErr w:type="gramStart"/>
      <w:r w:rsidR="001B48FC" w:rsidRPr="00DF28E3">
        <w:rPr>
          <w:rFonts w:ascii="新細明體" w:eastAsia="新細明體" w:hAnsi="新細明體" w:cs="新細明體" w:hint="eastAsia"/>
          <w:color w:val="000000"/>
          <w:lang w:eastAsia="zh-TW"/>
        </w:rPr>
        <w:t>ｅ</w:t>
      </w:r>
      <w:proofErr w:type="gramEnd"/>
      <w:r w:rsidRPr="00DF28E3">
        <w:rPr>
          <w:rFonts w:ascii="新細明體" w:eastAsia="新細明體" w:hAnsi="新細明體" w:cs="新細明體"/>
          <w:color w:val="000000"/>
          <w:lang w:eastAsia="zh-TW"/>
        </w:rPr>
        <w:t>化的</w:t>
      </w:r>
      <w:r>
        <w:rPr>
          <w:rFonts w:ascii="新細明體" w:eastAsia="新細明體" w:hAnsi="新細明體" w:cs="新細明體"/>
          <w:color w:val="000000"/>
          <w:lang w:eastAsia="zh-TW"/>
        </w:rPr>
        <w:t>訓練服務，強化環保專責人員園地，並落實環境保護專業人員資格制度。</w:t>
      </w:r>
    </w:p>
    <w:p w14:paraId="2A49AA33"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（六）加強辦理環保技術、環保政策與法規、環境行政管理、環境資訊應用等訓練，增進各級環保機關、目的事業主管機關、事業機構環保人員專業知能；配合</w:t>
      </w:r>
      <w:proofErr w:type="gramStart"/>
      <w:r>
        <w:rPr>
          <w:rFonts w:ascii="新細明體" w:eastAsia="新細明體" w:hAnsi="新細明體" w:cs="新細明體"/>
          <w:color w:val="000000"/>
          <w:lang w:eastAsia="zh-TW"/>
        </w:rPr>
        <w:t>本署亮</w:t>
      </w:r>
      <w:proofErr w:type="gramEnd"/>
      <w:r>
        <w:rPr>
          <w:rFonts w:ascii="新細明體" w:eastAsia="新細明體" w:hAnsi="新細明體" w:cs="新細明體"/>
          <w:color w:val="000000"/>
          <w:lang w:eastAsia="zh-TW"/>
        </w:rPr>
        <w:t>點，精進規劃</w:t>
      </w:r>
      <w:proofErr w:type="gramStart"/>
      <w:r>
        <w:rPr>
          <w:rFonts w:ascii="新細明體" w:eastAsia="新細明體" w:hAnsi="新細明體" w:cs="新細明體"/>
          <w:color w:val="000000"/>
          <w:lang w:eastAsia="zh-TW"/>
        </w:rPr>
        <w:t>訓練班期</w:t>
      </w:r>
      <w:proofErr w:type="gramEnd"/>
      <w:r>
        <w:rPr>
          <w:rFonts w:ascii="新細明體" w:eastAsia="新細明體" w:hAnsi="新細明體" w:cs="新細明體"/>
          <w:color w:val="000000"/>
          <w:lang w:eastAsia="zh-TW"/>
        </w:rPr>
        <w:t>，協助各項環保政策推展。</w:t>
      </w:r>
    </w:p>
    <w:p w14:paraId="67133ECA"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（七）積極辦理環境教育人員、機構及設施場所之認證及管理作業，提供專業之環境教育人力及優質之學習場域，協助推展環境教育。</w:t>
      </w:r>
    </w:p>
    <w:p w14:paraId="685CCA89"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（八）辦理國家環境永續發展相關推動事務。</w:t>
      </w:r>
    </w:p>
    <w:p w14:paraId="4AD2CCF9"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（九）拓展國際環保合作，有意義參與國際環保公約與協定，策略性推動雙邊與新南向重點國家環境夥伴合作。</w:t>
      </w:r>
    </w:p>
    <w:p w14:paraId="140E592E" w14:textId="77777777" w:rsidR="00A77B3E" w:rsidRDefault="00AB5900" w:rsidP="008837C6">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六、調適氣候變遷，推動溫室氣體減量，建構低碳家園，加強環境清潔管理</w:t>
      </w:r>
    </w:p>
    <w:p w14:paraId="058002B2"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（一）跨部會推</w:t>
      </w:r>
      <w:proofErr w:type="gramStart"/>
      <w:r>
        <w:rPr>
          <w:rFonts w:ascii="新細明體" w:eastAsia="新細明體" w:hAnsi="新細明體" w:cs="新細明體"/>
          <w:color w:val="000000"/>
          <w:lang w:eastAsia="zh-TW"/>
        </w:rPr>
        <w:t>展淨零</w:t>
      </w:r>
      <w:proofErr w:type="gramEnd"/>
      <w:r>
        <w:rPr>
          <w:rFonts w:ascii="新細明體" w:eastAsia="新細明體" w:hAnsi="新細明體" w:cs="新細明體"/>
          <w:color w:val="000000"/>
          <w:lang w:eastAsia="zh-TW"/>
        </w:rPr>
        <w:t>排放路徑專案，結合部會行動方案及地方政府執行方案，務實推動國家第二期階段管制目標。</w:t>
      </w:r>
    </w:p>
    <w:p w14:paraId="1AF416FF"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（二）推動溫室氣體減量及管理法與相關子法</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修作業。</w:t>
      </w:r>
    </w:p>
    <w:p w14:paraId="2122EE2F"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（三）接軌科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強化氣候變遷調適量能，精進國家氣候變遷調適行動。</w:t>
      </w:r>
    </w:p>
    <w:p w14:paraId="541847BB"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w:t>
      </w:r>
      <w:proofErr w:type="gramStart"/>
      <w:r>
        <w:rPr>
          <w:rFonts w:ascii="新細明體" w:eastAsia="新細明體" w:hAnsi="新細明體" w:cs="新細明體"/>
          <w:color w:val="000000"/>
          <w:lang w:eastAsia="zh-TW"/>
        </w:rPr>
        <w:t>進低碳永</w:t>
      </w:r>
      <w:proofErr w:type="gramEnd"/>
      <w:r>
        <w:rPr>
          <w:rFonts w:ascii="新細明體" w:eastAsia="新細明體" w:hAnsi="新細明體" w:cs="新細明體"/>
          <w:color w:val="000000"/>
          <w:lang w:eastAsia="zh-TW"/>
        </w:rPr>
        <w:t>續家園制度，營造綠生活行動力。</w:t>
      </w:r>
    </w:p>
    <w:p w14:paraId="4284B5CA"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（五）推動各部會及地方政府辦理管轄海岸維護清理作業、加強環境衛生維護。</w:t>
      </w:r>
    </w:p>
    <w:p w14:paraId="783ECC96" w14:textId="77777777" w:rsidR="00A77B3E" w:rsidRDefault="00AB5900" w:rsidP="008837C6">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七、善用科學技術，加強污染或高風險污染源的監測、落實資訊公開</w:t>
      </w:r>
    </w:p>
    <w:p w14:paraId="1C3B9E44"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（一）開放環境品質開放資料供公眾加值應用，強化資料品質檢核及圖像化功能，</w:t>
      </w:r>
      <w:proofErr w:type="gramStart"/>
      <w:r>
        <w:rPr>
          <w:rFonts w:ascii="新細明體" w:eastAsia="新細明體" w:hAnsi="新細明體" w:cs="新細明體"/>
          <w:color w:val="000000"/>
          <w:lang w:eastAsia="zh-TW"/>
        </w:rPr>
        <w:t>精進列管</w:t>
      </w:r>
      <w:proofErr w:type="gramEnd"/>
      <w:r>
        <w:rPr>
          <w:rFonts w:ascii="新細明體" w:eastAsia="新細明體" w:hAnsi="新細明體" w:cs="新細明體"/>
          <w:color w:val="000000"/>
          <w:lang w:eastAsia="zh-TW"/>
        </w:rPr>
        <w:t>污染源、環保專案成果及環境資料開放平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等統合性查詢系統功能，以落實政府資訊公開與資料開放。</w:t>
      </w:r>
    </w:p>
    <w:p w14:paraId="36334F46"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（二）善用科學方法，創造檢測價值。</w:t>
      </w:r>
    </w:p>
    <w:p w14:paraId="69750F96"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（三）提高檢測公信，營造優質體系。</w:t>
      </w:r>
    </w:p>
    <w:p w14:paraId="4AE3E18E"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（四）檢測進化轉型，環境數位治理。</w:t>
      </w:r>
    </w:p>
    <w:p w14:paraId="2350EC4A" w14:textId="77777777" w:rsidR="00A77B3E" w:rsidRDefault="00AB5900" w:rsidP="008837C6">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八、有效管理毒性及關注化學物質，建構健康永續環境</w:t>
      </w:r>
    </w:p>
    <w:p w14:paraId="72859557"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行政院核定「國家化學物質管理政策綱領」執行「國家化學物質管理行動方案」，協助行政院運作「國家化學物質管理會報」；落實毒性及關注化學物質管理法相關子法與檢討；持續溝通及推動毒物及化學物質管理基金設置及徵收機制。</w:t>
      </w:r>
    </w:p>
    <w:p w14:paraId="09BF2F3B"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擬無毒家園策略；落實「</w:t>
      </w:r>
      <w:proofErr w:type="gramStart"/>
      <w:r>
        <w:rPr>
          <w:rFonts w:ascii="新細明體" w:eastAsia="新細明體" w:hAnsi="新細明體" w:cs="新細明體"/>
          <w:color w:val="000000"/>
          <w:lang w:eastAsia="zh-TW"/>
        </w:rPr>
        <w:t>汞水</w:t>
      </w:r>
      <w:proofErr w:type="gramEnd"/>
      <w:r>
        <w:rPr>
          <w:rFonts w:ascii="新細明體" w:eastAsia="新細明體" w:hAnsi="新細明體" w:cs="新細明體"/>
          <w:color w:val="000000"/>
          <w:lang w:eastAsia="zh-TW"/>
        </w:rPr>
        <w:t>俣公約」及「斯德哥爾摩公約」管制內容，推動「環境荷爾蒙管理計畫（第三期）」；推廣綠色化學，鏈結學術及產業；加強多元分眾之風險溝通，提升民眾認知。</w:t>
      </w:r>
    </w:p>
    <w:p w14:paraId="0683B165"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續化學物質之調查與評估，並</w:t>
      </w:r>
      <w:proofErr w:type="gramStart"/>
      <w:r>
        <w:rPr>
          <w:rFonts w:ascii="新細明體" w:eastAsia="新細明體" w:hAnsi="新細明體" w:cs="新細明體"/>
          <w:color w:val="000000"/>
          <w:lang w:eastAsia="zh-TW"/>
        </w:rPr>
        <w:t>依毒理特性</w:t>
      </w:r>
      <w:proofErr w:type="gramEnd"/>
      <w:r>
        <w:rPr>
          <w:rFonts w:ascii="新細明體" w:eastAsia="新細明體" w:hAnsi="新細明體" w:cs="新細明體"/>
          <w:color w:val="000000"/>
          <w:lang w:eastAsia="zh-TW"/>
        </w:rPr>
        <w:t>及管理需求公告為毒性或關注化學物質；落實列管物質之運作審核與勾稽查核，強化流向追蹤；檢核運作業者申報之釋放量資料並公開；及補助地方政府加強管理公告物質。</w:t>
      </w:r>
    </w:p>
    <w:p w14:paraId="053923B2" w14:textId="77777777" w:rsidR="00A77B3E" w:rsidRPr="00DF28E3"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（四）持續推動化學物質登錄制度，協助業者完成106種既有化學物質標準登錄，</w:t>
      </w:r>
      <w:proofErr w:type="gramStart"/>
      <w:r>
        <w:rPr>
          <w:rFonts w:ascii="新細明體" w:eastAsia="新細明體" w:hAnsi="新細明體" w:cs="新細明體"/>
          <w:color w:val="000000"/>
          <w:lang w:eastAsia="zh-TW"/>
        </w:rPr>
        <w:t>並精進</w:t>
      </w:r>
      <w:proofErr w:type="gramEnd"/>
      <w:r>
        <w:rPr>
          <w:rFonts w:ascii="新細明體" w:eastAsia="新細明體" w:hAnsi="新細明體" w:cs="新細明體"/>
          <w:color w:val="000000"/>
          <w:lang w:eastAsia="zh-TW"/>
        </w:rPr>
        <w:t>登錄</w:t>
      </w:r>
      <w:proofErr w:type="gramStart"/>
      <w:r>
        <w:rPr>
          <w:rFonts w:ascii="新細明體" w:eastAsia="新細明體" w:hAnsi="新細明體" w:cs="新細明體"/>
          <w:color w:val="000000"/>
          <w:lang w:eastAsia="zh-TW"/>
        </w:rPr>
        <w:t>資料附款及</w:t>
      </w:r>
      <w:proofErr w:type="gramEnd"/>
      <w:r>
        <w:rPr>
          <w:rFonts w:ascii="新細明體" w:eastAsia="新細明體" w:hAnsi="新細明體" w:cs="新細明體"/>
          <w:color w:val="000000"/>
          <w:lang w:eastAsia="zh-TW"/>
        </w:rPr>
        <w:t>彙整之應用方式；</w:t>
      </w:r>
      <w:proofErr w:type="gramStart"/>
      <w:r>
        <w:rPr>
          <w:rFonts w:ascii="新細明體" w:eastAsia="新細明體" w:hAnsi="新細明體" w:cs="新細明體"/>
          <w:color w:val="000000"/>
          <w:lang w:eastAsia="zh-TW"/>
        </w:rPr>
        <w:t>研析適</w:t>
      </w:r>
      <w:proofErr w:type="gramEnd"/>
      <w:r w:rsidRPr="00DF28E3">
        <w:rPr>
          <w:rFonts w:ascii="新細明體" w:eastAsia="新細明體" w:hAnsi="新細明體" w:cs="新細明體"/>
          <w:color w:val="000000"/>
          <w:lang w:eastAsia="zh-TW"/>
        </w:rPr>
        <w:t>切我國之動物實驗替代測試技術與方法，評估化學物質登錄可開放替代測試之項目；完善危害與暴露評估所需工具及技術，強化以科學為基礎之風險管理。</w:t>
      </w:r>
    </w:p>
    <w:p w14:paraId="7C1B1962" w14:textId="264564FE"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（五）執行109-112年「化學物質安全使用資訊整合平</w:t>
      </w:r>
      <w:proofErr w:type="gramStart"/>
      <w:r w:rsidR="00E94598" w:rsidRPr="00DF28E3">
        <w:rPr>
          <w:rFonts w:ascii="新細明體" w:eastAsia="新細明體" w:hAnsi="新細明體" w:cs="新細明體" w:hint="eastAsia"/>
          <w:color w:val="000000"/>
          <w:lang w:eastAsia="zh-TW"/>
        </w:rPr>
        <w:t>臺</w:t>
      </w:r>
      <w:proofErr w:type="gramEnd"/>
      <w:r w:rsidRPr="00DF28E3">
        <w:rPr>
          <w:rFonts w:ascii="新細明體" w:eastAsia="新細明體" w:hAnsi="新細明體" w:cs="新細明體"/>
          <w:color w:val="000000"/>
          <w:lang w:eastAsia="zh-TW"/>
        </w:rPr>
        <w:t>及科技化管理計畫」，持續增納</w:t>
      </w:r>
      <w:proofErr w:type="gramStart"/>
      <w:r w:rsidRPr="00DF28E3">
        <w:rPr>
          <w:rFonts w:ascii="新細明體" w:eastAsia="新細明體" w:hAnsi="新細明體" w:cs="新細明體"/>
          <w:color w:val="000000"/>
          <w:lang w:eastAsia="zh-TW"/>
        </w:rPr>
        <w:t>介</w:t>
      </w:r>
      <w:proofErr w:type="gramEnd"/>
      <w:r w:rsidRPr="00DF28E3">
        <w:rPr>
          <w:rFonts w:ascii="新細明體" w:eastAsia="新細明體" w:hAnsi="新細明體" w:cs="新細明體"/>
          <w:color w:val="000000"/>
          <w:lang w:eastAsia="zh-TW"/>
        </w:rPr>
        <w:t>接化學物質管理資訊，並運用科技技術，輔助化學物質流向管理</w:t>
      </w:r>
      <w:r>
        <w:rPr>
          <w:rFonts w:ascii="新細明體" w:eastAsia="新細明體" w:hAnsi="新細明體" w:cs="新細明體"/>
          <w:color w:val="000000"/>
          <w:lang w:eastAsia="zh-TW"/>
        </w:rPr>
        <w:t>及建立</w:t>
      </w:r>
      <w:proofErr w:type="gramStart"/>
      <w:r>
        <w:rPr>
          <w:rFonts w:ascii="新細明體" w:eastAsia="新細明體" w:hAnsi="新細明體" w:cs="新細明體"/>
          <w:color w:val="000000"/>
          <w:lang w:eastAsia="zh-TW"/>
        </w:rPr>
        <w:t>災防圖資</w:t>
      </w:r>
      <w:proofErr w:type="gramEnd"/>
      <w:r>
        <w:rPr>
          <w:rFonts w:ascii="新細明體" w:eastAsia="新細明體" w:hAnsi="新細明體" w:cs="新細明體"/>
          <w:color w:val="000000"/>
          <w:lang w:eastAsia="zh-TW"/>
        </w:rPr>
        <w:t>系統，擴大資料加值應用；結合</w:t>
      </w:r>
      <w:proofErr w:type="gramStart"/>
      <w:r>
        <w:rPr>
          <w:rFonts w:ascii="新細明體" w:eastAsia="新細明體" w:hAnsi="新細明體" w:cs="新細明體"/>
          <w:color w:val="000000"/>
          <w:lang w:eastAsia="zh-TW"/>
        </w:rPr>
        <w:t>地理圖資系統</w:t>
      </w:r>
      <w:proofErr w:type="gramEnd"/>
      <w:r>
        <w:rPr>
          <w:rFonts w:ascii="新細明體" w:eastAsia="新細明體" w:hAnsi="新細明體" w:cs="新細明體"/>
          <w:color w:val="000000"/>
          <w:lang w:eastAsia="zh-TW"/>
        </w:rPr>
        <w:t>並鏈結各項屬性資料，進行地理資訊之空間數據分析。</w:t>
      </w:r>
    </w:p>
    <w:p w14:paraId="36A9CDDF"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（六）強化與部會機關及地方政府合作機制，擴大邊境查驗及危險物質（品）運作場所之查核輔導，督促業者落實良好自主管理措施；</w:t>
      </w:r>
      <w:proofErr w:type="gramStart"/>
      <w:r>
        <w:rPr>
          <w:rFonts w:ascii="新細明體" w:eastAsia="新細明體" w:hAnsi="新細明體" w:cs="新細明體"/>
          <w:color w:val="000000"/>
          <w:lang w:eastAsia="zh-TW"/>
        </w:rPr>
        <w:t>賡續後</w:t>
      </w:r>
      <w:proofErr w:type="gramEnd"/>
      <w:r>
        <w:rPr>
          <w:rFonts w:ascii="新細明體" w:eastAsia="新細明體" w:hAnsi="新細明體" w:cs="新細明體"/>
          <w:color w:val="000000"/>
          <w:lang w:eastAsia="zh-TW"/>
        </w:rPr>
        <w:t>市場查訪，調查毒性及關注化學物質運作用途與製程，瞭解產業供應鏈運作現況與關聯。</w:t>
      </w:r>
    </w:p>
    <w:p w14:paraId="2B4BB4DC"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（七）持續強化跨部會合作，推動專業應變人員訓練，強化聯防組織運作，提升業者危害預防及應變能力，</w:t>
      </w:r>
      <w:proofErr w:type="gramStart"/>
      <w:r>
        <w:rPr>
          <w:rFonts w:ascii="新細明體" w:eastAsia="新細明體" w:hAnsi="新細明體" w:cs="新細明體"/>
          <w:color w:val="000000"/>
          <w:lang w:eastAsia="zh-TW"/>
        </w:rPr>
        <w:t>降低毒災事故</w:t>
      </w:r>
      <w:proofErr w:type="gramEnd"/>
      <w:r>
        <w:rPr>
          <w:rFonts w:ascii="新細明體" w:eastAsia="新細明體" w:hAnsi="新細明體" w:cs="新細明體"/>
          <w:color w:val="000000"/>
          <w:lang w:eastAsia="zh-TW"/>
        </w:rPr>
        <w:t>風險。</w:t>
      </w:r>
    </w:p>
    <w:p w14:paraId="12663564"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（八）建置</w:t>
      </w:r>
      <w:proofErr w:type="gramStart"/>
      <w:r>
        <w:rPr>
          <w:rFonts w:ascii="新細明體" w:eastAsia="新細明體" w:hAnsi="新細明體" w:cs="新細明體"/>
          <w:color w:val="000000"/>
          <w:lang w:eastAsia="zh-TW"/>
        </w:rPr>
        <w:t>中區毒災應變</w:t>
      </w:r>
      <w:proofErr w:type="gramEnd"/>
      <w:r>
        <w:rPr>
          <w:rFonts w:ascii="新細明體" w:eastAsia="新細明體" w:hAnsi="新細明體" w:cs="新細明體"/>
          <w:color w:val="000000"/>
          <w:lang w:eastAsia="zh-TW"/>
        </w:rPr>
        <w:t>專業訓練場，</w:t>
      </w:r>
      <w:proofErr w:type="gramStart"/>
      <w:r>
        <w:rPr>
          <w:rFonts w:ascii="新細明體" w:eastAsia="新細明體" w:hAnsi="新細明體" w:cs="新細明體"/>
          <w:color w:val="000000"/>
          <w:lang w:eastAsia="zh-TW"/>
        </w:rPr>
        <w:t>強化訓場</w:t>
      </w:r>
      <w:proofErr w:type="gramEnd"/>
      <w:r>
        <w:rPr>
          <w:rFonts w:ascii="新細明體" w:eastAsia="新細明體" w:hAnsi="新細明體" w:cs="新細明體"/>
          <w:color w:val="000000"/>
          <w:lang w:eastAsia="zh-TW"/>
        </w:rPr>
        <w:t>、資材調度中心及</w:t>
      </w:r>
      <w:proofErr w:type="gramStart"/>
      <w:r>
        <w:rPr>
          <w:rFonts w:ascii="新細明體" w:eastAsia="新細明體" w:hAnsi="新細明體" w:cs="新細明體"/>
          <w:color w:val="000000"/>
          <w:lang w:eastAsia="zh-TW"/>
        </w:rPr>
        <w:t>政府毒災應變</w:t>
      </w:r>
      <w:proofErr w:type="gramEnd"/>
      <w:r>
        <w:rPr>
          <w:rFonts w:ascii="新細明體" w:eastAsia="新細明體" w:hAnsi="新細明體" w:cs="新細明體"/>
          <w:color w:val="000000"/>
          <w:lang w:eastAsia="zh-TW"/>
        </w:rPr>
        <w:t>體系軟硬體設施設備及人力，支援協助各級</w:t>
      </w:r>
      <w:proofErr w:type="gramStart"/>
      <w:r>
        <w:rPr>
          <w:rFonts w:ascii="新細明體" w:eastAsia="新細明體" w:hAnsi="新細明體" w:cs="新細明體"/>
          <w:color w:val="000000"/>
          <w:lang w:eastAsia="zh-TW"/>
        </w:rPr>
        <w:t>政府毒災整備</w:t>
      </w:r>
      <w:proofErr w:type="gramEnd"/>
      <w:r>
        <w:rPr>
          <w:rFonts w:ascii="新細明體" w:eastAsia="新細明體" w:hAnsi="新細明體" w:cs="新細明體"/>
          <w:color w:val="000000"/>
          <w:lang w:eastAsia="zh-TW"/>
        </w:rPr>
        <w:t>與應變，持續提升</w:t>
      </w:r>
      <w:proofErr w:type="gramStart"/>
      <w:r>
        <w:rPr>
          <w:rFonts w:ascii="新細明體" w:eastAsia="新細明體" w:hAnsi="新細明體" w:cs="新細明體"/>
          <w:color w:val="000000"/>
          <w:lang w:eastAsia="zh-TW"/>
        </w:rPr>
        <w:t>我國毒災應變</w:t>
      </w:r>
      <w:proofErr w:type="gramEnd"/>
      <w:r>
        <w:rPr>
          <w:rFonts w:ascii="新細明體" w:eastAsia="新細明體" w:hAnsi="新細明體" w:cs="新細明體"/>
          <w:color w:val="000000"/>
          <w:lang w:eastAsia="zh-TW"/>
        </w:rPr>
        <w:t>量能。</w:t>
      </w:r>
    </w:p>
    <w:p w14:paraId="761AEC28" w14:textId="77777777" w:rsidR="00A77B3E" w:rsidRDefault="00AB5900" w:rsidP="008837C6">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（九）加強環境用藥管理，宣導安全使用環境用藥，提升國人對環境用藥的認知，確保消費者權益。</w:t>
      </w:r>
    </w:p>
    <w:p w14:paraId="01E2A888" w14:textId="77777777" w:rsidR="00A77B3E" w:rsidRDefault="00A77B3E" w:rsidP="008837C6">
      <w:pPr>
        <w:overflowPunct w:val="0"/>
        <w:spacing w:line="320" w:lineRule="exact"/>
        <w:jc w:val="both"/>
        <w:rPr>
          <w:rFonts w:ascii="新細明體" w:eastAsia="新細明體" w:hAnsi="新細明體" w:cs="新細明體"/>
          <w:color w:val="000000"/>
          <w:lang w:eastAsia="zh-TW"/>
        </w:rPr>
      </w:pPr>
    </w:p>
    <w:p w14:paraId="6F680F64" w14:textId="77777777" w:rsidR="00A77B3E" w:rsidRDefault="00AB5900">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D41537" w14:paraId="097A1D9A" w14:textId="77777777">
        <w:trPr>
          <w:trHeight w:val="159"/>
          <w:tblHeader/>
        </w:trPr>
        <w:tc>
          <w:tcPr>
            <w:tcW w:w="750" w:type="pct"/>
            <w:shd w:val="clear" w:color="FFFFFF" w:fill="FFFFFF"/>
            <w:tcMar>
              <w:top w:w="0" w:type="dxa"/>
              <w:left w:w="0" w:type="dxa"/>
              <w:bottom w:w="0" w:type="dxa"/>
              <w:right w:w="0" w:type="dxa"/>
            </w:tcMar>
            <w:vAlign w:val="center"/>
          </w:tcPr>
          <w:p w14:paraId="0623730F"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1901B715"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71D94FAE"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38D2C91D"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D41537" w14:paraId="0AFCFABD" w14:textId="77777777">
        <w:trPr>
          <w:trHeight w:val="159"/>
        </w:trPr>
        <w:tc>
          <w:tcPr>
            <w:tcW w:w="750" w:type="pct"/>
            <w:vMerge w:val="restart"/>
            <w:shd w:val="clear" w:color="FFFFFF" w:fill="FFFFFF"/>
            <w:tcMar>
              <w:top w:w="0" w:type="dxa"/>
              <w:left w:w="0" w:type="dxa"/>
              <w:bottom w:w="0" w:type="dxa"/>
              <w:right w:w="0" w:type="dxa"/>
            </w:tcMar>
          </w:tcPr>
          <w:p w14:paraId="2CCE5C09"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綜合企劃</w:t>
            </w:r>
            <w:proofErr w:type="spellEnd"/>
          </w:p>
        </w:tc>
        <w:tc>
          <w:tcPr>
            <w:tcW w:w="750" w:type="pct"/>
            <w:shd w:val="clear" w:color="FFFFFF" w:fill="FFFFFF"/>
            <w:tcMar>
              <w:top w:w="0" w:type="dxa"/>
              <w:left w:w="0" w:type="dxa"/>
              <w:bottom w:w="0" w:type="dxa"/>
              <w:right w:w="0" w:type="dxa"/>
            </w:tcMar>
          </w:tcPr>
          <w:p w14:paraId="03AD9CDD"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綜合策劃環境保護計畫</w:t>
            </w:r>
          </w:p>
        </w:tc>
        <w:tc>
          <w:tcPr>
            <w:tcW w:w="275" w:type="pct"/>
            <w:shd w:val="clear" w:color="FFFFFF" w:fill="FFFFFF"/>
            <w:tcMar>
              <w:top w:w="0" w:type="dxa"/>
              <w:left w:w="0" w:type="dxa"/>
              <w:bottom w:w="0" w:type="dxa"/>
              <w:right w:w="0" w:type="dxa"/>
            </w:tcMar>
          </w:tcPr>
          <w:p w14:paraId="36678AB9"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D41BD24"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一、辦理施政方針、施政計畫、施政報告、重大公共建設計畫、推動環境保護政策、國家環境保護計畫相關事宜。</w:t>
            </w:r>
          </w:p>
          <w:p w14:paraId="1E01D111"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二、彙編環境白皮書彙編、圖書採購、管理及館際合作等相關工作。</w:t>
            </w:r>
          </w:p>
          <w:p w14:paraId="46BE3B7D"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辦理本署主管</w:t>
            </w:r>
            <w:proofErr w:type="gramEnd"/>
            <w:r>
              <w:rPr>
                <w:rFonts w:ascii="新細明體" w:eastAsia="新細明體" w:hAnsi="新細明體" w:cs="新細明體"/>
                <w:color w:val="000000"/>
                <w:lang w:eastAsia="zh-TW"/>
              </w:rPr>
              <w:t>之消費者保護、人權保障、性別平等、兒童權利公約、身心障礙者權利公約、離島建設基金、花東地區永續發展基金等工作及其他綜合企劃工作之推動及宣傳。</w:t>
            </w:r>
          </w:p>
        </w:tc>
      </w:tr>
      <w:tr w:rsidR="00D41537" w14:paraId="663788C5" w14:textId="77777777">
        <w:trPr>
          <w:trHeight w:val="159"/>
        </w:trPr>
        <w:tc>
          <w:tcPr>
            <w:tcW w:w="750" w:type="pct"/>
            <w:vMerge/>
            <w:shd w:val="clear" w:color="FFFFFF" w:fill="FFFFFF"/>
            <w:tcMar>
              <w:top w:w="0" w:type="dxa"/>
              <w:left w:w="0" w:type="dxa"/>
              <w:bottom w:w="0" w:type="dxa"/>
              <w:right w:w="0" w:type="dxa"/>
            </w:tcMar>
          </w:tcPr>
          <w:p w14:paraId="262BCD59"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綜合企劃</w:t>
            </w:r>
            <w:proofErr w:type="spellEnd"/>
          </w:p>
        </w:tc>
        <w:tc>
          <w:tcPr>
            <w:tcW w:w="750" w:type="pct"/>
            <w:shd w:val="clear" w:color="FFFFFF" w:fill="FFFFFF"/>
            <w:tcMar>
              <w:top w:w="0" w:type="dxa"/>
              <w:left w:w="0" w:type="dxa"/>
              <w:bottom w:w="0" w:type="dxa"/>
              <w:right w:w="0" w:type="dxa"/>
            </w:tcMar>
          </w:tcPr>
          <w:p w14:paraId="79719B02"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環境管理</w:t>
            </w:r>
            <w:proofErr w:type="spellEnd"/>
          </w:p>
        </w:tc>
        <w:tc>
          <w:tcPr>
            <w:tcW w:w="275" w:type="pct"/>
            <w:shd w:val="clear" w:color="FFFFFF" w:fill="FFFFFF"/>
            <w:tcMar>
              <w:top w:w="0" w:type="dxa"/>
              <w:left w:w="0" w:type="dxa"/>
              <w:bottom w:w="0" w:type="dxa"/>
              <w:right w:w="0" w:type="dxa"/>
            </w:tcMar>
          </w:tcPr>
          <w:p w14:paraId="1654871A"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3CFAF29"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一、辦理環境管理相關業務推展工作。</w:t>
            </w:r>
          </w:p>
          <w:p w14:paraId="117F9303"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二、補（捐）助民間團體或學校參與環境管理相關活動。</w:t>
            </w:r>
          </w:p>
        </w:tc>
      </w:tr>
      <w:tr w:rsidR="00D41537" w14:paraId="28B075CC" w14:textId="77777777">
        <w:trPr>
          <w:trHeight w:val="159"/>
        </w:trPr>
        <w:tc>
          <w:tcPr>
            <w:tcW w:w="750" w:type="pct"/>
            <w:vMerge/>
            <w:shd w:val="clear" w:color="FFFFFF" w:fill="FFFFFF"/>
            <w:tcMar>
              <w:top w:w="0" w:type="dxa"/>
              <w:left w:w="0" w:type="dxa"/>
              <w:bottom w:w="0" w:type="dxa"/>
              <w:right w:w="0" w:type="dxa"/>
            </w:tcMar>
          </w:tcPr>
          <w:p w14:paraId="7B86CD9F"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綜合企劃</w:t>
            </w:r>
            <w:proofErr w:type="spellEnd"/>
          </w:p>
        </w:tc>
        <w:tc>
          <w:tcPr>
            <w:tcW w:w="750" w:type="pct"/>
            <w:shd w:val="clear" w:color="FFFFFF" w:fill="FFFFFF"/>
            <w:tcMar>
              <w:top w:w="0" w:type="dxa"/>
              <w:left w:w="0" w:type="dxa"/>
              <w:bottom w:w="0" w:type="dxa"/>
              <w:right w:w="0" w:type="dxa"/>
            </w:tcMar>
          </w:tcPr>
          <w:p w14:paraId="7D8B47B7"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環境影響評估</w:t>
            </w:r>
            <w:proofErr w:type="spellEnd"/>
          </w:p>
        </w:tc>
        <w:tc>
          <w:tcPr>
            <w:tcW w:w="275" w:type="pct"/>
            <w:shd w:val="clear" w:color="FFFFFF" w:fill="FFFFFF"/>
            <w:tcMar>
              <w:top w:w="0" w:type="dxa"/>
              <w:left w:w="0" w:type="dxa"/>
              <w:bottom w:w="0" w:type="dxa"/>
              <w:right w:w="0" w:type="dxa"/>
            </w:tcMar>
          </w:tcPr>
          <w:p w14:paraId="634B3A87"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8114168"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一、強化並健全環境影響評估機制及相關配套措施，使其既能發揮實質篩選開發行為功能，又能提升審查效率，並加強開發單位與目的事業主管機關應盡之義務，及落實資訊公開及公眾參與。</w:t>
            </w:r>
          </w:p>
          <w:p w14:paraId="29070FFE"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二、精進環境影響評估審查資訊公開並落實公眾參與程序，</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續強化目的事業主管機關權責，提升個案環境影響評估審查效率。</w:t>
            </w:r>
          </w:p>
          <w:p w14:paraId="0EFD5B9E"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三、落實專案小組初審會議 3 次為原則，提升個案環評審查效率。</w:t>
            </w:r>
          </w:p>
        </w:tc>
      </w:tr>
      <w:tr w:rsidR="00D41537" w14:paraId="201227E9" w14:textId="77777777">
        <w:trPr>
          <w:trHeight w:val="159"/>
        </w:trPr>
        <w:tc>
          <w:tcPr>
            <w:tcW w:w="750" w:type="pct"/>
            <w:vMerge/>
            <w:shd w:val="clear" w:color="FFFFFF" w:fill="FFFFFF"/>
            <w:tcMar>
              <w:top w:w="0" w:type="dxa"/>
              <w:left w:w="0" w:type="dxa"/>
              <w:bottom w:w="0" w:type="dxa"/>
              <w:right w:w="0" w:type="dxa"/>
            </w:tcMar>
          </w:tcPr>
          <w:p w14:paraId="14A3CBD5"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綜合企劃</w:t>
            </w:r>
            <w:proofErr w:type="spellEnd"/>
          </w:p>
        </w:tc>
        <w:tc>
          <w:tcPr>
            <w:tcW w:w="750" w:type="pct"/>
            <w:shd w:val="clear" w:color="FFFFFF" w:fill="FFFFFF"/>
            <w:tcMar>
              <w:top w:w="0" w:type="dxa"/>
              <w:left w:w="0" w:type="dxa"/>
              <w:bottom w:w="0" w:type="dxa"/>
              <w:right w:w="0" w:type="dxa"/>
            </w:tcMar>
          </w:tcPr>
          <w:p w14:paraId="6ACF711C"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國際合作、科技管理及永續發展</w:t>
            </w:r>
          </w:p>
        </w:tc>
        <w:tc>
          <w:tcPr>
            <w:tcW w:w="275" w:type="pct"/>
            <w:shd w:val="clear" w:color="FFFFFF" w:fill="FFFFFF"/>
            <w:tcMar>
              <w:top w:w="0" w:type="dxa"/>
              <w:left w:w="0" w:type="dxa"/>
              <w:bottom w:w="0" w:type="dxa"/>
              <w:right w:w="0" w:type="dxa"/>
            </w:tcMar>
          </w:tcPr>
          <w:p w14:paraId="33332AFF"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D053ACC"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一、辦理國家環境永續發展相關推動事項。</w:t>
            </w:r>
          </w:p>
          <w:p w14:paraId="5CAD8CDC"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二、拓展國際環保合作，參與國際環保協定相關事務，深化雙邊或區域環境夥伴交流。</w:t>
            </w:r>
          </w:p>
          <w:p w14:paraId="0901AB38"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三、環境保護科技研究規劃管理。</w:t>
            </w:r>
          </w:p>
        </w:tc>
      </w:tr>
      <w:tr w:rsidR="00ED3427" w14:paraId="596E9D8B" w14:textId="77777777" w:rsidTr="00ED3427">
        <w:trPr>
          <w:trHeight w:val="3231"/>
        </w:trPr>
        <w:tc>
          <w:tcPr>
            <w:tcW w:w="750" w:type="pct"/>
            <w:shd w:val="clear" w:color="FFFFFF" w:fill="FFFFFF"/>
            <w:tcMar>
              <w:top w:w="0" w:type="dxa"/>
              <w:left w:w="0" w:type="dxa"/>
              <w:bottom w:w="0" w:type="dxa"/>
              <w:right w:w="0" w:type="dxa"/>
            </w:tcMar>
          </w:tcPr>
          <w:p w14:paraId="7391E1B2" w14:textId="45E6A2F7" w:rsidR="00ED3427" w:rsidRDefault="00ED3427" w:rsidP="00E7477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750" w:type="pct"/>
            <w:shd w:val="clear" w:color="FFFFFF" w:fill="FFFFFF"/>
            <w:tcMar>
              <w:top w:w="0" w:type="dxa"/>
              <w:left w:w="0" w:type="dxa"/>
              <w:bottom w:w="0" w:type="dxa"/>
              <w:right w:w="0" w:type="dxa"/>
            </w:tcMar>
          </w:tcPr>
          <w:p w14:paraId="3E8C5184" w14:textId="77777777" w:rsidR="00ED3427" w:rsidRDefault="00ED342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環境科學及技術之研究</w:t>
            </w:r>
          </w:p>
        </w:tc>
        <w:tc>
          <w:tcPr>
            <w:tcW w:w="275" w:type="pct"/>
            <w:shd w:val="clear" w:color="FFFFFF" w:fill="FFFFFF"/>
            <w:tcMar>
              <w:top w:w="0" w:type="dxa"/>
              <w:left w:w="0" w:type="dxa"/>
              <w:bottom w:w="0" w:type="dxa"/>
              <w:right w:w="0" w:type="dxa"/>
            </w:tcMar>
          </w:tcPr>
          <w:p w14:paraId="28200581" w14:textId="77777777" w:rsidR="00ED3427" w:rsidRDefault="00ED342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F7FE374"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一、依據國家科學技術發展計畫與科技發展規劃，</w:t>
            </w:r>
            <w:proofErr w:type="gramStart"/>
            <w:r>
              <w:rPr>
                <w:rFonts w:ascii="新細明體" w:eastAsia="新細明體" w:hAnsi="新細明體" w:cs="新細明體"/>
                <w:color w:val="000000"/>
                <w:lang w:eastAsia="zh-TW"/>
              </w:rPr>
              <w:t>研提本署中</w:t>
            </w:r>
            <w:proofErr w:type="gramEnd"/>
            <w:r>
              <w:rPr>
                <w:rFonts w:ascii="新細明體" w:eastAsia="新細明體" w:hAnsi="新細明體" w:cs="新細明體"/>
                <w:color w:val="000000"/>
                <w:lang w:eastAsia="zh-TW"/>
              </w:rPr>
              <w:t>長程整體科技發展策略方針。</w:t>
            </w:r>
          </w:p>
          <w:p w14:paraId="1845BED2" w14:textId="77777777" w:rsidR="00ED3427" w:rsidRPr="00DF28E3"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二、健全科技計畫</w:t>
            </w:r>
            <w:r w:rsidRPr="00DF28E3">
              <w:rPr>
                <w:rFonts w:ascii="新細明體" w:eastAsia="新細明體" w:hAnsi="新細明體" w:cs="新細明體"/>
                <w:color w:val="000000"/>
                <w:lang w:eastAsia="zh-TW"/>
              </w:rPr>
              <w:t>年終績效評核機制，</w:t>
            </w:r>
            <w:proofErr w:type="gramStart"/>
            <w:r w:rsidRPr="00DF28E3">
              <w:rPr>
                <w:rFonts w:ascii="新細明體" w:eastAsia="新細明體" w:hAnsi="新細明體" w:cs="新細明體"/>
                <w:color w:val="000000"/>
                <w:lang w:eastAsia="zh-TW"/>
              </w:rPr>
              <w:t>提升本署環境</w:t>
            </w:r>
            <w:proofErr w:type="gramEnd"/>
            <w:r w:rsidRPr="00DF28E3">
              <w:rPr>
                <w:rFonts w:ascii="新細明體" w:eastAsia="新細明體" w:hAnsi="新細明體" w:cs="新細明體"/>
                <w:color w:val="000000"/>
                <w:lang w:eastAsia="zh-TW"/>
              </w:rPr>
              <w:t>科技發展執行績效。</w:t>
            </w:r>
          </w:p>
          <w:p w14:paraId="45A066F2" w14:textId="77777777" w:rsidR="00ED3427" w:rsidRDefault="00ED3427">
            <w:pPr>
              <w:spacing w:line="320" w:lineRule="exact"/>
              <w:ind w:left="480" w:hanging="48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三、營造環境科技創新研發平</w:t>
            </w:r>
            <w:proofErr w:type="gramStart"/>
            <w:r w:rsidRPr="00DF28E3">
              <w:rPr>
                <w:rFonts w:ascii="新細明體" w:eastAsia="新細明體" w:hAnsi="新細明體" w:cs="新細明體" w:hint="eastAsia"/>
                <w:color w:val="000000"/>
                <w:lang w:eastAsia="zh-TW"/>
              </w:rPr>
              <w:t>臺</w:t>
            </w:r>
            <w:proofErr w:type="gramEnd"/>
            <w:r w:rsidRPr="00DF28E3">
              <w:rPr>
                <w:rFonts w:ascii="新細明體" w:eastAsia="新細明體" w:hAnsi="新細明體" w:cs="新細明體"/>
                <w:color w:val="000000"/>
                <w:lang w:eastAsia="zh-TW"/>
              </w:rPr>
              <w:t>、</w:t>
            </w:r>
            <w:r>
              <w:rPr>
                <w:rFonts w:ascii="新細明體" w:eastAsia="新細明體" w:hAnsi="新細明體" w:cs="新細明體"/>
                <w:color w:val="000000"/>
                <w:lang w:eastAsia="zh-TW"/>
              </w:rPr>
              <w:t>擴大並鼓勵民間參與，開放環境科技研發績效與成果資料。</w:t>
            </w:r>
          </w:p>
          <w:p w14:paraId="53893CF6" w14:textId="4D125BB5"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Pr>
                <w:rFonts w:ascii="新細明體" w:eastAsia="新細明體" w:hAnsi="新細明體" w:cs="新細明體"/>
                <w:color w:val="000000"/>
                <w:lang w:eastAsia="zh-TW"/>
              </w:rPr>
              <w:t>、辦理細懸浮微粒（</w:t>
            </w:r>
            <w:r w:rsidR="0006327E" w:rsidRPr="0006327E">
              <w:rPr>
                <w:rFonts w:ascii="新細明體" w:eastAsia="新細明體" w:hAnsi="新細明體" w:cs="新細明體" w:hint="eastAsia"/>
                <w:color w:val="000000"/>
                <w:lang w:eastAsia="zh-TW"/>
              </w:rPr>
              <w:t>PM</w:t>
            </w:r>
            <w:r w:rsidR="0006327E" w:rsidRPr="0006327E">
              <w:rPr>
                <w:rFonts w:ascii="新細明體" w:eastAsia="新細明體" w:hAnsi="新細明體" w:cs="新細明體" w:hint="eastAsia"/>
                <w:bCs/>
                <w:vertAlign w:val="subscript"/>
                <w:lang w:eastAsia="zh-TW"/>
              </w:rPr>
              <w:t>2.5</w:t>
            </w:r>
            <w:r>
              <w:rPr>
                <w:rFonts w:ascii="新細明體" w:eastAsia="新細明體" w:hAnsi="新細明體" w:cs="新細明體"/>
                <w:color w:val="000000"/>
                <w:lang w:eastAsia="zh-TW"/>
              </w:rPr>
              <w:t>）化學成分監測及分析計畫。</w:t>
            </w:r>
          </w:p>
          <w:p w14:paraId="4DBBD883"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五、</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訂河川水體水質保護策略及水體品質改善規劃管理事項。</w:t>
            </w:r>
          </w:p>
          <w:p w14:paraId="46B6447F" w14:textId="6FFF6ACF"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六、</w:t>
            </w:r>
            <w:r>
              <w:rPr>
                <w:rFonts w:ascii="新細明體" w:eastAsia="新細明體" w:hAnsi="新細明體" w:cs="新細明體"/>
                <w:color w:val="000000"/>
                <w:lang w:eastAsia="zh-TW"/>
              </w:rPr>
              <w:t>循環經濟創新領導計畫，推動無機</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資源循環，</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擬無機</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使用手冊。</w:t>
            </w:r>
          </w:p>
        </w:tc>
      </w:tr>
      <w:tr w:rsidR="0006327E" w14:paraId="6ED18270" w14:textId="77777777">
        <w:trPr>
          <w:trHeight w:val="159"/>
        </w:trPr>
        <w:tc>
          <w:tcPr>
            <w:tcW w:w="750" w:type="pct"/>
            <w:vMerge w:val="restart"/>
            <w:shd w:val="clear" w:color="FFFFFF" w:fill="FFFFFF"/>
            <w:tcMar>
              <w:top w:w="0" w:type="dxa"/>
              <w:left w:w="0" w:type="dxa"/>
              <w:bottom w:w="0" w:type="dxa"/>
              <w:right w:w="0" w:type="dxa"/>
            </w:tcMar>
          </w:tcPr>
          <w:p w14:paraId="2197B9AE" w14:textId="15F98242" w:rsidR="0006327E" w:rsidRDefault="0006327E" w:rsidP="00826BC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加強基層環保建設</w:t>
            </w:r>
          </w:p>
        </w:tc>
        <w:tc>
          <w:tcPr>
            <w:tcW w:w="750" w:type="pct"/>
            <w:shd w:val="clear" w:color="FFFFFF" w:fill="FFFFFF"/>
            <w:tcMar>
              <w:top w:w="0" w:type="dxa"/>
              <w:left w:w="0" w:type="dxa"/>
              <w:bottom w:w="0" w:type="dxa"/>
              <w:right w:w="0" w:type="dxa"/>
            </w:tcMar>
          </w:tcPr>
          <w:p w14:paraId="54BB1888" w14:textId="775270D3" w:rsidR="0006327E" w:rsidRDefault="0006327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水污染防治及流域整體性環境保護（永續</w:t>
            </w:r>
            <w:r w:rsidRPr="00DF28E3">
              <w:rPr>
                <w:rFonts w:ascii="新細明體" w:eastAsia="新細明體" w:hAnsi="新細明體" w:cs="新細明體"/>
                <w:color w:val="000000"/>
                <w:lang w:eastAsia="zh-TW"/>
              </w:rPr>
              <w:t>水質推動計畫</w:t>
            </w:r>
            <w:r w:rsidRPr="00DF28E3">
              <w:rPr>
                <w:rFonts w:ascii="新細明體" w:eastAsia="新細明體" w:hAnsi="新細明體" w:cs="新細明體" w:hint="eastAsia"/>
                <w:color w:val="000000"/>
                <w:lang w:eastAsia="zh-TW"/>
              </w:rPr>
              <w:t>－</w:t>
            </w:r>
            <w:r w:rsidRPr="00DF28E3">
              <w:rPr>
                <w:rFonts w:ascii="新細明體" w:eastAsia="新細明體" w:hAnsi="新細明體" w:cs="新細明體"/>
                <w:color w:val="000000"/>
                <w:lang w:eastAsia="zh-TW"/>
              </w:rPr>
              <w:t>氨</w:t>
            </w:r>
            <w:r>
              <w:rPr>
                <w:rFonts w:ascii="新細明體" w:eastAsia="新細明體" w:hAnsi="新細明體" w:cs="新細明體"/>
                <w:color w:val="000000"/>
                <w:lang w:eastAsia="zh-TW"/>
              </w:rPr>
              <w:t>氮削減示範計畫）</w:t>
            </w:r>
          </w:p>
        </w:tc>
        <w:tc>
          <w:tcPr>
            <w:tcW w:w="275" w:type="pct"/>
            <w:shd w:val="clear" w:color="FFFFFF" w:fill="FFFFFF"/>
            <w:tcMar>
              <w:top w:w="0" w:type="dxa"/>
              <w:left w:w="0" w:type="dxa"/>
              <w:bottom w:w="0" w:type="dxa"/>
              <w:right w:w="0" w:type="dxa"/>
            </w:tcMar>
          </w:tcPr>
          <w:p w14:paraId="28A90ED2" w14:textId="77777777" w:rsidR="0006327E" w:rsidRDefault="0006327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8AA59F7" w14:textId="77777777" w:rsidR="0006327E" w:rsidRDefault="0006327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補助地方政府執行：</w:t>
            </w:r>
          </w:p>
          <w:p w14:paraId="3A4A441A"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一、設置水體污染削減設施。</w:t>
            </w:r>
          </w:p>
          <w:p w14:paraId="4E237E86"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二、設置事業污染削減示範場。</w:t>
            </w:r>
          </w:p>
          <w:p w14:paraId="42B9B5CB"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三、示範補助收集處理回收氨氮。</w:t>
            </w:r>
          </w:p>
          <w:p w14:paraId="698001CA"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四、污染物削減措施。</w:t>
            </w:r>
          </w:p>
        </w:tc>
      </w:tr>
      <w:tr w:rsidR="0006327E" w14:paraId="4810DD52" w14:textId="77777777">
        <w:trPr>
          <w:trHeight w:val="159"/>
        </w:trPr>
        <w:tc>
          <w:tcPr>
            <w:tcW w:w="750" w:type="pct"/>
            <w:vMerge/>
            <w:shd w:val="clear" w:color="FFFFFF" w:fill="FFFFFF"/>
            <w:tcMar>
              <w:top w:w="0" w:type="dxa"/>
              <w:left w:w="0" w:type="dxa"/>
              <w:bottom w:w="0" w:type="dxa"/>
              <w:right w:w="0" w:type="dxa"/>
            </w:tcMar>
          </w:tcPr>
          <w:p w14:paraId="7685FDA4" w14:textId="1CD698B1" w:rsidR="0006327E" w:rsidRDefault="0006327E" w:rsidP="00826BCA">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0D607FA2" w14:textId="77777777" w:rsidR="0006327E" w:rsidRDefault="0006327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垃圾全分類零廢棄及廢棄物緊急應變計畫</w:t>
            </w:r>
          </w:p>
        </w:tc>
        <w:tc>
          <w:tcPr>
            <w:tcW w:w="275" w:type="pct"/>
            <w:shd w:val="clear" w:color="FFFFFF" w:fill="FFFFFF"/>
            <w:tcMar>
              <w:top w:w="0" w:type="dxa"/>
              <w:left w:w="0" w:type="dxa"/>
              <w:bottom w:w="0" w:type="dxa"/>
              <w:right w:w="0" w:type="dxa"/>
            </w:tcMar>
          </w:tcPr>
          <w:p w14:paraId="4A0D117D" w14:textId="77777777" w:rsidR="0006327E" w:rsidRDefault="0006327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264C59E" w14:textId="5FF229AC" w:rsidR="0006327E" w:rsidRDefault="0006327E">
            <w:pPr>
              <w:spacing w:line="320" w:lineRule="exact"/>
              <w:ind w:firstLine="480"/>
              <w:jc w:val="both"/>
              <w:rPr>
                <w:rFonts w:ascii="新細明體" w:eastAsia="新細明體" w:hAnsi="新細明體" w:cs="新細明體"/>
                <w:color w:val="000000"/>
                <w:lang w:eastAsia="zh-TW"/>
              </w:rPr>
            </w:pPr>
            <w:r w:rsidRPr="00ED3427">
              <w:rPr>
                <w:rFonts w:ascii="新細明體" w:eastAsia="新細明體" w:hAnsi="新細明體" w:cs="新細明體"/>
                <w:color w:val="000000"/>
                <w:lang w:eastAsia="zh-TW"/>
              </w:rPr>
              <w:t>依行政院111年6月27日院</w:t>
            </w:r>
            <w:proofErr w:type="gramStart"/>
            <w:r w:rsidRPr="00ED3427">
              <w:rPr>
                <w:rFonts w:ascii="新細明體" w:eastAsia="新細明體" w:hAnsi="新細明體" w:cs="新細明體"/>
                <w:color w:val="000000"/>
                <w:lang w:eastAsia="zh-TW"/>
              </w:rPr>
              <w:t>臺環字</w:t>
            </w:r>
            <w:proofErr w:type="gramEnd"/>
            <w:r w:rsidRPr="00ED3427">
              <w:rPr>
                <w:rFonts w:ascii="新細明體" w:eastAsia="新細明體" w:hAnsi="新細明體" w:cs="新細明體"/>
                <w:color w:val="000000"/>
                <w:lang w:eastAsia="zh-TW"/>
              </w:rPr>
              <w:t>第1110015838號函核定「減量回收及資源循環推動計畫」</w:t>
            </w:r>
            <w:r>
              <w:rPr>
                <w:rFonts w:ascii="新細明體" w:eastAsia="新細明體" w:hAnsi="新細明體" w:cs="新細明體"/>
                <w:color w:val="000000"/>
                <w:lang w:eastAsia="zh-TW"/>
              </w:rPr>
              <w:t>，辦理推動物料資源循環、</w:t>
            </w:r>
            <w:r>
              <w:rPr>
                <w:rFonts w:ascii="新細明體" w:eastAsia="新細明體" w:hAnsi="新細明體" w:cs="新細明體"/>
                <w:color w:val="000000"/>
                <w:lang w:eastAsia="zh-TW"/>
              </w:rPr>
              <w:lastRenderedPageBreak/>
              <w:t>推動源頭減量及循環採購，及推動具挑戰及須關注廢棄物清除處理等相關工作：</w:t>
            </w:r>
          </w:p>
          <w:p w14:paraId="1EFE3D1B"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一、補助地方政府建置區域型生物質循環機制，促進有機化學物質（塑膠）資源循環與能源化及無機</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資源循環。</w:t>
            </w:r>
          </w:p>
          <w:p w14:paraId="1A7AEE48" w14:textId="77777777" w:rsidR="0006327E" w:rsidRPr="00DF28E3"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二、補助地方推動廢棄物源頭減量及</w:t>
            </w:r>
            <w:r w:rsidRPr="00DF28E3">
              <w:rPr>
                <w:rFonts w:ascii="新細明體" w:eastAsia="新細明體" w:hAnsi="新細明體" w:cs="新細明體"/>
                <w:color w:val="000000"/>
                <w:lang w:eastAsia="zh-TW"/>
              </w:rPr>
              <w:t>強化分類回收措施。</w:t>
            </w:r>
          </w:p>
          <w:p w14:paraId="7913FFD8" w14:textId="3180B036" w:rsidR="0006327E" w:rsidRDefault="0006327E">
            <w:pPr>
              <w:spacing w:line="320" w:lineRule="exact"/>
              <w:ind w:left="480" w:hanging="48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三、補助地方政府辦理</w:t>
            </w:r>
            <w:proofErr w:type="gramStart"/>
            <w:r w:rsidRPr="00DF28E3">
              <w:rPr>
                <w:rFonts w:ascii="新細明體" w:eastAsia="新細明體" w:hAnsi="新細明體" w:cs="新細明體"/>
                <w:color w:val="000000"/>
                <w:lang w:eastAsia="zh-TW"/>
              </w:rPr>
              <w:t>石綿</w:t>
            </w:r>
            <w:proofErr w:type="gramEnd"/>
            <w:r w:rsidRPr="00DF28E3">
              <w:rPr>
                <w:rFonts w:ascii="新細明體" w:eastAsia="新細明體" w:hAnsi="新細明體" w:cs="新細明體"/>
                <w:color w:val="000000"/>
                <w:lang w:eastAsia="zh-TW"/>
              </w:rPr>
              <w:t>建材廢棄物清除處理工作。</w:t>
            </w:r>
          </w:p>
          <w:p w14:paraId="0F4AEA72"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四、補助地方設置水肥處理設施。</w:t>
            </w:r>
          </w:p>
        </w:tc>
      </w:tr>
      <w:tr w:rsidR="0006327E" w14:paraId="234CCE2D" w14:textId="77777777">
        <w:trPr>
          <w:trHeight w:val="159"/>
        </w:trPr>
        <w:tc>
          <w:tcPr>
            <w:tcW w:w="750" w:type="pct"/>
            <w:vMerge/>
            <w:shd w:val="clear" w:color="FFFFFF" w:fill="FFFFFF"/>
            <w:tcMar>
              <w:top w:w="0" w:type="dxa"/>
              <w:left w:w="0" w:type="dxa"/>
              <w:bottom w:w="0" w:type="dxa"/>
              <w:right w:w="0" w:type="dxa"/>
            </w:tcMar>
          </w:tcPr>
          <w:p w14:paraId="4A077EAF" w14:textId="3DBBAE36" w:rsidR="0006327E" w:rsidRDefault="0006327E" w:rsidP="00826BCA">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1C93EEFF" w14:textId="6CBA9BB4" w:rsidR="0006327E" w:rsidRDefault="0006327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垃圾全分類零廢棄及廢棄物緊急應</w:t>
            </w:r>
            <w:r w:rsidRPr="00DF28E3">
              <w:rPr>
                <w:rFonts w:ascii="新細明體" w:eastAsia="新細明體" w:hAnsi="新細明體" w:cs="新細明體"/>
                <w:color w:val="000000"/>
                <w:lang w:eastAsia="zh-TW"/>
              </w:rPr>
              <w:t>變計畫（多元化垃圾處理計畫</w:t>
            </w:r>
            <w:r w:rsidRPr="00DF28E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第2期計畫）</w:t>
            </w:r>
          </w:p>
        </w:tc>
        <w:tc>
          <w:tcPr>
            <w:tcW w:w="275" w:type="pct"/>
            <w:shd w:val="clear" w:color="FFFFFF" w:fill="FFFFFF"/>
            <w:tcMar>
              <w:top w:w="0" w:type="dxa"/>
              <w:left w:w="0" w:type="dxa"/>
              <w:bottom w:w="0" w:type="dxa"/>
              <w:right w:w="0" w:type="dxa"/>
            </w:tcMar>
          </w:tcPr>
          <w:p w14:paraId="724463EE" w14:textId="77777777" w:rsidR="0006327E" w:rsidRDefault="0006327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4BAA39D"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一、推動低碳垃圾清運，補助地方政府更新</w:t>
            </w:r>
            <w:proofErr w:type="gramStart"/>
            <w:r>
              <w:rPr>
                <w:rFonts w:ascii="新細明體" w:eastAsia="新細明體" w:hAnsi="新細明體" w:cs="新細明體"/>
                <w:color w:val="000000"/>
                <w:lang w:eastAsia="zh-TW"/>
              </w:rPr>
              <w:t>換購低碳</w:t>
            </w:r>
            <w:proofErr w:type="gramEnd"/>
            <w:r>
              <w:rPr>
                <w:rFonts w:ascii="新細明體" w:eastAsia="新細明體" w:hAnsi="新細明體" w:cs="新細明體"/>
                <w:color w:val="000000"/>
                <w:lang w:eastAsia="zh-TW"/>
              </w:rPr>
              <w:t>垃圾車。</w:t>
            </w:r>
          </w:p>
          <w:p w14:paraId="47238524"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二、補助地方政府與民間合作興建垃圾焚化廠建設攤提經費，並辦理補助停建垃圾焚化廠縣市之垃圾轉運工作。</w:t>
            </w:r>
          </w:p>
          <w:p w14:paraId="38B79E61"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三、協助地方政府辦理焚化廠升級整備及單元改善，提升營運效能及減少空氣污染物排放，並推動人工智能管理及</w:t>
            </w:r>
            <w:proofErr w:type="gramStart"/>
            <w:r>
              <w:rPr>
                <w:rFonts w:ascii="新細明體" w:eastAsia="新細明體" w:hAnsi="新細明體" w:cs="新細明體"/>
                <w:color w:val="000000"/>
                <w:lang w:eastAsia="zh-TW"/>
              </w:rPr>
              <w:t>飛灰再利用</w:t>
            </w:r>
            <w:proofErr w:type="gramEnd"/>
            <w:r>
              <w:rPr>
                <w:rFonts w:ascii="新細明體" w:eastAsia="新細明體" w:hAnsi="新細明體" w:cs="新細明體"/>
                <w:color w:val="000000"/>
                <w:lang w:eastAsia="zh-TW"/>
              </w:rPr>
              <w:t>等相關工作。</w:t>
            </w:r>
          </w:p>
          <w:p w14:paraId="7743C314"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四、持續協助</w:t>
            </w:r>
            <w:proofErr w:type="gramStart"/>
            <w:r>
              <w:rPr>
                <w:rFonts w:ascii="新細明體" w:eastAsia="新細明體" w:hAnsi="新細明體" w:cs="新細明體"/>
                <w:color w:val="000000"/>
                <w:lang w:eastAsia="zh-TW"/>
              </w:rPr>
              <w:t>三</w:t>
            </w:r>
            <w:proofErr w:type="gramEnd"/>
            <w:r>
              <w:rPr>
                <w:rFonts w:ascii="新細明體" w:eastAsia="新細明體" w:hAnsi="新細明體" w:cs="新細明體"/>
                <w:color w:val="000000"/>
                <w:lang w:eastAsia="zh-TW"/>
              </w:rPr>
              <w:t>離島縣及三離島鄉家戶垃圾轉運本島作業，並逐步推動</w:t>
            </w:r>
            <w:proofErr w:type="gramStart"/>
            <w:r>
              <w:rPr>
                <w:rFonts w:ascii="新細明體" w:eastAsia="新細明體" w:hAnsi="新細明體" w:cs="新細明體"/>
                <w:color w:val="000000"/>
                <w:lang w:eastAsia="zh-TW"/>
              </w:rPr>
              <w:t>垃圾分選減</w:t>
            </w:r>
            <w:proofErr w:type="gramEnd"/>
            <w:r>
              <w:rPr>
                <w:rFonts w:ascii="新細明體" w:eastAsia="新細明體" w:hAnsi="新細明體" w:cs="新細明體"/>
                <w:color w:val="000000"/>
                <w:lang w:eastAsia="zh-TW"/>
              </w:rPr>
              <w:t>量工作，減少垃圾轉運量。</w:t>
            </w:r>
          </w:p>
          <w:p w14:paraId="7D9FE048"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五、補助地方辦理掩埋場整理整頓、設施改善工作，有效提升環保設營運管理與效能。</w:t>
            </w:r>
          </w:p>
          <w:p w14:paraId="796C1A78"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六、推動循環經濟、</w:t>
            </w:r>
            <w:proofErr w:type="gramStart"/>
            <w:r>
              <w:rPr>
                <w:rFonts w:ascii="新細明體" w:eastAsia="新細明體" w:hAnsi="新細明體" w:cs="新細明體"/>
                <w:color w:val="000000"/>
                <w:lang w:eastAsia="zh-TW"/>
              </w:rPr>
              <w:t>轉廢為</w:t>
            </w:r>
            <w:proofErr w:type="gramEnd"/>
            <w:r>
              <w:rPr>
                <w:rFonts w:ascii="新細明體" w:eastAsia="新細明體" w:hAnsi="新細明體" w:cs="新細明體"/>
                <w:color w:val="000000"/>
                <w:lang w:eastAsia="zh-TW"/>
              </w:rPr>
              <w:t>能政策，補助地方政府辦理廢棄物燃料化設施評估與先期規劃工作。</w:t>
            </w:r>
          </w:p>
          <w:p w14:paraId="43407896"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七、提升既有處理設施效能及建置地方政府自有處理設施，同時提升國內廢棄物處理技術層次，效仿國內外園區推動概念逐步建構循環經濟體系。</w:t>
            </w:r>
          </w:p>
          <w:p w14:paraId="1B5EEA3C"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八、補助地方政府遭遇不可抗力因素災後廢棄物清理及環保設施復建等工作。</w:t>
            </w:r>
          </w:p>
        </w:tc>
      </w:tr>
      <w:tr w:rsidR="0006327E" w14:paraId="63B74B6C" w14:textId="77777777">
        <w:trPr>
          <w:trHeight w:val="159"/>
        </w:trPr>
        <w:tc>
          <w:tcPr>
            <w:tcW w:w="750" w:type="pct"/>
            <w:vMerge/>
            <w:shd w:val="clear" w:color="FFFFFF" w:fill="FFFFFF"/>
            <w:tcMar>
              <w:top w:w="0" w:type="dxa"/>
              <w:left w:w="0" w:type="dxa"/>
              <w:bottom w:w="0" w:type="dxa"/>
              <w:right w:w="0" w:type="dxa"/>
            </w:tcMar>
          </w:tcPr>
          <w:p w14:paraId="548E47AC" w14:textId="0F78C744" w:rsidR="0006327E" w:rsidRDefault="0006327E" w:rsidP="00826BCA">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71607B95" w14:textId="77777777" w:rsidR="0006327E" w:rsidRDefault="0006327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營造優質環境衛生</w:t>
            </w:r>
            <w:proofErr w:type="spellEnd"/>
          </w:p>
        </w:tc>
        <w:tc>
          <w:tcPr>
            <w:tcW w:w="275" w:type="pct"/>
            <w:shd w:val="clear" w:color="FFFFFF" w:fill="FFFFFF"/>
            <w:tcMar>
              <w:top w:w="0" w:type="dxa"/>
              <w:left w:w="0" w:type="dxa"/>
              <w:bottom w:w="0" w:type="dxa"/>
              <w:right w:w="0" w:type="dxa"/>
            </w:tcMar>
          </w:tcPr>
          <w:p w14:paraId="1D71E4C3" w14:textId="77777777" w:rsidR="0006327E" w:rsidRDefault="0006327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561DA64"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一、補助地方政府辦理公廁改善工程及強化清潔維護管理工作、因應高齡化推動相關措施、加強人潮聚集處所環境衛生巡檢及維護工作，提升環境品質。</w:t>
            </w:r>
          </w:p>
          <w:p w14:paraId="06040819"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二、補助地方政府加強天災復原環境能力，縮短天災後復原時間，控制病媒蚊</w:t>
            </w:r>
            <w:proofErr w:type="gramStart"/>
            <w:r>
              <w:rPr>
                <w:rFonts w:ascii="新細明體" w:eastAsia="新細明體" w:hAnsi="新細明體" w:cs="新細明體"/>
                <w:color w:val="000000"/>
                <w:lang w:eastAsia="zh-TW"/>
              </w:rPr>
              <w:t>及蟲鼠</w:t>
            </w:r>
            <w:proofErr w:type="gramEnd"/>
            <w:r>
              <w:rPr>
                <w:rFonts w:ascii="新細明體" w:eastAsia="新細明體" w:hAnsi="新細明體" w:cs="新細明體"/>
                <w:color w:val="000000"/>
                <w:lang w:eastAsia="zh-TW"/>
              </w:rPr>
              <w:t>危害，全面提升城鄉環境衛生。</w:t>
            </w:r>
          </w:p>
        </w:tc>
      </w:tr>
      <w:tr w:rsidR="0006327E" w14:paraId="443A7103" w14:textId="77777777">
        <w:trPr>
          <w:trHeight w:val="159"/>
        </w:trPr>
        <w:tc>
          <w:tcPr>
            <w:tcW w:w="750" w:type="pct"/>
            <w:vMerge/>
            <w:shd w:val="clear" w:color="FFFFFF" w:fill="FFFFFF"/>
            <w:tcMar>
              <w:top w:w="0" w:type="dxa"/>
              <w:left w:w="0" w:type="dxa"/>
              <w:bottom w:w="0" w:type="dxa"/>
              <w:right w:w="0" w:type="dxa"/>
            </w:tcMar>
          </w:tcPr>
          <w:p w14:paraId="09D54BC0" w14:textId="18AA11BE" w:rsidR="0006327E" w:rsidRDefault="0006327E">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56C7AC3C" w14:textId="77777777" w:rsidR="0006327E" w:rsidRDefault="0006327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營造優質環境衛生（向海致敬）</w:t>
            </w:r>
          </w:p>
        </w:tc>
        <w:tc>
          <w:tcPr>
            <w:tcW w:w="275" w:type="pct"/>
            <w:shd w:val="clear" w:color="FFFFFF" w:fill="FFFFFF"/>
            <w:tcMar>
              <w:top w:w="0" w:type="dxa"/>
              <w:left w:w="0" w:type="dxa"/>
              <w:bottom w:w="0" w:type="dxa"/>
              <w:right w:w="0" w:type="dxa"/>
            </w:tcMar>
          </w:tcPr>
          <w:p w14:paraId="45276F6F" w14:textId="77777777" w:rsidR="0006327E" w:rsidRDefault="0006327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4EAD5E9"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一、補助地方政府辦理</w:t>
            </w:r>
            <w:proofErr w:type="gramStart"/>
            <w:r>
              <w:rPr>
                <w:rFonts w:ascii="新細明體" w:eastAsia="新細明體" w:hAnsi="新細明體" w:cs="新細明體"/>
                <w:color w:val="000000"/>
                <w:lang w:eastAsia="zh-TW"/>
              </w:rPr>
              <w:t>低碳永續</w:t>
            </w:r>
            <w:proofErr w:type="gramEnd"/>
            <w:r>
              <w:rPr>
                <w:rFonts w:ascii="新細明體" w:eastAsia="新細明體" w:hAnsi="新細明體" w:cs="新細明體"/>
                <w:color w:val="000000"/>
                <w:lang w:eastAsia="zh-TW"/>
              </w:rPr>
              <w:t xml:space="preserve">家園及推廣建築綠化降溫等工作。 </w:t>
            </w:r>
          </w:p>
          <w:p w14:paraId="101D044B" w14:textId="77777777" w:rsidR="0006327E" w:rsidRDefault="0006327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二、補助地方政府推動管轄海岸維護清理工作，透過清理權責分工，維護海岸環境清潔及優質風貌。</w:t>
            </w:r>
          </w:p>
        </w:tc>
      </w:tr>
      <w:tr w:rsidR="00D41537" w14:paraId="60C547A4" w14:textId="77777777">
        <w:trPr>
          <w:trHeight w:val="159"/>
        </w:trPr>
        <w:tc>
          <w:tcPr>
            <w:tcW w:w="750" w:type="pct"/>
            <w:vMerge w:val="restart"/>
            <w:shd w:val="clear" w:color="FFFFFF" w:fill="FFFFFF"/>
            <w:tcMar>
              <w:top w:w="0" w:type="dxa"/>
              <w:left w:w="0" w:type="dxa"/>
              <w:bottom w:w="0" w:type="dxa"/>
              <w:right w:w="0" w:type="dxa"/>
            </w:tcMar>
          </w:tcPr>
          <w:p w14:paraId="110E49AC"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空氣品質保護及噪音管制</w:t>
            </w:r>
          </w:p>
        </w:tc>
        <w:tc>
          <w:tcPr>
            <w:tcW w:w="750" w:type="pct"/>
            <w:shd w:val="clear" w:color="FFFFFF" w:fill="FFFFFF"/>
            <w:tcMar>
              <w:top w:w="0" w:type="dxa"/>
              <w:left w:w="0" w:type="dxa"/>
              <w:bottom w:w="0" w:type="dxa"/>
              <w:right w:w="0" w:type="dxa"/>
            </w:tcMar>
          </w:tcPr>
          <w:p w14:paraId="6C2D0D32"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空氣品質管理策略規劃及推動</w:t>
            </w:r>
          </w:p>
        </w:tc>
        <w:tc>
          <w:tcPr>
            <w:tcW w:w="275" w:type="pct"/>
            <w:shd w:val="clear" w:color="FFFFFF" w:fill="FFFFFF"/>
            <w:tcMar>
              <w:top w:w="0" w:type="dxa"/>
              <w:left w:w="0" w:type="dxa"/>
              <w:bottom w:w="0" w:type="dxa"/>
              <w:right w:w="0" w:type="dxa"/>
            </w:tcMar>
          </w:tcPr>
          <w:p w14:paraId="17601C78"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D30F13F"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一、辦理空氣污染防制及室內空氣品質管理相關政策研討工作，召開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商會、公聽會及專</w:t>
            </w:r>
            <w:proofErr w:type="gramStart"/>
            <w:r>
              <w:rPr>
                <w:rFonts w:ascii="新細明體" w:eastAsia="新細明體" w:hAnsi="新細明體" w:cs="新細明體"/>
                <w:color w:val="000000"/>
                <w:lang w:eastAsia="zh-TW"/>
              </w:rPr>
              <w:t>諮</w:t>
            </w:r>
            <w:proofErr w:type="gramEnd"/>
            <w:r>
              <w:rPr>
                <w:rFonts w:ascii="新細明體" w:eastAsia="新細明體" w:hAnsi="新細明體" w:cs="新細明體"/>
                <w:color w:val="000000"/>
                <w:lang w:eastAsia="zh-TW"/>
              </w:rPr>
              <w:t>會，並編印法規手冊等。</w:t>
            </w:r>
          </w:p>
          <w:p w14:paraId="39A3ECEE"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二、參加空氣污染管制策略及技術交流會議。</w:t>
            </w:r>
          </w:p>
        </w:tc>
      </w:tr>
      <w:tr w:rsidR="00D41537" w14:paraId="47ACA51F" w14:textId="77777777">
        <w:trPr>
          <w:trHeight w:val="159"/>
        </w:trPr>
        <w:tc>
          <w:tcPr>
            <w:tcW w:w="750" w:type="pct"/>
            <w:vMerge/>
            <w:shd w:val="clear" w:color="FFFFFF" w:fill="FFFFFF"/>
            <w:tcMar>
              <w:top w:w="0" w:type="dxa"/>
              <w:left w:w="0" w:type="dxa"/>
              <w:bottom w:w="0" w:type="dxa"/>
              <w:right w:w="0" w:type="dxa"/>
            </w:tcMar>
          </w:tcPr>
          <w:p w14:paraId="0B5A4EF9"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空氣品質保護及噪音管制</w:t>
            </w:r>
          </w:p>
        </w:tc>
        <w:tc>
          <w:tcPr>
            <w:tcW w:w="750" w:type="pct"/>
            <w:shd w:val="clear" w:color="FFFFFF" w:fill="FFFFFF"/>
            <w:tcMar>
              <w:top w:w="0" w:type="dxa"/>
              <w:left w:w="0" w:type="dxa"/>
              <w:bottom w:w="0" w:type="dxa"/>
              <w:right w:w="0" w:type="dxa"/>
            </w:tcMar>
          </w:tcPr>
          <w:p w14:paraId="22946B9E"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固定污染源空氣污染管制</w:t>
            </w:r>
          </w:p>
        </w:tc>
        <w:tc>
          <w:tcPr>
            <w:tcW w:w="275" w:type="pct"/>
            <w:shd w:val="clear" w:color="FFFFFF" w:fill="FFFFFF"/>
            <w:tcMar>
              <w:top w:w="0" w:type="dxa"/>
              <w:left w:w="0" w:type="dxa"/>
              <w:bottom w:w="0" w:type="dxa"/>
              <w:right w:w="0" w:type="dxa"/>
            </w:tcMar>
          </w:tcPr>
          <w:p w14:paraId="32F158FA"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FEF3AB8" w14:textId="77777777" w:rsidR="00A77B3E" w:rsidRDefault="00AB5900">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訂固定污染源空氣污染物收集設施、防制設施管理辦法，及持續檢討固定污染源空氣污染管制相關法規。</w:t>
            </w:r>
          </w:p>
        </w:tc>
      </w:tr>
      <w:tr w:rsidR="00D41537" w14:paraId="03F3D406" w14:textId="77777777">
        <w:trPr>
          <w:trHeight w:val="159"/>
        </w:trPr>
        <w:tc>
          <w:tcPr>
            <w:tcW w:w="750" w:type="pct"/>
            <w:vMerge/>
            <w:shd w:val="clear" w:color="FFFFFF" w:fill="FFFFFF"/>
            <w:tcMar>
              <w:top w:w="0" w:type="dxa"/>
              <w:left w:w="0" w:type="dxa"/>
              <w:bottom w:w="0" w:type="dxa"/>
              <w:right w:w="0" w:type="dxa"/>
            </w:tcMar>
          </w:tcPr>
          <w:p w14:paraId="45476EE7"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空氣品質保護及噪音管制</w:t>
            </w:r>
          </w:p>
        </w:tc>
        <w:tc>
          <w:tcPr>
            <w:tcW w:w="750" w:type="pct"/>
            <w:shd w:val="clear" w:color="FFFFFF" w:fill="FFFFFF"/>
            <w:tcMar>
              <w:top w:w="0" w:type="dxa"/>
              <w:left w:w="0" w:type="dxa"/>
              <w:bottom w:w="0" w:type="dxa"/>
              <w:right w:w="0" w:type="dxa"/>
            </w:tcMar>
          </w:tcPr>
          <w:p w14:paraId="6076692F"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移動污染源空氣污染防制</w:t>
            </w:r>
          </w:p>
        </w:tc>
        <w:tc>
          <w:tcPr>
            <w:tcW w:w="275" w:type="pct"/>
            <w:shd w:val="clear" w:color="FFFFFF" w:fill="FFFFFF"/>
            <w:tcMar>
              <w:top w:w="0" w:type="dxa"/>
              <w:left w:w="0" w:type="dxa"/>
              <w:bottom w:w="0" w:type="dxa"/>
              <w:right w:w="0" w:type="dxa"/>
            </w:tcMar>
          </w:tcPr>
          <w:p w14:paraId="39AE250A"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8CFB8DD" w14:textId="77777777" w:rsidR="00A77B3E" w:rsidRDefault="00AB590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辦理修訂移動污染源管制法規，精進管制措施。</w:t>
            </w:r>
          </w:p>
        </w:tc>
      </w:tr>
      <w:tr w:rsidR="00D41537" w14:paraId="4FFA5609" w14:textId="77777777">
        <w:trPr>
          <w:trHeight w:val="159"/>
        </w:trPr>
        <w:tc>
          <w:tcPr>
            <w:tcW w:w="750" w:type="pct"/>
            <w:vMerge/>
            <w:shd w:val="clear" w:color="FFFFFF" w:fill="FFFFFF"/>
            <w:tcMar>
              <w:top w:w="0" w:type="dxa"/>
              <w:left w:w="0" w:type="dxa"/>
              <w:bottom w:w="0" w:type="dxa"/>
              <w:right w:w="0" w:type="dxa"/>
            </w:tcMar>
          </w:tcPr>
          <w:p w14:paraId="3C19A693"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空氣品質保護及噪音管制</w:t>
            </w:r>
          </w:p>
        </w:tc>
        <w:tc>
          <w:tcPr>
            <w:tcW w:w="750" w:type="pct"/>
            <w:shd w:val="clear" w:color="FFFFFF" w:fill="FFFFFF"/>
            <w:tcMar>
              <w:top w:w="0" w:type="dxa"/>
              <w:left w:w="0" w:type="dxa"/>
              <w:bottom w:w="0" w:type="dxa"/>
              <w:right w:w="0" w:type="dxa"/>
            </w:tcMar>
          </w:tcPr>
          <w:p w14:paraId="3F181850"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噪音、振動及非屬原子能游離輻射管制</w:t>
            </w:r>
          </w:p>
        </w:tc>
        <w:tc>
          <w:tcPr>
            <w:tcW w:w="275" w:type="pct"/>
            <w:shd w:val="clear" w:color="FFFFFF" w:fill="FFFFFF"/>
            <w:tcMar>
              <w:top w:w="0" w:type="dxa"/>
              <w:left w:w="0" w:type="dxa"/>
              <w:bottom w:w="0" w:type="dxa"/>
              <w:right w:w="0" w:type="dxa"/>
            </w:tcMar>
          </w:tcPr>
          <w:p w14:paraId="1A6996C6"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FC9D802"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修噪音管制法及召開相關會議，印製噪音、振動及非屬原子能游離輻射等相關資料，加強噪音及非屬原子能游離輻射防制工作。</w:t>
            </w:r>
          </w:p>
          <w:p w14:paraId="5D70B9C3"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二、加強機動車輛噪音科技執法與推動營建工程聲音照相。</w:t>
            </w:r>
          </w:p>
          <w:p w14:paraId="48936367"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三、辦理交通運輸系統與航空噪音管理計畫，制訂機場航空噪音管制措施與改善作法。</w:t>
            </w:r>
          </w:p>
          <w:p w14:paraId="59594008"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四、強化噪音陳情案件稽查及低頻噪音管制，</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析不同</w:t>
            </w:r>
            <w:proofErr w:type="gramStart"/>
            <w:r>
              <w:rPr>
                <w:rFonts w:ascii="新細明體" w:eastAsia="新細明體" w:hAnsi="新細明體" w:cs="新細明體"/>
                <w:color w:val="000000"/>
                <w:lang w:eastAsia="zh-TW"/>
              </w:rPr>
              <w:t>頻段低頻</w:t>
            </w:r>
            <w:proofErr w:type="gramEnd"/>
            <w:r>
              <w:rPr>
                <w:rFonts w:ascii="新細明體" w:eastAsia="新細明體" w:hAnsi="新細明體" w:cs="新細明體"/>
                <w:color w:val="000000"/>
                <w:lang w:eastAsia="zh-TW"/>
              </w:rPr>
              <w:t>噪音管制方式。</w:t>
            </w:r>
          </w:p>
        </w:tc>
      </w:tr>
      <w:tr w:rsidR="00D41537" w14:paraId="72CBAE3A" w14:textId="77777777">
        <w:trPr>
          <w:trHeight w:val="159"/>
        </w:trPr>
        <w:tc>
          <w:tcPr>
            <w:tcW w:w="750" w:type="pct"/>
            <w:vMerge w:val="restart"/>
            <w:shd w:val="clear" w:color="FFFFFF" w:fill="FFFFFF"/>
            <w:tcMar>
              <w:top w:w="0" w:type="dxa"/>
              <w:left w:w="0" w:type="dxa"/>
              <w:bottom w:w="0" w:type="dxa"/>
              <w:right w:w="0" w:type="dxa"/>
            </w:tcMar>
          </w:tcPr>
          <w:p w14:paraId="51C37D05"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水質保護</w:t>
            </w:r>
            <w:proofErr w:type="spellEnd"/>
          </w:p>
        </w:tc>
        <w:tc>
          <w:tcPr>
            <w:tcW w:w="750" w:type="pct"/>
            <w:shd w:val="clear" w:color="FFFFFF" w:fill="FFFFFF"/>
            <w:tcMar>
              <w:top w:w="0" w:type="dxa"/>
              <w:left w:w="0" w:type="dxa"/>
              <w:bottom w:w="0" w:type="dxa"/>
              <w:right w:w="0" w:type="dxa"/>
            </w:tcMar>
          </w:tcPr>
          <w:p w14:paraId="53A01C48"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水質保護政策及水體品質規劃管理</w:t>
            </w:r>
          </w:p>
        </w:tc>
        <w:tc>
          <w:tcPr>
            <w:tcW w:w="275" w:type="pct"/>
            <w:shd w:val="clear" w:color="FFFFFF" w:fill="FFFFFF"/>
            <w:tcMar>
              <w:top w:w="0" w:type="dxa"/>
              <w:left w:w="0" w:type="dxa"/>
              <w:bottom w:w="0" w:type="dxa"/>
              <w:right w:w="0" w:type="dxa"/>
            </w:tcMar>
          </w:tcPr>
          <w:p w14:paraId="4069CC79"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5D62163" w14:textId="77777777" w:rsidR="00A77B3E" w:rsidRDefault="00AB5900">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訂河川水體水質保護策略及水體品質改善規劃管理事項。</w:t>
            </w:r>
          </w:p>
        </w:tc>
      </w:tr>
      <w:tr w:rsidR="00D41537" w14:paraId="764F62AA" w14:textId="77777777">
        <w:trPr>
          <w:trHeight w:val="159"/>
        </w:trPr>
        <w:tc>
          <w:tcPr>
            <w:tcW w:w="750" w:type="pct"/>
            <w:vMerge/>
            <w:shd w:val="clear" w:color="FFFFFF" w:fill="FFFFFF"/>
            <w:tcMar>
              <w:top w:w="0" w:type="dxa"/>
              <w:left w:w="0" w:type="dxa"/>
              <w:bottom w:w="0" w:type="dxa"/>
              <w:right w:w="0" w:type="dxa"/>
            </w:tcMar>
          </w:tcPr>
          <w:p w14:paraId="0AE7CA0E"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水質保護</w:t>
            </w:r>
            <w:proofErr w:type="spellEnd"/>
          </w:p>
        </w:tc>
        <w:tc>
          <w:tcPr>
            <w:tcW w:w="750" w:type="pct"/>
            <w:shd w:val="clear" w:color="FFFFFF" w:fill="FFFFFF"/>
            <w:tcMar>
              <w:top w:w="0" w:type="dxa"/>
              <w:left w:w="0" w:type="dxa"/>
              <w:bottom w:w="0" w:type="dxa"/>
              <w:right w:w="0" w:type="dxa"/>
            </w:tcMar>
          </w:tcPr>
          <w:p w14:paraId="793F2C9C"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湖泊水庫及河川污染防治</w:t>
            </w:r>
          </w:p>
        </w:tc>
        <w:tc>
          <w:tcPr>
            <w:tcW w:w="275" w:type="pct"/>
            <w:shd w:val="clear" w:color="FFFFFF" w:fill="FFFFFF"/>
            <w:tcMar>
              <w:top w:w="0" w:type="dxa"/>
              <w:left w:w="0" w:type="dxa"/>
              <w:bottom w:w="0" w:type="dxa"/>
              <w:right w:w="0" w:type="dxa"/>
            </w:tcMar>
          </w:tcPr>
          <w:p w14:paraId="079F5F5A"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819AAC8"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一、針對放流水新增管制項目，進行水質調查與分析，及追蹤事業法規落實情形。</w:t>
            </w:r>
          </w:p>
          <w:p w14:paraId="5BB97F24"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二、推動河川水體污染改善工作、畜牧糞尿</w:t>
            </w:r>
            <w:proofErr w:type="gramStart"/>
            <w:r>
              <w:rPr>
                <w:rFonts w:ascii="新細明體" w:eastAsia="新細明體" w:hAnsi="新細明體" w:cs="新細明體"/>
                <w:color w:val="000000"/>
                <w:lang w:eastAsia="zh-TW"/>
              </w:rPr>
              <w:t>沼</w:t>
            </w:r>
            <w:proofErr w:type="gramEnd"/>
            <w:r>
              <w:rPr>
                <w:rFonts w:ascii="新細明體" w:eastAsia="新細明體" w:hAnsi="新細明體" w:cs="新細明體"/>
                <w:color w:val="000000"/>
                <w:lang w:eastAsia="zh-TW"/>
              </w:rPr>
              <w:t>液</w:t>
            </w:r>
            <w:proofErr w:type="gramStart"/>
            <w:r>
              <w:rPr>
                <w:rFonts w:ascii="新細明體" w:eastAsia="新細明體" w:hAnsi="新細明體" w:cs="新細明體"/>
                <w:color w:val="000000"/>
                <w:lang w:eastAsia="zh-TW"/>
              </w:rPr>
              <w:t>沼</w:t>
            </w:r>
            <w:proofErr w:type="gramEnd"/>
            <w:r>
              <w:rPr>
                <w:rFonts w:ascii="新細明體" w:eastAsia="新細明體" w:hAnsi="新細明體" w:cs="新細明體"/>
                <w:color w:val="000000"/>
                <w:lang w:eastAsia="zh-TW"/>
              </w:rPr>
              <w:t>渣作為農地肥分使用與資源化利用等業務。</w:t>
            </w:r>
          </w:p>
        </w:tc>
      </w:tr>
      <w:tr w:rsidR="00D41537" w14:paraId="2B0909BE" w14:textId="77777777">
        <w:trPr>
          <w:trHeight w:val="159"/>
        </w:trPr>
        <w:tc>
          <w:tcPr>
            <w:tcW w:w="750" w:type="pct"/>
            <w:vMerge/>
            <w:shd w:val="clear" w:color="FFFFFF" w:fill="FFFFFF"/>
            <w:tcMar>
              <w:top w:w="0" w:type="dxa"/>
              <w:left w:w="0" w:type="dxa"/>
              <w:bottom w:w="0" w:type="dxa"/>
              <w:right w:w="0" w:type="dxa"/>
            </w:tcMar>
          </w:tcPr>
          <w:p w14:paraId="5E8904C0"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水質保護</w:t>
            </w:r>
            <w:proofErr w:type="spellEnd"/>
          </w:p>
        </w:tc>
        <w:tc>
          <w:tcPr>
            <w:tcW w:w="750" w:type="pct"/>
            <w:shd w:val="clear" w:color="FFFFFF" w:fill="FFFFFF"/>
            <w:tcMar>
              <w:top w:w="0" w:type="dxa"/>
              <w:left w:w="0" w:type="dxa"/>
              <w:bottom w:w="0" w:type="dxa"/>
              <w:right w:w="0" w:type="dxa"/>
            </w:tcMar>
          </w:tcPr>
          <w:p w14:paraId="4988104B"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事業廢水行政管制及經濟誘因管理</w:t>
            </w:r>
          </w:p>
        </w:tc>
        <w:tc>
          <w:tcPr>
            <w:tcW w:w="275" w:type="pct"/>
            <w:shd w:val="clear" w:color="FFFFFF" w:fill="FFFFFF"/>
            <w:tcMar>
              <w:top w:w="0" w:type="dxa"/>
              <w:left w:w="0" w:type="dxa"/>
              <w:bottom w:w="0" w:type="dxa"/>
              <w:right w:w="0" w:type="dxa"/>
            </w:tcMar>
          </w:tcPr>
          <w:p w14:paraId="03E5DF39"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4B1363F"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一、持續針對廢污水之微量藥物及持久性有機物等新興污染物進行調查分析，評估放流水標準新增管制或分級管理之可行性。</w:t>
            </w:r>
          </w:p>
          <w:p w14:paraId="3D7ACCA1"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二、辦理水污染防治法相關法規行政管理等事項。</w:t>
            </w:r>
          </w:p>
        </w:tc>
      </w:tr>
      <w:tr w:rsidR="00D41537" w14:paraId="798FDD1A" w14:textId="77777777">
        <w:trPr>
          <w:trHeight w:val="159"/>
        </w:trPr>
        <w:tc>
          <w:tcPr>
            <w:tcW w:w="750" w:type="pct"/>
            <w:vMerge/>
            <w:shd w:val="clear" w:color="FFFFFF" w:fill="FFFFFF"/>
            <w:tcMar>
              <w:top w:w="0" w:type="dxa"/>
              <w:left w:w="0" w:type="dxa"/>
              <w:bottom w:w="0" w:type="dxa"/>
              <w:right w:w="0" w:type="dxa"/>
            </w:tcMar>
          </w:tcPr>
          <w:p w14:paraId="14C77BEB"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水質保護</w:t>
            </w:r>
            <w:proofErr w:type="spellEnd"/>
          </w:p>
        </w:tc>
        <w:tc>
          <w:tcPr>
            <w:tcW w:w="750" w:type="pct"/>
            <w:shd w:val="clear" w:color="FFFFFF" w:fill="FFFFFF"/>
            <w:tcMar>
              <w:top w:w="0" w:type="dxa"/>
              <w:left w:w="0" w:type="dxa"/>
              <w:bottom w:w="0" w:type="dxa"/>
              <w:right w:w="0" w:type="dxa"/>
            </w:tcMar>
          </w:tcPr>
          <w:p w14:paraId="43E99B32"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工業區下水道及生活污水管制</w:t>
            </w:r>
          </w:p>
        </w:tc>
        <w:tc>
          <w:tcPr>
            <w:tcW w:w="275" w:type="pct"/>
            <w:shd w:val="clear" w:color="FFFFFF" w:fill="FFFFFF"/>
            <w:tcMar>
              <w:top w:w="0" w:type="dxa"/>
              <w:left w:w="0" w:type="dxa"/>
              <w:bottom w:w="0" w:type="dxa"/>
              <w:right w:w="0" w:type="dxa"/>
            </w:tcMar>
          </w:tcPr>
          <w:p w14:paraId="73F3A92C"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5ADFF48"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一、推動工業區水污染防治管理，督導工業區及區內事業廢污水排放管制。</w:t>
            </w:r>
          </w:p>
          <w:p w14:paraId="5F276890"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二、推動放流水水質水量自動監測，持續辦理連線傳輸資料公開。</w:t>
            </w:r>
          </w:p>
          <w:p w14:paraId="05E33C60"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三、加強公共污水處理廠放流水管制及推動生活污水削減。</w:t>
            </w:r>
          </w:p>
        </w:tc>
      </w:tr>
      <w:tr w:rsidR="00D41537" w14:paraId="787B32DE" w14:textId="77777777">
        <w:trPr>
          <w:trHeight w:val="159"/>
        </w:trPr>
        <w:tc>
          <w:tcPr>
            <w:tcW w:w="750" w:type="pct"/>
            <w:vMerge/>
            <w:shd w:val="clear" w:color="FFFFFF" w:fill="FFFFFF"/>
            <w:tcMar>
              <w:top w:w="0" w:type="dxa"/>
              <w:left w:w="0" w:type="dxa"/>
              <w:bottom w:w="0" w:type="dxa"/>
              <w:right w:w="0" w:type="dxa"/>
            </w:tcMar>
          </w:tcPr>
          <w:p w14:paraId="1F22316C"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水質保護</w:t>
            </w:r>
            <w:proofErr w:type="spellEnd"/>
          </w:p>
        </w:tc>
        <w:tc>
          <w:tcPr>
            <w:tcW w:w="750" w:type="pct"/>
            <w:shd w:val="clear" w:color="FFFFFF" w:fill="FFFFFF"/>
            <w:tcMar>
              <w:top w:w="0" w:type="dxa"/>
              <w:left w:w="0" w:type="dxa"/>
              <w:bottom w:w="0" w:type="dxa"/>
              <w:right w:w="0" w:type="dxa"/>
            </w:tcMar>
          </w:tcPr>
          <w:p w14:paraId="7DCEC330"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飲用水管理</w:t>
            </w:r>
            <w:proofErr w:type="spellEnd"/>
          </w:p>
        </w:tc>
        <w:tc>
          <w:tcPr>
            <w:tcW w:w="275" w:type="pct"/>
            <w:shd w:val="clear" w:color="FFFFFF" w:fill="FFFFFF"/>
            <w:tcMar>
              <w:top w:w="0" w:type="dxa"/>
              <w:left w:w="0" w:type="dxa"/>
              <w:bottom w:w="0" w:type="dxa"/>
              <w:right w:w="0" w:type="dxa"/>
            </w:tcMar>
          </w:tcPr>
          <w:p w14:paraId="0023092B"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B236C7E"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一、訂定飲用水管理重點稽查管制計畫，督導地方環保局落實相關稽查管制工作，保障飲水安全。</w:t>
            </w:r>
          </w:p>
          <w:p w14:paraId="79060E9D"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二、協助地方政府執行飲用水中屬影響健康或可能影響健康物質項目的水質抽驗。</w:t>
            </w:r>
          </w:p>
          <w:p w14:paraId="786B9A63"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三、強化飲用水安全宣導及資訊化網路化，提升國人飲用水安全之認知。</w:t>
            </w:r>
          </w:p>
          <w:p w14:paraId="530EC3D2"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四、持續依國際管制趨勢及國內現況，檢討</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修飲用水安全相關法規。</w:t>
            </w:r>
          </w:p>
        </w:tc>
      </w:tr>
      <w:tr w:rsidR="00D41537" w14:paraId="3CBC417C" w14:textId="77777777">
        <w:trPr>
          <w:trHeight w:val="159"/>
        </w:trPr>
        <w:tc>
          <w:tcPr>
            <w:tcW w:w="750" w:type="pct"/>
            <w:vMerge w:val="restart"/>
            <w:shd w:val="clear" w:color="FFFFFF" w:fill="FFFFFF"/>
            <w:tcMar>
              <w:top w:w="0" w:type="dxa"/>
              <w:left w:w="0" w:type="dxa"/>
              <w:bottom w:w="0" w:type="dxa"/>
              <w:right w:w="0" w:type="dxa"/>
            </w:tcMar>
          </w:tcPr>
          <w:p w14:paraId="295B57D9"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水環境建設</w:t>
            </w:r>
            <w:proofErr w:type="spellEnd"/>
          </w:p>
        </w:tc>
        <w:tc>
          <w:tcPr>
            <w:tcW w:w="750" w:type="pct"/>
            <w:shd w:val="clear" w:color="FFFFFF" w:fill="FFFFFF"/>
            <w:tcMar>
              <w:top w:w="0" w:type="dxa"/>
              <w:left w:w="0" w:type="dxa"/>
              <w:bottom w:w="0" w:type="dxa"/>
              <w:right w:w="0" w:type="dxa"/>
            </w:tcMar>
          </w:tcPr>
          <w:p w14:paraId="3045FA92"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水與環境</w:t>
            </w:r>
            <w:proofErr w:type="spellEnd"/>
          </w:p>
        </w:tc>
        <w:tc>
          <w:tcPr>
            <w:tcW w:w="275" w:type="pct"/>
            <w:shd w:val="clear" w:color="FFFFFF" w:fill="FFFFFF"/>
            <w:tcMar>
              <w:top w:w="0" w:type="dxa"/>
              <w:left w:w="0" w:type="dxa"/>
              <w:bottom w:w="0" w:type="dxa"/>
              <w:right w:w="0" w:type="dxa"/>
            </w:tcMar>
          </w:tcPr>
          <w:p w14:paraId="07AA8B9C"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4BA879C"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一、前瞻基礎建設計畫追蹤管理與成效評估。</w:t>
            </w:r>
          </w:p>
          <w:p w14:paraId="72F13E64" w14:textId="49FF203A"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w:t>
            </w:r>
            <w:r w:rsidRPr="00DF28E3">
              <w:rPr>
                <w:rFonts w:ascii="新細明體" w:eastAsia="新細明體" w:hAnsi="新細明體" w:cs="新細明體"/>
                <w:color w:val="000000"/>
                <w:lang w:eastAsia="zh-TW"/>
              </w:rPr>
              <w:t>政府</w:t>
            </w:r>
            <w:r w:rsidR="00D81719" w:rsidRPr="00DF28E3">
              <w:rPr>
                <w:rFonts w:ascii="新細明體" w:eastAsia="新細明體" w:hAnsi="新細明體" w:cs="新細明體" w:hint="eastAsia"/>
                <w:color w:val="000000"/>
                <w:lang w:eastAsia="zh-TW"/>
              </w:rPr>
              <w:t>：</w:t>
            </w:r>
          </w:p>
          <w:p w14:paraId="2BF3708D"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（一）辦理水質改善工程。</w:t>
            </w:r>
          </w:p>
          <w:p w14:paraId="35318C31"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（二）辦理業務支援。</w:t>
            </w:r>
          </w:p>
          <w:p w14:paraId="48DC0BC4"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（三）其他有關水環境改善事項。</w:t>
            </w:r>
          </w:p>
        </w:tc>
      </w:tr>
      <w:tr w:rsidR="00ED3427" w14:paraId="7DAB04C7" w14:textId="77777777">
        <w:trPr>
          <w:trHeight w:val="159"/>
        </w:trPr>
        <w:tc>
          <w:tcPr>
            <w:tcW w:w="750" w:type="pct"/>
            <w:vMerge w:val="restart"/>
            <w:shd w:val="clear" w:color="FFFFFF" w:fill="FFFFFF"/>
            <w:tcMar>
              <w:top w:w="0" w:type="dxa"/>
              <w:left w:w="0" w:type="dxa"/>
              <w:bottom w:w="0" w:type="dxa"/>
              <w:right w:w="0" w:type="dxa"/>
            </w:tcMar>
          </w:tcPr>
          <w:p w14:paraId="6DCF72C1" w14:textId="77777777" w:rsidR="00ED3427" w:rsidRDefault="00ED342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廢棄物管理</w:t>
            </w:r>
          </w:p>
          <w:p w14:paraId="1D28FF60" w14:textId="0F13DDFA" w:rsidR="00ED3427" w:rsidRDefault="00ED3427" w:rsidP="0080709C">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48D9CABC" w14:textId="77777777" w:rsidR="00ED3427" w:rsidRDefault="00ED342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一般廢棄物管理及全分類零廢棄</w:t>
            </w:r>
          </w:p>
        </w:tc>
        <w:tc>
          <w:tcPr>
            <w:tcW w:w="275" w:type="pct"/>
            <w:shd w:val="clear" w:color="FFFFFF" w:fill="FFFFFF"/>
            <w:tcMar>
              <w:top w:w="0" w:type="dxa"/>
              <w:left w:w="0" w:type="dxa"/>
              <w:bottom w:w="0" w:type="dxa"/>
              <w:right w:w="0" w:type="dxa"/>
            </w:tcMar>
          </w:tcPr>
          <w:p w14:paraId="6643655D" w14:textId="77777777" w:rsidR="00ED3427" w:rsidRDefault="00ED342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2947D2C"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一、辦理一般廢棄物管理政策規劃、推廣、宣導及法規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修相關工作。</w:t>
            </w:r>
          </w:p>
          <w:p w14:paraId="5592D966"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二、推動生活廢棄物清理管理措施、資訊系統維護等相關工作。</w:t>
            </w:r>
          </w:p>
        </w:tc>
      </w:tr>
      <w:tr w:rsidR="00ED3427" w14:paraId="4EC67C54" w14:textId="77777777">
        <w:trPr>
          <w:trHeight w:val="159"/>
        </w:trPr>
        <w:tc>
          <w:tcPr>
            <w:tcW w:w="750" w:type="pct"/>
            <w:vMerge/>
            <w:shd w:val="clear" w:color="FFFFFF" w:fill="FFFFFF"/>
            <w:tcMar>
              <w:top w:w="0" w:type="dxa"/>
              <w:left w:w="0" w:type="dxa"/>
              <w:bottom w:w="0" w:type="dxa"/>
              <w:right w:w="0" w:type="dxa"/>
            </w:tcMar>
          </w:tcPr>
          <w:p w14:paraId="24E3479F" w14:textId="714B38D0" w:rsidR="00ED3427" w:rsidRDefault="00ED3427" w:rsidP="0080709C">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3E3F6605" w14:textId="77777777" w:rsidR="00ED3427" w:rsidRDefault="00ED342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事業廢棄物管理</w:t>
            </w:r>
            <w:proofErr w:type="spellEnd"/>
          </w:p>
        </w:tc>
        <w:tc>
          <w:tcPr>
            <w:tcW w:w="275" w:type="pct"/>
            <w:shd w:val="clear" w:color="FFFFFF" w:fill="FFFFFF"/>
            <w:tcMar>
              <w:top w:w="0" w:type="dxa"/>
              <w:left w:w="0" w:type="dxa"/>
              <w:bottom w:w="0" w:type="dxa"/>
              <w:right w:w="0" w:type="dxa"/>
            </w:tcMar>
          </w:tcPr>
          <w:p w14:paraId="21399DB1" w14:textId="77777777" w:rsidR="00ED3427" w:rsidRDefault="00ED342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A635AE7"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一、精進事業廢棄物再利用產品管理機制及相關策略檢討，全程掌握再利用產品流向確保其</w:t>
            </w:r>
            <w:proofErr w:type="gramStart"/>
            <w:r>
              <w:rPr>
                <w:rFonts w:ascii="新細明體" w:eastAsia="新細明體" w:hAnsi="新細明體" w:cs="新細明體"/>
                <w:color w:val="000000"/>
                <w:lang w:eastAsia="zh-TW"/>
              </w:rPr>
              <w:t>適材適</w:t>
            </w:r>
            <w:proofErr w:type="gramEnd"/>
            <w:r>
              <w:rPr>
                <w:rFonts w:ascii="新細明體" w:eastAsia="新細明體" w:hAnsi="新細明體" w:cs="新細明體"/>
                <w:color w:val="000000"/>
                <w:lang w:eastAsia="zh-TW"/>
              </w:rPr>
              <w:t>所，辦理再利用許可審查，制定相關審查指引以提升整體事業廢棄物再利用成效。</w:t>
            </w:r>
          </w:p>
          <w:p w14:paraId="10A33453"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二、精進我國廢棄物輸出入管理，配合資源循環思維，</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擬廢棄物越境管理配套；參與巴塞爾公約相關會議，</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析公約及鄰近國家廢棄物輸出入管理重點。</w:t>
            </w:r>
          </w:p>
          <w:p w14:paraId="601B16E9"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三、掌握國內事業廢棄物產生及處理量能，檢討有害事業廢棄物處理需求，精進資源循環管理策略。</w:t>
            </w:r>
          </w:p>
          <w:p w14:paraId="0A4AE2C8"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四、推動資源循環網絡，提升事業廢棄物資源化及</w:t>
            </w:r>
            <w:proofErr w:type="gramStart"/>
            <w:r>
              <w:rPr>
                <w:rFonts w:ascii="新細明體" w:eastAsia="新細明體" w:hAnsi="新細明體" w:cs="新細明體"/>
                <w:color w:val="000000"/>
                <w:lang w:eastAsia="zh-TW"/>
              </w:rPr>
              <w:t>適材適</w:t>
            </w:r>
            <w:proofErr w:type="gramEnd"/>
            <w:r>
              <w:rPr>
                <w:rFonts w:ascii="新細明體" w:eastAsia="新細明體" w:hAnsi="新細明體" w:cs="新細明體"/>
                <w:color w:val="000000"/>
                <w:lang w:eastAsia="zh-TW"/>
              </w:rPr>
              <w:t>所應用。</w:t>
            </w:r>
          </w:p>
          <w:p w14:paraId="75EAC8FA" w14:textId="7B3DCDBF"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五、辦理工業事業廢棄物管理策略檢討及事業廢棄物燃</w:t>
            </w:r>
            <w:r w:rsidR="00704963">
              <w:rPr>
                <w:rFonts w:ascii="新細明體" w:eastAsia="新細明體" w:hAnsi="新細明體" w:cs="新細明體" w:hint="eastAsia"/>
                <w:color w:val="000000"/>
                <w:lang w:eastAsia="zh-TW"/>
              </w:rPr>
              <w:t>料</w:t>
            </w:r>
            <w:r>
              <w:rPr>
                <w:rFonts w:ascii="新細明體" w:eastAsia="新細明體" w:hAnsi="新細明體" w:cs="新細明體"/>
                <w:color w:val="000000"/>
                <w:lang w:eastAsia="zh-TW"/>
              </w:rPr>
              <w:t>化策略規劃與推動工作。</w:t>
            </w:r>
          </w:p>
          <w:p w14:paraId="4B2D131C"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六、辦理農業、醫療及營建事業廢棄物管理相關策略檢討及推動工作，</w:t>
            </w:r>
            <w:proofErr w:type="gramStart"/>
            <w:r>
              <w:rPr>
                <w:rFonts w:ascii="新細明體" w:eastAsia="新細明體" w:hAnsi="新細明體" w:cs="新細明體"/>
                <w:color w:val="000000"/>
                <w:lang w:eastAsia="zh-TW"/>
              </w:rPr>
              <w:t>強化產源管理</w:t>
            </w:r>
            <w:proofErr w:type="gramEnd"/>
            <w:r>
              <w:rPr>
                <w:rFonts w:ascii="新細明體" w:eastAsia="新細明體" w:hAnsi="新細明體" w:cs="新細明體"/>
                <w:color w:val="000000"/>
                <w:lang w:eastAsia="zh-TW"/>
              </w:rPr>
              <w:t>責任及資源循環利用成效。</w:t>
            </w:r>
          </w:p>
          <w:p w14:paraId="1B42EF6B"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七、辦理廢棄物清除處理機構設施資料統計、查核管理、輔導申設、許可管理法規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訂許可審查作業指引、精進清除處理服務管理資訊及強化處理機構資源化產品管理等工作。</w:t>
            </w:r>
          </w:p>
          <w:p w14:paraId="71E791F7"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環保許可、事業廢棄物申報及清運機具裝置即時追蹤等系統維運，並強化事業廢棄物管理及提升申報工具功能，提供事業廢棄物申報0800諮詢服務；另支援地方環保機關辦理事業廢棄物申報與流向管制等工作。</w:t>
            </w:r>
          </w:p>
          <w:p w14:paraId="5BD7B67A"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九、辦理整合事業廢棄物管理工具，精進資源循環關鍵材料及推廣循環模組，導入事業廢棄物循環再利用等相關工作。</w:t>
            </w:r>
          </w:p>
          <w:p w14:paraId="7D8048FF"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十、辦理資源循環政策規劃、推廣及法規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修相關工作。</w:t>
            </w:r>
          </w:p>
          <w:p w14:paraId="3D7D674E" w14:textId="74F79190" w:rsidR="00ED3427" w:rsidRDefault="00ED3427">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十一、出席「經濟合作暨發展組織綠色成長與永續發展論壇</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GGSD, OECD</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0EF1012B" w14:textId="0699E2F9" w:rsidR="00ED3427" w:rsidRDefault="00ED3427">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十二、出席「世界循環經濟論壇」</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WCEF</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國際會議。</w:t>
            </w:r>
          </w:p>
        </w:tc>
      </w:tr>
      <w:tr w:rsidR="00ED3427" w14:paraId="739373FC" w14:textId="77777777">
        <w:trPr>
          <w:trHeight w:val="159"/>
        </w:trPr>
        <w:tc>
          <w:tcPr>
            <w:tcW w:w="750" w:type="pct"/>
            <w:vMerge/>
            <w:shd w:val="clear" w:color="FFFFFF" w:fill="FFFFFF"/>
            <w:tcMar>
              <w:top w:w="0" w:type="dxa"/>
              <w:left w:w="0" w:type="dxa"/>
              <w:bottom w:w="0" w:type="dxa"/>
              <w:right w:w="0" w:type="dxa"/>
            </w:tcMar>
          </w:tcPr>
          <w:p w14:paraId="2F9C74B7" w14:textId="2E9B0815" w:rsidR="00ED3427" w:rsidRDefault="00ED3427">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20364DED" w14:textId="77777777" w:rsidR="00ED3427" w:rsidRDefault="00ED342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資源循環再利用</w:t>
            </w:r>
            <w:proofErr w:type="spellEnd"/>
          </w:p>
        </w:tc>
        <w:tc>
          <w:tcPr>
            <w:tcW w:w="275" w:type="pct"/>
            <w:shd w:val="clear" w:color="FFFFFF" w:fill="FFFFFF"/>
            <w:tcMar>
              <w:top w:w="0" w:type="dxa"/>
              <w:left w:w="0" w:type="dxa"/>
              <w:bottom w:w="0" w:type="dxa"/>
              <w:right w:w="0" w:type="dxa"/>
            </w:tcMar>
          </w:tcPr>
          <w:p w14:paraId="5E582E79" w14:textId="77777777" w:rsidR="00ED3427" w:rsidRDefault="00ED342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7FBCCB1"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一、辦理無機</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用途推廣、編修施工綱要規範及使用手冊、</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環境標準，以推廣</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之運用。</w:t>
            </w:r>
          </w:p>
          <w:p w14:paraId="11E8A25B" w14:textId="77777777"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二、持續辦理廢棄物減量、資源循環、再生及再利用工作。</w:t>
            </w:r>
          </w:p>
          <w:p w14:paraId="24A940DF" w14:textId="437879D6" w:rsidR="00ED3427" w:rsidRDefault="00ED342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r w:rsidR="00704963" w:rsidRPr="00704963">
              <w:rPr>
                <w:rFonts w:ascii="新細明體" w:eastAsia="新細明體" w:hAnsi="新細明體" w:cs="新細明體" w:hint="eastAsia"/>
                <w:color w:val="000000"/>
                <w:lang w:eastAsia="zh-TW"/>
              </w:rPr>
              <w:t>依行政院111年6月27日院</w:t>
            </w:r>
            <w:proofErr w:type="gramStart"/>
            <w:r w:rsidR="00704963" w:rsidRPr="00704963">
              <w:rPr>
                <w:rFonts w:ascii="新細明體" w:eastAsia="新細明體" w:hAnsi="新細明體" w:cs="新細明體" w:hint="eastAsia"/>
                <w:color w:val="000000"/>
                <w:lang w:eastAsia="zh-TW"/>
              </w:rPr>
              <w:t>臺環字</w:t>
            </w:r>
            <w:proofErr w:type="gramEnd"/>
            <w:r w:rsidR="00704963" w:rsidRPr="00704963">
              <w:rPr>
                <w:rFonts w:ascii="新細明體" w:eastAsia="新細明體" w:hAnsi="新細明體" w:cs="新細明體" w:hint="eastAsia"/>
                <w:color w:val="000000"/>
                <w:lang w:eastAsia="zh-TW"/>
              </w:rPr>
              <w:t>第1110015838號函核定「減量回收及資源循環推動計畫」</w:t>
            </w:r>
            <w:r>
              <w:rPr>
                <w:rFonts w:ascii="新細明體" w:eastAsia="新細明體" w:hAnsi="新細明體" w:cs="新細明體"/>
                <w:color w:val="000000"/>
                <w:lang w:eastAsia="zh-TW"/>
              </w:rPr>
              <w:t>，辦理推動物料資源循環、推動源頭減量及循環採購，及推動具挑戰及須關注廢棄物清除處理等相關工作：</w:t>
            </w:r>
          </w:p>
          <w:p w14:paraId="0C2A6D40" w14:textId="77777777" w:rsidR="00ED3427" w:rsidRDefault="00ED342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（一）推動物料資源循環，辦理物質資源循環及能源化、促進有機化學物質（塑膠）資源循環及能源化、無機</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資源循環、化學品資源循環等工作。</w:t>
            </w:r>
          </w:p>
          <w:p w14:paraId="52ADF99B" w14:textId="349EA18D" w:rsidR="00ED3427" w:rsidRDefault="00ED342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sidR="00704963">
              <w:rPr>
                <w:rFonts w:ascii="新細明體" w:eastAsia="新細明體" w:hAnsi="新細明體" w:cs="新細明體" w:hint="eastAsia"/>
                <w:color w:val="000000"/>
                <w:lang w:eastAsia="zh-TW"/>
              </w:rPr>
              <w:t>推</w:t>
            </w:r>
            <w:r>
              <w:rPr>
                <w:rFonts w:ascii="新細明體" w:eastAsia="新細明體" w:hAnsi="新細明體" w:cs="新細明體"/>
                <w:color w:val="000000"/>
                <w:lang w:eastAsia="zh-TW"/>
              </w:rPr>
              <w:t>動源頭減量及循環採購，辦理強化一次用產品減量</w:t>
            </w:r>
            <w:proofErr w:type="gramStart"/>
            <w:r>
              <w:rPr>
                <w:rFonts w:ascii="新細明體" w:eastAsia="新細明體" w:hAnsi="新細明體" w:cs="新細明體"/>
                <w:color w:val="000000"/>
                <w:lang w:eastAsia="zh-TW"/>
              </w:rPr>
              <w:t>及限塑</w:t>
            </w:r>
            <w:proofErr w:type="gramEnd"/>
            <w:r>
              <w:rPr>
                <w:rFonts w:ascii="新細明體" w:eastAsia="新細明體" w:hAnsi="新細明體" w:cs="新細明體"/>
                <w:color w:val="000000"/>
                <w:lang w:eastAsia="zh-TW"/>
              </w:rPr>
              <w:t>、循環採購引領綠色消費及宣導等工作。</w:t>
            </w:r>
          </w:p>
          <w:p w14:paraId="774D827A" w14:textId="77777777" w:rsidR="00ED3427" w:rsidRDefault="00ED342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（三）推動具挑戰及須關注廢棄物清除處理，辦理</w:t>
            </w:r>
            <w:proofErr w:type="gramStart"/>
            <w:r>
              <w:rPr>
                <w:rFonts w:ascii="新細明體" w:eastAsia="新細明體" w:hAnsi="新細明體" w:cs="新細明體"/>
                <w:color w:val="000000"/>
                <w:lang w:eastAsia="zh-TW"/>
              </w:rPr>
              <w:t>石綿</w:t>
            </w:r>
            <w:proofErr w:type="gramEnd"/>
            <w:r>
              <w:rPr>
                <w:rFonts w:ascii="新細明體" w:eastAsia="新細明體" w:hAnsi="新細明體" w:cs="新細明體"/>
                <w:color w:val="000000"/>
                <w:lang w:eastAsia="zh-TW"/>
              </w:rPr>
              <w:t>建材廢棄物清除處理及設置廢木料處理設施等工作。</w:t>
            </w:r>
          </w:p>
        </w:tc>
      </w:tr>
      <w:tr w:rsidR="00D41537" w14:paraId="7B8C0BBE" w14:textId="77777777">
        <w:trPr>
          <w:trHeight w:val="159"/>
        </w:trPr>
        <w:tc>
          <w:tcPr>
            <w:tcW w:w="750" w:type="pct"/>
            <w:vMerge w:val="restart"/>
            <w:shd w:val="clear" w:color="FFFFFF" w:fill="FFFFFF"/>
            <w:tcMar>
              <w:top w:w="0" w:type="dxa"/>
              <w:left w:w="0" w:type="dxa"/>
              <w:bottom w:w="0" w:type="dxa"/>
              <w:right w:w="0" w:type="dxa"/>
            </w:tcMar>
          </w:tcPr>
          <w:p w14:paraId="7AD57983"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環境衛生管理</w:t>
            </w:r>
            <w:proofErr w:type="spellEnd"/>
          </w:p>
        </w:tc>
        <w:tc>
          <w:tcPr>
            <w:tcW w:w="750" w:type="pct"/>
            <w:shd w:val="clear" w:color="FFFFFF" w:fill="FFFFFF"/>
            <w:tcMar>
              <w:top w:w="0" w:type="dxa"/>
              <w:left w:w="0" w:type="dxa"/>
              <w:bottom w:w="0" w:type="dxa"/>
              <w:right w:w="0" w:type="dxa"/>
            </w:tcMar>
          </w:tcPr>
          <w:p w14:paraId="6AA3973D"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溫室氣體減量及環境清潔管理</w:t>
            </w:r>
          </w:p>
        </w:tc>
        <w:tc>
          <w:tcPr>
            <w:tcW w:w="275" w:type="pct"/>
            <w:shd w:val="clear" w:color="FFFFFF" w:fill="FFFFFF"/>
            <w:tcMar>
              <w:top w:w="0" w:type="dxa"/>
              <w:left w:w="0" w:type="dxa"/>
              <w:bottom w:w="0" w:type="dxa"/>
              <w:right w:w="0" w:type="dxa"/>
            </w:tcMar>
          </w:tcPr>
          <w:p w14:paraId="20EDFAB8"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4B82C79"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一、辦理溫室氣體減量法規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修及制度規劃，掌握我國產品生產過程溫室氣體排放情形，提升</w:t>
            </w:r>
            <w:proofErr w:type="gramStart"/>
            <w:r>
              <w:rPr>
                <w:rFonts w:ascii="新細明體" w:eastAsia="新細明體" w:hAnsi="新細明體" w:cs="新細明體"/>
                <w:color w:val="000000"/>
                <w:lang w:eastAsia="zh-TW"/>
              </w:rPr>
              <w:t>減碳力</w:t>
            </w:r>
            <w:proofErr w:type="gramEnd"/>
            <w:r>
              <w:rPr>
                <w:rFonts w:ascii="新細明體" w:eastAsia="新細明體" w:hAnsi="新細明體" w:cs="新細明體"/>
                <w:color w:val="000000"/>
                <w:lang w:eastAsia="zh-TW"/>
              </w:rPr>
              <w:t xml:space="preserve">道。 </w:t>
            </w:r>
          </w:p>
          <w:p w14:paraId="088F10AD"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二、辦理推動政府機關落實及建構低碳生活與營造</w:t>
            </w:r>
            <w:proofErr w:type="gramStart"/>
            <w:r>
              <w:rPr>
                <w:rFonts w:ascii="新細明體" w:eastAsia="新細明體" w:hAnsi="新細明體" w:cs="新細明體"/>
                <w:color w:val="000000"/>
                <w:lang w:eastAsia="zh-TW"/>
              </w:rPr>
              <w:t>環境美質環境</w:t>
            </w:r>
            <w:proofErr w:type="gramEnd"/>
            <w:r>
              <w:rPr>
                <w:rFonts w:ascii="新細明體" w:eastAsia="新細明體" w:hAnsi="新細明體" w:cs="新細明體"/>
                <w:color w:val="000000"/>
                <w:lang w:eastAsia="zh-TW"/>
              </w:rPr>
              <w:t>等相關工作。</w:t>
            </w:r>
          </w:p>
          <w:p w14:paraId="737F73D8"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三、辦理海岸環境清潔維護工作管制考核，並建立海岸清潔通 報平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鼓勵民間參與，清理及源頭減廢並重，重塑海岸環境新風貌。</w:t>
            </w:r>
          </w:p>
        </w:tc>
      </w:tr>
      <w:tr w:rsidR="00D41537" w14:paraId="2063DF2F" w14:textId="77777777">
        <w:trPr>
          <w:trHeight w:val="159"/>
        </w:trPr>
        <w:tc>
          <w:tcPr>
            <w:tcW w:w="750" w:type="pct"/>
            <w:vMerge/>
            <w:shd w:val="clear" w:color="FFFFFF" w:fill="FFFFFF"/>
            <w:tcMar>
              <w:top w:w="0" w:type="dxa"/>
              <w:left w:w="0" w:type="dxa"/>
              <w:bottom w:w="0" w:type="dxa"/>
              <w:right w:w="0" w:type="dxa"/>
            </w:tcMar>
          </w:tcPr>
          <w:p w14:paraId="46AB75FA"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環境衛生管理</w:t>
            </w:r>
            <w:proofErr w:type="spellEnd"/>
          </w:p>
        </w:tc>
        <w:tc>
          <w:tcPr>
            <w:tcW w:w="750" w:type="pct"/>
            <w:shd w:val="clear" w:color="FFFFFF" w:fill="FFFFFF"/>
            <w:tcMar>
              <w:top w:w="0" w:type="dxa"/>
              <w:left w:w="0" w:type="dxa"/>
              <w:bottom w:w="0" w:type="dxa"/>
              <w:right w:w="0" w:type="dxa"/>
            </w:tcMar>
          </w:tcPr>
          <w:p w14:paraId="3AD9DEB3"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氣候變遷調適</w:t>
            </w:r>
            <w:proofErr w:type="spellEnd"/>
          </w:p>
        </w:tc>
        <w:tc>
          <w:tcPr>
            <w:tcW w:w="275" w:type="pct"/>
            <w:shd w:val="clear" w:color="FFFFFF" w:fill="FFFFFF"/>
            <w:tcMar>
              <w:top w:w="0" w:type="dxa"/>
              <w:left w:w="0" w:type="dxa"/>
              <w:bottom w:w="0" w:type="dxa"/>
              <w:right w:w="0" w:type="dxa"/>
            </w:tcMar>
          </w:tcPr>
          <w:p w14:paraId="53413B90"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896E88B" w14:textId="77777777" w:rsidR="00A77B3E" w:rsidRDefault="00AB590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推動國家氣候調適行動方案，並參與氣候公約推動氣候變遷調適工作，</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擬調適發展策略</w:t>
            </w:r>
            <w:proofErr w:type="gramStart"/>
            <w:r>
              <w:rPr>
                <w:rFonts w:ascii="新細明體" w:eastAsia="新細明體" w:hAnsi="新細明體" w:cs="新細明體"/>
                <w:color w:val="000000"/>
                <w:lang w:eastAsia="zh-TW"/>
              </w:rPr>
              <w:t>研析及</w:t>
            </w:r>
            <w:proofErr w:type="gramEnd"/>
            <w:r>
              <w:rPr>
                <w:rFonts w:ascii="新細明體" w:eastAsia="新細明體" w:hAnsi="新細明體" w:cs="新細明體"/>
                <w:color w:val="000000"/>
                <w:lang w:eastAsia="zh-TW"/>
              </w:rPr>
              <w:t>完善氣候變遷調適根基。</w:t>
            </w:r>
          </w:p>
        </w:tc>
      </w:tr>
      <w:tr w:rsidR="00D41537" w14:paraId="3588836D" w14:textId="77777777">
        <w:trPr>
          <w:trHeight w:val="159"/>
        </w:trPr>
        <w:tc>
          <w:tcPr>
            <w:tcW w:w="750" w:type="pct"/>
            <w:vMerge/>
            <w:shd w:val="clear" w:color="FFFFFF" w:fill="FFFFFF"/>
            <w:tcMar>
              <w:top w:w="0" w:type="dxa"/>
              <w:left w:w="0" w:type="dxa"/>
              <w:bottom w:w="0" w:type="dxa"/>
              <w:right w:w="0" w:type="dxa"/>
            </w:tcMar>
          </w:tcPr>
          <w:p w14:paraId="3275DAE0"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環境衛生管理</w:t>
            </w:r>
            <w:proofErr w:type="spellEnd"/>
          </w:p>
        </w:tc>
        <w:tc>
          <w:tcPr>
            <w:tcW w:w="750" w:type="pct"/>
            <w:shd w:val="clear" w:color="FFFFFF" w:fill="FFFFFF"/>
            <w:tcMar>
              <w:top w:w="0" w:type="dxa"/>
              <w:left w:w="0" w:type="dxa"/>
              <w:bottom w:w="0" w:type="dxa"/>
              <w:right w:w="0" w:type="dxa"/>
            </w:tcMar>
          </w:tcPr>
          <w:p w14:paraId="6E5AA42E"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公共衛生環境管理</w:t>
            </w:r>
            <w:proofErr w:type="spellEnd"/>
          </w:p>
        </w:tc>
        <w:tc>
          <w:tcPr>
            <w:tcW w:w="275" w:type="pct"/>
            <w:shd w:val="clear" w:color="FFFFFF" w:fill="FFFFFF"/>
            <w:tcMar>
              <w:top w:w="0" w:type="dxa"/>
              <w:left w:w="0" w:type="dxa"/>
              <w:bottom w:w="0" w:type="dxa"/>
              <w:right w:w="0" w:type="dxa"/>
            </w:tcMar>
          </w:tcPr>
          <w:p w14:paraId="26596CA0"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FA90FF7"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一、加強推動環境清潔維護及公廁品質提升。</w:t>
            </w:r>
          </w:p>
          <w:p w14:paraId="23D64868"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二、督導地方政府落實環清潔維護工作。</w:t>
            </w:r>
          </w:p>
          <w:p w14:paraId="6EA470CE"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三、規劃推動環境衛生管理工作，改善髒亂點，重塑環境新風貌。</w:t>
            </w:r>
          </w:p>
        </w:tc>
      </w:tr>
      <w:tr w:rsidR="00D41537" w14:paraId="22B536C4" w14:textId="77777777">
        <w:trPr>
          <w:trHeight w:val="159"/>
        </w:trPr>
        <w:tc>
          <w:tcPr>
            <w:tcW w:w="750" w:type="pct"/>
            <w:vMerge w:val="restart"/>
            <w:shd w:val="clear" w:color="FFFFFF" w:fill="FFFFFF"/>
            <w:tcMar>
              <w:top w:w="0" w:type="dxa"/>
              <w:left w:w="0" w:type="dxa"/>
              <w:bottom w:w="0" w:type="dxa"/>
              <w:right w:w="0" w:type="dxa"/>
            </w:tcMar>
          </w:tcPr>
          <w:p w14:paraId="5126B859"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管制考核及糾紛處理</w:t>
            </w:r>
            <w:proofErr w:type="spellEnd"/>
          </w:p>
        </w:tc>
        <w:tc>
          <w:tcPr>
            <w:tcW w:w="750" w:type="pct"/>
            <w:shd w:val="clear" w:color="FFFFFF" w:fill="FFFFFF"/>
            <w:tcMar>
              <w:top w:w="0" w:type="dxa"/>
              <w:left w:w="0" w:type="dxa"/>
              <w:bottom w:w="0" w:type="dxa"/>
              <w:right w:w="0" w:type="dxa"/>
            </w:tcMar>
          </w:tcPr>
          <w:p w14:paraId="557B20AC"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重要施政計畫追蹤管制考核</w:t>
            </w:r>
          </w:p>
        </w:tc>
        <w:tc>
          <w:tcPr>
            <w:tcW w:w="275" w:type="pct"/>
            <w:shd w:val="clear" w:color="FFFFFF" w:fill="FFFFFF"/>
            <w:tcMar>
              <w:top w:w="0" w:type="dxa"/>
              <w:left w:w="0" w:type="dxa"/>
              <w:bottom w:w="0" w:type="dxa"/>
              <w:right w:w="0" w:type="dxa"/>
            </w:tcMar>
          </w:tcPr>
          <w:p w14:paraId="6FA1475D"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93BB5AC" w14:textId="77777777" w:rsidR="00A77B3E" w:rsidRDefault="00AB590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落實施政計畫管理及績效評估、重要環保事項追蹤、政府服務效能精進及實施地方環保機關績效考核。</w:t>
            </w:r>
          </w:p>
        </w:tc>
      </w:tr>
      <w:tr w:rsidR="00D41537" w14:paraId="5F6920E4" w14:textId="77777777">
        <w:trPr>
          <w:trHeight w:val="159"/>
        </w:trPr>
        <w:tc>
          <w:tcPr>
            <w:tcW w:w="750" w:type="pct"/>
            <w:vMerge/>
            <w:shd w:val="clear" w:color="FFFFFF" w:fill="FFFFFF"/>
            <w:tcMar>
              <w:top w:w="0" w:type="dxa"/>
              <w:left w:w="0" w:type="dxa"/>
              <w:bottom w:w="0" w:type="dxa"/>
              <w:right w:w="0" w:type="dxa"/>
            </w:tcMar>
          </w:tcPr>
          <w:p w14:paraId="1D02C849"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管制考核及糾紛處理</w:t>
            </w:r>
            <w:proofErr w:type="spellEnd"/>
          </w:p>
        </w:tc>
        <w:tc>
          <w:tcPr>
            <w:tcW w:w="750" w:type="pct"/>
            <w:shd w:val="clear" w:color="FFFFFF" w:fill="FFFFFF"/>
            <w:tcMar>
              <w:top w:w="0" w:type="dxa"/>
              <w:left w:w="0" w:type="dxa"/>
              <w:bottom w:w="0" w:type="dxa"/>
              <w:right w:w="0" w:type="dxa"/>
            </w:tcMar>
          </w:tcPr>
          <w:p w14:paraId="0ECA4C26"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推廣環保產品及綠色消費</w:t>
            </w:r>
          </w:p>
        </w:tc>
        <w:tc>
          <w:tcPr>
            <w:tcW w:w="275" w:type="pct"/>
            <w:shd w:val="clear" w:color="FFFFFF" w:fill="FFFFFF"/>
            <w:tcMar>
              <w:top w:w="0" w:type="dxa"/>
              <w:left w:w="0" w:type="dxa"/>
              <w:bottom w:w="0" w:type="dxa"/>
              <w:right w:w="0" w:type="dxa"/>
            </w:tcMar>
          </w:tcPr>
          <w:p w14:paraId="01D8070E"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7934EDE"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一、修訂環保標章產品規格，辦理環保標章及碳足跡標籤產品審核驗證與追蹤管理，增加環保產品數量，並提供全民安心選購環保產品。</w:t>
            </w:r>
          </w:p>
          <w:p w14:paraId="49458FFD"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二、結合公私部門資源推廣綠色採購，健全環保產品行銷通路，以落實綠色消費。</w:t>
            </w:r>
          </w:p>
          <w:p w14:paraId="0CB1B8A0"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三、辦理綠色生活及消費教育宣傳活動，提升全民綠色生活及消費觀念與行為。</w:t>
            </w:r>
          </w:p>
          <w:p w14:paraId="19049231"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四、加強環保標章及碳足跡標籤國際合作，並提升國際能見度。</w:t>
            </w:r>
          </w:p>
        </w:tc>
      </w:tr>
      <w:tr w:rsidR="00D41537" w14:paraId="101D8850" w14:textId="77777777">
        <w:trPr>
          <w:trHeight w:val="159"/>
        </w:trPr>
        <w:tc>
          <w:tcPr>
            <w:tcW w:w="750" w:type="pct"/>
            <w:vMerge/>
            <w:shd w:val="clear" w:color="FFFFFF" w:fill="FFFFFF"/>
            <w:tcMar>
              <w:top w:w="0" w:type="dxa"/>
              <w:left w:w="0" w:type="dxa"/>
              <w:bottom w:w="0" w:type="dxa"/>
              <w:right w:w="0" w:type="dxa"/>
            </w:tcMar>
          </w:tcPr>
          <w:p w14:paraId="5F1FA26B"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管制考核及糾紛處理</w:t>
            </w:r>
            <w:proofErr w:type="spellEnd"/>
          </w:p>
        </w:tc>
        <w:tc>
          <w:tcPr>
            <w:tcW w:w="750" w:type="pct"/>
            <w:shd w:val="clear" w:color="FFFFFF" w:fill="FFFFFF"/>
            <w:tcMar>
              <w:top w:w="0" w:type="dxa"/>
              <w:left w:w="0" w:type="dxa"/>
              <w:bottom w:w="0" w:type="dxa"/>
              <w:right w:w="0" w:type="dxa"/>
            </w:tcMar>
          </w:tcPr>
          <w:p w14:paraId="5BA6C9AC"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環工技師簽證案件查核管理與陳情管制</w:t>
            </w:r>
          </w:p>
        </w:tc>
        <w:tc>
          <w:tcPr>
            <w:tcW w:w="275" w:type="pct"/>
            <w:shd w:val="clear" w:color="FFFFFF" w:fill="FFFFFF"/>
            <w:tcMar>
              <w:top w:w="0" w:type="dxa"/>
              <w:left w:w="0" w:type="dxa"/>
              <w:bottom w:w="0" w:type="dxa"/>
              <w:right w:w="0" w:type="dxa"/>
            </w:tcMar>
          </w:tcPr>
          <w:p w14:paraId="2893AD6B"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470A4DB"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一、執行環境工程技師簽證案件現場查核，加強查核簽證品質不佳及簽證數量較大之技師，健全技師簽證管理制度及簽證品質。</w:t>
            </w:r>
          </w:p>
          <w:p w14:paraId="30714E3C"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二、辦理國家企業環保績優事項表揚，推動產業社會責任作為及表揚環保績優事項。</w:t>
            </w:r>
          </w:p>
          <w:p w14:paraId="05D32420"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三、辦理首長信箱人民陳情案件處理成效之追蹤管考，提升民眾滿意度。</w:t>
            </w:r>
          </w:p>
        </w:tc>
      </w:tr>
      <w:tr w:rsidR="00D41537" w14:paraId="4AF0FF9D" w14:textId="77777777">
        <w:trPr>
          <w:trHeight w:val="159"/>
        </w:trPr>
        <w:tc>
          <w:tcPr>
            <w:tcW w:w="750" w:type="pct"/>
            <w:vMerge/>
            <w:shd w:val="clear" w:color="FFFFFF" w:fill="FFFFFF"/>
            <w:tcMar>
              <w:top w:w="0" w:type="dxa"/>
              <w:left w:w="0" w:type="dxa"/>
              <w:bottom w:w="0" w:type="dxa"/>
              <w:right w:w="0" w:type="dxa"/>
            </w:tcMar>
          </w:tcPr>
          <w:p w14:paraId="580330BD"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管制考核及糾紛處理</w:t>
            </w:r>
            <w:proofErr w:type="spellEnd"/>
          </w:p>
        </w:tc>
        <w:tc>
          <w:tcPr>
            <w:tcW w:w="750" w:type="pct"/>
            <w:shd w:val="clear" w:color="FFFFFF" w:fill="FFFFFF"/>
            <w:tcMar>
              <w:top w:w="0" w:type="dxa"/>
              <w:left w:w="0" w:type="dxa"/>
              <w:bottom w:w="0" w:type="dxa"/>
              <w:right w:w="0" w:type="dxa"/>
            </w:tcMar>
          </w:tcPr>
          <w:p w14:paraId="0D71AE09"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公害糾紛處理與鑑定</w:t>
            </w:r>
            <w:proofErr w:type="spellEnd"/>
          </w:p>
        </w:tc>
        <w:tc>
          <w:tcPr>
            <w:tcW w:w="275" w:type="pct"/>
            <w:shd w:val="clear" w:color="FFFFFF" w:fill="FFFFFF"/>
            <w:tcMar>
              <w:top w:w="0" w:type="dxa"/>
              <w:left w:w="0" w:type="dxa"/>
              <w:bottom w:w="0" w:type="dxa"/>
              <w:right w:w="0" w:type="dxa"/>
            </w:tcMar>
          </w:tcPr>
          <w:p w14:paraId="5D2E4DE8"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46FB7CA"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一、督導各縣市處理公害事件及</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證處理，蒐集公害糾紛鑑定案例並加強地方環保局人員</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證項目相關教育訓練。</w:t>
            </w:r>
          </w:p>
          <w:p w14:paraId="5CEA998C"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二、督導地方環保局辦理公害糾紛社區宣導會，以提升民眾對於公害糾紛處理之自我權益保護觀念，並提供公害糾紛法律扶助以解決公害糾紛問題及強化公害糾紛處理程序之成效。</w:t>
            </w:r>
          </w:p>
          <w:p w14:paraId="2F116F8B"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三、維護更新公害糾紛處理資訊系統功能，提供鑑定單位、污染類型受體徵狀及專家諮詢名單等資訊。</w:t>
            </w:r>
          </w:p>
        </w:tc>
      </w:tr>
      <w:tr w:rsidR="00D41537" w14:paraId="7942C617" w14:textId="77777777">
        <w:trPr>
          <w:trHeight w:val="159"/>
        </w:trPr>
        <w:tc>
          <w:tcPr>
            <w:tcW w:w="750" w:type="pct"/>
            <w:vMerge w:val="restart"/>
            <w:shd w:val="clear" w:color="FFFFFF" w:fill="FFFFFF"/>
            <w:tcMar>
              <w:top w:w="0" w:type="dxa"/>
              <w:left w:w="0" w:type="dxa"/>
              <w:bottom w:w="0" w:type="dxa"/>
              <w:right w:w="0" w:type="dxa"/>
            </w:tcMar>
          </w:tcPr>
          <w:p w14:paraId="1A8AF4E4"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環境監測資訊</w:t>
            </w:r>
            <w:proofErr w:type="spellEnd"/>
          </w:p>
        </w:tc>
        <w:tc>
          <w:tcPr>
            <w:tcW w:w="750" w:type="pct"/>
            <w:shd w:val="clear" w:color="FFFFFF" w:fill="FFFFFF"/>
            <w:tcMar>
              <w:top w:w="0" w:type="dxa"/>
              <w:left w:w="0" w:type="dxa"/>
              <w:bottom w:w="0" w:type="dxa"/>
              <w:right w:w="0" w:type="dxa"/>
            </w:tcMar>
          </w:tcPr>
          <w:p w14:paraId="5FE193E9"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環境監測規劃管理與品質保證</w:t>
            </w:r>
          </w:p>
        </w:tc>
        <w:tc>
          <w:tcPr>
            <w:tcW w:w="275" w:type="pct"/>
            <w:shd w:val="clear" w:color="FFFFFF" w:fill="FFFFFF"/>
            <w:tcMar>
              <w:top w:w="0" w:type="dxa"/>
              <w:left w:w="0" w:type="dxa"/>
              <w:bottom w:w="0" w:type="dxa"/>
              <w:right w:w="0" w:type="dxa"/>
            </w:tcMar>
          </w:tcPr>
          <w:p w14:paraId="6BF43D9D"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3ECA66D"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一、環境水體定期</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樣監測88條主支流河川，掌握水質變化趨勢，定期品保查核確保環境水質監測數據品質，並依水污染防治需要，執行水體</w:t>
            </w:r>
            <w:proofErr w:type="gramStart"/>
            <w:r>
              <w:rPr>
                <w:rFonts w:ascii="新細明體" w:eastAsia="新細明體" w:hAnsi="新細明體" w:cs="新細明體"/>
                <w:color w:val="000000"/>
                <w:lang w:eastAsia="zh-TW"/>
              </w:rPr>
              <w:t>水質增測</w:t>
            </w:r>
            <w:proofErr w:type="gramEnd"/>
            <w:r>
              <w:rPr>
                <w:rFonts w:ascii="新細明體" w:eastAsia="新細明體" w:hAnsi="新細明體" w:cs="新細明體"/>
                <w:color w:val="000000"/>
                <w:lang w:eastAsia="zh-TW"/>
              </w:rPr>
              <w:t>。</w:t>
            </w:r>
          </w:p>
          <w:p w14:paraId="78B956C5"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二、強化水質資訊平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建立及數據分析展示系統，整合跨機關水質水量與降雨資訊，增進我國水質資訊流通應用。</w:t>
            </w:r>
          </w:p>
        </w:tc>
      </w:tr>
      <w:tr w:rsidR="00D41537" w14:paraId="2BC9BB66" w14:textId="77777777">
        <w:trPr>
          <w:trHeight w:val="159"/>
        </w:trPr>
        <w:tc>
          <w:tcPr>
            <w:tcW w:w="750" w:type="pct"/>
            <w:vMerge/>
            <w:shd w:val="clear" w:color="FFFFFF" w:fill="FFFFFF"/>
            <w:tcMar>
              <w:top w:w="0" w:type="dxa"/>
              <w:left w:w="0" w:type="dxa"/>
              <w:bottom w:w="0" w:type="dxa"/>
              <w:right w:w="0" w:type="dxa"/>
            </w:tcMar>
          </w:tcPr>
          <w:p w14:paraId="11B64A62"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環境監測資訊</w:t>
            </w:r>
            <w:proofErr w:type="spellEnd"/>
          </w:p>
        </w:tc>
        <w:tc>
          <w:tcPr>
            <w:tcW w:w="750" w:type="pct"/>
            <w:shd w:val="clear" w:color="FFFFFF" w:fill="FFFFFF"/>
            <w:tcMar>
              <w:top w:w="0" w:type="dxa"/>
              <w:left w:w="0" w:type="dxa"/>
              <w:bottom w:w="0" w:type="dxa"/>
              <w:right w:w="0" w:type="dxa"/>
            </w:tcMar>
          </w:tcPr>
          <w:p w14:paraId="195045FB"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空氣品質監測</w:t>
            </w:r>
            <w:proofErr w:type="gramStart"/>
            <w:r>
              <w:rPr>
                <w:rFonts w:ascii="新細明體" w:eastAsia="新細明體" w:hAnsi="新細明體" w:cs="新細明體"/>
                <w:color w:val="000000"/>
                <w:lang w:eastAsia="zh-TW"/>
              </w:rPr>
              <w:t>規劃與測站</w:t>
            </w:r>
            <w:proofErr w:type="gramEnd"/>
            <w:r>
              <w:rPr>
                <w:rFonts w:ascii="新細明體" w:eastAsia="新細明體" w:hAnsi="新細明體" w:cs="新細明體"/>
                <w:color w:val="000000"/>
                <w:lang w:eastAsia="zh-TW"/>
              </w:rPr>
              <w:t>管理</w:t>
            </w:r>
          </w:p>
        </w:tc>
        <w:tc>
          <w:tcPr>
            <w:tcW w:w="275" w:type="pct"/>
            <w:shd w:val="clear" w:color="FFFFFF" w:fill="FFFFFF"/>
            <w:tcMar>
              <w:top w:w="0" w:type="dxa"/>
              <w:left w:w="0" w:type="dxa"/>
              <w:bottom w:w="0" w:type="dxa"/>
              <w:right w:w="0" w:type="dxa"/>
            </w:tcMar>
          </w:tcPr>
          <w:p w14:paraId="37996063"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2138445"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一、全國空氣品質監測站網功能</w:t>
            </w:r>
            <w:proofErr w:type="gramStart"/>
            <w:r>
              <w:rPr>
                <w:rFonts w:ascii="新細明體" w:eastAsia="新細明體" w:hAnsi="新細明體" w:cs="新細明體"/>
                <w:color w:val="000000"/>
                <w:lang w:eastAsia="zh-TW"/>
              </w:rPr>
              <w:t>擴充及維運</w:t>
            </w:r>
            <w:proofErr w:type="gramEnd"/>
            <w:r>
              <w:rPr>
                <w:rFonts w:ascii="新細明體" w:eastAsia="新細明體" w:hAnsi="新細明體" w:cs="新細明體"/>
                <w:color w:val="000000"/>
                <w:lang w:eastAsia="zh-TW"/>
              </w:rPr>
              <w:t>。</w:t>
            </w:r>
          </w:p>
          <w:p w14:paraId="11C5F76D"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二、空氣品質監測維護及預報督導。</w:t>
            </w:r>
          </w:p>
          <w:p w14:paraId="72B1D873"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三、推動國際與兩岸空氣品質監測合作。</w:t>
            </w:r>
          </w:p>
        </w:tc>
      </w:tr>
      <w:tr w:rsidR="00D41537" w14:paraId="6E4DC4A2" w14:textId="77777777">
        <w:trPr>
          <w:trHeight w:val="159"/>
        </w:trPr>
        <w:tc>
          <w:tcPr>
            <w:tcW w:w="750" w:type="pct"/>
            <w:vMerge/>
            <w:shd w:val="clear" w:color="FFFFFF" w:fill="FFFFFF"/>
            <w:tcMar>
              <w:top w:w="0" w:type="dxa"/>
              <w:left w:w="0" w:type="dxa"/>
              <w:bottom w:w="0" w:type="dxa"/>
              <w:right w:w="0" w:type="dxa"/>
            </w:tcMar>
          </w:tcPr>
          <w:p w14:paraId="75270933"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環境監測資訊</w:t>
            </w:r>
            <w:proofErr w:type="spellEnd"/>
          </w:p>
        </w:tc>
        <w:tc>
          <w:tcPr>
            <w:tcW w:w="750" w:type="pct"/>
            <w:shd w:val="clear" w:color="FFFFFF" w:fill="FFFFFF"/>
            <w:tcMar>
              <w:top w:w="0" w:type="dxa"/>
              <w:left w:w="0" w:type="dxa"/>
              <w:bottom w:w="0" w:type="dxa"/>
              <w:right w:w="0" w:type="dxa"/>
            </w:tcMar>
          </w:tcPr>
          <w:p w14:paraId="7598DEDD"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規劃設計環境保護資訊系統</w:t>
            </w:r>
          </w:p>
        </w:tc>
        <w:tc>
          <w:tcPr>
            <w:tcW w:w="275" w:type="pct"/>
            <w:shd w:val="clear" w:color="FFFFFF" w:fill="FFFFFF"/>
            <w:tcMar>
              <w:top w:w="0" w:type="dxa"/>
              <w:left w:w="0" w:type="dxa"/>
              <w:bottom w:w="0" w:type="dxa"/>
              <w:right w:w="0" w:type="dxa"/>
            </w:tcMar>
          </w:tcPr>
          <w:p w14:paraId="04AAAF83"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31BE55F"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一、落實環境資料開放政策，推動數位化申辦流程改造，完備數位化服務。</w:t>
            </w:r>
          </w:p>
          <w:p w14:paraId="003B2A82"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二、整合多元認證服務，提升資料安全核心理念，完善智慧政府服務模式。</w:t>
            </w:r>
          </w:p>
          <w:p w14:paraId="78DA6B28"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三、運用個人化資料自主運用服務，精</w:t>
            </w:r>
            <w:proofErr w:type="gramStart"/>
            <w:r>
              <w:rPr>
                <w:rFonts w:ascii="新細明體" w:eastAsia="新細明體" w:hAnsi="新細明體" w:cs="新細明體"/>
                <w:color w:val="000000"/>
                <w:lang w:eastAsia="zh-TW"/>
              </w:rPr>
              <w:t>進跨機關線上</w:t>
            </w:r>
            <w:proofErr w:type="gramEnd"/>
            <w:r>
              <w:rPr>
                <w:rFonts w:ascii="新細明體" w:eastAsia="新細明體" w:hAnsi="新細明體" w:cs="新細明體"/>
                <w:color w:val="000000"/>
                <w:lang w:eastAsia="zh-TW"/>
              </w:rPr>
              <w:t>申辦便捷服務。</w:t>
            </w:r>
          </w:p>
        </w:tc>
      </w:tr>
      <w:tr w:rsidR="00D41537" w14:paraId="3FBB92ED" w14:textId="77777777">
        <w:trPr>
          <w:trHeight w:val="159"/>
        </w:trPr>
        <w:tc>
          <w:tcPr>
            <w:tcW w:w="750" w:type="pct"/>
            <w:vMerge/>
            <w:shd w:val="clear" w:color="FFFFFF" w:fill="FFFFFF"/>
            <w:tcMar>
              <w:top w:w="0" w:type="dxa"/>
              <w:left w:w="0" w:type="dxa"/>
              <w:bottom w:w="0" w:type="dxa"/>
              <w:right w:w="0" w:type="dxa"/>
            </w:tcMar>
          </w:tcPr>
          <w:p w14:paraId="387D60AE"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環境監測資訊</w:t>
            </w:r>
            <w:proofErr w:type="spellEnd"/>
          </w:p>
        </w:tc>
        <w:tc>
          <w:tcPr>
            <w:tcW w:w="750" w:type="pct"/>
            <w:shd w:val="clear" w:color="FFFFFF" w:fill="FFFFFF"/>
            <w:tcMar>
              <w:top w:w="0" w:type="dxa"/>
              <w:left w:w="0" w:type="dxa"/>
              <w:bottom w:w="0" w:type="dxa"/>
              <w:right w:w="0" w:type="dxa"/>
            </w:tcMar>
          </w:tcPr>
          <w:p w14:paraId="3CF2C75B"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操作及維護環境保護資訊系統</w:t>
            </w:r>
          </w:p>
        </w:tc>
        <w:tc>
          <w:tcPr>
            <w:tcW w:w="275" w:type="pct"/>
            <w:shd w:val="clear" w:color="FFFFFF" w:fill="FFFFFF"/>
            <w:tcMar>
              <w:top w:w="0" w:type="dxa"/>
              <w:left w:w="0" w:type="dxa"/>
              <w:bottom w:w="0" w:type="dxa"/>
              <w:right w:w="0" w:type="dxa"/>
            </w:tcMar>
          </w:tcPr>
          <w:p w14:paraId="48D6C739"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2A5B563"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辦理本署資訊</w:t>
            </w:r>
            <w:proofErr w:type="gramEnd"/>
            <w:r>
              <w:rPr>
                <w:rFonts w:ascii="新細明體" w:eastAsia="新細明體" w:hAnsi="新細明體" w:cs="新細明體"/>
                <w:color w:val="000000"/>
                <w:lang w:eastAsia="zh-TW"/>
              </w:rPr>
              <w:t>基礎設施、個人電腦及相關軟硬體之維護更新。</w:t>
            </w:r>
          </w:p>
          <w:p w14:paraId="5A2C9571"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本署及</w:t>
            </w:r>
            <w:proofErr w:type="gramEnd"/>
            <w:r>
              <w:rPr>
                <w:rFonts w:ascii="新細明體" w:eastAsia="新細明體" w:hAnsi="新細明體" w:cs="新細明體"/>
                <w:color w:val="000000"/>
                <w:lang w:eastAsia="zh-TW"/>
              </w:rPr>
              <w:t>所屬機關共構機房軟硬體資訊設備保養及維護，強化網路及資訊安全監控防護管理。</w:t>
            </w:r>
          </w:p>
          <w:p w14:paraId="7B6E0144"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辦理本署及</w:t>
            </w:r>
            <w:proofErr w:type="gramEnd"/>
            <w:r>
              <w:rPr>
                <w:rFonts w:ascii="新細明體" w:eastAsia="新細明體" w:hAnsi="新細明體" w:cs="新細明體"/>
                <w:color w:val="000000"/>
                <w:lang w:eastAsia="zh-TW"/>
              </w:rPr>
              <w:t>所屬機關共用行政輔助資訊系統維護及功能提升。</w:t>
            </w:r>
          </w:p>
          <w:p w14:paraId="46337926"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辦理本署網站</w:t>
            </w:r>
            <w:proofErr w:type="gramEnd"/>
            <w:r>
              <w:rPr>
                <w:rFonts w:ascii="新細明體" w:eastAsia="新細明體" w:hAnsi="新細明體" w:cs="新細明體"/>
                <w:color w:val="000000"/>
                <w:lang w:eastAsia="zh-TW"/>
              </w:rPr>
              <w:t>規劃開發整合及服務。</w:t>
            </w:r>
          </w:p>
        </w:tc>
      </w:tr>
      <w:tr w:rsidR="00D41537" w14:paraId="17139BC5" w14:textId="77777777">
        <w:trPr>
          <w:trHeight w:val="159"/>
        </w:trPr>
        <w:tc>
          <w:tcPr>
            <w:tcW w:w="750" w:type="pct"/>
            <w:vMerge w:val="restart"/>
            <w:shd w:val="clear" w:color="FFFFFF" w:fill="FFFFFF"/>
            <w:tcMar>
              <w:top w:w="0" w:type="dxa"/>
              <w:left w:w="0" w:type="dxa"/>
              <w:bottom w:w="0" w:type="dxa"/>
              <w:right w:w="0" w:type="dxa"/>
            </w:tcMar>
          </w:tcPr>
          <w:p w14:paraId="1A006C0F"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區域環境管理</w:t>
            </w:r>
            <w:proofErr w:type="spellEnd"/>
          </w:p>
        </w:tc>
        <w:tc>
          <w:tcPr>
            <w:tcW w:w="750" w:type="pct"/>
            <w:shd w:val="clear" w:color="FFFFFF" w:fill="FFFFFF"/>
            <w:tcMar>
              <w:top w:w="0" w:type="dxa"/>
              <w:left w:w="0" w:type="dxa"/>
              <w:bottom w:w="0" w:type="dxa"/>
              <w:right w:w="0" w:type="dxa"/>
            </w:tcMar>
          </w:tcPr>
          <w:p w14:paraId="1D3E4CC0"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推動環境執法及策略</w:t>
            </w:r>
            <w:proofErr w:type="spellEnd"/>
          </w:p>
        </w:tc>
        <w:tc>
          <w:tcPr>
            <w:tcW w:w="275" w:type="pct"/>
            <w:shd w:val="clear" w:color="FFFFFF" w:fill="FFFFFF"/>
            <w:tcMar>
              <w:top w:w="0" w:type="dxa"/>
              <w:left w:w="0" w:type="dxa"/>
              <w:bottom w:w="0" w:type="dxa"/>
              <w:right w:w="0" w:type="dxa"/>
            </w:tcMar>
          </w:tcPr>
          <w:p w14:paraId="7A13184B"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997FE71"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一、建置運用科技工具、跨部會合作及專業技能之智慧環評監督系統，精進強化環境影響評估監督</w:t>
            </w:r>
            <w:proofErr w:type="gramStart"/>
            <w:r>
              <w:rPr>
                <w:rFonts w:ascii="新細明體" w:eastAsia="新細明體" w:hAnsi="新細明體" w:cs="新細明體"/>
                <w:color w:val="000000"/>
                <w:lang w:eastAsia="zh-TW"/>
              </w:rPr>
              <w:t>執法效度及</w:t>
            </w:r>
            <w:proofErr w:type="gramEnd"/>
            <w:r>
              <w:rPr>
                <w:rFonts w:ascii="新細明體" w:eastAsia="新細明體" w:hAnsi="新細明體" w:cs="新細明體"/>
                <w:color w:val="000000"/>
                <w:lang w:eastAsia="zh-TW"/>
              </w:rPr>
              <w:t>環評承諾落實履行，以維護環境品質。</w:t>
            </w:r>
          </w:p>
          <w:p w14:paraId="6708FF01"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二、推動「預防環保犯罪暨智慧執法打造綠色幸福家園」社會發展計畫，充實地方環保機關稽查量能，提升地方重大案件執法效能及導入智慧稽查，邁入新世代執法模式。</w:t>
            </w:r>
          </w:p>
          <w:p w14:paraId="5F2BADEA"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三、建立環境執法行控中心及教育訓練場域，導入專業</w:t>
            </w:r>
            <w:proofErr w:type="gramStart"/>
            <w:r>
              <w:rPr>
                <w:rFonts w:ascii="新細明體" w:eastAsia="新細明體" w:hAnsi="新細明體" w:cs="新細明體"/>
                <w:color w:val="000000"/>
                <w:lang w:eastAsia="zh-TW"/>
              </w:rPr>
              <w:t>技術跨域結盟</w:t>
            </w:r>
            <w:proofErr w:type="gramEnd"/>
            <w:r>
              <w:rPr>
                <w:rFonts w:ascii="新細明體" w:eastAsia="新細明體" w:hAnsi="新細明體" w:cs="新細明體"/>
                <w:color w:val="000000"/>
                <w:lang w:eastAsia="zh-TW"/>
              </w:rPr>
              <w:t>輔助環境執法，深化中央與地方</w:t>
            </w:r>
            <w:proofErr w:type="gramStart"/>
            <w:r>
              <w:rPr>
                <w:rFonts w:ascii="新細明體" w:eastAsia="新細明體" w:hAnsi="新細明體" w:cs="新細明體"/>
                <w:color w:val="000000"/>
                <w:lang w:eastAsia="zh-TW"/>
              </w:rPr>
              <w:t>檢警環合作</w:t>
            </w:r>
            <w:proofErr w:type="gramEnd"/>
            <w:r>
              <w:rPr>
                <w:rFonts w:ascii="新細明體" w:eastAsia="新細明體" w:hAnsi="新細明體" w:cs="新細明體"/>
                <w:color w:val="000000"/>
                <w:lang w:eastAsia="zh-TW"/>
              </w:rPr>
              <w:t>，提升污染查核及環保犯罪查緝效能。</w:t>
            </w:r>
          </w:p>
          <w:p w14:paraId="29BBE112"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四、辦理違反環保法令案件裁處及訴願、行政訴訟作業等事項，落實</w:t>
            </w:r>
            <w:proofErr w:type="gramStart"/>
            <w:r>
              <w:rPr>
                <w:rFonts w:ascii="新細明體" w:eastAsia="新細明體" w:hAnsi="新細明體" w:cs="新細明體"/>
                <w:color w:val="000000"/>
                <w:lang w:eastAsia="zh-TW"/>
              </w:rPr>
              <w:t>執法效度</w:t>
            </w:r>
            <w:proofErr w:type="gramEnd"/>
            <w:r>
              <w:rPr>
                <w:rFonts w:ascii="新細明體" w:eastAsia="新細明體" w:hAnsi="新細明體" w:cs="新細明體"/>
                <w:color w:val="000000"/>
                <w:lang w:eastAsia="zh-TW"/>
              </w:rPr>
              <w:t>。</w:t>
            </w:r>
          </w:p>
          <w:p w14:paraId="27B63B12"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五、執行精進環境執法及督察專業訓練計畫。</w:t>
            </w:r>
          </w:p>
          <w:p w14:paraId="1504D89D"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六、執行「</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美環保技術合作協議」辦法。</w:t>
            </w:r>
          </w:p>
          <w:p w14:paraId="75F6C5EA"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七、推動環保機關數位稽查作法，強化環境執法效率。</w:t>
            </w:r>
          </w:p>
        </w:tc>
      </w:tr>
      <w:tr w:rsidR="00D41537" w14:paraId="546ABB16" w14:textId="77777777">
        <w:trPr>
          <w:trHeight w:val="159"/>
        </w:trPr>
        <w:tc>
          <w:tcPr>
            <w:tcW w:w="750" w:type="pct"/>
            <w:vMerge/>
            <w:shd w:val="clear" w:color="FFFFFF" w:fill="FFFFFF"/>
            <w:tcMar>
              <w:top w:w="0" w:type="dxa"/>
              <w:left w:w="0" w:type="dxa"/>
              <w:bottom w:w="0" w:type="dxa"/>
              <w:right w:w="0" w:type="dxa"/>
            </w:tcMar>
          </w:tcPr>
          <w:p w14:paraId="664B8E7C"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區域環境管理</w:t>
            </w:r>
            <w:proofErr w:type="spellEnd"/>
          </w:p>
        </w:tc>
        <w:tc>
          <w:tcPr>
            <w:tcW w:w="750" w:type="pct"/>
            <w:shd w:val="clear" w:color="FFFFFF" w:fill="FFFFFF"/>
            <w:tcMar>
              <w:top w:w="0" w:type="dxa"/>
              <w:left w:w="0" w:type="dxa"/>
              <w:bottom w:w="0" w:type="dxa"/>
              <w:right w:w="0" w:type="dxa"/>
            </w:tcMar>
          </w:tcPr>
          <w:p w14:paraId="7BA6148B"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推動區域環境保護工作</w:t>
            </w:r>
          </w:p>
        </w:tc>
        <w:tc>
          <w:tcPr>
            <w:tcW w:w="275" w:type="pct"/>
            <w:shd w:val="clear" w:color="FFFFFF" w:fill="FFFFFF"/>
            <w:tcMar>
              <w:top w:w="0" w:type="dxa"/>
              <w:left w:w="0" w:type="dxa"/>
              <w:bottom w:w="0" w:type="dxa"/>
              <w:right w:w="0" w:type="dxa"/>
            </w:tcMar>
          </w:tcPr>
          <w:p w14:paraId="2D6F0F1C"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8A36D55"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一、辦理各級環保報案中心案件污染源與一再陳情案件數據分析聯網服務計畫。</w:t>
            </w:r>
          </w:p>
          <w:p w14:paraId="50A60648"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二、辦理「多元化垃圾處理計畫」之督導、管理、規劃、技術推廣及規範訂定等相關工作。</w:t>
            </w:r>
          </w:p>
          <w:p w14:paraId="0C4BDF09"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三、辦理清潔人員安全照護、「清潔隊員節」慶祝活動、全國模範清潔人員遴選、表揚活動等工作。</w:t>
            </w:r>
          </w:p>
          <w:p w14:paraId="55B81ECE"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換個人電腦及</w:t>
            </w:r>
            <w:proofErr w:type="gramStart"/>
            <w:r>
              <w:rPr>
                <w:rFonts w:ascii="新細明體" w:eastAsia="新細明體" w:hAnsi="新細明體" w:cs="新細明體"/>
                <w:color w:val="000000"/>
                <w:lang w:eastAsia="zh-TW"/>
              </w:rPr>
              <w:t>資訊資訊</w:t>
            </w:r>
            <w:proofErr w:type="gramEnd"/>
            <w:r>
              <w:rPr>
                <w:rFonts w:ascii="新細明體" w:eastAsia="新細明體" w:hAnsi="新細明體" w:cs="新細明體"/>
                <w:color w:val="000000"/>
                <w:lang w:eastAsia="zh-TW"/>
              </w:rPr>
              <w:t>軟硬體設備，資訊機房（含基礎、環控）維運作業計畫。</w:t>
            </w:r>
          </w:p>
          <w:p w14:paraId="1382AA11"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五、公務電腦網路系統維護管理業務費。</w:t>
            </w:r>
          </w:p>
          <w:p w14:paraId="16C310DD"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六、辦理資訊機房（含基礎、環控）維運作業設備費。</w:t>
            </w:r>
          </w:p>
        </w:tc>
      </w:tr>
      <w:tr w:rsidR="00D41537" w14:paraId="3B0F8BAD" w14:textId="77777777">
        <w:trPr>
          <w:trHeight w:val="159"/>
        </w:trPr>
        <w:tc>
          <w:tcPr>
            <w:tcW w:w="750" w:type="pct"/>
            <w:vMerge/>
            <w:shd w:val="clear" w:color="FFFFFF" w:fill="FFFFFF"/>
            <w:tcMar>
              <w:top w:w="0" w:type="dxa"/>
              <w:left w:w="0" w:type="dxa"/>
              <w:bottom w:w="0" w:type="dxa"/>
              <w:right w:w="0" w:type="dxa"/>
            </w:tcMar>
          </w:tcPr>
          <w:p w14:paraId="1D981BCD"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區域環境管理</w:t>
            </w:r>
            <w:proofErr w:type="spellEnd"/>
          </w:p>
        </w:tc>
        <w:tc>
          <w:tcPr>
            <w:tcW w:w="750" w:type="pct"/>
            <w:shd w:val="clear" w:color="FFFFFF" w:fill="FFFFFF"/>
            <w:tcMar>
              <w:top w:w="0" w:type="dxa"/>
              <w:left w:w="0" w:type="dxa"/>
              <w:bottom w:w="0" w:type="dxa"/>
              <w:right w:w="0" w:type="dxa"/>
            </w:tcMar>
          </w:tcPr>
          <w:p w14:paraId="6F6F5505"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執行環保稽查督察管制工作</w:t>
            </w:r>
          </w:p>
        </w:tc>
        <w:tc>
          <w:tcPr>
            <w:tcW w:w="275" w:type="pct"/>
            <w:shd w:val="clear" w:color="FFFFFF" w:fill="FFFFFF"/>
            <w:tcMar>
              <w:top w:w="0" w:type="dxa"/>
              <w:left w:w="0" w:type="dxa"/>
              <w:bottom w:w="0" w:type="dxa"/>
              <w:right w:w="0" w:type="dxa"/>
            </w:tcMar>
          </w:tcPr>
          <w:p w14:paraId="1D1DA0F2"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4B42EC5"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一、辦理民眾陳情環保案件抽、複查等事項及空、噪、水、廢、毒等相關業務抽、複查管理事項；辦理土壤及地下水污染緊急措施之配合事項。</w:t>
            </w:r>
          </w:p>
          <w:p w14:paraId="5F7300A6"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二、辦理環境污染事件（含天然災害）緊急通報與現場緊急處理事項。</w:t>
            </w:r>
          </w:p>
          <w:p w14:paraId="59ECCC46"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三、辦理各項環境檢驗、</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樣、環境品質監測事項。</w:t>
            </w:r>
          </w:p>
          <w:p w14:paraId="6C658FD0"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四、會同環保警察執行環保犯罪案件之查察及配合業務處業務計畫執行稽查、督導地方落實稽查。</w:t>
            </w:r>
          </w:p>
          <w:p w14:paraId="0F4B1E78"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五、中央審查通過環境影響評估案件之監督及執行。</w:t>
            </w:r>
          </w:p>
          <w:p w14:paraId="4FDC9777" w14:textId="77777777" w:rsidR="00A77B3E" w:rsidRDefault="00AB590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六、重大污染源之深度查核</w:t>
            </w:r>
            <w:proofErr w:type="spellEnd"/>
            <w:r>
              <w:rPr>
                <w:rFonts w:ascii="新細明體" w:eastAsia="新細明體" w:hAnsi="新細明體" w:cs="新細明體"/>
                <w:color w:val="000000"/>
              </w:rPr>
              <w:t>。</w:t>
            </w:r>
          </w:p>
          <w:p w14:paraId="5CABA112"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七、地方環境保護稽查業務之督導、協助及評核。</w:t>
            </w:r>
          </w:p>
          <w:p w14:paraId="3F4F1E82"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八、地區性環境督察計畫之訂定及推動。</w:t>
            </w:r>
          </w:p>
          <w:p w14:paraId="59523B70"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九、跨行政區污染案件及重大環境污染犯罪之督察。</w:t>
            </w:r>
          </w:p>
          <w:p w14:paraId="42BF2C33" w14:textId="75A49596"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十、污染管制專案計畫之執行。</w:t>
            </w:r>
          </w:p>
        </w:tc>
      </w:tr>
      <w:tr w:rsidR="00D41537" w14:paraId="2831A12E" w14:textId="77777777">
        <w:trPr>
          <w:trHeight w:val="159"/>
        </w:trPr>
        <w:tc>
          <w:tcPr>
            <w:tcW w:w="750" w:type="pct"/>
            <w:vMerge w:val="restart"/>
            <w:shd w:val="clear" w:color="FFFFFF" w:fill="FFFFFF"/>
            <w:tcMar>
              <w:top w:w="0" w:type="dxa"/>
              <w:left w:w="0" w:type="dxa"/>
              <w:bottom w:w="0" w:type="dxa"/>
              <w:right w:w="0" w:type="dxa"/>
            </w:tcMar>
          </w:tcPr>
          <w:p w14:paraId="5E6E3BF2"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環境檢測管理及執行</w:t>
            </w:r>
            <w:proofErr w:type="spellEnd"/>
          </w:p>
        </w:tc>
        <w:tc>
          <w:tcPr>
            <w:tcW w:w="750" w:type="pct"/>
            <w:shd w:val="clear" w:color="FFFFFF" w:fill="FFFFFF"/>
            <w:tcMar>
              <w:top w:w="0" w:type="dxa"/>
              <w:left w:w="0" w:type="dxa"/>
              <w:bottom w:w="0" w:type="dxa"/>
              <w:right w:w="0" w:type="dxa"/>
            </w:tcMar>
          </w:tcPr>
          <w:p w14:paraId="45FE936C"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檢驗業務規劃管理</w:t>
            </w:r>
            <w:proofErr w:type="spellEnd"/>
          </w:p>
        </w:tc>
        <w:tc>
          <w:tcPr>
            <w:tcW w:w="275" w:type="pct"/>
            <w:shd w:val="clear" w:color="FFFFFF" w:fill="FFFFFF"/>
            <w:tcMar>
              <w:top w:w="0" w:type="dxa"/>
              <w:left w:w="0" w:type="dxa"/>
              <w:bottom w:w="0" w:type="dxa"/>
              <w:right w:w="0" w:type="dxa"/>
            </w:tcMar>
          </w:tcPr>
          <w:p w14:paraId="526A6E46"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8155DAD"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一、環境檢驗業務電腦化及品保品管制度推動：</w:t>
            </w:r>
          </w:p>
          <w:p w14:paraId="46B7A56A"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（一）提升資訊軟硬體設備效能，加強防護本所內外網站資訊安全及管理維護各應用系統功能。</w:t>
            </w:r>
          </w:p>
          <w:p w14:paraId="0E51BF1C"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（二）持續強化及執行檢驗室資訊管理系統之操作、管理、維護。</w:t>
            </w:r>
          </w:p>
          <w:p w14:paraId="711D425A"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（三）持續提升</w:t>
            </w:r>
            <w:proofErr w:type="gramStart"/>
            <w:r>
              <w:rPr>
                <w:rFonts w:ascii="新細明體" w:eastAsia="新細明體" w:hAnsi="新細明體" w:cs="新細明體"/>
                <w:color w:val="000000"/>
                <w:lang w:eastAsia="zh-TW"/>
              </w:rPr>
              <w:t>檢驗室品保</w:t>
            </w:r>
            <w:proofErr w:type="gramEnd"/>
            <w:r>
              <w:rPr>
                <w:rFonts w:ascii="新細明體" w:eastAsia="新細明體" w:hAnsi="新細明體" w:cs="新細明體"/>
                <w:color w:val="000000"/>
                <w:lang w:eastAsia="zh-TW"/>
              </w:rPr>
              <w:t>品管制度，確保檢測數據品質，維持國際認證。</w:t>
            </w:r>
          </w:p>
          <w:p w14:paraId="0A8764D8"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二、環境檢驗發展規劃及執行：</w:t>
            </w:r>
          </w:p>
          <w:p w14:paraId="0734668C"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（一）辦理環境樣品監管作業及報告管理。</w:t>
            </w:r>
          </w:p>
          <w:p w14:paraId="004EC58E"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（二）辦理相關研討會、座談會、講習會及參與國內環境相關組織團體會費。</w:t>
            </w:r>
          </w:p>
          <w:p w14:paraId="68FD9101"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議環境檢驗測定法相關授權法規命令草案。</w:t>
            </w:r>
          </w:p>
          <w:p w14:paraId="62B0CAF3"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（四）溫室氣體認證及查驗制度規劃、建置與管理。</w:t>
            </w:r>
          </w:p>
          <w:p w14:paraId="3366B09B"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三、環境檢測機構推動及管理：</w:t>
            </w:r>
          </w:p>
          <w:p w14:paraId="05920C78"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（一）辦理環境檢驗測定機構許可作業。</w:t>
            </w:r>
          </w:p>
          <w:p w14:paraId="4EF5091F"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（二）許可之環境檢驗測定機構管理。</w:t>
            </w:r>
          </w:p>
          <w:p w14:paraId="296BC693"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（三）環境檢驗室績效評估與檢測能力維持與管理。</w:t>
            </w:r>
          </w:p>
          <w:p w14:paraId="26ADC6DA"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（四）檢測機構檢測數據品質查核管理。</w:t>
            </w:r>
          </w:p>
          <w:p w14:paraId="73B25DAD"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修（訂）環境檢測機構管理辦法技術規範。</w:t>
            </w:r>
          </w:p>
          <w:p w14:paraId="1CC0B6CD"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四、環境檢測標準方法審議及公告：配合新增修訂環境保護管制法規，進行各種環境污染物檢測方法之審查及公告作業。</w:t>
            </w:r>
          </w:p>
        </w:tc>
      </w:tr>
      <w:tr w:rsidR="00D41537" w14:paraId="1DC6920E" w14:textId="77777777">
        <w:trPr>
          <w:trHeight w:val="159"/>
        </w:trPr>
        <w:tc>
          <w:tcPr>
            <w:tcW w:w="750" w:type="pct"/>
            <w:vMerge/>
            <w:shd w:val="clear" w:color="FFFFFF" w:fill="FFFFFF"/>
            <w:tcMar>
              <w:top w:w="0" w:type="dxa"/>
              <w:left w:w="0" w:type="dxa"/>
              <w:bottom w:w="0" w:type="dxa"/>
              <w:right w:w="0" w:type="dxa"/>
            </w:tcMar>
          </w:tcPr>
          <w:p w14:paraId="130118DC"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環境檢測管理及執行</w:t>
            </w:r>
            <w:proofErr w:type="spellEnd"/>
          </w:p>
        </w:tc>
        <w:tc>
          <w:tcPr>
            <w:tcW w:w="750" w:type="pct"/>
            <w:shd w:val="clear" w:color="FFFFFF" w:fill="FFFFFF"/>
            <w:tcMar>
              <w:top w:w="0" w:type="dxa"/>
              <w:left w:w="0" w:type="dxa"/>
              <w:bottom w:w="0" w:type="dxa"/>
              <w:right w:w="0" w:type="dxa"/>
            </w:tcMar>
          </w:tcPr>
          <w:p w14:paraId="2C237DC6"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空氣污染及噪音檢驗測定</w:t>
            </w:r>
          </w:p>
        </w:tc>
        <w:tc>
          <w:tcPr>
            <w:tcW w:w="275" w:type="pct"/>
            <w:shd w:val="clear" w:color="FFFFFF" w:fill="FFFFFF"/>
            <w:tcMar>
              <w:top w:w="0" w:type="dxa"/>
              <w:left w:w="0" w:type="dxa"/>
              <w:bottom w:w="0" w:type="dxa"/>
              <w:right w:w="0" w:type="dxa"/>
            </w:tcMar>
          </w:tcPr>
          <w:p w14:paraId="689CE434"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5EB7F79"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一、空氣污染及物理性公害檢測：</w:t>
            </w:r>
          </w:p>
          <w:p w14:paraId="168623F8"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訂空氣污染物檢測方法及物理性公害量測方法。</w:t>
            </w:r>
          </w:p>
          <w:p w14:paraId="331EA0DC"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（二）執行固定、移動污染源空氣污染物及環境中空氣品質</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樣、檢測及品保查核。</w:t>
            </w:r>
          </w:p>
          <w:p w14:paraId="390DE181"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（三）執行噪音振動、電磁波等物理性公害量測。</w:t>
            </w:r>
          </w:p>
          <w:p w14:paraId="6490D393"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（四）落實檢測品管品保制度，持續參與國際檢測認證。</w:t>
            </w:r>
          </w:p>
          <w:p w14:paraId="231193B5"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（五）執行初級固體生質燃料及固體再生燃料發熱量、硫、氯、水分、</w:t>
            </w:r>
            <w:proofErr w:type="gramStart"/>
            <w:r>
              <w:rPr>
                <w:rFonts w:ascii="新細明體" w:eastAsia="新細明體" w:hAnsi="新細明體" w:cs="新細明體"/>
                <w:color w:val="000000"/>
                <w:lang w:eastAsia="zh-TW"/>
              </w:rPr>
              <w:t>灰分</w:t>
            </w:r>
            <w:proofErr w:type="gramEnd"/>
            <w:r>
              <w:rPr>
                <w:rFonts w:ascii="新細明體" w:eastAsia="新細明體" w:hAnsi="新細明體" w:cs="新細明體"/>
                <w:color w:val="000000"/>
                <w:lang w:eastAsia="zh-TW"/>
              </w:rPr>
              <w:t>、重金屬（汞、鉛、鎘）等成分檢測。</w:t>
            </w:r>
          </w:p>
          <w:p w14:paraId="745C5068" w14:textId="007395FE" w:rsidR="00A77B3E" w:rsidRDefault="00AB5900">
            <w:pPr>
              <w:spacing w:line="320" w:lineRule="exact"/>
              <w:ind w:left="480" w:hanging="48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二、強化全國環境檢測</w:t>
            </w:r>
            <w:r w:rsidR="00DE63EE" w:rsidRPr="00DF28E3">
              <w:rPr>
                <w:rFonts w:ascii="新細明體" w:eastAsia="新細明體" w:hAnsi="新細明體" w:cs="新細明體"/>
                <w:color w:val="000000"/>
                <w:lang w:eastAsia="zh-TW"/>
              </w:rPr>
              <w:t>：</w:t>
            </w:r>
          </w:p>
          <w:p w14:paraId="148594D4"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（一）設置車輛噪音</w:t>
            </w:r>
            <w:proofErr w:type="gramStart"/>
            <w:r>
              <w:rPr>
                <w:rFonts w:ascii="新細明體" w:eastAsia="新細明體" w:hAnsi="新細明體" w:cs="新細明體"/>
                <w:color w:val="000000"/>
                <w:lang w:eastAsia="zh-TW"/>
              </w:rPr>
              <w:t>監測物聯網</w:t>
            </w:r>
            <w:proofErr w:type="gramEnd"/>
            <w:r>
              <w:rPr>
                <w:rFonts w:ascii="新細明體" w:eastAsia="新細明體" w:hAnsi="新細明體" w:cs="新細明體"/>
                <w:color w:val="000000"/>
                <w:lang w:eastAsia="zh-TW"/>
              </w:rPr>
              <w:t>-購置噪音計量測系統或陣列聲音感應器組合量測系統。</w:t>
            </w:r>
          </w:p>
          <w:p w14:paraId="63AB43FB"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（二）建構營建工地微型噪音感測器-購置營建工地微型噪音感測器。</w:t>
            </w:r>
          </w:p>
          <w:p w14:paraId="3C5BF283"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w:t>
            </w:r>
            <w:proofErr w:type="gramStart"/>
            <w:r>
              <w:rPr>
                <w:rFonts w:ascii="新細明體" w:eastAsia="新細明體" w:hAnsi="新細明體" w:cs="新細明體"/>
                <w:color w:val="000000"/>
                <w:lang w:eastAsia="zh-TW"/>
              </w:rPr>
              <w:t>開發次階噪音</w:t>
            </w:r>
            <w:proofErr w:type="gramEnd"/>
            <w:r>
              <w:rPr>
                <w:rFonts w:ascii="新細明體" w:eastAsia="新細明體" w:hAnsi="新細明體" w:cs="新細明體"/>
                <w:color w:val="000000"/>
                <w:lang w:eastAsia="zh-TW"/>
              </w:rPr>
              <w:t>監控設備。</w:t>
            </w:r>
          </w:p>
          <w:p w14:paraId="2E736EDF"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（四）開發並維運1組智能資訊運用平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系統及相關硬體及調修、串接資料連結、判斷、運算等自動化應用措施。</w:t>
            </w:r>
          </w:p>
          <w:p w14:paraId="1D712E57"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（五）開發異味檢測感測器系統。</w:t>
            </w:r>
          </w:p>
          <w:p w14:paraId="1A0B8478"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（六）檢測項目列為「全國環境樣品開口契約」。</w:t>
            </w:r>
          </w:p>
          <w:p w14:paraId="46E5A04C"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w:t>
            </w:r>
            <w:proofErr w:type="gramStart"/>
            <w:r>
              <w:rPr>
                <w:rFonts w:ascii="新細明體" w:eastAsia="新細明體" w:hAnsi="新細明體" w:cs="新細明體"/>
                <w:color w:val="000000"/>
                <w:lang w:eastAsia="zh-TW"/>
              </w:rPr>
              <w:t>提供盲樣</w:t>
            </w:r>
            <w:proofErr w:type="gramEnd"/>
            <w:r>
              <w:rPr>
                <w:rFonts w:ascii="新細明體" w:eastAsia="新細明體" w:hAnsi="新細明體" w:cs="新細明體"/>
                <w:color w:val="000000"/>
                <w:lang w:eastAsia="zh-TW"/>
              </w:rPr>
              <w:t>測試提升地方環保機關檢驗室之技術能力及檢測數據品質。</w:t>
            </w:r>
          </w:p>
          <w:p w14:paraId="72435FFE"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（八）建置環境空氣無機類移動實驗室及有機類移動實驗室。</w:t>
            </w:r>
          </w:p>
        </w:tc>
      </w:tr>
      <w:tr w:rsidR="00D41537" w14:paraId="5F27CFE2" w14:textId="77777777">
        <w:trPr>
          <w:trHeight w:val="159"/>
        </w:trPr>
        <w:tc>
          <w:tcPr>
            <w:tcW w:w="750" w:type="pct"/>
            <w:vMerge/>
            <w:shd w:val="clear" w:color="FFFFFF" w:fill="FFFFFF"/>
            <w:tcMar>
              <w:top w:w="0" w:type="dxa"/>
              <w:left w:w="0" w:type="dxa"/>
              <w:bottom w:w="0" w:type="dxa"/>
              <w:right w:w="0" w:type="dxa"/>
            </w:tcMar>
          </w:tcPr>
          <w:p w14:paraId="65DDE373"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環境檢測管理及執行</w:t>
            </w:r>
            <w:proofErr w:type="spellEnd"/>
          </w:p>
        </w:tc>
        <w:tc>
          <w:tcPr>
            <w:tcW w:w="750" w:type="pct"/>
            <w:shd w:val="clear" w:color="FFFFFF" w:fill="FFFFFF"/>
            <w:tcMar>
              <w:top w:w="0" w:type="dxa"/>
              <w:left w:w="0" w:type="dxa"/>
              <w:bottom w:w="0" w:type="dxa"/>
              <w:right w:w="0" w:type="dxa"/>
            </w:tcMar>
          </w:tcPr>
          <w:p w14:paraId="0C6B8DBE"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水質檢驗</w:t>
            </w:r>
            <w:proofErr w:type="spellEnd"/>
          </w:p>
        </w:tc>
        <w:tc>
          <w:tcPr>
            <w:tcW w:w="275" w:type="pct"/>
            <w:shd w:val="clear" w:color="FFFFFF" w:fill="FFFFFF"/>
            <w:tcMar>
              <w:top w:w="0" w:type="dxa"/>
              <w:left w:w="0" w:type="dxa"/>
              <w:bottom w:w="0" w:type="dxa"/>
              <w:right w:w="0" w:type="dxa"/>
            </w:tcMar>
          </w:tcPr>
          <w:p w14:paraId="15297922"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318CF49" w14:textId="77777777" w:rsidR="00A77B3E" w:rsidRDefault="00AB590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水質污染檢驗：</w:t>
            </w:r>
          </w:p>
          <w:p w14:paraId="19D51DBB"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訂水質污染物標準檢測方法。</w:t>
            </w:r>
          </w:p>
          <w:p w14:paraId="1FE24C4D"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二、執行放流水、河川水、地下水、飲用水及其處理藥劑等重大環境污染案之檢測。</w:t>
            </w:r>
          </w:p>
          <w:p w14:paraId="4795F6BF"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三、執行水體及生物之污染物檢測。</w:t>
            </w:r>
          </w:p>
        </w:tc>
      </w:tr>
      <w:tr w:rsidR="00D41537" w14:paraId="38031B38" w14:textId="77777777">
        <w:trPr>
          <w:trHeight w:val="159"/>
        </w:trPr>
        <w:tc>
          <w:tcPr>
            <w:tcW w:w="750" w:type="pct"/>
            <w:vMerge/>
            <w:shd w:val="clear" w:color="FFFFFF" w:fill="FFFFFF"/>
            <w:tcMar>
              <w:top w:w="0" w:type="dxa"/>
              <w:left w:w="0" w:type="dxa"/>
              <w:bottom w:w="0" w:type="dxa"/>
              <w:right w:w="0" w:type="dxa"/>
            </w:tcMar>
          </w:tcPr>
          <w:p w14:paraId="155EEA6B"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環境檢測管理及執行</w:t>
            </w:r>
            <w:proofErr w:type="spellEnd"/>
          </w:p>
        </w:tc>
        <w:tc>
          <w:tcPr>
            <w:tcW w:w="750" w:type="pct"/>
            <w:shd w:val="clear" w:color="FFFFFF" w:fill="FFFFFF"/>
            <w:tcMar>
              <w:top w:w="0" w:type="dxa"/>
              <w:left w:w="0" w:type="dxa"/>
              <w:bottom w:w="0" w:type="dxa"/>
              <w:right w:w="0" w:type="dxa"/>
            </w:tcMar>
          </w:tcPr>
          <w:p w14:paraId="7553D220"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毒化物及廢棄物檢驗</w:t>
            </w:r>
            <w:proofErr w:type="spellEnd"/>
          </w:p>
        </w:tc>
        <w:tc>
          <w:tcPr>
            <w:tcW w:w="275" w:type="pct"/>
            <w:shd w:val="clear" w:color="FFFFFF" w:fill="FFFFFF"/>
            <w:tcMar>
              <w:top w:w="0" w:type="dxa"/>
              <w:left w:w="0" w:type="dxa"/>
              <w:bottom w:w="0" w:type="dxa"/>
              <w:right w:w="0" w:type="dxa"/>
            </w:tcMar>
          </w:tcPr>
          <w:p w14:paraId="2BB10BDD"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220E90A"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一、土壤、廢棄物及毒化物檢測：</w:t>
            </w:r>
          </w:p>
          <w:p w14:paraId="0398F09D"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（一）增修訂</w:t>
            </w:r>
            <w:proofErr w:type="gramStart"/>
            <w:r>
              <w:rPr>
                <w:rFonts w:ascii="新細明體" w:eastAsia="新細明體" w:hAnsi="新細明體" w:cs="新細明體"/>
                <w:color w:val="000000"/>
                <w:lang w:eastAsia="zh-TW"/>
              </w:rPr>
              <w:t>土壤底泥污染</w:t>
            </w:r>
            <w:proofErr w:type="gramEnd"/>
            <w:r>
              <w:rPr>
                <w:rFonts w:ascii="新細明體" w:eastAsia="新細明體" w:hAnsi="新細明體" w:cs="新細明體"/>
                <w:color w:val="000000"/>
                <w:lang w:eastAsia="zh-TW"/>
              </w:rPr>
              <w:t>、廢棄物、毒化物、環境用藥及微量持久性有機污染物等相關標準檢測方法。</w:t>
            </w:r>
          </w:p>
          <w:p w14:paraId="1D53718E"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w:t>
            </w:r>
            <w:proofErr w:type="gramStart"/>
            <w:r>
              <w:rPr>
                <w:rFonts w:ascii="新細明體" w:eastAsia="新細明體" w:hAnsi="新細明體" w:cs="新細明體"/>
                <w:color w:val="000000"/>
                <w:lang w:eastAsia="zh-TW"/>
              </w:rPr>
              <w:t>土壤底泥污染</w:t>
            </w:r>
            <w:proofErr w:type="gramEnd"/>
            <w:r>
              <w:rPr>
                <w:rFonts w:ascii="新細明體" w:eastAsia="新細明體" w:hAnsi="新細明體" w:cs="新細明體"/>
                <w:color w:val="000000"/>
                <w:lang w:eastAsia="zh-TW"/>
              </w:rPr>
              <w:t>、廢棄物、毒化物及環境用藥等重大環境污染案之檢測</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w:t>
            </w:r>
          </w:p>
          <w:p w14:paraId="2538291B"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（三）執行毒性及關注化學物質流布</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識檢測。</w:t>
            </w:r>
          </w:p>
          <w:p w14:paraId="768DC673"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二、超微量毒性物質檢測：執行污染源、污染場址及環境相關介質之微量含鹵持久性有機污染物調查檢測，協助檢警偵辦重大環境污染案</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識與來源解析。</w:t>
            </w:r>
          </w:p>
        </w:tc>
      </w:tr>
      <w:tr w:rsidR="00D41537" w14:paraId="62F574DD" w14:textId="77777777">
        <w:trPr>
          <w:trHeight w:val="159"/>
        </w:trPr>
        <w:tc>
          <w:tcPr>
            <w:tcW w:w="750" w:type="pct"/>
            <w:vMerge/>
            <w:shd w:val="clear" w:color="FFFFFF" w:fill="FFFFFF"/>
            <w:tcMar>
              <w:top w:w="0" w:type="dxa"/>
              <w:left w:w="0" w:type="dxa"/>
              <w:bottom w:w="0" w:type="dxa"/>
              <w:right w:w="0" w:type="dxa"/>
            </w:tcMar>
          </w:tcPr>
          <w:p w14:paraId="6A380D7B"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環境檢測管理及執行</w:t>
            </w:r>
            <w:proofErr w:type="spellEnd"/>
          </w:p>
        </w:tc>
        <w:tc>
          <w:tcPr>
            <w:tcW w:w="750" w:type="pct"/>
            <w:shd w:val="clear" w:color="FFFFFF" w:fill="FFFFFF"/>
            <w:tcMar>
              <w:top w:w="0" w:type="dxa"/>
              <w:left w:w="0" w:type="dxa"/>
              <w:bottom w:w="0" w:type="dxa"/>
              <w:right w:w="0" w:type="dxa"/>
            </w:tcMar>
          </w:tcPr>
          <w:p w14:paraId="036A153C"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環境生物檢定</w:t>
            </w:r>
            <w:proofErr w:type="spellEnd"/>
          </w:p>
        </w:tc>
        <w:tc>
          <w:tcPr>
            <w:tcW w:w="275" w:type="pct"/>
            <w:shd w:val="clear" w:color="FFFFFF" w:fill="FFFFFF"/>
            <w:tcMar>
              <w:top w:w="0" w:type="dxa"/>
              <w:left w:w="0" w:type="dxa"/>
              <w:bottom w:w="0" w:type="dxa"/>
              <w:right w:w="0" w:type="dxa"/>
            </w:tcMar>
          </w:tcPr>
          <w:p w14:paraId="17BD4157"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2807654"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一、環境生物檢測：</w:t>
            </w:r>
          </w:p>
          <w:p w14:paraId="2548588C"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（一）辦理環境污染物危害鑑定。</w:t>
            </w:r>
          </w:p>
          <w:p w14:paraId="6379B924"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（二）辦理環境污染物毒性評估。</w:t>
            </w:r>
          </w:p>
          <w:p w14:paraId="4FC08274"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（三）增修訂環境生物檢測方法及環境介質</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樣方法。</w:t>
            </w:r>
          </w:p>
          <w:p w14:paraId="275976F5"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二、環境中污染物生物快速篩選檢測及菌種鑑定：</w:t>
            </w:r>
          </w:p>
          <w:p w14:paraId="2E354E2D"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（一）環境微生物檢測。</w:t>
            </w:r>
          </w:p>
          <w:p w14:paraId="4E04DE87"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（二）建立環境菌種之鑑定技術，並建置微生物資料。</w:t>
            </w:r>
          </w:p>
          <w:p w14:paraId="2BD9B424"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（三）辦理空氣以外之環境介質</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樣工作。</w:t>
            </w:r>
          </w:p>
          <w:p w14:paraId="59E08D69"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（四）編製環境調查研究年報。</w:t>
            </w:r>
          </w:p>
          <w:p w14:paraId="169DE82A"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三、檢驗室安全衛生與環境保護：</w:t>
            </w:r>
          </w:p>
          <w:p w14:paraId="42E03FC4"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（一）辦理本所檢驗室人員健康檢查。</w:t>
            </w:r>
          </w:p>
          <w:p w14:paraId="2FFB17FF"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（二）本所安全衛生管理計畫與實驗室作業環境監測等執行。</w:t>
            </w:r>
          </w:p>
          <w:p w14:paraId="4ED46AA7"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（三）處理本所污水、廢棄樣品（含廢液）與藥品等事業廢棄物。</w:t>
            </w:r>
          </w:p>
          <w:p w14:paraId="460C5A6A"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（四）污染防治（制）設施委託操作維護工作。</w:t>
            </w:r>
          </w:p>
        </w:tc>
      </w:tr>
      <w:tr w:rsidR="00D41537" w14:paraId="6BDB3642" w14:textId="77777777">
        <w:trPr>
          <w:trHeight w:val="159"/>
        </w:trPr>
        <w:tc>
          <w:tcPr>
            <w:tcW w:w="750" w:type="pct"/>
            <w:vMerge/>
            <w:shd w:val="clear" w:color="FFFFFF" w:fill="FFFFFF"/>
            <w:tcMar>
              <w:top w:w="0" w:type="dxa"/>
              <w:left w:w="0" w:type="dxa"/>
              <w:bottom w:w="0" w:type="dxa"/>
              <w:right w:w="0" w:type="dxa"/>
            </w:tcMar>
          </w:tcPr>
          <w:p w14:paraId="7D9132C0"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環境檢測管理及執行</w:t>
            </w:r>
            <w:proofErr w:type="spellEnd"/>
          </w:p>
        </w:tc>
        <w:tc>
          <w:tcPr>
            <w:tcW w:w="750" w:type="pct"/>
            <w:shd w:val="clear" w:color="FFFFFF" w:fill="FFFFFF"/>
            <w:tcMar>
              <w:top w:w="0" w:type="dxa"/>
              <w:left w:w="0" w:type="dxa"/>
              <w:bottom w:w="0" w:type="dxa"/>
              <w:right w:w="0" w:type="dxa"/>
            </w:tcMar>
          </w:tcPr>
          <w:p w14:paraId="4654E23E"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環境檢驗科技發展</w:t>
            </w:r>
            <w:proofErr w:type="spellEnd"/>
          </w:p>
        </w:tc>
        <w:tc>
          <w:tcPr>
            <w:tcW w:w="275" w:type="pct"/>
            <w:shd w:val="clear" w:color="FFFFFF" w:fill="FFFFFF"/>
            <w:tcMar>
              <w:top w:w="0" w:type="dxa"/>
              <w:left w:w="0" w:type="dxa"/>
              <w:bottom w:w="0" w:type="dxa"/>
              <w:right w:w="0" w:type="dxa"/>
            </w:tcMar>
          </w:tcPr>
          <w:p w14:paraId="41782CFB"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A626576" w14:textId="77777777" w:rsidR="00A77B3E" w:rsidRDefault="00AB590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執行新世代污染</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識及感測技術開發計畫，以科技之實證追究污染責任，建立</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識技術，以實際檢測數據做為評估依據，強化污染源追蹤溯源效率與科學化證據。</w:t>
            </w:r>
          </w:p>
        </w:tc>
      </w:tr>
      <w:tr w:rsidR="00D41537" w14:paraId="207AFBEE" w14:textId="77777777">
        <w:trPr>
          <w:trHeight w:val="159"/>
        </w:trPr>
        <w:tc>
          <w:tcPr>
            <w:tcW w:w="750" w:type="pct"/>
            <w:vMerge w:val="restart"/>
            <w:shd w:val="clear" w:color="FFFFFF" w:fill="FFFFFF"/>
            <w:tcMar>
              <w:top w:w="0" w:type="dxa"/>
              <w:left w:w="0" w:type="dxa"/>
              <w:bottom w:w="0" w:type="dxa"/>
              <w:right w:w="0" w:type="dxa"/>
            </w:tcMar>
          </w:tcPr>
          <w:p w14:paraId="53BD6C60"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環境保護人員訓練</w:t>
            </w:r>
            <w:proofErr w:type="spellEnd"/>
          </w:p>
        </w:tc>
        <w:tc>
          <w:tcPr>
            <w:tcW w:w="750" w:type="pct"/>
            <w:shd w:val="clear" w:color="FFFFFF" w:fill="FFFFFF"/>
            <w:tcMar>
              <w:top w:w="0" w:type="dxa"/>
              <w:left w:w="0" w:type="dxa"/>
              <w:bottom w:w="0" w:type="dxa"/>
              <w:right w:w="0" w:type="dxa"/>
            </w:tcMar>
          </w:tcPr>
          <w:p w14:paraId="24F37605"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綜合企劃</w:t>
            </w:r>
            <w:proofErr w:type="spellEnd"/>
          </w:p>
        </w:tc>
        <w:tc>
          <w:tcPr>
            <w:tcW w:w="275" w:type="pct"/>
            <w:shd w:val="clear" w:color="FFFFFF" w:fill="FFFFFF"/>
            <w:tcMar>
              <w:top w:w="0" w:type="dxa"/>
              <w:left w:w="0" w:type="dxa"/>
              <w:bottom w:w="0" w:type="dxa"/>
              <w:right w:w="0" w:type="dxa"/>
            </w:tcMar>
          </w:tcPr>
          <w:p w14:paraId="2B035ACF"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ABF8B7F"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一、依據中程施政計畫與政策推動需求，</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訂年度訓練計畫，並辦理環保專業訓練及環保專責及技術人員訓練績效統計。</w:t>
            </w:r>
          </w:p>
          <w:p w14:paraId="615747E0"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二、綜合</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管考業務。</w:t>
            </w:r>
          </w:p>
          <w:p w14:paraId="6C6D33D0"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三、辦理環境保護人員訓練所資訊業務，分攤共構機房使用費用，強化資通安全系統之安全防護、</w:t>
            </w:r>
            <w:proofErr w:type="gramStart"/>
            <w:r>
              <w:rPr>
                <w:rFonts w:ascii="新細明體" w:eastAsia="新細明體" w:hAnsi="新細明體" w:cs="新細明體"/>
                <w:color w:val="000000"/>
                <w:lang w:eastAsia="zh-TW"/>
              </w:rPr>
              <w:t>安全健</w:t>
            </w:r>
            <w:proofErr w:type="gramEnd"/>
            <w:r>
              <w:rPr>
                <w:rFonts w:ascii="新細明體" w:eastAsia="新細明體" w:hAnsi="新細明體" w:cs="新細明體"/>
                <w:color w:val="000000"/>
                <w:lang w:eastAsia="zh-TW"/>
              </w:rPr>
              <w:t>診、安全性檢測。</w:t>
            </w:r>
          </w:p>
          <w:p w14:paraId="3469B1CB"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四、參加人員專業訓練或環境教育相關年會，增進國內外專業訓練或環境教育交流與合作。</w:t>
            </w:r>
          </w:p>
          <w:p w14:paraId="55D67CB4" w14:textId="76B9209B"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配合</w:t>
            </w:r>
            <w:r w:rsidR="00704963">
              <w:rPr>
                <w:rFonts w:ascii="新細明體" w:eastAsia="新細明體" w:hAnsi="新細明體" w:cs="新細明體" w:hint="eastAsia"/>
                <w:color w:val="000000"/>
                <w:lang w:eastAsia="zh-TW"/>
              </w:rPr>
              <w:t>本</w:t>
            </w:r>
            <w:r>
              <w:rPr>
                <w:rFonts w:ascii="新細明體" w:eastAsia="新細明體" w:hAnsi="新細明體" w:cs="新細明體"/>
                <w:color w:val="000000"/>
                <w:lang w:eastAsia="zh-TW"/>
              </w:rPr>
              <w:t>署</w:t>
            </w:r>
            <w:proofErr w:type="gramEnd"/>
            <w:r>
              <w:rPr>
                <w:rFonts w:ascii="新細明體" w:eastAsia="新細明體" w:hAnsi="新細明體" w:cs="新細明體"/>
                <w:color w:val="000000"/>
                <w:lang w:eastAsia="zh-TW"/>
              </w:rPr>
              <w:t>「數位新世代辦公環境建置計畫」，提升同仁行動數位能力，</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換資訊軟硬體。</w:t>
            </w:r>
          </w:p>
        </w:tc>
      </w:tr>
      <w:tr w:rsidR="00D41537" w14:paraId="4BDB67CB" w14:textId="77777777">
        <w:trPr>
          <w:trHeight w:val="159"/>
        </w:trPr>
        <w:tc>
          <w:tcPr>
            <w:tcW w:w="750" w:type="pct"/>
            <w:vMerge/>
            <w:shd w:val="clear" w:color="FFFFFF" w:fill="FFFFFF"/>
            <w:tcMar>
              <w:top w:w="0" w:type="dxa"/>
              <w:left w:w="0" w:type="dxa"/>
              <w:bottom w:w="0" w:type="dxa"/>
              <w:right w:w="0" w:type="dxa"/>
            </w:tcMar>
          </w:tcPr>
          <w:p w14:paraId="291F9A93"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環境保護人員訓練</w:t>
            </w:r>
            <w:proofErr w:type="spellEnd"/>
          </w:p>
        </w:tc>
        <w:tc>
          <w:tcPr>
            <w:tcW w:w="750" w:type="pct"/>
            <w:shd w:val="clear" w:color="FFFFFF" w:fill="FFFFFF"/>
            <w:tcMar>
              <w:top w:w="0" w:type="dxa"/>
              <w:left w:w="0" w:type="dxa"/>
              <w:bottom w:w="0" w:type="dxa"/>
              <w:right w:w="0" w:type="dxa"/>
            </w:tcMar>
          </w:tcPr>
          <w:p w14:paraId="3C79CD53"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環保專業訓練</w:t>
            </w:r>
            <w:proofErr w:type="spellEnd"/>
          </w:p>
        </w:tc>
        <w:tc>
          <w:tcPr>
            <w:tcW w:w="275" w:type="pct"/>
            <w:shd w:val="clear" w:color="FFFFFF" w:fill="FFFFFF"/>
            <w:tcMar>
              <w:top w:w="0" w:type="dxa"/>
              <w:left w:w="0" w:type="dxa"/>
              <w:bottom w:w="0" w:type="dxa"/>
              <w:right w:w="0" w:type="dxa"/>
            </w:tcMar>
          </w:tcPr>
          <w:p w14:paraId="27C6AD6A"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BF78132"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一、辦理環保專業（從業）人員之各項環保專業訓練（9,800人次，且年度訓練滿意度達85%以上），精進培訓環保人員，提升環保人員專業知能，協助各項政策推展。 </w:t>
            </w:r>
          </w:p>
          <w:p w14:paraId="31240BCB"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二、規劃訓練課程、講義教材、講座聘請等，提升環保訓練品質。 </w:t>
            </w:r>
          </w:p>
          <w:p w14:paraId="4EE5402A"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辦理參訓學員</w:t>
            </w:r>
            <w:proofErr w:type="gramEnd"/>
            <w:r>
              <w:rPr>
                <w:rFonts w:ascii="新細明體" w:eastAsia="新細明體" w:hAnsi="新細明體" w:cs="新細明體"/>
                <w:color w:val="000000"/>
                <w:lang w:eastAsia="zh-TW"/>
              </w:rPr>
              <w:t>膳宿、交通及生活管理，</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換及充實學員教學、文康等環境和設施，並辦理相關學員服務、輔導與意見評量分析。</w:t>
            </w:r>
          </w:p>
        </w:tc>
      </w:tr>
      <w:tr w:rsidR="00D41537" w14:paraId="62D680C3" w14:textId="77777777">
        <w:trPr>
          <w:trHeight w:val="159"/>
        </w:trPr>
        <w:tc>
          <w:tcPr>
            <w:tcW w:w="750" w:type="pct"/>
            <w:vMerge/>
            <w:shd w:val="clear" w:color="FFFFFF" w:fill="FFFFFF"/>
            <w:tcMar>
              <w:top w:w="0" w:type="dxa"/>
              <w:left w:w="0" w:type="dxa"/>
              <w:bottom w:w="0" w:type="dxa"/>
              <w:right w:w="0" w:type="dxa"/>
            </w:tcMar>
          </w:tcPr>
          <w:p w14:paraId="3B29BD19"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環境保護人員訓練</w:t>
            </w:r>
            <w:proofErr w:type="spellEnd"/>
          </w:p>
        </w:tc>
        <w:tc>
          <w:tcPr>
            <w:tcW w:w="750" w:type="pct"/>
            <w:shd w:val="clear" w:color="FFFFFF" w:fill="FFFFFF"/>
            <w:tcMar>
              <w:top w:w="0" w:type="dxa"/>
              <w:left w:w="0" w:type="dxa"/>
              <w:bottom w:w="0" w:type="dxa"/>
              <w:right w:w="0" w:type="dxa"/>
            </w:tcMar>
          </w:tcPr>
          <w:p w14:paraId="4B484691"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環保證照訓練及證書核發管理</w:t>
            </w:r>
          </w:p>
        </w:tc>
        <w:tc>
          <w:tcPr>
            <w:tcW w:w="275" w:type="pct"/>
            <w:shd w:val="clear" w:color="FFFFFF" w:fill="FFFFFF"/>
            <w:tcMar>
              <w:top w:w="0" w:type="dxa"/>
              <w:left w:w="0" w:type="dxa"/>
              <w:bottom w:w="0" w:type="dxa"/>
              <w:right w:w="0" w:type="dxa"/>
            </w:tcMar>
          </w:tcPr>
          <w:p w14:paraId="2EC80464"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A5D3064"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一、培訓優質環保專責及技術人員</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測驗合格8,000人次；訓練滿意度達85%以上</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 xml:space="preserve">，並持續提升在職人員職能，充足事業單位環保專責設置人力。 </w:t>
            </w:r>
          </w:p>
          <w:p w14:paraId="741651C7"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二、建構便捷完善的訓練資訊服務網，</w:t>
            </w:r>
            <w:proofErr w:type="gramStart"/>
            <w:r>
              <w:rPr>
                <w:rFonts w:ascii="新細明體" w:eastAsia="新細明體" w:hAnsi="新細明體" w:cs="新細明體"/>
                <w:color w:val="000000"/>
                <w:lang w:eastAsia="zh-TW"/>
              </w:rPr>
              <w:t>提升參訓及</w:t>
            </w:r>
            <w:proofErr w:type="gramEnd"/>
            <w:r>
              <w:rPr>
                <w:rFonts w:ascii="新細明體" w:eastAsia="新細明體" w:hAnsi="新細明體" w:cs="新細明體"/>
                <w:color w:val="000000"/>
                <w:lang w:eastAsia="zh-TW"/>
              </w:rPr>
              <w:t>取證時效，滿足民眾期待，並有效掌握設置人員動態，杜絕不法。</w:t>
            </w:r>
          </w:p>
          <w:p w14:paraId="174C3D40"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三、配合環保法規及科技新知創新與發展，即時檢討更新訓練方式、課程及教材，確保訓練品質。</w:t>
            </w:r>
          </w:p>
        </w:tc>
      </w:tr>
      <w:tr w:rsidR="00D41537" w14:paraId="1BC2FA05" w14:textId="77777777">
        <w:trPr>
          <w:trHeight w:val="159"/>
        </w:trPr>
        <w:tc>
          <w:tcPr>
            <w:tcW w:w="750" w:type="pct"/>
            <w:vMerge w:val="restart"/>
            <w:shd w:val="clear" w:color="FFFFFF" w:fill="FFFFFF"/>
            <w:tcMar>
              <w:top w:w="0" w:type="dxa"/>
              <w:left w:w="0" w:type="dxa"/>
              <w:bottom w:w="0" w:type="dxa"/>
              <w:right w:w="0" w:type="dxa"/>
            </w:tcMar>
          </w:tcPr>
          <w:p w14:paraId="5A16A1BD"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毒物及化學物質管理</w:t>
            </w:r>
            <w:proofErr w:type="spellEnd"/>
          </w:p>
        </w:tc>
        <w:tc>
          <w:tcPr>
            <w:tcW w:w="750" w:type="pct"/>
            <w:shd w:val="clear" w:color="FFFFFF" w:fill="FFFFFF"/>
            <w:tcMar>
              <w:top w:w="0" w:type="dxa"/>
              <w:left w:w="0" w:type="dxa"/>
              <w:bottom w:w="0" w:type="dxa"/>
              <w:right w:w="0" w:type="dxa"/>
            </w:tcMar>
          </w:tcPr>
          <w:p w14:paraId="3147B4E4"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綜合企劃</w:t>
            </w:r>
            <w:proofErr w:type="spellEnd"/>
          </w:p>
        </w:tc>
        <w:tc>
          <w:tcPr>
            <w:tcW w:w="275" w:type="pct"/>
            <w:shd w:val="clear" w:color="FFFFFF" w:fill="FFFFFF"/>
            <w:tcMar>
              <w:top w:w="0" w:type="dxa"/>
              <w:left w:w="0" w:type="dxa"/>
              <w:bottom w:w="0" w:type="dxa"/>
              <w:right w:w="0" w:type="dxa"/>
            </w:tcMar>
          </w:tcPr>
          <w:p w14:paraId="26F35184"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F8B01C1" w14:textId="1B844E9C" w:rsidR="00A77B3E" w:rsidRPr="00DF28E3"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一、綜合計畫</w:t>
            </w:r>
            <w:r w:rsidRPr="00DF28E3">
              <w:rPr>
                <w:rFonts w:ascii="新細明體" w:eastAsia="新細明體" w:hAnsi="新細明體" w:cs="新細明體"/>
                <w:color w:val="000000"/>
                <w:lang w:eastAsia="zh-TW"/>
              </w:rPr>
              <w:t>策劃</w:t>
            </w:r>
            <w:r w:rsidR="00E33693" w:rsidRPr="00DF28E3">
              <w:rPr>
                <w:rFonts w:ascii="新細明體" w:eastAsia="新細明體" w:hAnsi="新細明體" w:cs="新細明體"/>
                <w:color w:val="000000"/>
                <w:lang w:eastAsia="zh-TW"/>
              </w:rPr>
              <w:t>：</w:t>
            </w:r>
          </w:p>
          <w:p w14:paraId="72CF29EB" w14:textId="77777777" w:rsidR="00A77B3E"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（一）為化學物質管理中長</w:t>
            </w:r>
            <w:r>
              <w:rPr>
                <w:rFonts w:ascii="新細明體" w:eastAsia="新細明體" w:hAnsi="新細明體" w:cs="新細明體"/>
                <w:color w:val="000000"/>
                <w:lang w:eastAsia="zh-TW"/>
              </w:rPr>
              <w:t>程規劃，辦理中、長程及年度施政方針、施政計畫彙整、</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議等工作，並相關彙整施政成果。</w:t>
            </w:r>
          </w:p>
          <w:p w14:paraId="1088104A"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（二）依據毒性及關注化學物質管理法第7條規定，辦理國家化學物質管理會報幕僚事務，維持會報運作。</w:t>
            </w:r>
          </w:p>
          <w:p w14:paraId="4EE59A5C"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（三）依據行政院107年4月2日核定之「國家化學物質管理政策綱領」，辦理國家化學物質管理政策與</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析，蒐集國內外最新發展趨勢，修訂我國政策以接軌國際，持續強化管理政策及跨部會協調機制，並依據民意檢討修訂相關政策。</w:t>
            </w:r>
          </w:p>
          <w:p w14:paraId="595F8D18"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（四）依據「毒性及關注化學物質管理法」第47條至第49條規定，推動毒物及化學物質管理基金及收費系統維護並持續</w:t>
            </w:r>
            <w:proofErr w:type="gramStart"/>
            <w:r>
              <w:rPr>
                <w:rFonts w:ascii="新細明體" w:eastAsia="新細明體" w:hAnsi="新細明體" w:cs="新細明體"/>
                <w:color w:val="000000"/>
                <w:lang w:eastAsia="zh-TW"/>
              </w:rPr>
              <w:t>蒐研</w:t>
            </w:r>
            <w:proofErr w:type="gramEnd"/>
            <w:r>
              <w:rPr>
                <w:rFonts w:ascii="新細明體" w:eastAsia="新細明體" w:hAnsi="新細明體" w:cs="新細明體"/>
                <w:color w:val="000000"/>
                <w:lang w:eastAsia="zh-TW"/>
              </w:rPr>
              <w:t>相關資料，完善基金制度。</w:t>
            </w:r>
          </w:p>
          <w:p w14:paraId="41B4AB1C"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依據「毒性及關注化學物質管理法」第72條規定，針對致力毒性及關注化學物質之危害預防、發明或改良降低運作時所產生危險或污染之績優團體及個人予以獎勵，並宣導推廣至社會各界予以效法，並辦理第3</w:t>
            </w:r>
            <w:r>
              <w:rPr>
                <w:rFonts w:ascii="新細明體" w:eastAsia="新細明體" w:hAnsi="新細明體" w:cs="新細明體"/>
                <w:color w:val="000000"/>
                <w:lang w:eastAsia="zh-TW"/>
              </w:rPr>
              <w:lastRenderedPageBreak/>
              <w:t>屆綠色化學應用及創新獎、大專校院綠色化學創意競賽。</w:t>
            </w:r>
          </w:p>
          <w:p w14:paraId="4B151F66"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（六）依據毒性及關注化學物質運作獎勵辦法第10條規定，提供頒發第3屆綠色化學應用及創新獎個人組獎金、大專校院綠色化學創意競賽獲獎者獎金。</w:t>
            </w:r>
          </w:p>
          <w:p w14:paraId="046257D0"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（七）依據「毒性及關注化學物質管理法」第18條規定，加強毒性及關注化學物質專業管理技術管理人員相關設置、管理及輔導工作。</w:t>
            </w:r>
          </w:p>
          <w:p w14:paraId="4BCF6C2D"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（八）參加2023 </w:t>
            </w:r>
            <w:proofErr w:type="spellStart"/>
            <w:r>
              <w:rPr>
                <w:rFonts w:ascii="新細明體" w:eastAsia="新細明體" w:hAnsi="新細明體" w:cs="新細明體"/>
                <w:color w:val="000000"/>
                <w:lang w:eastAsia="zh-TW"/>
              </w:rPr>
              <w:t>GlobalChem</w:t>
            </w:r>
            <w:proofErr w:type="spellEnd"/>
            <w:r>
              <w:rPr>
                <w:rFonts w:ascii="新細明體" w:eastAsia="新細明體" w:hAnsi="新細明體" w:cs="新細明體"/>
                <w:color w:val="000000"/>
                <w:lang w:eastAsia="zh-TW"/>
              </w:rPr>
              <w:t xml:space="preserve"> Conference &amp; Exhibition2023全球化學品法</w:t>
            </w:r>
            <w:r w:rsidRPr="00DF28E3">
              <w:rPr>
                <w:rFonts w:ascii="新細明體" w:eastAsia="新細明體" w:hAnsi="新細明體" w:cs="新細明體"/>
                <w:color w:val="000000"/>
                <w:lang w:eastAsia="zh-TW"/>
              </w:rPr>
              <w:t>規會議暨展覽會。</w:t>
            </w:r>
          </w:p>
          <w:p w14:paraId="6F75DB3A" w14:textId="4AC6E1ED" w:rsidR="00A77B3E" w:rsidRPr="00DF28E3" w:rsidRDefault="00AB5900">
            <w:pPr>
              <w:spacing w:line="320" w:lineRule="exact"/>
              <w:ind w:left="480" w:hanging="48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二、管理發展與國際交流</w:t>
            </w:r>
            <w:r w:rsidR="00BF5820" w:rsidRPr="00DF28E3">
              <w:rPr>
                <w:rFonts w:ascii="新細明體" w:eastAsia="新細明體" w:hAnsi="新細明體" w:cs="新細明體"/>
                <w:color w:val="000000"/>
                <w:lang w:eastAsia="zh-TW"/>
              </w:rPr>
              <w:t>：</w:t>
            </w:r>
          </w:p>
          <w:p w14:paraId="17683AF5"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（一）推動我國執行「持久性有機污染物斯德哥爾摩公約國家實施計畫」、「執行</w:t>
            </w:r>
            <w:proofErr w:type="gramStart"/>
            <w:r w:rsidRPr="00DF28E3">
              <w:rPr>
                <w:rFonts w:ascii="新細明體" w:eastAsia="新細明體" w:hAnsi="新細明體" w:cs="新細明體"/>
                <w:color w:val="000000"/>
                <w:lang w:eastAsia="zh-TW"/>
              </w:rPr>
              <w:t>聯合國汞水</w:t>
            </w:r>
            <w:proofErr w:type="gramEnd"/>
            <w:r w:rsidRPr="00DF28E3">
              <w:rPr>
                <w:rFonts w:ascii="新細明體" w:eastAsia="新細明體" w:hAnsi="新細明體" w:cs="新細明體"/>
                <w:color w:val="000000"/>
                <w:lang w:eastAsia="zh-TW"/>
              </w:rPr>
              <w:t>俣公約推動計畫」及「環境荷爾蒙管理計畫」跨部會分工及成果彙整。</w:t>
            </w:r>
          </w:p>
          <w:p w14:paraId="14AA7849"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（三）辦理戶外含</w:t>
            </w:r>
            <w:proofErr w:type="gramStart"/>
            <w:r w:rsidRPr="00DF28E3">
              <w:rPr>
                <w:rFonts w:ascii="新細明體" w:eastAsia="新細明體" w:hAnsi="新細明體" w:cs="新細明體"/>
                <w:color w:val="000000"/>
                <w:lang w:eastAsia="zh-TW"/>
              </w:rPr>
              <w:t>石綿</w:t>
            </w:r>
            <w:proofErr w:type="gramEnd"/>
            <w:r w:rsidRPr="00DF28E3">
              <w:rPr>
                <w:rFonts w:ascii="新細明體" w:eastAsia="新細明體" w:hAnsi="新細明體" w:cs="新細明體"/>
                <w:color w:val="000000"/>
                <w:lang w:eastAsia="zh-TW"/>
              </w:rPr>
              <w:t>建材基線資料建置、管理等工作。</w:t>
            </w:r>
          </w:p>
          <w:p w14:paraId="6AD55398"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（四）辦理綠色化學及化學物質安全替代、生命週期</w:t>
            </w:r>
            <w:proofErr w:type="gramStart"/>
            <w:r w:rsidRPr="00DF28E3">
              <w:rPr>
                <w:rFonts w:ascii="新細明體" w:eastAsia="新細明體" w:hAnsi="新細明體" w:cs="新細明體"/>
                <w:color w:val="000000"/>
                <w:lang w:eastAsia="zh-TW"/>
              </w:rPr>
              <w:t>研析等</w:t>
            </w:r>
            <w:proofErr w:type="gramEnd"/>
            <w:r w:rsidRPr="00DF28E3">
              <w:rPr>
                <w:rFonts w:ascii="新細明體" w:eastAsia="新細明體" w:hAnsi="新細明體" w:cs="新細明體"/>
                <w:color w:val="000000"/>
                <w:lang w:eastAsia="zh-TW"/>
              </w:rPr>
              <w:t>相關工作或計畫。</w:t>
            </w:r>
          </w:p>
          <w:p w14:paraId="14F4EE93"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（五）推動我國參與亞太經濟合作（APEC）化學對話及相關化學物質管理議題，強化與各經濟體之交流。</w:t>
            </w:r>
          </w:p>
          <w:p w14:paraId="137136BA"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（六）蒐集分析各國永續化學推動策略，</w:t>
            </w:r>
            <w:proofErr w:type="gramStart"/>
            <w:r w:rsidRPr="00DF28E3">
              <w:rPr>
                <w:rFonts w:ascii="新細明體" w:eastAsia="新細明體" w:hAnsi="新細明體" w:cs="新細明體"/>
                <w:color w:val="000000"/>
                <w:lang w:eastAsia="zh-TW"/>
              </w:rPr>
              <w:t>研析訂</w:t>
            </w:r>
            <w:proofErr w:type="gramEnd"/>
            <w:r w:rsidRPr="00DF28E3">
              <w:rPr>
                <w:rFonts w:ascii="新細明體" w:eastAsia="新細明體" w:hAnsi="新細明體" w:cs="新細明體"/>
                <w:color w:val="000000"/>
                <w:lang w:eastAsia="zh-TW"/>
              </w:rPr>
              <w:t>定我國「無毒家園推動計畫」。</w:t>
            </w:r>
          </w:p>
          <w:p w14:paraId="794D2F52"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（七）執行</w:t>
            </w:r>
            <w:proofErr w:type="gramStart"/>
            <w:r w:rsidRPr="00DF28E3">
              <w:rPr>
                <w:rFonts w:ascii="新細明體" w:eastAsia="新細明體" w:hAnsi="新細明體" w:cs="新細明體"/>
                <w:color w:val="000000"/>
                <w:lang w:eastAsia="zh-TW"/>
              </w:rPr>
              <w:t>臺</w:t>
            </w:r>
            <w:proofErr w:type="gramEnd"/>
            <w:r w:rsidRPr="00DF28E3">
              <w:rPr>
                <w:rFonts w:ascii="新細明體" w:eastAsia="新細明體" w:hAnsi="新細明體" w:cs="新細明體"/>
                <w:color w:val="000000"/>
                <w:lang w:eastAsia="zh-TW"/>
              </w:rPr>
              <w:t>美環境保護合作協定第14號計畫。</w:t>
            </w:r>
          </w:p>
          <w:p w14:paraId="211D4E02"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（八）參加化學物質國際公約、亞太經濟合作 （APEC）、綠色化學等相關國際會議。</w:t>
            </w:r>
          </w:p>
          <w:p w14:paraId="7C4667E2" w14:textId="6F151B2E" w:rsidR="00A77B3E" w:rsidRPr="00DF28E3" w:rsidRDefault="00AB5900">
            <w:pPr>
              <w:spacing w:line="320" w:lineRule="exact"/>
              <w:ind w:left="480" w:hanging="48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三、計畫追蹤管制與考核</w:t>
            </w:r>
            <w:r w:rsidR="00BF5820" w:rsidRPr="00DF28E3">
              <w:rPr>
                <w:rFonts w:ascii="新細明體" w:eastAsia="新細明體" w:hAnsi="新細明體" w:cs="新細明體"/>
                <w:color w:val="000000"/>
                <w:lang w:eastAsia="zh-TW"/>
              </w:rPr>
              <w:t>：</w:t>
            </w:r>
          </w:p>
          <w:p w14:paraId="340C3C0B" w14:textId="77777777" w:rsidR="00A77B3E"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（一）辦理內部控制風險管理、年度</w:t>
            </w:r>
            <w:r>
              <w:rPr>
                <w:rFonts w:ascii="新細明體" w:eastAsia="新細明體" w:hAnsi="新細明體" w:cs="新細明體"/>
                <w:color w:val="000000"/>
                <w:lang w:eastAsia="zh-TW"/>
              </w:rPr>
              <w:t>個案計畫管制與評核作業、文書管理流程考核作業及重要事項管制與考核等事宜。</w:t>
            </w:r>
          </w:p>
          <w:p w14:paraId="54683E0C"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（二）辦理每日網路輿情資料蒐集（包括新聞網站、論壇、部落格、社群媒體等）以確實掌握輿情動態，預防不實訊息傳播、彙整輿情觀測、輿情聲量及特定事件輿情動態發展分析報告，作為政策參考及輿情彙集</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析、回應及教育訓練等相關工作。</w:t>
            </w:r>
          </w:p>
          <w:p w14:paraId="3E213A36"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（三）辦理毒物及化學物質綜合管理方案、政策、制度及科技發展之規劃等追蹤管制與考核事項。</w:t>
            </w:r>
          </w:p>
        </w:tc>
      </w:tr>
      <w:tr w:rsidR="00D41537" w14:paraId="7A29869D" w14:textId="77777777">
        <w:trPr>
          <w:trHeight w:val="159"/>
        </w:trPr>
        <w:tc>
          <w:tcPr>
            <w:tcW w:w="750" w:type="pct"/>
            <w:vMerge/>
            <w:shd w:val="clear" w:color="FFFFFF" w:fill="FFFFFF"/>
            <w:tcMar>
              <w:top w:w="0" w:type="dxa"/>
              <w:left w:w="0" w:type="dxa"/>
              <w:bottom w:w="0" w:type="dxa"/>
              <w:right w:w="0" w:type="dxa"/>
            </w:tcMar>
          </w:tcPr>
          <w:p w14:paraId="21FE4179"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毒物及化學物質管理</w:t>
            </w:r>
            <w:proofErr w:type="spellEnd"/>
          </w:p>
        </w:tc>
        <w:tc>
          <w:tcPr>
            <w:tcW w:w="750" w:type="pct"/>
            <w:shd w:val="clear" w:color="FFFFFF" w:fill="FFFFFF"/>
            <w:tcMar>
              <w:top w:w="0" w:type="dxa"/>
              <w:left w:w="0" w:type="dxa"/>
              <w:bottom w:w="0" w:type="dxa"/>
              <w:right w:w="0" w:type="dxa"/>
            </w:tcMar>
          </w:tcPr>
          <w:p w14:paraId="32228684"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化學物質評估與管理</w:t>
            </w:r>
            <w:proofErr w:type="spellEnd"/>
          </w:p>
        </w:tc>
        <w:tc>
          <w:tcPr>
            <w:tcW w:w="275" w:type="pct"/>
            <w:shd w:val="clear" w:color="FFFFFF" w:fill="FFFFFF"/>
            <w:tcMar>
              <w:top w:w="0" w:type="dxa"/>
              <w:left w:w="0" w:type="dxa"/>
              <w:bottom w:w="0" w:type="dxa"/>
              <w:right w:w="0" w:type="dxa"/>
            </w:tcMar>
          </w:tcPr>
          <w:p w14:paraId="718F3B56"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EE433BA" w14:textId="43B853EE"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一、化學物質登錄審</w:t>
            </w:r>
            <w:r w:rsidRPr="00DF28E3">
              <w:rPr>
                <w:rFonts w:ascii="新細明體" w:eastAsia="新細明體" w:hAnsi="新細明體" w:cs="新細明體"/>
                <w:color w:val="000000"/>
                <w:lang w:eastAsia="zh-TW"/>
              </w:rPr>
              <w:t>查</w:t>
            </w:r>
            <w:r w:rsidR="00BF5820" w:rsidRPr="00DF28E3">
              <w:rPr>
                <w:rFonts w:ascii="新細明體" w:eastAsia="新細明體" w:hAnsi="新細明體" w:cs="新細明體"/>
                <w:color w:val="000000"/>
                <w:lang w:eastAsia="zh-TW"/>
              </w:rPr>
              <w:t>：</w:t>
            </w:r>
          </w:p>
          <w:p w14:paraId="33A1262F"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（一）推動化學物質登錄業務，檢討與精進相關作業指引或工具，並辦理登錄輔導與說明。</w:t>
            </w:r>
          </w:p>
          <w:p w14:paraId="4842BB15"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（二）受理化學物質登錄，檢視登錄資料完整性，及辦理物理與化學特性、</w:t>
            </w:r>
            <w:proofErr w:type="gramStart"/>
            <w:r>
              <w:rPr>
                <w:rFonts w:ascii="新細明體" w:eastAsia="新細明體" w:hAnsi="新細明體" w:cs="新細明體"/>
                <w:color w:val="000000"/>
                <w:lang w:eastAsia="zh-TW"/>
              </w:rPr>
              <w:t>毒理</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生態毒理資訊</w:t>
            </w:r>
            <w:proofErr w:type="gramEnd"/>
            <w:r>
              <w:rPr>
                <w:rFonts w:ascii="新細明體" w:eastAsia="新細明體" w:hAnsi="新細明體" w:cs="新細明體"/>
                <w:color w:val="000000"/>
                <w:lang w:eastAsia="zh-TW"/>
              </w:rPr>
              <w:t>之技術審查。</w:t>
            </w:r>
          </w:p>
          <w:p w14:paraId="430FDE95"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（三）持續蒐集國際風險評估技術發展，</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析適用我國之風險評估方法及完備評估流程與相關工具。</w:t>
            </w:r>
          </w:p>
          <w:p w14:paraId="52DADEAF"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（四）建立高通量分析等多重危害物質預測方法，及交叉參照法分群、分類複雜組成混合物之危害性，以強化快</w:t>
            </w:r>
            <w:r>
              <w:rPr>
                <w:rFonts w:ascii="新細明體" w:eastAsia="新細明體" w:hAnsi="新細明體" w:cs="新細明體"/>
                <w:color w:val="000000"/>
                <w:lang w:eastAsia="zh-TW"/>
              </w:rPr>
              <w:lastRenderedPageBreak/>
              <w:t>速辨識能力，並應用預測或推估資訊鑑別化學物質危害性。</w:t>
            </w:r>
          </w:p>
          <w:p w14:paraId="319DB046" w14:textId="38BB93EB" w:rsidR="00A77B3E" w:rsidRPr="00DF28E3" w:rsidRDefault="00AB5900">
            <w:pPr>
              <w:spacing w:line="320" w:lineRule="exact"/>
              <w:ind w:left="480" w:hanging="48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二、毒性及關注化學物質管理</w:t>
            </w:r>
            <w:r w:rsidR="00BF5820" w:rsidRPr="00DF28E3">
              <w:rPr>
                <w:rFonts w:ascii="新細明體" w:eastAsia="新細明體" w:hAnsi="新細明體" w:cs="新細明體"/>
                <w:color w:val="000000"/>
                <w:lang w:eastAsia="zh-TW"/>
              </w:rPr>
              <w:t>：</w:t>
            </w:r>
          </w:p>
          <w:p w14:paraId="098038F6"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（一）蒐集國際化學物質管理資訊、執行國內運作調查，及完備毒性及關注化學物質管理相關法規與輸出入管理等制度，評估公告列管毒性及關注化學物質。</w:t>
            </w:r>
          </w:p>
          <w:p w14:paraId="1715EC71"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（二）</w:t>
            </w:r>
            <w:proofErr w:type="gramStart"/>
            <w:r w:rsidRPr="00DF28E3">
              <w:rPr>
                <w:rFonts w:ascii="新細明體" w:eastAsia="新細明體" w:hAnsi="新細明體" w:cs="新細明體"/>
                <w:color w:val="000000"/>
                <w:lang w:eastAsia="zh-TW"/>
              </w:rPr>
              <w:t>研</w:t>
            </w:r>
            <w:proofErr w:type="gramEnd"/>
            <w:r w:rsidRPr="00DF28E3">
              <w:rPr>
                <w:rFonts w:ascii="新細明體" w:eastAsia="新細明體" w:hAnsi="新細明體" w:cs="新細明體"/>
                <w:color w:val="000000"/>
                <w:lang w:eastAsia="zh-TW"/>
              </w:rPr>
              <w:t>析與強化流向勾</w:t>
            </w:r>
            <w:proofErr w:type="gramStart"/>
            <w:r w:rsidRPr="00DF28E3">
              <w:rPr>
                <w:rFonts w:ascii="新細明體" w:eastAsia="新細明體" w:hAnsi="新細明體" w:cs="新細明體"/>
                <w:color w:val="000000"/>
                <w:lang w:eastAsia="zh-TW"/>
              </w:rPr>
              <w:t>稽作法及維運</w:t>
            </w:r>
            <w:proofErr w:type="gramEnd"/>
            <w:r w:rsidRPr="00DF28E3">
              <w:rPr>
                <w:rFonts w:ascii="新細明體" w:eastAsia="新細明體" w:hAnsi="新細明體" w:cs="新細明體"/>
                <w:color w:val="000000"/>
                <w:lang w:eastAsia="zh-TW"/>
              </w:rPr>
              <w:t>相關管理資訊系統，進行毒性及關注化學物質流向監控。</w:t>
            </w:r>
          </w:p>
          <w:p w14:paraId="3F1C71EF"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（三）辦理化學物質環境流布背景調查，分析及公開數據資料。</w:t>
            </w:r>
          </w:p>
          <w:p w14:paraId="414BB138"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（四）規劃我國轉型綠色化學策略與安全替代示範，跨部會合作輔導產業建立綠色化學推動路徑。</w:t>
            </w:r>
          </w:p>
          <w:p w14:paraId="0FDA918E"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（五）建立標示資訊整合與分級標示管理制度，及辦理危害分類與資訊傳遞教育訓練。</w:t>
            </w:r>
          </w:p>
          <w:p w14:paraId="4F0EB0C1"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（六）</w:t>
            </w:r>
            <w:proofErr w:type="gramStart"/>
            <w:r w:rsidRPr="00DF28E3">
              <w:rPr>
                <w:rFonts w:ascii="新細明體" w:eastAsia="新細明體" w:hAnsi="新細明體" w:cs="新細明體"/>
                <w:color w:val="000000"/>
                <w:lang w:eastAsia="zh-TW"/>
              </w:rPr>
              <w:t>更新及維運</w:t>
            </w:r>
            <w:proofErr w:type="gramEnd"/>
            <w:r w:rsidRPr="00DF28E3">
              <w:rPr>
                <w:rFonts w:ascii="新細明體" w:eastAsia="新細明體" w:hAnsi="新細明體" w:cs="新細明體"/>
                <w:color w:val="000000"/>
                <w:lang w:eastAsia="zh-TW"/>
              </w:rPr>
              <w:t>毒性及關注化學</w:t>
            </w:r>
            <w:proofErr w:type="gramStart"/>
            <w:r w:rsidRPr="00DF28E3">
              <w:rPr>
                <w:rFonts w:ascii="新細明體" w:eastAsia="新細明體" w:hAnsi="新細明體" w:cs="新細明體"/>
                <w:color w:val="000000"/>
                <w:lang w:eastAsia="zh-TW"/>
              </w:rPr>
              <w:t>物質毒理資料庫</w:t>
            </w:r>
            <w:proofErr w:type="gramEnd"/>
            <w:r w:rsidRPr="00DF28E3">
              <w:rPr>
                <w:rFonts w:ascii="新細明體" w:eastAsia="新細明體" w:hAnsi="新細明體" w:cs="新細明體"/>
                <w:color w:val="000000"/>
                <w:lang w:eastAsia="zh-TW"/>
              </w:rPr>
              <w:t>，並開放提供查詢。</w:t>
            </w:r>
          </w:p>
          <w:p w14:paraId="019FB07D"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（七）辦理化學物質風險溝通相關活動，推廣化學物質安全使用概念。</w:t>
            </w:r>
          </w:p>
          <w:p w14:paraId="66424CC0" w14:textId="06D8E875" w:rsidR="00A77B3E" w:rsidRPr="00DF28E3" w:rsidRDefault="00AB5900">
            <w:pPr>
              <w:spacing w:line="320" w:lineRule="exact"/>
              <w:ind w:left="480" w:hanging="48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三、環境用藥管理</w:t>
            </w:r>
            <w:r w:rsidR="00C96E8B" w:rsidRPr="00DF28E3">
              <w:rPr>
                <w:rFonts w:ascii="新細明體" w:eastAsia="新細明體" w:hAnsi="新細明體" w:cs="新細明體"/>
                <w:color w:val="000000"/>
                <w:lang w:eastAsia="zh-TW"/>
              </w:rPr>
              <w:t>：</w:t>
            </w:r>
          </w:p>
          <w:p w14:paraId="18875B70" w14:textId="77777777" w:rsidR="00A77B3E"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（一）檢討環境用藥管理，評估增修訂相關法規、措施及召開相關會議等。</w:t>
            </w:r>
          </w:p>
          <w:p w14:paraId="1BCB9608"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（二）推動環境用藥管理及安全使用，維護及強化環境用藥相關資訊系統，提供環境用藥許可審查之安全評估及病媒防治管理、訓練。</w:t>
            </w:r>
          </w:p>
          <w:p w14:paraId="6C47692D"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（三）推動環境用藥許可、申報等管理制度，召開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商會、說明會、諮詢會、檢討會、研討會、訓練會及交流活動等。</w:t>
            </w:r>
          </w:p>
          <w:p w14:paraId="0A9ACD00"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（四）督導地方政府執行環境用藥查核輔導管理，並辦理業務檢討會議等。</w:t>
            </w:r>
          </w:p>
          <w:p w14:paraId="6FB730F8"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（五）辦理環境用藥及病媒防治技術國際交流，持續蒐集國際管理措施等相關訊息，更新環境用藥最新</w:t>
            </w:r>
            <w:proofErr w:type="gramStart"/>
            <w:r>
              <w:rPr>
                <w:rFonts w:ascii="新細明體" w:eastAsia="新細明體" w:hAnsi="新細明體" w:cs="新細明體"/>
                <w:color w:val="000000"/>
                <w:lang w:eastAsia="zh-TW"/>
              </w:rPr>
              <w:t>之毒理及</w:t>
            </w:r>
            <w:proofErr w:type="gramEnd"/>
            <w:r>
              <w:rPr>
                <w:rFonts w:ascii="新細明體" w:eastAsia="新細明體" w:hAnsi="新細明體" w:cs="新細明體"/>
                <w:color w:val="000000"/>
                <w:lang w:eastAsia="zh-TW"/>
              </w:rPr>
              <w:t>管理資料庫。</w:t>
            </w:r>
          </w:p>
          <w:p w14:paraId="61DE8E3B" w14:textId="77777777" w:rsidR="00A77B3E" w:rsidRDefault="00AB5900">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（六）參與美國昆蟲學會年會2023 （Entomology 2023, Entomology Society of America, ESA, USA）。</w:t>
            </w:r>
          </w:p>
          <w:p w14:paraId="32035C41" w14:textId="77777777" w:rsidR="00A77B3E" w:rsidRDefault="00AB5900">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七）辦理臺美環保技術合作協定</w:t>
            </w:r>
            <w:proofErr w:type="spellEnd"/>
            <w:r>
              <w:rPr>
                <w:rFonts w:ascii="新細明體" w:eastAsia="新細明體" w:hAnsi="新細明體" w:cs="新細明體"/>
                <w:color w:val="000000"/>
              </w:rPr>
              <w:t>。</w:t>
            </w:r>
          </w:p>
          <w:p w14:paraId="45F6F5E4" w14:textId="77777777" w:rsidR="00A77B3E" w:rsidRDefault="00AB5900">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八）補捐助民間團體辦理環境用藥相關技術交流活動</w:t>
            </w:r>
            <w:proofErr w:type="spellEnd"/>
            <w:r>
              <w:rPr>
                <w:rFonts w:ascii="新細明體" w:eastAsia="新細明體" w:hAnsi="新細明體" w:cs="新細明體"/>
                <w:color w:val="000000"/>
              </w:rPr>
              <w:t>。</w:t>
            </w:r>
          </w:p>
          <w:p w14:paraId="2E440239"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（九）依據行政院108年5月17日院</w:t>
            </w:r>
            <w:proofErr w:type="gramStart"/>
            <w:r>
              <w:rPr>
                <w:rFonts w:ascii="新細明體" w:eastAsia="新細明體" w:hAnsi="新細明體" w:cs="新細明體"/>
                <w:color w:val="000000"/>
                <w:lang w:eastAsia="zh-TW"/>
              </w:rPr>
              <w:t>臺環字</w:t>
            </w:r>
            <w:proofErr w:type="gramEnd"/>
            <w:r>
              <w:rPr>
                <w:rFonts w:ascii="新細明體" w:eastAsia="新細明體" w:hAnsi="新細明體" w:cs="新細明體"/>
                <w:color w:val="000000"/>
                <w:lang w:eastAsia="zh-TW"/>
              </w:rPr>
              <w:t>第1080012045號函核定「建構安全化學環境計畫」，復於110年11月5日院</w:t>
            </w:r>
            <w:proofErr w:type="gramStart"/>
            <w:r>
              <w:rPr>
                <w:rFonts w:ascii="新細明體" w:eastAsia="新細明體" w:hAnsi="新細明體" w:cs="新細明體"/>
                <w:color w:val="000000"/>
                <w:lang w:eastAsia="zh-TW"/>
              </w:rPr>
              <w:t>臺環字</w:t>
            </w:r>
            <w:proofErr w:type="gramEnd"/>
            <w:r>
              <w:rPr>
                <w:rFonts w:ascii="新細明體" w:eastAsia="新細明體" w:hAnsi="新細明體" w:cs="新細明體"/>
                <w:color w:val="000000"/>
                <w:lang w:eastAsia="zh-TW"/>
              </w:rPr>
              <w:t>第1100032994號函核定，修正延長計畫</w:t>
            </w:r>
            <w:proofErr w:type="gramStart"/>
            <w:r>
              <w:rPr>
                <w:rFonts w:ascii="新細明體" w:eastAsia="新細明體" w:hAnsi="新細明體" w:cs="新細明體"/>
                <w:color w:val="000000"/>
                <w:lang w:eastAsia="zh-TW"/>
              </w:rPr>
              <w:t>期程至113年</w:t>
            </w:r>
            <w:proofErr w:type="gramEnd"/>
            <w:r>
              <w:rPr>
                <w:rFonts w:ascii="新細明體" w:eastAsia="新細明體" w:hAnsi="新細明體" w:cs="新細明體"/>
                <w:color w:val="000000"/>
                <w:lang w:eastAsia="zh-TW"/>
              </w:rPr>
              <w:t>，辦理健全化學物質安全管理、降低化學物質事故危害風險、強化我國災害防救專業能力等項目，以維護國民健康與安全，修正後計畫總經費3,319,710千元（另基金預算200,000千元），執行期間109年至113年，屬跨年度連續性預算（</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年度編列</w:t>
            </w:r>
            <w:r>
              <w:rPr>
                <w:rFonts w:ascii="新細明體" w:eastAsia="新細明體" w:hAnsi="新細明體" w:cs="新細明體"/>
                <w:color w:val="000000"/>
                <w:lang w:eastAsia="zh-TW"/>
              </w:rPr>
              <w:lastRenderedPageBreak/>
              <w:t>682,596千元，</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年度編列628,467千元，</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年度編列533,399千元，</w:t>
            </w:r>
            <w:proofErr w:type="gramStart"/>
            <w:r>
              <w:rPr>
                <w:rFonts w:ascii="新細明體" w:eastAsia="新細明體" w:hAnsi="新細明體" w:cs="新細明體"/>
                <w:color w:val="000000"/>
                <w:lang w:eastAsia="zh-TW"/>
              </w:rPr>
              <w:t>113</w:t>
            </w:r>
            <w:proofErr w:type="gramEnd"/>
            <w:r>
              <w:rPr>
                <w:rFonts w:ascii="新細明體" w:eastAsia="新細明體" w:hAnsi="新細明體" w:cs="新細明體"/>
                <w:color w:val="000000"/>
                <w:lang w:eastAsia="zh-TW"/>
              </w:rPr>
              <w:t>年度經費需求計935,887千元），本年度續編第4年經費539,361千元，其中本項目配合編列。</w:t>
            </w:r>
          </w:p>
          <w:p w14:paraId="20DD7897" w14:textId="77777777" w:rsidR="00C57378" w:rsidRPr="00DF28E3" w:rsidRDefault="00707870" w:rsidP="00AB5900">
            <w:pPr>
              <w:spacing w:line="320" w:lineRule="exact"/>
              <w:ind w:left="834" w:hanging="352"/>
              <w:jc w:val="both"/>
              <w:rPr>
                <w:rFonts w:ascii="新細明體" w:eastAsia="新細明體" w:hAnsi="新細明體" w:cs="新細明體"/>
                <w:color w:val="000000"/>
                <w:lang w:eastAsia="zh-TW"/>
              </w:rPr>
            </w:pPr>
            <w:r w:rsidRPr="00DF28E3">
              <w:rPr>
                <w:rFonts w:ascii="新細明體" w:eastAsia="新細明體" w:hAnsi="新細明體" w:cs="新細明體" w:hint="eastAsia"/>
                <w:color w:val="000000"/>
                <w:lang w:eastAsia="zh-TW"/>
              </w:rPr>
              <w:t>１</w:t>
            </w:r>
            <w:r w:rsidR="00DD2149" w:rsidRPr="00DF28E3">
              <w:rPr>
                <w:rFonts w:ascii="新細明體" w:eastAsia="新細明體" w:hAnsi="新細明體" w:cs="新細明體" w:hint="eastAsia"/>
                <w:color w:val="000000"/>
                <w:lang w:eastAsia="zh-TW"/>
              </w:rPr>
              <w:t>、</w:t>
            </w:r>
            <w:r w:rsidR="00AB5900" w:rsidRPr="00DF28E3">
              <w:rPr>
                <w:rFonts w:ascii="新細明體" w:eastAsia="新細明體" w:hAnsi="新細明體" w:cs="新細明體"/>
                <w:color w:val="000000"/>
                <w:lang w:eastAsia="zh-TW"/>
              </w:rPr>
              <w:t>環境用藥及病媒防治管理推動與藥效檢測技術規範。</w:t>
            </w:r>
          </w:p>
          <w:p w14:paraId="225A382B" w14:textId="2FBA806C" w:rsidR="00A77B3E" w:rsidRDefault="00DD2149" w:rsidP="00AB5900">
            <w:pPr>
              <w:spacing w:line="320" w:lineRule="exact"/>
              <w:ind w:left="834" w:hanging="352"/>
              <w:jc w:val="both"/>
              <w:rPr>
                <w:rFonts w:ascii="新細明體" w:eastAsia="新細明體" w:hAnsi="新細明體" w:cs="新細明體"/>
                <w:color w:val="000000"/>
                <w:lang w:eastAsia="zh-TW"/>
              </w:rPr>
            </w:pPr>
            <w:r w:rsidRPr="00DF28E3">
              <w:rPr>
                <w:rFonts w:ascii="新細明體" w:eastAsia="新細明體" w:hAnsi="新細明體" w:cs="新細明體" w:hint="eastAsia"/>
                <w:color w:val="000000"/>
                <w:lang w:eastAsia="zh-TW"/>
              </w:rPr>
              <w:t>２、</w:t>
            </w:r>
            <w:r w:rsidR="00AB5900" w:rsidRPr="00DF28E3">
              <w:rPr>
                <w:rFonts w:ascii="新細明體" w:eastAsia="新細明體" w:hAnsi="新細明體" w:cs="新細明體"/>
                <w:color w:val="000000"/>
                <w:lang w:eastAsia="zh-TW"/>
              </w:rPr>
              <w:t>環</w:t>
            </w:r>
            <w:r w:rsidR="00AB5900">
              <w:rPr>
                <w:rFonts w:ascii="新細明體" w:eastAsia="新細明體" w:hAnsi="新細明體" w:cs="新細明體"/>
                <w:color w:val="000000"/>
                <w:lang w:eastAsia="zh-TW"/>
              </w:rPr>
              <w:t>境用藥管理資訊系統架構重整應用。</w:t>
            </w:r>
          </w:p>
        </w:tc>
      </w:tr>
      <w:tr w:rsidR="00D41537" w14:paraId="2E19D0A9" w14:textId="77777777">
        <w:trPr>
          <w:trHeight w:val="159"/>
        </w:trPr>
        <w:tc>
          <w:tcPr>
            <w:tcW w:w="750" w:type="pct"/>
            <w:vMerge/>
            <w:shd w:val="clear" w:color="FFFFFF" w:fill="FFFFFF"/>
            <w:tcMar>
              <w:top w:w="0" w:type="dxa"/>
              <w:left w:w="0" w:type="dxa"/>
              <w:bottom w:w="0" w:type="dxa"/>
              <w:right w:w="0" w:type="dxa"/>
            </w:tcMar>
          </w:tcPr>
          <w:p w14:paraId="261E2056"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毒物及化學物質管理</w:t>
            </w:r>
            <w:proofErr w:type="spellEnd"/>
          </w:p>
        </w:tc>
        <w:tc>
          <w:tcPr>
            <w:tcW w:w="750" w:type="pct"/>
            <w:shd w:val="clear" w:color="FFFFFF" w:fill="FFFFFF"/>
            <w:tcMar>
              <w:top w:w="0" w:type="dxa"/>
              <w:left w:w="0" w:type="dxa"/>
              <w:bottom w:w="0" w:type="dxa"/>
              <w:right w:w="0" w:type="dxa"/>
            </w:tcMar>
          </w:tcPr>
          <w:p w14:paraId="6CCB3AE9" w14:textId="77777777" w:rsidR="00A77B3E" w:rsidRDefault="00AB590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毒性化學物質危害防制</w:t>
            </w:r>
          </w:p>
        </w:tc>
        <w:tc>
          <w:tcPr>
            <w:tcW w:w="275" w:type="pct"/>
            <w:shd w:val="clear" w:color="FFFFFF" w:fill="FFFFFF"/>
            <w:tcMar>
              <w:top w:w="0" w:type="dxa"/>
              <w:left w:w="0" w:type="dxa"/>
              <w:bottom w:w="0" w:type="dxa"/>
              <w:right w:w="0" w:type="dxa"/>
            </w:tcMar>
          </w:tcPr>
          <w:p w14:paraId="4B9FFB46"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377855E" w14:textId="16357523" w:rsidR="00A77B3E" w:rsidRPr="00DF28E3"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一、災害預防整</w:t>
            </w:r>
            <w:r w:rsidRPr="00DF28E3">
              <w:rPr>
                <w:rFonts w:ascii="新細明體" w:eastAsia="新細明體" w:hAnsi="新細明體" w:cs="新細明體"/>
                <w:color w:val="000000"/>
                <w:lang w:eastAsia="zh-TW"/>
              </w:rPr>
              <w:t>備</w:t>
            </w:r>
            <w:r w:rsidR="00707870" w:rsidRPr="00DF28E3">
              <w:rPr>
                <w:rFonts w:ascii="新細明體" w:eastAsia="新細明體" w:hAnsi="新細明體" w:cs="新細明體"/>
                <w:color w:val="000000"/>
                <w:lang w:eastAsia="zh-TW"/>
              </w:rPr>
              <w:t>：</w:t>
            </w:r>
          </w:p>
          <w:p w14:paraId="2B44584B"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（一）</w:t>
            </w:r>
            <w:proofErr w:type="gramStart"/>
            <w:r w:rsidRPr="00DF28E3">
              <w:rPr>
                <w:rFonts w:ascii="新細明體" w:eastAsia="新細明體" w:hAnsi="新細明體" w:cs="新細明體"/>
                <w:color w:val="000000"/>
                <w:lang w:eastAsia="zh-TW"/>
              </w:rPr>
              <w:t>辦理毒災應變</w:t>
            </w:r>
            <w:proofErr w:type="gramEnd"/>
            <w:r w:rsidRPr="00DF28E3">
              <w:rPr>
                <w:rFonts w:ascii="新細明體" w:eastAsia="新細明體" w:hAnsi="新細明體" w:cs="新細明體"/>
                <w:color w:val="000000"/>
                <w:lang w:eastAsia="zh-TW"/>
              </w:rPr>
              <w:t>中心開設準備，</w:t>
            </w:r>
            <w:proofErr w:type="gramStart"/>
            <w:r w:rsidRPr="00DF28E3">
              <w:rPr>
                <w:rFonts w:ascii="新細明體" w:eastAsia="新細明體" w:hAnsi="新細明體" w:cs="新細明體"/>
                <w:color w:val="000000"/>
                <w:lang w:eastAsia="zh-TW"/>
              </w:rPr>
              <w:t>研修毒災防</w:t>
            </w:r>
            <w:proofErr w:type="gramEnd"/>
            <w:r w:rsidRPr="00DF28E3">
              <w:rPr>
                <w:rFonts w:ascii="新細明體" w:eastAsia="新細明體" w:hAnsi="新細明體" w:cs="新細明體"/>
                <w:color w:val="000000"/>
                <w:lang w:eastAsia="zh-TW"/>
              </w:rPr>
              <w:t>救業務計畫。</w:t>
            </w:r>
          </w:p>
          <w:p w14:paraId="77FBF35C"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（二）建置高風險列管運作場所危害資訊，整備</w:t>
            </w:r>
            <w:proofErr w:type="gramStart"/>
            <w:r w:rsidRPr="00DF28E3">
              <w:rPr>
                <w:rFonts w:ascii="新細明體" w:eastAsia="新細明體" w:hAnsi="新細明體" w:cs="新細明體"/>
                <w:color w:val="000000"/>
                <w:lang w:eastAsia="zh-TW"/>
              </w:rPr>
              <w:t>毒災防</w:t>
            </w:r>
            <w:proofErr w:type="gramEnd"/>
            <w:r w:rsidRPr="00DF28E3">
              <w:rPr>
                <w:rFonts w:ascii="新細明體" w:eastAsia="新細明體" w:hAnsi="新細明體" w:cs="新細明體"/>
                <w:color w:val="000000"/>
                <w:lang w:eastAsia="zh-TW"/>
              </w:rPr>
              <w:t>救相關資材。</w:t>
            </w:r>
          </w:p>
          <w:p w14:paraId="17B40084"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（三）蒐集國內外毒性及具危害性關注化學物質災害防救管理制度及案例。</w:t>
            </w:r>
          </w:p>
          <w:p w14:paraId="6F849799"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（四）協助民間業者及相關政府機關辦理應變整備工作。</w:t>
            </w:r>
          </w:p>
          <w:p w14:paraId="4CB8CC01"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（五）建置及強化毒性及具危害性關注化學物質危害預防及災害防救相關系統。</w:t>
            </w:r>
          </w:p>
          <w:p w14:paraId="68773347" w14:textId="4E937DE9"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（六）維持中央環境事故諮詢及監控中心，提供即時毒物及化學物質諮詢服務及發展數位學習平</w:t>
            </w:r>
            <w:proofErr w:type="gramStart"/>
            <w:r w:rsidR="00E94598" w:rsidRPr="00DF28E3">
              <w:rPr>
                <w:rFonts w:ascii="新細明體" w:eastAsia="新細明體" w:hAnsi="新細明體" w:cs="新細明體" w:hint="eastAsia"/>
                <w:color w:val="000000"/>
                <w:lang w:eastAsia="zh-TW"/>
              </w:rPr>
              <w:t>臺</w:t>
            </w:r>
            <w:proofErr w:type="gramEnd"/>
            <w:r w:rsidRPr="00DF28E3">
              <w:rPr>
                <w:rFonts w:ascii="新細明體" w:eastAsia="新細明體" w:hAnsi="新細明體" w:cs="新細明體"/>
                <w:color w:val="000000"/>
                <w:lang w:eastAsia="zh-TW"/>
              </w:rPr>
              <w:t>。</w:t>
            </w:r>
          </w:p>
          <w:p w14:paraId="3FF720BB" w14:textId="0A751845" w:rsidR="00A77B3E" w:rsidRPr="00DF28E3" w:rsidRDefault="00AB5900">
            <w:pPr>
              <w:spacing w:line="320" w:lineRule="exact"/>
              <w:ind w:left="480" w:hanging="48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二、事故監控與危害諮詢</w:t>
            </w:r>
            <w:r w:rsidR="00707870" w:rsidRPr="00DF28E3">
              <w:rPr>
                <w:rFonts w:ascii="新細明體" w:eastAsia="新細明體" w:hAnsi="新細明體" w:cs="新細明體"/>
                <w:color w:val="000000"/>
                <w:lang w:eastAsia="zh-TW"/>
              </w:rPr>
              <w:t>：</w:t>
            </w:r>
          </w:p>
          <w:p w14:paraId="06AF7C08"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（一）配合行政院辦理</w:t>
            </w:r>
            <w:proofErr w:type="gramStart"/>
            <w:r w:rsidRPr="00DF28E3">
              <w:rPr>
                <w:rFonts w:ascii="新細明體" w:eastAsia="新細明體" w:hAnsi="新細明體" w:cs="新細明體"/>
                <w:color w:val="000000"/>
                <w:lang w:eastAsia="zh-TW"/>
              </w:rPr>
              <w:t>地方災防考核</w:t>
            </w:r>
            <w:proofErr w:type="gramEnd"/>
            <w:r w:rsidRPr="00DF28E3">
              <w:rPr>
                <w:rFonts w:ascii="新細明體" w:eastAsia="新細明體" w:hAnsi="新細明體" w:cs="新細明體"/>
                <w:color w:val="000000"/>
                <w:lang w:eastAsia="zh-TW"/>
              </w:rPr>
              <w:t>、全民防衛動員評核。</w:t>
            </w:r>
          </w:p>
          <w:p w14:paraId="1535E712"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（二）支援縣市辦理複合型災害演習。</w:t>
            </w:r>
          </w:p>
          <w:p w14:paraId="4FEE5ECD"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（三）強化毒化災</w:t>
            </w:r>
            <w:proofErr w:type="gramStart"/>
            <w:r w:rsidRPr="00DF28E3">
              <w:rPr>
                <w:rFonts w:ascii="新細明體" w:eastAsia="新細明體" w:hAnsi="新細明體" w:cs="新細明體"/>
                <w:color w:val="000000"/>
                <w:lang w:eastAsia="zh-TW"/>
              </w:rPr>
              <w:t>災</w:t>
            </w:r>
            <w:proofErr w:type="gramEnd"/>
            <w:r w:rsidRPr="00DF28E3">
              <w:rPr>
                <w:rFonts w:ascii="新細明體" w:eastAsia="新細明體" w:hAnsi="新細明體" w:cs="新細明體"/>
                <w:color w:val="000000"/>
                <w:lang w:eastAsia="zh-TW"/>
              </w:rPr>
              <w:t>防體系效率，辦理專業應變及諮詢單位認證、審查及管理。</w:t>
            </w:r>
          </w:p>
          <w:p w14:paraId="06B7C055"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（四）跨部會合作事故預防，推動及輔導業者從源頭管理落實事故預防。</w:t>
            </w:r>
          </w:p>
          <w:p w14:paraId="525A38E5"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（五）精進與維運環境事故諮詢監控中心及環境事故專業技術小組。</w:t>
            </w:r>
          </w:p>
          <w:p w14:paraId="6A4595FC"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（六）維持或強化環境事故諮詢監控中心及環境事故專業技術小組之、應變相關車輛</w:t>
            </w:r>
            <w:proofErr w:type="gramStart"/>
            <w:r w:rsidRPr="00DF28E3">
              <w:rPr>
                <w:rFonts w:ascii="新細明體" w:eastAsia="新細明體" w:hAnsi="新細明體" w:cs="新細明體"/>
                <w:color w:val="000000"/>
                <w:lang w:eastAsia="zh-TW"/>
              </w:rPr>
              <w:t>汰</w:t>
            </w:r>
            <w:proofErr w:type="gramEnd"/>
            <w:r w:rsidRPr="00DF28E3">
              <w:rPr>
                <w:rFonts w:ascii="新細明體" w:eastAsia="新細明體" w:hAnsi="新細明體" w:cs="新細明體"/>
                <w:color w:val="000000"/>
                <w:lang w:eastAsia="zh-TW"/>
              </w:rPr>
              <w:t>換、軟硬體及環境污染檢測設備。</w:t>
            </w:r>
          </w:p>
          <w:p w14:paraId="0A97DADD" w14:textId="217A0370" w:rsidR="00A77B3E" w:rsidRPr="00DF28E3" w:rsidRDefault="00AB5900">
            <w:pPr>
              <w:spacing w:line="320" w:lineRule="exact"/>
              <w:ind w:left="480" w:hanging="48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三、事故處理技術開發與訓練</w:t>
            </w:r>
            <w:r w:rsidR="00707870" w:rsidRPr="00DF28E3">
              <w:rPr>
                <w:rFonts w:ascii="新細明體" w:eastAsia="新細明體" w:hAnsi="新細明體" w:cs="新細明體"/>
                <w:color w:val="000000"/>
                <w:lang w:eastAsia="zh-TW"/>
              </w:rPr>
              <w:t>：</w:t>
            </w:r>
          </w:p>
          <w:p w14:paraId="7EB3FC7D" w14:textId="77777777" w:rsidR="00A77B3E"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（一）進行毒災害防救相關技術</w:t>
            </w:r>
            <w:r>
              <w:rPr>
                <w:rFonts w:ascii="新細明體" w:eastAsia="新細明體" w:hAnsi="新細明體" w:cs="新細明體"/>
                <w:color w:val="000000"/>
                <w:lang w:eastAsia="zh-TW"/>
              </w:rPr>
              <w:t>研究發展，及中區毒化</w:t>
            </w:r>
            <w:proofErr w:type="gramStart"/>
            <w:r>
              <w:rPr>
                <w:rFonts w:ascii="新細明體" w:eastAsia="新細明體" w:hAnsi="新細明體" w:cs="新細明體"/>
                <w:color w:val="000000"/>
                <w:lang w:eastAsia="zh-TW"/>
              </w:rPr>
              <w:t>災訓場</w:t>
            </w:r>
            <w:proofErr w:type="gramEnd"/>
            <w:r>
              <w:rPr>
                <w:rFonts w:ascii="新細明體" w:eastAsia="新細明體" w:hAnsi="新細明體" w:cs="新細明體"/>
                <w:color w:val="000000"/>
                <w:lang w:eastAsia="zh-TW"/>
              </w:rPr>
              <w:t>規劃、委託代辦。</w:t>
            </w:r>
          </w:p>
          <w:p w14:paraId="59EA4E0E"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（二）辦理毒性化學物質相關國內外專業訓練及研習、訓練機構指定、審查及營運管理。</w:t>
            </w:r>
          </w:p>
          <w:p w14:paraId="0CC158AA"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（三）強化政府機關一線應變人員對化學災害之應變能力。</w:t>
            </w:r>
          </w:p>
          <w:p w14:paraId="7073229C"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（四）毒化災</w:t>
            </w:r>
            <w:proofErr w:type="gramStart"/>
            <w:r>
              <w:rPr>
                <w:rFonts w:ascii="新細明體" w:eastAsia="新細明體" w:hAnsi="新細明體" w:cs="新細明體"/>
                <w:color w:val="000000"/>
                <w:lang w:eastAsia="zh-TW"/>
              </w:rPr>
              <w:t>訓練場維運</w:t>
            </w:r>
            <w:proofErr w:type="gramEnd"/>
            <w:r>
              <w:rPr>
                <w:rFonts w:ascii="新細明體" w:eastAsia="新細明體" w:hAnsi="新細明體" w:cs="新細明體"/>
                <w:color w:val="000000"/>
                <w:lang w:eastAsia="zh-TW"/>
              </w:rPr>
              <w:t>及推廣毒化災專業訓練制度完備資材調度系統。</w:t>
            </w:r>
          </w:p>
          <w:p w14:paraId="0C03A500"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（五）完備資材調度系統。</w:t>
            </w:r>
          </w:p>
          <w:p w14:paraId="02DD9AE4"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（六）強化既有環境事故</w:t>
            </w:r>
            <w:proofErr w:type="gramStart"/>
            <w:r>
              <w:rPr>
                <w:rFonts w:ascii="新細明體" w:eastAsia="新細明體" w:hAnsi="新細明體" w:cs="新細明體"/>
                <w:color w:val="000000"/>
                <w:lang w:eastAsia="zh-TW"/>
              </w:rPr>
              <w:t>專業訓場及</w:t>
            </w:r>
            <w:proofErr w:type="gramEnd"/>
            <w:r>
              <w:rPr>
                <w:rFonts w:ascii="新細明體" w:eastAsia="新細明體" w:hAnsi="新細明體" w:cs="新細明體"/>
                <w:color w:val="000000"/>
                <w:lang w:eastAsia="zh-TW"/>
              </w:rPr>
              <w:t>設施。</w:t>
            </w:r>
          </w:p>
          <w:p w14:paraId="0A8BBE8D"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（七）與內政部消防署合作建置毒化災訓練設施及資材調度中心。</w:t>
            </w:r>
          </w:p>
        </w:tc>
      </w:tr>
      <w:tr w:rsidR="00D41537" w14:paraId="0211460A" w14:textId="77777777">
        <w:trPr>
          <w:trHeight w:val="159"/>
        </w:trPr>
        <w:tc>
          <w:tcPr>
            <w:tcW w:w="750" w:type="pct"/>
            <w:vMerge/>
            <w:shd w:val="clear" w:color="FFFFFF" w:fill="FFFFFF"/>
            <w:tcMar>
              <w:top w:w="0" w:type="dxa"/>
              <w:left w:w="0" w:type="dxa"/>
              <w:bottom w:w="0" w:type="dxa"/>
              <w:right w:w="0" w:type="dxa"/>
            </w:tcMar>
          </w:tcPr>
          <w:p w14:paraId="2F66BF06"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毒物及化學物質管理</w:t>
            </w:r>
            <w:proofErr w:type="spellEnd"/>
          </w:p>
        </w:tc>
        <w:tc>
          <w:tcPr>
            <w:tcW w:w="750" w:type="pct"/>
            <w:shd w:val="clear" w:color="FFFFFF" w:fill="FFFFFF"/>
            <w:tcMar>
              <w:top w:w="0" w:type="dxa"/>
              <w:left w:w="0" w:type="dxa"/>
              <w:bottom w:w="0" w:type="dxa"/>
              <w:right w:w="0" w:type="dxa"/>
            </w:tcMar>
          </w:tcPr>
          <w:p w14:paraId="13BB1965"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化學物質查核及資訊</w:t>
            </w:r>
            <w:proofErr w:type="spellEnd"/>
          </w:p>
        </w:tc>
        <w:tc>
          <w:tcPr>
            <w:tcW w:w="275" w:type="pct"/>
            <w:shd w:val="clear" w:color="FFFFFF" w:fill="FFFFFF"/>
            <w:tcMar>
              <w:top w:w="0" w:type="dxa"/>
              <w:left w:w="0" w:type="dxa"/>
              <w:bottom w:w="0" w:type="dxa"/>
              <w:right w:w="0" w:type="dxa"/>
            </w:tcMar>
          </w:tcPr>
          <w:p w14:paraId="0BC9E91C"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C0095D9" w14:textId="603777EA"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一、化學物質資訊整合規劃</w:t>
            </w:r>
            <w:r w:rsidRPr="00DF28E3">
              <w:rPr>
                <w:rFonts w:ascii="新細明體" w:eastAsia="新細明體" w:hAnsi="新細明體" w:cs="新細明體"/>
                <w:color w:val="000000"/>
                <w:lang w:eastAsia="zh-TW"/>
              </w:rPr>
              <w:t>建置</w:t>
            </w:r>
            <w:r w:rsidR="00707870" w:rsidRPr="00DF28E3">
              <w:rPr>
                <w:rFonts w:ascii="新細明體" w:eastAsia="新細明體" w:hAnsi="新細明體" w:cs="新細明體"/>
                <w:color w:val="000000"/>
                <w:lang w:eastAsia="zh-TW"/>
              </w:rPr>
              <w:t>：</w:t>
            </w:r>
          </w:p>
          <w:p w14:paraId="1D8190A5" w14:textId="047E7509" w:rsidR="00A77B3E" w:rsidRPr="00DF28E3"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（一）持續維運</w:t>
            </w:r>
            <w:r w:rsidRPr="00DF28E3">
              <w:rPr>
                <w:rFonts w:ascii="新細明體" w:eastAsia="新細明體" w:hAnsi="新細明體" w:cs="新細明體"/>
                <w:color w:val="000000"/>
                <w:lang w:eastAsia="zh-TW"/>
              </w:rPr>
              <w:t>與優化化學</w:t>
            </w:r>
            <w:proofErr w:type="gramStart"/>
            <w:r w:rsidRPr="00DF28E3">
              <w:rPr>
                <w:rFonts w:ascii="新細明體" w:eastAsia="新細明體" w:hAnsi="新細明體" w:cs="新細明體"/>
                <w:color w:val="000000"/>
                <w:lang w:eastAsia="zh-TW"/>
              </w:rPr>
              <w:t>雲</w:t>
            </w:r>
            <w:r w:rsidR="00E94598" w:rsidRPr="00DF28E3">
              <w:rPr>
                <w:rFonts w:ascii="新細明體" w:eastAsia="新細明體" w:hAnsi="新細明體" w:cs="新細明體" w:hint="eastAsia"/>
                <w:color w:val="000000"/>
                <w:lang w:eastAsia="zh-TW"/>
              </w:rPr>
              <w:t>－</w:t>
            </w:r>
            <w:r w:rsidRPr="00DF28E3">
              <w:rPr>
                <w:rFonts w:ascii="新細明體" w:eastAsia="新細明體" w:hAnsi="新細明體" w:cs="新細明體"/>
                <w:color w:val="000000"/>
                <w:lang w:eastAsia="zh-TW"/>
              </w:rPr>
              <w:t>跨部會</w:t>
            </w:r>
            <w:proofErr w:type="gramEnd"/>
            <w:r w:rsidRPr="00DF28E3">
              <w:rPr>
                <w:rFonts w:ascii="新細明體" w:eastAsia="新細明體" w:hAnsi="新細明體" w:cs="新細明體"/>
                <w:color w:val="000000"/>
                <w:lang w:eastAsia="zh-TW"/>
              </w:rPr>
              <w:t>化學物質資訊平</w:t>
            </w:r>
            <w:proofErr w:type="gramStart"/>
            <w:r w:rsidR="008D7019" w:rsidRPr="00DF28E3">
              <w:rPr>
                <w:rFonts w:ascii="新細明體" w:eastAsia="新細明體" w:hAnsi="新細明體" w:cs="新細明體" w:hint="eastAsia"/>
                <w:color w:val="000000"/>
                <w:lang w:eastAsia="zh-TW"/>
              </w:rPr>
              <w:t>臺</w:t>
            </w:r>
            <w:proofErr w:type="gramEnd"/>
            <w:r w:rsidRPr="00DF28E3">
              <w:rPr>
                <w:rFonts w:ascii="新細明體" w:eastAsia="新細明體" w:hAnsi="新細明體" w:cs="新細明體"/>
                <w:color w:val="000000"/>
                <w:lang w:eastAsia="zh-TW"/>
              </w:rPr>
              <w:t>，提升系統友善度及應用服務。</w:t>
            </w:r>
          </w:p>
          <w:p w14:paraId="0E96CDD4"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（二）輔導化學物質</w:t>
            </w:r>
            <w:proofErr w:type="gramStart"/>
            <w:r w:rsidRPr="00DF28E3">
              <w:rPr>
                <w:rFonts w:ascii="新細明體" w:eastAsia="新細明體" w:hAnsi="新細明體" w:cs="新細明體"/>
                <w:color w:val="000000"/>
                <w:lang w:eastAsia="zh-TW"/>
              </w:rPr>
              <w:t>運作熱區之</w:t>
            </w:r>
            <w:proofErr w:type="gramEnd"/>
            <w:r w:rsidRPr="00DF28E3">
              <w:rPr>
                <w:rFonts w:ascii="新細明體" w:eastAsia="新細明體" w:hAnsi="新細明體" w:cs="新細明體"/>
                <w:color w:val="000000"/>
                <w:lang w:eastAsia="zh-TW"/>
              </w:rPr>
              <w:t>廠商建立</w:t>
            </w:r>
            <w:proofErr w:type="gramStart"/>
            <w:r w:rsidRPr="00DF28E3">
              <w:rPr>
                <w:rFonts w:ascii="新細明體" w:eastAsia="新細明體" w:hAnsi="新細明體" w:cs="新細明體"/>
                <w:color w:val="000000"/>
                <w:lang w:eastAsia="zh-TW"/>
              </w:rPr>
              <w:t>災防圖資</w:t>
            </w:r>
            <w:proofErr w:type="gramEnd"/>
            <w:r w:rsidRPr="00DF28E3">
              <w:rPr>
                <w:rFonts w:ascii="新細明體" w:eastAsia="新細明體" w:hAnsi="新細明體" w:cs="新細明體"/>
                <w:color w:val="000000"/>
                <w:lang w:eastAsia="zh-TW"/>
              </w:rPr>
              <w:t>，及運用標籤技術建立流向示範點（鏈）。</w:t>
            </w:r>
          </w:p>
          <w:p w14:paraId="4A630738" w14:textId="59F5976C" w:rsidR="00A77B3E" w:rsidRPr="00DF28E3" w:rsidRDefault="00AB5900">
            <w:pPr>
              <w:spacing w:line="320" w:lineRule="exact"/>
              <w:ind w:left="480" w:hanging="48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二、化學物質勾</w:t>
            </w:r>
            <w:proofErr w:type="gramStart"/>
            <w:r w:rsidRPr="00DF28E3">
              <w:rPr>
                <w:rFonts w:ascii="新細明體" w:eastAsia="新細明體" w:hAnsi="新細明體" w:cs="新細明體"/>
                <w:color w:val="000000"/>
                <w:lang w:eastAsia="zh-TW"/>
              </w:rPr>
              <w:t>稽</w:t>
            </w:r>
            <w:proofErr w:type="gramEnd"/>
            <w:r w:rsidRPr="00DF28E3">
              <w:rPr>
                <w:rFonts w:ascii="新細明體" w:eastAsia="新細明體" w:hAnsi="新細明體" w:cs="新細明體"/>
                <w:color w:val="000000"/>
                <w:lang w:eastAsia="zh-TW"/>
              </w:rPr>
              <w:t>檢查</w:t>
            </w:r>
            <w:r w:rsidR="00707870" w:rsidRPr="00DF28E3">
              <w:rPr>
                <w:rFonts w:ascii="新細明體" w:eastAsia="新細明體" w:hAnsi="新細明體" w:cs="新細明體"/>
                <w:color w:val="000000"/>
                <w:lang w:eastAsia="zh-TW"/>
              </w:rPr>
              <w:t>：</w:t>
            </w:r>
          </w:p>
          <w:p w14:paraId="5418DAF1"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（一）跨部會執行化學物質邊境查驗、複合式輸入規定審查，及辦理現地</w:t>
            </w:r>
            <w:proofErr w:type="gramStart"/>
            <w:r w:rsidRPr="00DF28E3">
              <w:rPr>
                <w:rFonts w:ascii="新細明體" w:eastAsia="新細明體" w:hAnsi="新細明體" w:cs="新細明體"/>
                <w:color w:val="000000"/>
                <w:lang w:eastAsia="zh-TW"/>
              </w:rPr>
              <w:t>採</w:t>
            </w:r>
            <w:proofErr w:type="gramEnd"/>
            <w:r w:rsidRPr="00DF28E3">
              <w:rPr>
                <w:rFonts w:ascii="新細明體" w:eastAsia="新細明體" w:hAnsi="新細明體" w:cs="新細明體"/>
                <w:color w:val="000000"/>
                <w:lang w:eastAsia="zh-TW"/>
              </w:rPr>
              <w:t>樣檢測與查扣違法物質之處理。</w:t>
            </w:r>
          </w:p>
          <w:p w14:paraId="58942318" w14:textId="69383DCE"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（二）定期查核網購或郵購平</w:t>
            </w:r>
            <w:proofErr w:type="gramStart"/>
            <w:r w:rsidR="008D7019" w:rsidRPr="00DF28E3">
              <w:rPr>
                <w:rFonts w:ascii="新細明體" w:eastAsia="新細明體" w:hAnsi="新細明體" w:cs="新細明體" w:hint="eastAsia"/>
                <w:color w:val="000000"/>
                <w:lang w:eastAsia="zh-TW"/>
              </w:rPr>
              <w:t>臺</w:t>
            </w:r>
            <w:proofErr w:type="gramEnd"/>
            <w:r w:rsidRPr="00DF28E3">
              <w:rPr>
                <w:rFonts w:ascii="新細明體" w:eastAsia="新細明體" w:hAnsi="新細明體" w:cs="新細明體"/>
                <w:color w:val="000000"/>
                <w:lang w:eastAsia="zh-TW"/>
              </w:rPr>
              <w:t>違法販賣或轉讓毒性及關注化學物質情事。</w:t>
            </w:r>
          </w:p>
          <w:p w14:paraId="46133DDD" w14:textId="77777777" w:rsidR="00A77B3E" w:rsidRPr="00DF28E3"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（三）執行化學物質後市場查核，掌握產業製程使用化學物質運作情形。</w:t>
            </w:r>
          </w:p>
          <w:p w14:paraId="6B392192" w14:textId="3308C830" w:rsidR="00A77B3E" w:rsidRPr="00DF28E3" w:rsidRDefault="00AB5900">
            <w:pPr>
              <w:spacing w:line="320" w:lineRule="exact"/>
              <w:ind w:left="480" w:hanging="48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三、資訊系統運作及維護</w:t>
            </w:r>
            <w:r w:rsidR="00F0264A">
              <w:rPr>
                <w:rFonts w:ascii="新細明體" w:eastAsia="新細明體" w:hAnsi="新細明體" w:cs="新細明體" w:hint="eastAsia"/>
                <w:color w:val="000000"/>
                <w:lang w:eastAsia="zh-TW"/>
              </w:rPr>
              <w:t>：</w:t>
            </w:r>
          </w:p>
          <w:p w14:paraId="09C9D986" w14:textId="77777777" w:rsidR="00A77B3E" w:rsidRDefault="00AB5900">
            <w:pPr>
              <w:spacing w:line="320" w:lineRule="exact"/>
              <w:ind w:left="960" w:hanging="72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（一）辦理「全球資訊網與業務網站</w:t>
            </w:r>
            <w:r>
              <w:rPr>
                <w:rFonts w:ascii="新細明體" w:eastAsia="新細明體" w:hAnsi="新細明體" w:cs="新細明體"/>
                <w:color w:val="000000"/>
                <w:lang w:eastAsia="zh-TW"/>
              </w:rPr>
              <w:t>整合、維運暨功能擴增」計畫及內部資源整合系統開發與維護等。</w:t>
            </w:r>
          </w:p>
          <w:p w14:paraId="1FAAAA58" w14:textId="77777777"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（二）辦理資訊安全防護監控服務。</w:t>
            </w:r>
            <w:proofErr w:type="gramStart"/>
            <w:r>
              <w:rPr>
                <w:rFonts w:ascii="新細明體" w:eastAsia="新細明體" w:hAnsi="新細明體" w:cs="新細明體"/>
                <w:color w:val="000000"/>
                <w:lang w:eastAsia="zh-TW"/>
              </w:rPr>
              <w:t>因應資安法</w:t>
            </w:r>
            <w:proofErr w:type="gramEnd"/>
            <w:r>
              <w:rPr>
                <w:rFonts w:ascii="新細明體" w:eastAsia="新細明體" w:hAnsi="新細明體" w:cs="新細明體"/>
                <w:color w:val="000000"/>
                <w:lang w:eastAsia="zh-TW"/>
              </w:rPr>
              <w:t>，擴大辦理資訊安全防護業務，並執行第3方驗證。</w:t>
            </w:r>
          </w:p>
          <w:p w14:paraId="7155C270" w14:textId="32C358E6" w:rsidR="00A77B3E" w:rsidRDefault="00AB590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（三）配合國發會推動</w:t>
            </w:r>
            <w:r w:rsidR="00832650">
              <w:rPr>
                <w:rFonts w:ascii="新細明體" w:eastAsia="新細明體" w:hAnsi="新細明體" w:cs="新細明體" w:hint="eastAsia"/>
                <w:color w:val="000000"/>
                <w:lang w:eastAsia="zh-TW"/>
              </w:rPr>
              <w:t>「2030</w:t>
            </w:r>
            <w:r>
              <w:rPr>
                <w:rFonts w:ascii="新細明體" w:eastAsia="新細明體" w:hAnsi="新細明體" w:cs="新細明體"/>
                <w:color w:val="000000"/>
                <w:lang w:eastAsia="zh-TW"/>
              </w:rPr>
              <w:t>雙語</w:t>
            </w:r>
            <w:r w:rsidR="00832650">
              <w:rPr>
                <w:rFonts w:ascii="新細明體" w:eastAsia="新細明體" w:hAnsi="新細明體" w:cs="新細明體" w:hint="eastAsia"/>
                <w:color w:val="000000"/>
                <w:lang w:eastAsia="zh-TW"/>
              </w:rPr>
              <w:t>政策」</w:t>
            </w:r>
            <w:r>
              <w:rPr>
                <w:rFonts w:ascii="新細明體" w:eastAsia="新細明體" w:hAnsi="新細明體" w:cs="新細明體"/>
                <w:color w:val="000000"/>
                <w:lang w:eastAsia="zh-TW"/>
              </w:rPr>
              <w:t>辦理業務網站雙語化。</w:t>
            </w:r>
          </w:p>
        </w:tc>
      </w:tr>
      <w:tr w:rsidR="00D41537" w14:paraId="0D9BD45F" w14:textId="77777777">
        <w:trPr>
          <w:trHeight w:val="159"/>
        </w:trPr>
        <w:tc>
          <w:tcPr>
            <w:tcW w:w="750" w:type="pct"/>
            <w:vMerge/>
            <w:shd w:val="clear" w:color="FFFFFF" w:fill="FFFFFF"/>
            <w:tcMar>
              <w:top w:w="0" w:type="dxa"/>
              <w:left w:w="0" w:type="dxa"/>
              <w:bottom w:w="0" w:type="dxa"/>
              <w:right w:w="0" w:type="dxa"/>
            </w:tcMar>
          </w:tcPr>
          <w:p w14:paraId="6BB8B124"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毒物及化學物質管理</w:t>
            </w:r>
            <w:proofErr w:type="spellEnd"/>
          </w:p>
        </w:tc>
        <w:tc>
          <w:tcPr>
            <w:tcW w:w="750" w:type="pct"/>
            <w:shd w:val="clear" w:color="FFFFFF" w:fill="FFFFFF"/>
            <w:tcMar>
              <w:top w:w="0" w:type="dxa"/>
              <w:left w:w="0" w:type="dxa"/>
              <w:bottom w:w="0" w:type="dxa"/>
              <w:right w:w="0" w:type="dxa"/>
            </w:tcMar>
          </w:tcPr>
          <w:p w14:paraId="2770A52C" w14:textId="77777777" w:rsidR="00A77B3E" w:rsidRDefault="00AB590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275" w:type="pct"/>
            <w:shd w:val="clear" w:color="FFFFFF" w:fill="FFFFFF"/>
            <w:tcMar>
              <w:top w:w="0" w:type="dxa"/>
              <w:left w:w="0" w:type="dxa"/>
              <w:bottom w:w="0" w:type="dxa"/>
              <w:right w:w="0" w:type="dxa"/>
            </w:tcMar>
          </w:tcPr>
          <w:p w14:paraId="277D538A" w14:textId="77777777" w:rsidR="00A77B3E" w:rsidRDefault="00AB590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DFAA4B6" w14:textId="14FEC888" w:rsidR="00A77B3E" w:rsidRPr="00DF28E3" w:rsidRDefault="00AB590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化學物質科學</w:t>
            </w:r>
            <w:r w:rsidRPr="00DF28E3">
              <w:rPr>
                <w:rFonts w:ascii="新細明體" w:eastAsia="新細明體" w:hAnsi="新細明體" w:cs="新細明體"/>
                <w:color w:val="000000"/>
                <w:lang w:eastAsia="zh-TW"/>
              </w:rPr>
              <w:t>研究</w:t>
            </w:r>
            <w:r w:rsidR="00707870" w:rsidRPr="00DF28E3">
              <w:rPr>
                <w:rFonts w:ascii="新細明體" w:eastAsia="新細明體" w:hAnsi="新細明體" w:cs="新細明體"/>
                <w:color w:val="000000"/>
                <w:lang w:eastAsia="zh-TW"/>
              </w:rPr>
              <w:t>：</w:t>
            </w:r>
          </w:p>
          <w:p w14:paraId="638D89D8" w14:textId="77777777" w:rsidR="00A77B3E" w:rsidRDefault="00AB5900">
            <w:pPr>
              <w:spacing w:line="320" w:lineRule="exact"/>
              <w:ind w:left="480" w:hanging="480"/>
              <w:jc w:val="both"/>
              <w:rPr>
                <w:rFonts w:ascii="新細明體" w:eastAsia="新細明體" w:hAnsi="新細明體" w:cs="新細明體"/>
                <w:color w:val="000000"/>
                <w:lang w:eastAsia="zh-TW"/>
              </w:rPr>
            </w:pPr>
            <w:r w:rsidRPr="00DF28E3">
              <w:rPr>
                <w:rFonts w:ascii="新細明體" w:eastAsia="新細明體" w:hAnsi="新細明體" w:cs="新細明體"/>
                <w:color w:val="000000"/>
                <w:lang w:eastAsia="zh-TW"/>
              </w:rPr>
              <w:t>一、整合化學品動物替代測試</w:t>
            </w:r>
            <w:r>
              <w:rPr>
                <w:rFonts w:ascii="新細明體" w:eastAsia="新細明體" w:hAnsi="新細明體" w:cs="新細明體"/>
                <w:color w:val="000000"/>
                <w:lang w:eastAsia="zh-TW"/>
              </w:rPr>
              <w:t>檢驗量能及推動新興替代測試應用，</w:t>
            </w:r>
            <w:proofErr w:type="gramStart"/>
            <w:r>
              <w:rPr>
                <w:rFonts w:ascii="新細明體" w:eastAsia="新細明體" w:hAnsi="新細明體" w:cs="新細明體"/>
                <w:color w:val="000000"/>
                <w:lang w:eastAsia="zh-TW"/>
              </w:rPr>
              <w:t>研析適</w:t>
            </w:r>
            <w:proofErr w:type="gramEnd"/>
            <w:r>
              <w:rPr>
                <w:rFonts w:ascii="新細明體" w:eastAsia="新細明體" w:hAnsi="新細明體" w:cs="新細明體"/>
                <w:color w:val="000000"/>
                <w:lang w:eastAsia="zh-TW"/>
              </w:rPr>
              <w:t>切我國之動物實驗替代測試技術與方法。</w:t>
            </w:r>
          </w:p>
          <w:p w14:paraId="47EE185B"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二、以生活中常見或國內外受關注的化學物質為標的，</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析建立化學足跡的調查方法，與</w:t>
            </w:r>
            <w:proofErr w:type="gramStart"/>
            <w:r>
              <w:rPr>
                <w:rFonts w:ascii="新細明體" w:eastAsia="新細明體" w:hAnsi="新細明體" w:cs="新細明體"/>
                <w:color w:val="000000"/>
                <w:lang w:eastAsia="zh-TW"/>
              </w:rPr>
              <w:t>生命週期之碳排放</w:t>
            </w:r>
            <w:proofErr w:type="gramEnd"/>
            <w:r>
              <w:rPr>
                <w:rFonts w:ascii="新細明體" w:eastAsia="新細明體" w:hAnsi="新細明體" w:cs="新細明體"/>
                <w:color w:val="000000"/>
                <w:lang w:eastAsia="zh-TW"/>
              </w:rPr>
              <w:t>量與環境衝擊進行連結。</w:t>
            </w:r>
          </w:p>
          <w:p w14:paraId="142942B0"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蒐研</w:t>
            </w:r>
            <w:proofErr w:type="gramEnd"/>
            <w:r>
              <w:rPr>
                <w:rFonts w:ascii="新細明體" w:eastAsia="新細明體" w:hAnsi="新細明體" w:cs="新細明體"/>
                <w:color w:val="000000"/>
                <w:lang w:eastAsia="zh-TW"/>
              </w:rPr>
              <w:t>及建立符合綠色化學12項原則</w:t>
            </w:r>
            <w:proofErr w:type="gramStart"/>
            <w:r>
              <w:rPr>
                <w:rFonts w:ascii="新細明體" w:eastAsia="新細明體" w:hAnsi="新細明體" w:cs="新細明體"/>
                <w:color w:val="000000"/>
                <w:lang w:eastAsia="zh-TW"/>
              </w:rPr>
              <w:t>之減碳效益</w:t>
            </w:r>
            <w:proofErr w:type="gramEnd"/>
            <w:r>
              <w:rPr>
                <w:rFonts w:ascii="新細明體" w:eastAsia="新細明體" w:hAnsi="新細明體" w:cs="新細明體"/>
                <w:color w:val="000000"/>
                <w:lang w:eastAsia="zh-TW"/>
              </w:rPr>
              <w:t>分析方法，建立經濟評估機制，鏈結綠色金融指標。</w:t>
            </w:r>
          </w:p>
          <w:p w14:paraId="0DF0156F"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四、辦理環境用藥綠色化學研究技術計畫。</w:t>
            </w:r>
          </w:p>
          <w:p w14:paraId="4E72FF57"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五、辦理環境用藥管理資訊系統架構重整應用計畫。</w:t>
            </w:r>
          </w:p>
          <w:p w14:paraId="2CBA9967" w14:textId="77777777" w:rsidR="00A77B3E" w:rsidRDefault="00AB590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六、因應氣候變遷調適環境害蟲及環境用藥防治研究計畫。</w:t>
            </w:r>
          </w:p>
        </w:tc>
      </w:tr>
    </w:tbl>
    <w:p w14:paraId="2E2EECB9" w14:textId="77777777" w:rsidR="00A77B3E" w:rsidRDefault="00A77B3E">
      <w:pPr>
        <w:spacing w:line="320" w:lineRule="exact"/>
        <w:jc w:val="both"/>
        <w:rPr>
          <w:rFonts w:ascii="新細明體" w:eastAsia="新細明體" w:hAnsi="新細明體" w:cs="新細明體"/>
          <w:color w:val="000000"/>
          <w:lang w:eastAsia="zh-TW"/>
        </w:rPr>
      </w:pPr>
    </w:p>
    <w:p w14:paraId="593C2F20"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0702" w14:textId="77777777" w:rsidR="001F34F0" w:rsidRDefault="00AB5900">
      <w:r>
        <w:separator/>
      </w:r>
    </w:p>
  </w:endnote>
  <w:endnote w:type="continuationSeparator" w:id="0">
    <w:p w14:paraId="355F4773" w14:textId="77777777" w:rsidR="001F34F0" w:rsidRDefault="00AB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0DB0" w14:textId="77777777" w:rsidR="00D41537" w:rsidRDefault="00AB5900">
    <w:pPr>
      <w:jc w:val="center"/>
      <w:rPr>
        <w:rFonts w:ascii="新細明體" w:eastAsia="新細明體" w:hAnsi="新細明體" w:cs="新細明體"/>
      </w:rPr>
    </w:pPr>
    <w:r>
      <w:rPr>
        <w:rFonts w:ascii="新細明體" w:eastAsia="新細明體" w:hAnsi="新細明體" w:cs="新細明體"/>
        <w:sz w:val="20"/>
      </w:rPr>
      <w:t>19-</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C11199">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C81F" w14:textId="77777777" w:rsidR="001F34F0" w:rsidRDefault="00AB5900">
      <w:r>
        <w:separator/>
      </w:r>
    </w:p>
  </w:footnote>
  <w:footnote w:type="continuationSeparator" w:id="0">
    <w:p w14:paraId="6C02B087" w14:textId="77777777" w:rsidR="001F34F0" w:rsidRDefault="00AB5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27E"/>
    <w:rsid w:val="000E501A"/>
    <w:rsid w:val="001B48FC"/>
    <w:rsid w:val="001F34F0"/>
    <w:rsid w:val="00704963"/>
    <w:rsid w:val="00707870"/>
    <w:rsid w:val="00832650"/>
    <w:rsid w:val="008837C6"/>
    <w:rsid w:val="008D7019"/>
    <w:rsid w:val="009C4682"/>
    <w:rsid w:val="00A72656"/>
    <w:rsid w:val="00A77B3E"/>
    <w:rsid w:val="00AB5900"/>
    <w:rsid w:val="00B7525D"/>
    <w:rsid w:val="00BF5820"/>
    <w:rsid w:val="00C11199"/>
    <w:rsid w:val="00C57378"/>
    <w:rsid w:val="00C96E8B"/>
    <w:rsid w:val="00CA2A55"/>
    <w:rsid w:val="00CD6B3C"/>
    <w:rsid w:val="00D41537"/>
    <w:rsid w:val="00D81719"/>
    <w:rsid w:val="00DD2149"/>
    <w:rsid w:val="00DE63EE"/>
    <w:rsid w:val="00DF28E3"/>
    <w:rsid w:val="00E33693"/>
    <w:rsid w:val="00E94598"/>
    <w:rsid w:val="00ED3427"/>
    <w:rsid w:val="00F026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5466FF"/>
  <w15:docId w15:val="{73DF9C26-CD72-49D8-B7FE-1E0BB43B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327E"/>
    <w:pPr>
      <w:tabs>
        <w:tab w:val="center" w:pos="4153"/>
        <w:tab w:val="right" w:pos="8306"/>
      </w:tabs>
      <w:snapToGrid w:val="0"/>
    </w:pPr>
    <w:rPr>
      <w:sz w:val="20"/>
      <w:szCs w:val="20"/>
    </w:rPr>
  </w:style>
  <w:style w:type="character" w:customStyle="1" w:styleId="a4">
    <w:name w:val="頁首 字元"/>
    <w:basedOn w:val="a0"/>
    <w:link w:val="a3"/>
    <w:rsid w:val="0006327E"/>
  </w:style>
  <w:style w:type="paragraph" w:styleId="a5">
    <w:name w:val="footer"/>
    <w:basedOn w:val="a"/>
    <w:link w:val="a6"/>
    <w:unhideWhenUsed/>
    <w:rsid w:val="0006327E"/>
    <w:pPr>
      <w:tabs>
        <w:tab w:val="center" w:pos="4153"/>
        <w:tab w:val="right" w:pos="8306"/>
      </w:tabs>
      <w:snapToGrid w:val="0"/>
    </w:pPr>
    <w:rPr>
      <w:sz w:val="20"/>
      <w:szCs w:val="20"/>
    </w:rPr>
  </w:style>
  <w:style w:type="character" w:customStyle="1" w:styleId="a6">
    <w:name w:val="頁尾 字元"/>
    <w:basedOn w:val="a0"/>
    <w:link w:val="a5"/>
    <w:rsid w:val="0006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3B5C-B2B7-4DF0-A984-3D934BCF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15057</Words>
  <Characters>852</Characters>
  <Application>Microsoft Office Word</Application>
  <DocSecurity>0</DocSecurity>
  <Lines>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張婉淑</dc:creator>
  <cp:lastModifiedBy>曾偌豪</cp:lastModifiedBy>
  <cp:revision>2</cp:revision>
  <cp:lastPrinted>2022-08-10T01:34:00Z</cp:lastPrinted>
  <dcterms:created xsi:type="dcterms:W3CDTF">2022-08-10T01:35:00Z</dcterms:created>
  <dcterms:modified xsi:type="dcterms:W3CDTF">2022-08-10T01:35:00Z</dcterms:modified>
</cp:coreProperties>
</file>