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04AC" w14:textId="77777777" w:rsidR="00A77B3E" w:rsidRDefault="000B6345">
      <w:pPr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行政院公共工程委員會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14:paraId="76DA0E67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2667700B" w14:textId="77777777" w:rsidR="00A77B3E" w:rsidRDefault="000B6345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行政院公共工程委員會（以下簡稱本會）之職掌為統籌公共工程之規劃、審議、協調及督導，並為政府採購法、技師法、工程技術顧問公司管理條例之主管機關。本會對於公共建設的理念與規劃，秉持與時俱進、持續檢討創新之原則，努力建構國家未來發展之願景。</w:t>
      </w:r>
    </w:p>
    <w:p w14:paraId="69421BC1" w14:textId="77777777" w:rsidR="00A77B3E" w:rsidRDefault="000B6345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本會當前的施政主軸，係配合國家發展政策及方向，重點如下：一、精進計畫與經費審議，提升公共工程技術與效能，協助工程產業爭取海外建設商機；二、強化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國家災防韌性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，加速災區重建復原；三、鼓勵公共工程應用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再生粒料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，落實推動循環經濟；四、推動政府採購公開化、透明化及電子化，健全政府採購法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規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，推動政府採購審查制度，並迅速、客觀、公正處理政府採購爭議；五、加速推動公共工程建設，協調解決困難，提升公共建設施工品質；六、公共設施源頭管理主動清查，專案小組加速輔導推動活化。</w:t>
      </w:r>
    </w:p>
    <w:p w14:paraId="282F9913" w14:textId="77777777" w:rsidR="00A77B3E" w:rsidRDefault="000B6345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</w:t>
      </w:r>
      <w:r>
        <w:rPr>
          <w:rFonts w:ascii="新細明體" w:eastAsia="新細明體" w:hAnsi="新細明體" w:cs="新細明體"/>
          <w:color w:val="000000"/>
          <w:lang w:eastAsia="zh-TW"/>
        </w:rPr>
        <w:t>針對經社情勢變化及本會未來發展需要，編定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14:paraId="45103F33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1B556471" w14:textId="77777777" w:rsidR="00A77B3E" w:rsidRDefault="000B6345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14:paraId="35FAFF85" w14:textId="77777777" w:rsidR="00A77B3E" w:rsidRDefault="000B6345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一、辦理重大公共工程計畫審議，合理編列經費</w:t>
      </w:r>
    </w:p>
    <w:p w14:paraId="79295B31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（一）辦理重大公共工程計畫可行性評估、建設計畫及基本設計階段審議，扣合計畫需求定位，合理編列經費。</w:t>
      </w:r>
    </w:p>
    <w:p w14:paraId="429C6AC0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（二）加速地方公共設施災後復建經費審議工作，及早完成災區重建復原，強化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國家災防韌性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。</w:t>
      </w:r>
    </w:p>
    <w:p w14:paraId="05B81CA6" w14:textId="77777777" w:rsidR="00A77B3E" w:rsidRDefault="000B6345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二、推動公共工程結合科技，鼓勵創新，提升營建產業生產力</w:t>
      </w:r>
    </w:p>
    <w:p w14:paraId="032FB811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（一）持續維護與強化公共工程技術資料庫，提供機關與營建產業參考使用。</w:t>
      </w:r>
    </w:p>
    <w:p w14:paraId="58B51AA6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（二）透過公共工程創新產品交流平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，鼓勵工程主辦機關與廠商技術交流。</w:t>
      </w:r>
    </w:p>
    <w:p w14:paraId="36CC2E2C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（三）推動公共工程應用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再生粒料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，落實循環經濟理念。</w:t>
      </w:r>
    </w:p>
    <w:p w14:paraId="52140CA0" w14:textId="77777777" w:rsidR="00A77B3E" w:rsidRDefault="000B6345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三、提升工程相關產業競爭力，適時與國際接軌</w:t>
      </w:r>
    </w:p>
    <w:p w14:paraId="66352A44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（一）辦理工程產業全球化事宜，整合並提升國內工程產業全球競爭力，結合新南向政策邁向國際市場。</w:t>
      </w:r>
    </w:p>
    <w:p w14:paraId="20A3723C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（二）推動參與國際工程師組織及辦理國際工程師相互認許計畫，促進國際合作，提升工程技術顧問業實力。</w:t>
      </w:r>
    </w:p>
    <w:p w14:paraId="3962211E" w14:textId="77777777" w:rsidR="00A77B3E" w:rsidRDefault="000B6345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四、精進政府採購電子化業務，營造公開透明之優質採購環境</w:t>
      </w:r>
    </w:p>
    <w:p w14:paraId="049D5405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（一）推動公開取得電子報價單電子化採購機制，簡化採購作業流程。</w:t>
      </w:r>
    </w:p>
    <w:p w14:paraId="22ACE84F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（二）推動政府採購資訊公告，促進政府採購公開、公平及透明化。</w:t>
      </w:r>
    </w:p>
    <w:p w14:paraId="5E58E3C8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（三）推動電子領標，節省機關及廠商之作業</w:t>
      </w:r>
      <w:r>
        <w:rPr>
          <w:rFonts w:ascii="新細明體" w:eastAsia="新細明體" w:hAnsi="新細明體" w:cs="新細明體"/>
          <w:color w:val="000000"/>
          <w:lang w:eastAsia="zh-TW"/>
        </w:rPr>
        <w:t>時間及成本，提升採購效率。</w:t>
      </w:r>
    </w:p>
    <w:p w14:paraId="13275BA2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（四）配合法令規章變更或業務需要，精進政府電子採購網系統。</w:t>
      </w:r>
    </w:p>
    <w:p w14:paraId="67F2FF82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（五）健全政府採購法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規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體系，鼓勵機關靈活應用採購策略，並納入全生命週期採購概念。</w:t>
      </w:r>
    </w:p>
    <w:p w14:paraId="70411E20" w14:textId="77777777" w:rsidR="00A77B3E" w:rsidRDefault="000B6345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五、強化計畫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列管協處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機制，提升公共建設執行績效</w:t>
      </w:r>
    </w:p>
    <w:p w14:paraId="0D2DB427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（一）掌控部會、計畫、工程標案執行狀況，提早發現問題、即時協處解決，並定期檢討執行成果。</w:t>
      </w:r>
    </w:p>
    <w:p w14:paraId="2D64FFD4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採取全生命週期管控，列管追蹤各項公共建設計畫執行情形，按月召開「公共建設督導會報」委員會議，瞭解落後案件之異常狀況、發掘關鍵問題並提出解決對策，適時協助解決跨部會或通案性問題，以加速推動公共建設。</w:t>
      </w:r>
    </w:p>
    <w:p w14:paraId="16B742AF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（三）加強督導「前瞻基礎建設計畫」之公共工程計畫執行情形並協調解決困難問題。</w:t>
      </w:r>
    </w:p>
    <w:p w14:paraId="0F85DED0" w14:textId="77777777" w:rsidR="00A77B3E" w:rsidRDefault="000B6345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六、建構公共工程品質管理機制，提升工程人員品管觀念及專業知識</w:t>
      </w:r>
    </w:p>
    <w:p w14:paraId="1DC17D9F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（一）辦理全國公共工程施工品質查核。</w:t>
      </w:r>
    </w:p>
    <w:p w14:paraId="22FD0F1C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（二）辦理全國工程施工查核小組績效考核。</w:t>
      </w:r>
    </w:p>
    <w:p w14:paraId="6139708C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（三）辦理公共工程品質管理教育訓練。</w:t>
      </w:r>
    </w:p>
    <w:p w14:paraId="739FA0B8" w14:textId="77777777" w:rsidR="00A77B3E" w:rsidRDefault="000B6345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（四）辦理公共工程金質獎頒發作業。</w:t>
      </w:r>
    </w:p>
    <w:p w14:paraId="4DE5A855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7E779785" w14:textId="77777777" w:rsidR="00A77B3E" w:rsidRDefault="000B6345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E71A46" w14:paraId="43F88ED0" w14:textId="77777777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CD6EE" w14:textId="77777777" w:rsidR="00A77B3E" w:rsidRDefault="000B634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E4DFE" w14:textId="77777777" w:rsidR="00A77B3E" w:rsidRDefault="000B634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2C177" w14:textId="77777777" w:rsidR="00A77B3E" w:rsidRDefault="000B634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4FB46" w14:textId="77777777" w:rsidR="00A77B3E" w:rsidRDefault="000B634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E71A46" w14:paraId="527ABA38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B87FF" w14:textId="77777777" w:rsidR="00A77B3E" w:rsidRDefault="000B634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精進計畫與經費審議，提升公共工程技術與效能，協助工程產業爭取海外建設商機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D1196" w14:textId="77777777" w:rsidR="00A77B3E" w:rsidRDefault="000B634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辦理重大公共工程基本設計審議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87A10" w14:textId="77777777" w:rsidR="00A77B3E" w:rsidRDefault="000B634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F9818" w14:textId="77777777" w:rsidR="00A77B3E" w:rsidRDefault="000B6345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持續辦理重大公共工程可行性評估、建設計畫及個案工程基本設計階段審議作業，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10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億元以上個案工程於基本設計階段並應辦理替選方案評估。</w:t>
            </w:r>
          </w:p>
        </w:tc>
      </w:tr>
      <w:tr w:rsidR="00E71A46" w14:paraId="6EEE7910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6C697" w14:textId="77777777" w:rsidR="00A77B3E" w:rsidRDefault="000B634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精進計畫與經費審議，提升公共工程技術與效能，協助工程產業爭取海外建設商機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D7D4D" w14:textId="77777777" w:rsidR="00A77B3E" w:rsidRDefault="000B634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強化公共工程技術資料庫內容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CC2C6" w14:textId="77777777" w:rsidR="00A77B3E" w:rsidRDefault="000B634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EA91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一、編修公共工程共通性工項施工綱要規範，提供共通原則性工項之施工作業參考。</w:t>
            </w:r>
          </w:p>
          <w:p w14:paraId="25DB7ED7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二、編修公共工程編碼系統及提供經費電腦估價系統服務，精準蒐集與回饋工項價格資訊。</w:t>
            </w:r>
          </w:p>
          <w:p w14:paraId="709DC07D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三、持續更新技術（含價格）資料庫內容，提供機關編製預算書及研訂契約文件之參考。</w:t>
            </w:r>
          </w:p>
        </w:tc>
      </w:tr>
      <w:tr w:rsidR="00E71A46" w14:paraId="4A8BCFF6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74C2E" w14:textId="77777777" w:rsidR="00A77B3E" w:rsidRDefault="000B634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精進計畫與經費審議，提升公共工程技術與效能，協助工程產業爭取海外建設商機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53CF" w14:textId="77777777" w:rsidR="00A77B3E" w:rsidRDefault="000B634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提升工程相關產業競爭力，適時與國際接軌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F5F08A" w14:textId="77777777" w:rsidR="00A77B3E" w:rsidRDefault="000B634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9846C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一、執行「工程產業全球化推動專案」（政策白皮書），召開平臺會議及策略聯盟會議，管考相關策略及措施辦理情形。</w:t>
            </w:r>
          </w:p>
          <w:p w14:paraId="00F9F61C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二、補助國內工程產業策略聯盟赴海外拓點。</w:t>
            </w:r>
          </w:p>
          <w:p w14:paraId="10633F9B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三、推動參與國際工程師組織，出席國際工程師會議及辦理國際工程師相互認許計畫。</w:t>
            </w:r>
          </w:p>
        </w:tc>
      </w:tr>
      <w:tr w:rsidR="00E71A46" w14:paraId="387B8E9E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5ED9D" w14:textId="77777777" w:rsidR="00A77B3E" w:rsidRDefault="000B634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推動政府採購電子化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98F15" w14:textId="77777777" w:rsidR="00A77B3E" w:rsidRDefault="000B634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精進政府採購電子化業務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2D39A" w14:textId="77777777" w:rsidR="00A77B3E" w:rsidRDefault="000B634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C6C8C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一、推動政府採購資訊公告。</w:t>
            </w:r>
          </w:p>
          <w:p w14:paraId="7AFD1A23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二、推動電子領標。</w:t>
            </w:r>
          </w:p>
          <w:p w14:paraId="5AE0BB68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三、推動共同供應契約網路訂購。</w:t>
            </w:r>
          </w:p>
          <w:p w14:paraId="7A826702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四、推動公開取得電子報價。</w:t>
            </w:r>
          </w:p>
          <w:p w14:paraId="77B6BCF2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五、辦理政府電子採購網教育訓練。</w:t>
            </w:r>
          </w:p>
        </w:tc>
      </w:tr>
      <w:tr w:rsidR="00E71A46" w14:paraId="25A92E4D" w14:textId="77777777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B233B" w14:textId="77777777" w:rsidR="00A77B3E" w:rsidRDefault="000B634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公共工程計畫執行督導協調及考核與公共工程品質管理計畫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23747C" w14:textId="77777777" w:rsidR="00A77B3E" w:rsidRDefault="000B634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公共工程計畫執行之督導協調及考核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8A22C" w14:textId="77777777" w:rsidR="00A77B3E" w:rsidRDefault="000B634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245C1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一、採取全生命週期管控，掌握公共建設計畫執行情形並主動協助解決困難問題，使公共工程加速推動。</w:t>
            </w:r>
          </w:p>
          <w:p w14:paraId="332AD9CD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二、辦理各項重大公共工程協調會議、實地訪查，俾利公共工程之執行。</w:t>
            </w:r>
          </w:p>
          <w:p w14:paraId="0DF25B67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三、督導各機關主動清查管理所屬公共設施，並成立專案小組輔導協助解決困難問題。</w:t>
            </w:r>
          </w:p>
        </w:tc>
      </w:tr>
      <w:tr w:rsidR="00E71A46" w14:paraId="3EE9FDD3" w14:textId="77777777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1F612" w14:textId="77777777" w:rsidR="00A77B3E" w:rsidRDefault="000B634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公共工程計畫執行督導協調及考核與公共工程品質管理計畫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9EFEC" w14:textId="77777777" w:rsidR="00A77B3E" w:rsidRDefault="000B6345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公共工程品質管理計畫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61356" w14:textId="77777777" w:rsidR="00A77B3E" w:rsidRDefault="000B6345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0CBF1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一、辦理工程品質查核與績效考核等相關活動。</w:t>
            </w:r>
          </w:p>
          <w:p w14:paraId="771CC692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二、辦理公共工程品質管理相關法令修訂。</w:t>
            </w:r>
          </w:p>
          <w:p w14:paraId="25FAD011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三、辦理公共工程品質管理人員訓練。</w:t>
            </w:r>
          </w:p>
          <w:p w14:paraId="220CEDED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四、辦理公共工程金質獎評審及頒發作業。</w:t>
            </w:r>
          </w:p>
          <w:p w14:paraId="65105717" w14:textId="77777777" w:rsidR="00A77B3E" w:rsidRDefault="000B6345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五、落實推動全民監督公共工程管制考核作業，強化通報案件查核，辦理績效評比及宣導相關活動。</w:t>
            </w:r>
          </w:p>
        </w:tc>
      </w:tr>
    </w:tbl>
    <w:p w14:paraId="31BB53C8" w14:textId="77777777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7A89E81C" w14:textId="49ED6F3A" w:rsidR="00A77B3E" w:rsidRDefault="00A77B3E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14:paraId="34D0F0DE" w14:textId="4EB54499" w:rsidR="000B6345" w:rsidRPr="000B6345" w:rsidRDefault="000B6345" w:rsidP="000B6345">
      <w:pPr>
        <w:rPr>
          <w:rFonts w:ascii="新細明體" w:eastAsia="新細明體" w:hAnsi="新細明體" w:cs="新細明體"/>
          <w:lang w:eastAsia="zh-TW"/>
        </w:rPr>
      </w:pPr>
    </w:p>
    <w:p w14:paraId="1B157428" w14:textId="2115DC74" w:rsidR="000B6345" w:rsidRPr="000B6345" w:rsidRDefault="000B6345" w:rsidP="000B6345">
      <w:pPr>
        <w:rPr>
          <w:rFonts w:ascii="新細明體" w:eastAsia="新細明體" w:hAnsi="新細明體" w:cs="新細明體"/>
          <w:lang w:eastAsia="zh-TW"/>
        </w:rPr>
      </w:pPr>
    </w:p>
    <w:p w14:paraId="5EB71146" w14:textId="301EA10B" w:rsidR="000B6345" w:rsidRPr="000B6345" w:rsidRDefault="000B6345" w:rsidP="000B6345">
      <w:pPr>
        <w:rPr>
          <w:rFonts w:ascii="新細明體" w:eastAsia="新細明體" w:hAnsi="新細明體" w:cs="新細明體"/>
          <w:lang w:eastAsia="zh-TW"/>
        </w:rPr>
      </w:pPr>
    </w:p>
    <w:p w14:paraId="2214EB14" w14:textId="178B2E11" w:rsidR="000B6345" w:rsidRPr="000B6345" w:rsidRDefault="000B6345" w:rsidP="000B6345">
      <w:pPr>
        <w:rPr>
          <w:rFonts w:ascii="新細明體" w:eastAsia="新細明體" w:hAnsi="新細明體" w:cs="新細明體"/>
          <w:lang w:eastAsia="zh-TW"/>
        </w:rPr>
      </w:pPr>
    </w:p>
    <w:p w14:paraId="517306CF" w14:textId="44D91BB9" w:rsidR="000B6345" w:rsidRPr="000B6345" w:rsidRDefault="000B6345" w:rsidP="000B6345">
      <w:pPr>
        <w:rPr>
          <w:rFonts w:ascii="新細明體" w:eastAsia="新細明體" w:hAnsi="新細明體" w:cs="新細明體"/>
          <w:lang w:eastAsia="zh-TW"/>
        </w:rPr>
      </w:pPr>
    </w:p>
    <w:p w14:paraId="580970F5" w14:textId="7D3F3E4B" w:rsidR="000B6345" w:rsidRPr="000B6345" w:rsidRDefault="000B6345" w:rsidP="000B6345">
      <w:pPr>
        <w:rPr>
          <w:rFonts w:ascii="新細明體" w:eastAsia="新細明體" w:hAnsi="新細明體" w:cs="新細明體"/>
          <w:lang w:eastAsia="zh-TW"/>
        </w:rPr>
      </w:pPr>
    </w:p>
    <w:p w14:paraId="7E45B489" w14:textId="532BDE2F" w:rsidR="000B6345" w:rsidRPr="000B6345" w:rsidRDefault="000B6345" w:rsidP="000B6345">
      <w:pPr>
        <w:rPr>
          <w:rFonts w:ascii="新細明體" w:eastAsia="新細明體" w:hAnsi="新細明體" w:cs="新細明體"/>
          <w:lang w:eastAsia="zh-TW"/>
        </w:rPr>
      </w:pPr>
    </w:p>
    <w:p w14:paraId="54F79900" w14:textId="39B56C5E" w:rsidR="000B6345" w:rsidRPr="000B6345" w:rsidRDefault="000B6345" w:rsidP="000B6345">
      <w:pPr>
        <w:rPr>
          <w:rFonts w:ascii="新細明體" w:eastAsia="新細明體" w:hAnsi="新細明體" w:cs="新細明體"/>
          <w:lang w:eastAsia="zh-TW"/>
        </w:rPr>
      </w:pPr>
    </w:p>
    <w:p w14:paraId="000B240D" w14:textId="4672A84A" w:rsidR="000B6345" w:rsidRPr="000B6345" w:rsidRDefault="000B6345" w:rsidP="000B6345">
      <w:pPr>
        <w:jc w:val="center"/>
        <w:rPr>
          <w:rFonts w:ascii="新細明體" w:eastAsia="新細明體" w:hAnsi="新細明體" w:cs="新細明體"/>
          <w:lang w:eastAsia="zh-TW"/>
        </w:rPr>
      </w:pPr>
    </w:p>
    <w:p w14:paraId="37AF071C" w14:textId="77777777" w:rsidR="000B6345" w:rsidRPr="000B6345" w:rsidRDefault="000B6345" w:rsidP="000B6345">
      <w:pPr>
        <w:rPr>
          <w:rFonts w:ascii="新細明體" w:eastAsia="新細明體" w:hAnsi="新細明體" w:cs="新細明體"/>
          <w:lang w:eastAsia="zh-TW"/>
        </w:rPr>
      </w:pPr>
    </w:p>
    <w:sectPr w:rsidR="000B6345" w:rsidRPr="000B6345">
      <w:footerReference w:type="default" r:id="rId6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31B0" w14:textId="77777777" w:rsidR="00000000" w:rsidRDefault="000B6345">
      <w:r>
        <w:separator/>
      </w:r>
    </w:p>
  </w:endnote>
  <w:endnote w:type="continuationSeparator" w:id="0">
    <w:p w14:paraId="1C57A57B" w14:textId="77777777" w:rsidR="00000000" w:rsidRDefault="000B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39B3E" w14:textId="77777777" w:rsidR="00E71A46" w:rsidRDefault="000B6345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27-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3D4A1D">
      <w:rPr>
        <w:rFonts w:ascii="新細明體" w:eastAsia="新細明體" w:hAnsi="新細明體" w:cs="新細明體"/>
        <w:noProof/>
        <w:sz w:val="20"/>
      </w:rPr>
      <w:t>1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A6CD1" w14:textId="77777777" w:rsidR="00000000" w:rsidRDefault="000B6345">
      <w:r>
        <w:separator/>
      </w:r>
    </w:p>
  </w:footnote>
  <w:footnote w:type="continuationSeparator" w:id="0">
    <w:p w14:paraId="205463C8" w14:textId="77777777" w:rsidR="00000000" w:rsidRDefault="000B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B6345"/>
    <w:rsid w:val="003D4A1D"/>
    <w:rsid w:val="00A77B3E"/>
    <w:rsid w:val="00CA2A55"/>
    <w:rsid w:val="00E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F28247"/>
  <w15:docId w15:val="{04E77304-78A7-4A93-BCF8-3C44C31C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6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B6345"/>
  </w:style>
  <w:style w:type="paragraph" w:styleId="a5">
    <w:name w:val="footer"/>
    <w:basedOn w:val="a"/>
    <w:link w:val="a6"/>
    <w:unhideWhenUsed/>
    <w:rsid w:val="000B6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B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張婉淑</cp:lastModifiedBy>
  <cp:revision>4</cp:revision>
  <cp:lastPrinted>2022-03-02T02:14:00Z</cp:lastPrinted>
  <dcterms:created xsi:type="dcterms:W3CDTF">2022-03-02T02:14:00Z</dcterms:created>
  <dcterms:modified xsi:type="dcterms:W3CDTF">2022-03-02T02:21:00Z</dcterms:modified>
</cp:coreProperties>
</file>