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709" w14:textId="77777777" w:rsidR="00A77B3E" w:rsidRDefault="00A35E49" w:rsidP="007518FF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國防部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5B806B74" w14:textId="77777777" w:rsidR="00A77B3E" w:rsidRDefault="00A77B3E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8A7210C" w14:textId="77777777" w:rsidR="00A77B3E" w:rsidRDefault="00A35E49" w:rsidP="007518FF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依總統國家安全理念及行政院國防政策指導，評估國內外戰略環境與趨勢，審視國防安全威脅與挑戰，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國防戰略及軍事戰略，並依快速提升戰力需求規劃，制定建軍構想及兵力整建計畫，納入年度施政計畫及預算，置重點於厚植國防自主研發能量、籌購先進武器系統、提升裝備妥善、強化三軍聯合作戰能力及全民防衛總體戰力等，提高整體國防施政效能。另配合政府外交政策，鞏固友我國家之夥伴關係，積極尋求共同戰略利益國家，拓展戰略對話與安全合作機會，進而維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海安全與亞太和平穩定。</w:t>
      </w:r>
    </w:p>
    <w:p w14:paraId="6EABB661" w14:textId="18190351" w:rsidR="00A77B3E" w:rsidRDefault="00A35E49" w:rsidP="007518FF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</w:t>
      </w:r>
      <w:r w:rsidR="00020A85" w:rsidRPr="007004B3">
        <w:rPr>
          <w:rFonts w:ascii="新細明體" w:eastAsia="新細明體" w:hAnsi="新細明體" w:cs="新細明體" w:hint="eastAsia"/>
          <w:color w:val="000000"/>
          <w:lang w:eastAsia="zh-TW"/>
        </w:rPr>
        <w:t>社</w:t>
      </w:r>
      <w:r>
        <w:rPr>
          <w:rFonts w:ascii="新細明體" w:eastAsia="新細明體" w:hAnsi="新細明體" w:cs="新細明體"/>
          <w:color w:val="000000"/>
          <w:lang w:eastAsia="zh-TW"/>
        </w:rPr>
        <w:t>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4C808C17" w14:textId="77777777" w:rsidR="00A77B3E" w:rsidRPr="00020A85" w:rsidRDefault="00A77B3E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A8B3B13" w14:textId="77777777" w:rsidR="00A77B3E" w:rsidRDefault="00A35E49" w:rsidP="007518FF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4A66373F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一、整合三軍武器系統作戰能力，提升聯合作戰效能</w:t>
      </w:r>
    </w:p>
    <w:p w14:paraId="4E6242BA" w14:textId="77777777" w:rsidR="00A77B3E" w:rsidRDefault="00A35E49" w:rsidP="007518FF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依據「國軍兵力整建計畫」，逐步達成建軍目標。</w:t>
      </w:r>
    </w:p>
    <w:p w14:paraId="2AA6C76B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二、勤訓精練，提升聯合作戰訓練成效</w:t>
      </w:r>
    </w:p>
    <w:p w14:paraId="5B3D1249" w14:textId="178D6980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（一）以強化三軍聯合作戰戰力為目的，銜接兵科基地訓練成效，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聯合軍（兵）種作戰</w:t>
      </w:r>
      <w:r w:rsidR="007004B3" w:rsidRPr="00A42B3C">
        <w:rPr>
          <w:rFonts w:ascii="新細明體" w:eastAsia="新細明體" w:hAnsi="新細明體" w:cs="新細明體" w:hint="eastAsia"/>
          <w:color w:val="000000"/>
          <w:lang w:eastAsia="zh-TW"/>
        </w:rPr>
        <w:t>型</w:t>
      </w:r>
      <w:r>
        <w:rPr>
          <w:rFonts w:ascii="新細明體" w:eastAsia="新細明體" w:hAnsi="新細明體" w:cs="新細明體"/>
          <w:color w:val="000000"/>
          <w:lang w:eastAsia="zh-TW"/>
        </w:rPr>
        <w:t>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編組施訓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，置重點於三軍聯合指管機制、聯合火力支援協調、聯合情監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、聯合防空、聯合電子戰、聯合後勤作業及指參作業程序。</w:t>
      </w:r>
    </w:p>
    <w:p w14:paraId="50F3601F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（二）訓練全程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依分教合練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、循序漸進方式實施5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週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聯戰組合訓練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及測考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，區分旅、營、連等相關單位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鑑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測，評鑑成績須達70分合格標準，以具備聯合作戰之能力。</w:t>
      </w:r>
    </w:p>
    <w:p w14:paraId="23BB6ACB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三、推動後備制度改革，發揮全民國防戰力</w:t>
      </w:r>
    </w:p>
    <w:p w14:paraId="67FCA5F1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（一）強化全民防衛動員「跨部會合作」機制，落實人、物力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動員編管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，提升「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全民總力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」支援軍事作戰與災害防救效能。</w:t>
      </w:r>
    </w:p>
    <w:p w14:paraId="6276F13B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（二）依「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常後一體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」指導，整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動員專責單位，負責後備動員「管理、編組、召集、訓練」，達成「即時動員、即時作戰」目標。</w:t>
      </w:r>
    </w:p>
    <w:p w14:paraId="081146BE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四、爭取高素質人力，穩定留營成效</w:t>
      </w:r>
    </w:p>
    <w:p w14:paraId="19D3A67E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（一）藉由推動募兵制配套措施及相關執行作為，召開管制會議瞭解各單位志願役人力成長情形。</w:t>
      </w:r>
    </w:p>
    <w:p w14:paraId="67A6DD7A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營續服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誘因，激發青年從軍長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留久用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意願。</w:t>
      </w:r>
    </w:p>
    <w:p w14:paraId="078B89E2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五、鼓勵官兵進修，以滿足各職類專業需求</w:t>
      </w:r>
    </w:p>
    <w:p w14:paraId="0F35608C" w14:textId="77777777" w:rsidR="00A77B3E" w:rsidRDefault="00A35E49" w:rsidP="007518FF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辦理學位、證照培育，軍事深造教育，提升國軍本職學能。</w:t>
      </w:r>
    </w:p>
    <w:p w14:paraId="0DC58C3E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六、傳承國軍光榮歷史，凝聚全民愛國意志</w:t>
      </w:r>
    </w:p>
    <w:p w14:paraId="6EA1CE88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為了教育官兵認識單位歷史，進而傳承部隊榮光，塑建精神戰力，本部編纂「愛國教育教材」，區分「國軍的建軍與發展」、「各軍事校（院）史」及「國軍重要戰史回顧」等篇章，以使國軍官兵內化國軍光榮史蹟，展現軍人的自信與尊嚴。</w:t>
      </w:r>
    </w:p>
    <w:p w14:paraId="507D3775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持續推動全民國防教育，廣納各部會及直轄市、縣（市）政府建議，務實規劃學校教育、政府機關（構）在職教育、社會教育及國防文物保護、宣導教育，透過多元宣導，凝聚全民愛國共識，落實「全民關注、全民支持、全民參與」的全民國防理念。</w:t>
      </w:r>
    </w:p>
    <w:p w14:paraId="6EC56DAD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（三）落實國軍眷村文化保存、活化及永續發展，彰顯國軍眷村之特殊歷史意義與人文活動，深化全民國防教育。</w:t>
      </w:r>
    </w:p>
    <w:p w14:paraId="270D6E73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七、厚植科技能量，帶動國防產業升級</w:t>
      </w:r>
    </w:p>
    <w:p w14:paraId="4952FB22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（一）前瞻未來先進科技發展趨勢，以防衛作戰需求為目標導向，規劃武器系統近、中、遠程研發目標，策訂國防科技發展指導，依規劃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期程建案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，並穩定投入科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預算，持續推動航太載具、精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導引、雷達、通訊、水下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知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及資安防護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等先進關鍵技術研發。</w:t>
      </w:r>
    </w:p>
    <w:p w14:paraId="0F791A86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（二）依行政院「國防科技產業發展審議會」指導，結合科技部、經濟部等部會資源，加強產、官、學、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之鏈結，共同執行科技研發及產業推動；執行軍民通用科技研發計畫，將成熟國防科技轉為民生用途及產業化，促進產業技術淬煉升級，帶動國防產業並協助經濟發展。</w:t>
      </w:r>
    </w:p>
    <w:p w14:paraId="33FB51FC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八、完備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各項災防整備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，持續精進救災能量</w:t>
      </w:r>
    </w:p>
    <w:p w14:paraId="4B84F914" w14:textId="77777777" w:rsidR="00A77B3E" w:rsidRDefault="00A35E49" w:rsidP="007518FF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強化救災能力，第一時間投入災區執行災害搶救工作。</w:t>
      </w:r>
    </w:p>
    <w:p w14:paraId="47544783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九、持續拓展國防交流合作，鞏固夥伴關係</w:t>
      </w:r>
    </w:p>
    <w:p w14:paraId="07483EDD" w14:textId="77777777" w:rsidR="00A77B3E" w:rsidRDefault="00A35E49" w:rsidP="007518FF">
      <w:pPr>
        <w:overflowPunct w:val="0"/>
        <w:spacing w:line="320" w:lineRule="exact"/>
        <w:ind w:left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持續爭取參與印太區域安全架構與對話機制，深化與美國及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民主友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國家間的國防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軍事交流與合作，建立戰略夥伴關係，共同維護區域安全。</w:t>
      </w:r>
    </w:p>
    <w:p w14:paraId="79A068B1" w14:textId="77777777" w:rsidR="00A77B3E" w:rsidRDefault="00A35E49" w:rsidP="007518F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十、改善官兵生活環境，持恆推動各項官兵照護措施</w:t>
      </w:r>
    </w:p>
    <w:p w14:paraId="19DD4849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整建老舊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營區，提供完整生活機能之居住環境。</w:t>
      </w:r>
    </w:p>
    <w:p w14:paraId="592AE745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情預警機制，優化醫療照護品質。</w:t>
      </w:r>
    </w:p>
    <w:p w14:paraId="5DF7183C" w14:textId="77777777" w:rsidR="00A77B3E" w:rsidRDefault="00A35E49" w:rsidP="007518FF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（三）提供官兵優質法律服務，積極協處涉法事件，提供適法意見與諮詢。</w:t>
      </w:r>
    </w:p>
    <w:p w14:paraId="6B698B4A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4B117963" w14:textId="77777777" w:rsidR="00A77B3E" w:rsidRDefault="00A35E49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1156CA" w14:paraId="6B5EC9FC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AD31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3606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5C85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3A12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1156CA" w14:paraId="299B13E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B5B8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一般裝備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2059" w14:textId="4BE0764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建構可恃戰力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兵力整建計畫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BB44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FDBC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達成「防衛固守、重層嚇阻」軍事戰略及「戰力防護、聯合制海、聯合國土防衛」之防衛作戰構想，依快速提升戰力需求規劃，制定建軍構想及兵力整建計畫，並納入年度施政計畫及預算，逐步強化戰力防護並充實基本戰力及建置不對稱戰力。</w:t>
            </w:r>
          </w:p>
        </w:tc>
      </w:tr>
      <w:tr w:rsidR="001156CA" w14:paraId="7F99EE13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440A" w14:textId="0F01C525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</w:t>
            </w:r>
            <w:proofErr w:type="spellEnd"/>
            <w:r w:rsidR="007004B3" w:rsidRPr="00A42B3C">
              <w:rPr>
                <w:rFonts w:ascii="新細明體" w:eastAsia="新細明體" w:hAnsi="新細明體" w:cs="新細明體" w:hint="eastAsia"/>
                <w:color w:val="000000"/>
              </w:rPr>
              <w:t>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FE68" w14:textId="17535D4E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強化訓練作為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三軍聯合作戰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訓練測考綱要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AE6A0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51ED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三軍聯合作戰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訓練測考以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結合三軍兵、火力，規劃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測課目（含聯合情監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聯合防空、聯合空中支援、聯合火力支援、聯合電子戰及地空整體作戰等），使三軍幹部藉以充分了解各軍種之特性、能力與限制因素，建立聯合作戰默契，進而驗證進訓部隊三軍聯合作戰指參作業及各項聯戰作為。</w:t>
            </w:r>
          </w:p>
        </w:tc>
      </w:tr>
      <w:tr w:rsidR="001156CA" w14:paraId="7589F88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4E34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121C" w14:textId="501661E6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後備戰力轉型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提升後備戰力綱要計畫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8142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8696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因應敵情威脅及區域情勢改變，國軍依「後備動員合一」、「常、後備部隊形成一體」及「跨部會合作」指導，就完備動員組織、強化後備部隊、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精進教召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訓練及妥善裝備整備等面向，推動改革工作，以提升全民防衛動員能量與後備部隊遂行防衛作戰能力。</w:t>
            </w:r>
          </w:p>
        </w:tc>
      </w:tr>
      <w:tr w:rsidR="001156CA" w14:paraId="299A5CE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B97E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教育訓練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F302" w14:textId="48957DF3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精進災害防救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每年度配合各地方政府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辦理災防示範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演習計畫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8492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9DCC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國軍為落實災害防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救及戰訓本務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工作，依行政院政策指導，按災害潛勢地區分布狀況及災害類型，先期預置人員、機具，第一時間投入災害緊急救援，協助中央及地方政府執行災害防救工作，期減少國人因災害所造成之損失。</w:t>
            </w:r>
          </w:p>
        </w:tc>
      </w:tr>
      <w:tr w:rsidR="001156CA" w14:paraId="372CC927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A977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FFC4" w14:textId="67D9FF09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優化募兵機制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國軍留營成效獎勵作業要點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CB41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80A3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為鼓勵基層優秀預備役人力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續簽留營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，以「獎由下起」、「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獎當其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功」激勵單位團體士氣，並於適當時機與場合妥善規劃表揚活動，有效塑造優良模範，以提升募兵制之推動成效。</w:t>
            </w:r>
          </w:p>
        </w:tc>
      </w:tr>
      <w:tr w:rsidR="001156CA" w14:paraId="18B1D66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B223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C1CF" w14:textId="4BEF0B8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優化人才培育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現役軍人營區在職專班招生辦法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D48C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0176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1156CA" w14:paraId="318DA28D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BCCE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軍事行政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274B" w14:textId="2D3BDF4F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維護官兵權益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官兵權益保障會工作實施計畫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36D8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EB11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為彰顯本部保障官兵權益之決心，除精進審議程序，邀集委員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審議權保案件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，貫徹依法行政作為，並針對審議案件所見缺失應改進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複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檢單位，實施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業務輔訪驗證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以健全內部管理。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辦理權保業務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聯合講習、委員座談訪視以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強化權保作為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，維護官兵合法權益。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另藉由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寓教於樂之宣導方式，舉辦「國軍官兵權益保障」有獎徵答活動及製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播權保宣導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短片以教育官兵及眷屬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正確權保觀念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</w:tc>
      </w:tr>
      <w:tr w:rsidR="001156CA" w14:paraId="14893E97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B79E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一般科學研究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EB4F" w14:textId="365181A2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落實國防自主</w:t>
            </w:r>
            <w:r w:rsidR="003B4041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國防先進科技研究計畫及軍民通用研究計畫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1768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C53A" w14:textId="77777777" w:rsidR="00A77B3E" w:rsidRDefault="00A35E4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一、整合民間產、學、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單位科技能量執行尖端國防科技研發，凝聚國內科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能量，並藉實施成果發表會及評鑑作業評選優質計畫，以促進研發成果推廣與應用。</w:t>
            </w:r>
          </w:p>
          <w:p w14:paraId="2F4210BF" w14:textId="23B16772" w:rsidR="00A77B3E" w:rsidRDefault="00A35E4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二、以國防科技研發能量為基礎，整合國內/外學校、產業及研究機構，研發具前瞻性國防科技及軍民通用科技，建構「軍轉民、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民通軍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」雙向交流平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，創造「國防科技引領</w:t>
            </w:r>
            <w:r w:rsidR="007004B3" w:rsidRPr="004412A3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產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業發展、產業發展支持國防科技」之雙效價值。</w:t>
            </w:r>
          </w:p>
        </w:tc>
      </w:tr>
      <w:tr w:rsidR="001156CA" w14:paraId="31BB017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DA1B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軍事合作交流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20F0" w14:textId="2950ABEE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軍事合作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交流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友我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國家軍事交流（高層互訪、戰訓、智庫、教育訓練等）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7D04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D686" w14:textId="77777777" w:rsidR="00A77B3E" w:rsidRDefault="00A35E4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一、推動友我國家軍事交流與合作，汲取先進軍事科技、建軍規劃理念、作戰經驗及教育訓練等新知，做為制定國防政策及強化建軍備戰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之參據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7734A4DF" w14:textId="77777777" w:rsidR="00A77B3E" w:rsidRDefault="00A35E4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二、經由軍事高層互訪、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戰訓交流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及教育訓練等方式，與友我國家保持良好關係，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鞏固軍誼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39A6092E" w14:textId="77777777" w:rsidR="00A77B3E" w:rsidRDefault="00A35E49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三、持續與國際知名智庫交流及舉辦區域安全國防論壇等機制，爭取對我國防安全立場之認同與支持，促進與友我國家戰略安全關係。</w:t>
            </w:r>
          </w:p>
        </w:tc>
      </w:tr>
      <w:tr w:rsidR="001156CA" w14:paraId="7806E30C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8D83" w14:textId="77777777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非營業特種基金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DAA4" w14:textId="40D78A50" w:rsidR="00A77B3E" w:rsidRDefault="00A35E49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落實官兵照顧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推動老舊營區整建計畫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AFC1" w14:textId="77777777" w:rsidR="00A77B3E" w:rsidRDefault="00A35E4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415A" w14:textId="77777777" w:rsidR="00A77B3E" w:rsidRDefault="00A35E49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工程預算規模，加速老舊營舍整建進度，改善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官兵住用品質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，推動老舊營區整建。</w:t>
            </w:r>
          </w:p>
        </w:tc>
      </w:tr>
    </w:tbl>
    <w:p w14:paraId="3B413CE5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50C9E8A5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C345" w14:textId="77777777" w:rsidR="00FD17DC" w:rsidRDefault="00A35E49">
      <w:r>
        <w:separator/>
      </w:r>
    </w:p>
  </w:endnote>
  <w:endnote w:type="continuationSeparator" w:id="0">
    <w:p w14:paraId="549C0F32" w14:textId="77777777" w:rsidR="00FD17DC" w:rsidRDefault="00A3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1875" w14:textId="77777777" w:rsidR="001156CA" w:rsidRDefault="00A35E49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4-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C61058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D868" w14:textId="77777777" w:rsidR="00FD17DC" w:rsidRDefault="00A35E49">
      <w:r>
        <w:separator/>
      </w:r>
    </w:p>
  </w:footnote>
  <w:footnote w:type="continuationSeparator" w:id="0">
    <w:p w14:paraId="357927E7" w14:textId="77777777" w:rsidR="00FD17DC" w:rsidRDefault="00A3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A85"/>
    <w:rsid w:val="00112A60"/>
    <w:rsid w:val="001156CA"/>
    <w:rsid w:val="001C3F62"/>
    <w:rsid w:val="00393A98"/>
    <w:rsid w:val="003B4041"/>
    <w:rsid w:val="004412A3"/>
    <w:rsid w:val="004454FD"/>
    <w:rsid w:val="007004B3"/>
    <w:rsid w:val="007518FF"/>
    <w:rsid w:val="00A35E49"/>
    <w:rsid w:val="00A42B3C"/>
    <w:rsid w:val="00A77B3E"/>
    <w:rsid w:val="00C61058"/>
    <w:rsid w:val="00CA2A55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9BD77"/>
  <w15:docId w15:val="{2393378A-3430-441D-AD4A-BF3A300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1058"/>
  </w:style>
  <w:style w:type="paragraph" w:styleId="a5">
    <w:name w:val="footer"/>
    <w:basedOn w:val="a"/>
    <w:link w:val="a6"/>
    <w:unhideWhenUsed/>
    <w:rsid w:val="00C6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6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3087</Words>
  <Characters>104</Characters>
  <Application>Microsoft Office Word</Application>
  <DocSecurity>0</DocSecurity>
  <Lines>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賴志偉</dc:creator>
  <cp:lastModifiedBy>賴志偉</cp:lastModifiedBy>
  <cp:revision>3</cp:revision>
  <dcterms:created xsi:type="dcterms:W3CDTF">2022-03-04T06:19:00Z</dcterms:created>
  <dcterms:modified xsi:type="dcterms:W3CDTF">2022-03-04T06:20:00Z</dcterms:modified>
</cp:coreProperties>
</file>