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FC529" w14:textId="27E8BC60" w:rsidR="00AF268D" w:rsidRDefault="00B554ED" w:rsidP="00BE696F">
      <w:pPr>
        <w:widowControl/>
        <w:tabs>
          <w:tab w:val="left" w:pos="1512"/>
          <w:tab w:val="center" w:pos="4153"/>
        </w:tabs>
        <w:rPr>
          <w:rFonts w:ascii="標楷體" w:eastAsia="標楷體" w:hAnsi="標楷體"/>
          <w:sz w:val="28"/>
          <w:szCs w:val="28"/>
        </w:rPr>
      </w:pPr>
      <w:r w:rsidRPr="00C31452">
        <w:rPr>
          <w:rFonts w:ascii="標楷體" w:eastAsia="標楷體" w:hAnsi="標楷體"/>
          <w:b/>
          <w:noProof/>
          <w:sz w:val="28"/>
          <w:szCs w:val="28"/>
        </w:rPr>
        <mc:AlternateContent>
          <mc:Choice Requires="wps">
            <w:drawing>
              <wp:anchor distT="0" distB="0" distL="114300" distR="114300" simplePos="0" relativeHeight="251664384" behindDoc="0" locked="0" layoutInCell="1" allowOverlap="1" wp14:anchorId="596FEF50" wp14:editId="4DEA1306">
                <wp:simplePos x="0" y="0"/>
                <wp:positionH relativeFrom="column">
                  <wp:posOffset>2065020</wp:posOffset>
                </wp:positionH>
                <wp:positionV relativeFrom="paragraph">
                  <wp:posOffset>8153400</wp:posOffset>
                </wp:positionV>
                <wp:extent cx="1386840" cy="61722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138684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9DFF96" w14:textId="555138A1" w:rsidR="009B327A" w:rsidRPr="00526334" w:rsidRDefault="009B327A" w:rsidP="00B554ED">
                            <w:pPr>
                              <w:jc w:val="center"/>
                              <w:rPr>
                                <w:rFonts w:ascii="標楷體" w:eastAsia="標楷體" w:hAnsi="標楷體"/>
                                <w:b/>
                                <w:sz w:val="32"/>
                              </w:rPr>
                            </w:pPr>
                            <w:r w:rsidRPr="00526334">
                              <w:rPr>
                                <w:rFonts w:ascii="標楷體" w:eastAsia="標楷體" w:hAnsi="標楷體" w:hint="eastAsia"/>
                                <w:b/>
                                <w:sz w:val="32"/>
                              </w:rPr>
                              <w:t>2</w:t>
                            </w:r>
                            <w:r>
                              <w:rPr>
                                <w:rFonts w:ascii="標楷體" w:eastAsia="標楷體" w:hAnsi="標楷體"/>
                                <w:b/>
                                <w:sz w:val="32"/>
                              </w:rPr>
                              <w:t>021</w:t>
                            </w:r>
                            <w:r w:rsidRPr="00526334">
                              <w:rPr>
                                <w:rFonts w:ascii="標楷體" w:eastAsia="標楷體" w:hAnsi="標楷體"/>
                                <w:b/>
                                <w:sz w:val="32"/>
                              </w:rPr>
                              <w:t>年</w:t>
                            </w:r>
                            <w:r w:rsidRPr="00526334">
                              <w:rPr>
                                <w:rFonts w:ascii="標楷體" w:eastAsia="標楷體" w:hAnsi="標楷體" w:hint="eastAsia"/>
                                <w:b/>
                                <w:sz w:val="32"/>
                              </w:rPr>
                              <w:t>1</w:t>
                            </w:r>
                            <w:r w:rsidRPr="00526334">
                              <w:rPr>
                                <w:rFonts w:ascii="標楷體" w:eastAsia="標楷體" w:hAnsi="標楷體"/>
                                <w:b/>
                                <w:sz w:val="3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6FEF50" id="_x0000_t202" coordsize="21600,21600" o:spt="202" path="m,l,21600r21600,l21600,xe">
                <v:stroke joinstyle="miter"/>
                <v:path gradientshapeok="t" o:connecttype="rect"/>
              </v:shapetype>
              <v:shape id="文字方塊 4" o:spid="_x0000_s1026" type="#_x0000_t202" style="position:absolute;margin-left:162.6pt;margin-top:642pt;width:109.2pt;height:48.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" filled="f" stroked="f" strokeweight=".5pt">
                <v:textbox>
                  <w:txbxContent>
                    <w:p w14:paraId="1D9DFF96" w14:textId="555138A1" w:rsidR="009B327A" w:rsidRPr="00526334" w:rsidRDefault="009B327A" w:rsidP="00B554ED">
                      <w:pPr>
                        <w:jc w:val="center"/>
                        <w:rPr>
                          <w:rFonts w:ascii="標楷體" w:eastAsia="標楷體" w:hAnsi="標楷體"/>
                          <w:b/>
                          <w:sz w:val="32"/>
                        </w:rPr>
                      </w:pPr>
                      <w:r w:rsidRPr="00526334">
                        <w:rPr>
                          <w:rFonts w:ascii="標楷體" w:eastAsia="標楷體" w:hAnsi="標楷體" w:hint="eastAsia"/>
                          <w:b/>
                          <w:sz w:val="32"/>
                        </w:rPr>
                        <w:t>2</w:t>
                      </w:r>
                      <w:r>
                        <w:rPr>
                          <w:rFonts w:ascii="標楷體" w:eastAsia="標楷體" w:hAnsi="標楷體"/>
                          <w:b/>
                          <w:sz w:val="32"/>
                        </w:rPr>
                        <w:t>021</w:t>
                      </w:r>
                      <w:r w:rsidRPr="00526334">
                        <w:rPr>
                          <w:rFonts w:ascii="標楷體" w:eastAsia="標楷體" w:hAnsi="標楷體"/>
                          <w:b/>
                          <w:sz w:val="32"/>
                        </w:rPr>
                        <w:t>年</w:t>
                      </w:r>
                      <w:r w:rsidRPr="00526334">
                        <w:rPr>
                          <w:rFonts w:ascii="標楷體" w:eastAsia="標楷體" w:hAnsi="標楷體" w:hint="eastAsia"/>
                          <w:b/>
                          <w:sz w:val="32"/>
                        </w:rPr>
                        <w:t>1</w:t>
                      </w:r>
                      <w:r w:rsidRPr="00526334">
                        <w:rPr>
                          <w:rFonts w:ascii="標楷體" w:eastAsia="標楷體" w:hAnsi="標楷體"/>
                          <w:b/>
                          <w:sz w:val="32"/>
                        </w:rPr>
                        <w:t>月</w:t>
                      </w:r>
                    </w:p>
                  </w:txbxContent>
                </v:textbox>
              </v:shape>
            </w:pict>
          </mc:Fallback>
        </mc:AlternateContent>
      </w:r>
      <w:r w:rsidR="00526334" w:rsidRPr="00C31452">
        <w:rPr>
          <w:rFonts w:ascii="標楷體" w:eastAsia="標楷體" w:hAnsi="標楷體"/>
          <w:b/>
          <w:noProof/>
          <w:sz w:val="28"/>
          <w:szCs w:val="28"/>
        </w:rPr>
        <mc:AlternateContent>
          <mc:Choice Requires="wps">
            <w:drawing>
              <wp:anchor distT="0" distB="0" distL="114300" distR="114300" simplePos="0" relativeHeight="251659264" behindDoc="0" locked="0" layoutInCell="1" allowOverlap="1" wp14:anchorId="45767810" wp14:editId="64000D23">
                <wp:simplePos x="0" y="0"/>
                <wp:positionH relativeFrom="column">
                  <wp:posOffset>-76200</wp:posOffset>
                </wp:positionH>
                <wp:positionV relativeFrom="paragraph">
                  <wp:posOffset>2453640</wp:posOffset>
                </wp:positionV>
                <wp:extent cx="5760720" cy="25527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5760720" cy="2552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06BC93" w14:textId="56B18E85" w:rsidR="009B327A" w:rsidRPr="00730722" w:rsidRDefault="009B327A" w:rsidP="00AF268D">
                            <w:pPr>
                              <w:snapToGrid w:val="0"/>
                              <w:jc w:val="center"/>
                              <w:rPr>
                                <w:sz w:val="64"/>
                                <w:szCs w:val="64"/>
                              </w:rPr>
                            </w:pPr>
                            <w:r w:rsidRPr="00730722">
                              <w:rPr>
                                <w:rFonts w:ascii="標楷體" w:eastAsia="標楷體" w:hAnsi="標楷體" w:hint="eastAsia"/>
                                <w:b/>
                                <w:sz w:val="64"/>
                                <w:szCs w:val="64"/>
                              </w:rPr>
                              <w:t>臺灣開放政府國家行動方案</w:t>
                            </w:r>
                          </w:p>
                          <w:p w14:paraId="00043D8B" w14:textId="03437B8B" w:rsidR="009B327A" w:rsidRPr="00AF268D" w:rsidRDefault="009B327A" w:rsidP="00526334">
                            <w:pPr>
                              <w:snapToGrid w:val="0"/>
                              <w:spacing w:beforeLines="50" w:before="180" w:afterLines="50" w:after="180"/>
                              <w:jc w:val="center"/>
                              <w:rPr>
                                <w:rFonts w:ascii="標楷體" w:eastAsia="標楷體" w:hAnsi="標楷體"/>
                                <w:sz w:val="52"/>
                                <w:szCs w:val="64"/>
                              </w:rPr>
                            </w:pPr>
                            <w:r w:rsidRPr="00AF268D">
                              <w:rPr>
                                <w:rFonts w:ascii="標楷體" w:eastAsia="標楷體" w:hAnsi="標楷體" w:hint="eastAsia"/>
                                <w:sz w:val="52"/>
                                <w:szCs w:val="64"/>
                              </w:rPr>
                              <w:t>2</w:t>
                            </w:r>
                            <w:r w:rsidRPr="00AF268D">
                              <w:rPr>
                                <w:rFonts w:ascii="標楷體" w:eastAsia="標楷體" w:hAnsi="標楷體"/>
                                <w:sz w:val="52"/>
                                <w:szCs w:val="64"/>
                              </w:rPr>
                              <w:t>021年至2024年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7810" id="文字方塊 1" o:spid="_x0000_s1027" type="#_x0000_t202" style="position:absolute;margin-left:-6pt;margin-top:193.2pt;width:453.6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" fillcolor="white [3201]" stroked="f" strokeweight=".5pt">
                <v:textbox>
                  <w:txbxContent>
                    <w:p w14:paraId="1C06BC93" w14:textId="56B18E85" w:rsidR="009B327A" w:rsidRPr="00730722" w:rsidRDefault="009B327A" w:rsidP="00AF268D">
                      <w:pPr>
                        <w:snapToGrid w:val="0"/>
                        <w:jc w:val="center"/>
                        <w:rPr>
                          <w:sz w:val="64"/>
                          <w:szCs w:val="64"/>
                        </w:rPr>
                      </w:pPr>
                      <w:r w:rsidRPr="00730722">
                        <w:rPr>
                          <w:rFonts w:ascii="標楷體" w:eastAsia="標楷體" w:hAnsi="標楷體" w:hint="eastAsia"/>
                          <w:b/>
                          <w:sz w:val="64"/>
                          <w:szCs w:val="64"/>
                        </w:rPr>
                        <w:t>臺灣開放政府國家行動方案</w:t>
                      </w:r>
                    </w:p>
                    <w:p w14:paraId="00043D8B" w14:textId="03437B8B" w:rsidR="009B327A" w:rsidRPr="00AF268D" w:rsidRDefault="009B327A" w:rsidP="00526334">
                      <w:pPr>
                        <w:snapToGrid w:val="0"/>
                        <w:spacing w:beforeLines="50" w:before="180" w:afterLines="50" w:after="180"/>
                        <w:jc w:val="center"/>
                        <w:rPr>
                          <w:rFonts w:ascii="標楷體" w:eastAsia="標楷體" w:hAnsi="標楷體"/>
                          <w:sz w:val="52"/>
                          <w:szCs w:val="64"/>
                        </w:rPr>
                      </w:pPr>
                      <w:r w:rsidRPr="00AF268D">
                        <w:rPr>
                          <w:rFonts w:ascii="標楷體" w:eastAsia="標楷體" w:hAnsi="標楷體" w:hint="eastAsia"/>
                          <w:sz w:val="52"/>
                          <w:szCs w:val="64"/>
                        </w:rPr>
                        <w:t>2</w:t>
                      </w:r>
                      <w:r w:rsidRPr="00AF268D">
                        <w:rPr>
                          <w:rFonts w:ascii="標楷體" w:eastAsia="標楷體" w:hAnsi="標楷體"/>
                          <w:sz w:val="52"/>
                          <w:szCs w:val="64"/>
                        </w:rPr>
                        <w:t>021年至2024年</w:t>
                      </w:r>
                    </w:p>
                  </w:txbxContent>
                </v:textbox>
              </v:shape>
            </w:pict>
          </mc:Fallback>
        </mc:AlternateContent>
      </w:r>
      <w:r w:rsidR="00925673" w:rsidRPr="00C31452">
        <w:rPr>
          <w:rFonts w:ascii="標楷體" w:eastAsia="標楷體" w:hAnsi="標楷體"/>
          <w:b/>
          <w:sz w:val="28"/>
          <w:szCs w:val="28"/>
        </w:rPr>
        <w:tab/>
      </w:r>
      <w:r w:rsidR="00925673" w:rsidRPr="00C31452">
        <w:rPr>
          <w:rFonts w:ascii="標楷體" w:eastAsia="標楷體" w:hAnsi="標楷體"/>
          <w:b/>
          <w:sz w:val="28"/>
          <w:szCs w:val="28"/>
        </w:rPr>
        <w:tab/>
      </w:r>
    </w:p>
    <w:p w14:paraId="0CA770F2" w14:textId="77777777" w:rsidR="00AF268D" w:rsidRPr="00AF268D" w:rsidRDefault="00AF268D" w:rsidP="00AF268D">
      <w:pPr>
        <w:rPr>
          <w:rFonts w:ascii="標楷體" w:eastAsia="標楷體" w:hAnsi="標楷體"/>
          <w:sz w:val="28"/>
          <w:szCs w:val="28"/>
        </w:rPr>
      </w:pPr>
    </w:p>
    <w:p w14:paraId="268F77A2" w14:textId="0EA4BCF9" w:rsidR="00AF268D" w:rsidRDefault="00AF268D" w:rsidP="00AF268D">
      <w:pPr>
        <w:rPr>
          <w:rFonts w:ascii="標楷體" w:eastAsia="標楷體" w:hAnsi="標楷體"/>
          <w:sz w:val="28"/>
          <w:szCs w:val="28"/>
        </w:rPr>
      </w:pPr>
    </w:p>
    <w:p w14:paraId="60F253C1" w14:textId="1F70DAF4" w:rsidR="00AF268D" w:rsidRDefault="00AF268D" w:rsidP="00AF268D">
      <w:pPr>
        <w:tabs>
          <w:tab w:val="center" w:pos="4153"/>
        </w:tabs>
        <w:rPr>
          <w:rFonts w:ascii="標楷體" w:eastAsia="標楷體" w:hAnsi="標楷體"/>
          <w:sz w:val="28"/>
          <w:szCs w:val="28"/>
        </w:rPr>
      </w:pPr>
      <w:r>
        <w:rPr>
          <w:rFonts w:ascii="標楷體" w:eastAsia="標楷體" w:hAnsi="標楷體"/>
          <w:sz w:val="28"/>
          <w:szCs w:val="28"/>
        </w:rPr>
        <w:tab/>
      </w:r>
    </w:p>
    <w:p w14:paraId="0034CD80" w14:textId="77777777" w:rsidR="00AF268D" w:rsidRPr="00AF268D" w:rsidRDefault="00AF268D" w:rsidP="00AF268D">
      <w:pPr>
        <w:rPr>
          <w:rFonts w:ascii="標楷體" w:eastAsia="標楷體" w:hAnsi="標楷體"/>
          <w:sz w:val="28"/>
          <w:szCs w:val="28"/>
        </w:rPr>
      </w:pPr>
    </w:p>
    <w:p w14:paraId="471DCFF6" w14:textId="77777777" w:rsidR="00AF268D" w:rsidRPr="00AF268D" w:rsidRDefault="00AF268D" w:rsidP="00AF268D">
      <w:pPr>
        <w:rPr>
          <w:rFonts w:ascii="標楷體" w:eastAsia="標楷體" w:hAnsi="標楷體"/>
          <w:sz w:val="28"/>
          <w:szCs w:val="28"/>
        </w:rPr>
      </w:pPr>
    </w:p>
    <w:p w14:paraId="27A7AE0D" w14:textId="77777777" w:rsidR="00AF268D" w:rsidRPr="00AF268D" w:rsidRDefault="00AF268D" w:rsidP="00AF268D">
      <w:pPr>
        <w:rPr>
          <w:rFonts w:ascii="標楷體" w:eastAsia="標楷體" w:hAnsi="標楷體"/>
          <w:sz w:val="28"/>
          <w:szCs w:val="28"/>
        </w:rPr>
      </w:pPr>
    </w:p>
    <w:p w14:paraId="61050A33" w14:textId="77777777" w:rsidR="00AF268D" w:rsidRPr="00AF268D" w:rsidRDefault="00AF268D" w:rsidP="00AF268D">
      <w:pPr>
        <w:rPr>
          <w:rFonts w:ascii="標楷體" w:eastAsia="標楷體" w:hAnsi="標楷體"/>
          <w:sz w:val="28"/>
          <w:szCs w:val="28"/>
        </w:rPr>
      </w:pPr>
    </w:p>
    <w:p w14:paraId="5A520865" w14:textId="77777777" w:rsidR="00AF268D" w:rsidRPr="00AF268D" w:rsidRDefault="00AF268D" w:rsidP="00AF268D">
      <w:pPr>
        <w:rPr>
          <w:rFonts w:ascii="標楷體" w:eastAsia="標楷體" w:hAnsi="標楷體"/>
          <w:sz w:val="28"/>
          <w:szCs w:val="28"/>
        </w:rPr>
      </w:pPr>
    </w:p>
    <w:p w14:paraId="0D5A6EB6" w14:textId="77777777" w:rsidR="00AF268D" w:rsidRPr="00AF268D" w:rsidRDefault="00AF268D" w:rsidP="00AF268D">
      <w:pPr>
        <w:rPr>
          <w:rFonts w:ascii="標楷體" w:eastAsia="標楷體" w:hAnsi="標楷體"/>
          <w:sz w:val="28"/>
          <w:szCs w:val="28"/>
        </w:rPr>
      </w:pPr>
    </w:p>
    <w:p w14:paraId="3AB5764B" w14:textId="77777777" w:rsidR="00AF268D" w:rsidRPr="00AF268D" w:rsidRDefault="00AF268D" w:rsidP="00AF268D">
      <w:pPr>
        <w:rPr>
          <w:rFonts w:ascii="標楷體" w:eastAsia="標楷體" w:hAnsi="標楷體"/>
          <w:sz w:val="28"/>
          <w:szCs w:val="28"/>
        </w:rPr>
      </w:pPr>
    </w:p>
    <w:p w14:paraId="2119FB6F" w14:textId="77777777" w:rsidR="00AF268D" w:rsidRPr="00AF268D" w:rsidRDefault="00AF268D" w:rsidP="00AF268D">
      <w:pPr>
        <w:rPr>
          <w:rFonts w:ascii="標楷體" w:eastAsia="標楷體" w:hAnsi="標楷體"/>
          <w:sz w:val="28"/>
          <w:szCs w:val="28"/>
        </w:rPr>
      </w:pPr>
    </w:p>
    <w:p w14:paraId="41E40A19" w14:textId="77777777" w:rsidR="00AF268D" w:rsidRPr="00AF268D" w:rsidRDefault="00AF268D" w:rsidP="00AF268D">
      <w:pPr>
        <w:rPr>
          <w:rFonts w:ascii="標楷體" w:eastAsia="標楷體" w:hAnsi="標楷體"/>
          <w:sz w:val="28"/>
          <w:szCs w:val="28"/>
        </w:rPr>
      </w:pPr>
    </w:p>
    <w:p w14:paraId="76296AE7" w14:textId="77777777" w:rsidR="00AF268D" w:rsidRPr="00AF268D" w:rsidRDefault="00AF268D" w:rsidP="00AF268D">
      <w:pPr>
        <w:rPr>
          <w:rFonts w:ascii="標楷體" w:eastAsia="標楷體" w:hAnsi="標楷體"/>
          <w:sz w:val="28"/>
          <w:szCs w:val="28"/>
        </w:rPr>
      </w:pPr>
    </w:p>
    <w:p w14:paraId="788D4590" w14:textId="77777777" w:rsidR="00AF268D" w:rsidRPr="00AF268D" w:rsidRDefault="00AF268D" w:rsidP="00AF268D">
      <w:pPr>
        <w:rPr>
          <w:rFonts w:ascii="標楷體" w:eastAsia="標楷體" w:hAnsi="標楷體"/>
          <w:sz w:val="28"/>
          <w:szCs w:val="28"/>
        </w:rPr>
      </w:pPr>
    </w:p>
    <w:p w14:paraId="059BB541" w14:textId="77777777" w:rsidR="00AF268D" w:rsidRPr="00AF268D" w:rsidRDefault="00AF268D" w:rsidP="00AF268D">
      <w:pPr>
        <w:jc w:val="center"/>
        <w:rPr>
          <w:rFonts w:ascii="標楷體" w:eastAsia="標楷體" w:hAnsi="標楷體"/>
          <w:sz w:val="28"/>
          <w:szCs w:val="28"/>
        </w:rPr>
      </w:pPr>
    </w:p>
    <w:p w14:paraId="2E2D0A89" w14:textId="77777777" w:rsidR="00AF268D" w:rsidRPr="00AF268D" w:rsidRDefault="00AF268D" w:rsidP="00AF268D">
      <w:pPr>
        <w:rPr>
          <w:rFonts w:ascii="標楷體" w:eastAsia="標楷體" w:hAnsi="標楷體"/>
          <w:sz w:val="28"/>
          <w:szCs w:val="28"/>
        </w:rPr>
      </w:pPr>
    </w:p>
    <w:p w14:paraId="62EAA386" w14:textId="77777777" w:rsidR="00AF268D" w:rsidRPr="00AF268D" w:rsidRDefault="00AF268D" w:rsidP="00AF268D">
      <w:pPr>
        <w:rPr>
          <w:rFonts w:ascii="標楷體" w:eastAsia="標楷體" w:hAnsi="標楷體"/>
          <w:sz w:val="28"/>
          <w:szCs w:val="28"/>
        </w:rPr>
      </w:pPr>
    </w:p>
    <w:p w14:paraId="5BDF46C5" w14:textId="77777777" w:rsidR="00AF268D" w:rsidRPr="00AF268D" w:rsidRDefault="00AF268D" w:rsidP="00AF268D">
      <w:pPr>
        <w:rPr>
          <w:rFonts w:ascii="標楷體" w:eastAsia="標楷體" w:hAnsi="標楷體"/>
          <w:sz w:val="28"/>
          <w:szCs w:val="28"/>
        </w:rPr>
      </w:pPr>
    </w:p>
    <w:p w14:paraId="79799F37" w14:textId="77777777" w:rsidR="00AF268D" w:rsidRPr="00AF268D" w:rsidRDefault="00AF268D" w:rsidP="00AF268D">
      <w:pPr>
        <w:rPr>
          <w:rFonts w:ascii="標楷體" w:eastAsia="標楷體" w:hAnsi="標楷體"/>
          <w:sz w:val="28"/>
          <w:szCs w:val="28"/>
        </w:rPr>
      </w:pPr>
    </w:p>
    <w:p w14:paraId="615102E4" w14:textId="77777777" w:rsidR="00AF268D" w:rsidRPr="00AF268D" w:rsidRDefault="00AF268D" w:rsidP="00AF268D">
      <w:pPr>
        <w:rPr>
          <w:rFonts w:ascii="標楷體" w:eastAsia="標楷體" w:hAnsi="標楷體"/>
          <w:sz w:val="28"/>
          <w:szCs w:val="28"/>
        </w:rPr>
      </w:pPr>
    </w:p>
    <w:p w14:paraId="2D3A7D06" w14:textId="77777777" w:rsidR="00AF268D" w:rsidRPr="00AF268D" w:rsidRDefault="00AF268D" w:rsidP="00AF268D">
      <w:pPr>
        <w:rPr>
          <w:rFonts w:ascii="標楷體" w:eastAsia="標楷體" w:hAnsi="標楷體"/>
          <w:sz w:val="28"/>
          <w:szCs w:val="28"/>
        </w:rPr>
      </w:pPr>
    </w:p>
    <w:p w14:paraId="6C5746C8" w14:textId="77777777" w:rsidR="00AF268D" w:rsidRPr="00AF268D" w:rsidRDefault="00AF268D" w:rsidP="00AF268D">
      <w:pPr>
        <w:rPr>
          <w:rFonts w:ascii="標楷體" w:eastAsia="標楷體" w:hAnsi="標楷體"/>
          <w:sz w:val="28"/>
          <w:szCs w:val="28"/>
        </w:rPr>
      </w:pPr>
    </w:p>
    <w:p w14:paraId="1110773A" w14:textId="77777777" w:rsidR="00AF268D" w:rsidRPr="00AF268D" w:rsidRDefault="00AF268D" w:rsidP="00AF268D">
      <w:pPr>
        <w:rPr>
          <w:rFonts w:ascii="標楷體" w:eastAsia="標楷體" w:hAnsi="標楷體"/>
          <w:sz w:val="28"/>
          <w:szCs w:val="28"/>
        </w:rPr>
      </w:pPr>
    </w:p>
    <w:p w14:paraId="77BAF62E" w14:textId="77777777" w:rsidR="00AF268D" w:rsidRPr="00AF268D" w:rsidRDefault="00AF268D" w:rsidP="00AF268D">
      <w:pPr>
        <w:rPr>
          <w:rFonts w:ascii="標楷體" w:eastAsia="標楷體" w:hAnsi="標楷體"/>
          <w:sz w:val="28"/>
          <w:szCs w:val="28"/>
        </w:rPr>
      </w:pPr>
    </w:p>
    <w:p w14:paraId="78492126" w14:textId="77777777" w:rsidR="00AF268D" w:rsidRPr="00AF268D" w:rsidRDefault="00AF268D" w:rsidP="00AF268D">
      <w:pPr>
        <w:rPr>
          <w:rFonts w:ascii="標楷體" w:eastAsia="標楷體" w:hAnsi="標楷體"/>
          <w:sz w:val="28"/>
          <w:szCs w:val="28"/>
        </w:rPr>
      </w:pPr>
    </w:p>
    <w:p w14:paraId="478C7D9C" w14:textId="2889A831" w:rsidR="00AF268D" w:rsidRDefault="00AF268D" w:rsidP="00AF268D">
      <w:pPr>
        <w:rPr>
          <w:rFonts w:ascii="標楷體" w:eastAsia="標楷體" w:hAnsi="標楷體"/>
          <w:sz w:val="28"/>
          <w:szCs w:val="28"/>
        </w:rPr>
      </w:pPr>
    </w:p>
    <w:p w14:paraId="5C1CB430" w14:textId="77777777" w:rsidR="00AF268D" w:rsidRPr="00AF268D" w:rsidRDefault="00AF268D" w:rsidP="00AF268D">
      <w:pPr>
        <w:rPr>
          <w:rFonts w:ascii="標楷體" w:eastAsia="標楷體" w:hAnsi="標楷體"/>
          <w:sz w:val="28"/>
          <w:szCs w:val="28"/>
        </w:rPr>
      </w:pPr>
    </w:p>
    <w:p w14:paraId="3A5AA95F" w14:textId="77777777" w:rsidR="00AF268D" w:rsidRPr="00AF268D" w:rsidRDefault="00AF268D" w:rsidP="00AF268D">
      <w:pPr>
        <w:rPr>
          <w:rFonts w:ascii="標楷體" w:eastAsia="標楷體" w:hAnsi="標楷體"/>
          <w:sz w:val="28"/>
          <w:szCs w:val="28"/>
        </w:rPr>
      </w:pPr>
    </w:p>
    <w:p w14:paraId="4EAAAE91" w14:textId="77777777" w:rsidR="00AF268D" w:rsidRPr="00AF268D" w:rsidRDefault="00AF268D" w:rsidP="00AF268D">
      <w:pPr>
        <w:jc w:val="center"/>
        <w:rPr>
          <w:rFonts w:ascii="標楷體" w:eastAsia="標楷體" w:hAnsi="標楷體"/>
          <w:sz w:val="28"/>
          <w:szCs w:val="28"/>
        </w:rPr>
      </w:pPr>
    </w:p>
    <w:p w14:paraId="32B64964" w14:textId="77777777" w:rsidR="00AF268D" w:rsidRPr="00AF268D" w:rsidRDefault="00AF268D" w:rsidP="00AF268D">
      <w:pPr>
        <w:rPr>
          <w:rFonts w:ascii="標楷體" w:eastAsia="標楷體" w:hAnsi="標楷體"/>
          <w:sz w:val="28"/>
          <w:szCs w:val="28"/>
        </w:rPr>
      </w:pPr>
    </w:p>
    <w:p w14:paraId="710F7CC4" w14:textId="77777777" w:rsidR="00AF268D" w:rsidRPr="00AF268D" w:rsidRDefault="00AF268D" w:rsidP="00AF268D">
      <w:pPr>
        <w:rPr>
          <w:rFonts w:ascii="標楷體" w:eastAsia="標楷體" w:hAnsi="標楷體"/>
          <w:sz w:val="28"/>
          <w:szCs w:val="28"/>
        </w:rPr>
      </w:pPr>
    </w:p>
    <w:p w14:paraId="44061D2B" w14:textId="162A551A" w:rsidR="00925673" w:rsidRPr="00AF268D" w:rsidRDefault="00925673" w:rsidP="00AF268D">
      <w:pPr>
        <w:rPr>
          <w:rFonts w:ascii="標楷體" w:eastAsia="標楷體" w:hAnsi="標楷體"/>
          <w:sz w:val="28"/>
          <w:szCs w:val="28"/>
        </w:rPr>
        <w:sectPr w:rsidR="00925673" w:rsidRPr="00AF268D" w:rsidSect="00D940D5">
          <w:pgSz w:w="11906" w:h="16838"/>
          <w:pgMar w:top="1440" w:right="1800" w:bottom="1440" w:left="1800" w:header="851" w:footer="992" w:gutter="0"/>
          <w:pgNumType w:start="6"/>
          <w:cols w:space="425"/>
          <w:docGrid w:type="lines" w:linePitch="360"/>
        </w:sectPr>
      </w:pPr>
    </w:p>
    <w:p w14:paraId="56A077A4" w14:textId="5F878D95" w:rsidR="007F1E24" w:rsidRPr="00C31452" w:rsidRDefault="00A062D3" w:rsidP="00C31452">
      <w:pPr>
        <w:pStyle w:val="ae"/>
        <w:numPr>
          <w:ilvl w:val="0"/>
          <w:numId w:val="1"/>
        </w:numPr>
        <w:snapToGrid w:val="0"/>
        <w:ind w:leftChars="0" w:left="709" w:hanging="709"/>
        <w:rPr>
          <w:rFonts w:ascii="標楷體" w:eastAsia="標楷體" w:hAnsi="標楷體"/>
          <w:b/>
          <w:sz w:val="28"/>
          <w:szCs w:val="28"/>
        </w:rPr>
      </w:pPr>
      <w:r w:rsidRPr="00C31452">
        <w:rPr>
          <w:rFonts w:ascii="標楷體" w:eastAsia="標楷體" w:hAnsi="標楷體" w:hint="eastAsia"/>
          <w:b/>
          <w:sz w:val="28"/>
          <w:szCs w:val="28"/>
        </w:rPr>
        <w:lastRenderedPageBreak/>
        <w:t>前言</w:t>
      </w:r>
    </w:p>
    <w:p w14:paraId="2DEB253A" w14:textId="2691D63D" w:rsidR="007F1E24" w:rsidRPr="00C31452" w:rsidRDefault="007F1E24" w:rsidP="007A54E2">
      <w:pPr>
        <w:snapToGrid w:val="0"/>
        <w:spacing w:beforeLines="70" w:before="252" w:line="300" w:lineRule="auto"/>
        <w:ind w:firstLineChars="200" w:firstLine="560"/>
        <w:jc w:val="both"/>
        <w:rPr>
          <w:rFonts w:ascii="標楷體" w:eastAsia="標楷體" w:hAnsi="標楷體"/>
          <w:sz w:val="28"/>
          <w:szCs w:val="28"/>
        </w:rPr>
      </w:pPr>
      <w:r w:rsidRPr="00C31452">
        <w:rPr>
          <w:rFonts w:ascii="標楷體" w:eastAsia="標楷體" w:hAnsi="標楷體" w:hint="eastAsia"/>
          <w:sz w:val="28"/>
          <w:szCs w:val="28"/>
        </w:rPr>
        <w:t>自2020年初全球爆發新冠肺炎(</w:t>
      </w:r>
      <w:r w:rsidRPr="00C31452">
        <w:rPr>
          <w:rFonts w:ascii="標楷體" w:eastAsia="標楷體" w:hAnsi="標楷體"/>
          <w:sz w:val="28"/>
          <w:szCs w:val="28"/>
        </w:rPr>
        <w:t>COVID-19</w:t>
      </w:r>
      <w:r w:rsidRPr="00C31452">
        <w:rPr>
          <w:rFonts w:ascii="標楷體" w:eastAsia="標楷體" w:hAnsi="標楷體" w:hint="eastAsia"/>
          <w:sz w:val="28"/>
          <w:szCs w:val="28"/>
        </w:rPr>
        <w:t>)以來，相較</w:t>
      </w:r>
      <w:r w:rsidRPr="00C31452">
        <w:rPr>
          <w:rFonts w:ascii="標楷體" w:eastAsia="標楷體" w:hAnsi="標楷體"/>
          <w:sz w:val="28"/>
          <w:szCs w:val="28"/>
        </w:rPr>
        <w:t>國際疫情日益嚴峻</w:t>
      </w:r>
      <w:r w:rsidRPr="00C31452">
        <w:rPr>
          <w:rFonts w:ascii="標楷體" w:eastAsia="標楷體" w:hAnsi="標楷體" w:hint="eastAsia"/>
          <w:sz w:val="28"/>
          <w:szCs w:val="28"/>
        </w:rPr>
        <w:t>，臺灣民主防疫的</w:t>
      </w:r>
      <w:r w:rsidRPr="00C31452">
        <w:rPr>
          <w:rFonts w:ascii="標楷體" w:eastAsia="標楷體" w:hAnsi="標楷體"/>
          <w:sz w:val="28"/>
          <w:szCs w:val="28"/>
        </w:rPr>
        <w:t>經驗已</w:t>
      </w:r>
      <w:r w:rsidRPr="00C31452">
        <w:rPr>
          <w:rFonts w:ascii="標楷體" w:eastAsia="標楷體" w:hAnsi="標楷體" w:hint="eastAsia"/>
          <w:sz w:val="28"/>
          <w:szCs w:val="28"/>
        </w:rPr>
        <w:t>然</w:t>
      </w:r>
      <w:r w:rsidRPr="00C31452">
        <w:rPr>
          <w:rFonts w:ascii="標楷體" w:eastAsia="標楷體" w:hAnsi="標楷體"/>
          <w:sz w:val="28"/>
          <w:szCs w:val="28"/>
        </w:rPr>
        <w:t>獲得國際社會肯定，「Taiwan Can Help, and Taiwan is Helping」</w:t>
      </w:r>
      <w:r w:rsidRPr="00C31452">
        <w:rPr>
          <w:rFonts w:ascii="標楷體" w:eastAsia="標楷體" w:hAnsi="標楷體" w:hint="eastAsia"/>
          <w:sz w:val="28"/>
          <w:szCs w:val="28"/>
        </w:rPr>
        <w:t>的國際防疫與人道救援精神，展現臺灣是世界可信賴夥伴與良善力量。蔡英文總統於2020年5月20日的就職演說表示，未來臺灣將積極參與國際社會，持續爭取參與國際組織，與美、日、歐等共享價值的國家，深化夥伴關係。因此，如何持續深化民主價值並強化國際鏈結，將臺灣典範推往世界，是後疫情時代下的重要課題。</w:t>
      </w:r>
    </w:p>
    <w:p w14:paraId="0A0CF1B0" w14:textId="5AA1BE30" w:rsidR="007F1E24" w:rsidRPr="00C31452" w:rsidRDefault="007F1E24" w:rsidP="007A54E2">
      <w:pPr>
        <w:snapToGrid w:val="0"/>
        <w:spacing w:beforeLines="70" w:before="252" w:line="300" w:lineRule="auto"/>
        <w:ind w:firstLineChars="200" w:firstLine="560"/>
        <w:jc w:val="both"/>
        <w:rPr>
          <w:rFonts w:ascii="標楷體" w:eastAsia="標楷體" w:hAnsi="標楷體"/>
          <w:sz w:val="28"/>
          <w:szCs w:val="28"/>
        </w:rPr>
      </w:pPr>
      <w:r w:rsidRPr="00C31452">
        <w:rPr>
          <w:rFonts w:ascii="標楷體" w:eastAsia="標楷體" w:hAnsi="標楷體" w:hint="eastAsia"/>
          <w:sz w:val="28"/>
          <w:szCs w:val="28"/>
        </w:rPr>
        <w:t>臺灣長期致力於深化民主，經由公民社會的倡議，以及公部門回應，積極推動開放政府相關政策，</w:t>
      </w:r>
      <w:r w:rsidR="000A10FE" w:rsidRPr="00C31452">
        <w:rPr>
          <w:rFonts w:ascii="標楷體" w:eastAsia="標楷體" w:hAnsi="標楷體" w:hint="eastAsia"/>
          <w:sz w:val="28"/>
          <w:szCs w:val="28"/>
        </w:rPr>
        <w:t>近年</w:t>
      </w:r>
      <w:r w:rsidRPr="00C31452">
        <w:rPr>
          <w:rFonts w:ascii="標楷體" w:eastAsia="標楷體" w:hAnsi="標楷體" w:hint="eastAsia"/>
          <w:sz w:val="28"/>
          <w:szCs w:val="28"/>
        </w:rPr>
        <w:t>建置公共政策參與平臺、增設各部會</w:t>
      </w:r>
      <w:r w:rsidRPr="00C31452">
        <w:rPr>
          <w:rFonts w:ascii="標楷體" w:eastAsia="標楷體" w:hAnsi="標楷體"/>
          <w:sz w:val="28"/>
          <w:szCs w:val="28"/>
        </w:rPr>
        <w:t>開放政府聯絡人</w:t>
      </w:r>
      <w:r w:rsidRPr="00C31452">
        <w:rPr>
          <w:rFonts w:ascii="標楷體" w:eastAsia="標楷體" w:hAnsi="標楷體" w:hint="eastAsia"/>
          <w:sz w:val="28"/>
          <w:szCs w:val="28"/>
        </w:rPr>
        <w:t>、舉辦總統盃黑客松等，透過網路科技將原本分散於社會各處的意見，轉化為政策創新的驅動力，透過協作共享，將民間創新的力量帶入政府部門，共同針對政策或民眾生活上的難題，激盪出新的解決方式。防疫期間口罩地圖APP的誕生，即為政府部門釋出開放資料集，加上民間建置平台與視覺化後的協力成果。</w:t>
      </w:r>
    </w:p>
    <w:p w14:paraId="75BD7592" w14:textId="215BA813" w:rsidR="007F1E24" w:rsidRPr="00C31452" w:rsidRDefault="007F1E24" w:rsidP="007A54E2">
      <w:pPr>
        <w:snapToGrid w:val="0"/>
        <w:spacing w:beforeLines="70" w:before="252" w:line="300" w:lineRule="auto"/>
        <w:ind w:firstLineChars="200" w:firstLine="560"/>
        <w:jc w:val="both"/>
        <w:rPr>
          <w:rFonts w:ascii="標楷體" w:eastAsia="標楷體" w:hAnsi="標楷體"/>
          <w:sz w:val="28"/>
          <w:szCs w:val="28"/>
        </w:rPr>
      </w:pPr>
      <w:r w:rsidRPr="00C31452">
        <w:rPr>
          <w:rFonts w:ascii="標楷體" w:eastAsia="標楷體" w:hAnsi="標楷體" w:hint="eastAsia"/>
          <w:sz w:val="28"/>
          <w:szCs w:val="28"/>
        </w:rPr>
        <w:t>在</w:t>
      </w:r>
      <w:r w:rsidR="000A10FE" w:rsidRPr="00C31452">
        <w:rPr>
          <w:rFonts w:ascii="標楷體" w:eastAsia="標楷體" w:hAnsi="標楷體" w:hint="eastAsia"/>
          <w:sz w:val="28"/>
          <w:szCs w:val="28"/>
        </w:rPr>
        <w:t>數位</w:t>
      </w:r>
      <w:r w:rsidRPr="00C31452">
        <w:rPr>
          <w:rFonts w:ascii="標楷體" w:eastAsia="標楷體" w:hAnsi="標楷體" w:hint="eastAsia"/>
          <w:sz w:val="28"/>
          <w:szCs w:val="28"/>
        </w:rPr>
        <w:t>時代，科技的應用更加廣泛，民眾獲取政策資訊的門檻降低，資訊透明共享、公私協力共創的治理模式，將成為政府轉型關鍵，開放政府不僅有助民眾參與公共事務，也能讓公民社會瞭解施政須考量的複雜因素，進而信任政府，而唯有彼此互信，政策才能有效推動。</w:t>
      </w:r>
    </w:p>
    <w:p w14:paraId="18225930" w14:textId="77777777" w:rsidR="007F1E24" w:rsidRDefault="007F1E24" w:rsidP="007A54E2">
      <w:pPr>
        <w:snapToGrid w:val="0"/>
        <w:spacing w:beforeLines="70" w:before="252" w:line="300" w:lineRule="auto"/>
        <w:ind w:firstLineChars="200" w:firstLine="560"/>
        <w:jc w:val="both"/>
        <w:rPr>
          <w:rFonts w:ascii="MS Gothic" w:eastAsia="標楷體" w:hAnsi="MS Gothic" w:cs="MS Gothic"/>
          <w:color w:val="000000" w:themeColor="text1"/>
          <w:sz w:val="28"/>
          <w:szCs w:val="28"/>
        </w:rPr>
      </w:pPr>
      <w:r w:rsidRPr="00C31452">
        <w:rPr>
          <w:rFonts w:ascii="標楷體" w:eastAsia="標楷體" w:hAnsi="標楷體" w:hint="eastAsia"/>
          <w:color w:val="000000" w:themeColor="text1"/>
          <w:sz w:val="28"/>
          <w:szCs w:val="28"/>
        </w:rPr>
        <w:t>隨著疫情改變人類互動模式，以及零接觸商機及遠距工作等服務型態的興起，各國政府莫不加速數位改革腳步，惟資料驅動與數位轉型皆仰賴政府與公民社會間之信任，在疫情衝擊下，如何重建公共信任並運用數位科技達成創新，成為各國政府面對的機會與挑戰。臺灣在此波疫情中，以公開透明、公私協力的治理思維</w:t>
      </w:r>
      <w:r w:rsidRPr="00C31452">
        <w:rPr>
          <w:rFonts w:ascii="MS Gothic" w:eastAsia="標楷體" w:hAnsi="MS Gothic" w:cs="MS Gothic" w:hint="eastAsia"/>
          <w:color w:val="000000" w:themeColor="text1"/>
          <w:sz w:val="28"/>
          <w:szCs w:val="28"/>
        </w:rPr>
        <w:t>，將疫情影響控制於最小範圍，獲得國際社會注目，即應掌握優勢，向國際社會展現推動開放政府的成果與價值。</w:t>
      </w:r>
    </w:p>
    <w:p w14:paraId="40B661B2" w14:textId="77777777" w:rsidR="007A54E2" w:rsidRPr="00C31452" w:rsidRDefault="007A54E2" w:rsidP="007A54E2">
      <w:pPr>
        <w:snapToGrid w:val="0"/>
        <w:spacing w:beforeLines="70" w:before="252" w:line="300" w:lineRule="auto"/>
        <w:ind w:firstLineChars="200" w:firstLine="560"/>
        <w:jc w:val="both"/>
        <w:rPr>
          <w:rFonts w:ascii="標楷體" w:eastAsia="標楷體" w:hAnsi="標楷體"/>
          <w:sz w:val="28"/>
          <w:szCs w:val="28"/>
        </w:rPr>
      </w:pPr>
    </w:p>
    <w:p w14:paraId="3DB75C34" w14:textId="20469E4B" w:rsidR="007F1E24" w:rsidRPr="00C31452" w:rsidRDefault="007F1E24" w:rsidP="007A54E2">
      <w:pPr>
        <w:snapToGrid w:val="0"/>
        <w:spacing w:beforeLines="70" w:before="252" w:line="300" w:lineRule="auto"/>
        <w:ind w:firstLineChars="200" w:firstLine="560"/>
        <w:jc w:val="both"/>
        <w:rPr>
          <w:rFonts w:ascii="標楷體" w:eastAsia="標楷體" w:hAnsi="標楷體"/>
          <w:sz w:val="28"/>
          <w:szCs w:val="28"/>
        </w:rPr>
      </w:pPr>
      <w:r w:rsidRPr="00C31452">
        <w:rPr>
          <w:rFonts w:ascii="標楷體" w:eastAsia="標楷體" w:hAnsi="標楷體" w:hint="eastAsia"/>
          <w:sz w:val="28"/>
          <w:szCs w:val="28"/>
        </w:rPr>
        <w:lastRenderedPageBreak/>
        <w:t>開放政府夥伴關係聯盟（Open Government Partnership</w:t>
      </w:r>
      <w:r w:rsidR="00CA2986" w:rsidRPr="00C31452">
        <w:rPr>
          <w:rFonts w:ascii="標楷體" w:eastAsia="標楷體" w:hAnsi="標楷體" w:hint="eastAsia"/>
          <w:sz w:val="28"/>
          <w:szCs w:val="28"/>
        </w:rPr>
        <w:t xml:space="preserve">, </w:t>
      </w:r>
      <w:r w:rsidRPr="00C31452">
        <w:rPr>
          <w:rFonts w:ascii="標楷體" w:eastAsia="標楷體" w:hAnsi="標楷體" w:hint="eastAsia"/>
          <w:sz w:val="28"/>
          <w:szCs w:val="28"/>
        </w:rPr>
        <w:t>OGP）於2011年由英、美等8個國家創設，為國際主要的開放政府組織，倡議的核心價值為透明、課責、參與及涵容，強調政府與公民社會間的合作共創。為宣告落實開放政府的決心，臺灣於2019年5月出席加拿大OGP 峰會期間，宣示將自主研提開放政府國家行動方案，與公民社會共同研議承諾事項，以國家層級檢視未來在開放政府領域要推展的方向與進程，作為加入OGP的敲門磚。</w:t>
      </w:r>
    </w:p>
    <w:p w14:paraId="196AD324" w14:textId="0310C2E4" w:rsidR="00BD53DC" w:rsidRPr="00C31452" w:rsidRDefault="00BD53DC" w:rsidP="00A77344">
      <w:pPr>
        <w:pStyle w:val="ae"/>
        <w:numPr>
          <w:ilvl w:val="0"/>
          <w:numId w:val="1"/>
        </w:numPr>
        <w:snapToGrid w:val="0"/>
        <w:spacing w:beforeLines="50" w:before="180"/>
        <w:ind w:leftChars="0" w:left="709" w:hanging="709"/>
        <w:rPr>
          <w:rFonts w:ascii="標楷體" w:eastAsia="標楷體" w:hAnsi="標楷體"/>
          <w:b/>
          <w:sz w:val="28"/>
          <w:szCs w:val="28"/>
        </w:rPr>
      </w:pPr>
      <w:r w:rsidRPr="00C31452">
        <w:rPr>
          <w:rFonts w:ascii="標楷體" w:eastAsia="標楷體" w:hAnsi="標楷體" w:hint="eastAsia"/>
          <w:b/>
          <w:sz w:val="28"/>
          <w:szCs w:val="28"/>
        </w:rPr>
        <w:t>臺灣推動開放政府迄今的努力與成就</w:t>
      </w:r>
    </w:p>
    <w:p w14:paraId="5D829AFB" w14:textId="1F858FCD" w:rsidR="00B60CFD" w:rsidRPr="00C31452" w:rsidRDefault="00B60CFD" w:rsidP="007A54E2">
      <w:pPr>
        <w:snapToGrid w:val="0"/>
        <w:spacing w:beforeLines="50" w:before="180" w:line="300" w:lineRule="auto"/>
        <w:ind w:firstLineChars="200" w:firstLine="560"/>
        <w:jc w:val="both"/>
        <w:rPr>
          <w:rFonts w:ascii="標楷體" w:eastAsia="標楷體" w:hAnsi="標楷體"/>
          <w:sz w:val="28"/>
          <w:szCs w:val="28"/>
        </w:rPr>
      </w:pPr>
      <w:r w:rsidRPr="00C31452">
        <w:rPr>
          <w:rFonts w:ascii="標楷體" w:eastAsia="標楷體" w:hAnsi="標楷體" w:hint="eastAsia"/>
          <w:sz w:val="28"/>
          <w:szCs w:val="28"/>
        </w:rPr>
        <w:t>臺灣首部開放政府國家行動方案於2021年正式施行，提出「推動資料開放與資訊公開」、「增加性別及族群包容性對話」、「擴大公共參與機制」、「落實清廉施政」及「執行洗錢防制」等5大範疇承諾事項，除了彰顯政府在這些領域的努力與成就外，也勾勒未來推動開放政府的政策方向，並將持續秉持OGP精神，與公民社會共同探索開放政府在政策實踐上的各種可能，深化民主素養，讓臺灣成為國際社會的可靠夥伴。</w:t>
      </w:r>
    </w:p>
    <w:p w14:paraId="2CB42807" w14:textId="762169C5" w:rsidR="00A251E5" w:rsidRPr="00C31452" w:rsidRDefault="00A251E5" w:rsidP="00FD3856">
      <w:pPr>
        <w:pStyle w:val="ae"/>
        <w:numPr>
          <w:ilvl w:val="0"/>
          <w:numId w:val="4"/>
        </w:numPr>
        <w:snapToGrid w:val="0"/>
        <w:spacing w:beforeLines="50" w:before="180" w:afterLines="50" w:after="180" w:line="300" w:lineRule="auto"/>
        <w:ind w:leftChars="0" w:left="709" w:hanging="709"/>
        <w:rPr>
          <w:rFonts w:ascii="標楷體" w:eastAsia="標楷體" w:hAnsi="標楷體"/>
          <w:sz w:val="28"/>
          <w:szCs w:val="28"/>
        </w:rPr>
      </w:pPr>
      <w:r w:rsidRPr="00C31452">
        <w:rPr>
          <w:rFonts w:ascii="標楷體" w:eastAsia="標楷體" w:hAnsi="標楷體" w:hint="eastAsia"/>
          <w:sz w:val="28"/>
          <w:szCs w:val="28"/>
        </w:rPr>
        <w:t>推動資料開放與資訊公開</w:t>
      </w:r>
    </w:p>
    <w:p w14:paraId="1E32BEB1" w14:textId="5772746F" w:rsidR="004F6AC5" w:rsidRPr="00C31452" w:rsidRDefault="004F6AC5" w:rsidP="007A54E2">
      <w:pPr>
        <w:snapToGrid w:val="0"/>
        <w:spacing w:beforeLines="50" w:before="180" w:line="300" w:lineRule="auto"/>
        <w:ind w:firstLineChars="200" w:firstLine="560"/>
        <w:jc w:val="both"/>
        <w:rPr>
          <w:rFonts w:ascii="標楷體" w:eastAsia="標楷體" w:hAnsi="標楷體"/>
          <w:sz w:val="28"/>
          <w:szCs w:val="28"/>
        </w:rPr>
      </w:pPr>
      <w:r w:rsidRPr="00C31452">
        <w:rPr>
          <w:rFonts w:ascii="標楷體" w:eastAsia="標楷體" w:hAnsi="標楷體" w:hint="eastAsia"/>
          <w:sz w:val="28"/>
          <w:szCs w:val="28"/>
        </w:rPr>
        <w:t>為落實政府資訊公開，2005年公布施行政府資訊公開法，與人民權益相關的施政、措施及政府資訊均以主動公開為原則，以便利民眾共享及公平利用政府資訊，保障民眾知的權利，促進民主參與，增進民眾對公共事務之瞭解、信賴及監督。</w:t>
      </w:r>
    </w:p>
    <w:p w14:paraId="07F5AB27" w14:textId="3FCDFF84" w:rsidR="00F17549" w:rsidRPr="00C31452" w:rsidRDefault="00D62410" w:rsidP="007A54E2">
      <w:pPr>
        <w:snapToGrid w:val="0"/>
        <w:spacing w:beforeLines="50" w:before="180" w:line="300" w:lineRule="auto"/>
        <w:ind w:firstLineChars="200" w:firstLine="560"/>
        <w:jc w:val="both"/>
        <w:rPr>
          <w:rFonts w:ascii="標楷體" w:eastAsia="標楷體" w:hAnsi="標楷體"/>
          <w:sz w:val="28"/>
          <w:szCs w:val="28"/>
        </w:rPr>
      </w:pPr>
      <w:r w:rsidRPr="00C31452">
        <w:rPr>
          <w:rFonts w:ascii="標楷體" w:eastAsia="標楷體" w:hAnsi="標楷體" w:hint="eastAsia"/>
          <w:sz w:val="28"/>
          <w:szCs w:val="28"/>
        </w:rPr>
        <w:t>2012年11月</w:t>
      </w:r>
      <w:r w:rsidR="00A251E5" w:rsidRPr="00C31452">
        <w:rPr>
          <w:rFonts w:ascii="標楷體" w:eastAsia="標楷體" w:hAnsi="標楷體" w:hint="eastAsia"/>
          <w:sz w:val="28"/>
          <w:szCs w:val="28"/>
        </w:rPr>
        <w:t>臺灣開始推動政府資料開放，結合公共智慧與創意，促進政府運作透明、監督政府、改善公共服務品質，推動政府透明治理；2013年4月成立跨部會之政府資料開放平臺，以開放格式提供資料，且以無償、不可撤回、開放授權等原則，便利民間加值應用。經過公、私部門的共同努力，在2015年、2016</w:t>
      </w:r>
      <w:r w:rsidR="00E0706F" w:rsidRPr="00C31452">
        <w:rPr>
          <w:rFonts w:ascii="標楷體" w:eastAsia="標楷體" w:hAnsi="標楷體" w:hint="eastAsia"/>
          <w:sz w:val="28"/>
          <w:szCs w:val="28"/>
        </w:rPr>
        <w:t>/</w:t>
      </w:r>
      <w:r w:rsidR="00A251E5" w:rsidRPr="00C31452">
        <w:rPr>
          <w:rFonts w:ascii="標楷體" w:eastAsia="標楷體" w:hAnsi="標楷體" w:hint="eastAsia"/>
          <w:sz w:val="28"/>
          <w:szCs w:val="28"/>
        </w:rPr>
        <w:t>2017</w:t>
      </w:r>
      <w:r w:rsidR="001E6273">
        <w:rPr>
          <w:rFonts w:ascii="標楷體" w:eastAsia="標楷體" w:hAnsi="標楷體" w:hint="eastAsia"/>
          <w:sz w:val="28"/>
          <w:szCs w:val="28"/>
        </w:rPr>
        <w:t>年獲得</w:t>
      </w:r>
      <w:r w:rsidR="00A251E5" w:rsidRPr="00C31452">
        <w:rPr>
          <w:rFonts w:ascii="標楷體" w:eastAsia="標楷體" w:hAnsi="標楷體" w:hint="eastAsia"/>
          <w:sz w:val="28"/>
          <w:szCs w:val="28"/>
        </w:rPr>
        <w:t>開放知識基金會的全球開放資料指標第一名；2018年臺北市、新北市、桃園市、臺中市、臺南市及高雄市等6直轄市簽署資料開放憲章，成為亞洲率先簽署之城市；截至2020年</w:t>
      </w:r>
      <w:r w:rsidR="00E0706F" w:rsidRPr="00C31452">
        <w:rPr>
          <w:rFonts w:ascii="標楷體" w:eastAsia="標楷體" w:hAnsi="標楷體" w:hint="eastAsia"/>
          <w:sz w:val="28"/>
          <w:szCs w:val="28"/>
        </w:rPr>
        <w:t>11</w:t>
      </w:r>
      <w:r w:rsidR="00A251E5" w:rsidRPr="00C31452">
        <w:rPr>
          <w:rFonts w:ascii="標楷體" w:eastAsia="標楷體" w:hAnsi="標楷體" w:hint="eastAsia"/>
          <w:sz w:val="28"/>
          <w:szCs w:val="28"/>
        </w:rPr>
        <w:t>月，政府資料開放平臺累計開放超過</w:t>
      </w:r>
      <w:r w:rsidR="00E0706F" w:rsidRPr="00C31452">
        <w:rPr>
          <w:rFonts w:ascii="標楷體" w:eastAsia="標楷體" w:hAnsi="標楷體"/>
          <w:sz w:val="28"/>
          <w:szCs w:val="28"/>
        </w:rPr>
        <w:t>47,000</w:t>
      </w:r>
      <w:r w:rsidR="00A251E5" w:rsidRPr="00C31452">
        <w:rPr>
          <w:rFonts w:ascii="標楷體" w:eastAsia="標楷體" w:hAnsi="標楷體" w:hint="eastAsia"/>
          <w:sz w:val="28"/>
          <w:szCs w:val="28"/>
        </w:rPr>
        <w:t>項資料集。另一方面為了強化數位時代的個資保護，1995年公布電腦處理個人資料保護法，2010年公布修正並更名為個人資料保護法，保護範圍擴大包含非經電腦處理之個人資料，透過法律規範避免人格權受侵害，並促進個人資料之合理利用。</w:t>
      </w:r>
      <w:r w:rsidR="00B33616" w:rsidRPr="00C31452">
        <w:rPr>
          <w:rFonts w:ascii="標楷體" w:eastAsia="標楷體" w:hAnsi="標楷體"/>
          <w:bCs/>
          <w:sz w:val="28"/>
          <w:szCs w:val="28"/>
        </w:rPr>
        <w:t>因應</w:t>
      </w:r>
      <w:r w:rsidR="00A251E5" w:rsidRPr="00C31452">
        <w:rPr>
          <w:rFonts w:ascii="標楷體" w:eastAsia="標楷體" w:hAnsi="標楷體" w:hint="eastAsia"/>
          <w:sz w:val="28"/>
          <w:szCs w:val="28"/>
        </w:rPr>
        <w:t>2018年歐盟全面施行一般資料保護規則</w:t>
      </w:r>
      <w:r w:rsidR="00B33616" w:rsidRPr="00C31452">
        <w:rPr>
          <w:rFonts w:ascii="標楷體" w:eastAsia="標楷體" w:hAnsi="標楷體"/>
          <w:sz w:val="28"/>
          <w:szCs w:val="28"/>
        </w:rPr>
        <w:t>(</w:t>
      </w:r>
      <w:r w:rsidR="00CA2986" w:rsidRPr="00C31452">
        <w:rPr>
          <w:rFonts w:ascii="標楷體" w:eastAsia="標楷體" w:hAnsi="標楷體"/>
          <w:sz w:val="28"/>
          <w:szCs w:val="28"/>
        </w:rPr>
        <w:t xml:space="preserve">General Data Protection Regulation, </w:t>
      </w:r>
      <w:r w:rsidR="00B33616" w:rsidRPr="00C31452">
        <w:rPr>
          <w:rFonts w:ascii="標楷體" w:eastAsia="標楷體" w:hAnsi="標楷體"/>
          <w:sz w:val="28"/>
          <w:szCs w:val="28"/>
        </w:rPr>
        <w:t>GDPR)</w:t>
      </w:r>
      <w:r w:rsidR="00A251E5" w:rsidRPr="00C31452">
        <w:rPr>
          <w:rFonts w:ascii="標楷體" w:eastAsia="標楷體" w:hAnsi="標楷體" w:hint="eastAsia"/>
          <w:sz w:val="28"/>
          <w:szCs w:val="28"/>
        </w:rPr>
        <w:t>，</w:t>
      </w:r>
      <w:r w:rsidR="00B33616" w:rsidRPr="00C31452">
        <w:rPr>
          <w:rFonts w:ascii="標楷體" w:eastAsia="標楷體" w:hAnsi="標楷體" w:hint="eastAsia"/>
          <w:sz w:val="28"/>
          <w:szCs w:val="28"/>
        </w:rPr>
        <w:t>我國</w:t>
      </w:r>
      <w:r w:rsidR="00A251E5" w:rsidRPr="00C31452">
        <w:rPr>
          <w:rFonts w:ascii="標楷體" w:eastAsia="標楷體" w:hAnsi="標楷體" w:hint="eastAsia"/>
          <w:sz w:val="28"/>
          <w:szCs w:val="28"/>
        </w:rPr>
        <w:t>成立個人資料保護專案辦公室，</w:t>
      </w:r>
      <w:r w:rsidR="00B33616" w:rsidRPr="00C31452">
        <w:rPr>
          <w:rFonts w:ascii="標楷體" w:eastAsia="標楷體" w:hAnsi="標楷體" w:hint="eastAsia"/>
          <w:sz w:val="28"/>
          <w:szCs w:val="28"/>
        </w:rPr>
        <w:t>統籌因應GDPR相關事宜，並協調整合及加強各部會落實執行</w:t>
      </w:r>
      <w:r w:rsidR="00A251E5" w:rsidRPr="00C31452">
        <w:rPr>
          <w:rFonts w:ascii="標楷體" w:eastAsia="標楷體" w:hAnsi="標楷體" w:hint="eastAsia"/>
          <w:sz w:val="28"/>
          <w:szCs w:val="28"/>
        </w:rPr>
        <w:t>。</w:t>
      </w:r>
    </w:p>
    <w:p w14:paraId="43824622" w14:textId="71C6FBFC" w:rsidR="00A251E5" w:rsidRPr="00C31452" w:rsidRDefault="00A251E5" w:rsidP="00FD3856">
      <w:pPr>
        <w:pStyle w:val="ae"/>
        <w:numPr>
          <w:ilvl w:val="0"/>
          <w:numId w:val="4"/>
        </w:numPr>
        <w:snapToGrid w:val="0"/>
        <w:spacing w:beforeLines="50" w:before="180" w:afterLines="50" w:after="180" w:line="300" w:lineRule="auto"/>
        <w:ind w:leftChars="0" w:left="709" w:hanging="709"/>
        <w:rPr>
          <w:rFonts w:ascii="標楷體" w:eastAsia="標楷體" w:hAnsi="標楷體"/>
          <w:b/>
          <w:sz w:val="28"/>
          <w:szCs w:val="28"/>
        </w:rPr>
      </w:pPr>
      <w:r w:rsidRPr="00C31452">
        <w:rPr>
          <w:rFonts w:ascii="標楷體" w:eastAsia="標楷體" w:hAnsi="標楷體" w:hint="eastAsia"/>
          <w:sz w:val="28"/>
          <w:szCs w:val="28"/>
        </w:rPr>
        <w:t>擴大公共參與機制</w:t>
      </w:r>
    </w:p>
    <w:p w14:paraId="77C95B9E" w14:textId="2330B43F" w:rsidR="00A251E5" w:rsidRPr="00C31452" w:rsidRDefault="00A251E5" w:rsidP="007A54E2">
      <w:pPr>
        <w:snapToGrid w:val="0"/>
        <w:spacing w:beforeLines="25" w:before="90" w:line="300" w:lineRule="auto"/>
        <w:ind w:firstLineChars="200" w:firstLine="560"/>
        <w:jc w:val="both"/>
        <w:rPr>
          <w:rFonts w:ascii="標楷體" w:eastAsia="標楷體" w:hAnsi="標楷體"/>
          <w:sz w:val="28"/>
          <w:szCs w:val="28"/>
        </w:rPr>
      </w:pPr>
      <w:r w:rsidRPr="00C31452">
        <w:rPr>
          <w:rFonts w:ascii="標楷體" w:eastAsia="標楷體" w:hAnsi="標楷體" w:hint="eastAsia"/>
          <w:sz w:val="28"/>
          <w:szCs w:val="28"/>
        </w:rPr>
        <w:t>臺灣</w:t>
      </w:r>
      <w:r w:rsidR="0086297E" w:rsidRPr="00C31452">
        <w:rPr>
          <w:rFonts w:ascii="標楷體" w:eastAsia="標楷體" w:hAnsi="標楷體" w:hint="eastAsia"/>
          <w:sz w:val="28"/>
          <w:szCs w:val="28"/>
        </w:rPr>
        <w:t>於</w:t>
      </w:r>
      <w:r w:rsidRPr="00C31452">
        <w:rPr>
          <w:rFonts w:ascii="標楷體" w:eastAsia="標楷體" w:hAnsi="標楷體" w:hint="eastAsia"/>
          <w:sz w:val="28"/>
          <w:szCs w:val="28"/>
        </w:rPr>
        <w:t>1999</w:t>
      </w:r>
      <w:r w:rsidR="00B60CFD" w:rsidRPr="00C31452">
        <w:rPr>
          <w:rFonts w:ascii="標楷體" w:eastAsia="標楷體" w:hAnsi="標楷體" w:hint="eastAsia"/>
          <w:sz w:val="28"/>
          <w:szCs w:val="28"/>
        </w:rPr>
        <w:t>年公布</w:t>
      </w:r>
      <w:r w:rsidR="004F6AC5" w:rsidRPr="00C31452">
        <w:rPr>
          <w:rFonts w:ascii="標楷體" w:eastAsia="標楷體" w:hAnsi="標楷體" w:hint="eastAsia"/>
          <w:sz w:val="28"/>
          <w:szCs w:val="28"/>
        </w:rPr>
        <w:t>並自2001年</w:t>
      </w:r>
      <w:r w:rsidR="00B60CFD" w:rsidRPr="00C31452">
        <w:rPr>
          <w:rFonts w:ascii="標楷體" w:eastAsia="標楷體" w:hAnsi="標楷體" w:hint="eastAsia"/>
          <w:sz w:val="28"/>
          <w:szCs w:val="28"/>
        </w:rPr>
        <w:t>施行《行政程序法》，規範</w:t>
      </w:r>
      <w:r w:rsidRPr="00C31452">
        <w:rPr>
          <w:rFonts w:ascii="標楷體" w:eastAsia="標楷體" w:hAnsi="標楷體" w:hint="eastAsia"/>
          <w:sz w:val="28"/>
          <w:szCs w:val="28"/>
        </w:rPr>
        <w:t>行政機關在行政處分、法規命令或行政計畫中，皆應該讓人民有參與表達意見的機會，並</w:t>
      </w:r>
      <w:r w:rsidR="006A2169" w:rsidRPr="00C31452">
        <w:rPr>
          <w:rFonts w:ascii="標楷體" w:eastAsia="標楷體" w:hAnsi="標楷體" w:hint="eastAsia"/>
          <w:sz w:val="28"/>
          <w:szCs w:val="28"/>
        </w:rPr>
        <w:t>於重大行政處分進行聽證程序，作為當事人參與行政行為決定之途徑，顯示</w:t>
      </w:r>
      <w:r w:rsidRPr="00C31452">
        <w:rPr>
          <w:rFonts w:ascii="標楷體" w:eastAsia="標楷體" w:hAnsi="標楷體" w:hint="eastAsia"/>
          <w:sz w:val="28"/>
          <w:szCs w:val="28"/>
        </w:rPr>
        <w:t>政府開始重視公民參與的重要性；</w:t>
      </w:r>
      <w:r w:rsidR="006A2169" w:rsidRPr="00C31452">
        <w:rPr>
          <w:rFonts w:ascii="標楷體" w:eastAsia="標楷體" w:hAnsi="標楷體" w:hint="eastAsia"/>
          <w:sz w:val="28"/>
          <w:szCs w:val="28"/>
        </w:rPr>
        <w:t>2015年</w:t>
      </w:r>
      <w:r w:rsidRPr="00C31452">
        <w:rPr>
          <w:rFonts w:ascii="標楷體" w:eastAsia="標楷體" w:hAnsi="標楷體" w:hint="eastAsia"/>
          <w:sz w:val="28"/>
          <w:szCs w:val="28"/>
        </w:rPr>
        <w:t>「公共政策網路參與平臺」正式上線，作為全民參與公共事</w:t>
      </w:r>
      <w:r w:rsidR="00C95487" w:rsidRPr="00C31452">
        <w:rPr>
          <w:rFonts w:ascii="標楷體" w:eastAsia="標楷體" w:hAnsi="標楷體" w:hint="eastAsia"/>
          <w:sz w:val="28"/>
          <w:szCs w:val="28"/>
        </w:rPr>
        <w:t>務的常設管道之一，開啟公民參與的里程碑，</w:t>
      </w:r>
      <w:r w:rsidRPr="00C31452">
        <w:rPr>
          <w:rFonts w:ascii="標楷體" w:eastAsia="標楷體" w:hAnsi="標楷體" w:hint="eastAsia"/>
          <w:sz w:val="28"/>
          <w:szCs w:val="28"/>
        </w:rPr>
        <w:t>國民提議(提點子)上線服務至今，提案數超過7,000個，進入附議之議題數有3,713項，附議數累計約160萬人次。</w:t>
      </w:r>
    </w:p>
    <w:p w14:paraId="01BD0518" w14:textId="1D3FB942" w:rsidR="00A251E5" w:rsidRPr="00C31452" w:rsidRDefault="00A251E5" w:rsidP="007A54E2">
      <w:pPr>
        <w:snapToGrid w:val="0"/>
        <w:spacing w:beforeLines="25" w:before="90" w:line="300" w:lineRule="auto"/>
        <w:ind w:firstLineChars="200" w:firstLine="560"/>
        <w:jc w:val="both"/>
        <w:rPr>
          <w:rFonts w:ascii="標楷體" w:eastAsia="標楷體" w:hAnsi="標楷體"/>
          <w:sz w:val="28"/>
          <w:szCs w:val="28"/>
        </w:rPr>
      </w:pPr>
      <w:r w:rsidRPr="00C31452">
        <w:rPr>
          <w:rFonts w:ascii="標楷體" w:eastAsia="標楷體" w:hAnsi="標楷體" w:hint="eastAsia"/>
          <w:sz w:val="28"/>
          <w:szCs w:val="28"/>
        </w:rPr>
        <w:t>另外，2016年於行政院設青年諮詢委員會，提供青年於政府政策形成中參與管道，蒐集及反映青年意見，針對青年關注之公共政策積極提供策進建言。</w:t>
      </w:r>
    </w:p>
    <w:p w14:paraId="4B792810" w14:textId="79BDEF39" w:rsidR="00A251E5" w:rsidRPr="00C31452" w:rsidRDefault="00A251E5" w:rsidP="00FD3856">
      <w:pPr>
        <w:pStyle w:val="ae"/>
        <w:numPr>
          <w:ilvl w:val="0"/>
          <w:numId w:val="4"/>
        </w:numPr>
        <w:snapToGrid w:val="0"/>
        <w:spacing w:beforeLines="50" w:before="180" w:line="300" w:lineRule="auto"/>
        <w:ind w:leftChars="0" w:left="709" w:hanging="709"/>
        <w:rPr>
          <w:rFonts w:ascii="標楷體" w:eastAsia="標楷體" w:hAnsi="標楷體"/>
          <w:sz w:val="28"/>
          <w:szCs w:val="28"/>
        </w:rPr>
      </w:pPr>
      <w:r w:rsidRPr="00C31452">
        <w:rPr>
          <w:rFonts w:ascii="標楷體" w:eastAsia="標楷體" w:hAnsi="標楷體" w:hint="eastAsia"/>
          <w:sz w:val="28"/>
          <w:szCs w:val="28"/>
        </w:rPr>
        <w:t>增加性別及族群包容對話</w:t>
      </w:r>
    </w:p>
    <w:p w14:paraId="0202BD16" w14:textId="4647970E" w:rsidR="00A251E5" w:rsidRPr="00C31452" w:rsidRDefault="00026E44" w:rsidP="007A54E2">
      <w:pPr>
        <w:snapToGrid w:val="0"/>
        <w:spacing w:beforeLines="50" w:before="180" w:line="300" w:lineRule="auto"/>
        <w:ind w:firstLineChars="200" w:firstLine="560"/>
        <w:jc w:val="both"/>
        <w:rPr>
          <w:rFonts w:ascii="標楷體" w:eastAsia="標楷體" w:hAnsi="標楷體"/>
          <w:sz w:val="28"/>
          <w:szCs w:val="28"/>
        </w:rPr>
      </w:pPr>
      <w:r w:rsidRPr="00C31452">
        <w:rPr>
          <w:rFonts w:ascii="標楷體" w:eastAsia="標楷體" w:hAnsi="標楷體" w:hint="eastAsia"/>
          <w:sz w:val="28"/>
          <w:szCs w:val="28"/>
        </w:rPr>
        <w:t>自1990年代中期後，隨著政治解嚴及民主體制的發展，政府陸續針對各類議題建立參與式民主的平臺，於1997年成立行政院婦女權益促進委員會任務編組，透過政府與民間的夥伴關係與持續對話，對政策產生實質的影響力，並陸續通過《性侵害犯罪防治法》、《家庭暴力防治法》、《性別工作平等法》、《性別平等教育法》及《性騷擾防治法》，2011年函頒「性別平等政策綱領」，並於2012年成立「行政院性別平等處」，逐步完成有關法制組織的基礎工作</w:t>
      </w:r>
      <w:r w:rsidR="00A251E5" w:rsidRPr="00C31452">
        <w:rPr>
          <w:rFonts w:ascii="標楷體" w:eastAsia="標楷體" w:hAnsi="標楷體" w:hint="eastAsia"/>
          <w:sz w:val="28"/>
          <w:szCs w:val="28"/>
        </w:rPr>
        <w:t>。臺灣雖非聯合國會員，但</w:t>
      </w:r>
      <w:r w:rsidRPr="00C31452">
        <w:rPr>
          <w:rFonts w:ascii="標楷體" w:eastAsia="標楷體" w:hAnsi="標楷體" w:hint="eastAsia"/>
          <w:sz w:val="28"/>
          <w:szCs w:val="28"/>
        </w:rPr>
        <w:t>為展現對婦女人權之重視，</w:t>
      </w:r>
      <w:r w:rsidR="00A251E5" w:rsidRPr="00C31452">
        <w:rPr>
          <w:rFonts w:ascii="標楷體" w:eastAsia="標楷體" w:hAnsi="標楷體" w:hint="eastAsia"/>
          <w:sz w:val="28"/>
          <w:szCs w:val="28"/>
        </w:rPr>
        <w:t>自主推動《消除對婦女一切形式歧視公約》（</w:t>
      </w:r>
      <w:r w:rsidR="00CA2986" w:rsidRPr="00C31452">
        <w:rPr>
          <w:rFonts w:ascii="標楷體" w:eastAsia="標楷體" w:hAnsi="標楷體"/>
          <w:sz w:val="28"/>
          <w:szCs w:val="28"/>
        </w:rPr>
        <w:t xml:space="preserve">The Convention on the Elimination of All Forms of Discrimination against Women, </w:t>
      </w:r>
      <w:r w:rsidR="00A251E5" w:rsidRPr="00C31452">
        <w:rPr>
          <w:rFonts w:ascii="標楷體" w:eastAsia="標楷體" w:hAnsi="標楷體" w:hint="eastAsia"/>
          <w:sz w:val="28"/>
          <w:szCs w:val="28"/>
        </w:rPr>
        <w:t>CEDAW）</w:t>
      </w:r>
      <w:r w:rsidRPr="00C31452">
        <w:rPr>
          <w:rFonts w:ascii="標楷體" w:eastAsia="標楷體" w:hAnsi="標楷體" w:hint="eastAsia"/>
          <w:sz w:val="28"/>
          <w:szCs w:val="28"/>
        </w:rPr>
        <w:t>相關工作</w:t>
      </w:r>
      <w:r w:rsidR="00A251E5" w:rsidRPr="00C31452">
        <w:rPr>
          <w:rFonts w:ascii="標楷體" w:eastAsia="標楷體" w:hAnsi="標楷體" w:hint="eastAsia"/>
          <w:sz w:val="28"/>
          <w:szCs w:val="28"/>
        </w:rPr>
        <w:t>，</w:t>
      </w:r>
      <w:r w:rsidRPr="00C31452">
        <w:rPr>
          <w:rFonts w:ascii="標楷體" w:eastAsia="標楷體" w:hAnsi="標楷體" w:hint="eastAsia"/>
          <w:sz w:val="28"/>
          <w:szCs w:val="28"/>
        </w:rPr>
        <w:t>2007年立法院通過簽署加入</w:t>
      </w:r>
      <w:r w:rsidR="00A251E5" w:rsidRPr="00C31452">
        <w:rPr>
          <w:rFonts w:ascii="標楷體" w:eastAsia="標楷體" w:hAnsi="標楷體" w:hint="eastAsia"/>
          <w:sz w:val="28"/>
          <w:szCs w:val="28"/>
        </w:rPr>
        <w:t>CEDAW</w:t>
      </w:r>
      <w:r w:rsidRPr="00C31452">
        <w:rPr>
          <w:rFonts w:ascii="標楷體" w:eastAsia="標楷體" w:hAnsi="標楷體" w:hint="eastAsia"/>
          <w:sz w:val="28"/>
          <w:szCs w:val="28"/>
        </w:rPr>
        <w:t>，為</w:t>
      </w:r>
      <w:r w:rsidR="00A251E5" w:rsidRPr="00C31452">
        <w:rPr>
          <w:rFonts w:ascii="標楷體" w:eastAsia="標楷體" w:hAnsi="標楷體" w:hint="eastAsia"/>
          <w:sz w:val="28"/>
          <w:szCs w:val="28"/>
        </w:rPr>
        <w:t>明定CEDAW</w:t>
      </w:r>
      <w:r w:rsidRPr="00C31452">
        <w:rPr>
          <w:rFonts w:ascii="標楷體" w:eastAsia="標楷體" w:hAnsi="標楷體" w:hint="eastAsia"/>
          <w:sz w:val="28"/>
          <w:szCs w:val="28"/>
        </w:rPr>
        <w:t>具國內法效力，</w:t>
      </w:r>
      <w:r w:rsidR="00A251E5" w:rsidRPr="00C31452">
        <w:rPr>
          <w:rFonts w:ascii="標楷體" w:eastAsia="標楷體" w:hAnsi="標楷體" w:hint="eastAsia"/>
          <w:sz w:val="28"/>
          <w:szCs w:val="28"/>
        </w:rPr>
        <w:t>於2012年1月起施行《消除對婦女一切形式歧視公約施行法》，配合法規檢視、編纂國家報告及辦理各項教育訓練與宣導等工作予以落實，逐步實踐CEDAW公約精神，排除任何性別上的區隔、限制與歧視，</w:t>
      </w:r>
      <w:r w:rsidRPr="00C31452">
        <w:rPr>
          <w:rFonts w:ascii="標楷體" w:eastAsia="標楷體" w:hAnsi="標楷體" w:hint="eastAsia"/>
          <w:sz w:val="28"/>
          <w:szCs w:val="28"/>
        </w:rPr>
        <w:t>奠定臺灣邁向性別平權社會的堅實基礎，</w:t>
      </w:r>
      <w:r w:rsidR="00A251E5" w:rsidRPr="00C31452">
        <w:rPr>
          <w:rFonts w:ascii="標楷體" w:eastAsia="標楷體" w:hAnsi="標楷體" w:hint="eastAsia"/>
          <w:sz w:val="28"/>
          <w:szCs w:val="28"/>
        </w:rPr>
        <w:t>讓女性享有完整人權。</w:t>
      </w:r>
    </w:p>
    <w:p w14:paraId="531D8C8B" w14:textId="77777777" w:rsidR="007263DB" w:rsidRPr="00C31452" w:rsidRDefault="0086297E" w:rsidP="007A54E2">
      <w:pPr>
        <w:snapToGrid w:val="0"/>
        <w:spacing w:beforeLines="25" w:before="90" w:line="300" w:lineRule="auto"/>
        <w:ind w:firstLineChars="200" w:firstLine="560"/>
        <w:jc w:val="both"/>
        <w:rPr>
          <w:rFonts w:ascii="標楷體" w:eastAsia="標楷體" w:hAnsi="標楷體"/>
          <w:sz w:val="28"/>
          <w:szCs w:val="28"/>
        </w:rPr>
      </w:pPr>
      <w:r w:rsidRPr="00C31452">
        <w:rPr>
          <w:rFonts w:ascii="標楷體" w:eastAsia="標楷體" w:hAnsi="標楷體" w:hint="eastAsia"/>
          <w:sz w:val="28"/>
          <w:szCs w:val="28"/>
        </w:rPr>
        <w:t>此外，</w:t>
      </w:r>
      <w:r w:rsidR="00A251E5" w:rsidRPr="00C31452">
        <w:rPr>
          <w:rFonts w:ascii="標楷體" w:eastAsia="標楷體" w:hAnsi="標楷體" w:hint="eastAsia"/>
          <w:sz w:val="28"/>
          <w:szCs w:val="28"/>
        </w:rPr>
        <w:t>行政院於1996年及2001年，分別設置了「原住民族委員會」及「客家委員會」，並於2005年及2010年，分別</w:t>
      </w:r>
      <w:r w:rsidR="004F6AC5" w:rsidRPr="00C31452">
        <w:rPr>
          <w:rFonts w:ascii="標楷體" w:eastAsia="標楷體" w:hAnsi="標楷體" w:hint="eastAsia"/>
          <w:sz w:val="28"/>
          <w:szCs w:val="28"/>
        </w:rPr>
        <w:t>公布施行</w:t>
      </w:r>
      <w:r w:rsidR="00A251E5" w:rsidRPr="00C31452">
        <w:rPr>
          <w:rFonts w:ascii="標楷體" w:eastAsia="標楷體" w:hAnsi="標楷體" w:hint="eastAsia"/>
          <w:sz w:val="28"/>
          <w:szCs w:val="28"/>
        </w:rPr>
        <w:t>《原住民族基本法》及《客家基本法》，</w:t>
      </w:r>
      <w:r w:rsidR="007263DB" w:rsidRPr="00C31452">
        <w:rPr>
          <w:rFonts w:ascii="標楷體" w:eastAsia="標楷體" w:hAnsi="標楷體" w:hint="eastAsia"/>
          <w:sz w:val="28"/>
          <w:szCs w:val="28"/>
        </w:rPr>
        <w:t>復於</w:t>
      </w:r>
      <w:r w:rsidR="007263DB" w:rsidRPr="00C31452">
        <w:rPr>
          <w:rFonts w:ascii="標楷體" w:eastAsia="標楷體" w:hAnsi="標楷體"/>
          <w:sz w:val="28"/>
          <w:szCs w:val="28"/>
        </w:rPr>
        <w:t>2017年公布施行《原住民族語言發展法》</w:t>
      </w:r>
      <w:r w:rsidR="00A251E5" w:rsidRPr="00C31452">
        <w:rPr>
          <w:rFonts w:ascii="標楷體" w:eastAsia="標楷體" w:hAnsi="標楷體" w:hint="eastAsia"/>
          <w:sz w:val="28"/>
          <w:szCs w:val="28"/>
        </w:rPr>
        <w:t>，於2018年修正</w:t>
      </w:r>
      <w:r w:rsidR="004F6AC5" w:rsidRPr="00C31452">
        <w:rPr>
          <w:rFonts w:ascii="標楷體" w:eastAsia="標楷體" w:hAnsi="標楷體" w:hint="eastAsia"/>
          <w:sz w:val="28"/>
          <w:szCs w:val="28"/>
        </w:rPr>
        <w:t>施行</w:t>
      </w:r>
      <w:r w:rsidR="00A251E5" w:rsidRPr="00C31452">
        <w:rPr>
          <w:rFonts w:ascii="標楷體" w:eastAsia="標楷體" w:hAnsi="標楷體" w:hint="eastAsia"/>
          <w:sz w:val="28"/>
          <w:szCs w:val="28"/>
        </w:rPr>
        <w:t>客家基本法，將</w:t>
      </w:r>
      <w:r w:rsidR="007263DB" w:rsidRPr="00C31452">
        <w:rPr>
          <w:rFonts w:ascii="標楷體" w:eastAsia="標楷體" w:hAnsi="標楷體"/>
          <w:sz w:val="28"/>
          <w:szCs w:val="28"/>
        </w:rPr>
        <w:t>原住民族語言及</w:t>
      </w:r>
      <w:r w:rsidR="00A251E5" w:rsidRPr="00C31452">
        <w:rPr>
          <w:rFonts w:ascii="標楷體" w:eastAsia="標楷體" w:hAnsi="標楷體" w:hint="eastAsia"/>
          <w:sz w:val="28"/>
          <w:szCs w:val="28"/>
        </w:rPr>
        <w:t>客語</w:t>
      </w:r>
      <w:r w:rsidR="007263DB" w:rsidRPr="00C31452">
        <w:rPr>
          <w:rFonts w:ascii="標楷體" w:eastAsia="標楷體" w:hAnsi="標楷體" w:hint="eastAsia"/>
          <w:sz w:val="28"/>
          <w:szCs w:val="28"/>
        </w:rPr>
        <w:t>均</w:t>
      </w:r>
      <w:r w:rsidR="00A251E5" w:rsidRPr="00C31452">
        <w:rPr>
          <w:rFonts w:ascii="標楷體" w:eastAsia="標楷體" w:hAnsi="標楷體" w:hint="eastAsia"/>
          <w:sz w:val="28"/>
          <w:szCs w:val="28"/>
        </w:rPr>
        <w:t>列為國家語言。</w:t>
      </w:r>
      <w:r w:rsidR="007263DB" w:rsidRPr="00C31452">
        <w:rPr>
          <w:rFonts w:ascii="標楷體" w:eastAsia="標楷體" w:hAnsi="標楷體"/>
          <w:sz w:val="28"/>
          <w:szCs w:val="28"/>
        </w:rPr>
        <w:t>2018年我國與太平洋區域12國家重啟「南島民族論壇」常設組織，盼以臺灣原住民族與南島語族共享的文化親近性，建構區域性文化及身份認同，進而促進主流社會及國際社群對於臺灣原住民族及多元族群文化之了解。</w:t>
      </w:r>
    </w:p>
    <w:p w14:paraId="6C5556D1" w14:textId="4EB78AE1" w:rsidR="00A251E5" w:rsidRPr="00C31452" w:rsidRDefault="00A251E5" w:rsidP="007A54E2">
      <w:pPr>
        <w:snapToGrid w:val="0"/>
        <w:spacing w:beforeLines="25" w:before="90" w:line="300" w:lineRule="auto"/>
        <w:ind w:firstLineChars="200" w:firstLine="560"/>
        <w:jc w:val="both"/>
        <w:rPr>
          <w:rFonts w:ascii="標楷體" w:eastAsia="標楷體" w:hAnsi="標楷體"/>
          <w:sz w:val="28"/>
          <w:szCs w:val="28"/>
        </w:rPr>
      </w:pPr>
      <w:r w:rsidRPr="00C31452">
        <w:rPr>
          <w:rFonts w:ascii="標楷體" w:eastAsia="標楷體" w:hAnsi="標楷體" w:hint="eastAsia"/>
          <w:sz w:val="28"/>
          <w:szCs w:val="28"/>
        </w:rPr>
        <w:t>另隨著因婚姻移民來臺人士</w:t>
      </w:r>
      <w:r w:rsidR="00E25AC9" w:rsidRPr="00C31452">
        <w:rPr>
          <w:rFonts w:ascii="標楷體" w:eastAsia="標楷體" w:hAnsi="標楷體" w:hint="eastAsia"/>
          <w:sz w:val="28"/>
          <w:szCs w:val="28"/>
        </w:rPr>
        <w:t>日益增多</w:t>
      </w:r>
      <w:r w:rsidRPr="00C31452">
        <w:rPr>
          <w:rFonts w:ascii="標楷體" w:eastAsia="標楷體" w:hAnsi="標楷體" w:hint="eastAsia"/>
          <w:sz w:val="28"/>
          <w:szCs w:val="28"/>
        </w:rPr>
        <w:t>，自2012年起陸續推動「新住民及其子女海外培力計畫」、「保障新住民寬頻上網計畫」、「新住民數位應用資訊計畫」以及「新住民及其子女培力與獎助(勵)學金計畫」等一系列照護輔導培力措施，協助新住民快速</w:t>
      </w:r>
      <w:r w:rsidR="00E25AC9" w:rsidRPr="00C31452">
        <w:rPr>
          <w:rFonts w:ascii="標楷體" w:eastAsia="標楷體" w:hAnsi="標楷體" w:hint="eastAsia"/>
          <w:sz w:val="28"/>
          <w:szCs w:val="28"/>
        </w:rPr>
        <w:t>適應</w:t>
      </w:r>
      <w:r w:rsidRPr="00C31452">
        <w:rPr>
          <w:rFonts w:ascii="標楷體" w:eastAsia="標楷體" w:hAnsi="標楷體" w:hint="eastAsia"/>
          <w:sz w:val="28"/>
          <w:szCs w:val="28"/>
        </w:rPr>
        <w:t>並參與臺灣社會，</w:t>
      </w:r>
      <w:r w:rsidR="00E25AC9" w:rsidRPr="00C31452">
        <w:rPr>
          <w:rFonts w:ascii="標楷體" w:eastAsia="標楷體" w:hAnsi="標楷體" w:hint="eastAsia"/>
          <w:sz w:val="28"/>
          <w:szCs w:val="28"/>
        </w:rPr>
        <w:t>有效增進社會大眾的多元文化知能及素養，以及對於新住民的認知</w:t>
      </w:r>
      <w:r w:rsidRPr="00C31452">
        <w:rPr>
          <w:rFonts w:ascii="標楷體" w:eastAsia="標楷體" w:hAnsi="標楷體" w:hint="eastAsia"/>
          <w:sz w:val="28"/>
          <w:szCs w:val="28"/>
        </w:rPr>
        <w:t>，</w:t>
      </w:r>
      <w:r w:rsidR="00E25AC9" w:rsidRPr="00C31452">
        <w:rPr>
          <w:rFonts w:ascii="標楷體" w:eastAsia="標楷體" w:hAnsi="標楷體" w:hint="eastAsia"/>
          <w:sz w:val="28"/>
          <w:szCs w:val="28"/>
        </w:rPr>
        <w:t>並建構相互理解尊重的和諧社會。</w:t>
      </w:r>
    </w:p>
    <w:p w14:paraId="20F08B69" w14:textId="068F6781" w:rsidR="00A251E5" w:rsidRPr="00C31452" w:rsidRDefault="00A251E5" w:rsidP="00FD3856">
      <w:pPr>
        <w:pStyle w:val="ae"/>
        <w:numPr>
          <w:ilvl w:val="0"/>
          <w:numId w:val="4"/>
        </w:numPr>
        <w:snapToGrid w:val="0"/>
        <w:spacing w:beforeLines="50" w:before="180" w:line="300" w:lineRule="auto"/>
        <w:ind w:leftChars="0" w:left="709" w:hanging="709"/>
        <w:rPr>
          <w:rFonts w:ascii="標楷體" w:eastAsia="標楷體" w:hAnsi="標楷體"/>
          <w:sz w:val="28"/>
          <w:szCs w:val="28"/>
        </w:rPr>
      </w:pPr>
      <w:r w:rsidRPr="00C31452">
        <w:rPr>
          <w:rFonts w:ascii="標楷體" w:eastAsia="標楷體" w:hAnsi="標楷體" w:hint="eastAsia"/>
          <w:sz w:val="28"/>
          <w:szCs w:val="28"/>
        </w:rPr>
        <w:t>落實清廉施政</w:t>
      </w:r>
    </w:p>
    <w:p w14:paraId="576904AC" w14:textId="4E48FFD7" w:rsidR="00A251E5" w:rsidRPr="00C31452" w:rsidRDefault="00A251E5" w:rsidP="007A54E2">
      <w:pPr>
        <w:snapToGrid w:val="0"/>
        <w:spacing w:beforeLines="50" w:before="180" w:line="300" w:lineRule="auto"/>
        <w:ind w:firstLineChars="200" w:firstLine="560"/>
        <w:jc w:val="both"/>
        <w:rPr>
          <w:rFonts w:ascii="標楷體" w:eastAsia="標楷體" w:hAnsi="標楷體"/>
          <w:sz w:val="28"/>
          <w:szCs w:val="28"/>
        </w:rPr>
      </w:pPr>
      <w:r w:rsidRPr="00C31452">
        <w:rPr>
          <w:rFonts w:ascii="標楷體" w:eastAsia="標楷體" w:hAnsi="標楷體" w:hint="eastAsia"/>
          <w:sz w:val="28"/>
          <w:szCs w:val="28"/>
        </w:rPr>
        <w:t>臺灣於</w:t>
      </w:r>
      <w:r w:rsidRPr="00C31452">
        <w:rPr>
          <w:rFonts w:ascii="標楷體" w:eastAsia="標楷體" w:hAnsi="標楷體"/>
          <w:sz w:val="28"/>
          <w:szCs w:val="28"/>
        </w:rPr>
        <w:t>2000</w:t>
      </w:r>
      <w:r w:rsidR="004F6AC5" w:rsidRPr="00C31452">
        <w:rPr>
          <w:rFonts w:ascii="標楷體" w:eastAsia="標楷體" w:hAnsi="標楷體" w:hint="eastAsia"/>
          <w:sz w:val="28"/>
          <w:szCs w:val="28"/>
        </w:rPr>
        <w:t>年公布施行</w:t>
      </w:r>
      <w:r w:rsidRPr="00C31452">
        <w:rPr>
          <w:rFonts w:ascii="標楷體" w:eastAsia="標楷體" w:hAnsi="標楷體" w:hint="eastAsia"/>
          <w:sz w:val="28"/>
          <w:szCs w:val="28"/>
        </w:rPr>
        <w:t>《公職人員利益衝突迴避法》，</w:t>
      </w:r>
      <w:r w:rsidR="00026E44" w:rsidRPr="00C31452">
        <w:rPr>
          <w:rFonts w:ascii="標楷體" w:eastAsia="標楷體" w:hAnsi="標楷體" w:hint="eastAsia"/>
          <w:sz w:val="28"/>
          <w:szCs w:val="28"/>
        </w:rPr>
        <w:t>並於2018年修正，</w:t>
      </w:r>
      <w:r w:rsidRPr="00C31452">
        <w:rPr>
          <w:rFonts w:ascii="標楷體" w:eastAsia="標楷體" w:hAnsi="標楷體" w:hint="eastAsia"/>
          <w:sz w:val="28"/>
          <w:szCs w:val="28"/>
        </w:rPr>
        <w:t>據以建立公職人員利益衝突迴避之規範，有效遏阻貪污腐化及不當利益輸送；於</w:t>
      </w:r>
      <w:r w:rsidRPr="00C31452">
        <w:rPr>
          <w:rFonts w:ascii="標楷體" w:eastAsia="標楷體" w:hAnsi="標楷體"/>
          <w:sz w:val="28"/>
          <w:szCs w:val="28"/>
        </w:rPr>
        <w:t>2004</w:t>
      </w:r>
      <w:r w:rsidRPr="00C31452">
        <w:rPr>
          <w:rFonts w:ascii="標楷體" w:eastAsia="標楷體" w:hAnsi="標楷體" w:hint="eastAsia"/>
          <w:sz w:val="28"/>
          <w:szCs w:val="28"/>
        </w:rPr>
        <w:t>年</w:t>
      </w:r>
      <w:r w:rsidR="004F6AC5" w:rsidRPr="00C31452">
        <w:rPr>
          <w:rFonts w:ascii="標楷體" w:eastAsia="標楷體" w:hAnsi="標楷體" w:hint="eastAsia"/>
          <w:sz w:val="28"/>
          <w:szCs w:val="28"/>
        </w:rPr>
        <w:t>公布施行</w:t>
      </w:r>
      <w:r w:rsidRPr="00C31452">
        <w:rPr>
          <w:rFonts w:ascii="標楷體" w:eastAsia="標楷體" w:hAnsi="標楷體" w:hint="eastAsia"/>
          <w:sz w:val="28"/>
          <w:szCs w:val="28"/>
        </w:rPr>
        <w:t>《政治獻金法》，用於規範及管理政治獻金，確保政治活動公平公正，使政治獻金之支用更透明及更具可課責性；於</w:t>
      </w:r>
      <w:r w:rsidRPr="00C31452">
        <w:rPr>
          <w:rFonts w:ascii="標楷體" w:eastAsia="標楷體" w:hAnsi="標楷體"/>
          <w:sz w:val="28"/>
          <w:szCs w:val="28"/>
        </w:rPr>
        <w:t>2009</w:t>
      </w:r>
      <w:r w:rsidRPr="00C31452">
        <w:rPr>
          <w:rFonts w:ascii="標楷體" w:eastAsia="標楷體" w:hAnsi="標楷體" w:hint="eastAsia"/>
          <w:sz w:val="28"/>
          <w:szCs w:val="28"/>
        </w:rPr>
        <w:t>年參考《聯合國反貪腐公約》及國際透明組織相關倡議，制定施行「國家廉政建設行動方案」以建構國家廉政發展策略目標，創造乾淨政府、誠信社會之願景；於2011年成立法務部廉政署，成為廉政政策規劃，執行反貪、防貪及肅貪業務之主責機關；為實施2003年聯合國反貪腐公約，加強反貪腐之國際合作，復於2015年</w:t>
      </w:r>
      <w:r w:rsidR="004F6AC5" w:rsidRPr="00C31452">
        <w:rPr>
          <w:rFonts w:ascii="標楷體" w:eastAsia="標楷體" w:hAnsi="標楷體" w:hint="eastAsia"/>
          <w:sz w:val="28"/>
          <w:szCs w:val="28"/>
        </w:rPr>
        <w:t>公布並施行</w:t>
      </w:r>
      <w:r w:rsidRPr="00C31452">
        <w:rPr>
          <w:rFonts w:ascii="標楷體" w:eastAsia="標楷體" w:hAnsi="標楷體" w:hint="eastAsia"/>
          <w:sz w:val="28"/>
          <w:szCs w:val="28"/>
        </w:rPr>
        <w:t>《聯合國反貪腐公約施行法》，並於2018年完成聯合國反貪腐公約首次國家報告；</w:t>
      </w:r>
      <w:r w:rsidR="005E6475" w:rsidRPr="00C31452">
        <w:rPr>
          <w:rFonts w:ascii="標楷體" w:eastAsia="標楷體" w:hAnsi="標楷體" w:hint="eastAsia"/>
          <w:sz w:val="28"/>
          <w:szCs w:val="28"/>
        </w:rPr>
        <w:t>更於2016年訂定「機關採購廉政平臺實施計畫」，針對國家重大公共建設分級開設廉政平臺</w:t>
      </w:r>
      <w:r w:rsidRPr="00C31452">
        <w:rPr>
          <w:rFonts w:ascii="標楷體" w:eastAsia="標楷體" w:hAnsi="標楷體" w:hint="eastAsia"/>
          <w:sz w:val="28"/>
          <w:szCs w:val="28"/>
        </w:rPr>
        <w:t>，以確保重大公共建設施工品質，排除所有不當斡旋、關說及施壓，將相關行政作業流程資訊提供外界檢視，降低外界對國家重大工程的疑慮。透過上述諸多專法與機制的建構，完備清廉反貪的法治環境。</w:t>
      </w:r>
    </w:p>
    <w:p w14:paraId="72E51778" w14:textId="468274D6" w:rsidR="00A251E5" w:rsidRPr="00C31452" w:rsidRDefault="00A251E5" w:rsidP="00FD3856">
      <w:pPr>
        <w:pStyle w:val="ae"/>
        <w:numPr>
          <w:ilvl w:val="0"/>
          <w:numId w:val="4"/>
        </w:numPr>
        <w:snapToGrid w:val="0"/>
        <w:spacing w:beforeLines="50" w:before="180"/>
        <w:ind w:leftChars="0" w:left="709" w:hanging="709"/>
        <w:rPr>
          <w:rFonts w:ascii="標楷體" w:eastAsia="標楷體" w:hAnsi="標楷體"/>
          <w:sz w:val="28"/>
          <w:szCs w:val="28"/>
        </w:rPr>
      </w:pPr>
      <w:r w:rsidRPr="00C31452">
        <w:rPr>
          <w:rFonts w:ascii="標楷體" w:eastAsia="標楷體" w:hAnsi="標楷體" w:hint="eastAsia"/>
          <w:sz w:val="28"/>
          <w:szCs w:val="28"/>
        </w:rPr>
        <w:t>執行洗錢防制</w:t>
      </w:r>
    </w:p>
    <w:p w14:paraId="6160B3C5" w14:textId="190B3B1C" w:rsidR="00FF0F16" w:rsidRPr="00C31452" w:rsidRDefault="00A251E5" w:rsidP="007A54E2">
      <w:pPr>
        <w:snapToGrid w:val="0"/>
        <w:spacing w:beforeLines="50" w:before="180" w:line="300" w:lineRule="auto"/>
        <w:jc w:val="both"/>
        <w:rPr>
          <w:rFonts w:ascii="標楷體" w:eastAsia="標楷體" w:hAnsi="標楷體"/>
          <w:sz w:val="28"/>
          <w:szCs w:val="28"/>
        </w:rPr>
      </w:pPr>
      <w:r w:rsidRPr="00C31452">
        <w:rPr>
          <w:rFonts w:ascii="標楷體" w:eastAsia="標楷體" w:hAnsi="標楷體" w:hint="eastAsia"/>
          <w:sz w:val="28"/>
          <w:szCs w:val="28"/>
        </w:rPr>
        <w:t xml:space="preserve">    臺灣於1996</w:t>
      </w:r>
      <w:r w:rsidR="004F6AC5" w:rsidRPr="00C31452">
        <w:rPr>
          <w:rFonts w:ascii="標楷體" w:eastAsia="標楷體" w:hAnsi="標楷體" w:hint="eastAsia"/>
          <w:sz w:val="28"/>
          <w:szCs w:val="28"/>
        </w:rPr>
        <w:t>年制</w:t>
      </w:r>
      <w:r w:rsidRPr="00C31452">
        <w:rPr>
          <w:rFonts w:ascii="標楷體" w:eastAsia="標楷體" w:hAnsi="標楷體" w:hint="eastAsia"/>
          <w:sz w:val="28"/>
          <w:szCs w:val="28"/>
        </w:rPr>
        <w:t>定</w:t>
      </w:r>
      <w:r w:rsidR="004F6AC5" w:rsidRPr="00C31452">
        <w:rPr>
          <w:rFonts w:ascii="標楷體" w:eastAsia="標楷體" w:hAnsi="標楷體" w:hint="eastAsia"/>
          <w:sz w:val="28"/>
          <w:szCs w:val="28"/>
        </w:rPr>
        <w:t>公布</w:t>
      </w:r>
      <w:r w:rsidRPr="00C31452">
        <w:rPr>
          <w:rFonts w:ascii="標楷體" w:eastAsia="標楷體" w:hAnsi="標楷體" w:hint="eastAsia"/>
          <w:sz w:val="28"/>
          <w:szCs w:val="28"/>
        </w:rPr>
        <w:t>《洗錢防制法》，成為亞洲第一部洗錢防制專法。為因應亞太防制洗錢組織(Asia/Pacific Group on Money Laundering ,APG)第三輪評鑑，</w:t>
      </w:r>
      <w:r w:rsidR="00D62410" w:rsidRPr="00C31452">
        <w:rPr>
          <w:rFonts w:ascii="標楷體" w:eastAsia="標楷體" w:hAnsi="標楷體" w:hint="eastAsia"/>
          <w:sz w:val="28"/>
          <w:szCs w:val="28"/>
        </w:rPr>
        <w:t xml:space="preserve"> </w:t>
      </w:r>
      <w:r w:rsidRPr="00C31452">
        <w:rPr>
          <w:rFonts w:ascii="標楷體" w:eastAsia="標楷體" w:hAnsi="標楷體" w:hint="eastAsia"/>
          <w:sz w:val="28"/>
          <w:szCs w:val="28"/>
        </w:rPr>
        <w:t>2017年成立「行政院洗錢防制辦公室」，透過專責辦公室之方式，培訓中央部會人員，全力推動第三輪相互評鑑籌備工作，並陸續訂定推動《洗錢防制物品出入境申報及通報辦法》，《資恐防制法》、《金融機構防制洗錢辦法》、《農業金融機構防制洗錢辦法》、《銀樓業防制洗錢與打擊資恐施行及申報辦法》、《會計師防制洗錢及打擊資恐辦法》、《地政士及不動產經紀業防制洗錢及打擊資恐辦法》，《金融科技創新實驗防制洗錢及打擊資恐辦法》、《主管機關辦理特定財團法人洗錢及資恐防制辦法》，以及《律師辦理防制洗錢及打擊資恐作業辦法》等法規，健全</w:t>
      </w:r>
      <w:r w:rsidR="00516D22" w:rsidRPr="00C31452">
        <w:rPr>
          <w:rFonts w:ascii="標楷體" w:eastAsia="標楷體" w:hAnsi="標楷體" w:hint="eastAsia"/>
          <w:sz w:val="28"/>
          <w:szCs w:val="28"/>
        </w:rPr>
        <w:t>臺灣</w:t>
      </w:r>
      <w:r w:rsidRPr="00C31452">
        <w:rPr>
          <w:rFonts w:ascii="標楷體" w:eastAsia="標楷體" w:hAnsi="標楷體" w:hint="eastAsia"/>
          <w:sz w:val="28"/>
          <w:szCs w:val="28"/>
        </w:rPr>
        <w:t>洗錢防制機制，阻絕洗錢防罪漏洞，建立</w:t>
      </w:r>
      <w:r w:rsidR="00516D22" w:rsidRPr="00C31452">
        <w:rPr>
          <w:rFonts w:ascii="標楷體" w:eastAsia="標楷體" w:hAnsi="標楷體" w:hint="eastAsia"/>
          <w:sz w:val="28"/>
          <w:szCs w:val="28"/>
        </w:rPr>
        <w:t>臺灣</w:t>
      </w:r>
      <w:r w:rsidRPr="00C31452">
        <w:rPr>
          <w:rFonts w:ascii="標楷體" w:eastAsia="標楷體" w:hAnsi="標楷體" w:hint="eastAsia"/>
          <w:sz w:val="28"/>
          <w:szCs w:val="28"/>
        </w:rPr>
        <w:t>金流透明秩序，使臺灣防制洗錢與打擊資恐接軌國際標準，獲得APG第三輪相互評鑑為亞太最佳之「一般追蹤」成績。</w:t>
      </w:r>
    </w:p>
    <w:p w14:paraId="7E55F300" w14:textId="32C8D8B2" w:rsidR="00BD53DC" w:rsidRPr="00C31452" w:rsidRDefault="00BD53DC" w:rsidP="000A70BF">
      <w:pPr>
        <w:pStyle w:val="ae"/>
        <w:numPr>
          <w:ilvl w:val="0"/>
          <w:numId w:val="1"/>
        </w:numPr>
        <w:snapToGrid w:val="0"/>
        <w:spacing w:beforeLines="25" w:before="90"/>
        <w:ind w:leftChars="0" w:left="709" w:hanging="709"/>
        <w:rPr>
          <w:rFonts w:ascii="標楷體" w:eastAsia="標楷體" w:hAnsi="標楷體"/>
          <w:b/>
          <w:sz w:val="28"/>
          <w:szCs w:val="28"/>
        </w:rPr>
      </w:pPr>
      <w:r w:rsidRPr="00C31452">
        <w:rPr>
          <w:rFonts w:ascii="標楷體" w:eastAsia="標楷體" w:hAnsi="標楷體" w:hint="eastAsia"/>
          <w:b/>
          <w:sz w:val="28"/>
          <w:szCs w:val="28"/>
        </w:rPr>
        <w:t>方案發展過程</w:t>
      </w:r>
    </w:p>
    <w:p w14:paraId="5DF67620" w14:textId="130E80F5" w:rsidR="008C41E3" w:rsidRPr="00C31452" w:rsidRDefault="008C41E3" w:rsidP="007A54E2">
      <w:pPr>
        <w:snapToGrid w:val="0"/>
        <w:spacing w:beforeLines="50" w:before="180" w:line="300" w:lineRule="auto"/>
        <w:ind w:firstLineChars="200" w:firstLine="560"/>
        <w:jc w:val="both"/>
        <w:rPr>
          <w:rFonts w:ascii="標楷體" w:eastAsia="標楷體" w:hAnsi="標楷體"/>
          <w:sz w:val="28"/>
          <w:szCs w:val="28"/>
        </w:rPr>
      </w:pPr>
      <w:r w:rsidRPr="00C31452">
        <w:rPr>
          <w:rFonts w:ascii="標楷體" w:eastAsia="標楷體" w:hAnsi="標楷體" w:hint="eastAsia"/>
          <w:sz w:val="28"/>
          <w:szCs w:val="28"/>
        </w:rPr>
        <w:t>2019年5月OGP</w:t>
      </w:r>
      <w:r w:rsidR="0086297E" w:rsidRPr="00C31452">
        <w:rPr>
          <w:rFonts w:ascii="標楷體" w:eastAsia="標楷體" w:hAnsi="標楷體" w:hint="eastAsia"/>
          <w:sz w:val="28"/>
          <w:szCs w:val="28"/>
        </w:rPr>
        <w:t>之</w:t>
      </w:r>
      <w:r w:rsidRPr="00C31452">
        <w:rPr>
          <w:rFonts w:ascii="標楷體" w:eastAsia="標楷體" w:hAnsi="標楷體" w:hint="eastAsia"/>
          <w:sz w:val="28"/>
          <w:szCs w:val="28"/>
        </w:rPr>
        <w:t>全球峰會，</w:t>
      </w:r>
      <w:r w:rsidR="0086297E" w:rsidRPr="00C31452">
        <w:rPr>
          <w:rFonts w:ascii="標楷體" w:eastAsia="標楷體" w:hAnsi="標楷體" w:hint="eastAsia"/>
          <w:sz w:val="28"/>
          <w:szCs w:val="28"/>
        </w:rPr>
        <w:t>臺灣</w:t>
      </w:r>
      <w:r w:rsidRPr="00C31452">
        <w:rPr>
          <w:rFonts w:ascii="標楷體" w:eastAsia="標楷體" w:hAnsi="標楷體" w:hint="eastAsia"/>
          <w:sz w:val="28"/>
          <w:szCs w:val="28"/>
        </w:rPr>
        <w:t>宣示將自主研提開放政府國家行動方案，歷時1年與民間社群及政府跨部會間的研商籌備，於2020年8月正式成立行政院開放政府國家行動方案推動小組，並於2021年1月啟動</w:t>
      </w:r>
      <w:r w:rsidR="00516D22" w:rsidRPr="00C31452">
        <w:rPr>
          <w:rFonts w:ascii="標楷體" w:eastAsia="標楷體" w:hAnsi="標楷體" w:hint="eastAsia"/>
          <w:sz w:val="28"/>
          <w:szCs w:val="28"/>
        </w:rPr>
        <w:t>臺灣</w:t>
      </w:r>
      <w:r w:rsidRPr="00C31452">
        <w:rPr>
          <w:rFonts w:ascii="標楷體" w:eastAsia="標楷體" w:hAnsi="標楷體" w:hint="eastAsia"/>
          <w:sz w:val="28"/>
          <w:szCs w:val="28"/>
        </w:rPr>
        <w:t>首部開放政府國家行動方案。</w:t>
      </w:r>
    </w:p>
    <w:tbl>
      <w:tblPr>
        <w:tblStyle w:val="af"/>
        <w:tblW w:w="5089" w:type="pct"/>
        <w:tblInd w:w="-5" w:type="dxa"/>
        <w:tblLook w:val="04A0" w:firstRow="1" w:lastRow="0" w:firstColumn="1" w:lastColumn="0" w:noHBand="0" w:noVBand="1"/>
      </w:tblPr>
      <w:tblGrid>
        <w:gridCol w:w="2127"/>
        <w:gridCol w:w="3402"/>
        <w:gridCol w:w="2915"/>
      </w:tblGrid>
      <w:tr w:rsidR="008C41E3" w:rsidRPr="00C31452" w14:paraId="6B3C98FC" w14:textId="77777777" w:rsidTr="00E92823">
        <w:trPr>
          <w:trHeight w:val="595"/>
          <w:tblHeader/>
        </w:trPr>
        <w:tc>
          <w:tcPr>
            <w:tcW w:w="1259" w:type="pct"/>
            <w:shd w:val="clear" w:color="auto" w:fill="F2F2F2" w:themeFill="background1" w:themeFillShade="F2"/>
            <w:vAlign w:val="center"/>
          </w:tcPr>
          <w:p w14:paraId="4C8C93E1" w14:textId="77777777" w:rsidR="008C41E3" w:rsidRPr="00C31452" w:rsidRDefault="008C41E3" w:rsidP="003E6CB1">
            <w:pPr>
              <w:snapToGrid w:val="0"/>
              <w:jc w:val="center"/>
              <w:rPr>
                <w:rFonts w:ascii="標楷體" w:eastAsia="標楷體" w:hAnsi="標楷體"/>
                <w:b/>
                <w:sz w:val="28"/>
                <w:szCs w:val="28"/>
              </w:rPr>
            </w:pPr>
            <w:r w:rsidRPr="00C31452">
              <w:rPr>
                <w:rFonts w:ascii="標楷體" w:eastAsia="標楷體" w:hAnsi="標楷體" w:hint="eastAsia"/>
                <w:b/>
                <w:sz w:val="28"/>
                <w:szCs w:val="28"/>
              </w:rPr>
              <w:t>時間</w:t>
            </w:r>
          </w:p>
        </w:tc>
        <w:tc>
          <w:tcPr>
            <w:tcW w:w="2014" w:type="pct"/>
            <w:shd w:val="clear" w:color="auto" w:fill="F2F2F2" w:themeFill="background1" w:themeFillShade="F2"/>
            <w:vAlign w:val="center"/>
          </w:tcPr>
          <w:p w14:paraId="4811FE1F" w14:textId="77777777" w:rsidR="008C41E3" w:rsidRPr="00C31452" w:rsidRDefault="008C41E3" w:rsidP="003E6CB1">
            <w:pPr>
              <w:snapToGrid w:val="0"/>
              <w:jc w:val="center"/>
              <w:rPr>
                <w:rFonts w:ascii="標楷體" w:eastAsia="標楷體" w:hAnsi="標楷體"/>
                <w:b/>
                <w:sz w:val="28"/>
                <w:szCs w:val="28"/>
              </w:rPr>
            </w:pPr>
            <w:r w:rsidRPr="00C31452">
              <w:rPr>
                <w:rFonts w:ascii="標楷體" w:eastAsia="標楷體" w:hAnsi="標楷體" w:hint="eastAsia"/>
                <w:b/>
                <w:sz w:val="28"/>
                <w:szCs w:val="28"/>
              </w:rPr>
              <w:t>活動</w:t>
            </w:r>
          </w:p>
        </w:tc>
        <w:tc>
          <w:tcPr>
            <w:tcW w:w="1726" w:type="pct"/>
            <w:shd w:val="clear" w:color="auto" w:fill="F2F2F2" w:themeFill="background1" w:themeFillShade="F2"/>
            <w:vAlign w:val="center"/>
          </w:tcPr>
          <w:p w14:paraId="754ECDDD" w14:textId="3CD7B300" w:rsidR="008C41E3" w:rsidRPr="00C31452" w:rsidRDefault="008C41E3" w:rsidP="003E6CB1">
            <w:pPr>
              <w:snapToGrid w:val="0"/>
              <w:jc w:val="center"/>
              <w:rPr>
                <w:rFonts w:ascii="標楷體" w:eastAsia="標楷體" w:hAnsi="標楷體"/>
                <w:b/>
                <w:sz w:val="28"/>
                <w:szCs w:val="28"/>
              </w:rPr>
            </w:pPr>
            <w:r w:rsidRPr="00C31452">
              <w:rPr>
                <w:rFonts w:ascii="標楷體" w:eastAsia="標楷體" w:hAnsi="標楷體" w:hint="eastAsia"/>
                <w:b/>
                <w:sz w:val="28"/>
                <w:szCs w:val="28"/>
              </w:rPr>
              <w:t>公私協力</w:t>
            </w:r>
            <w:r w:rsidR="00CA2986" w:rsidRPr="00C31452">
              <w:rPr>
                <w:rFonts w:ascii="標楷體" w:eastAsia="標楷體" w:hAnsi="標楷體" w:hint="eastAsia"/>
                <w:b/>
                <w:sz w:val="28"/>
                <w:szCs w:val="28"/>
              </w:rPr>
              <w:t>成果</w:t>
            </w:r>
          </w:p>
        </w:tc>
      </w:tr>
      <w:tr w:rsidR="008C41E3" w:rsidRPr="00C31452" w14:paraId="6ECF1D6B" w14:textId="77777777" w:rsidTr="00036258">
        <w:trPr>
          <w:trHeight w:val="1374"/>
        </w:trPr>
        <w:tc>
          <w:tcPr>
            <w:tcW w:w="1259" w:type="pct"/>
            <w:tcBorders>
              <w:bottom w:val="single" w:sz="4" w:space="0" w:color="auto"/>
            </w:tcBorders>
          </w:tcPr>
          <w:p w14:paraId="67DC47FC" w14:textId="781AC2CB" w:rsidR="00FA1F87" w:rsidRPr="00C31452" w:rsidRDefault="00FA1F87" w:rsidP="002C227A">
            <w:pPr>
              <w:snapToGrid w:val="0"/>
              <w:spacing w:beforeLines="50" w:before="180"/>
              <w:ind w:leftChars="-44" w:left="-14" w:hangingChars="33" w:hanging="92"/>
              <w:jc w:val="both"/>
              <w:rPr>
                <w:rFonts w:ascii="標楷體" w:eastAsia="標楷體" w:hAnsi="標楷體"/>
                <w:b/>
                <w:sz w:val="28"/>
                <w:szCs w:val="28"/>
              </w:rPr>
            </w:pPr>
            <w:r w:rsidRPr="00C31452">
              <w:rPr>
                <w:rFonts w:ascii="標楷體" w:eastAsia="標楷體" w:hAnsi="標楷體" w:hint="eastAsia"/>
                <w:b/>
                <w:sz w:val="28"/>
                <w:szCs w:val="28"/>
              </w:rPr>
              <w:t>一、前置作業</w:t>
            </w:r>
          </w:p>
          <w:p w14:paraId="08C26E9C" w14:textId="77777777" w:rsidR="00FA1F87" w:rsidRPr="00C31452" w:rsidRDefault="00FA1F87" w:rsidP="00FA1F87">
            <w:pPr>
              <w:snapToGrid w:val="0"/>
              <w:jc w:val="both"/>
              <w:rPr>
                <w:rFonts w:ascii="標楷體" w:eastAsia="標楷體" w:hAnsi="標楷體"/>
                <w:sz w:val="28"/>
                <w:szCs w:val="28"/>
              </w:rPr>
            </w:pPr>
          </w:p>
          <w:p w14:paraId="261A04E8" w14:textId="77777777" w:rsidR="00FA1F87" w:rsidRPr="00C31452" w:rsidRDefault="00FA1F87" w:rsidP="00FA1F87">
            <w:pPr>
              <w:snapToGrid w:val="0"/>
              <w:jc w:val="both"/>
              <w:rPr>
                <w:rFonts w:ascii="標楷體" w:eastAsia="標楷體" w:hAnsi="標楷體"/>
                <w:sz w:val="28"/>
                <w:szCs w:val="28"/>
              </w:rPr>
            </w:pPr>
          </w:p>
          <w:p w14:paraId="4F3AEE87" w14:textId="77777777" w:rsidR="00FA1F87" w:rsidRPr="00C31452" w:rsidRDefault="00FA1F87" w:rsidP="00FA1F87">
            <w:pPr>
              <w:snapToGrid w:val="0"/>
              <w:jc w:val="both"/>
              <w:rPr>
                <w:rFonts w:ascii="標楷體" w:eastAsia="標楷體" w:hAnsi="標楷體"/>
                <w:sz w:val="28"/>
                <w:szCs w:val="28"/>
              </w:rPr>
            </w:pPr>
          </w:p>
          <w:p w14:paraId="22DD9E5E" w14:textId="77777777" w:rsidR="00FA1F87" w:rsidRPr="00C31452" w:rsidRDefault="00FA1F87" w:rsidP="00FA1F87">
            <w:pPr>
              <w:snapToGrid w:val="0"/>
              <w:jc w:val="both"/>
              <w:rPr>
                <w:rFonts w:ascii="標楷體" w:eastAsia="標楷體" w:hAnsi="標楷體"/>
                <w:sz w:val="28"/>
                <w:szCs w:val="28"/>
              </w:rPr>
            </w:pPr>
          </w:p>
          <w:p w14:paraId="2B113026" w14:textId="77777777" w:rsidR="00FA1F87" w:rsidRPr="00C31452" w:rsidRDefault="00FA1F87" w:rsidP="00FA1F87">
            <w:pPr>
              <w:snapToGrid w:val="0"/>
              <w:jc w:val="both"/>
              <w:rPr>
                <w:rFonts w:ascii="標楷體" w:eastAsia="標楷體" w:hAnsi="標楷體"/>
                <w:sz w:val="28"/>
                <w:szCs w:val="28"/>
              </w:rPr>
            </w:pPr>
          </w:p>
          <w:p w14:paraId="4D70FDE4" w14:textId="77777777" w:rsidR="00FA1F87" w:rsidRPr="00C31452" w:rsidRDefault="00FA1F87" w:rsidP="00FA1F87">
            <w:pPr>
              <w:snapToGrid w:val="0"/>
              <w:jc w:val="both"/>
              <w:rPr>
                <w:rFonts w:ascii="標楷體" w:eastAsia="標楷體" w:hAnsi="標楷體"/>
                <w:sz w:val="28"/>
                <w:szCs w:val="28"/>
              </w:rPr>
            </w:pPr>
          </w:p>
          <w:p w14:paraId="25EB73E9" w14:textId="77777777" w:rsidR="00FA1F87" w:rsidRPr="00C31452" w:rsidRDefault="00FA1F87" w:rsidP="00FA1F87">
            <w:pPr>
              <w:snapToGrid w:val="0"/>
              <w:jc w:val="both"/>
              <w:rPr>
                <w:rFonts w:ascii="標楷體" w:eastAsia="標楷體" w:hAnsi="標楷體"/>
                <w:sz w:val="28"/>
                <w:szCs w:val="28"/>
              </w:rPr>
            </w:pPr>
          </w:p>
          <w:p w14:paraId="0EC5E593" w14:textId="77777777" w:rsidR="008C41E3" w:rsidRPr="00C31452" w:rsidRDefault="008C41E3" w:rsidP="00FA1F87">
            <w:pPr>
              <w:snapToGrid w:val="0"/>
              <w:jc w:val="center"/>
              <w:rPr>
                <w:rFonts w:ascii="標楷體" w:eastAsia="標楷體" w:hAnsi="標楷體"/>
                <w:sz w:val="28"/>
                <w:szCs w:val="28"/>
              </w:rPr>
            </w:pPr>
            <w:r w:rsidRPr="00C31452">
              <w:rPr>
                <w:rFonts w:ascii="標楷體" w:eastAsia="標楷體" w:hAnsi="標楷體"/>
                <w:sz w:val="28"/>
                <w:szCs w:val="28"/>
              </w:rPr>
              <w:t>20</w:t>
            </w:r>
            <w:r w:rsidRPr="00C31452">
              <w:rPr>
                <w:rFonts w:ascii="標楷體" w:eastAsia="標楷體" w:hAnsi="標楷體" w:hint="eastAsia"/>
                <w:sz w:val="28"/>
                <w:szCs w:val="28"/>
              </w:rPr>
              <w:t>19年7月</w:t>
            </w:r>
          </w:p>
          <w:p w14:paraId="5904ECC7" w14:textId="77777777" w:rsidR="008C41E3" w:rsidRPr="00C31452" w:rsidRDefault="008C41E3" w:rsidP="00FA1F87">
            <w:pPr>
              <w:snapToGrid w:val="0"/>
              <w:jc w:val="center"/>
              <w:rPr>
                <w:rFonts w:ascii="標楷體" w:eastAsia="標楷體" w:hAnsi="標楷體"/>
                <w:sz w:val="28"/>
                <w:szCs w:val="28"/>
              </w:rPr>
            </w:pPr>
            <w:r w:rsidRPr="00C31452">
              <w:rPr>
                <w:rFonts w:ascii="標楷體" w:eastAsia="標楷體" w:hAnsi="標楷體" w:hint="eastAsia"/>
                <w:sz w:val="28"/>
                <w:szCs w:val="28"/>
              </w:rPr>
              <w:t>至</w:t>
            </w:r>
          </w:p>
          <w:p w14:paraId="2CFC66DC" w14:textId="77777777" w:rsidR="008C41E3" w:rsidRPr="00C31452" w:rsidRDefault="008C41E3" w:rsidP="00FA1F87">
            <w:pPr>
              <w:snapToGrid w:val="0"/>
              <w:jc w:val="center"/>
              <w:rPr>
                <w:rFonts w:ascii="標楷體" w:eastAsia="標楷體" w:hAnsi="標楷體"/>
                <w:sz w:val="28"/>
                <w:szCs w:val="28"/>
              </w:rPr>
            </w:pPr>
            <w:r w:rsidRPr="00C31452">
              <w:rPr>
                <w:rFonts w:ascii="標楷體" w:eastAsia="標楷體" w:hAnsi="標楷體" w:hint="eastAsia"/>
                <w:sz w:val="28"/>
                <w:szCs w:val="28"/>
              </w:rPr>
              <w:t>2020年7月</w:t>
            </w:r>
          </w:p>
        </w:tc>
        <w:tc>
          <w:tcPr>
            <w:tcW w:w="2014" w:type="pct"/>
            <w:tcBorders>
              <w:bottom w:val="single" w:sz="4" w:space="0" w:color="auto"/>
            </w:tcBorders>
          </w:tcPr>
          <w:p w14:paraId="0994616E" w14:textId="58303559" w:rsidR="008C41E3" w:rsidRPr="00C31452" w:rsidRDefault="008C41E3" w:rsidP="008C41E3">
            <w:pPr>
              <w:pStyle w:val="ae"/>
              <w:numPr>
                <w:ilvl w:val="0"/>
                <w:numId w:val="2"/>
              </w:numPr>
              <w:adjustRightInd w:val="0"/>
              <w:snapToGrid w:val="0"/>
              <w:spacing w:beforeLines="50" w:before="180"/>
              <w:ind w:leftChars="0" w:left="318" w:hanging="425"/>
              <w:jc w:val="both"/>
              <w:rPr>
                <w:rFonts w:ascii="標楷體" w:eastAsia="標楷體" w:hAnsi="標楷體"/>
                <w:sz w:val="28"/>
                <w:szCs w:val="28"/>
              </w:rPr>
            </w:pPr>
            <w:r w:rsidRPr="00C31452">
              <w:rPr>
                <w:rFonts w:ascii="標楷體" w:eastAsia="標楷體" w:hAnsi="標楷體" w:hint="eastAsia"/>
                <w:sz w:val="28"/>
                <w:szCs w:val="28"/>
              </w:rPr>
              <w:t>邀集關切開放政府之民間社群及專家學者，規劃</w:t>
            </w:r>
            <w:r w:rsidR="00516D22" w:rsidRPr="00C31452">
              <w:rPr>
                <w:rFonts w:ascii="標楷體" w:eastAsia="標楷體" w:hAnsi="標楷體" w:hint="eastAsia"/>
                <w:sz w:val="28"/>
                <w:szCs w:val="28"/>
              </w:rPr>
              <w:t>臺灣</w:t>
            </w:r>
            <w:r w:rsidRPr="00C31452">
              <w:rPr>
                <w:rFonts w:ascii="標楷體" w:eastAsia="標楷體" w:hAnsi="標楷體" w:hint="eastAsia"/>
                <w:sz w:val="28"/>
                <w:szCs w:val="28"/>
              </w:rPr>
              <w:t>開放政府國家行動方案。</w:t>
            </w:r>
          </w:p>
          <w:p w14:paraId="1C6A80D2" w14:textId="77777777" w:rsidR="008C41E3" w:rsidRPr="00C31452" w:rsidRDefault="008C41E3" w:rsidP="008C41E3">
            <w:pPr>
              <w:pStyle w:val="ae"/>
              <w:numPr>
                <w:ilvl w:val="0"/>
                <w:numId w:val="2"/>
              </w:numPr>
              <w:adjustRightInd w:val="0"/>
              <w:snapToGrid w:val="0"/>
              <w:spacing w:beforeLines="50" w:before="180"/>
              <w:ind w:leftChars="0" w:left="318" w:hanging="425"/>
              <w:jc w:val="both"/>
              <w:rPr>
                <w:rFonts w:ascii="標楷體" w:eastAsia="標楷體" w:hAnsi="標楷體"/>
                <w:sz w:val="28"/>
                <w:szCs w:val="28"/>
              </w:rPr>
            </w:pPr>
            <w:r w:rsidRPr="00C31452">
              <w:rPr>
                <w:rFonts w:ascii="標楷體" w:eastAsia="標楷體" w:hAnsi="標楷體" w:hint="eastAsia"/>
                <w:sz w:val="28"/>
                <w:szCs w:val="28"/>
              </w:rPr>
              <w:t>召開跨部會會議，由部會提出32項承諾事項建議，經研商後提出12項政府部門承諾事項提案。</w:t>
            </w:r>
          </w:p>
          <w:p w14:paraId="3CDCB32F" w14:textId="77777777" w:rsidR="008C41E3" w:rsidRPr="00C31452" w:rsidRDefault="008C41E3" w:rsidP="008C41E3">
            <w:pPr>
              <w:pStyle w:val="ae"/>
              <w:numPr>
                <w:ilvl w:val="0"/>
                <w:numId w:val="2"/>
              </w:numPr>
              <w:adjustRightInd w:val="0"/>
              <w:snapToGrid w:val="0"/>
              <w:spacing w:beforeLines="50" w:before="180"/>
              <w:ind w:leftChars="0" w:left="318" w:hanging="425"/>
              <w:jc w:val="both"/>
              <w:rPr>
                <w:rFonts w:ascii="標楷體" w:eastAsia="標楷體" w:hAnsi="標楷體"/>
                <w:color w:val="000000" w:themeColor="text1"/>
                <w:sz w:val="28"/>
                <w:szCs w:val="28"/>
              </w:rPr>
            </w:pPr>
            <w:r w:rsidRPr="00C31452">
              <w:rPr>
                <w:rFonts w:ascii="標楷體" w:eastAsia="標楷體" w:hAnsi="標楷體" w:hint="eastAsia"/>
                <w:color w:val="000000" w:themeColor="text1"/>
                <w:sz w:val="28"/>
                <w:szCs w:val="28"/>
              </w:rPr>
              <w:t>透過「公共政策網路參與平台」徵詢民眾對承諾事項提案之意見。</w:t>
            </w:r>
          </w:p>
          <w:p w14:paraId="79D2E312" w14:textId="77777777" w:rsidR="008C41E3" w:rsidRPr="00C31452" w:rsidRDefault="008C41E3" w:rsidP="008C41E3">
            <w:pPr>
              <w:pStyle w:val="ae"/>
              <w:numPr>
                <w:ilvl w:val="0"/>
                <w:numId w:val="2"/>
              </w:numPr>
              <w:adjustRightInd w:val="0"/>
              <w:snapToGrid w:val="0"/>
              <w:spacing w:beforeLines="50" w:before="180"/>
              <w:ind w:leftChars="0" w:left="318" w:hanging="425"/>
              <w:jc w:val="both"/>
              <w:rPr>
                <w:rFonts w:ascii="標楷體" w:eastAsia="標楷體" w:hAnsi="標楷體"/>
                <w:sz w:val="28"/>
                <w:szCs w:val="28"/>
              </w:rPr>
            </w:pPr>
            <w:r w:rsidRPr="00C31452">
              <w:rPr>
                <w:rFonts w:ascii="標楷體" w:eastAsia="標楷體" w:hAnsi="標楷體" w:hint="eastAsia"/>
                <w:color w:val="000000" w:themeColor="text1"/>
                <w:sz w:val="28"/>
                <w:szCs w:val="28"/>
              </w:rPr>
              <w:t>各承諾事項權責機關，就提案內容邀集相關利害關係人，召開計16場多元利害關係人論壇。</w:t>
            </w:r>
          </w:p>
        </w:tc>
        <w:tc>
          <w:tcPr>
            <w:tcW w:w="1726" w:type="pct"/>
          </w:tcPr>
          <w:p w14:paraId="2A5E10F1" w14:textId="77777777" w:rsidR="008C41E3" w:rsidRPr="00C31452" w:rsidRDefault="008C41E3" w:rsidP="003E6CB1">
            <w:pPr>
              <w:snapToGrid w:val="0"/>
              <w:spacing w:beforeLines="50" w:before="180"/>
              <w:jc w:val="both"/>
              <w:rPr>
                <w:rFonts w:ascii="標楷體" w:eastAsia="標楷體" w:hAnsi="標楷體"/>
                <w:sz w:val="28"/>
                <w:szCs w:val="28"/>
              </w:rPr>
            </w:pPr>
          </w:p>
          <w:p w14:paraId="7FB7B24A" w14:textId="40FC0B27" w:rsidR="00B46116" w:rsidRPr="00C31452" w:rsidRDefault="008C41E3" w:rsidP="00FD3856">
            <w:pPr>
              <w:pStyle w:val="ae"/>
              <w:numPr>
                <w:ilvl w:val="0"/>
                <w:numId w:val="5"/>
              </w:numPr>
              <w:snapToGrid w:val="0"/>
              <w:spacing w:beforeLines="50" w:before="180"/>
              <w:ind w:leftChars="0"/>
              <w:jc w:val="both"/>
              <w:rPr>
                <w:rFonts w:ascii="標楷體" w:eastAsia="標楷體" w:hAnsi="標楷體"/>
                <w:color w:val="000000" w:themeColor="text1"/>
                <w:sz w:val="28"/>
                <w:szCs w:val="28"/>
              </w:rPr>
            </w:pPr>
            <w:r w:rsidRPr="00C31452">
              <w:rPr>
                <w:rFonts w:ascii="標楷體" w:eastAsia="標楷體" w:hAnsi="標楷體" w:hint="eastAsia"/>
                <w:sz w:val="28"/>
                <w:szCs w:val="28"/>
              </w:rPr>
              <w:t>邀請民間及政府部門召開3場會議，計有32個機關，合計</w:t>
            </w:r>
            <w:r w:rsidR="00CA2986" w:rsidRPr="00C31452">
              <w:rPr>
                <w:rFonts w:ascii="標楷體" w:eastAsia="標楷體" w:hAnsi="標楷體" w:hint="eastAsia"/>
                <w:sz w:val="28"/>
                <w:szCs w:val="28"/>
              </w:rPr>
              <w:t>約</w:t>
            </w:r>
            <w:r w:rsidRPr="00C31452">
              <w:rPr>
                <w:rFonts w:ascii="標楷體" w:eastAsia="標楷體" w:hAnsi="標楷體" w:hint="eastAsia"/>
                <w:sz w:val="28"/>
                <w:szCs w:val="28"/>
              </w:rPr>
              <w:t>175人</w:t>
            </w:r>
            <w:r w:rsidR="001104A6">
              <w:rPr>
                <w:rFonts w:ascii="標楷體" w:eastAsia="標楷體" w:hAnsi="標楷體" w:hint="eastAsia"/>
                <w:sz w:val="28"/>
                <w:szCs w:val="28"/>
              </w:rPr>
              <w:t>次</w:t>
            </w:r>
            <w:r w:rsidRPr="00C31452">
              <w:rPr>
                <w:rFonts w:ascii="標楷體" w:eastAsia="標楷體" w:hAnsi="標楷體" w:hint="eastAsia"/>
                <w:sz w:val="28"/>
                <w:szCs w:val="28"/>
              </w:rPr>
              <w:t>參與。</w:t>
            </w:r>
          </w:p>
          <w:p w14:paraId="35AC7ED2" w14:textId="77777777" w:rsidR="00B46116" w:rsidRPr="00C31452" w:rsidRDefault="008C41E3" w:rsidP="00FD3856">
            <w:pPr>
              <w:pStyle w:val="ae"/>
              <w:numPr>
                <w:ilvl w:val="0"/>
                <w:numId w:val="5"/>
              </w:numPr>
              <w:snapToGrid w:val="0"/>
              <w:spacing w:beforeLines="50" w:before="180"/>
              <w:ind w:leftChars="0"/>
              <w:jc w:val="both"/>
              <w:rPr>
                <w:rFonts w:ascii="標楷體" w:eastAsia="標楷體" w:hAnsi="標楷體"/>
                <w:color w:val="000000" w:themeColor="text1"/>
                <w:sz w:val="28"/>
                <w:szCs w:val="28"/>
              </w:rPr>
            </w:pPr>
            <w:r w:rsidRPr="00C31452">
              <w:rPr>
                <w:rFonts w:ascii="標楷體" w:eastAsia="標楷體" w:hAnsi="標楷體" w:hint="eastAsia"/>
                <w:color w:val="000000" w:themeColor="text1"/>
                <w:sz w:val="28"/>
                <w:szCs w:val="28"/>
              </w:rPr>
              <w:t>公共政策網路參與平台意見徵詢部分，計有46則民眾回應。</w:t>
            </w:r>
          </w:p>
          <w:p w14:paraId="468EC958" w14:textId="0641ABA9" w:rsidR="008C41E3" w:rsidRPr="00C31452" w:rsidRDefault="008C41E3" w:rsidP="00FD3856">
            <w:pPr>
              <w:pStyle w:val="ae"/>
              <w:numPr>
                <w:ilvl w:val="0"/>
                <w:numId w:val="5"/>
              </w:numPr>
              <w:snapToGrid w:val="0"/>
              <w:spacing w:beforeLines="50" w:before="180"/>
              <w:ind w:leftChars="0"/>
              <w:jc w:val="both"/>
              <w:rPr>
                <w:rFonts w:ascii="標楷體" w:eastAsia="標楷體" w:hAnsi="標楷體"/>
                <w:color w:val="000000" w:themeColor="text1"/>
                <w:sz w:val="28"/>
                <w:szCs w:val="28"/>
              </w:rPr>
            </w:pPr>
            <w:r w:rsidRPr="00C31452">
              <w:rPr>
                <w:rFonts w:ascii="標楷體" w:eastAsia="標楷體" w:hAnsi="標楷體" w:hint="eastAsia"/>
                <w:color w:val="000000" w:themeColor="text1"/>
                <w:sz w:val="28"/>
                <w:szCs w:val="28"/>
              </w:rPr>
              <w:t>召開16場多元利害關係人論壇，民間及政府部門合計</w:t>
            </w:r>
            <w:r w:rsidR="00CA2986" w:rsidRPr="00C31452">
              <w:rPr>
                <w:rFonts w:ascii="標楷體" w:eastAsia="標楷體" w:hAnsi="標楷體" w:hint="eastAsia"/>
                <w:color w:val="000000" w:themeColor="text1"/>
                <w:sz w:val="28"/>
                <w:szCs w:val="28"/>
              </w:rPr>
              <w:t>約</w:t>
            </w:r>
            <w:r w:rsidRPr="00C31452">
              <w:rPr>
                <w:rFonts w:ascii="標楷體" w:eastAsia="標楷體" w:hAnsi="標楷體" w:hint="eastAsia"/>
                <w:color w:val="000000" w:themeColor="text1"/>
                <w:sz w:val="28"/>
                <w:szCs w:val="28"/>
              </w:rPr>
              <w:t>320人</w:t>
            </w:r>
            <w:r w:rsidR="001104A6">
              <w:rPr>
                <w:rFonts w:ascii="標楷體" w:eastAsia="標楷體" w:hAnsi="標楷體" w:hint="eastAsia"/>
                <w:sz w:val="28"/>
                <w:szCs w:val="28"/>
              </w:rPr>
              <w:t>次</w:t>
            </w:r>
            <w:r w:rsidRPr="00C31452">
              <w:rPr>
                <w:rFonts w:ascii="標楷體" w:eastAsia="標楷體" w:hAnsi="標楷體" w:hint="eastAsia"/>
                <w:color w:val="000000" w:themeColor="text1"/>
                <w:sz w:val="28"/>
                <w:szCs w:val="28"/>
              </w:rPr>
              <w:t>參與。</w:t>
            </w:r>
          </w:p>
        </w:tc>
      </w:tr>
      <w:tr w:rsidR="008C41E3" w:rsidRPr="00C31452" w14:paraId="0A7F258B" w14:textId="77777777" w:rsidTr="005A2526">
        <w:trPr>
          <w:trHeight w:val="1080"/>
        </w:trPr>
        <w:tc>
          <w:tcPr>
            <w:tcW w:w="1259" w:type="pct"/>
            <w:tcBorders>
              <w:top w:val="single" w:sz="4" w:space="0" w:color="auto"/>
              <w:bottom w:val="dashed" w:sz="4" w:space="0" w:color="auto"/>
            </w:tcBorders>
          </w:tcPr>
          <w:p w14:paraId="5A309651" w14:textId="2340561E" w:rsidR="00FA1F87" w:rsidRPr="00C31452" w:rsidRDefault="00FA1F87" w:rsidP="00AA5697">
            <w:pPr>
              <w:snapToGrid w:val="0"/>
              <w:spacing w:beforeLines="50" w:before="180"/>
              <w:jc w:val="both"/>
              <w:rPr>
                <w:rFonts w:ascii="標楷體" w:eastAsia="標楷體" w:hAnsi="標楷體"/>
                <w:b/>
                <w:sz w:val="28"/>
                <w:szCs w:val="28"/>
              </w:rPr>
            </w:pPr>
            <w:r w:rsidRPr="00C31452">
              <w:rPr>
                <w:rFonts w:ascii="標楷體" w:eastAsia="標楷體" w:hAnsi="標楷體" w:hint="eastAsia"/>
                <w:b/>
                <w:sz w:val="28"/>
                <w:szCs w:val="28"/>
              </w:rPr>
              <w:t>二、規劃</w:t>
            </w:r>
            <w:r w:rsidR="0086297E" w:rsidRPr="00C31452">
              <w:rPr>
                <w:rFonts w:ascii="標楷體" w:eastAsia="標楷體" w:hAnsi="標楷體" w:hint="eastAsia"/>
                <w:b/>
                <w:sz w:val="28"/>
                <w:szCs w:val="28"/>
              </w:rPr>
              <w:t>期</w:t>
            </w:r>
          </w:p>
          <w:p w14:paraId="4D18F728" w14:textId="77777777" w:rsidR="002C227A" w:rsidRPr="00C31452" w:rsidRDefault="002C227A" w:rsidP="00AA5697">
            <w:pPr>
              <w:snapToGrid w:val="0"/>
              <w:spacing w:beforeLines="50" w:before="180"/>
              <w:jc w:val="both"/>
              <w:rPr>
                <w:rFonts w:ascii="標楷體" w:eastAsia="標楷體" w:hAnsi="標楷體"/>
                <w:b/>
                <w:sz w:val="28"/>
                <w:szCs w:val="28"/>
              </w:rPr>
            </w:pPr>
          </w:p>
          <w:p w14:paraId="76F4DB33" w14:textId="77777777" w:rsidR="00AA5697" w:rsidRPr="00C31452" w:rsidRDefault="00AA5697" w:rsidP="00AA5697">
            <w:pPr>
              <w:snapToGrid w:val="0"/>
              <w:jc w:val="both"/>
              <w:rPr>
                <w:rFonts w:ascii="標楷體" w:eastAsia="標楷體" w:hAnsi="標楷體"/>
                <w:sz w:val="28"/>
                <w:szCs w:val="28"/>
              </w:rPr>
            </w:pPr>
          </w:p>
          <w:p w14:paraId="1AA873A8" w14:textId="77777777" w:rsidR="008C41E3" w:rsidRPr="00C31452" w:rsidRDefault="008C41E3" w:rsidP="00AA5697">
            <w:pPr>
              <w:snapToGrid w:val="0"/>
              <w:jc w:val="center"/>
              <w:rPr>
                <w:rFonts w:ascii="標楷體" w:eastAsia="標楷體" w:hAnsi="標楷體"/>
                <w:sz w:val="28"/>
                <w:szCs w:val="28"/>
              </w:rPr>
            </w:pPr>
            <w:r w:rsidRPr="00C31452">
              <w:rPr>
                <w:rFonts w:ascii="標楷體" w:eastAsia="標楷體" w:hAnsi="標楷體" w:hint="eastAsia"/>
                <w:sz w:val="28"/>
                <w:szCs w:val="28"/>
              </w:rPr>
              <w:t>2020年8月</w:t>
            </w:r>
          </w:p>
        </w:tc>
        <w:tc>
          <w:tcPr>
            <w:tcW w:w="2014" w:type="pct"/>
            <w:tcBorders>
              <w:top w:val="single" w:sz="4" w:space="0" w:color="auto"/>
              <w:bottom w:val="dashed" w:sz="4" w:space="0" w:color="auto"/>
            </w:tcBorders>
            <w:vAlign w:val="center"/>
          </w:tcPr>
          <w:p w14:paraId="4B69A928" w14:textId="77777777" w:rsidR="008C41E3" w:rsidRPr="00C31452" w:rsidRDefault="008C41E3" w:rsidP="003E6CB1">
            <w:pPr>
              <w:snapToGrid w:val="0"/>
              <w:jc w:val="both"/>
              <w:rPr>
                <w:rFonts w:ascii="標楷體" w:eastAsia="標楷體" w:hAnsi="標楷體"/>
                <w:sz w:val="28"/>
                <w:szCs w:val="28"/>
              </w:rPr>
            </w:pPr>
            <w:r w:rsidRPr="00C31452">
              <w:rPr>
                <w:rFonts w:ascii="標楷體" w:eastAsia="標楷體" w:hAnsi="標楷體" w:hint="eastAsia"/>
                <w:sz w:val="28"/>
                <w:szCs w:val="28"/>
              </w:rPr>
              <w:t>成立「行政院開放政府國家行動方案推動小組」</w:t>
            </w:r>
          </w:p>
        </w:tc>
        <w:tc>
          <w:tcPr>
            <w:tcW w:w="1726" w:type="pct"/>
            <w:tcBorders>
              <w:bottom w:val="dashed" w:sz="4" w:space="0" w:color="auto"/>
            </w:tcBorders>
            <w:vAlign w:val="center"/>
          </w:tcPr>
          <w:p w14:paraId="2F8B350E" w14:textId="34F79BF0" w:rsidR="008C41E3" w:rsidRPr="00C31452" w:rsidRDefault="008C41E3" w:rsidP="003E6CB1">
            <w:pPr>
              <w:snapToGrid w:val="0"/>
              <w:jc w:val="both"/>
              <w:rPr>
                <w:rFonts w:ascii="標楷體" w:eastAsia="標楷體" w:hAnsi="標楷體"/>
                <w:sz w:val="28"/>
                <w:szCs w:val="28"/>
              </w:rPr>
            </w:pPr>
            <w:r w:rsidRPr="00C31452">
              <w:rPr>
                <w:rFonts w:ascii="標楷體" w:eastAsia="標楷體" w:hAnsi="標楷體" w:hint="eastAsia"/>
                <w:sz w:val="28"/>
                <w:szCs w:val="28"/>
              </w:rPr>
              <w:t>推動小組成員計25人，其中民間代表12</w:t>
            </w:r>
            <w:r w:rsidR="005A2526">
              <w:rPr>
                <w:rFonts w:ascii="標楷體" w:eastAsia="標楷體" w:hAnsi="標楷體" w:hint="eastAsia"/>
                <w:sz w:val="28"/>
                <w:szCs w:val="28"/>
              </w:rPr>
              <w:t>人，為長期關注開放政府國家行動</w:t>
            </w:r>
            <w:r w:rsidRPr="00C31452">
              <w:rPr>
                <w:rFonts w:ascii="標楷體" w:eastAsia="標楷體" w:hAnsi="標楷體" w:hint="eastAsia"/>
                <w:sz w:val="28"/>
                <w:szCs w:val="28"/>
              </w:rPr>
              <w:t>方案相關議題或熟悉開放政府相關國際組織運作之專家學者或民間團體代表；另13人為</w:t>
            </w:r>
            <w:r w:rsidR="009C22E7" w:rsidRPr="00C31452">
              <w:rPr>
                <w:rFonts w:ascii="標楷體" w:eastAsia="標楷體" w:hAnsi="標楷體" w:hint="eastAsia"/>
                <w:sz w:val="28"/>
                <w:szCs w:val="28"/>
              </w:rPr>
              <w:t>政務委員、</w:t>
            </w:r>
            <w:r w:rsidRPr="00C31452">
              <w:rPr>
                <w:rFonts w:ascii="標楷體" w:eastAsia="標楷體" w:hAnsi="標楷體" w:hint="eastAsia"/>
                <w:sz w:val="28"/>
                <w:szCs w:val="28"/>
              </w:rPr>
              <w:t>相關政府機關首長或副首長。</w:t>
            </w:r>
          </w:p>
        </w:tc>
      </w:tr>
      <w:tr w:rsidR="008C41E3" w:rsidRPr="00C31452" w14:paraId="13908758" w14:textId="77777777" w:rsidTr="00E92823">
        <w:trPr>
          <w:trHeight w:val="1516"/>
        </w:trPr>
        <w:tc>
          <w:tcPr>
            <w:tcW w:w="1259" w:type="pct"/>
            <w:tcBorders>
              <w:top w:val="dashed" w:sz="4" w:space="0" w:color="auto"/>
              <w:bottom w:val="dashed" w:sz="4" w:space="0" w:color="auto"/>
            </w:tcBorders>
            <w:vAlign w:val="center"/>
          </w:tcPr>
          <w:p w14:paraId="4ACFF59A" w14:textId="77777777" w:rsidR="008C41E3" w:rsidRPr="00C31452" w:rsidRDefault="008C41E3" w:rsidP="003E6CB1">
            <w:pPr>
              <w:snapToGrid w:val="0"/>
              <w:jc w:val="center"/>
              <w:rPr>
                <w:rFonts w:ascii="標楷體" w:eastAsia="標楷體" w:hAnsi="標楷體"/>
                <w:sz w:val="28"/>
                <w:szCs w:val="28"/>
              </w:rPr>
            </w:pPr>
            <w:r w:rsidRPr="00C31452">
              <w:rPr>
                <w:rFonts w:ascii="標楷體" w:eastAsia="標楷體" w:hAnsi="標楷體" w:hint="eastAsia"/>
                <w:sz w:val="28"/>
                <w:szCs w:val="28"/>
              </w:rPr>
              <w:t>2020年9月</w:t>
            </w:r>
          </w:p>
        </w:tc>
        <w:tc>
          <w:tcPr>
            <w:tcW w:w="2014" w:type="pct"/>
            <w:tcBorders>
              <w:top w:val="dashed" w:sz="4" w:space="0" w:color="auto"/>
              <w:bottom w:val="dashed" w:sz="4" w:space="0" w:color="auto"/>
            </w:tcBorders>
            <w:vAlign w:val="center"/>
          </w:tcPr>
          <w:p w14:paraId="270DDFF3" w14:textId="77777777" w:rsidR="008C41E3" w:rsidRPr="00C31452" w:rsidRDefault="008C41E3" w:rsidP="003E6CB1">
            <w:pPr>
              <w:snapToGrid w:val="0"/>
              <w:jc w:val="both"/>
              <w:rPr>
                <w:rFonts w:ascii="標楷體" w:eastAsia="標楷體" w:hAnsi="標楷體"/>
                <w:sz w:val="28"/>
                <w:szCs w:val="28"/>
              </w:rPr>
            </w:pPr>
            <w:r w:rsidRPr="00C31452">
              <w:rPr>
                <w:rFonts w:ascii="標楷體" w:eastAsia="標楷體" w:hAnsi="標楷體" w:hint="eastAsia"/>
                <w:sz w:val="28"/>
                <w:szCs w:val="28"/>
              </w:rPr>
              <w:t>召開「行政院開放政府國家行動方案推動小組」第1次會議會前會</w:t>
            </w:r>
          </w:p>
        </w:tc>
        <w:tc>
          <w:tcPr>
            <w:tcW w:w="1726" w:type="pct"/>
            <w:tcBorders>
              <w:top w:val="dashed" w:sz="4" w:space="0" w:color="auto"/>
              <w:bottom w:val="dashed" w:sz="4" w:space="0" w:color="auto"/>
            </w:tcBorders>
            <w:vAlign w:val="center"/>
          </w:tcPr>
          <w:p w14:paraId="5A55404C" w14:textId="77777777" w:rsidR="008C41E3" w:rsidRPr="00C31452" w:rsidRDefault="008C41E3" w:rsidP="003E6CB1">
            <w:pPr>
              <w:snapToGrid w:val="0"/>
              <w:jc w:val="both"/>
              <w:rPr>
                <w:rFonts w:ascii="標楷體" w:eastAsia="標楷體" w:hAnsi="標楷體"/>
                <w:sz w:val="28"/>
                <w:szCs w:val="28"/>
              </w:rPr>
            </w:pPr>
            <w:r w:rsidRPr="00C31452">
              <w:rPr>
                <w:rFonts w:ascii="標楷體" w:eastAsia="標楷體" w:hAnsi="標楷體" w:hint="eastAsia"/>
                <w:sz w:val="28"/>
                <w:szCs w:val="28"/>
              </w:rPr>
              <w:t>召開跨部會會議檢視</w:t>
            </w:r>
            <w:r w:rsidRPr="00C31452">
              <w:rPr>
                <w:rFonts w:ascii="標楷體" w:eastAsia="標楷體" w:hAnsi="標楷體" w:hint="eastAsia"/>
                <w:color w:val="000000" w:themeColor="text1"/>
                <w:sz w:val="28"/>
                <w:szCs w:val="28"/>
              </w:rPr>
              <w:t>「公共政策網路參與平台」</w:t>
            </w:r>
            <w:r w:rsidRPr="00C31452">
              <w:rPr>
                <w:rFonts w:ascii="標楷體" w:eastAsia="標楷體" w:hAnsi="標楷體" w:hint="eastAsia"/>
                <w:sz w:val="28"/>
                <w:szCs w:val="28"/>
              </w:rPr>
              <w:t>之</w:t>
            </w:r>
            <w:r w:rsidRPr="00C31452">
              <w:rPr>
                <w:rFonts w:ascii="標楷體" w:eastAsia="標楷體" w:hAnsi="標楷體"/>
                <w:sz w:val="28"/>
                <w:szCs w:val="28"/>
              </w:rPr>
              <w:t>民眾提案</w:t>
            </w:r>
            <w:r w:rsidRPr="00C31452">
              <w:rPr>
                <w:rFonts w:ascii="標楷體" w:eastAsia="標楷體" w:hAnsi="標楷體" w:hint="eastAsia"/>
                <w:sz w:val="28"/>
                <w:szCs w:val="28"/>
              </w:rPr>
              <w:t>，並納入其中6項作為新增承諾事項民眾提案。</w:t>
            </w:r>
          </w:p>
        </w:tc>
      </w:tr>
      <w:tr w:rsidR="008C41E3" w:rsidRPr="00C31452" w14:paraId="56930B4A" w14:textId="77777777" w:rsidTr="00E92823">
        <w:trPr>
          <w:trHeight w:val="1551"/>
        </w:trPr>
        <w:tc>
          <w:tcPr>
            <w:tcW w:w="1259" w:type="pct"/>
            <w:tcBorders>
              <w:top w:val="dashed" w:sz="4" w:space="0" w:color="auto"/>
              <w:bottom w:val="dashed" w:sz="4" w:space="0" w:color="auto"/>
            </w:tcBorders>
            <w:vAlign w:val="center"/>
          </w:tcPr>
          <w:p w14:paraId="2AA4E561" w14:textId="77777777" w:rsidR="008C41E3" w:rsidRPr="00C31452" w:rsidRDefault="008C41E3" w:rsidP="003E6CB1">
            <w:pPr>
              <w:snapToGrid w:val="0"/>
              <w:jc w:val="center"/>
              <w:rPr>
                <w:rFonts w:ascii="標楷體" w:eastAsia="標楷體" w:hAnsi="標楷體"/>
                <w:sz w:val="28"/>
                <w:szCs w:val="28"/>
              </w:rPr>
            </w:pPr>
            <w:r w:rsidRPr="00C31452">
              <w:rPr>
                <w:rFonts w:ascii="標楷體" w:eastAsia="標楷體" w:hAnsi="標楷體" w:hint="eastAsia"/>
                <w:sz w:val="28"/>
                <w:szCs w:val="28"/>
              </w:rPr>
              <w:t>2020年10月</w:t>
            </w:r>
          </w:p>
        </w:tc>
        <w:tc>
          <w:tcPr>
            <w:tcW w:w="2014" w:type="pct"/>
            <w:tcBorders>
              <w:top w:val="dashed" w:sz="4" w:space="0" w:color="auto"/>
              <w:bottom w:val="dashed" w:sz="4" w:space="0" w:color="auto"/>
            </w:tcBorders>
            <w:vAlign w:val="center"/>
          </w:tcPr>
          <w:p w14:paraId="13008CBD" w14:textId="77777777" w:rsidR="008C41E3" w:rsidRPr="00C31452" w:rsidRDefault="008C41E3" w:rsidP="003E6CB1">
            <w:pPr>
              <w:snapToGrid w:val="0"/>
              <w:jc w:val="both"/>
              <w:rPr>
                <w:rFonts w:ascii="標楷體" w:eastAsia="標楷體" w:hAnsi="標楷體"/>
                <w:sz w:val="28"/>
                <w:szCs w:val="28"/>
              </w:rPr>
            </w:pPr>
            <w:r w:rsidRPr="00C31452">
              <w:rPr>
                <w:rFonts w:ascii="標楷體" w:eastAsia="標楷體" w:hAnsi="標楷體" w:hint="eastAsia"/>
                <w:sz w:val="28"/>
                <w:szCs w:val="28"/>
              </w:rPr>
              <w:t>召開「行政院開放政府國家行動方案推動小組」第1次會議</w:t>
            </w:r>
          </w:p>
        </w:tc>
        <w:tc>
          <w:tcPr>
            <w:tcW w:w="1726" w:type="pct"/>
            <w:tcBorders>
              <w:top w:val="dashed" w:sz="4" w:space="0" w:color="auto"/>
              <w:bottom w:val="dashed" w:sz="4" w:space="0" w:color="auto"/>
            </w:tcBorders>
            <w:vAlign w:val="center"/>
          </w:tcPr>
          <w:p w14:paraId="1723E19D" w14:textId="77777777" w:rsidR="008C41E3" w:rsidRPr="00C31452" w:rsidRDefault="008C41E3" w:rsidP="003E6CB1">
            <w:pPr>
              <w:snapToGrid w:val="0"/>
              <w:jc w:val="both"/>
              <w:rPr>
                <w:rFonts w:ascii="標楷體" w:eastAsia="標楷體" w:hAnsi="標楷體"/>
                <w:sz w:val="28"/>
                <w:szCs w:val="28"/>
              </w:rPr>
            </w:pPr>
            <w:r w:rsidRPr="00C31452">
              <w:rPr>
                <w:rFonts w:ascii="標楷體" w:eastAsia="標楷體" w:hAnsi="標楷體" w:hint="eastAsia"/>
                <w:sz w:val="28"/>
                <w:szCs w:val="28"/>
              </w:rPr>
              <w:t>由政府、民間及推動小組成員研提5大範疇計19項承諾事項</w:t>
            </w:r>
          </w:p>
        </w:tc>
      </w:tr>
      <w:tr w:rsidR="008C41E3" w:rsidRPr="00C31452" w14:paraId="71BCCCD0" w14:textId="77777777" w:rsidTr="00E92823">
        <w:trPr>
          <w:trHeight w:val="1686"/>
        </w:trPr>
        <w:tc>
          <w:tcPr>
            <w:tcW w:w="1259" w:type="pct"/>
            <w:tcBorders>
              <w:top w:val="dashed" w:sz="4" w:space="0" w:color="auto"/>
              <w:bottom w:val="dashed" w:sz="4" w:space="0" w:color="auto"/>
            </w:tcBorders>
            <w:vAlign w:val="center"/>
          </w:tcPr>
          <w:p w14:paraId="62250C1E" w14:textId="77777777" w:rsidR="008C41E3" w:rsidRPr="00C31452" w:rsidRDefault="008C41E3" w:rsidP="003E6CB1">
            <w:pPr>
              <w:snapToGrid w:val="0"/>
              <w:jc w:val="center"/>
              <w:rPr>
                <w:rFonts w:ascii="標楷體" w:eastAsia="標楷體" w:hAnsi="標楷體"/>
                <w:sz w:val="28"/>
                <w:szCs w:val="28"/>
              </w:rPr>
            </w:pPr>
            <w:r w:rsidRPr="00C31452">
              <w:rPr>
                <w:rFonts w:ascii="標楷體" w:eastAsia="標楷體" w:hAnsi="標楷體" w:hint="eastAsia"/>
                <w:sz w:val="28"/>
                <w:szCs w:val="28"/>
              </w:rPr>
              <w:t>2020年11月</w:t>
            </w:r>
          </w:p>
          <w:p w14:paraId="424ECCDD" w14:textId="77777777" w:rsidR="008C41E3" w:rsidRPr="00C31452" w:rsidRDefault="008C41E3" w:rsidP="003E6CB1">
            <w:pPr>
              <w:snapToGrid w:val="0"/>
              <w:jc w:val="center"/>
              <w:rPr>
                <w:rFonts w:ascii="標楷體" w:eastAsia="標楷體" w:hAnsi="標楷體"/>
                <w:sz w:val="28"/>
                <w:szCs w:val="28"/>
              </w:rPr>
            </w:pPr>
            <w:r w:rsidRPr="00C31452">
              <w:rPr>
                <w:rFonts w:ascii="標楷體" w:eastAsia="標楷體" w:hAnsi="標楷體" w:hint="eastAsia"/>
                <w:sz w:val="28"/>
                <w:szCs w:val="28"/>
              </w:rPr>
              <w:t>至</w:t>
            </w:r>
          </w:p>
          <w:p w14:paraId="64161EB0" w14:textId="77777777" w:rsidR="008C41E3" w:rsidRPr="00C31452" w:rsidRDefault="008C41E3" w:rsidP="003E6CB1">
            <w:pPr>
              <w:snapToGrid w:val="0"/>
              <w:jc w:val="center"/>
              <w:rPr>
                <w:rFonts w:ascii="標楷體" w:eastAsia="標楷體" w:hAnsi="標楷體"/>
                <w:sz w:val="28"/>
                <w:szCs w:val="28"/>
              </w:rPr>
            </w:pPr>
            <w:r w:rsidRPr="00C31452">
              <w:rPr>
                <w:rFonts w:ascii="標楷體" w:eastAsia="標楷體" w:hAnsi="標楷體" w:hint="eastAsia"/>
                <w:sz w:val="28"/>
                <w:szCs w:val="28"/>
              </w:rPr>
              <w:t>2020年12月</w:t>
            </w:r>
          </w:p>
        </w:tc>
        <w:tc>
          <w:tcPr>
            <w:tcW w:w="2014" w:type="pct"/>
            <w:tcBorders>
              <w:top w:val="dashed" w:sz="4" w:space="0" w:color="auto"/>
              <w:bottom w:val="dashed" w:sz="4" w:space="0" w:color="auto"/>
            </w:tcBorders>
            <w:vAlign w:val="center"/>
          </w:tcPr>
          <w:p w14:paraId="3FA42F10" w14:textId="77777777" w:rsidR="008C41E3" w:rsidRPr="00C31452" w:rsidRDefault="008C41E3" w:rsidP="003E6CB1">
            <w:pPr>
              <w:snapToGrid w:val="0"/>
              <w:jc w:val="both"/>
              <w:rPr>
                <w:rFonts w:ascii="標楷體" w:eastAsia="標楷體" w:hAnsi="標楷體"/>
                <w:sz w:val="28"/>
                <w:szCs w:val="28"/>
              </w:rPr>
            </w:pPr>
            <w:r w:rsidRPr="00C31452">
              <w:rPr>
                <w:rFonts w:ascii="標楷體" w:eastAsia="標楷體" w:hAnsi="標楷體" w:hint="eastAsia"/>
                <w:sz w:val="28"/>
                <w:szCs w:val="28"/>
              </w:rPr>
              <w:t>各承諾事項權責機關召開工作分組研議承諾事項具體內容及指標</w:t>
            </w:r>
          </w:p>
        </w:tc>
        <w:tc>
          <w:tcPr>
            <w:tcW w:w="1726" w:type="pct"/>
            <w:tcBorders>
              <w:top w:val="dashed" w:sz="4" w:space="0" w:color="auto"/>
              <w:bottom w:val="dashed" w:sz="4" w:space="0" w:color="auto"/>
            </w:tcBorders>
            <w:vAlign w:val="center"/>
          </w:tcPr>
          <w:p w14:paraId="18AE4C96" w14:textId="20632DAA" w:rsidR="008C41E3" w:rsidRPr="00C31452" w:rsidRDefault="008C41E3" w:rsidP="00CA2986">
            <w:pPr>
              <w:snapToGrid w:val="0"/>
              <w:jc w:val="both"/>
              <w:rPr>
                <w:rFonts w:ascii="標楷體" w:eastAsia="標楷體" w:hAnsi="標楷體"/>
                <w:sz w:val="28"/>
                <w:szCs w:val="28"/>
              </w:rPr>
            </w:pPr>
            <w:r w:rsidRPr="00C31452">
              <w:rPr>
                <w:rFonts w:ascii="標楷體" w:eastAsia="標楷體" w:hAnsi="標楷體" w:hint="eastAsia"/>
                <w:sz w:val="28"/>
                <w:szCs w:val="28"/>
              </w:rPr>
              <w:t>由各承諾事項權責機關籌組工作分組計</w:t>
            </w:r>
            <w:r w:rsidR="00730722" w:rsidRPr="00C31452">
              <w:rPr>
                <w:rFonts w:ascii="標楷體" w:eastAsia="標楷體" w:hAnsi="標楷體" w:hint="eastAsia"/>
                <w:sz w:val="28"/>
                <w:szCs w:val="28"/>
              </w:rPr>
              <w:t>20</w:t>
            </w:r>
            <w:r w:rsidRPr="00C31452">
              <w:rPr>
                <w:rFonts w:ascii="標楷體" w:eastAsia="標楷體" w:hAnsi="標楷體" w:hint="eastAsia"/>
                <w:sz w:val="28"/>
                <w:szCs w:val="28"/>
              </w:rPr>
              <w:t>場</w:t>
            </w:r>
            <w:r w:rsidRPr="00C31452">
              <w:rPr>
                <w:rFonts w:ascii="標楷體" w:eastAsia="標楷體" w:hAnsi="標楷體" w:hint="eastAsia"/>
                <w:color w:val="000000" w:themeColor="text1"/>
                <w:sz w:val="28"/>
                <w:szCs w:val="28"/>
              </w:rPr>
              <w:t>，民間及政府部門合計</w:t>
            </w:r>
            <w:r w:rsidR="00CA2986" w:rsidRPr="00C31452">
              <w:rPr>
                <w:rFonts w:ascii="標楷體" w:eastAsia="標楷體" w:hAnsi="標楷體" w:hint="eastAsia"/>
                <w:color w:val="000000" w:themeColor="text1"/>
                <w:sz w:val="28"/>
                <w:szCs w:val="28"/>
              </w:rPr>
              <w:t>約330</w:t>
            </w:r>
            <w:r w:rsidRPr="00C31452">
              <w:rPr>
                <w:rFonts w:ascii="標楷體" w:eastAsia="標楷體" w:hAnsi="標楷體" w:hint="eastAsia"/>
                <w:color w:val="000000" w:themeColor="text1"/>
                <w:sz w:val="28"/>
                <w:szCs w:val="28"/>
              </w:rPr>
              <w:t>人</w:t>
            </w:r>
            <w:r w:rsidR="001104A6">
              <w:rPr>
                <w:rFonts w:ascii="標楷體" w:eastAsia="標楷體" w:hAnsi="標楷體" w:hint="eastAsia"/>
                <w:sz w:val="28"/>
                <w:szCs w:val="28"/>
              </w:rPr>
              <w:t>次</w:t>
            </w:r>
            <w:r w:rsidRPr="00C31452">
              <w:rPr>
                <w:rFonts w:ascii="標楷體" w:eastAsia="標楷體" w:hAnsi="標楷體" w:hint="eastAsia"/>
                <w:color w:val="000000" w:themeColor="text1"/>
                <w:sz w:val="28"/>
                <w:szCs w:val="28"/>
              </w:rPr>
              <w:t>參與。</w:t>
            </w:r>
          </w:p>
        </w:tc>
      </w:tr>
      <w:tr w:rsidR="008C41E3" w:rsidRPr="00C31452" w14:paraId="679AD20F" w14:textId="77777777" w:rsidTr="00E92823">
        <w:trPr>
          <w:trHeight w:val="1267"/>
        </w:trPr>
        <w:tc>
          <w:tcPr>
            <w:tcW w:w="1259" w:type="pct"/>
            <w:tcBorders>
              <w:top w:val="dashed" w:sz="4" w:space="0" w:color="auto"/>
            </w:tcBorders>
            <w:vAlign w:val="center"/>
          </w:tcPr>
          <w:p w14:paraId="730A3BD9" w14:textId="77777777" w:rsidR="008C41E3" w:rsidRPr="00C31452" w:rsidRDefault="008C41E3" w:rsidP="003E6CB1">
            <w:pPr>
              <w:snapToGrid w:val="0"/>
              <w:jc w:val="center"/>
              <w:rPr>
                <w:rFonts w:ascii="標楷體" w:eastAsia="標楷體" w:hAnsi="標楷體"/>
                <w:sz w:val="28"/>
                <w:szCs w:val="28"/>
              </w:rPr>
            </w:pPr>
            <w:r w:rsidRPr="00C31452">
              <w:rPr>
                <w:rFonts w:ascii="標楷體" w:eastAsia="標楷體" w:hAnsi="標楷體" w:hint="eastAsia"/>
                <w:sz w:val="28"/>
                <w:szCs w:val="28"/>
              </w:rPr>
              <w:t>2020年12月</w:t>
            </w:r>
          </w:p>
        </w:tc>
        <w:tc>
          <w:tcPr>
            <w:tcW w:w="2014" w:type="pct"/>
            <w:tcBorders>
              <w:top w:val="dashed" w:sz="4" w:space="0" w:color="auto"/>
            </w:tcBorders>
            <w:vAlign w:val="center"/>
          </w:tcPr>
          <w:p w14:paraId="6AA6F06F" w14:textId="77777777" w:rsidR="008C41E3" w:rsidRPr="00C31452" w:rsidRDefault="008C41E3" w:rsidP="003E6CB1">
            <w:pPr>
              <w:snapToGrid w:val="0"/>
              <w:jc w:val="both"/>
              <w:rPr>
                <w:rFonts w:ascii="標楷體" w:eastAsia="標楷體" w:hAnsi="標楷體"/>
                <w:sz w:val="28"/>
                <w:szCs w:val="28"/>
              </w:rPr>
            </w:pPr>
            <w:r w:rsidRPr="00C31452">
              <w:rPr>
                <w:rFonts w:ascii="標楷體" w:eastAsia="標楷體" w:hAnsi="標楷體" w:hint="eastAsia"/>
                <w:sz w:val="28"/>
                <w:szCs w:val="28"/>
              </w:rPr>
              <w:t>召開「行政院開放政府國家行動方案推動小組」第2次會議</w:t>
            </w:r>
          </w:p>
        </w:tc>
        <w:tc>
          <w:tcPr>
            <w:tcW w:w="1726" w:type="pct"/>
            <w:tcBorders>
              <w:top w:val="dashed" w:sz="4" w:space="0" w:color="auto"/>
            </w:tcBorders>
            <w:vAlign w:val="center"/>
          </w:tcPr>
          <w:p w14:paraId="2162D53A" w14:textId="366C79C3" w:rsidR="008C41E3" w:rsidRPr="00C31452" w:rsidRDefault="008C41E3" w:rsidP="003E6CB1">
            <w:pPr>
              <w:snapToGrid w:val="0"/>
              <w:jc w:val="both"/>
              <w:rPr>
                <w:rFonts w:ascii="標楷體" w:eastAsia="標楷體" w:hAnsi="標楷體"/>
                <w:sz w:val="28"/>
                <w:szCs w:val="28"/>
              </w:rPr>
            </w:pPr>
            <w:r w:rsidRPr="00C31452">
              <w:rPr>
                <w:rFonts w:ascii="標楷體" w:eastAsia="標楷體" w:hAnsi="標楷體" w:hint="eastAsia"/>
                <w:sz w:val="28"/>
                <w:szCs w:val="28"/>
              </w:rPr>
              <w:t>確認</w:t>
            </w:r>
            <w:r w:rsidR="00516D22" w:rsidRPr="00C31452">
              <w:rPr>
                <w:rFonts w:ascii="標楷體" w:eastAsia="標楷體" w:hAnsi="標楷體" w:hint="eastAsia"/>
                <w:sz w:val="28"/>
                <w:szCs w:val="28"/>
              </w:rPr>
              <w:t>臺灣</w:t>
            </w:r>
            <w:r w:rsidRPr="00C31452">
              <w:rPr>
                <w:rFonts w:ascii="標楷體" w:eastAsia="標楷體" w:hAnsi="標楷體" w:hint="eastAsia"/>
                <w:sz w:val="28"/>
                <w:szCs w:val="28"/>
              </w:rPr>
              <w:t>開放政府國家行動方案</w:t>
            </w:r>
          </w:p>
        </w:tc>
      </w:tr>
      <w:tr w:rsidR="008C41E3" w:rsidRPr="00C31452" w14:paraId="6597689E" w14:textId="77777777" w:rsidTr="00E92823">
        <w:trPr>
          <w:trHeight w:val="1374"/>
        </w:trPr>
        <w:tc>
          <w:tcPr>
            <w:tcW w:w="1259" w:type="pct"/>
            <w:vAlign w:val="center"/>
          </w:tcPr>
          <w:p w14:paraId="02446938" w14:textId="755E764F" w:rsidR="00FA1F87" w:rsidRPr="00C31452" w:rsidRDefault="00FA1F87" w:rsidP="00FA1F87">
            <w:pPr>
              <w:snapToGrid w:val="0"/>
              <w:ind w:leftChars="-44" w:left="-14" w:hangingChars="33" w:hanging="92"/>
              <w:jc w:val="both"/>
              <w:rPr>
                <w:rFonts w:ascii="標楷體" w:eastAsia="標楷體" w:hAnsi="標楷體"/>
                <w:b/>
                <w:sz w:val="28"/>
                <w:szCs w:val="28"/>
              </w:rPr>
            </w:pPr>
            <w:r w:rsidRPr="00C31452">
              <w:rPr>
                <w:rFonts w:ascii="標楷體" w:eastAsia="標楷體" w:hAnsi="標楷體" w:hint="eastAsia"/>
                <w:b/>
                <w:sz w:val="28"/>
                <w:szCs w:val="28"/>
              </w:rPr>
              <w:t>三、執行</w:t>
            </w:r>
            <w:r w:rsidR="009F6C2D" w:rsidRPr="00C31452">
              <w:rPr>
                <w:rFonts w:ascii="標楷體" w:eastAsia="標楷體" w:hAnsi="標楷體" w:hint="eastAsia"/>
                <w:b/>
                <w:sz w:val="28"/>
                <w:szCs w:val="28"/>
              </w:rPr>
              <w:t>期</w:t>
            </w:r>
          </w:p>
          <w:p w14:paraId="397967EF" w14:textId="77777777" w:rsidR="008C41E3" w:rsidRPr="00C31452" w:rsidRDefault="008C41E3" w:rsidP="005A2526">
            <w:pPr>
              <w:snapToGrid w:val="0"/>
              <w:spacing w:beforeLines="50" w:before="180"/>
              <w:jc w:val="center"/>
              <w:rPr>
                <w:rFonts w:ascii="標楷體" w:eastAsia="標楷體" w:hAnsi="標楷體"/>
                <w:sz w:val="28"/>
                <w:szCs w:val="28"/>
              </w:rPr>
            </w:pPr>
            <w:r w:rsidRPr="00C31452">
              <w:rPr>
                <w:rFonts w:ascii="標楷體" w:eastAsia="標楷體" w:hAnsi="標楷體" w:hint="eastAsia"/>
                <w:sz w:val="28"/>
                <w:szCs w:val="28"/>
              </w:rPr>
              <w:t>2021年1月</w:t>
            </w:r>
          </w:p>
        </w:tc>
        <w:tc>
          <w:tcPr>
            <w:tcW w:w="2014" w:type="pct"/>
            <w:vAlign w:val="center"/>
          </w:tcPr>
          <w:p w14:paraId="0195178A" w14:textId="0FFFD873" w:rsidR="00FA1F87" w:rsidRPr="00C31452" w:rsidRDefault="00516D22" w:rsidP="003E6CB1">
            <w:pPr>
              <w:snapToGrid w:val="0"/>
              <w:jc w:val="both"/>
              <w:rPr>
                <w:rFonts w:ascii="標楷體" w:eastAsia="標楷體" w:hAnsi="標楷體"/>
                <w:sz w:val="28"/>
                <w:szCs w:val="28"/>
              </w:rPr>
            </w:pPr>
            <w:r w:rsidRPr="00C31452">
              <w:rPr>
                <w:rFonts w:ascii="標楷體" w:eastAsia="標楷體" w:hAnsi="標楷體" w:hint="eastAsia"/>
                <w:sz w:val="28"/>
                <w:szCs w:val="28"/>
              </w:rPr>
              <w:t>臺灣</w:t>
            </w:r>
            <w:r w:rsidR="008C41E3" w:rsidRPr="00C31452">
              <w:rPr>
                <w:rFonts w:ascii="標楷體" w:eastAsia="標楷體" w:hAnsi="標楷體" w:hint="eastAsia"/>
                <w:sz w:val="28"/>
                <w:szCs w:val="28"/>
              </w:rPr>
              <w:t>首部開放政府國家行動方案正式施行</w:t>
            </w:r>
          </w:p>
        </w:tc>
        <w:tc>
          <w:tcPr>
            <w:tcW w:w="1726" w:type="pct"/>
            <w:vAlign w:val="center"/>
          </w:tcPr>
          <w:p w14:paraId="4FB4C932" w14:textId="77777777" w:rsidR="008C41E3" w:rsidRPr="00C31452" w:rsidRDefault="008C41E3" w:rsidP="003E6CB1">
            <w:pPr>
              <w:snapToGrid w:val="0"/>
              <w:jc w:val="both"/>
              <w:rPr>
                <w:rFonts w:ascii="標楷體" w:eastAsia="標楷體" w:hAnsi="標楷體"/>
                <w:sz w:val="28"/>
                <w:szCs w:val="28"/>
              </w:rPr>
            </w:pPr>
          </w:p>
        </w:tc>
      </w:tr>
    </w:tbl>
    <w:p w14:paraId="1B5178B3" w14:textId="77777777" w:rsidR="00FA1F87" w:rsidRPr="00C31452" w:rsidRDefault="00FA1F87" w:rsidP="00FA1F87">
      <w:pPr>
        <w:pStyle w:val="ae"/>
        <w:snapToGrid w:val="0"/>
        <w:ind w:leftChars="0" w:left="709"/>
        <w:rPr>
          <w:rFonts w:ascii="標楷體" w:eastAsia="標楷體" w:hAnsi="標楷體"/>
          <w:b/>
          <w:sz w:val="28"/>
          <w:szCs w:val="28"/>
        </w:rPr>
      </w:pPr>
    </w:p>
    <w:p w14:paraId="3347E7A6" w14:textId="3B584904" w:rsidR="00BD53DC" w:rsidRPr="00C31452" w:rsidRDefault="00BD53DC" w:rsidP="002D4146">
      <w:pPr>
        <w:pStyle w:val="ae"/>
        <w:numPr>
          <w:ilvl w:val="0"/>
          <w:numId w:val="1"/>
        </w:numPr>
        <w:snapToGrid w:val="0"/>
        <w:ind w:leftChars="0" w:left="709" w:hanging="709"/>
        <w:rPr>
          <w:rFonts w:ascii="標楷體" w:eastAsia="標楷體" w:hAnsi="標楷體"/>
          <w:b/>
          <w:sz w:val="28"/>
          <w:szCs w:val="28"/>
        </w:rPr>
      </w:pPr>
      <w:r w:rsidRPr="00C31452">
        <w:rPr>
          <w:rFonts w:ascii="標楷體" w:eastAsia="標楷體" w:hAnsi="標楷體" w:hint="eastAsia"/>
          <w:b/>
          <w:sz w:val="28"/>
          <w:szCs w:val="28"/>
        </w:rPr>
        <w:t>承諾事項</w:t>
      </w:r>
    </w:p>
    <w:p w14:paraId="1B1A5A8F" w14:textId="225C99F6" w:rsidR="00E72BF3" w:rsidRPr="00C31452" w:rsidRDefault="00E72BF3" w:rsidP="005A2526">
      <w:pPr>
        <w:pStyle w:val="ae"/>
        <w:numPr>
          <w:ilvl w:val="0"/>
          <w:numId w:val="3"/>
        </w:numPr>
        <w:snapToGrid w:val="0"/>
        <w:spacing w:beforeLines="100" w:before="360" w:line="300" w:lineRule="auto"/>
        <w:ind w:leftChars="0" w:left="709" w:hanging="709"/>
        <w:rPr>
          <w:rFonts w:ascii="標楷體" w:eastAsia="標楷體" w:hAnsi="標楷體"/>
          <w:bCs/>
          <w:sz w:val="28"/>
          <w:szCs w:val="28"/>
          <w:lang w:eastAsia="zh-HK"/>
        </w:rPr>
      </w:pPr>
      <w:r w:rsidRPr="00C31452">
        <w:rPr>
          <w:rFonts w:ascii="標楷體" w:eastAsia="標楷體" w:hAnsi="標楷體" w:hint="eastAsia"/>
          <w:bCs/>
          <w:sz w:val="28"/>
          <w:szCs w:val="28"/>
          <w:lang w:eastAsia="zh-HK"/>
        </w:rPr>
        <w:t>推動資料開放與資訊公開</w:t>
      </w:r>
    </w:p>
    <w:p w14:paraId="26D9E0DD" w14:textId="7AE942C6" w:rsidR="00A73E52" w:rsidRPr="00C31452" w:rsidRDefault="00E72BF3" w:rsidP="0044522D">
      <w:pPr>
        <w:snapToGrid w:val="0"/>
        <w:spacing w:beforeLines="50" w:before="180" w:afterLines="50" w:after="180" w:line="300" w:lineRule="auto"/>
        <w:ind w:firstLineChars="200" w:firstLine="560"/>
        <w:jc w:val="both"/>
        <w:rPr>
          <w:rFonts w:ascii="標楷體" w:eastAsia="標楷體" w:hAnsi="標楷體"/>
          <w:sz w:val="28"/>
          <w:szCs w:val="28"/>
        </w:rPr>
      </w:pPr>
      <w:r w:rsidRPr="00C31452">
        <w:rPr>
          <w:rFonts w:ascii="標楷體" w:eastAsia="標楷體" w:hAnsi="標楷體" w:hint="eastAsia"/>
          <w:sz w:val="28"/>
          <w:szCs w:val="28"/>
        </w:rPr>
        <w:t>在</w:t>
      </w:r>
      <w:r w:rsidR="00B33616" w:rsidRPr="00C31452">
        <w:rPr>
          <w:rFonts w:ascii="標楷體" w:eastAsia="標楷體" w:hAnsi="標楷體" w:hint="eastAsia"/>
          <w:sz w:val="28"/>
          <w:szCs w:val="28"/>
        </w:rPr>
        <w:t>符合</w:t>
      </w:r>
      <w:r w:rsidRPr="00C31452">
        <w:rPr>
          <w:rFonts w:ascii="標楷體" w:eastAsia="標楷體" w:hAnsi="標楷體" w:hint="eastAsia"/>
          <w:sz w:val="28"/>
          <w:szCs w:val="28"/>
        </w:rPr>
        <w:t>數位隱私及個資保護的</w:t>
      </w:r>
      <w:r w:rsidR="00B33616" w:rsidRPr="00C31452">
        <w:rPr>
          <w:rFonts w:ascii="標楷體" w:eastAsia="標楷體" w:hAnsi="標楷體" w:hint="eastAsia"/>
          <w:sz w:val="28"/>
          <w:szCs w:val="28"/>
        </w:rPr>
        <w:t>精神</w:t>
      </w:r>
      <w:r w:rsidRPr="00C31452">
        <w:rPr>
          <w:rFonts w:ascii="標楷體" w:eastAsia="標楷體" w:hAnsi="標楷體" w:hint="eastAsia"/>
          <w:sz w:val="28"/>
          <w:szCs w:val="28"/>
        </w:rPr>
        <w:t>下，政府將以資料治理為核心理念，解決民眾生活問題為目標，透過確立資料開放與再利用機制，持續活化公、私部門及跨領域間的資料串連與應用，鼓勵民間參與資料共享，透過公私協力方式，驅動資料經濟發展，推動數位科技創新政府服務。</w:t>
      </w:r>
    </w:p>
    <w:tbl>
      <w:tblPr>
        <w:tblW w:w="5000" w:type="pct"/>
        <w:tblCellMar>
          <w:left w:w="10" w:type="dxa"/>
          <w:right w:w="10" w:type="dxa"/>
        </w:tblCellMar>
        <w:tblLook w:val="04A0" w:firstRow="1" w:lastRow="0" w:firstColumn="1" w:lastColumn="0" w:noHBand="0" w:noVBand="1"/>
      </w:tblPr>
      <w:tblGrid>
        <w:gridCol w:w="703"/>
        <w:gridCol w:w="1420"/>
        <w:gridCol w:w="141"/>
        <w:gridCol w:w="3259"/>
        <w:gridCol w:w="1417"/>
        <w:gridCol w:w="1356"/>
      </w:tblGrid>
      <w:tr w:rsidR="00A73E52" w:rsidRPr="00C31452" w14:paraId="532985ED" w14:textId="77777777" w:rsidTr="003E6CB1">
        <w:trPr>
          <w:trHeight w:val="44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E719D" w14:textId="52B5BD50" w:rsidR="00A73E52" w:rsidRPr="00C31452" w:rsidRDefault="0081666E" w:rsidP="00FF5DB5">
            <w:pPr>
              <w:widowControl/>
              <w:suppressAutoHyphens/>
              <w:autoSpaceDN w:val="0"/>
              <w:snapToGrid w:val="0"/>
              <w:textAlignment w:val="baseline"/>
              <w:rPr>
                <w:rFonts w:ascii="標楷體" w:eastAsia="標楷體" w:hAnsi="標楷體" w:cs="Times New Roman"/>
                <w:kern w:val="3"/>
                <w:sz w:val="28"/>
                <w:szCs w:val="28"/>
              </w:rPr>
            </w:pPr>
            <w:r w:rsidRPr="00C31452">
              <w:rPr>
                <w:rFonts w:ascii="標楷體" w:eastAsia="標楷體" w:hAnsi="標楷體" w:cs="Times New Roman" w:hint="eastAsia"/>
                <w:kern w:val="3"/>
                <w:sz w:val="28"/>
                <w:szCs w:val="28"/>
              </w:rPr>
              <w:t xml:space="preserve">1-1 </w:t>
            </w:r>
            <w:r w:rsidRPr="00C31452">
              <w:rPr>
                <w:rFonts w:ascii="標楷體" w:eastAsia="標楷體" w:hAnsi="標楷體" w:cs="Times New Roman" w:hint="eastAsia"/>
                <w:bCs/>
                <w:kern w:val="3"/>
                <w:sz w:val="28"/>
                <w:szCs w:val="28"/>
              </w:rPr>
              <w:t>完備政府資料開放與再利用制度</w:t>
            </w:r>
          </w:p>
        </w:tc>
      </w:tr>
      <w:tr w:rsidR="00A73E52" w:rsidRPr="00C31452" w14:paraId="57E4F8A7" w14:textId="77777777" w:rsidTr="003E6CB1">
        <w:trPr>
          <w:trHeight w:val="40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3B288" w14:textId="77777777"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承諾事項的起迄時間</w:t>
            </w:r>
            <w:r w:rsidRPr="00C31452">
              <w:rPr>
                <w:rFonts w:ascii="標楷體" w:eastAsia="標楷體" w:hAnsi="標楷體" w:cs="Times New Roman" w:hint="eastAsia"/>
                <w:kern w:val="3"/>
                <w:sz w:val="28"/>
                <w:szCs w:val="28"/>
              </w:rPr>
              <w:t>：</w:t>
            </w:r>
            <w:r w:rsidRPr="00C31452">
              <w:rPr>
                <w:rFonts w:ascii="標楷體" w:eastAsia="標楷體" w:hAnsi="標楷體" w:cs="Times New Roman"/>
                <w:kern w:val="3"/>
                <w:sz w:val="28"/>
                <w:szCs w:val="28"/>
              </w:rPr>
              <w:t>2021/1-2024/5</w:t>
            </w:r>
          </w:p>
        </w:tc>
      </w:tr>
      <w:tr w:rsidR="00A73E52" w:rsidRPr="00C31452" w14:paraId="7A6DE620" w14:textId="77777777" w:rsidTr="00A736B1">
        <w:trPr>
          <w:trHeight w:val="690"/>
        </w:trPr>
        <w:tc>
          <w:tcPr>
            <w:tcW w:w="1365"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623F238" w14:textId="77777777"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主（協</w:t>
            </w:r>
            <w:r w:rsidRPr="00C31452">
              <w:rPr>
                <w:rFonts w:ascii="標楷體" w:eastAsia="標楷體" w:hAnsi="標楷體" w:cs="Times New Roman"/>
                <w:kern w:val="3"/>
                <w:sz w:val="28"/>
                <w:szCs w:val="28"/>
                <w:shd w:val="clear" w:color="auto" w:fill="F2F2F2" w:themeFill="background1" w:themeFillShade="F2"/>
              </w:rPr>
              <w:t>）</w:t>
            </w:r>
            <w:r w:rsidRPr="00C31452">
              <w:rPr>
                <w:rFonts w:ascii="標楷體" w:eastAsia="標楷體" w:hAnsi="標楷體" w:cs="Times New Roman"/>
                <w:kern w:val="3"/>
                <w:sz w:val="28"/>
                <w:szCs w:val="28"/>
              </w:rPr>
              <w:t>辦機關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FEFC3" w14:textId="50AC3C7A" w:rsidR="00292D8E" w:rsidRPr="00C31452" w:rsidRDefault="00292D8E" w:rsidP="0081666E">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國發會</w:t>
            </w:r>
            <w:r w:rsidRPr="00C31452">
              <w:rPr>
                <w:rFonts w:ascii="標楷體" w:eastAsia="標楷體" w:hAnsi="標楷體" w:cs="Times New Roman" w:hint="eastAsia"/>
                <w:kern w:val="3"/>
                <w:sz w:val="28"/>
                <w:szCs w:val="28"/>
              </w:rPr>
              <w:t>、(</w:t>
            </w:r>
            <w:r w:rsidR="0081666E" w:rsidRPr="00C31452">
              <w:rPr>
                <w:rFonts w:ascii="標楷體" w:eastAsia="標楷體" w:hAnsi="標楷體" w:cs="Times New Roman"/>
                <w:kern w:val="3"/>
                <w:sz w:val="28"/>
                <w:szCs w:val="28"/>
              </w:rPr>
              <w:t>行政院及所屬各機關</w:t>
            </w:r>
            <w:r w:rsidRPr="00C31452">
              <w:rPr>
                <w:rFonts w:ascii="標楷體" w:eastAsia="標楷體" w:hAnsi="標楷體" w:cs="Times New Roman" w:hint="eastAsia"/>
                <w:kern w:val="3"/>
                <w:sz w:val="28"/>
                <w:szCs w:val="28"/>
              </w:rPr>
              <w:t>)</w:t>
            </w:r>
          </w:p>
        </w:tc>
      </w:tr>
      <w:tr w:rsidR="00A73E52" w:rsidRPr="00C31452" w14:paraId="7127D3D5" w14:textId="77777777" w:rsidTr="003E6CB1">
        <w:trPr>
          <w:trHeight w:val="56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522551B" w14:textId="225736C6"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承諾事項之描述</w:t>
            </w:r>
          </w:p>
        </w:tc>
      </w:tr>
      <w:tr w:rsidR="00A73E52" w:rsidRPr="00C31452" w14:paraId="6674B045" w14:textId="77777777" w:rsidTr="00A736B1">
        <w:trPr>
          <w:trHeight w:val="973"/>
        </w:trPr>
        <w:tc>
          <w:tcPr>
            <w:tcW w:w="1365"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FF68938" w14:textId="77777777"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承諾事項將涉及哪些公共問題？</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422C2" w14:textId="5521C427" w:rsidR="0081666E" w:rsidRPr="00C31452" w:rsidRDefault="0081666E" w:rsidP="0081666E">
            <w:pPr>
              <w:widowControl/>
              <w:suppressAutoHyphens/>
              <w:autoSpaceDN w:val="0"/>
              <w:snapToGrid w:val="0"/>
              <w:ind w:firstLine="480"/>
              <w:jc w:val="both"/>
              <w:textAlignment w:val="baseline"/>
              <w:rPr>
                <w:rFonts w:ascii="Calibri" w:eastAsia="新細明體" w:hAnsi="Calibri" w:cs="F"/>
                <w:kern w:val="3"/>
                <w:sz w:val="28"/>
                <w:szCs w:val="28"/>
              </w:rPr>
            </w:pPr>
            <w:r w:rsidRPr="00C31452">
              <w:rPr>
                <w:rFonts w:ascii="標楷體" w:eastAsia="標楷體" w:hAnsi="標楷體" w:cs="F"/>
                <w:color w:val="000000"/>
                <w:kern w:val="3"/>
                <w:sz w:val="28"/>
                <w:szCs w:val="28"/>
              </w:rPr>
              <w:t>政府資料開放透明，是促進公民參與的第一步，我國自</w:t>
            </w:r>
            <w:r w:rsidR="005174AC">
              <w:rPr>
                <w:rFonts w:ascii="標楷體" w:eastAsia="標楷體" w:hAnsi="標楷體" w:cs="F" w:hint="eastAsia"/>
                <w:color w:val="000000"/>
                <w:kern w:val="3"/>
                <w:sz w:val="28"/>
                <w:szCs w:val="28"/>
              </w:rPr>
              <w:t>2012</w:t>
            </w:r>
            <w:r w:rsidRPr="00C31452">
              <w:rPr>
                <w:rFonts w:ascii="標楷體" w:eastAsia="標楷體" w:hAnsi="標楷體" w:cs="F"/>
                <w:color w:val="000000"/>
                <w:kern w:val="3"/>
                <w:sz w:val="28"/>
                <w:szCs w:val="28"/>
              </w:rPr>
              <w:t>年起開始推動政府資料開放，建立整合各機關及地方政府開放資料之「政府資料開放平臺」(以下簡稱本平臺)，本平臺以開放格式提供資料，且以無償方式、不可撤回、開放授權原則，便利民間加值應用。</w:t>
            </w:r>
          </w:p>
          <w:p w14:paraId="2D46627D" w14:textId="4A96126E" w:rsidR="0081666E" w:rsidRPr="00C31452" w:rsidRDefault="0081666E" w:rsidP="0081666E">
            <w:pPr>
              <w:widowControl/>
              <w:suppressAutoHyphens/>
              <w:autoSpaceDN w:val="0"/>
              <w:snapToGrid w:val="0"/>
              <w:ind w:firstLine="480"/>
              <w:jc w:val="both"/>
              <w:textAlignment w:val="baseline"/>
              <w:rPr>
                <w:rFonts w:ascii="Calibri" w:eastAsia="新細明體" w:hAnsi="Calibri" w:cs="F"/>
                <w:kern w:val="3"/>
                <w:sz w:val="28"/>
                <w:szCs w:val="28"/>
              </w:rPr>
            </w:pPr>
            <w:r w:rsidRPr="00C31452">
              <w:rPr>
                <w:rFonts w:ascii="標楷體" w:eastAsia="標楷體" w:hAnsi="標楷體" w:cs="F"/>
                <w:color w:val="000000"/>
                <w:kern w:val="3"/>
                <w:sz w:val="28"/>
                <w:szCs w:val="28"/>
              </w:rPr>
              <w:t>同時，為兼顧開放資料之質與量，已建立資料品質標章及獎勵機制，截至</w:t>
            </w:r>
            <w:r w:rsidR="005174AC">
              <w:rPr>
                <w:rFonts w:ascii="標楷體" w:eastAsia="標楷體" w:hAnsi="標楷體" w:cs="F" w:hint="eastAsia"/>
                <w:color w:val="000000"/>
                <w:kern w:val="3"/>
                <w:sz w:val="28"/>
                <w:szCs w:val="28"/>
              </w:rPr>
              <w:t>2020</w:t>
            </w:r>
            <w:r w:rsidRPr="00C31452">
              <w:rPr>
                <w:rFonts w:ascii="標楷體" w:eastAsia="標楷體" w:hAnsi="標楷體" w:cs="F"/>
                <w:color w:val="000000"/>
                <w:kern w:val="3"/>
                <w:sz w:val="28"/>
                <w:szCs w:val="28"/>
              </w:rPr>
              <w:t>年11月，政府資料開放平臺累計開放超過47,000項資料集，惟民間仍期有更完善的制度與機制極大化政府資料利用價值:</w:t>
            </w:r>
          </w:p>
          <w:p w14:paraId="228A0C14" w14:textId="7AC2C781" w:rsidR="0081666E" w:rsidRPr="00C31452" w:rsidRDefault="0081666E" w:rsidP="00140EA5">
            <w:pPr>
              <w:pStyle w:val="ae"/>
              <w:widowControl/>
              <w:numPr>
                <w:ilvl w:val="0"/>
                <w:numId w:val="7"/>
              </w:numPr>
              <w:suppressAutoHyphens/>
              <w:autoSpaceDN w:val="0"/>
              <w:snapToGrid w:val="0"/>
              <w:ind w:leftChars="0"/>
              <w:jc w:val="both"/>
              <w:textAlignment w:val="baseline"/>
              <w:rPr>
                <w:rFonts w:ascii="Calibri" w:eastAsia="新細明體" w:hAnsi="Calibri" w:cs="F"/>
                <w:kern w:val="3"/>
                <w:sz w:val="28"/>
                <w:szCs w:val="28"/>
              </w:rPr>
            </w:pPr>
            <w:r w:rsidRPr="00C31452">
              <w:rPr>
                <w:rFonts w:ascii="標楷體" w:eastAsia="標楷體" w:hAnsi="標楷體" w:cs="F"/>
                <w:color w:val="000000"/>
                <w:kern w:val="3"/>
                <w:sz w:val="28"/>
                <w:szCs w:val="28"/>
              </w:rPr>
              <w:t>民間期</w:t>
            </w:r>
            <w:r w:rsidR="005174AC">
              <w:rPr>
                <w:rFonts w:ascii="標楷體" w:eastAsia="標楷體" w:hAnsi="標楷體" w:cs="F" w:hint="eastAsia"/>
                <w:color w:val="000000"/>
                <w:kern w:val="3"/>
                <w:sz w:val="28"/>
                <w:szCs w:val="28"/>
              </w:rPr>
              <w:t>待</w:t>
            </w:r>
            <w:r w:rsidRPr="00C31452">
              <w:rPr>
                <w:rFonts w:ascii="標楷體" w:eastAsia="標楷體" w:hAnsi="標楷體" w:cs="F"/>
                <w:color w:val="000000"/>
                <w:kern w:val="3"/>
                <w:sz w:val="28"/>
                <w:szCs w:val="28"/>
              </w:rPr>
              <w:t>政府主動釋出具潛在價值之資料，以契合民間應用發展所需。</w:t>
            </w:r>
          </w:p>
          <w:p w14:paraId="0034AB26" w14:textId="77777777" w:rsidR="0081666E" w:rsidRPr="00C31452" w:rsidRDefault="0081666E" w:rsidP="00140EA5">
            <w:pPr>
              <w:pStyle w:val="ae"/>
              <w:widowControl/>
              <w:numPr>
                <w:ilvl w:val="0"/>
                <w:numId w:val="7"/>
              </w:numPr>
              <w:suppressAutoHyphens/>
              <w:autoSpaceDN w:val="0"/>
              <w:snapToGrid w:val="0"/>
              <w:ind w:leftChars="0"/>
              <w:jc w:val="both"/>
              <w:textAlignment w:val="baseline"/>
              <w:rPr>
                <w:rFonts w:ascii="Calibri" w:eastAsia="新細明體" w:hAnsi="Calibri" w:cs="F"/>
                <w:kern w:val="3"/>
                <w:sz w:val="28"/>
                <w:szCs w:val="28"/>
              </w:rPr>
            </w:pPr>
            <w:r w:rsidRPr="00C31452">
              <w:rPr>
                <w:rFonts w:ascii="標楷體" w:eastAsia="標楷體" w:hAnsi="標楷體" w:cs="F"/>
                <w:color w:val="000000"/>
                <w:kern w:val="3"/>
                <w:sz w:val="28"/>
                <w:szCs w:val="28"/>
              </w:rPr>
              <w:t>資料品質與可用性尚有提升空間，尤其開放資料以靜態資料為大宗，動態API比例尚低。</w:t>
            </w:r>
          </w:p>
          <w:p w14:paraId="4FFAE01E" w14:textId="38F8D91E" w:rsidR="00A73E52" w:rsidRPr="00C31452" w:rsidRDefault="0081666E" w:rsidP="00A83E0B">
            <w:pPr>
              <w:pStyle w:val="ae"/>
              <w:widowControl/>
              <w:numPr>
                <w:ilvl w:val="0"/>
                <w:numId w:val="7"/>
              </w:numPr>
              <w:suppressAutoHyphens/>
              <w:autoSpaceDN w:val="0"/>
              <w:snapToGrid w:val="0"/>
              <w:ind w:leftChars="0"/>
              <w:jc w:val="both"/>
              <w:textAlignment w:val="baseline"/>
              <w:rPr>
                <w:rFonts w:ascii="Calibri" w:eastAsia="新細明體" w:hAnsi="Calibri" w:cs="F"/>
                <w:kern w:val="3"/>
                <w:sz w:val="28"/>
                <w:szCs w:val="28"/>
              </w:rPr>
            </w:pPr>
            <w:r w:rsidRPr="00C31452">
              <w:rPr>
                <w:rFonts w:ascii="標楷體" w:eastAsia="標楷體" w:hAnsi="標楷體" w:cs="F"/>
                <w:color w:val="000000"/>
                <w:kern w:val="3"/>
                <w:sz w:val="28"/>
                <w:szCs w:val="28"/>
              </w:rPr>
              <w:t>目前機關資料開放機制雖已引進民間諮詢委員，惟仍採機關</w:t>
            </w:r>
            <w:r w:rsidR="00A83E0B">
              <w:rPr>
                <w:rFonts w:ascii="標楷體" w:eastAsia="標楷體" w:hAnsi="標楷體" w:cs="F" w:hint="eastAsia"/>
                <w:color w:val="000000"/>
                <w:kern w:val="3"/>
                <w:sz w:val="28"/>
                <w:szCs w:val="28"/>
              </w:rPr>
              <w:t>自己</w:t>
            </w:r>
            <w:r w:rsidRPr="00C31452">
              <w:rPr>
                <w:rFonts w:ascii="標楷體" w:eastAsia="標楷體" w:hAnsi="標楷體" w:cs="F"/>
                <w:color w:val="000000"/>
                <w:kern w:val="3"/>
                <w:sz w:val="28"/>
                <w:szCs w:val="28"/>
              </w:rPr>
              <w:t>形式，</w:t>
            </w:r>
            <w:r w:rsidRPr="00C31452">
              <w:rPr>
                <w:rFonts w:ascii="標楷體" w:eastAsia="標楷體" w:hAnsi="標楷體" w:cs="F"/>
                <w:bCs/>
                <w:color w:val="000000"/>
                <w:kern w:val="3"/>
                <w:sz w:val="28"/>
                <w:szCs w:val="28"/>
              </w:rPr>
              <w:t>民間期待機關資料開放決策更為公開透明。</w:t>
            </w:r>
          </w:p>
        </w:tc>
      </w:tr>
      <w:tr w:rsidR="00A73E52" w:rsidRPr="00C31452" w14:paraId="31E01861" w14:textId="77777777" w:rsidTr="00A736B1">
        <w:trPr>
          <w:trHeight w:val="900"/>
        </w:trPr>
        <w:tc>
          <w:tcPr>
            <w:tcW w:w="1365"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59B2AF3" w14:textId="77777777"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承諾事項為何？</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362C1" w14:textId="77777777" w:rsidR="0081666E" w:rsidRPr="00C31452" w:rsidRDefault="0081666E" w:rsidP="0081666E">
            <w:pPr>
              <w:widowControl/>
              <w:suppressAutoHyphens/>
              <w:autoSpaceDN w:val="0"/>
              <w:snapToGrid w:val="0"/>
              <w:ind w:firstLine="480"/>
              <w:jc w:val="both"/>
              <w:textAlignment w:val="baseline"/>
              <w:rPr>
                <w:rFonts w:ascii="Calibri" w:eastAsia="新細明體" w:hAnsi="Calibri" w:cs="F"/>
                <w:kern w:val="3"/>
                <w:sz w:val="28"/>
                <w:szCs w:val="28"/>
              </w:rPr>
            </w:pPr>
            <w:r w:rsidRPr="00C31452">
              <w:rPr>
                <w:rFonts w:ascii="標楷體" w:eastAsia="標楷體" w:hAnsi="標楷體" w:cs="F"/>
                <w:color w:val="000000"/>
                <w:kern w:val="3"/>
                <w:sz w:val="28"/>
                <w:szCs w:val="28"/>
              </w:rPr>
              <w:t>參酌國際資料開放及應用相關政策，並徵詢外部意見，以公私協力強化政府資料開放與再利用機制：</w:t>
            </w:r>
          </w:p>
          <w:p w14:paraId="206CE406" w14:textId="77777777" w:rsidR="0081666E" w:rsidRPr="00C31452" w:rsidRDefault="0081666E" w:rsidP="00140EA5">
            <w:pPr>
              <w:pStyle w:val="ae"/>
              <w:widowControl/>
              <w:numPr>
                <w:ilvl w:val="0"/>
                <w:numId w:val="9"/>
              </w:numPr>
              <w:suppressAutoHyphens/>
              <w:autoSpaceDN w:val="0"/>
              <w:snapToGrid w:val="0"/>
              <w:ind w:leftChars="0"/>
              <w:jc w:val="both"/>
              <w:textAlignment w:val="baseline"/>
              <w:rPr>
                <w:rFonts w:ascii="Calibri" w:eastAsia="新細明體" w:hAnsi="Calibri" w:cs="F"/>
                <w:kern w:val="3"/>
                <w:sz w:val="28"/>
                <w:szCs w:val="28"/>
              </w:rPr>
            </w:pPr>
            <w:r w:rsidRPr="00C31452">
              <w:rPr>
                <w:rFonts w:ascii="標楷體" w:eastAsia="標楷體" w:hAnsi="標楷體" w:cs="F"/>
                <w:color w:val="000000"/>
                <w:kern w:val="3"/>
                <w:sz w:val="28"/>
                <w:szCs w:val="28"/>
              </w:rPr>
              <w:t>聚焦優先開放具應用價值之資料:參酌國際作法並邀集產、政、學代表共同研擬高優先開放資料之評估標準及公眾諮詢機制。</w:t>
            </w:r>
          </w:p>
          <w:p w14:paraId="27783E08" w14:textId="77777777" w:rsidR="0081666E" w:rsidRPr="00C31452" w:rsidRDefault="0081666E" w:rsidP="00140EA5">
            <w:pPr>
              <w:pStyle w:val="ae"/>
              <w:widowControl/>
              <w:numPr>
                <w:ilvl w:val="0"/>
                <w:numId w:val="9"/>
              </w:numPr>
              <w:suppressAutoHyphens/>
              <w:autoSpaceDN w:val="0"/>
              <w:snapToGrid w:val="0"/>
              <w:ind w:leftChars="0"/>
              <w:jc w:val="both"/>
              <w:textAlignment w:val="baseline"/>
              <w:rPr>
                <w:rFonts w:ascii="Calibri" w:eastAsia="新細明體" w:hAnsi="Calibri" w:cs="F"/>
                <w:kern w:val="3"/>
                <w:sz w:val="28"/>
                <w:szCs w:val="28"/>
              </w:rPr>
            </w:pPr>
            <w:r w:rsidRPr="00C31452">
              <w:rPr>
                <w:rFonts w:ascii="標楷體" w:eastAsia="標楷體" w:hAnsi="標楷體" w:cs="F"/>
                <w:color w:val="000000"/>
                <w:kern w:val="3"/>
                <w:sz w:val="28"/>
                <w:szCs w:val="28"/>
              </w:rPr>
              <w:t>強化資料標準及格式品質:發展政府資料標準，並推動機關動態資料以API提供，以促進跨域資料的交換及整合。</w:t>
            </w:r>
          </w:p>
          <w:p w14:paraId="4CCB649F" w14:textId="4AF0706E" w:rsidR="00A73E52" w:rsidRPr="00C31452" w:rsidRDefault="0081666E" w:rsidP="00140EA5">
            <w:pPr>
              <w:pStyle w:val="ae"/>
              <w:widowControl/>
              <w:numPr>
                <w:ilvl w:val="0"/>
                <w:numId w:val="9"/>
              </w:numPr>
              <w:suppressAutoHyphens/>
              <w:autoSpaceDN w:val="0"/>
              <w:snapToGrid w:val="0"/>
              <w:ind w:leftChars="0"/>
              <w:jc w:val="both"/>
              <w:textAlignment w:val="baseline"/>
              <w:rPr>
                <w:rFonts w:ascii="Calibri" w:eastAsia="新細明體" w:hAnsi="Calibri" w:cs="F"/>
                <w:kern w:val="3"/>
                <w:sz w:val="28"/>
                <w:szCs w:val="28"/>
              </w:rPr>
            </w:pPr>
            <w:r w:rsidRPr="00C31452">
              <w:rPr>
                <w:rFonts w:ascii="標楷體" w:eastAsia="標楷體" w:hAnsi="標楷體" w:cs="F"/>
                <w:color w:val="000000"/>
                <w:kern w:val="3"/>
                <w:sz w:val="28"/>
                <w:szCs w:val="28"/>
              </w:rPr>
              <w:t>建立處理民眾資料需求之程序：機關針對民眾資料申請須於一定時效內回應，且應以公私協力決策資料認定，以利民眾掌握資料開放處理過程與結果。</w:t>
            </w:r>
          </w:p>
        </w:tc>
      </w:tr>
      <w:tr w:rsidR="00A73E52" w:rsidRPr="00C31452" w14:paraId="481D3378" w14:textId="77777777" w:rsidTr="00A736B1">
        <w:trPr>
          <w:trHeight w:val="1546"/>
        </w:trPr>
        <w:tc>
          <w:tcPr>
            <w:tcW w:w="1365"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D141B4C" w14:textId="77777777"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承諾事項本身對於解決這些公共問題有何貢獻與助益？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6EE3A2" w14:textId="77777777" w:rsidR="0081666E" w:rsidRPr="00C31452" w:rsidRDefault="0081666E" w:rsidP="00140EA5">
            <w:pPr>
              <w:pStyle w:val="ae"/>
              <w:widowControl/>
              <w:numPr>
                <w:ilvl w:val="0"/>
                <w:numId w:val="11"/>
              </w:numPr>
              <w:suppressAutoHyphens/>
              <w:autoSpaceDN w:val="0"/>
              <w:snapToGrid w:val="0"/>
              <w:ind w:leftChars="0"/>
              <w:jc w:val="both"/>
              <w:textAlignment w:val="baseline"/>
              <w:rPr>
                <w:sz w:val="28"/>
                <w:szCs w:val="28"/>
              </w:rPr>
            </w:pPr>
            <w:r w:rsidRPr="00C31452">
              <w:rPr>
                <w:rFonts w:ascii="標楷體" w:eastAsia="標楷體" w:hAnsi="標楷體"/>
                <w:color w:val="000000"/>
                <w:sz w:val="28"/>
                <w:szCs w:val="28"/>
              </w:rPr>
              <w:t>提升政府透明治理：以公開透明程序訂定開放資料機制，促進部會落實開放資料利用極大化，善用開放資料輔助政府決策，強化政府透明治理及施政品質。</w:t>
            </w:r>
          </w:p>
          <w:p w14:paraId="1A42C27E" w14:textId="77777777" w:rsidR="0081666E" w:rsidRPr="00C31452" w:rsidRDefault="0081666E" w:rsidP="00140EA5">
            <w:pPr>
              <w:pStyle w:val="ae"/>
              <w:widowControl/>
              <w:numPr>
                <w:ilvl w:val="0"/>
                <w:numId w:val="11"/>
              </w:numPr>
              <w:suppressAutoHyphens/>
              <w:autoSpaceDN w:val="0"/>
              <w:snapToGrid w:val="0"/>
              <w:ind w:leftChars="0"/>
              <w:jc w:val="both"/>
              <w:textAlignment w:val="baseline"/>
              <w:rPr>
                <w:sz w:val="28"/>
                <w:szCs w:val="28"/>
              </w:rPr>
            </w:pPr>
            <w:r w:rsidRPr="00C31452">
              <w:rPr>
                <w:rFonts w:ascii="標楷體" w:eastAsia="標楷體" w:hAnsi="標楷體"/>
                <w:color w:val="000000"/>
                <w:sz w:val="28"/>
                <w:szCs w:val="28"/>
              </w:rPr>
              <w:t>促進民間加值應用：鼓勵各部會優先開放如交通、環境、氣象等具應用價值資料，提升政府資料取用便利性，促進公民參與及資料加值應用，發揮資料最大效益。</w:t>
            </w:r>
          </w:p>
          <w:p w14:paraId="455AD153" w14:textId="0E2C0A15" w:rsidR="00A73E52" w:rsidRPr="00C31452" w:rsidRDefault="0081666E" w:rsidP="00140EA5">
            <w:pPr>
              <w:pStyle w:val="ae"/>
              <w:widowControl/>
              <w:numPr>
                <w:ilvl w:val="0"/>
                <w:numId w:val="11"/>
              </w:numPr>
              <w:suppressAutoHyphens/>
              <w:autoSpaceDN w:val="0"/>
              <w:snapToGrid w:val="0"/>
              <w:ind w:leftChars="0"/>
              <w:jc w:val="both"/>
              <w:textAlignment w:val="baseline"/>
              <w:rPr>
                <w:sz w:val="28"/>
                <w:szCs w:val="28"/>
              </w:rPr>
            </w:pPr>
            <w:r w:rsidRPr="00C31452">
              <w:rPr>
                <w:rFonts w:ascii="標楷體" w:eastAsia="標楷體" w:hAnsi="標楷體"/>
                <w:color w:val="000000"/>
                <w:sz w:val="28"/>
                <w:szCs w:val="28"/>
              </w:rPr>
              <w:t>落實公私協力創新服務：透過民間共同參與開放資料決策，提案發展創新服務，促使政府改善現有行政流程，落實政府資源有限、民間創意無限之公私協力模式。</w:t>
            </w:r>
          </w:p>
        </w:tc>
      </w:tr>
      <w:tr w:rsidR="00A73E52" w:rsidRPr="00C31452" w14:paraId="28A81D8D" w14:textId="77777777" w:rsidTr="00A736B1">
        <w:trPr>
          <w:trHeight w:val="2970"/>
        </w:trPr>
        <w:tc>
          <w:tcPr>
            <w:tcW w:w="1365"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34C6607" w14:textId="77777777"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為何此一承諾事項與OGP的核心價值（透明、公共參與、課責）有所相關？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3FAB7" w14:textId="77777777" w:rsidR="00A736B1" w:rsidRPr="00C31452" w:rsidRDefault="0081666E" w:rsidP="00140EA5">
            <w:pPr>
              <w:pStyle w:val="ae"/>
              <w:widowControl/>
              <w:numPr>
                <w:ilvl w:val="0"/>
                <w:numId w:val="12"/>
              </w:numPr>
              <w:suppressAutoHyphens/>
              <w:autoSpaceDN w:val="0"/>
              <w:snapToGrid w:val="0"/>
              <w:ind w:leftChars="0"/>
              <w:jc w:val="both"/>
              <w:textAlignment w:val="baseline"/>
              <w:rPr>
                <w:rFonts w:ascii="標楷體" w:eastAsia="標楷體" w:hAnsi="標楷體" w:cs="Times New Roman"/>
                <w:kern w:val="3"/>
                <w:sz w:val="28"/>
                <w:szCs w:val="28"/>
              </w:rPr>
            </w:pPr>
            <w:r w:rsidRPr="00C31452">
              <w:rPr>
                <w:rFonts w:ascii="標楷體" w:eastAsia="標楷體" w:hAnsi="標楷體" w:cs="Times New Roman" w:hint="eastAsia"/>
                <w:kern w:val="3"/>
                <w:sz w:val="28"/>
                <w:szCs w:val="28"/>
              </w:rPr>
              <w:t>課責政府良善治理：新訂規範課責機關完備資料開放與再利用相關機制，以良善治理為目標。</w:t>
            </w:r>
          </w:p>
          <w:p w14:paraId="3A3604C4" w14:textId="77777777" w:rsidR="00A736B1" w:rsidRPr="00C31452" w:rsidRDefault="0081666E" w:rsidP="00140EA5">
            <w:pPr>
              <w:pStyle w:val="ae"/>
              <w:widowControl/>
              <w:numPr>
                <w:ilvl w:val="0"/>
                <w:numId w:val="12"/>
              </w:numPr>
              <w:suppressAutoHyphens/>
              <w:autoSpaceDN w:val="0"/>
              <w:snapToGrid w:val="0"/>
              <w:ind w:leftChars="0"/>
              <w:jc w:val="both"/>
              <w:textAlignment w:val="baseline"/>
              <w:rPr>
                <w:rFonts w:ascii="標楷體" w:eastAsia="標楷體" w:hAnsi="標楷體" w:cs="Times New Roman"/>
                <w:kern w:val="3"/>
                <w:sz w:val="28"/>
                <w:szCs w:val="28"/>
              </w:rPr>
            </w:pPr>
            <w:r w:rsidRPr="00C31452">
              <w:rPr>
                <w:rFonts w:ascii="標楷體" w:eastAsia="標楷體" w:hAnsi="標楷體" w:cs="Times New Roman" w:hint="eastAsia"/>
                <w:kern w:val="3"/>
                <w:sz w:val="28"/>
                <w:szCs w:val="28"/>
              </w:rPr>
              <w:t>資料決策公開透明：機關以公開透明方式對外公布開放資料決策過程，提升人民與政府之信任關係。</w:t>
            </w:r>
          </w:p>
          <w:p w14:paraId="3886DBB9" w14:textId="4561AFF7" w:rsidR="00A73E52" w:rsidRPr="00C31452" w:rsidRDefault="0081666E" w:rsidP="00140EA5">
            <w:pPr>
              <w:pStyle w:val="ae"/>
              <w:widowControl/>
              <w:numPr>
                <w:ilvl w:val="0"/>
                <w:numId w:val="12"/>
              </w:numPr>
              <w:suppressAutoHyphens/>
              <w:autoSpaceDN w:val="0"/>
              <w:snapToGrid w:val="0"/>
              <w:ind w:leftChars="0"/>
              <w:jc w:val="both"/>
              <w:textAlignment w:val="baseline"/>
              <w:rPr>
                <w:rFonts w:ascii="標楷體" w:eastAsia="標楷體" w:hAnsi="標楷體" w:cs="Times New Roman"/>
                <w:kern w:val="3"/>
                <w:sz w:val="28"/>
                <w:szCs w:val="28"/>
              </w:rPr>
            </w:pPr>
            <w:r w:rsidRPr="00C31452">
              <w:rPr>
                <w:rFonts w:ascii="標楷體" w:eastAsia="標楷體" w:hAnsi="標楷體" w:cs="Times New Roman" w:hint="eastAsia"/>
                <w:kern w:val="3"/>
                <w:sz w:val="28"/>
                <w:szCs w:val="28"/>
              </w:rPr>
              <w:t>協同民間共創雙贏：協同民間參與制度制定，提升政府資料取用便利性，促進資料經濟及提升人民生活品質，共創雙贏局面。</w:t>
            </w:r>
          </w:p>
        </w:tc>
      </w:tr>
      <w:tr w:rsidR="00A73E52" w:rsidRPr="00C31452" w14:paraId="70E87219" w14:textId="77777777" w:rsidTr="005A2526">
        <w:trPr>
          <w:trHeight w:val="952"/>
        </w:trPr>
        <w:tc>
          <w:tcPr>
            <w:tcW w:w="1365"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4827FCA" w14:textId="77777777" w:rsidR="00A73E52" w:rsidRPr="00C31452" w:rsidRDefault="00A73E52" w:rsidP="003E6CB1">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其他資訊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02500" w14:textId="522C1123" w:rsidR="00A73E52" w:rsidRPr="00C31452" w:rsidRDefault="00292D8E" w:rsidP="00292D8E">
            <w:pPr>
              <w:widowControl/>
              <w:suppressAutoHyphens/>
              <w:autoSpaceDN w:val="0"/>
              <w:snapToGrid w:val="0"/>
              <w:jc w:val="both"/>
              <w:textAlignment w:val="baseline"/>
              <w:rPr>
                <w:rFonts w:ascii="Calibri" w:eastAsia="新細明體" w:hAnsi="Calibri" w:cs="F"/>
                <w:kern w:val="3"/>
                <w:sz w:val="28"/>
                <w:szCs w:val="28"/>
              </w:rPr>
            </w:pPr>
            <w:r w:rsidRPr="00C31452">
              <w:rPr>
                <w:rFonts w:ascii="標楷體" w:eastAsia="標楷體" w:hAnsi="標楷體" w:cs="Times New Roman" w:hint="eastAsia"/>
                <w:kern w:val="3"/>
                <w:sz w:val="28"/>
                <w:szCs w:val="28"/>
              </w:rPr>
              <w:t>本承諾事項與</w:t>
            </w:r>
            <w:r w:rsidRPr="00C31452">
              <w:rPr>
                <w:rFonts w:ascii="標楷體" w:eastAsia="標楷體" w:hAnsi="標楷體" w:cs="F"/>
                <w:color w:val="000000"/>
                <w:kern w:val="3"/>
                <w:sz w:val="28"/>
                <w:szCs w:val="28"/>
              </w:rPr>
              <w:t>智慧政府行動方案</w:t>
            </w:r>
            <w:r w:rsidRPr="00C31452">
              <w:rPr>
                <w:rFonts w:ascii="標楷體" w:eastAsia="標楷體" w:hAnsi="標楷體" w:cs="F" w:hint="eastAsia"/>
                <w:color w:val="000000"/>
                <w:kern w:val="3"/>
                <w:sz w:val="28"/>
                <w:szCs w:val="28"/>
              </w:rPr>
              <w:t>、</w:t>
            </w:r>
            <w:r w:rsidR="00A736B1" w:rsidRPr="00C31452">
              <w:rPr>
                <w:rFonts w:ascii="標楷體" w:eastAsia="標楷體" w:hAnsi="標楷體" w:cs="F"/>
                <w:color w:val="000000"/>
                <w:kern w:val="3"/>
                <w:sz w:val="28"/>
                <w:szCs w:val="28"/>
              </w:rPr>
              <w:t>永續發展目標核心目標16</w:t>
            </w:r>
            <w:r w:rsidRPr="00C31452">
              <w:rPr>
                <w:rFonts w:ascii="標楷體" w:eastAsia="標楷體" w:hAnsi="標楷體" w:cs="F" w:hint="eastAsia"/>
                <w:color w:val="000000"/>
                <w:kern w:val="3"/>
                <w:sz w:val="28"/>
                <w:szCs w:val="28"/>
              </w:rPr>
              <w:t>相關。</w:t>
            </w:r>
          </w:p>
        </w:tc>
      </w:tr>
      <w:tr w:rsidR="00A73E52" w:rsidRPr="00C31452" w14:paraId="354178AC" w14:textId="77777777" w:rsidTr="005A2526">
        <w:tc>
          <w:tcPr>
            <w:tcW w:w="3329"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06E2816" w14:textId="77777777" w:rsidR="00A73E52" w:rsidRPr="00C31452" w:rsidRDefault="00A73E52" w:rsidP="00A736B1">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可量化或驗證之衡量指標</w:t>
            </w:r>
          </w:p>
        </w:tc>
        <w:tc>
          <w:tcPr>
            <w:tcW w:w="85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D04A956" w14:textId="77777777"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起始日期</w:t>
            </w:r>
          </w:p>
        </w:tc>
        <w:tc>
          <w:tcPr>
            <w:tcW w:w="8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6E11DCF" w14:textId="77777777"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結束日期</w:t>
            </w:r>
          </w:p>
        </w:tc>
      </w:tr>
      <w:tr w:rsidR="00A736B1" w:rsidRPr="00C31452" w14:paraId="249D58FC" w14:textId="77777777" w:rsidTr="00B51733">
        <w:trPr>
          <w:trHeight w:val="900"/>
        </w:trPr>
        <w:tc>
          <w:tcPr>
            <w:tcW w:w="332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F3615" w14:textId="77777777" w:rsidR="00A736B1" w:rsidRPr="00C31452" w:rsidRDefault="00A736B1" w:rsidP="00B51733">
            <w:pPr>
              <w:pStyle w:val="ae"/>
              <w:widowControl/>
              <w:numPr>
                <w:ilvl w:val="0"/>
                <w:numId w:val="17"/>
              </w:numPr>
              <w:suppressAutoHyphens/>
              <w:autoSpaceDN w:val="0"/>
              <w:snapToGrid w:val="0"/>
              <w:ind w:leftChars="0"/>
              <w:jc w:val="both"/>
              <w:textAlignment w:val="baseline"/>
              <w:rPr>
                <w:sz w:val="28"/>
                <w:szCs w:val="28"/>
              </w:rPr>
            </w:pPr>
            <w:r w:rsidRPr="00C31452">
              <w:rPr>
                <w:rFonts w:ascii="標楷體" w:eastAsia="標楷體" w:hAnsi="標楷體"/>
                <w:color w:val="000000"/>
                <w:sz w:val="28"/>
                <w:szCs w:val="28"/>
              </w:rPr>
              <w:t>新訂政府資料開放及再利用作業要點。</w:t>
            </w:r>
          </w:p>
          <w:p w14:paraId="2BBF3CAC" w14:textId="07BA9DD9" w:rsidR="00A736B1" w:rsidRPr="00C31452" w:rsidRDefault="00A736B1" w:rsidP="00B51733">
            <w:pPr>
              <w:pStyle w:val="ae"/>
              <w:widowControl/>
              <w:numPr>
                <w:ilvl w:val="0"/>
                <w:numId w:val="17"/>
              </w:numPr>
              <w:suppressAutoHyphens/>
              <w:autoSpaceDN w:val="0"/>
              <w:snapToGrid w:val="0"/>
              <w:ind w:leftChars="0"/>
              <w:jc w:val="both"/>
              <w:textAlignment w:val="baseline"/>
              <w:rPr>
                <w:sz w:val="28"/>
                <w:szCs w:val="28"/>
              </w:rPr>
            </w:pPr>
            <w:r w:rsidRPr="00C31452">
              <w:rPr>
                <w:rFonts w:ascii="標楷體" w:eastAsia="標楷體" w:hAnsi="標楷體"/>
                <w:color w:val="000000"/>
                <w:sz w:val="28"/>
                <w:szCs w:val="28"/>
              </w:rPr>
              <w:t>建立精進資料標準及品質機制。</w:t>
            </w:r>
          </w:p>
        </w:tc>
        <w:tc>
          <w:tcPr>
            <w:tcW w:w="8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75252" w14:textId="45ED3D6B" w:rsidR="00A736B1" w:rsidRPr="00C31452" w:rsidRDefault="00A736B1" w:rsidP="00A736B1">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Calibri" w:hAnsi="Calibri"/>
                <w:color w:val="000000"/>
                <w:sz w:val="28"/>
                <w:szCs w:val="28"/>
              </w:rPr>
              <w:t>2021/01</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E0AB2" w14:textId="395A0A36" w:rsidR="00A736B1" w:rsidRPr="00C31452" w:rsidRDefault="00A736B1" w:rsidP="00A736B1">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Calibri" w:hAnsi="Calibri"/>
                <w:color w:val="000000"/>
                <w:sz w:val="28"/>
                <w:szCs w:val="28"/>
              </w:rPr>
              <w:t>2021/12</w:t>
            </w:r>
          </w:p>
        </w:tc>
      </w:tr>
      <w:tr w:rsidR="00A736B1" w:rsidRPr="00C31452" w14:paraId="6FA73728" w14:textId="77777777" w:rsidTr="00B51733">
        <w:trPr>
          <w:trHeight w:val="841"/>
        </w:trPr>
        <w:tc>
          <w:tcPr>
            <w:tcW w:w="332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AC196" w14:textId="77777777" w:rsidR="00A736B1" w:rsidRPr="00C31452" w:rsidRDefault="00A736B1" w:rsidP="00B51733">
            <w:pPr>
              <w:pStyle w:val="ae"/>
              <w:widowControl/>
              <w:numPr>
                <w:ilvl w:val="0"/>
                <w:numId w:val="18"/>
              </w:numPr>
              <w:suppressAutoHyphens/>
              <w:autoSpaceDN w:val="0"/>
              <w:snapToGrid w:val="0"/>
              <w:ind w:leftChars="0"/>
              <w:jc w:val="both"/>
              <w:textAlignment w:val="baseline"/>
              <w:rPr>
                <w:sz w:val="28"/>
                <w:szCs w:val="28"/>
              </w:rPr>
            </w:pPr>
            <w:r w:rsidRPr="00C31452">
              <w:rPr>
                <w:rFonts w:ascii="標楷體" w:eastAsia="標楷體" w:hAnsi="標楷體"/>
                <w:color w:val="000000"/>
                <w:sz w:val="28"/>
                <w:szCs w:val="28"/>
              </w:rPr>
              <w:t>建立高優先開放資料之公眾諮詢機制。</w:t>
            </w:r>
          </w:p>
          <w:p w14:paraId="436B7B03" w14:textId="72D17380" w:rsidR="00A736B1" w:rsidRPr="00C31452" w:rsidRDefault="00A736B1" w:rsidP="00B51733">
            <w:pPr>
              <w:pStyle w:val="ae"/>
              <w:widowControl/>
              <w:numPr>
                <w:ilvl w:val="0"/>
                <w:numId w:val="18"/>
              </w:numPr>
              <w:suppressAutoHyphens/>
              <w:autoSpaceDN w:val="0"/>
              <w:snapToGrid w:val="0"/>
              <w:ind w:leftChars="0"/>
              <w:jc w:val="both"/>
              <w:textAlignment w:val="baseline"/>
              <w:rPr>
                <w:sz w:val="28"/>
                <w:szCs w:val="28"/>
              </w:rPr>
            </w:pPr>
            <w:r w:rsidRPr="00C31452">
              <w:rPr>
                <w:rFonts w:ascii="標楷體" w:eastAsia="標楷體" w:hAnsi="標楷體"/>
                <w:color w:val="000000"/>
                <w:sz w:val="28"/>
                <w:szCs w:val="28"/>
              </w:rPr>
              <w:t>促成資料活化應用示範案例。</w:t>
            </w:r>
          </w:p>
        </w:tc>
        <w:tc>
          <w:tcPr>
            <w:tcW w:w="8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AF62A" w14:textId="3B21621A" w:rsidR="00A736B1" w:rsidRPr="00C31452" w:rsidRDefault="00A736B1" w:rsidP="00A736B1">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Calibri" w:hAnsi="Calibri"/>
                <w:color w:val="000000"/>
                <w:sz w:val="28"/>
                <w:szCs w:val="28"/>
              </w:rPr>
              <w:t>2022/01</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25517" w14:textId="0ABD44E8" w:rsidR="00A736B1" w:rsidRPr="00C31452" w:rsidRDefault="00A736B1" w:rsidP="00A736B1">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Calibri" w:hAnsi="Calibri"/>
                <w:color w:val="000000"/>
                <w:sz w:val="28"/>
                <w:szCs w:val="28"/>
              </w:rPr>
              <w:t>2022/12</w:t>
            </w:r>
          </w:p>
        </w:tc>
      </w:tr>
      <w:tr w:rsidR="00A736B1" w:rsidRPr="00C31452" w14:paraId="5A18805B" w14:textId="77777777" w:rsidTr="00B51733">
        <w:trPr>
          <w:trHeight w:val="982"/>
        </w:trPr>
        <w:tc>
          <w:tcPr>
            <w:tcW w:w="332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DD8F9" w14:textId="77777777" w:rsidR="00A736B1" w:rsidRPr="00C31452" w:rsidRDefault="00A736B1" w:rsidP="00B51733">
            <w:pPr>
              <w:pStyle w:val="ae"/>
              <w:widowControl/>
              <w:numPr>
                <w:ilvl w:val="0"/>
                <w:numId w:val="19"/>
              </w:numPr>
              <w:suppressAutoHyphens/>
              <w:autoSpaceDN w:val="0"/>
              <w:snapToGrid w:val="0"/>
              <w:ind w:leftChars="0"/>
              <w:jc w:val="both"/>
              <w:textAlignment w:val="baseline"/>
              <w:rPr>
                <w:sz w:val="28"/>
                <w:szCs w:val="28"/>
              </w:rPr>
            </w:pPr>
            <w:r w:rsidRPr="00C31452">
              <w:rPr>
                <w:rFonts w:ascii="標楷體" w:eastAsia="標楷體" w:hAnsi="標楷體"/>
                <w:color w:val="000000"/>
                <w:sz w:val="28"/>
                <w:szCs w:val="28"/>
              </w:rPr>
              <w:t>建立高優先開放資料主題專區。</w:t>
            </w:r>
          </w:p>
          <w:p w14:paraId="7CFBF7A2" w14:textId="7B69B9F8" w:rsidR="00A736B1" w:rsidRPr="00C31452" w:rsidRDefault="00A736B1" w:rsidP="00B51733">
            <w:pPr>
              <w:pStyle w:val="ae"/>
              <w:widowControl/>
              <w:numPr>
                <w:ilvl w:val="0"/>
                <w:numId w:val="19"/>
              </w:numPr>
              <w:suppressAutoHyphens/>
              <w:autoSpaceDN w:val="0"/>
              <w:snapToGrid w:val="0"/>
              <w:ind w:leftChars="0"/>
              <w:jc w:val="both"/>
              <w:textAlignment w:val="baseline"/>
              <w:rPr>
                <w:sz w:val="28"/>
                <w:szCs w:val="28"/>
              </w:rPr>
            </w:pPr>
            <w:r w:rsidRPr="00C31452">
              <w:rPr>
                <w:rFonts w:ascii="標楷體" w:eastAsia="標楷體" w:hAnsi="標楷體"/>
                <w:color w:val="000000"/>
                <w:sz w:val="28"/>
                <w:szCs w:val="28"/>
              </w:rPr>
              <w:t>輔導機關動態資料以API釋出。</w:t>
            </w:r>
          </w:p>
        </w:tc>
        <w:tc>
          <w:tcPr>
            <w:tcW w:w="8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7F6AA" w14:textId="7BB6CADF" w:rsidR="00A736B1" w:rsidRPr="00C31452" w:rsidRDefault="00A736B1" w:rsidP="00A736B1">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Calibri" w:hAnsi="Calibri"/>
                <w:color w:val="000000"/>
                <w:sz w:val="28"/>
                <w:szCs w:val="28"/>
              </w:rPr>
              <w:t>2023/01</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EB87D" w14:textId="2E91BDEE" w:rsidR="00A736B1" w:rsidRPr="00C31452" w:rsidRDefault="00A736B1" w:rsidP="00A736B1">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Calibri" w:hAnsi="Calibri"/>
                <w:color w:val="000000"/>
                <w:sz w:val="28"/>
                <w:szCs w:val="28"/>
              </w:rPr>
              <w:t>2024/05</w:t>
            </w:r>
          </w:p>
        </w:tc>
      </w:tr>
      <w:tr w:rsidR="00A736B1" w:rsidRPr="00C31452" w14:paraId="444A412D" w14:textId="77777777" w:rsidTr="003E6CB1">
        <w:trPr>
          <w:trHeight w:val="52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F5F40EB" w14:textId="77777777" w:rsidR="00A736B1" w:rsidRPr="00C31452" w:rsidRDefault="00A736B1" w:rsidP="00A736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聯絡資</w:t>
            </w:r>
            <w:r w:rsidRPr="00C31452">
              <w:rPr>
                <w:rFonts w:ascii="標楷體" w:eastAsia="標楷體" w:hAnsi="標楷體" w:cs="Times New Roman"/>
                <w:kern w:val="3"/>
                <w:sz w:val="28"/>
                <w:szCs w:val="28"/>
                <w:shd w:val="clear" w:color="auto" w:fill="F2F2F2" w:themeFill="background1" w:themeFillShade="F2"/>
              </w:rPr>
              <w:t>訊</w:t>
            </w:r>
          </w:p>
        </w:tc>
      </w:tr>
      <w:tr w:rsidR="00A736B1" w:rsidRPr="00C31452" w14:paraId="70C9F656" w14:textId="77777777" w:rsidTr="00A736B1">
        <w:trPr>
          <w:trHeight w:val="515"/>
        </w:trPr>
        <w:tc>
          <w:tcPr>
            <w:tcW w:w="1365"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FB331F6" w14:textId="77777777" w:rsidR="00A736B1" w:rsidRPr="00C31452" w:rsidRDefault="00A736B1" w:rsidP="00A736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承辦人員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0A9AC" w14:textId="6C3E57CD" w:rsidR="00A736B1" w:rsidRPr="00C31452" w:rsidRDefault="00A736B1" w:rsidP="00A736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olor w:val="000000"/>
                <w:sz w:val="28"/>
                <w:szCs w:val="28"/>
              </w:rPr>
              <w:t>陳錦榮</w:t>
            </w:r>
          </w:p>
        </w:tc>
      </w:tr>
      <w:tr w:rsidR="00A736B1" w:rsidRPr="00C31452" w14:paraId="1218456A" w14:textId="77777777" w:rsidTr="00A736B1">
        <w:trPr>
          <w:trHeight w:val="408"/>
        </w:trPr>
        <w:tc>
          <w:tcPr>
            <w:tcW w:w="1365"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EFC2CB1" w14:textId="77777777" w:rsidR="00A736B1" w:rsidRPr="00C31452" w:rsidRDefault="00A736B1" w:rsidP="00A736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職稱與部門</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B480E" w14:textId="2EBB4A16" w:rsidR="00A736B1" w:rsidRPr="00C31452" w:rsidRDefault="00A736B1" w:rsidP="00A736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olor w:val="000000"/>
                <w:sz w:val="28"/>
                <w:szCs w:val="28"/>
              </w:rPr>
              <w:t>分析師/</w:t>
            </w:r>
            <w:r w:rsidRPr="00C31452">
              <w:rPr>
                <w:rFonts w:ascii="標楷體" w:eastAsia="標楷體" w:hAnsi="標楷體"/>
                <w:color w:val="000000"/>
                <w:sz w:val="28"/>
                <w:szCs w:val="28"/>
                <w:lang w:eastAsia="zh-HK"/>
              </w:rPr>
              <w:t>國家發展委員會資訊管理處</w:t>
            </w:r>
          </w:p>
        </w:tc>
      </w:tr>
      <w:tr w:rsidR="00A736B1" w:rsidRPr="00C31452" w14:paraId="7D9860FA" w14:textId="77777777" w:rsidTr="00A736B1">
        <w:trPr>
          <w:trHeight w:val="556"/>
        </w:trPr>
        <w:tc>
          <w:tcPr>
            <w:tcW w:w="1365"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82B9E97" w14:textId="77777777" w:rsidR="00A736B1" w:rsidRPr="00C31452" w:rsidRDefault="00A736B1" w:rsidP="00A736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Email與電話</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FF1B4" w14:textId="1B5E1967" w:rsidR="00A736B1" w:rsidRPr="00C31452" w:rsidRDefault="0051047D" w:rsidP="00A736B1">
            <w:pPr>
              <w:widowControl/>
              <w:suppressAutoHyphens/>
              <w:autoSpaceDN w:val="0"/>
              <w:snapToGrid w:val="0"/>
              <w:jc w:val="both"/>
              <w:textAlignment w:val="baseline"/>
              <w:rPr>
                <w:rFonts w:ascii="標楷體" w:eastAsia="標楷體" w:hAnsi="標楷體" w:cs="Times New Roman"/>
                <w:kern w:val="3"/>
                <w:sz w:val="28"/>
                <w:szCs w:val="28"/>
              </w:rPr>
            </w:pPr>
            <w:hyperlink r:id="rId8" w:history="1">
              <w:r w:rsidR="00A736B1" w:rsidRPr="00C31452">
                <w:rPr>
                  <w:rStyle w:val="Internetlink"/>
                  <w:rFonts w:eastAsia="微軟正黑體" w:cstheme="minorHAnsi"/>
                  <w:color w:val="000000"/>
                  <w:sz w:val="28"/>
                  <w:szCs w:val="28"/>
                  <w:u w:val="none"/>
                </w:rPr>
                <w:t>cjung@ndc.gov.tw/</w:t>
              </w:r>
            </w:hyperlink>
            <w:r w:rsidR="00EE6085" w:rsidRPr="00C31452">
              <w:rPr>
                <w:rFonts w:ascii="Calibri" w:hAnsi="Calibri"/>
                <w:color w:val="000000"/>
                <w:sz w:val="28"/>
                <w:szCs w:val="28"/>
              </w:rPr>
              <w:t xml:space="preserve"> 02-23165300</w:t>
            </w:r>
            <w:r w:rsidR="00EE6085" w:rsidRPr="00C31452">
              <w:rPr>
                <w:rFonts w:ascii="標楷體" w:eastAsia="標楷體" w:hAnsi="標楷體" w:hint="eastAsia"/>
                <w:color w:val="000000"/>
                <w:sz w:val="28"/>
                <w:szCs w:val="28"/>
              </w:rPr>
              <w:t>分機</w:t>
            </w:r>
            <w:r w:rsidR="00A736B1" w:rsidRPr="00C31452">
              <w:rPr>
                <w:rFonts w:ascii="Calibri" w:hAnsi="Calibri"/>
                <w:color w:val="000000"/>
                <w:sz w:val="28"/>
                <w:szCs w:val="28"/>
              </w:rPr>
              <w:t>6855</w:t>
            </w:r>
          </w:p>
        </w:tc>
      </w:tr>
      <w:tr w:rsidR="00A736B1" w:rsidRPr="00C31452" w14:paraId="679B058E" w14:textId="77777777" w:rsidTr="005A2526">
        <w:trPr>
          <w:trHeight w:val="732"/>
        </w:trPr>
        <w:tc>
          <w:tcPr>
            <w:tcW w:w="424"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9CD47D0" w14:textId="77777777" w:rsidR="00A736B1" w:rsidRPr="00C31452" w:rsidRDefault="00A736B1" w:rsidP="00A736B1">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其他參與人員</w:t>
            </w:r>
          </w:p>
        </w:tc>
        <w:tc>
          <w:tcPr>
            <w:tcW w:w="941"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348CD1B" w14:textId="77777777" w:rsidR="00A736B1" w:rsidRPr="00C31452" w:rsidRDefault="00A736B1" w:rsidP="00A736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相關政府機關人員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156C9" w14:textId="7EF4C9EB" w:rsidR="00A736B1" w:rsidRPr="00C31452" w:rsidRDefault="00A736B1" w:rsidP="005A2526">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交通部、經濟部、內政部、行政院環境保護署</w:t>
            </w:r>
          </w:p>
        </w:tc>
      </w:tr>
      <w:tr w:rsidR="00A736B1" w:rsidRPr="00C31452" w14:paraId="09350B83" w14:textId="77777777" w:rsidTr="00A736B1">
        <w:trPr>
          <w:trHeight w:val="1249"/>
        </w:trPr>
        <w:tc>
          <w:tcPr>
            <w:tcW w:w="424"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130FCB1" w14:textId="77777777" w:rsidR="00A736B1" w:rsidRPr="00C31452" w:rsidRDefault="00A736B1" w:rsidP="00A736B1">
            <w:pPr>
              <w:widowControl/>
              <w:suppressAutoHyphens/>
              <w:autoSpaceDN w:val="0"/>
              <w:snapToGrid w:val="0"/>
              <w:jc w:val="both"/>
              <w:textAlignment w:val="baseline"/>
              <w:rPr>
                <w:rFonts w:ascii="標楷體" w:eastAsia="標楷體" w:hAnsi="標楷體" w:cs="Times New Roman"/>
                <w:kern w:val="3"/>
                <w:sz w:val="28"/>
                <w:szCs w:val="28"/>
              </w:rPr>
            </w:pPr>
          </w:p>
        </w:tc>
        <w:tc>
          <w:tcPr>
            <w:tcW w:w="941"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F5ADF8E" w14:textId="77777777" w:rsidR="00A736B1" w:rsidRPr="00C31452" w:rsidRDefault="00A736B1" w:rsidP="00A736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公民社會團體、私部門或工作團隊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B6BD8" w14:textId="77777777" w:rsidR="00A736B1" w:rsidRPr="005A2526" w:rsidRDefault="00A736B1" w:rsidP="00140EA5">
            <w:pPr>
              <w:pStyle w:val="ae"/>
              <w:widowControl/>
              <w:numPr>
                <w:ilvl w:val="0"/>
                <w:numId w:val="21"/>
              </w:numPr>
              <w:suppressAutoHyphens/>
              <w:autoSpaceDN w:val="0"/>
              <w:snapToGrid w:val="0"/>
              <w:ind w:leftChars="0"/>
              <w:jc w:val="both"/>
              <w:textAlignment w:val="baseline"/>
              <w:rPr>
                <w:rFonts w:ascii="Calibri" w:eastAsia="新細明體" w:hAnsi="Calibri" w:cs="F"/>
                <w:kern w:val="3"/>
                <w:sz w:val="28"/>
                <w:szCs w:val="28"/>
              </w:rPr>
            </w:pPr>
            <w:r w:rsidRPr="00C31452">
              <w:rPr>
                <w:rFonts w:ascii="標楷體" w:eastAsia="標楷體" w:hAnsi="標楷體" w:cs="F"/>
                <w:color w:val="000000"/>
                <w:kern w:val="3"/>
                <w:sz w:val="28"/>
                <w:szCs w:val="28"/>
              </w:rPr>
              <w:t>台灣民主實驗室吳銘軒執行長</w:t>
            </w:r>
          </w:p>
          <w:p w14:paraId="49FBB11B" w14:textId="77777777" w:rsidR="005A2526" w:rsidRPr="00C31452" w:rsidRDefault="005A2526" w:rsidP="00140EA5">
            <w:pPr>
              <w:pStyle w:val="ae"/>
              <w:widowControl/>
              <w:numPr>
                <w:ilvl w:val="0"/>
                <w:numId w:val="21"/>
              </w:numPr>
              <w:suppressAutoHyphens/>
              <w:autoSpaceDN w:val="0"/>
              <w:snapToGrid w:val="0"/>
              <w:ind w:leftChars="0"/>
              <w:jc w:val="both"/>
              <w:textAlignment w:val="baseline"/>
              <w:rPr>
                <w:rFonts w:ascii="Calibri" w:eastAsia="新細明體" w:hAnsi="Calibri" w:cs="F"/>
                <w:kern w:val="3"/>
                <w:sz w:val="28"/>
                <w:szCs w:val="28"/>
              </w:rPr>
            </w:pPr>
            <w:r w:rsidRPr="00C31452">
              <w:rPr>
                <w:rFonts w:ascii="標楷體" w:eastAsia="標楷體" w:hAnsi="標楷體" w:cs="F"/>
                <w:color w:val="000000"/>
                <w:kern w:val="3"/>
                <w:sz w:val="28"/>
                <w:szCs w:val="28"/>
              </w:rPr>
              <w:t>LIMA台灣原住民青年團洪簡廷卉團長</w:t>
            </w:r>
            <w:r w:rsidRPr="00C31452">
              <w:rPr>
                <w:rFonts w:ascii="Calibri" w:eastAsia="新細明體" w:hAnsi="Calibri" w:cs="F"/>
                <w:kern w:val="3"/>
                <w:sz w:val="28"/>
                <w:szCs w:val="28"/>
              </w:rPr>
              <w:t xml:space="preserve"> </w:t>
            </w:r>
          </w:p>
          <w:p w14:paraId="04624B9E" w14:textId="192E699D" w:rsidR="005A2526" w:rsidRPr="00C31452" w:rsidRDefault="005A2526" w:rsidP="00140EA5">
            <w:pPr>
              <w:pStyle w:val="ae"/>
              <w:widowControl/>
              <w:numPr>
                <w:ilvl w:val="0"/>
                <w:numId w:val="21"/>
              </w:numPr>
              <w:suppressAutoHyphens/>
              <w:autoSpaceDN w:val="0"/>
              <w:snapToGrid w:val="0"/>
              <w:ind w:leftChars="0"/>
              <w:jc w:val="both"/>
              <w:textAlignment w:val="baseline"/>
              <w:rPr>
                <w:rFonts w:ascii="Calibri" w:eastAsia="新細明體" w:hAnsi="Calibri" w:cs="F"/>
                <w:kern w:val="3"/>
                <w:sz w:val="28"/>
                <w:szCs w:val="28"/>
              </w:rPr>
            </w:pPr>
            <w:r w:rsidRPr="00C31452">
              <w:rPr>
                <w:rFonts w:ascii="標楷體" w:eastAsia="標楷體" w:hAnsi="標楷體" w:cs="F"/>
                <w:color w:val="000000"/>
                <w:kern w:val="3"/>
                <w:sz w:val="28"/>
                <w:szCs w:val="28"/>
              </w:rPr>
              <w:t>台南新芽協會嚴婉玲理事長</w:t>
            </w:r>
          </w:p>
          <w:p w14:paraId="3505C88B" w14:textId="6E6B6BE6" w:rsidR="00A736B1" w:rsidRPr="00C31452" w:rsidRDefault="00A736B1" w:rsidP="00140EA5">
            <w:pPr>
              <w:pStyle w:val="ae"/>
              <w:widowControl/>
              <w:numPr>
                <w:ilvl w:val="0"/>
                <w:numId w:val="21"/>
              </w:numPr>
              <w:suppressAutoHyphens/>
              <w:autoSpaceDN w:val="0"/>
              <w:snapToGrid w:val="0"/>
              <w:ind w:leftChars="0"/>
              <w:jc w:val="both"/>
              <w:textAlignment w:val="baseline"/>
              <w:rPr>
                <w:rFonts w:ascii="Calibri" w:eastAsia="新細明體" w:hAnsi="Calibri" w:cs="F"/>
                <w:kern w:val="3"/>
                <w:sz w:val="28"/>
                <w:szCs w:val="28"/>
              </w:rPr>
            </w:pPr>
            <w:r w:rsidRPr="00C31452">
              <w:rPr>
                <w:rFonts w:ascii="標楷體" w:eastAsia="標楷體" w:hAnsi="標楷體" w:cs="F"/>
                <w:color w:val="000000"/>
                <w:kern w:val="3"/>
                <w:sz w:val="28"/>
                <w:szCs w:val="28"/>
              </w:rPr>
              <w:t>開放文化基金會林誠夏法制顧問</w:t>
            </w:r>
          </w:p>
          <w:p w14:paraId="2C3F087A" w14:textId="5F5F4B50" w:rsidR="00A736B1" w:rsidRPr="005A2526" w:rsidRDefault="00A736B1" w:rsidP="00140EA5">
            <w:pPr>
              <w:pStyle w:val="ae"/>
              <w:widowControl/>
              <w:numPr>
                <w:ilvl w:val="0"/>
                <w:numId w:val="21"/>
              </w:numPr>
              <w:suppressAutoHyphens/>
              <w:autoSpaceDN w:val="0"/>
              <w:snapToGrid w:val="0"/>
              <w:ind w:leftChars="0"/>
              <w:jc w:val="both"/>
              <w:textAlignment w:val="baseline"/>
              <w:rPr>
                <w:rFonts w:ascii="Calibri" w:eastAsia="新細明體" w:hAnsi="Calibri" w:cs="F"/>
                <w:kern w:val="3"/>
                <w:sz w:val="28"/>
                <w:szCs w:val="28"/>
              </w:rPr>
            </w:pPr>
            <w:r w:rsidRPr="00C31452">
              <w:rPr>
                <w:rFonts w:ascii="標楷體" w:eastAsia="標楷體" w:hAnsi="標楷體" w:cs="F"/>
                <w:color w:val="000000"/>
                <w:kern w:val="3"/>
                <w:sz w:val="28"/>
                <w:szCs w:val="28"/>
              </w:rPr>
              <w:t>開放資料聯盟鄧東波副會長</w:t>
            </w:r>
          </w:p>
        </w:tc>
      </w:tr>
      <w:tr w:rsidR="00A73E52" w:rsidRPr="00C31452" w14:paraId="320E38C6" w14:textId="77777777" w:rsidTr="003E6CB1">
        <w:trPr>
          <w:trHeight w:val="44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D3C46" w14:textId="66D180C0" w:rsidR="00A73E52" w:rsidRPr="00C31452" w:rsidRDefault="00DE2244" w:rsidP="00FF5DB5">
            <w:pPr>
              <w:widowControl/>
              <w:suppressAutoHyphens/>
              <w:autoSpaceDN w:val="0"/>
              <w:snapToGrid w:val="0"/>
              <w:textAlignment w:val="baseline"/>
              <w:rPr>
                <w:rFonts w:ascii="標楷體" w:eastAsia="標楷體" w:hAnsi="標楷體" w:cs="Times New Roman"/>
                <w:kern w:val="3"/>
                <w:sz w:val="28"/>
                <w:szCs w:val="28"/>
              </w:rPr>
            </w:pPr>
            <w:r w:rsidRPr="00C31452">
              <w:rPr>
                <w:rFonts w:ascii="標楷體" w:eastAsia="標楷體" w:hAnsi="標楷體" w:cs="Times New Roman" w:hint="eastAsia"/>
                <w:kern w:val="3"/>
                <w:sz w:val="28"/>
                <w:szCs w:val="28"/>
              </w:rPr>
              <w:t xml:space="preserve">1-2 </w:t>
            </w:r>
            <w:r w:rsidRPr="00C31452">
              <w:rPr>
                <w:rFonts w:ascii="標楷體" w:eastAsia="標楷體" w:hAnsi="標楷體" w:hint="eastAsia"/>
                <w:bCs/>
                <w:sz w:val="28"/>
                <w:szCs w:val="28"/>
              </w:rPr>
              <w:t>建立開放資料集平臺，提供加值運用</w:t>
            </w:r>
          </w:p>
        </w:tc>
      </w:tr>
      <w:tr w:rsidR="00A73E52" w:rsidRPr="00C31452" w14:paraId="5D63E5AB" w14:textId="77777777" w:rsidTr="003E6CB1">
        <w:trPr>
          <w:trHeight w:val="40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4DA9F" w14:textId="77777777"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承諾事項的起迄時間</w:t>
            </w:r>
            <w:r w:rsidRPr="00C31452">
              <w:rPr>
                <w:rFonts w:ascii="標楷體" w:eastAsia="標楷體" w:hAnsi="標楷體" w:cs="Times New Roman" w:hint="eastAsia"/>
                <w:kern w:val="3"/>
                <w:sz w:val="28"/>
                <w:szCs w:val="28"/>
              </w:rPr>
              <w:t>：</w:t>
            </w:r>
            <w:r w:rsidRPr="00C31452">
              <w:rPr>
                <w:rFonts w:ascii="標楷體" w:eastAsia="標楷體" w:hAnsi="標楷體" w:cs="Times New Roman"/>
                <w:kern w:val="3"/>
                <w:sz w:val="28"/>
                <w:szCs w:val="28"/>
              </w:rPr>
              <w:t>2021/1-2024/5</w:t>
            </w:r>
          </w:p>
        </w:tc>
      </w:tr>
      <w:tr w:rsidR="00A73E52" w:rsidRPr="00C31452" w14:paraId="3EE44A08" w14:textId="77777777" w:rsidTr="005A2526">
        <w:trPr>
          <w:trHeight w:val="798"/>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C6EBE24" w14:textId="77777777"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主（協</w:t>
            </w:r>
            <w:r w:rsidRPr="00C31452">
              <w:rPr>
                <w:rFonts w:ascii="標楷體" w:eastAsia="標楷體" w:hAnsi="標楷體" w:cs="Times New Roman"/>
                <w:kern w:val="3"/>
                <w:sz w:val="28"/>
                <w:szCs w:val="28"/>
                <w:shd w:val="clear" w:color="auto" w:fill="F2F2F2" w:themeFill="background1" w:themeFillShade="F2"/>
              </w:rPr>
              <w:t>）</w:t>
            </w:r>
            <w:r w:rsidRPr="00C31452">
              <w:rPr>
                <w:rFonts w:ascii="標楷體" w:eastAsia="標楷體" w:hAnsi="標楷體" w:cs="Times New Roman"/>
                <w:kern w:val="3"/>
                <w:sz w:val="28"/>
                <w:szCs w:val="28"/>
              </w:rPr>
              <w:t>辦機關</w:t>
            </w:r>
          </w:p>
        </w:tc>
        <w:tc>
          <w:tcPr>
            <w:tcW w:w="372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14FEF" w14:textId="52D66565" w:rsidR="00A73E52" w:rsidRPr="00C31452" w:rsidRDefault="00292D8E" w:rsidP="005A2526">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hint="eastAsia"/>
                <w:kern w:val="3"/>
                <w:sz w:val="28"/>
                <w:szCs w:val="28"/>
              </w:rPr>
              <w:t>科技部</w:t>
            </w:r>
            <w:r w:rsidR="00464AFC">
              <w:rPr>
                <w:rFonts w:ascii="標楷體" w:eastAsia="標楷體" w:hAnsi="標楷體" w:cs="Times New Roman" w:hint="eastAsia"/>
                <w:kern w:val="3"/>
                <w:sz w:val="28"/>
                <w:szCs w:val="28"/>
              </w:rPr>
              <w:t>、</w:t>
            </w:r>
            <w:r w:rsidRPr="00C31452">
              <w:rPr>
                <w:rFonts w:ascii="標楷體" w:eastAsia="標楷體" w:hAnsi="標楷體" w:cs="Times New Roman" w:hint="eastAsia"/>
                <w:kern w:val="3"/>
                <w:sz w:val="28"/>
                <w:szCs w:val="28"/>
              </w:rPr>
              <w:t>（經濟部、內政部、交通部、環保署）</w:t>
            </w:r>
          </w:p>
        </w:tc>
      </w:tr>
      <w:tr w:rsidR="00A73E52" w:rsidRPr="00C31452" w14:paraId="280E3A00" w14:textId="77777777" w:rsidTr="00292D8E">
        <w:trPr>
          <w:trHeight w:val="70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6F8F650" w14:textId="187E322B"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承諾事項之描述</w:t>
            </w:r>
          </w:p>
        </w:tc>
      </w:tr>
      <w:tr w:rsidR="00A73E52" w:rsidRPr="00C31452" w14:paraId="067309E7" w14:textId="77777777" w:rsidTr="00292D8E">
        <w:trPr>
          <w:trHeight w:val="973"/>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4D3CACC" w14:textId="77777777"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承諾事項將涉及哪些公共問題？</w:t>
            </w:r>
          </w:p>
        </w:tc>
        <w:tc>
          <w:tcPr>
            <w:tcW w:w="372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7C1D0" w14:textId="20A6DF41" w:rsidR="00A73E52" w:rsidRPr="00C31452" w:rsidRDefault="00292D8E" w:rsidP="003E6CB1">
            <w:pPr>
              <w:widowControl/>
              <w:suppressAutoHyphens/>
              <w:autoSpaceDN w:val="0"/>
              <w:snapToGrid w:val="0"/>
              <w:jc w:val="both"/>
              <w:rPr>
                <w:rFonts w:ascii="標楷體" w:eastAsia="標楷體" w:hAnsi="標楷體" w:cs="Times New Roman"/>
                <w:kern w:val="3"/>
                <w:sz w:val="28"/>
                <w:szCs w:val="28"/>
              </w:rPr>
            </w:pPr>
            <w:r w:rsidRPr="00C31452">
              <w:rPr>
                <w:rFonts w:ascii="標楷體" w:eastAsia="標楷體" w:hAnsi="標楷體" w:cs="Times New Roman" w:hint="eastAsia"/>
                <w:kern w:val="3"/>
                <w:sz w:val="28"/>
                <w:szCs w:val="28"/>
              </w:rPr>
              <w:t>地球面臨氣候變遷及環境污染，民眾在意空氣品質、水資源、地震、災害預警與防救等與環境和民生相關的資訊，這些資訊需要透過相關資料分析、專家和具實務經驗者轉譯來產出。</w:t>
            </w:r>
          </w:p>
        </w:tc>
      </w:tr>
      <w:tr w:rsidR="00A73E52" w:rsidRPr="00C31452" w14:paraId="61B7ED4E" w14:textId="77777777" w:rsidTr="00292D8E">
        <w:trPr>
          <w:trHeight w:val="90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64FA562" w14:textId="77777777"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承諾事項為何？</w:t>
            </w:r>
          </w:p>
        </w:tc>
        <w:tc>
          <w:tcPr>
            <w:tcW w:w="372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8992F" w14:textId="77777777" w:rsidR="00292D8E" w:rsidRPr="00C31452" w:rsidRDefault="00292D8E" w:rsidP="00140EA5">
            <w:pPr>
              <w:pStyle w:val="ae"/>
              <w:widowControl/>
              <w:numPr>
                <w:ilvl w:val="0"/>
                <w:numId w:val="22"/>
              </w:numPr>
              <w:suppressAutoHyphens/>
              <w:autoSpaceDN w:val="0"/>
              <w:snapToGrid w:val="0"/>
              <w:ind w:leftChars="0"/>
              <w:jc w:val="both"/>
              <w:rPr>
                <w:rFonts w:ascii="標楷體" w:eastAsia="標楷體" w:hAnsi="標楷體" w:cs="Times New Roman"/>
                <w:kern w:val="3"/>
                <w:sz w:val="28"/>
                <w:szCs w:val="28"/>
              </w:rPr>
            </w:pPr>
            <w:r w:rsidRPr="00C31452">
              <w:rPr>
                <w:rFonts w:ascii="標楷體" w:eastAsia="標楷體" w:hAnsi="標楷體" w:cs="Times New Roman"/>
                <w:kern w:val="3"/>
                <w:sz w:val="28"/>
                <w:szCs w:val="28"/>
              </w:rPr>
              <w:t>建立資料集平臺</w:t>
            </w:r>
            <w:r w:rsidRPr="00C31452">
              <w:rPr>
                <w:rFonts w:ascii="標楷體" w:eastAsia="標楷體" w:hAnsi="標楷體" w:cs="Times New Roman" w:hint="eastAsia"/>
                <w:kern w:val="3"/>
                <w:sz w:val="28"/>
                <w:szCs w:val="28"/>
              </w:rPr>
              <w:t>於國研院</w:t>
            </w:r>
            <w:r w:rsidRPr="00C31452">
              <w:rPr>
                <w:rFonts w:ascii="標楷體" w:eastAsia="標楷體" w:hAnsi="標楷體" w:cs="Times New Roman"/>
                <w:kern w:val="3"/>
                <w:sz w:val="28"/>
                <w:szCs w:val="28"/>
              </w:rPr>
              <w:t>國網中心，收錄</w:t>
            </w:r>
            <w:r w:rsidRPr="00C31452">
              <w:rPr>
                <w:rFonts w:ascii="標楷體" w:eastAsia="標楷體" w:hAnsi="標楷體" w:cs="Times New Roman" w:hint="eastAsia"/>
                <w:kern w:val="3"/>
                <w:sz w:val="28"/>
                <w:szCs w:val="28"/>
              </w:rPr>
              <w:t>空氣品質、水資源、地震、災防、大氣及衛星等領域資料</w:t>
            </w:r>
            <w:r w:rsidRPr="00C31452">
              <w:rPr>
                <w:rFonts w:ascii="標楷體" w:eastAsia="標楷體" w:hAnsi="標楷體" w:cs="Times New Roman"/>
                <w:kern w:val="3"/>
                <w:sz w:val="28"/>
                <w:szCs w:val="28"/>
              </w:rPr>
              <w:t>集，</w:t>
            </w:r>
            <w:r w:rsidRPr="00C31452">
              <w:rPr>
                <w:rFonts w:ascii="標楷體" w:eastAsia="標楷體" w:hAnsi="標楷體" w:cs="Times New Roman" w:hint="eastAsia"/>
                <w:kern w:val="3"/>
                <w:sz w:val="28"/>
                <w:szCs w:val="28"/>
              </w:rPr>
              <w:t>並提供資料服務</w:t>
            </w:r>
            <w:r w:rsidRPr="00C31452">
              <w:rPr>
                <w:rFonts w:ascii="標楷體" w:eastAsia="標楷體" w:hAnsi="標楷體" w:cs="Times New Roman"/>
                <w:kern w:val="3"/>
                <w:sz w:val="28"/>
                <w:szCs w:val="28"/>
              </w:rPr>
              <w:t>。</w:t>
            </w:r>
          </w:p>
          <w:p w14:paraId="394D17B0" w14:textId="77777777" w:rsidR="00292D8E" w:rsidRPr="00C31452" w:rsidRDefault="00292D8E" w:rsidP="00140EA5">
            <w:pPr>
              <w:pStyle w:val="ae"/>
              <w:widowControl/>
              <w:numPr>
                <w:ilvl w:val="0"/>
                <w:numId w:val="22"/>
              </w:numPr>
              <w:suppressAutoHyphens/>
              <w:autoSpaceDN w:val="0"/>
              <w:snapToGrid w:val="0"/>
              <w:ind w:leftChars="0"/>
              <w:jc w:val="both"/>
              <w:rPr>
                <w:rFonts w:ascii="標楷體" w:eastAsia="標楷體" w:hAnsi="標楷體" w:cs="Times New Roman"/>
                <w:kern w:val="3"/>
                <w:sz w:val="28"/>
                <w:szCs w:val="28"/>
              </w:rPr>
            </w:pPr>
            <w:r w:rsidRPr="00C31452">
              <w:rPr>
                <w:rFonts w:ascii="標楷體" w:eastAsia="標楷體" w:hAnsi="標楷體" w:cs="Times New Roman"/>
                <w:kern w:val="3"/>
                <w:sz w:val="28"/>
                <w:szCs w:val="28"/>
              </w:rPr>
              <w:t>提供國網中心</w:t>
            </w:r>
            <w:r w:rsidRPr="00C31452">
              <w:rPr>
                <w:rFonts w:ascii="標楷體" w:eastAsia="標楷體" w:hAnsi="標楷體" w:cs="Times New Roman" w:hint="eastAsia"/>
                <w:kern w:val="3"/>
                <w:sz w:val="28"/>
                <w:szCs w:val="28"/>
              </w:rPr>
              <w:t>計算資源給</w:t>
            </w:r>
            <w:r w:rsidRPr="00C31452">
              <w:rPr>
                <w:rFonts w:ascii="標楷體" w:eastAsia="標楷體" w:hAnsi="標楷體" w:cs="Times New Roman"/>
                <w:kern w:val="3"/>
                <w:sz w:val="28"/>
                <w:szCs w:val="28"/>
              </w:rPr>
              <w:t>各界申請使用。</w:t>
            </w:r>
          </w:p>
          <w:p w14:paraId="38885880" w14:textId="5D928B1C" w:rsidR="00A73E52" w:rsidRPr="00C31452" w:rsidRDefault="00292D8E" w:rsidP="00140EA5">
            <w:pPr>
              <w:pStyle w:val="ae"/>
              <w:widowControl/>
              <w:numPr>
                <w:ilvl w:val="0"/>
                <w:numId w:val="22"/>
              </w:numPr>
              <w:suppressAutoHyphens/>
              <w:autoSpaceDN w:val="0"/>
              <w:snapToGrid w:val="0"/>
              <w:ind w:leftChars="0"/>
              <w:jc w:val="both"/>
              <w:rPr>
                <w:rFonts w:ascii="標楷體" w:eastAsia="標楷體" w:hAnsi="標楷體" w:cs="Times New Roman"/>
                <w:kern w:val="3"/>
                <w:sz w:val="28"/>
                <w:szCs w:val="28"/>
              </w:rPr>
            </w:pPr>
            <w:r w:rsidRPr="00C31452">
              <w:rPr>
                <w:rFonts w:ascii="標楷體" w:eastAsia="標楷體" w:hAnsi="標楷體" w:cs="Times New Roman" w:hint="eastAsia"/>
                <w:kern w:val="3"/>
                <w:sz w:val="28"/>
                <w:szCs w:val="28"/>
              </w:rPr>
              <w:t>舉辦資料使用者研討會，促進利害關係人交流分享。</w:t>
            </w:r>
          </w:p>
        </w:tc>
      </w:tr>
      <w:tr w:rsidR="00A73E52" w:rsidRPr="00C31452" w14:paraId="3A79E727" w14:textId="77777777" w:rsidTr="00292D8E">
        <w:trPr>
          <w:trHeight w:val="1546"/>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817BC20" w14:textId="77777777"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承諾事項本身對於解決這些公共問題有何貢獻與助益？</w:t>
            </w:r>
          </w:p>
        </w:tc>
        <w:tc>
          <w:tcPr>
            <w:tcW w:w="372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56CA7" w14:textId="77777777" w:rsidR="00292D8E" w:rsidRPr="00C31452" w:rsidRDefault="00292D8E" w:rsidP="00140EA5">
            <w:pPr>
              <w:pStyle w:val="ae"/>
              <w:widowControl/>
              <w:numPr>
                <w:ilvl w:val="0"/>
                <w:numId w:val="23"/>
              </w:numPr>
              <w:suppressAutoHyphens/>
              <w:autoSpaceDN w:val="0"/>
              <w:snapToGrid w:val="0"/>
              <w:ind w:leftChars="0"/>
              <w:jc w:val="both"/>
              <w:textAlignment w:val="baseline"/>
              <w:rPr>
                <w:rFonts w:ascii="標楷體" w:eastAsia="標楷體" w:hAnsi="標楷體" w:cs="Times New Roman"/>
                <w:kern w:val="3"/>
                <w:sz w:val="28"/>
                <w:szCs w:val="28"/>
              </w:rPr>
            </w:pPr>
            <w:r w:rsidRPr="00C31452">
              <w:rPr>
                <w:rFonts w:ascii="標楷體" w:eastAsia="標楷體" w:hAnsi="標楷體" w:cs="Times New Roman" w:hint="eastAsia"/>
                <w:kern w:val="3"/>
                <w:sz w:val="28"/>
                <w:szCs w:val="28"/>
              </w:rPr>
              <w:t>本承諾事項所建置的資料集平臺將蒐整上述公共問題相關的高價值資料，方便產、官、學研、社群、民眾等各界取得多項數據進行分析後產出客觀資訊，有助於各界瞭解現況及研議因應作為。</w:t>
            </w:r>
          </w:p>
          <w:p w14:paraId="1506A1CD" w14:textId="6B6644E4" w:rsidR="00A73E52" w:rsidRPr="00C31452" w:rsidRDefault="00292D8E" w:rsidP="00140EA5">
            <w:pPr>
              <w:pStyle w:val="ae"/>
              <w:widowControl/>
              <w:numPr>
                <w:ilvl w:val="0"/>
                <w:numId w:val="23"/>
              </w:numPr>
              <w:suppressAutoHyphens/>
              <w:autoSpaceDN w:val="0"/>
              <w:snapToGrid w:val="0"/>
              <w:ind w:leftChars="0"/>
              <w:jc w:val="both"/>
              <w:textAlignment w:val="baseline"/>
              <w:rPr>
                <w:rFonts w:ascii="標楷體" w:eastAsia="標楷體" w:hAnsi="標楷體" w:cs="Times New Roman"/>
                <w:kern w:val="3"/>
                <w:sz w:val="28"/>
                <w:szCs w:val="28"/>
              </w:rPr>
            </w:pPr>
            <w:r w:rsidRPr="00C31452">
              <w:rPr>
                <w:rFonts w:ascii="標楷體" w:eastAsia="標楷體" w:hAnsi="標楷體" w:cs="Times New Roman" w:hint="eastAsia"/>
                <w:kern w:val="3"/>
                <w:sz w:val="28"/>
                <w:szCs w:val="28"/>
              </w:rPr>
              <w:t>資料使用者若有需要，也可以申請使用國網中心計算資源，以提升資料分析效率。</w:t>
            </w:r>
          </w:p>
        </w:tc>
      </w:tr>
      <w:tr w:rsidR="00A73E52" w:rsidRPr="00C31452" w14:paraId="342815FA" w14:textId="77777777" w:rsidTr="00292D8E">
        <w:trPr>
          <w:trHeight w:val="297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1A5870D" w14:textId="77777777"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為何此一承諾事項與OGP的核心價值（透明、公共參與、課責）有所相關？</w:t>
            </w:r>
          </w:p>
        </w:tc>
        <w:tc>
          <w:tcPr>
            <w:tcW w:w="372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3F12D" w14:textId="7B4E6EB9" w:rsidR="00A73E52" w:rsidRPr="00C31452" w:rsidRDefault="00292D8E" w:rsidP="00292D8E">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hint="eastAsia"/>
                <w:kern w:val="3"/>
                <w:sz w:val="28"/>
                <w:szCs w:val="28"/>
              </w:rPr>
              <w:t>本承諾事項提供資料平臺以協助資料擴散，使資料能為更多社會大眾所知，進而促進更多公共參與，並間接回饋促使政府單位加速更多資料開放，因此與OGP核心價值之透明、公共參與相關。</w:t>
            </w:r>
          </w:p>
        </w:tc>
      </w:tr>
      <w:tr w:rsidR="00A73E52" w:rsidRPr="00C31452" w14:paraId="1F5A1003" w14:textId="77777777" w:rsidTr="00292D8E">
        <w:trPr>
          <w:trHeight w:val="21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0DFEE5E" w14:textId="77777777" w:rsidR="00A73E52" w:rsidRPr="00C31452" w:rsidRDefault="00A73E52" w:rsidP="003E6CB1">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其他資訊</w:t>
            </w:r>
          </w:p>
        </w:tc>
        <w:tc>
          <w:tcPr>
            <w:tcW w:w="372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23E3B" w14:textId="77C08D86" w:rsidR="00A73E52" w:rsidRPr="00C31452" w:rsidRDefault="00292D8E" w:rsidP="00292D8E">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hint="eastAsia"/>
                <w:kern w:val="3"/>
                <w:sz w:val="28"/>
                <w:szCs w:val="28"/>
              </w:rPr>
              <w:t>本承諾事項與行政院前瞻基礎建設之建構民生公共物聯網計畫、行政院前瞻基礎建設計畫之建構雲端服務及大數據運算平臺計畫相關。</w:t>
            </w:r>
          </w:p>
        </w:tc>
      </w:tr>
      <w:tr w:rsidR="00A73E52" w:rsidRPr="00C31452" w14:paraId="4E30C000" w14:textId="77777777" w:rsidTr="005A2526">
        <w:tc>
          <w:tcPr>
            <w:tcW w:w="3329"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D250DDF" w14:textId="77777777" w:rsidR="00A73E52" w:rsidRPr="00C31452" w:rsidRDefault="00A73E52" w:rsidP="00292D8E">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可量化或驗證之衡量指標</w:t>
            </w:r>
          </w:p>
        </w:tc>
        <w:tc>
          <w:tcPr>
            <w:tcW w:w="85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191F921" w14:textId="77777777" w:rsidR="00A73E52" w:rsidRPr="00C31452" w:rsidRDefault="00A73E52" w:rsidP="005A2526">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起始日期</w:t>
            </w:r>
          </w:p>
        </w:tc>
        <w:tc>
          <w:tcPr>
            <w:tcW w:w="81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80F4E05" w14:textId="77777777" w:rsidR="00A73E52" w:rsidRPr="00C31452" w:rsidRDefault="00A73E52" w:rsidP="005A2526">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結束日期</w:t>
            </w:r>
          </w:p>
        </w:tc>
      </w:tr>
      <w:tr w:rsidR="00EE6085" w:rsidRPr="00C31452" w14:paraId="381D802C" w14:textId="77777777" w:rsidTr="005A2526">
        <w:tc>
          <w:tcPr>
            <w:tcW w:w="332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E68B8" w14:textId="55A92B90" w:rsidR="00EE6085" w:rsidRPr="00C31452" w:rsidRDefault="00EE6085" w:rsidP="00140EA5">
            <w:pPr>
              <w:pStyle w:val="TableParagraph"/>
              <w:numPr>
                <w:ilvl w:val="0"/>
                <w:numId w:val="24"/>
              </w:numPr>
              <w:snapToGrid w:val="0"/>
              <w:ind w:right="97"/>
              <w:jc w:val="both"/>
              <w:rPr>
                <w:rFonts w:ascii="標楷體" w:eastAsia="標楷體" w:hAnsi="標楷體" w:cs="標楷體"/>
                <w:sz w:val="28"/>
                <w:szCs w:val="28"/>
                <w:lang w:eastAsia="zh-TW"/>
              </w:rPr>
            </w:pPr>
            <w:r w:rsidRPr="00C31452">
              <w:rPr>
                <w:rFonts w:ascii="標楷體" w:eastAsia="標楷體" w:hAnsi="標楷體" w:cs="標楷體" w:hint="eastAsia"/>
                <w:sz w:val="28"/>
                <w:szCs w:val="28"/>
                <w:lang w:eastAsia="zh-TW"/>
              </w:rPr>
              <w:t>新增至少3項地球環境相關之資料集。</w:t>
            </w:r>
          </w:p>
          <w:p w14:paraId="5A6A97C0" w14:textId="77777777" w:rsidR="00EE6085" w:rsidRPr="00C31452" w:rsidRDefault="00EE6085" w:rsidP="00140EA5">
            <w:pPr>
              <w:pStyle w:val="TableParagraph"/>
              <w:numPr>
                <w:ilvl w:val="0"/>
                <w:numId w:val="24"/>
              </w:numPr>
              <w:snapToGrid w:val="0"/>
              <w:ind w:right="97"/>
              <w:jc w:val="both"/>
              <w:rPr>
                <w:rFonts w:ascii="標楷體" w:eastAsia="標楷體" w:hAnsi="標楷體" w:cs="標楷體"/>
                <w:sz w:val="28"/>
                <w:szCs w:val="28"/>
                <w:lang w:eastAsia="zh-TW"/>
              </w:rPr>
            </w:pPr>
            <w:r w:rsidRPr="00C31452">
              <w:rPr>
                <w:rFonts w:ascii="標楷體" w:eastAsia="標楷體" w:hAnsi="標楷體" w:cs="標楷體" w:hint="eastAsia"/>
                <w:sz w:val="28"/>
                <w:szCs w:val="28"/>
                <w:lang w:eastAsia="zh-TW"/>
              </w:rPr>
              <w:t>提供至少2,500個虛擬運算主機VM</w:t>
            </w:r>
            <w:r w:rsidRPr="00C31452">
              <w:rPr>
                <w:rStyle w:val="af2"/>
                <w:rFonts w:ascii="標楷體" w:eastAsia="標楷體" w:hAnsi="標楷體" w:cs="標楷體"/>
                <w:sz w:val="28"/>
                <w:szCs w:val="28"/>
                <w:lang w:eastAsia="zh-TW"/>
              </w:rPr>
              <w:footnoteReference w:id="1"/>
            </w:r>
            <w:r w:rsidRPr="00C31452">
              <w:rPr>
                <w:rFonts w:ascii="標楷體" w:eastAsia="標楷體" w:hAnsi="標楷體" w:cs="標楷體" w:hint="eastAsia"/>
                <w:sz w:val="28"/>
                <w:szCs w:val="28"/>
                <w:lang w:eastAsia="zh-TW"/>
              </w:rPr>
              <w:t>（每個VM</w:t>
            </w:r>
            <w:r w:rsidRPr="00C31452">
              <w:rPr>
                <w:rFonts w:ascii="標楷體" w:eastAsia="標楷體" w:hAnsi="標楷體" w:cs="標楷體" w:hint="eastAsia"/>
                <w:sz w:val="28"/>
                <w:szCs w:val="28"/>
                <w:lang w:eastAsia="zh-HK"/>
              </w:rPr>
              <w:t>有</w:t>
            </w:r>
            <w:r w:rsidRPr="00C31452">
              <w:rPr>
                <w:rFonts w:ascii="標楷體" w:eastAsia="標楷體" w:hAnsi="標楷體" w:cs="標楷體" w:hint="eastAsia"/>
                <w:sz w:val="28"/>
                <w:szCs w:val="28"/>
                <w:lang w:eastAsia="zh-TW"/>
              </w:rPr>
              <w:t>2</w:t>
            </w:r>
            <w:r w:rsidRPr="00C31452">
              <w:rPr>
                <w:rFonts w:ascii="標楷體" w:eastAsia="標楷體" w:hAnsi="標楷體" w:cs="標楷體" w:hint="eastAsia"/>
                <w:sz w:val="28"/>
                <w:szCs w:val="28"/>
                <w:lang w:eastAsia="zh-HK"/>
              </w:rPr>
              <w:t>個</w:t>
            </w:r>
            <w:r w:rsidRPr="00C31452">
              <w:rPr>
                <w:rFonts w:ascii="標楷體" w:eastAsia="標楷體" w:hAnsi="標楷體" w:cs="標楷體" w:hint="eastAsia"/>
                <w:sz w:val="28"/>
                <w:szCs w:val="28"/>
                <w:lang w:eastAsia="zh-TW"/>
              </w:rPr>
              <w:t xml:space="preserve"> vCPU</w:t>
            </w:r>
            <w:r w:rsidRPr="00C31452">
              <w:rPr>
                <w:rStyle w:val="af2"/>
                <w:rFonts w:ascii="標楷體" w:eastAsia="標楷體" w:hAnsi="標楷體" w:cs="標楷體"/>
                <w:sz w:val="28"/>
                <w:szCs w:val="28"/>
                <w:lang w:eastAsia="zh-TW"/>
              </w:rPr>
              <w:footnoteReference w:id="2"/>
            </w:r>
            <w:r w:rsidRPr="00C31452">
              <w:rPr>
                <w:rFonts w:ascii="標楷體" w:eastAsia="標楷體" w:hAnsi="標楷體" w:cs="標楷體" w:hint="eastAsia"/>
                <w:sz w:val="28"/>
                <w:szCs w:val="28"/>
                <w:lang w:eastAsia="zh-TW"/>
              </w:rPr>
              <w:t>）及1,000片GPU</w:t>
            </w:r>
            <w:r w:rsidRPr="00C31452">
              <w:rPr>
                <w:rStyle w:val="af2"/>
                <w:rFonts w:ascii="標楷體" w:eastAsia="標楷體" w:hAnsi="標楷體" w:cs="標楷體"/>
                <w:sz w:val="28"/>
                <w:szCs w:val="28"/>
                <w:lang w:eastAsia="zh-TW"/>
              </w:rPr>
              <w:footnoteReference w:id="3"/>
            </w:r>
            <w:r w:rsidRPr="00C31452">
              <w:rPr>
                <w:rFonts w:ascii="標楷體" w:eastAsia="標楷體" w:hAnsi="標楷體" w:cs="標楷體" w:hint="eastAsia"/>
                <w:sz w:val="28"/>
                <w:szCs w:val="28"/>
                <w:lang w:eastAsia="zh-TW"/>
              </w:rPr>
              <w:t>計算資源供各界申請使用，並提供免費</w:t>
            </w:r>
            <w:r w:rsidRPr="00C31452">
              <w:rPr>
                <w:rFonts w:ascii="標楷體" w:eastAsia="標楷體" w:hAnsi="標楷體" w:cs="標楷體" w:hint="eastAsia"/>
                <w:sz w:val="28"/>
                <w:szCs w:val="28"/>
                <w:lang w:eastAsia="zh-HK"/>
              </w:rPr>
              <w:t>的</w:t>
            </w:r>
            <w:r w:rsidRPr="00C31452">
              <w:rPr>
                <w:rFonts w:ascii="標楷體" w:eastAsia="標楷體" w:hAnsi="標楷體" w:cs="標楷體" w:hint="eastAsia"/>
                <w:sz w:val="28"/>
                <w:szCs w:val="28"/>
                <w:lang w:eastAsia="zh-TW"/>
              </w:rPr>
              <w:t>資料下載網路流量。</w:t>
            </w:r>
          </w:p>
          <w:p w14:paraId="3F42A3F4" w14:textId="464C9078" w:rsidR="00EE6085" w:rsidRPr="00C31452" w:rsidRDefault="00EE6085" w:rsidP="00140EA5">
            <w:pPr>
              <w:pStyle w:val="TableParagraph"/>
              <w:numPr>
                <w:ilvl w:val="0"/>
                <w:numId w:val="24"/>
              </w:numPr>
              <w:snapToGrid w:val="0"/>
              <w:ind w:right="97"/>
              <w:jc w:val="both"/>
              <w:rPr>
                <w:rFonts w:ascii="標楷體" w:eastAsia="標楷體" w:hAnsi="標楷體" w:cs="標楷體"/>
                <w:sz w:val="28"/>
                <w:szCs w:val="28"/>
                <w:lang w:eastAsia="zh-TW"/>
              </w:rPr>
            </w:pPr>
            <w:r w:rsidRPr="00C31452">
              <w:rPr>
                <w:rFonts w:ascii="標楷體" w:eastAsia="標楷體" w:hAnsi="標楷體" w:cs="標楷體" w:hint="eastAsia"/>
                <w:sz w:val="28"/>
                <w:szCs w:val="28"/>
                <w:lang w:eastAsia="zh-TW"/>
              </w:rPr>
              <w:t>舉辦1場資料使用者研討會，邀集產、官、學、研、公民團體等各界分享、交流資料集使用經驗與成果。</w:t>
            </w:r>
          </w:p>
        </w:tc>
        <w:tc>
          <w:tcPr>
            <w:tcW w:w="8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8AD51" w14:textId="2227F2F2" w:rsidR="00EE6085" w:rsidRPr="00C31452" w:rsidRDefault="00EE6085" w:rsidP="00EE6085">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標楷體"/>
                <w:spacing w:val="-1"/>
                <w:sz w:val="28"/>
                <w:szCs w:val="28"/>
              </w:rPr>
              <w:t>2021/1</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DE8EC" w14:textId="719FF89D" w:rsidR="00EE6085" w:rsidRPr="00C31452" w:rsidRDefault="00EE6085" w:rsidP="00EE6085">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標楷體" w:hint="eastAsia"/>
                <w:spacing w:val="-1"/>
                <w:sz w:val="28"/>
                <w:szCs w:val="28"/>
              </w:rPr>
              <w:t>2021/</w:t>
            </w:r>
            <w:r w:rsidRPr="00C31452">
              <w:rPr>
                <w:rFonts w:ascii="標楷體" w:eastAsia="標楷體" w:hAnsi="標楷體" w:cs="標楷體"/>
                <w:spacing w:val="-1"/>
                <w:sz w:val="28"/>
                <w:szCs w:val="28"/>
              </w:rPr>
              <w:t>12</w:t>
            </w:r>
          </w:p>
        </w:tc>
      </w:tr>
      <w:tr w:rsidR="00EE6085" w:rsidRPr="00C31452" w14:paraId="07A455AA" w14:textId="77777777" w:rsidTr="005A2526">
        <w:tc>
          <w:tcPr>
            <w:tcW w:w="332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472FC" w14:textId="30C82CA2" w:rsidR="00EE6085" w:rsidRPr="00C31452" w:rsidRDefault="00EE6085" w:rsidP="00140EA5">
            <w:pPr>
              <w:pStyle w:val="TableParagraph"/>
              <w:numPr>
                <w:ilvl w:val="0"/>
                <w:numId w:val="25"/>
              </w:numPr>
              <w:snapToGrid w:val="0"/>
              <w:ind w:right="97"/>
              <w:jc w:val="both"/>
              <w:rPr>
                <w:rFonts w:ascii="標楷體" w:eastAsia="標楷體" w:hAnsi="標楷體" w:cs="標楷體"/>
                <w:sz w:val="28"/>
                <w:szCs w:val="28"/>
                <w:lang w:eastAsia="zh-TW"/>
              </w:rPr>
            </w:pPr>
            <w:r w:rsidRPr="00C31452">
              <w:rPr>
                <w:rFonts w:ascii="標楷體" w:eastAsia="標楷體" w:hAnsi="標楷體" w:cs="標楷體" w:hint="eastAsia"/>
                <w:sz w:val="28"/>
                <w:szCs w:val="28"/>
                <w:lang w:eastAsia="zh-TW"/>
              </w:rPr>
              <w:t>新增至少3項地球環境相關之資料集。</w:t>
            </w:r>
          </w:p>
          <w:p w14:paraId="0858CE82" w14:textId="77777777" w:rsidR="00EE6085" w:rsidRPr="00C31452" w:rsidRDefault="00EE6085" w:rsidP="00140EA5">
            <w:pPr>
              <w:pStyle w:val="TableParagraph"/>
              <w:numPr>
                <w:ilvl w:val="0"/>
                <w:numId w:val="25"/>
              </w:numPr>
              <w:snapToGrid w:val="0"/>
              <w:ind w:right="97"/>
              <w:jc w:val="both"/>
              <w:rPr>
                <w:rFonts w:ascii="標楷體" w:eastAsia="標楷體" w:hAnsi="標楷體" w:cs="標楷體"/>
                <w:sz w:val="28"/>
                <w:szCs w:val="28"/>
                <w:lang w:eastAsia="zh-TW"/>
              </w:rPr>
            </w:pPr>
            <w:r w:rsidRPr="00C31452">
              <w:rPr>
                <w:rFonts w:ascii="標楷體" w:eastAsia="標楷體" w:hAnsi="標楷體" w:cs="標楷體" w:hint="eastAsia"/>
                <w:sz w:val="28"/>
                <w:szCs w:val="28"/>
                <w:lang w:eastAsia="zh-TW"/>
              </w:rPr>
              <w:t>提供至少2,500個虛擬運算主機VM（每個VM</w:t>
            </w:r>
            <w:r w:rsidRPr="00C31452">
              <w:rPr>
                <w:rFonts w:ascii="標楷體" w:eastAsia="標楷體" w:hAnsi="標楷體" w:cs="標楷體" w:hint="eastAsia"/>
                <w:sz w:val="28"/>
                <w:szCs w:val="28"/>
                <w:lang w:eastAsia="zh-HK"/>
              </w:rPr>
              <w:t>有</w:t>
            </w:r>
            <w:r w:rsidRPr="00C31452">
              <w:rPr>
                <w:rFonts w:ascii="標楷體" w:eastAsia="標楷體" w:hAnsi="標楷體" w:cs="標楷體" w:hint="eastAsia"/>
                <w:sz w:val="28"/>
                <w:szCs w:val="28"/>
                <w:lang w:eastAsia="zh-TW"/>
              </w:rPr>
              <w:t>2</w:t>
            </w:r>
            <w:r w:rsidRPr="00C31452">
              <w:rPr>
                <w:rFonts w:ascii="標楷體" w:eastAsia="標楷體" w:hAnsi="標楷體" w:cs="標楷體" w:hint="eastAsia"/>
                <w:sz w:val="28"/>
                <w:szCs w:val="28"/>
                <w:lang w:eastAsia="zh-HK"/>
              </w:rPr>
              <w:t>個</w:t>
            </w:r>
            <w:r w:rsidRPr="00C31452">
              <w:rPr>
                <w:rFonts w:ascii="標楷體" w:eastAsia="標楷體" w:hAnsi="標楷體" w:cs="標楷體" w:hint="eastAsia"/>
                <w:sz w:val="28"/>
                <w:szCs w:val="28"/>
                <w:lang w:eastAsia="zh-TW"/>
              </w:rPr>
              <w:t>vCPU）及1,000片GPU計算資源供各界申請使用，並提供免費</w:t>
            </w:r>
            <w:r w:rsidRPr="00C31452">
              <w:rPr>
                <w:rFonts w:ascii="標楷體" w:eastAsia="標楷體" w:hAnsi="標楷體" w:cs="標楷體" w:hint="eastAsia"/>
                <w:sz w:val="28"/>
                <w:szCs w:val="28"/>
                <w:lang w:eastAsia="zh-HK"/>
              </w:rPr>
              <w:t>的</w:t>
            </w:r>
            <w:r w:rsidRPr="00C31452">
              <w:rPr>
                <w:rFonts w:ascii="標楷體" w:eastAsia="標楷體" w:hAnsi="標楷體" w:cs="標楷體" w:hint="eastAsia"/>
                <w:sz w:val="28"/>
                <w:szCs w:val="28"/>
                <w:lang w:eastAsia="zh-TW"/>
              </w:rPr>
              <w:t>資料下載網路流量。</w:t>
            </w:r>
          </w:p>
          <w:p w14:paraId="5ECAFB0A" w14:textId="51F7121D" w:rsidR="00EE6085" w:rsidRPr="00C31452" w:rsidRDefault="00EE6085" w:rsidP="00140EA5">
            <w:pPr>
              <w:pStyle w:val="TableParagraph"/>
              <w:numPr>
                <w:ilvl w:val="0"/>
                <w:numId w:val="25"/>
              </w:numPr>
              <w:snapToGrid w:val="0"/>
              <w:ind w:right="97"/>
              <w:jc w:val="both"/>
              <w:rPr>
                <w:rFonts w:ascii="標楷體" w:eastAsia="標楷體" w:hAnsi="標楷體" w:cs="標楷體"/>
                <w:sz w:val="28"/>
                <w:szCs w:val="28"/>
                <w:lang w:eastAsia="zh-TW"/>
              </w:rPr>
            </w:pPr>
            <w:r w:rsidRPr="00C31452">
              <w:rPr>
                <w:rFonts w:ascii="標楷體" w:eastAsia="標楷體" w:hAnsi="標楷體" w:cs="標楷體" w:hint="eastAsia"/>
                <w:sz w:val="28"/>
                <w:szCs w:val="28"/>
                <w:lang w:eastAsia="zh-TW"/>
              </w:rPr>
              <w:t>舉辦1場資料使用者研討會，邀集產、官、學、研、公民團體等各界分享、交流資料集使用經驗與成果。</w:t>
            </w:r>
          </w:p>
        </w:tc>
        <w:tc>
          <w:tcPr>
            <w:tcW w:w="8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D8D6B" w14:textId="2111A2E9" w:rsidR="00EE6085" w:rsidRPr="00C31452" w:rsidRDefault="00EE6085" w:rsidP="00EE6085">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標楷體"/>
                <w:spacing w:val="-1"/>
                <w:sz w:val="28"/>
                <w:szCs w:val="28"/>
              </w:rPr>
              <w:t>2022/1</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71319" w14:textId="3CA3927F" w:rsidR="00EE6085" w:rsidRPr="00C31452" w:rsidRDefault="00EE6085" w:rsidP="00EE6085">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標楷體" w:hint="eastAsia"/>
                <w:spacing w:val="-1"/>
                <w:sz w:val="28"/>
                <w:szCs w:val="28"/>
              </w:rPr>
              <w:t>2022/</w:t>
            </w:r>
            <w:r w:rsidRPr="00C31452">
              <w:rPr>
                <w:rFonts w:ascii="標楷體" w:eastAsia="標楷體" w:hAnsi="標楷體" w:cs="標楷體"/>
                <w:spacing w:val="-1"/>
                <w:sz w:val="28"/>
                <w:szCs w:val="28"/>
              </w:rPr>
              <w:t>12</w:t>
            </w:r>
          </w:p>
        </w:tc>
      </w:tr>
      <w:tr w:rsidR="00EE6085" w:rsidRPr="00C31452" w14:paraId="063E3643" w14:textId="77777777" w:rsidTr="005A2526">
        <w:tc>
          <w:tcPr>
            <w:tcW w:w="332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B036E" w14:textId="0DBD7E6F" w:rsidR="00EE6085" w:rsidRPr="00C31452" w:rsidRDefault="00EE6085" w:rsidP="00140EA5">
            <w:pPr>
              <w:pStyle w:val="TableParagraph"/>
              <w:numPr>
                <w:ilvl w:val="0"/>
                <w:numId w:val="26"/>
              </w:numPr>
              <w:snapToGrid w:val="0"/>
              <w:ind w:right="97"/>
              <w:jc w:val="both"/>
              <w:rPr>
                <w:rFonts w:ascii="標楷體" w:eastAsia="標楷體" w:hAnsi="標楷體" w:cs="標楷體"/>
                <w:sz w:val="28"/>
                <w:szCs w:val="28"/>
                <w:lang w:eastAsia="zh-TW"/>
              </w:rPr>
            </w:pPr>
            <w:r w:rsidRPr="00C31452">
              <w:rPr>
                <w:rFonts w:ascii="標楷體" w:eastAsia="標楷體" w:hAnsi="標楷體" w:cs="標楷體" w:hint="eastAsia"/>
                <w:sz w:val="28"/>
                <w:szCs w:val="28"/>
                <w:lang w:eastAsia="zh-TW"/>
              </w:rPr>
              <w:t>新增至少</w:t>
            </w:r>
            <w:r w:rsidR="005A2526">
              <w:rPr>
                <w:rFonts w:ascii="標楷體" w:eastAsia="標楷體" w:hAnsi="標楷體" w:cs="標楷體" w:hint="eastAsia"/>
                <w:sz w:val="28"/>
                <w:szCs w:val="28"/>
                <w:lang w:eastAsia="zh-TW"/>
              </w:rPr>
              <w:t>3</w:t>
            </w:r>
            <w:r w:rsidRPr="00C31452">
              <w:rPr>
                <w:rFonts w:ascii="標楷體" w:eastAsia="標楷體" w:hAnsi="標楷體" w:cs="標楷體" w:hint="eastAsia"/>
                <w:sz w:val="28"/>
                <w:szCs w:val="28"/>
                <w:lang w:eastAsia="zh-TW"/>
              </w:rPr>
              <w:t>項地球環境相關之資料集。</w:t>
            </w:r>
          </w:p>
          <w:p w14:paraId="5F5BBBFF" w14:textId="77777777" w:rsidR="00EE6085" w:rsidRPr="00C31452" w:rsidRDefault="00EE6085" w:rsidP="00140EA5">
            <w:pPr>
              <w:pStyle w:val="TableParagraph"/>
              <w:numPr>
                <w:ilvl w:val="0"/>
                <w:numId w:val="26"/>
              </w:numPr>
              <w:snapToGrid w:val="0"/>
              <w:ind w:right="97"/>
              <w:jc w:val="both"/>
              <w:rPr>
                <w:rFonts w:ascii="標楷體" w:eastAsia="標楷體" w:hAnsi="標楷體" w:cs="標楷體"/>
                <w:sz w:val="28"/>
                <w:szCs w:val="28"/>
                <w:lang w:eastAsia="zh-TW"/>
              </w:rPr>
            </w:pPr>
            <w:r w:rsidRPr="00C31452">
              <w:rPr>
                <w:rFonts w:ascii="標楷體" w:eastAsia="標楷體" w:hAnsi="標楷體" w:cs="標楷體" w:hint="eastAsia"/>
                <w:sz w:val="28"/>
                <w:szCs w:val="28"/>
                <w:lang w:eastAsia="zh-TW"/>
              </w:rPr>
              <w:t>提供至少2,500個虛擬運算主機VM（每個VM</w:t>
            </w:r>
            <w:r w:rsidRPr="00C31452">
              <w:rPr>
                <w:rFonts w:ascii="標楷體" w:eastAsia="標楷體" w:hAnsi="標楷體" w:cs="標楷體" w:hint="eastAsia"/>
                <w:sz w:val="28"/>
                <w:szCs w:val="28"/>
                <w:lang w:eastAsia="zh-HK"/>
              </w:rPr>
              <w:t>有</w:t>
            </w:r>
            <w:r w:rsidRPr="00C31452">
              <w:rPr>
                <w:rFonts w:ascii="標楷體" w:eastAsia="標楷體" w:hAnsi="標楷體" w:cs="標楷體" w:hint="eastAsia"/>
                <w:sz w:val="28"/>
                <w:szCs w:val="28"/>
                <w:lang w:eastAsia="zh-TW"/>
              </w:rPr>
              <w:t>2</w:t>
            </w:r>
            <w:r w:rsidRPr="00C31452">
              <w:rPr>
                <w:rFonts w:ascii="標楷體" w:eastAsia="標楷體" w:hAnsi="標楷體" w:cs="標楷體" w:hint="eastAsia"/>
                <w:sz w:val="28"/>
                <w:szCs w:val="28"/>
                <w:lang w:eastAsia="zh-HK"/>
              </w:rPr>
              <w:t>個</w:t>
            </w:r>
            <w:r w:rsidRPr="00C31452">
              <w:rPr>
                <w:rFonts w:ascii="標楷體" w:eastAsia="標楷體" w:hAnsi="標楷體" w:cs="標楷體" w:hint="eastAsia"/>
                <w:sz w:val="28"/>
                <w:szCs w:val="28"/>
                <w:lang w:eastAsia="zh-TW"/>
              </w:rPr>
              <w:t>vCPU）及1,000片GPU計算資源供各界申請使用，並提供免費</w:t>
            </w:r>
            <w:r w:rsidRPr="00C31452">
              <w:rPr>
                <w:rFonts w:ascii="標楷體" w:eastAsia="標楷體" w:hAnsi="標楷體" w:cs="標楷體" w:hint="eastAsia"/>
                <w:sz w:val="28"/>
                <w:szCs w:val="28"/>
                <w:lang w:eastAsia="zh-HK"/>
              </w:rPr>
              <w:t>的</w:t>
            </w:r>
            <w:r w:rsidRPr="00C31452">
              <w:rPr>
                <w:rFonts w:ascii="標楷體" w:eastAsia="標楷體" w:hAnsi="標楷體" w:cs="標楷體" w:hint="eastAsia"/>
                <w:sz w:val="28"/>
                <w:szCs w:val="28"/>
                <w:lang w:eastAsia="zh-TW"/>
              </w:rPr>
              <w:t>資料下載網路流量。</w:t>
            </w:r>
          </w:p>
          <w:p w14:paraId="46771B59" w14:textId="5D481DD2" w:rsidR="00EE6085" w:rsidRPr="00C31452" w:rsidRDefault="00EE6085" w:rsidP="00140EA5">
            <w:pPr>
              <w:pStyle w:val="TableParagraph"/>
              <w:numPr>
                <w:ilvl w:val="0"/>
                <w:numId w:val="26"/>
              </w:numPr>
              <w:snapToGrid w:val="0"/>
              <w:ind w:right="97"/>
              <w:jc w:val="both"/>
              <w:rPr>
                <w:rFonts w:ascii="標楷體" w:eastAsia="標楷體" w:hAnsi="標楷體" w:cs="標楷體"/>
                <w:sz w:val="28"/>
                <w:szCs w:val="28"/>
                <w:lang w:eastAsia="zh-TW"/>
              </w:rPr>
            </w:pPr>
            <w:r w:rsidRPr="00C31452">
              <w:rPr>
                <w:rFonts w:ascii="標楷體" w:eastAsia="標楷體" w:hAnsi="標楷體" w:cs="標楷體" w:hint="eastAsia"/>
                <w:sz w:val="28"/>
                <w:szCs w:val="28"/>
                <w:lang w:eastAsia="zh-TW"/>
              </w:rPr>
              <w:t>舉辦1場資料使用者研討會，邀集產、官、學、研、公民團體等各界分享、交流資料集使用經驗與成果。</w:t>
            </w:r>
          </w:p>
        </w:tc>
        <w:tc>
          <w:tcPr>
            <w:tcW w:w="8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0EED6" w14:textId="6A37E169" w:rsidR="00EE6085" w:rsidRPr="00C31452" w:rsidRDefault="00EE6085" w:rsidP="00EE6085">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標楷體"/>
                <w:spacing w:val="-1"/>
                <w:sz w:val="28"/>
                <w:szCs w:val="28"/>
              </w:rPr>
              <w:t>2023/1</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768DA" w14:textId="7CCF59B9" w:rsidR="00EE6085" w:rsidRPr="00C31452" w:rsidRDefault="00EE6085" w:rsidP="00EE6085">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標楷體" w:hint="eastAsia"/>
                <w:spacing w:val="-1"/>
                <w:sz w:val="28"/>
                <w:szCs w:val="28"/>
              </w:rPr>
              <w:t>2023/</w:t>
            </w:r>
            <w:r w:rsidRPr="00C31452">
              <w:rPr>
                <w:rFonts w:ascii="標楷體" w:eastAsia="標楷體" w:hAnsi="標楷體" w:cs="標楷體"/>
                <w:spacing w:val="-1"/>
                <w:sz w:val="28"/>
                <w:szCs w:val="28"/>
              </w:rPr>
              <w:t>12</w:t>
            </w:r>
          </w:p>
        </w:tc>
      </w:tr>
      <w:tr w:rsidR="00EE6085" w:rsidRPr="00C31452" w14:paraId="68D011DE" w14:textId="77777777" w:rsidTr="005A2526">
        <w:tc>
          <w:tcPr>
            <w:tcW w:w="332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EAE56" w14:textId="77777777" w:rsidR="00EE6085" w:rsidRPr="00C31452" w:rsidRDefault="00EE6085" w:rsidP="00140EA5">
            <w:pPr>
              <w:pStyle w:val="TableParagraph"/>
              <w:numPr>
                <w:ilvl w:val="0"/>
                <w:numId w:val="27"/>
              </w:numPr>
              <w:snapToGrid w:val="0"/>
              <w:ind w:right="97"/>
              <w:jc w:val="both"/>
              <w:rPr>
                <w:rFonts w:ascii="標楷體" w:eastAsia="標楷體" w:hAnsi="標楷體" w:cs="標楷體"/>
                <w:sz w:val="28"/>
                <w:szCs w:val="28"/>
                <w:lang w:eastAsia="zh-TW"/>
              </w:rPr>
            </w:pPr>
            <w:r w:rsidRPr="00C31452">
              <w:rPr>
                <w:rFonts w:ascii="標楷體" w:eastAsia="標楷體" w:hAnsi="標楷體" w:cs="標楷體" w:hint="eastAsia"/>
                <w:sz w:val="28"/>
                <w:szCs w:val="28"/>
                <w:lang w:eastAsia="zh-TW"/>
              </w:rPr>
              <w:t>新增至少1項地球環境相關之資料集。</w:t>
            </w:r>
          </w:p>
          <w:p w14:paraId="5F53A7A5" w14:textId="77777777" w:rsidR="00EE6085" w:rsidRPr="00C31452" w:rsidRDefault="00EE6085" w:rsidP="00140EA5">
            <w:pPr>
              <w:pStyle w:val="TableParagraph"/>
              <w:numPr>
                <w:ilvl w:val="0"/>
                <w:numId w:val="27"/>
              </w:numPr>
              <w:snapToGrid w:val="0"/>
              <w:ind w:right="97"/>
              <w:jc w:val="both"/>
              <w:rPr>
                <w:rFonts w:ascii="標楷體" w:eastAsia="標楷體" w:hAnsi="標楷體" w:cs="標楷體"/>
                <w:sz w:val="28"/>
                <w:szCs w:val="28"/>
                <w:lang w:eastAsia="zh-TW"/>
              </w:rPr>
            </w:pPr>
            <w:r w:rsidRPr="00C31452">
              <w:rPr>
                <w:rFonts w:ascii="標楷體" w:eastAsia="標楷體" w:hAnsi="標楷體" w:cs="標楷體" w:hint="eastAsia"/>
                <w:sz w:val="28"/>
                <w:szCs w:val="28"/>
                <w:lang w:eastAsia="zh-TW"/>
              </w:rPr>
              <w:t>提供至少2,500個虛擬運算主機VM（每個VM</w:t>
            </w:r>
            <w:r w:rsidRPr="00C31452">
              <w:rPr>
                <w:rFonts w:ascii="標楷體" w:eastAsia="標楷體" w:hAnsi="標楷體" w:cs="標楷體" w:hint="eastAsia"/>
                <w:sz w:val="28"/>
                <w:szCs w:val="28"/>
                <w:lang w:eastAsia="zh-HK"/>
              </w:rPr>
              <w:t>有</w:t>
            </w:r>
            <w:r w:rsidRPr="00C31452">
              <w:rPr>
                <w:rFonts w:ascii="標楷體" w:eastAsia="標楷體" w:hAnsi="標楷體" w:cs="標楷體" w:hint="eastAsia"/>
                <w:sz w:val="28"/>
                <w:szCs w:val="28"/>
                <w:lang w:eastAsia="zh-TW"/>
              </w:rPr>
              <w:t>2</w:t>
            </w:r>
            <w:r w:rsidRPr="00C31452">
              <w:rPr>
                <w:rFonts w:ascii="標楷體" w:eastAsia="標楷體" w:hAnsi="標楷體" w:cs="標楷體" w:hint="eastAsia"/>
                <w:sz w:val="28"/>
                <w:szCs w:val="28"/>
                <w:lang w:eastAsia="zh-HK"/>
              </w:rPr>
              <w:t>個</w:t>
            </w:r>
            <w:r w:rsidRPr="00C31452">
              <w:rPr>
                <w:rFonts w:ascii="標楷體" w:eastAsia="標楷體" w:hAnsi="標楷體" w:cs="標楷體" w:hint="eastAsia"/>
                <w:sz w:val="28"/>
                <w:szCs w:val="28"/>
                <w:lang w:eastAsia="zh-TW"/>
              </w:rPr>
              <w:t>vCPU）及1,000片GPU計算資源供各界申請使用，並提供免費</w:t>
            </w:r>
            <w:r w:rsidRPr="00C31452">
              <w:rPr>
                <w:rFonts w:ascii="標楷體" w:eastAsia="標楷體" w:hAnsi="標楷體" w:cs="標楷體" w:hint="eastAsia"/>
                <w:sz w:val="28"/>
                <w:szCs w:val="28"/>
                <w:lang w:eastAsia="zh-HK"/>
              </w:rPr>
              <w:t>的</w:t>
            </w:r>
            <w:r w:rsidRPr="00C31452">
              <w:rPr>
                <w:rFonts w:ascii="標楷體" w:eastAsia="標楷體" w:hAnsi="標楷體" w:cs="標楷體" w:hint="eastAsia"/>
                <w:sz w:val="28"/>
                <w:szCs w:val="28"/>
                <w:lang w:eastAsia="zh-TW"/>
              </w:rPr>
              <w:t>資料下載網路流量。</w:t>
            </w:r>
          </w:p>
          <w:p w14:paraId="1BB44B42" w14:textId="275354F6" w:rsidR="00EE6085" w:rsidRPr="00C31452" w:rsidRDefault="00EE6085" w:rsidP="00140EA5">
            <w:pPr>
              <w:pStyle w:val="TableParagraph"/>
              <w:numPr>
                <w:ilvl w:val="0"/>
                <w:numId w:val="27"/>
              </w:numPr>
              <w:snapToGrid w:val="0"/>
              <w:ind w:right="97"/>
              <w:jc w:val="both"/>
              <w:rPr>
                <w:rFonts w:ascii="標楷體" w:eastAsia="標楷體" w:hAnsi="標楷體" w:cs="標楷體"/>
                <w:sz w:val="28"/>
                <w:szCs w:val="28"/>
                <w:lang w:eastAsia="zh-TW"/>
              </w:rPr>
            </w:pPr>
            <w:r w:rsidRPr="00C31452">
              <w:rPr>
                <w:rFonts w:ascii="標楷體" w:eastAsia="標楷體" w:hAnsi="標楷體" w:cs="標楷體" w:hint="eastAsia"/>
                <w:sz w:val="28"/>
                <w:szCs w:val="28"/>
                <w:lang w:eastAsia="zh-TW"/>
              </w:rPr>
              <w:t>舉辦1場資料使用者研討會，邀集產、官、學、研、公民團體等各界分享、交流資料集使用經驗與成果。</w:t>
            </w:r>
          </w:p>
        </w:tc>
        <w:tc>
          <w:tcPr>
            <w:tcW w:w="8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7EF2D" w14:textId="39B21395" w:rsidR="00EE6085" w:rsidRPr="00C31452" w:rsidRDefault="00EE6085" w:rsidP="00EE6085">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標楷體"/>
                <w:spacing w:val="-1"/>
                <w:sz w:val="28"/>
                <w:szCs w:val="28"/>
              </w:rPr>
              <w:t>2024/1</w:t>
            </w:r>
          </w:p>
        </w:tc>
        <w:tc>
          <w:tcPr>
            <w:tcW w:w="8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F8723" w14:textId="7FA5FAE4" w:rsidR="00EE6085" w:rsidRPr="00C31452" w:rsidRDefault="00EE6085" w:rsidP="00EE6085">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標楷體" w:hint="eastAsia"/>
                <w:spacing w:val="-1"/>
                <w:sz w:val="28"/>
                <w:szCs w:val="28"/>
              </w:rPr>
              <w:t>2024/</w:t>
            </w:r>
            <w:r w:rsidRPr="00C31452">
              <w:rPr>
                <w:rFonts w:ascii="標楷體" w:eastAsia="標楷體" w:hAnsi="標楷體" w:cs="標楷體"/>
                <w:spacing w:val="-1"/>
                <w:sz w:val="28"/>
                <w:szCs w:val="28"/>
              </w:rPr>
              <w:t>5</w:t>
            </w:r>
          </w:p>
        </w:tc>
      </w:tr>
      <w:tr w:rsidR="00EE6085" w:rsidRPr="00C31452" w14:paraId="6F88AF2B" w14:textId="77777777" w:rsidTr="003E6CB1">
        <w:trPr>
          <w:trHeight w:val="52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14A6EC8" w14:textId="77777777" w:rsidR="00EE6085" w:rsidRPr="00C31452" w:rsidRDefault="00EE6085" w:rsidP="00EE6085">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聯絡資</w:t>
            </w:r>
            <w:r w:rsidRPr="00C31452">
              <w:rPr>
                <w:rFonts w:ascii="標楷體" w:eastAsia="標楷體" w:hAnsi="標楷體" w:cs="Times New Roman"/>
                <w:kern w:val="3"/>
                <w:sz w:val="28"/>
                <w:szCs w:val="28"/>
                <w:shd w:val="clear" w:color="auto" w:fill="F2F2F2" w:themeFill="background1" w:themeFillShade="F2"/>
              </w:rPr>
              <w:t>訊</w:t>
            </w:r>
          </w:p>
        </w:tc>
      </w:tr>
      <w:tr w:rsidR="00EE6085" w:rsidRPr="00C31452" w14:paraId="3A67798C" w14:textId="77777777" w:rsidTr="00292D8E">
        <w:trPr>
          <w:trHeight w:val="515"/>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9B4ED85" w14:textId="77777777" w:rsidR="00EE6085" w:rsidRPr="00C31452" w:rsidRDefault="00EE6085" w:rsidP="00EE6085">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承辦人員</w:t>
            </w:r>
          </w:p>
        </w:tc>
        <w:tc>
          <w:tcPr>
            <w:tcW w:w="372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8EC8B" w14:textId="7B36E22A" w:rsidR="00EE6085" w:rsidRPr="00C31452" w:rsidRDefault="00EE6085" w:rsidP="00EE6085">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標楷體" w:hint="eastAsia"/>
                <w:sz w:val="28"/>
                <w:szCs w:val="28"/>
              </w:rPr>
              <w:t>林滋梅</w:t>
            </w:r>
          </w:p>
        </w:tc>
      </w:tr>
      <w:tr w:rsidR="00EE6085" w:rsidRPr="00C31452" w14:paraId="0FAB1872" w14:textId="77777777" w:rsidTr="00292D8E">
        <w:trPr>
          <w:trHeight w:val="408"/>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EAEBCAA" w14:textId="77777777" w:rsidR="00EE6085" w:rsidRPr="00C31452" w:rsidRDefault="00EE6085" w:rsidP="00EE6085">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職稱與部門</w:t>
            </w:r>
          </w:p>
        </w:tc>
        <w:tc>
          <w:tcPr>
            <w:tcW w:w="372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88035" w14:textId="038F5E0C" w:rsidR="00EE6085" w:rsidRPr="00C31452" w:rsidRDefault="00EE6085" w:rsidP="00EE6085">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標楷體" w:hint="eastAsia"/>
                <w:sz w:val="28"/>
                <w:szCs w:val="28"/>
              </w:rPr>
              <w:t>研究員/科技部前瞻及應用科技司</w:t>
            </w:r>
          </w:p>
        </w:tc>
      </w:tr>
      <w:tr w:rsidR="00EE6085" w:rsidRPr="00C31452" w14:paraId="482DE626" w14:textId="77777777" w:rsidTr="00EE6085">
        <w:trPr>
          <w:trHeight w:val="556"/>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1D580D1" w14:textId="77777777" w:rsidR="00EE6085" w:rsidRPr="00C31452" w:rsidRDefault="00EE6085" w:rsidP="00EE6085">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Email與電話</w:t>
            </w:r>
          </w:p>
        </w:tc>
        <w:tc>
          <w:tcPr>
            <w:tcW w:w="372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BA821" w14:textId="4C2CD8A2" w:rsidR="00EE6085" w:rsidRPr="00C31452" w:rsidRDefault="00EE6085" w:rsidP="00EE6085">
            <w:pPr>
              <w:widowControl/>
              <w:suppressAutoHyphens/>
              <w:autoSpaceDN w:val="0"/>
              <w:snapToGrid w:val="0"/>
              <w:jc w:val="both"/>
              <w:textAlignment w:val="baseline"/>
              <w:rPr>
                <w:rFonts w:eastAsia="標楷體" w:cstheme="minorHAnsi"/>
                <w:kern w:val="3"/>
                <w:sz w:val="28"/>
                <w:szCs w:val="28"/>
              </w:rPr>
            </w:pPr>
            <w:r w:rsidRPr="00C31452">
              <w:rPr>
                <w:rFonts w:eastAsia="標楷體" w:cstheme="minorHAnsi"/>
                <w:sz w:val="28"/>
                <w:szCs w:val="28"/>
              </w:rPr>
              <w:t>tm1lin@most.gov.tw/02-27377076</w:t>
            </w:r>
          </w:p>
        </w:tc>
      </w:tr>
      <w:tr w:rsidR="00EE6085" w:rsidRPr="00C31452" w14:paraId="55701465" w14:textId="77777777" w:rsidTr="00292D8E">
        <w:trPr>
          <w:trHeight w:val="732"/>
        </w:trPr>
        <w:tc>
          <w:tcPr>
            <w:tcW w:w="424"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3E30E08" w14:textId="77777777" w:rsidR="00EE6085" w:rsidRPr="00C31452" w:rsidRDefault="00EE6085" w:rsidP="00EE6085">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其他參與人員</w:t>
            </w:r>
          </w:p>
        </w:tc>
        <w:tc>
          <w:tcPr>
            <w:tcW w:w="8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89E14A8" w14:textId="77777777" w:rsidR="00EE6085" w:rsidRPr="00C31452" w:rsidRDefault="00EE6085" w:rsidP="00EE6085">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相關政府機關人員</w:t>
            </w:r>
          </w:p>
        </w:tc>
        <w:tc>
          <w:tcPr>
            <w:tcW w:w="372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635F" w14:textId="52CDA782" w:rsidR="00EE6085" w:rsidRPr="00C31452" w:rsidRDefault="00EE6085" w:rsidP="00EE6085">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hint="eastAsia"/>
                <w:kern w:val="0"/>
                <w:sz w:val="28"/>
                <w:szCs w:val="28"/>
                <w:lang w:eastAsia="zh-HK"/>
              </w:rPr>
              <w:t>科技部前瞻及應用科技司、內政部消防署</w:t>
            </w:r>
            <w:r w:rsidRPr="00C31452">
              <w:rPr>
                <w:rFonts w:ascii="標楷體" w:eastAsia="標楷體" w:hAnsi="標楷體" w:cs="Times New Roman"/>
                <w:kern w:val="0"/>
                <w:sz w:val="28"/>
                <w:szCs w:val="28"/>
                <w:lang w:eastAsia="zh-HK"/>
              </w:rPr>
              <w:t>、</w:t>
            </w:r>
            <w:r w:rsidRPr="00C31452">
              <w:rPr>
                <w:rFonts w:ascii="標楷體" w:eastAsia="標楷體" w:hAnsi="標楷體" w:cs="Times New Roman" w:hint="eastAsia"/>
                <w:kern w:val="0"/>
                <w:sz w:val="28"/>
                <w:szCs w:val="28"/>
                <w:lang w:eastAsia="zh-HK"/>
              </w:rPr>
              <w:t>經濟部水利署、交通部中央氣象局地震測報中心、行政院環境保護署環境監測及資訊處、行政法人國家災害防救科技中心</w:t>
            </w:r>
          </w:p>
        </w:tc>
      </w:tr>
      <w:tr w:rsidR="00EE6085" w:rsidRPr="00C31452" w14:paraId="2D7D7FDD" w14:textId="77777777" w:rsidTr="00292D8E">
        <w:trPr>
          <w:trHeight w:val="1249"/>
        </w:trPr>
        <w:tc>
          <w:tcPr>
            <w:tcW w:w="424"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7CB3B36" w14:textId="77777777" w:rsidR="00EE6085" w:rsidRPr="00C31452" w:rsidRDefault="00EE6085" w:rsidP="00EE6085">
            <w:pPr>
              <w:widowControl/>
              <w:suppressAutoHyphens/>
              <w:autoSpaceDN w:val="0"/>
              <w:snapToGrid w:val="0"/>
              <w:jc w:val="both"/>
              <w:textAlignment w:val="baseline"/>
              <w:rPr>
                <w:rFonts w:ascii="標楷體" w:eastAsia="標楷體" w:hAnsi="標楷體" w:cs="Times New Roman"/>
                <w:kern w:val="3"/>
                <w:sz w:val="28"/>
                <w:szCs w:val="28"/>
              </w:rPr>
            </w:pPr>
          </w:p>
        </w:tc>
        <w:tc>
          <w:tcPr>
            <w:tcW w:w="8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AAB5C42" w14:textId="77777777" w:rsidR="00EE6085" w:rsidRPr="00C31452" w:rsidRDefault="00EE6085" w:rsidP="00EE6085">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公民社會團體、私部門或工作團隊</w:t>
            </w:r>
          </w:p>
        </w:tc>
        <w:tc>
          <w:tcPr>
            <w:tcW w:w="372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FF20B" w14:textId="77777777" w:rsidR="00EE6085" w:rsidRPr="00C31452" w:rsidRDefault="00EE6085" w:rsidP="00140EA5">
            <w:pPr>
              <w:pStyle w:val="ae"/>
              <w:numPr>
                <w:ilvl w:val="0"/>
                <w:numId w:val="28"/>
              </w:numPr>
              <w:snapToGrid w:val="0"/>
              <w:ind w:leftChars="0"/>
              <w:rPr>
                <w:rFonts w:ascii="標楷體" w:eastAsia="標楷體" w:hAnsi="標楷體" w:cs="Times New Roman"/>
                <w:kern w:val="0"/>
                <w:sz w:val="28"/>
                <w:szCs w:val="28"/>
              </w:rPr>
            </w:pPr>
            <w:r w:rsidRPr="00C31452">
              <w:rPr>
                <w:rFonts w:ascii="標楷體" w:eastAsia="標楷體" w:hAnsi="標楷體" w:cs="Times New Roman" w:hint="eastAsia"/>
                <w:kern w:val="0"/>
                <w:sz w:val="28"/>
                <w:szCs w:val="28"/>
              </w:rPr>
              <w:t>天氣風險管理開發公司彭啟明總經理</w:t>
            </w:r>
          </w:p>
          <w:p w14:paraId="3207C369" w14:textId="77777777" w:rsidR="00EE6085" w:rsidRPr="00C31452" w:rsidRDefault="00EE6085" w:rsidP="00140EA5">
            <w:pPr>
              <w:pStyle w:val="ae"/>
              <w:numPr>
                <w:ilvl w:val="0"/>
                <w:numId w:val="28"/>
              </w:numPr>
              <w:snapToGrid w:val="0"/>
              <w:ind w:leftChars="0"/>
              <w:rPr>
                <w:rFonts w:ascii="標楷體" w:eastAsia="標楷體" w:hAnsi="標楷體" w:cs="Times New Roman"/>
                <w:kern w:val="0"/>
                <w:sz w:val="28"/>
                <w:szCs w:val="28"/>
              </w:rPr>
            </w:pPr>
            <w:r w:rsidRPr="00C31452">
              <w:rPr>
                <w:rFonts w:ascii="標楷體" w:eastAsia="標楷體" w:hAnsi="標楷體" w:cs="Times New Roman" w:hint="eastAsia"/>
                <w:kern w:val="0"/>
                <w:sz w:val="28"/>
                <w:szCs w:val="28"/>
              </w:rPr>
              <w:t>LIMA台灣原住民青年團洪簡廷卉團長</w:t>
            </w:r>
          </w:p>
          <w:p w14:paraId="1E70C907" w14:textId="77777777" w:rsidR="00EE6085" w:rsidRPr="00C31452" w:rsidRDefault="00EE6085" w:rsidP="00140EA5">
            <w:pPr>
              <w:pStyle w:val="ae"/>
              <w:numPr>
                <w:ilvl w:val="0"/>
                <w:numId w:val="28"/>
              </w:numPr>
              <w:snapToGrid w:val="0"/>
              <w:ind w:leftChars="0"/>
              <w:rPr>
                <w:rFonts w:ascii="標楷體" w:eastAsia="標楷體" w:hAnsi="標楷體" w:cs="Times New Roman"/>
                <w:kern w:val="0"/>
                <w:sz w:val="28"/>
                <w:szCs w:val="28"/>
              </w:rPr>
            </w:pPr>
            <w:r w:rsidRPr="00C31452">
              <w:rPr>
                <w:rFonts w:ascii="標楷體" w:eastAsia="標楷體" w:hAnsi="標楷體" w:cs="Times New Roman" w:hint="eastAsia"/>
                <w:kern w:val="0"/>
                <w:sz w:val="28"/>
                <w:szCs w:val="28"/>
              </w:rPr>
              <w:t>綠色公民行動聯盟賴偉傑理事</w:t>
            </w:r>
          </w:p>
          <w:p w14:paraId="44AF77D6" w14:textId="2305F6C2" w:rsidR="00EE6085" w:rsidRPr="00C31452" w:rsidRDefault="00EE6085" w:rsidP="00140EA5">
            <w:pPr>
              <w:pStyle w:val="ae"/>
              <w:numPr>
                <w:ilvl w:val="0"/>
                <w:numId w:val="28"/>
              </w:numPr>
              <w:snapToGrid w:val="0"/>
              <w:ind w:leftChars="0"/>
              <w:rPr>
                <w:rFonts w:ascii="標楷體" w:eastAsia="標楷體" w:hAnsi="標楷體" w:cs="Times New Roman"/>
                <w:kern w:val="0"/>
                <w:sz w:val="28"/>
                <w:szCs w:val="28"/>
              </w:rPr>
            </w:pPr>
            <w:r w:rsidRPr="00C31452">
              <w:rPr>
                <w:rFonts w:ascii="標楷體" w:eastAsia="標楷體" w:hAnsi="標楷體" w:cs="Times New Roman" w:hint="eastAsia"/>
                <w:kern w:val="0"/>
                <w:sz w:val="28"/>
                <w:szCs w:val="28"/>
              </w:rPr>
              <w:t>究心</w:t>
            </w:r>
            <w:r w:rsidR="00D62410">
              <w:rPr>
                <w:rFonts w:ascii="標楷體" w:eastAsia="標楷體" w:hAnsi="標楷體" w:cs="Times New Roman" w:hint="eastAsia"/>
                <w:kern w:val="0"/>
                <w:sz w:val="28"/>
                <w:szCs w:val="28"/>
              </w:rPr>
              <w:t>公益</w:t>
            </w:r>
            <w:r w:rsidRPr="00C31452">
              <w:rPr>
                <w:rFonts w:ascii="標楷體" w:eastAsia="標楷體" w:hAnsi="標楷體" w:cs="Times New Roman" w:hint="eastAsia"/>
                <w:kern w:val="0"/>
                <w:sz w:val="28"/>
                <w:szCs w:val="28"/>
              </w:rPr>
              <w:t>科技鄧東波首席資料科學家</w:t>
            </w:r>
          </w:p>
          <w:p w14:paraId="1ADDBFF2" w14:textId="77777777" w:rsidR="00EE6085" w:rsidRPr="00C31452" w:rsidRDefault="00EE6085" w:rsidP="00140EA5">
            <w:pPr>
              <w:pStyle w:val="ae"/>
              <w:numPr>
                <w:ilvl w:val="0"/>
                <w:numId w:val="28"/>
              </w:numPr>
              <w:snapToGrid w:val="0"/>
              <w:ind w:leftChars="0"/>
              <w:rPr>
                <w:rFonts w:ascii="標楷體" w:eastAsia="標楷體" w:hAnsi="標楷體" w:cs="Times New Roman"/>
                <w:kern w:val="0"/>
                <w:sz w:val="28"/>
                <w:szCs w:val="28"/>
              </w:rPr>
            </w:pPr>
            <w:r w:rsidRPr="00C31452">
              <w:rPr>
                <w:rFonts w:ascii="標楷體" w:eastAsia="標楷體" w:hAnsi="標楷體" w:cs="Times New Roman" w:hint="eastAsia"/>
                <w:kern w:val="0"/>
                <w:sz w:val="28"/>
                <w:szCs w:val="28"/>
              </w:rPr>
              <w:t>天思數位科技郝振宇副總經理</w:t>
            </w:r>
          </w:p>
          <w:p w14:paraId="25E3AACE" w14:textId="77777777" w:rsidR="00EE6085" w:rsidRPr="00C31452" w:rsidRDefault="00EE6085" w:rsidP="00140EA5">
            <w:pPr>
              <w:pStyle w:val="ae"/>
              <w:numPr>
                <w:ilvl w:val="0"/>
                <w:numId w:val="28"/>
              </w:numPr>
              <w:snapToGrid w:val="0"/>
              <w:ind w:leftChars="0"/>
              <w:rPr>
                <w:rFonts w:ascii="標楷體" w:eastAsia="標楷體" w:hAnsi="標楷體" w:cs="Times New Roman"/>
                <w:kern w:val="0"/>
                <w:sz w:val="28"/>
                <w:szCs w:val="28"/>
              </w:rPr>
            </w:pPr>
            <w:r w:rsidRPr="00C31452">
              <w:rPr>
                <w:rFonts w:ascii="標楷體" w:eastAsia="標楷體" w:hAnsi="標楷體" w:cs="Times New Roman" w:hint="eastAsia"/>
                <w:kern w:val="0"/>
                <w:sz w:val="28"/>
                <w:szCs w:val="28"/>
              </w:rPr>
              <w:t>工</w:t>
            </w:r>
            <w:r w:rsidRPr="00C31452">
              <w:rPr>
                <w:rFonts w:ascii="標楷體" w:eastAsia="標楷體" w:hAnsi="標楷體" w:cs="Times New Roman" w:hint="eastAsia"/>
                <w:kern w:val="0"/>
                <w:sz w:val="28"/>
                <w:szCs w:val="28"/>
                <w:lang w:eastAsia="zh-HK"/>
              </w:rPr>
              <w:t>業技術</w:t>
            </w:r>
            <w:r w:rsidRPr="00C31452">
              <w:rPr>
                <w:rFonts w:ascii="標楷體" w:eastAsia="標楷體" w:hAnsi="標楷體" w:cs="Times New Roman" w:hint="eastAsia"/>
                <w:kern w:val="0"/>
                <w:sz w:val="28"/>
                <w:szCs w:val="28"/>
              </w:rPr>
              <w:t>研</w:t>
            </w:r>
            <w:r w:rsidRPr="00C31452">
              <w:rPr>
                <w:rFonts w:ascii="標楷體" w:eastAsia="標楷體" w:hAnsi="標楷體" w:cs="Times New Roman" w:hint="eastAsia"/>
                <w:kern w:val="0"/>
                <w:sz w:val="28"/>
                <w:szCs w:val="28"/>
                <w:lang w:eastAsia="zh-HK"/>
              </w:rPr>
              <w:t>究</w:t>
            </w:r>
            <w:r w:rsidRPr="00C31452">
              <w:rPr>
                <w:rFonts w:ascii="標楷體" w:eastAsia="標楷體" w:hAnsi="標楷體" w:cs="Times New Roman" w:hint="eastAsia"/>
                <w:kern w:val="0"/>
                <w:sz w:val="28"/>
                <w:szCs w:val="28"/>
              </w:rPr>
              <w:t>院產科國際研究所趙祖佑總監</w:t>
            </w:r>
          </w:p>
          <w:p w14:paraId="7AFF416A" w14:textId="374717AE" w:rsidR="00EE6085" w:rsidRPr="00C31452" w:rsidRDefault="00EE6085" w:rsidP="00140EA5">
            <w:pPr>
              <w:pStyle w:val="ae"/>
              <w:numPr>
                <w:ilvl w:val="0"/>
                <w:numId w:val="28"/>
              </w:numPr>
              <w:snapToGrid w:val="0"/>
              <w:ind w:leftChars="0"/>
              <w:rPr>
                <w:rFonts w:ascii="標楷體" w:eastAsia="標楷體" w:hAnsi="標楷體" w:cs="Times New Roman"/>
                <w:kern w:val="0"/>
                <w:sz w:val="28"/>
                <w:szCs w:val="28"/>
              </w:rPr>
            </w:pPr>
            <w:r w:rsidRPr="00C31452">
              <w:rPr>
                <w:rFonts w:ascii="標楷體" w:eastAsia="標楷體" w:hAnsi="標楷體" w:cs="Times New Roman" w:hint="eastAsia"/>
                <w:kern w:val="0"/>
                <w:sz w:val="28"/>
                <w:szCs w:val="28"/>
              </w:rPr>
              <w:t>國</w:t>
            </w:r>
            <w:r w:rsidRPr="00C31452">
              <w:rPr>
                <w:rFonts w:ascii="標楷體" w:eastAsia="標楷體" w:hAnsi="標楷體" w:cs="Times New Roman" w:hint="eastAsia"/>
                <w:kern w:val="0"/>
                <w:sz w:val="28"/>
                <w:szCs w:val="28"/>
                <w:lang w:eastAsia="zh-HK"/>
              </w:rPr>
              <w:t>家實驗</w:t>
            </w:r>
            <w:r w:rsidRPr="00C31452">
              <w:rPr>
                <w:rFonts w:ascii="標楷體" w:eastAsia="標楷體" w:hAnsi="標楷體" w:cs="Times New Roman" w:hint="eastAsia"/>
                <w:kern w:val="0"/>
                <w:sz w:val="28"/>
                <w:szCs w:val="28"/>
              </w:rPr>
              <w:t>研</w:t>
            </w:r>
            <w:r w:rsidRPr="00C31452">
              <w:rPr>
                <w:rFonts w:ascii="標楷體" w:eastAsia="標楷體" w:hAnsi="標楷體" w:cs="Times New Roman" w:hint="eastAsia"/>
                <w:kern w:val="0"/>
                <w:sz w:val="28"/>
                <w:szCs w:val="28"/>
                <w:lang w:eastAsia="zh-HK"/>
              </w:rPr>
              <w:t>究</w:t>
            </w:r>
            <w:r w:rsidRPr="00C31452">
              <w:rPr>
                <w:rFonts w:ascii="標楷體" w:eastAsia="標楷體" w:hAnsi="標楷體" w:cs="Times New Roman" w:hint="eastAsia"/>
                <w:kern w:val="0"/>
                <w:sz w:val="28"/>
                <w:szCs w:val="28"/>
              </w:rPr>
              <w:t>院國家高速網路與計算中心林錫慶副主任</w:t>
            </w:r>
          </w:p>
        </w:tc>
      </w:tr>
    </w:tbl>
    <w:p w14:paraId="5E4BC1F4" w14:textId="13A90B0F" w:rsidR="00EE6085" w:rsidRDefault="00EE6085" w:rsidP="00EE6085">
      <w:pPr>
        <w:spacing w:line="520" w:lineRule="exact"/>
        <w:rPr>
          <w:rFonts w:ascii="標楷體" w:eastAsia="標楷體" w:hAnsi="標楷體"/>
          <w:bCs/>
          <w:sz w:val="28"/>
          <w:szCs w:val="28"/>
        </w:rPr>
      </w:pPr>
    </w:p>
    <w:tbl>
      <w:tblPr>
        <w:tblW w:w="5000" w:type="pct"/>
        <w:tblCellMar>
          <w:left w:w="10" w:type="dxa"/>
          <w:right w:w="10" w:type="dxa"/>
        </w:tblCellMar>
        <w:tblLook w:val="04A0" w:firstRow="1" w:lastRow="0" w:firstColumn="1" w:lastColumn="0" w:noHBand="0" w:noVBand="1"/>
      </w:tblPr>
      <w:tblGrid>
        <w:gridCol w:w="704"/>
        <w:gridCol w:w="1561"/>
        <w:gridCol w:w="2975"/>
        <w:gridCol w:w="1543"/>
        <w:gridCol w:w="1513"/>
      </w:tblGrid>
      <w:tr w:rsidR="00817296" w:rsidRPr="00C31452" w14:paraId="06A37ADF" w14:textId="77777777" w:rsidTr="00817296">
        <w:trPr>
          <w:trHeight w:val="44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6637C" w14:textId="1AF066EB" w:rsidR="00817296" w:rsidRPr="00817296" w:rsidRDefault="00817296" w:rsidP="00817296">
            <w:pPr>
              <w:widowControl/>
              <w:suppressAutoHyphens/>
              <w:autoSpaceDN w:val="0"/>
              <w:snapToGrid w:val="0"/>
              <w:textAlignment w:val="baseline"/>
              <w:rPr>
                <w:rFonts w:ascii="標楷體" w:eastAsia="標楷體" w:hAnsi="標楷體" w:cs="Times New Roman"/>
                <w:bCs/>
                <w:kern w:val="3"/>
                <w:sz w:val="28"/>
                <w:szCs w:val="28"/>
              </w:rPr>
            </w:pPr>
            <w:r w:rsidRPr="00817296">
              <w:rPr>
                <w:rFonts w:ascii="標楷體" w:eastAsia="標楷體" w:hAnsi="標楷體" w:cs="Times New Roman" w:hint="eastAsia"/>
                <w:bCs/>
                <w:kern w:val="3"/>
                <w:sz w:val="28"/>
                <w:szCs w:val="28"/>
              </w:rPr>
              <w:t>1-3 強化數位隱私與個資保護</w:t>
            </w:r>
          </w:p>
        </w:tc>
      </w:tr>
      <w:tr w:rsidR="00817296" w:rsidRPr="00C31452" w14:paraId="3EB8F47E" w14:textId="77777777" w:rsidTr="00817296">
        <w:trPr>
          <w:trHeight w:val="40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D62ED" w14:textId="77777777" w:rsidR="00817296" w:rsidRPr="00C31452" w:rsidRDefault="00817296" w:rsidP="00817296">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承諾事項的起迄時間</w:t>
            </w:r>
            <w:r w:rsidRPr="00C31452">
              <w:rPr>
                <w:rFonts w:ascii="標楷體" w:eastAsia="標楷體" w:hAnsi="標楷體" w:cs="Times New Roman" w:hint="eastAsia"/>
                <w:kern w:val="3"/>
                <w:sz w:val="28"/>
                <w:szCs w:val="28"/>
              </w:rPr>
              <w:t>：</w:t>
            </w:r>
            <w:r w:rsidRPr="00C31452">
              <w:rPr>
                <w:rFonts w:ascii="標楷體" w:eastAsia="標楷體" w:hAnsi="標楷體" w:cs="Times New Roman"/>
                <w:kern w:val="3"/>
                <w:sz w:val="28"/>
                <w:szCs w:val="28"/>
              </w:rPr>
              <w:t>2021/1-2024/5</w:t>
            </w:r>
          </w:p>
        </w:tc>
      </w:tr>
      <w:tr w:rsidR="00817296" w:rsidRPr="00C31452" w14:paraId="149729F7" w14:textId="77777777" w:rsidTr="00B62336">
        <w:trPr>
          <w:trHeight w:val="655"/>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88849CF" w14:textId="77777777" w:rsidR="00817296" w:rsidRPr="00C31452" w:rsidRDefault="00817296" w:rsidP="00817296">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主（協</w:t>
            </w:r>
            <w:r w:rsidRPr="00C31452">
              <w:rPr>
                <w:rFonts w:ascii="標楷體" w:eastAsia="標楷體" w:hAnsi="標楷體" w:cs="Times New Roman"/>
                <w:kern w:val="3"/>
                <w:sz w:val="28"/>
                <w:szCs w:val="28"/>
                <w:shd w:val="clear" w:color="auto" w:fill="F2F2F2" w:themeFill="background1" w:themeFillShade="F2"/>
              </w:rPr>
              <w:t>）</w:t>
            </w:r>
            <w:r w:rsidRPr="00C31452">
              <w:rPr>
                <w:rFonts w:ascii="標楷體" w:eastAsia="標楷體" w:hAnsi="標楷體" w:cs="Times New Roman"/>
                <w:kern w:val="3"/>
                <w:sz w:val="28"/>
                <w:szCs w:val="28"/>
              </w:rPr>
              <w:t>辦機關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46156" w14:textId="18F5A7B0" w:rsidR="00817296" w:rsidRPr="00C31452" w:rsidRDefault="00817296" w:rsidP="00817296">
            <w:pPr>
              <w:widowControl/>
              <w:suppressAutoHyphens/>
              <w:autoSpaceDN w:val="0"/>
              <w:snapToGrid w:val="0"/>
              <w:jc w:val="both"/>
              <w:textAlignment w:val="baseline"/>
              <w:rPr>
                <w:rFonts w:ascii="標楷體" w:eastAsia="標楷體" w:hAnsi="標楷體" w:cs="Times New Roman"/>
                <w:kern w:val="3"/>
                <w:sz w:val="28"/>
                <w:szCs w:val="28"/>
              </w:rPr>
            </w:pPr>
            <w:r w:rsidRPr="00817296">
              <w:rPr>
                <w:rFonts w:ascii="標楷體" w:eastAsia="標楷體" w:hAnsi="標楷體" w:cs="Times New Roman" w:hint="eastAsia"/>
                <w:kern w:val="3"/>
                <w:sz w:val="28"/>
                <w:szCs w:val="28"/>
              </w:rPr>
              <w:t>國家發展委員會</w:t>
            </w:r>
          </w:p>
        </w:tc>
      </w:tr>
      <w:tr w:rsidR="00817296" w:rsidRPr="00C31452" w14:paraId="3773783D" w14:textId="77777777" w:rsidTr="00817296">
        <w:trPr>
          <w:trHeight w:val="5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63196D1" w14:textId="77777777" w:rsidR="00817296" w:rsidRPr="00C31452" w:rsidRDefault="00817296" w:rsidP="00817296">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承諾事項之描述</w:t>
            </w:r>
          </w:p>
        </w:tc>
      </w:tr>
      <w:tr w:rsidR="00817296" w:rsidRPr="00C31452" w14:paraId="4C43ACCF" w14:textId="77777777" w:rsidTr="00817296">
        <w:trPr>
          <w:trHeight w:val="973"/>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3D88B5C" w14:textId="77777777" w:rsidR="00817296" w:rsidRPr="00C31452" w:rsidRDefault="00817296" w:rsidP="00817296">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承諾事項將涉及哪些公共問題？</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D3598" w14:textId="268117CE" w:rsidR="00817296" w:rsidRDefault="00817296" w:rsidP="00140EA5">
            <w:pPr>
              <w:pStyle w:val="ae"/>
              <w:widowControl/>
              <w:numPr>
                <w:ilvl w:val="0"/>
                <w:numId w:val="103"/>
              </w:numPr>
              <w:suppressAutoHyphens/>
              <w:autoSpaceDN w:val="0"/>
              <w:snapToGrid w:val="0"/>
              <w:ind w:leftChars="0" w:left="316" w:hanging="316"/>
              <w:jc w:val="both"/>
              <w:rPr>
                <w:rFonts w:ascii="標楷體" w:eastAsia="標楷體" w:hAnsi="標楷體" w:cs="Times New Roman"/>
                <w:kern w:val="3"/>
                <w:sz w:val="28"/>
                <w:szCs w:val="28"/>
              </w:rPr>
            </w:pPr>
            <w:r w:rsidRPr="00817296">
              <w:rPr>
                <w:rFonts w:ascii="標楷體" w:eastAsia="標楷體" w:hAnsi="標楷體" w:cs="Times New Roman" w:hint="eastAsia"/>
                <w:kern w:val="3"/>
                <w:sz w:val="28"/>
                <w:szCs w:val="28"/>
              </w:rPr>
              <w:t>隨著數位時代所面臨之新興議題，</w:t>
            </w:r>
            <w:r w:rsidRPr="00817296">
              <w:rPr>
                <w:rFonts w:ascii="標楷體" w:eastAsia="標楷體" w:hAnsi="標楷體" w:cs="Times New Roman"/>
                <w:kern w:val="3"/>
                <w:sz w:val="28"/>
                <w:szCs w:val="28"/>
              </w:rPr>
              <w:t>人民對個資保護</w:t>
            </w:r>
            <w:r w:rsidRPr="00817296">
              <w:rPr>
                <w:rFonts w:ascii="標楷體" w:eastAsia="標楷體" w:hAnsi="標楷體" w:cs="Times New Roman" w:hint="eastAsia"/>
                <w:kern w:val="3"/>
                <w:sz w:val="28"/>
                <w:szCs w:val="28"/>
              </w:rPr>
              <w:t>之</w:t>
            </w:r>
            <w:r w:rsidRPr="00817296">
              <w:rPr>
                <w:rFonts w:ascii="標楷體" w:eastAsia="標楷體" w:hAnsi="標楷體" w:cs="Times New Roman"/>
                <w:kern w:val="3"/>
                <w:sz w:val="28"/>
                <w:szCs w:val="28"/>
              </w:rPr>
              <w:t>意識逐</w:t>
            </w:r>
            <w:r w:rsidRPr="00817296">
              <w:rPr>
                <w:rFonts w:ascii="標楷體" w:eastAsia="標楷體" w:hAnsi="標楷體" w:cs="Times New Roman" w:hint="eastAsia"/>
                <w:kern w:val="3"/>
                <w:sz w:val="28"/>
                <w:szCs w:val="28"/>
              </w:rPr>
              <w:t>漸</w:t>
            </w:r>
            <w:r w:rsidRPr="00817296">
              <w:rPr>
                <w:rFonts w:ascii="標楷體" w:eastAsia="標楷體" w:hAnsi="標楷體" w:cs="Times New Roman"/>
                <w:kern w:val="3"/>
                <w:sz w:val="28"/>
                <w:szCs w:val="28"/>
              </w:rPr>
              <w:t>提升</w:t>
            </w:r>
            <w:r w:rsidRPr="00817296">
              <w:rPr>
                <w:rFonts w:ascii="標楷體" w:eastAsia="標楷體" w:hAnsi="標楷體" w:cs="Times New Roman" w:hint="eastAsia"/>
                <w:kern w:val="3"/>
                <w:sz w:val="28"/>
                <w:szCs w:val="28"/>
              </w:rPr>
              <w:t>，如何強化個</w:t>
            </w:r>
            <w:r w:rsidR="00A83E0B">
              <w:rPr>
                <w:rFonts w:ascii="標楷體" w:eastAsia="標楷體" w:hAnsi="標楷體" w:cs="Times New Roman" w:hint="eastAsia"/>
                <w:kern w:val="3"/>
                <w:sz w:val="28"/>
                <w:szCs w:val="28"/>
              </w:rPr>
              <w:t>資保護與兼顧個資合理運用，已成為各國政府面對之重要課題。爰此，國家發展委員</w:t>
            </w:r>
            <w:r w:rsidRPr="00817296">
              <w:rPr>
                <w:rFonts w:ascii="標楷體" w:eastAsia="標楷體" w:hAnsi="標楷體" w:cs="Times New Roman" w:hint="eastAsia"/>
                <w:kern w:val="3"/>
                <w:sz w:val="28"/>
                <w:szCs w:val="28"/>
              </w:rPr>
              <w:t>會自</w:t>
            </w:r>
            <w:r w:rsidR="00A83E0B">
              <w:rPr>
                <w:rFonts w:ascii="標楷體" w:eastAsia="標楷體" w:hAnsi="標楷體" w:cs="Times New Roman" w:hint="eastAsia"/>
                <w:kern w:val="3"/>
                <w:sz w:val="28"/>
                <w:szCs w:val="28"/>
              </w:rPr>
              <w:t>2019</w:t>
            </w:r>
            <w:r w:rsidRPr="00817296">
              <w:rPr>
                <w:rFonts w:ascii="標楷體" w:eastAsia="標楷體" w:hAnsi="標楷體" w:cs="Times New Roman" w:hint="eastAsia"/>
                <w:kern w:val="3"/>
                <w:sz w:val="28"/>
                <w:szCs w:val="28"/>
              </w:rPr>
              <w:t>年起已就個人資料保護法(下稱個資法)相關議題與各界進行廣泛討論。</w:t>
            </w:r>
          </w:p>
          <w:p w14:paraId="2179A83F" w14:textId="1FCDC523" w:rsidR="00817296" w:rsidRDefault="00817296" w:rsidP="00140EA5">
            <w:pPr>
              <w:pStyle w:val="ae"/>
              <w:widowControl/>
              <w:numPr>
                <w:ilvl w:val="0"/>
                <w:numId w:val="103"/>
              </w:numPr>
              <w:suppressAutoHyphens/>
              <w:autoSpaceDN w:val="0"/>
              <w:snapToGrid w:val="0"/>
              <w:ind w:leftChars="0" w:left="316" w:hanging="316"/>
              <w:jc w:val="both"/>
              <w:rPr>
                <w:rFonts w:ascii="標楷體" w:eastAsia="標楷體" w:hAnsi="標楷體" w:cs="Times New Roman"/>
                <w:kern w:val="3"/>
                <w:sz w:val="28"/>
                <w:szCs w:val="28"/>
              </w:rPr>
            </w:pPr>
            <w:r w:rsidRPr="00817296">
              <w:rPr>
                <w:rFonts w:ascii="標楷體" w:eastAsia="標楷體" w:hAnsi="標楷體" w:cs="Times New Roman" w:hint="eastAsia"/>
                <w:kern w:val="3"/>
                <w:sz w:val="28"/>
                <w:szCs w:val="28"/>
              </w:rPr>
              <w:t>在強化數位隱私與個資保護部分，涉及當事人權益保障面向問題，殊值探討：</w:t>
            </w:r>
          </w:p>
          <w:p w14:paraId="35C17887" w14:textId="77777777" w:rsidR="00817296" w:rsidRPr="00817296" w:rsidRDefault="00817296" w:rsidP="00140EA5">
            <w:pPr>
              <w:pStyle w:val="ae"/>
              <w:widowControl/>
              <w:numPr>
                <w:ilvl w:val="0"/>
                <w:numId w:val="104"/>
              </w:numPr>
              <w:suppressAutoHyphens/>
              <w:autoSpaceDN w:val="0"/>
              <w:snapToGrid w:val="0"/>
              <w:ind w:leftChars="0"/>
              <w:jc w:val="both"/>
              <w:rPr>
                <w:rFonts w:ascii="標楷體" w:eastAsia="標楷體" w:hAnsi="標楷體" w:cs="Times New Roman"/>
                <w:kern w:val="3"/>
                <w:sz w:val="28"/>
                <w:szCs w:val="28"/>
              </w:rPr>
            </w:pPr>
            <w:r w:rsidRPr="00817296">
              <w:rPr>
                <w:rFonts w:ascii="標楷體" w:eastAsia="標楷體" w:hAnsi="標楷體" w:cs="Times New Roman" w:hint="eastAsia"/>
                <w:kern w:val="3"/>
                <w:sz w:val="28"/>
                <w:szCs w:val="28"/>
              </w:rPr>
              <w:t>現行個資法就請求停止蒐集、處理或利用及拒絕行銷部分設有相關規定，該等權利與拒絕權之意涵相似，惟除前開情形外，可否允許個資當事人於一定條件下，拒絕個資保有機關處理或利用其個資。</w:t>
            </w:r>
          </w:p>
          <w:p w14:paraId="5A39B3D9" w14:textId="77777777" w:rsidR="00817296" w:rsidRPr="00817296" w:rsidRDefault="00817296" w:rsidP="00140EA5">
            <w:pPr>
              <w:pStyle w:val="ae"/>
              <w:widowControl/>
              <w:numPr>
                <w:ilvl w:val="0"/>
                <w:numId w:val="104"/>
              </w:numPr>
              <w:suppressAutoHyphens/>
              <w:autoSpaceDN w:val="0"/>
              <w:snapToGrid w:val="0"/>
              <w:ind w:leftChars="0"/>
              <w:jc w:val="both"/>
              <w:rPr>
                <w:rFonts w:ascii="標楷體" w:eastAsia="標楷體" w:hAnsi="標楷體" w:cs="Times New Roman"/>
                <w:kern w:val="3"/>
                <w:sz w:val="28"/>
                <w:szCs w:val="28"/>
              </w:rPr>
            </w:pPr>
            <w:r w:rsidRPr="00817296">
              <w:rPr>
                <w:rFonts w:ascii="標楷體" w:eastAsia="標楷體" w:hAnsi="標楷體" w:cs="Times New Roman" w:hint="eastAsia"/>
                <w:kern w:val="3"/>
                <w:sz w:val="28"/>
                <w:szCs w:val="28"/>
              </w:rPr>
              <w:t>現行個資法雖有規定當事人查詢或請求閱覽權，惟於數位經濟蓬勃發展下，是否可透過指引等方式，進一步釐清當事人在網路上從事之活動或行為所產生紀錄之查詢範圍等問題。</w:t>
            </w:r>
          </w:p>
          <w:p w14:paraId="72B57FBE" w14:textId="77777777" w:rsidR="00817296" w:rsidRPr="00817296" w:rsidRDefault="00817296" w:rsidP="00140EA5">
            <w:pPr>
              <w:pStyle w:val="ae"/>
              <w:widowControl/>
              <w:numPr>
                <w:ilvl w:val="0"/>
                <w:numId w:val="104"/>
              </w:numPr>
              <w:suppressAutoHyphens/>
              <w:autoSpaceDN w:val="0"/>
              <w:snapToGrid w:val="0"/>
              <w:ind w:leftChars="0"/>
              <w:jc w:val="both"/>
              <w:rPr>
                <w:rFonts w:ascii="標楷體" w:eastAsia="標楷體" w:hAnsi="標楷體" w:cs="Times New Roman"/>
                <w:kern w:val="3"/>
                <w:sz w:val="28"/>
                <w:szCs w:val="28"/>
              </w:rPr>
            </w:pPr>
            <w:r w:rsidRPr="00817296">
              <w:rPr>
                <w:rFonts w:ascii="標楷體" w:eastAsia="標楷體" w:hAnsi="標楷體" w:cs="Times New Roman" w:hint="eastAsia"/>
                <w:kern w:val="3"/>
                <w:sz w:val="28"/>
                <w:szCs w:val="28"/>
              </w:rPr>
              <w:t>現行個資法對直接或間接蒐集個資之告知設有相關規定，惟針對「特定目的外利用」或「利用開放資料經自動化處理做成決定」等情形，皆未要求告知。</w:t>
            </w:r>
          </w:p>
          <w:p w14:paraId="37F29C27" w14:textId="77777777" w:rsidR="00817296" w:rsidRPr="00817296" w:rsidRDefault="00817296" w:rsidP="00140EA5">
            <w:pPr>
              <w:pStyle w:val="ae"/>
              <w:widowControl/>
              <w:numPr>
                <w:ilvl w:val="0"/>
                <w:numId w:val="104"/>
              </w:numPr>
              <w:suppressAutoHyphens/>
              <w:autoSpaceDN w:val="0"/>
              <w:snapToGrid w:val="0"/>
              <w:ind w:leftChars="0"/>
              <w:jc w:val="both"/>
              <w:rPr>
                <w:rFonts w:ascii="標楷體" w:eastAsia="標楷體" w:hAnsi="標楷體" w:cs="Times New Roman"/>
                <w:kern w:val="3"/>
                <w:sz w:val="28"/>
                <w:szCs w:val="28"/>
              </w:rPr>
            </w:pPr>
            <w:r w:rsidRPr="00817296">
              <w:rPr>
                <w:rFonts w:ascii="標楷體" w:eastAsia="標楷體" w:hAnsi="標楷體" w:cs="Times New Roman" w:hint="eastAsia"/>
                <w:kern w:val="3"/>
                <w:sz w:val="28"/>
                <w:szCs w:val="28"/>
              </w:rPr>
              <w:t>現行個資法雖有規定當個資侵害發生時，應查明後以適當方式通知當事人，惟通知當事人之方式、項目等尚未有明確規定，是否可透過指引等方式說明，以供各界參考。</w:t>
            </w:r>
          </w:p>
          <w:p w14:paraId="715D4F05" w14:textId="77777777" w:rsidR="00817296" w:rsidRPr="00817296" w:rsidRDefault="00817296" w:rsidP="00140EA5">
            <w:pPr>
              <w:pStyle w:val="ae"/>
              <w:widowControl/>
              <w:numPr>
                <w:ilvl w:val="0"/>
                <w:numId w:val="104"/>
              </w:numPr>
              <w:suppressAutoHyphens/>
              <w:autoSpaceDN w:val="0"/>
              <w:snapToGrid w:val="0"/>
              <w:ind w:leftChars="0"/>
              <w:jc w:val="both"/>
              <w:rPr>
                <w:rFonts w:ascii="標楷體" w:eastAsia="標楷體" w:hAnsi="標楷體" w:cs="Times New Roman"/>
                <w:kern w:val="3"/>
                <w:sz w:val="28"/>
                <w:szCs w:val="28"/>
              </w:rPr>
            </w:pPr>
            <w:r w:rsidRPr="00817296">
              <w:rPr>
                <w:rFonts w:ascii="標楷體" w:eastAsia="標楷體" w:hAnsi="標楷體" w:cs="Times New Roman" w:hint="eastAsia"/>
                <w:kern w:val="3"/>
                <w:sz w:val="28"/>
                <w:szCs w:val="28"/>
              </w:rPr>
              <w:t>現行個資法雖規定「當事人(書面)同意」為蒐集、處理或利用合法要件之一，惟目前採用之同意方式過於概括或所需同意之內容過於複雜，常發生爭議。</w:t>
            </w:r>
          </w:p>
          <w:p w14:paraId="60919666" w14:textId="246F58A8" w:rsidR="00817296" w:rsidRPr="00817296" w:rsidRDefault="00817296" w:rsidP="00140EA5">
            <w:pPr>
              <w:pStyle w:val="ae"/>
              <w:widowControl/>
              <w:numPr>
                <w:ilvl w:val="0"/>
                <w:numId w:val="104"/>
              </w:numPr>
              <w:suppressAutoHyphens/>
              <w:autoSpaceDN w:val="0"/>
              <w:snapToGrid w:val="0"/>
              <w:ind w:leftChars="0"/>
              <w:jc w:val="both"/>
              <w:rPr>
                <w:rFonts w:ascii="標楷體" w:eastAsia="標楷體" w:hAnsi="標楷體" w:cs="Times New Roman"/>
                <w:kern w:val="3"/>
                <w:sz w:val="28"/>
                <w:szCs w:val="28"/>
              </w:rPr>
            </w:pPr>
            <w:r w:rsidRPr="00817296">
              <w:rPr>
                <w:rFonts w:ascii="標楷體" w:eastAsia="標楷體" w:hAnsi="標楷體" w:cs="Times New Roman" w:hint="eastAsia"/>
                <w:kern w:val="3"/>
                <w:sz w:val="28"/>
                <w:szCs w:val="28"/>
              </w:rPr>
              <w:t>現行個資法施行細則雖有規定得採行「個資之風險評估及管理機制」措施，惟哪些業務需進行評估及如何評估，尚不明確，是否可透過指引等方式釐清適用範圍、情形等問題。</w:t>
            </w:r>
          </w:p>
        </w:tc>
      </w:tr>
      <w:tr w:rsidR="00817296" w:rsidRPr="00C31452" w14:paraId="3E4C9053" w14:textId="77777777" w:rsidTr="00817296">
        <w:trPr>
          <w:trHeight w:val="90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B494E4D" w14:textId="77777777" w:rsidR="00817296" w:rsidRPr="00C31452" w:rsidRDefault="00817296" w:rsidP="00817296">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承諾事項為何？</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AF285" w14:textId="77777777" w:rsidR="00817296" w:rsidRPr="00817296" w:rsidRDefault="00817296" w:rsidP="00140EA5">
            <w:pPr>
              <w:pStyle w:val="ae"/>
              <w:widowControl/>
              <w:numPr>
                <w:ilvl w:val="0"/>
                <w:numId w:val="106"/>
              </w:numPr>
              <w:pBdr>
                <w:top w:val="none" w:sz="0" w:space="0" w:color="000000"/>
                <w:left w:val="none" w:sz="0" w:space="0" w:color="000000"/>
                <w:bottom w:val="none" w:sz="0" w:space="0" w:color="000000"/>
                <w:right w:val="none" w:sz="0" w:space="0" w:color="000000"/>
              </w:pBdr>
              <w:suppressAutoHyphens/>
              <w:autoSpaceDN w:val="0"/>
              <w:snapToGrid w:val="0"/>
              <w:ind w:leftChars="0" w:left="316" w:hanging="316"/>
              <w:jc w:val="both"/>
              <w:rPr>
                <w:rFonts w:ascii="標楷體" w:eastAsia="標楷體" w:hAnsi="標楷體" w:cs="Times New Roman"/>
                <w:kern w:val="3"/>
                <w:sz w:val="28"/>
                <w:szCs w:val="28"/>
              </w:rPr>
            </w:pPr>
            <w:r w:rsidRPr="00817296">
              <w:rPr>
                <w:rFonts w:ascii="標楷體" w:eastAsia="標楷體" w:hAnsi="標楷體" w:cs="Times New Roman" w:hint="eastAsia"/>
                <w:kern w:val="3"/>
                <w:sz w:val="28"/>
                <w:szCs w:val="28"/>
              </w:rPr>
              <w:t>強化個資當事人保障</w:t>
            </w:r>
          </w:p>
          <w:p w14:paraId="45B6B11B" w14:textId="77777777" w:rsidR="00817296" w:rsidRPr="00817296" w:rsidRDefault="00817296" w:rsidP="00140EA5">
            <w:pPr>
              <w:pStyle w:val="ae"/>
              <w:widowControl/>
              <w:numPr>
                <w:ilvl w:val="0"/>
                <w:numId w:val="105"/>
              </w:numPr>
              <w:pBdr>
                <w:top w:val="none" w:sz="0" w:space="0" w:color="000000"/>
                <w:left w:val="none" w:sz="0" w:space="0" w:color="000000"/>
                <w:bottom w:val="none" w:sz="0" w:space="0" w:color="000000"/>
                <w:right w:val="none" w:sz="0" w:space="0" w:color="000000"/>
              </w:pBdr>
              <w:suppressAutoHyphens/>
              <w:autoSpaceDN w:val="0"/>
              <w:snapToGrid w:val="0"/>
              <w:ind w:leftChars="0"/>
              <w:jc w:val="both"/>
              <w:rPr>
                <w:rFonts w:ascii="標楷體" w:eastAsia="標楷體" w:hAnsi="標楷體" w:cs="Times New Roman"/>
                <w:kern w:val="3"/>
                <w:sz w:val="28"/>
                <w:szCs w:val="28"/>
              </w:rPr>
            </w:pPr>
            <w:r w:rsidRPr="00817296">
              <w:rPr>
                <w:rFonts w:ascii="標楷體" w:eastAsia="標楷體" w:hAnsi="標楷體" w:cs="Times New Roman" w:hint="eastAsia"/>
                <w:kern w:val="3"/>
                <w:sz w:val="28"/>
                <w:szCs w:val="28"/>
              </w:rPr>
              <w:t>拒絕權：擬針對個資當事人拒絕個資保有機關處理或利用其個資之要件及配套措施（包括但不限於：當事人是否得進一步主張銷毀其個資）之可行性，進行研議。</w:t>
            </w:r>
          </w:p>
          <w:p w14:paraId="0CB53C04" w14:textId="77777777" w:rsidR="00817296" w:rsidRPr="00817296" w:rsidRDefault="00817296" w:rsidP="00140EA5">
            <w:pPr>
              <w:pStyle w:val="ae"/>
              <w:widowControl/>
              <w:numPr>
                <w:ilvl w:val="0"/>
                <w:numId w:val="105"/>
              </w:numPr>
              <w:pBdr>
                <w:top w:val="none" w:sz="0" w:space="0" w:color="000000"/>
                <w:left w:val="none" w:sz="0" w:space="0" w:color="000000"/>
                <w:bottom w:val="none" w:sz="0" w:space="0" w:color="000000"/>
                <w:right w:val="none" w:sz="0" w:space="0" w:color="000000"/>
              </w:pBdr>
              <w:suppressAutoHyphens/>
              <w:autoSpaceDN w:val="0"/>
              <w:snapToGrid w:val="0"/>
              <w:ind w:leftChars="0"/>
              <w:jc w:val="both"/>
              <w:rPr>
                <w:rFonts w:ascii="標楷體" w:eastAsia="標楷體" w:hAnsi="標楷體" w:cs="Times New Roman"/>
                <w:kern w:val="3"/>
                <w:sz w:val="28"/>
                <w:szCs w:val="28"/>
              </w:rPr>
            </w:pPr>
            <w:r w:rsidRPr="00817296">
              <w:rPr>
                <w:rFonts w:ascii="標楷體" w:eastAsia="標楷體" w:hAnsi="標楷體" w:cs="Times New Roman" w:hint="eastAsia"/>
                <w:kern w:val="3"/>
                <w:sz w:val="28"/>
                <w:szCs w:val="28"/>
              </w:rPr>
              <w:t>查詢或請求閱覽權：擬針對個資當事人在網路上從事之活動或行為所產生之紀錄，是否有權向個資蒐集機關查詢或請求閱覽其個資是否正被運用，及查詢或請求閱覽其個資運用之範圍等，進行研議。</w:t>
            </w:r>
          </w:p>
          <w:p w14:paraId="1FCC2BD0" w14:textId="77777777" w:rsidR="00817296" w:rsidRPr="00817296" w:rsidRDefault="00817296" w:rsidP="00140EA5">
            <w:pPr>
              <w:pStyle w:val="ae"/>
              <w:widowControl/>
              <w:numPr>
                <w:ilvl w:val="0"/>
                <w:numId w:val="105"/>
              </w:numPr>
              <w:pBdr>
                <w:top w:val="none" w:sz="0" w:space="0" w:color="000000"/>
                <w:left w:val="none" w:sz="0" w:space="0" w:color="000000"/>
                <w:bottom w:val="none" w:sz="0" w:space="0" w:color="000000"/>
                <w:right w:val="none" w:sz="0" w:space="0" w:color="000000"/>
              </w:pBdr>
              <w:suppressAutoHyphens/>
              <w:autoSpaceDN w:val="0"/>
              <w:snapToGrid w:val="0"/>
              <w:ind w:leftChars="0"/>
              <w:jc w:val="both"/>
              <w:rPr>
                <w:rFonts w:ascii="標楷體" w:eastAsia="標楷體" w:hAnsi="標楷體" w:cs="Times New Roman"/>
                <w:kern w:val="3"/>
                <w:sz w:val="28"/>
                <w:szCs w:val="28"/>
              </w:rPr>
            </w:pPr>
            <w:r w:rsidRPr="00817296">
              <w:rPr>
                <w:rFonts w:ascii="標楷體" w:eastAsia="標楷體" w:hAnsi="標楷體" w:cs="Times New Roman" w:hint="eastAsia"/>
                <w:kern w:val="3"/>
                <w:sz w:val="28"/>
                <w:szCs w:val="28"/>
              </w:rPr>
              <w:t>告知：擬就「目的外利用」及「利用開放資料於自動化處理做成決定」等情形之告知要件及配套措施之可行性，進行研議。</w:t>
            </w:r>
          </w:p>
          <w:p w14:paraId="76B9938A" w14:textId="77777777" w:rsidR="00817296" w:rsidRPr="00817296" w:rsidRDefault="00817296" w:rsidP="00140EA5">
            <w:pPr>
              <w:pStyle w:val="ae"/>
              <w:widowControl/>
              <w:numPr>
                <w:ilvl w:val="0"/>
                <w:numId w:val="105"/>
              </w:numPr>
              <w:pBdr>
                <w:top w:val="none" w:sz="0" w:space="0" w:color="000000"/>
                <w:left w:val="none" w:sz="0" w:space="0" w:color="000000"/>
                <w:bottom w:val="none" w:sz="0" w:space="0" w:color="000000"/>
                <w:right w:val="none" w:sz="0" w:space="0" w:color="000000"/>
              </w:pBdr>
              <w:suppressAutoHyphens/>
              <w:autoSpaceDN w:val="0"/>
              <w:snapToGrid w:val="0"/>
              <w:ind w:leftChars="0"/>
              <w:jc w:val="both"/>
              <w:rPr>
                <w:rFonts w:ascii="標楷體" w:eastAsia="標楷體" w:hAnsi="標楷體" w:cs="Times New Roman"/>
                <w:kern w:val="3"/>
                <w:sz w:val="28"/>
                <w:szCs w:val="28"/>
              </w:rPr>
            </w:pPr>
            <w:r w:rsidRPr="00817296">
              <w:rPr>
                <w:rFonts w:ascii="標楷體" w:eastAsia="標楷體" w:hAnsi="標楷體" w:cs="Times New Roman" w:hint="eastAsia"/>
                <w:kern w:val="3"/>
                <w:sz w:val="28"/>
                <w:szCs w:val="28"/>
              </w:rPr>
              <w:t>個資外洩通知：為有效控制損害之擴大，擬針對個資被竊取、洩漏等侵害事件發生時，如何通知當事人及通知當事人之項目等進行研議。</w:t>
            </w:r>
          </w:p>
          <w:p w14:paraId="485E1230" w14:textId="77777777" w:rsidR="00817296" w:rsidRPr="00817296" w:rsidRDefault="00817296" w:rsidP="00140EA5">
            <w:pPr>
              <w:pStyle w:val="ae"/>
              <w:widowControl/>
              <w:numPr>
                <w:ilvl w:val="0"/>
                <w:numId w:val="105"/>
              </w:numPr>
              <w:pBdr>
                <w:top w:val="none" w:sz="0" w:space="0" w:color="000000"/>
                <w:left w:val="none" w:sz="0" w:space="0" w:color="000000"/>
                <w:bottom w:val="none" w:sz="0" w:space="0" w:color="000000"/>
                <w:right w:val="none" w:sz="0" w:space="0" w:color="000000"/>
              </w:pBdr>
              <w:suppressAutoHyphens/>
              <w:autoSpaceDN w:val="0"/>
              <w:snapToGrid w:val="0"/>
              <w:ind w:leftChars="0"/>
              <w:jc w:val="both"/>
              <w:rPr>
                <w:rFonts w:ascii="標楷體" w:eastAsia="標楷體" w:hAnsi="標楷體" w:cs="Times New Roman"/>
                <w:kern w:val="3"/>
                <w:sz w:val="28"/>
                <w:szCs w:val="28"/>
              </w:rPr>
            </w:pPr>
            <w:r w:rsidRPr="00817296">
              <w:rPr>
                <w:rFonts w:ascii="標楷體" w:eastAsia="標楷體" w:hAnsi="標楷體" w:cs="Times New Roman" w:hint="eastAsia"/>
                <w:kern w:val="3"/>
                <w:sz w:val="28"/>
                <w:szCs w:val="28"/>
              </w:rPr>
              <w:t>同意：針對個資法同意之意涵、要件明確性及配套措施（包括但不限於：當事人撤回其同意之時機與要件）進行研議。</w:t>
            </w:r>
          </w:p>
          <w:p w14:paraId="0E571851" w14:textId="5BEC9B6B" w:rsidR="00817296" w:rsidRPr="00C31452" w:rsidRDefault="00817296" w:rsidP="00140EA5">
            <w:pPr>
              <w:pStyle w:val="ae"/>
              <w:widowControl/>
              <w:numPr>
                <w:ilvl w:val="0"/>
                <w:numId w:val="106"/>
              </w:numPr>
              <w:suppressAutoHyphens/>
              <w:autoSpaceDN w:val="0"/>
              <w:snapToGrid w:val="0"/>
              <w:ind w:leftChars="0" w:left="316" w:hanging="316"/>
              <w:jc w:val="both"/>
              <w:rPr>
                <w:sz w:val="28"/>
                <w:szCs w:val="28"/>
              </w:rPr>
            </w:pPr>
            <w:r w:rsidRPr="00817296">
              <w:rPr>
                <w:rFonts w:ascii="標楷體" w:eastAsia="標楷體" w:hAnsi="標楷體" w:cs="Times New Roman" w:hint="eastAsia"/>
                <w:kern w:val="3"/>
                <w:sz w:val="28"/>
                <w:szCs w:val="28"/>
              </w:rPr>
              <w:t>個資衝擊影響評估</w:t>
            </w:r>
            <w:r w:rsidRPr="00817296">
              <w:rPr>
                <w:rFonts w:ascii="標楷體" w:eastAsia="標楷體" w:hAnsi="標楷體" w:cs="Times New Roman"/>
                <w:kern w:val="3"/>
                <w:sz w:val="28"/>
                <w:szCs w:val="28"/>
              </w:rPr>
              <w:br/>
            </w:r>
            <w:r w:rsidRPr="00817296">
              <w:rPr>
                <w:rFonts w:ascii="標楷體" w:eastAsia="標楷體" w:hAnsi="標楷體" w:cs="Times New Roman" w:hint="eastAsia"/>
                <w:kern w:val="3"/>
                <w:sz w:val="28"/>
                <w:szCs w:val="28"/>
              </w:rPr>
              <w:t>就個資衝擊影響評估之適用情況、範圍與評估內容要件及配套措施進行研議。</w:t>
            </w:r>
          </w:p>
        </w:tc>
      </w:tr>
      <w:tr w:rsidR="00817296" w:rsidRPr="00C31452" w14:paraId="40A3E64D" w14:textId="77777777" w:rsidTr="00817296">
        <w:trPr>
          <w:trHeight w:val="154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A49A323" w14:textId="77777777" w:rsidR="00817296" w:rsidRPr="00C31452" w:rsidRDefault="00817296" w:rsidP="00817296">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承諾事項本身對於解決這些公共問題有何貢獻與助益？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71097" w14:textId="77777777" w:rsidR="00817296" w:rsidRPr="00817296" w:rsidRDefault="00817296" w:rsidP="00140EA5">
            <w:pPr>
              <w:pStyle w:val="ae"/>
              <w:widowControl/>
              <w:numPr>
                <w:ilvl w:val="0"/>
                <w:numId w:val="107"/>
              </w:numPr>
              <w:suppressAutoHyphens/>
              <w:autoSpaceDN w:val="0"/>
              <w:snapToGrid w:val="0"/>
              <w:ind w:leftChars="0" w:left="316" w:hanging="316"/>
              <w:jc w:val="both"/>
              <w:rPr>
                <w:rFonts w:ascii="標楷體" w:eastAsia="標楷體" w:hAnsi="標楷體" w:cs="Times New Roman"/>
                <w:kern w:val="3"/>
                <w:sz w:val="28"/>
                <w:szCs w:val="28"/>
              </w:rPr>
            </w:pPr>
            <w:r w:rsidRPr="00817296">
              <w:rPr>
                <w:rFonts w:ascii="標楷體" w:eastAsia="標楷體" w:hAnsi="標楷體" w:cs="Times New Roman" w:hint="eastAsia"/>
                <w:kern w:val="3"/>
                <w:sz w:val="28"/>
                <w:szCs w:val="28"/>
              </w:rPr>
              <w:t>因應數位科技發展，分享與運用個資已成為趨勢，為避免個資在缺乏其自主意識之情形下，任意被他人蒐集、處理或利用，藉由研議拒絕權、查詢或請求閱覽權、告知、個資外洩通知及同意等重要議題，使當事人權利意涵及告知之要件與配套措施更臻完善，並藉由明確化同意之定義及適用，俾利強化與落實當事人數位隱私與個資自主控制權，有助於當事人瞭解蒐集機關對其個資之運用，並使當事人能行使其權利。</w:t>
            </w:r>
          </w:p>
          <w:p w14:paraId="385F71F7" w14:textId="39545AF5" w:rsidR="00817296" w:rsidRPr="00C31452" w:rsidRDefault="00817296" w:rsidP="00140EA5">
            <w:pPr>
              <w:pStyle w:val="ae"/>
              <w:widowControl/>
              <w:numPr>
                <w:ilvl w:val="0"/>
                <w:numId w:val="107"/>
              </w:numPr>
              <w:suppressAutoHyphens/>
              <w:autoSpaceDN w:val="0"/>
              <w:snapToGrid w:val="0"/>
              <w:ind w:leftChars="0" w:left="316" w:hanging="316"/>
              <w:jc w:val="both"/>
              <w:rPr>
                <w:sz w:val="28"/>
                <w:szCs w:val="28"/>
              </w:rPr>
            </w:pPr>
            <w:r w:rsidRPr="00817296">
              <w:rPr>
                <w:rFonts w:ascii="標楷體" w:eastAsia="標楷體" w:hAnsi="標楷體" w:cs="Times New Roman" w:hint="eastAsia"/>
                <w:kern w:val="3"/>
                <w:sz w:val="28"/>
                <w:szCs w:val="28"/>
              </w:rPr>
              <w:t>透過研議個資衝擊影響評估，評估個資運用之風險與必要性，俾利加以管理與因應，以增進對當事人之隱私及個資保護。</w:t>
            </w:r>
          </w:p>
        </w:tc>
      </w:tr>
      <w:tr w:rsidR="00817296" w:rsidRPr="00C31452" w14:paraId="77D67080" w14:textId="77777777" w:rsidTr="00B62336">
        <w:trPr>
          <w:trHeight w:val="699"/>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AC6DC15" w14:textId="77777777" w:rsidR="00817296" w:rsidRPr="00C31452" w:rsidRDefault="00817296" w:rsidP="00817296">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為何此一承諾事項與OGP的核心價值（透明、公共參與、課責）有所相關？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55D2B" w14:textId="61AC3BBA" w:rsidR="00817296" w:rsidRPr="00817296" w:rsidRDefault="00817296" w:rsidP="00140EA5">
            <w:pPr>
              <w:pStyle w:val="ae"/>
              <w:widowControl/>
              <w:numPr>
                <w:ilvl w:val="0"/>
                <w:numId w:val="108"/>
              </w:numPr>
              <w:suppressAutoHyphens/>
              <w:autoSpaceDN w:val="0"/>
              <w:snapToGrid w:val="0"/>
              <w:ind w:leftChars="0" w:left="316" w:hanging="316"/>
              <w:jc w:val="both"/>
              <w:rPr>
                <w:rFonts w:ascii="標楷體" w:eastAsia="標楷體" w:hAnsi="標楷體" w:cs="Times New Roman"/>
                <w:kern w:val="3"/>
                <w:sz w:val="28"/>
                <w:szCs w:val="28"/>
              </w:rPr>
            </w:pPr>
            <w:r w:rsidRPr="00817296">
              <w:rPr>
                <w:rFonts w:ascii="標楷體" w:eastAsia="標楷體" w:hAnsi="標楷體" w:cs="Times New Roman" w:hint="eastAsia"/>
                <w:kern w:val="3"/>
                <w:sz w:val="28"/>
                <w:szCs w:val="28"/>
              </w:rPr>
              <w:t>提高個資處理之透明性</w:t>
            </w:r>
            <w:r w:rsidR="00B62336">
              <w:rPr>
                <w:rFonts w:ascii="標楷體" w:eastAsia="標楷體" w:hAnsi="標楷體" w:cs="Times New Roman"/>
                <w:kern w:val="3"/>
                <w:sz w:val="28"/>
                <w:szCs w:val="28"/>
              </w:rPr>
              <w:br/>
            </w:r>
            <w:r w:rsidRPr="00817296">
              <w:rPr>
                <w:rFonts w:ascii="標楷體" w:eastAsia="標楷體" w:hAnsi="標楷體" w:cs="Times New Roman" w:hint="eastAsia"/>
                <w:kern w:val="3"/>
                <w:sz w:val="28"/>
                <w:szCs w:val="28"/>
              </w:rPr>
              <w:t>透過研商拒絕權、查詢或請求閱覽權、告知、個資外洩通知及同意等強化個資當事人保障之議題，訂定適當之管控措施，皆能讓當事人知悉並瞭解其個資被蒐集、處理或利用之情形，以確保個資運用公平、透明。</w:t>
            </w:r>
          </w:p>
          <w:p w14:paraId="0F340567" w14:textId="63B67854" w:rsidR="00817296" w:rsidRPr="00817296" w:rsidRDefault="00817296" w:rsidP="00140EA5">
            <w:pPr>
              <w:pStyle w:val="ae"/>
              <w:widowControl/>
              <w:numPr>
                <w:ilvl w:val="0"/>
                <w:numId w:val="108"/>
              </w:numPr>
              <w:suppressAutoHyphens/>
              <w:autoSpaceDN w:val="0"/>
              <w:snapToGrid w:val="0"/>
              <w:ind w:leftChars="0" w:left="316" w:hanging="316"/>
              <w:jc w:val="both"/>
              <w:rPr>
                <w:rFonts w:ascii="標楷體" w:eastAsia="標楷體" w:hAnsi="標楷體" w:cs="Times New Roman"/>
                <w:kern w:val="3"/>
                <w:sz w:val="28"/>
                <w:szCs w:val="28"/>
              </w:rPr>
            </w:pPr>
            <w:r w:rsidRPr="00817296">
              <w:rPr>
                <w:rFonts w:ascii="標楷體" w:eastAsia="標楷體" w:hAnsi="標楷體" w:cs="Times New Roman" w:hint="eastAsia"/>
                <w:kern w:val="3"/>
                <w:sz w:val="28"/>
                <w:szCs w:val="28"/>
              </w:rPr>
              <w:t>提升當事人參與</w:t>
            </w:r>
            <w:r w:rsidR="00B62336">
              <w:rPr>
                <w:rFonts w:ascii="標楷體" w:eastAsia="標楷體" w:hAnsi="標楷體" w:cs="Times New Roman"/>
                <w:kern w:val="3"/>
                <w:sz w:val="28"/>
                <w:szCs w:val="28"/>
              </w:rPr>
              <w:br/>
            </w:r>
            <w:r w:rsidRPr="00817296">
              <w:rPr>
                <w:rFonts w:ascii="標楷體" w:eastAsia="標楷體" w:hAnsi="標楷體" w:cs="Times New Roman" w:hint="eastAsia"/>
                <w:kern w:val="3"/>
                <w:sz w:val="28"/>
                <w:szCs w:val="28"/>
              </w:rPr>
              <w:t>數位經濟時代下，人民對數位隱私與個資保護之意識逐漸提升，本項承諾事項討論議題中，尤其透過當事人同意蒐集、處理或利用其個資，可以讓當事人知悉發生什麼事、可以在過程中表達同意或不同意之意見，讓當事人自行決定是否參與個資運用程序。</w:t>
            </w:r>
          </w:p>
          <w:p w14:paraId="2AF799DD" w14:textId="2DA8E87F" w:rsidR="00817296" w:rsidRPr="00B62336" w:rsidRDefault="00817296" w:rsidP="00140EA5">
            <w:pPr>
              <w:pStyle w:val="ae"/>
              <w:widowControl/>
              <w:numPr>
                <w:ilvl w:val="0"/>
                <w:numId w:val="108"/>
              </w:numPr>
              <w:suppressAutoHyphens/>
              <w:autoSpaceDN w:val="0"/>
              <w:snapToGrid w:val="0"/>
              <w:ind w:leftChars="0" w:left="316" w:hanging="316"/>
              <w:jc w:val="both"/>
              <w:rPr>
                <w:rFonts w:ascii="標楷體" w:eastAsia="標楷體" w:hAnsi="標楷體" w:cs="Times New Roman"/>
                <w:kern w:val="3"/>
                <w:sz w:val="28"/>
                <w:szCs w:val="28"/>
              </w:rPr>
            </w:pPr>
            <w:r w:rsidRPr="00817296">
              <w:rPr>
                <w:rFonts w:ascii="標楷體" w:eastAsia="標楷體" w:hAnsi="標楷體" w:cs="Times New Roman" w:hint="eastAsia"/>
                <w:kern w:val="3"/>
                <w:sz w:val="28"/>
                <w:szCs w:val="28"/>
              </w:rPr>
              <w:t>課責個資蒐集機關進行個資衝擊影響評估</w:t>
            </w:r>
            <w:r w:rsidR="00B62336">
              <w:rPr>
                <w:rFonts w:ascii="標楷體" w:eastAsia="標楷體" w:hAnsi="標楷體" w:cs="Times New Roman"/>
                <w:kern w:val="3"/>
                <w:sz w:val="28"/>
                <w:szCs w:val="28"/>
              </w:rPr>
              <w:br/>
            </w:r>
            <w:r w:rsidRPr="00B62336">
              <w:rPr>
                <w:rFonts w:ascii="標楷體" w:eastAsia="標楷體" w:hAnsi="標楷體" w:cs="Times New Roman" w:hint="eastAsia"/>
                <w:kern w:val="3"/>
                <w:sz w:val="28"/>
                <w:szCs w:val="28"/>
              </w:rPr>
              <w:t>個資衝擊影響評估（DPIA）課予蒐集機關評估個資運用過程可能產生之風險，並依據風險分析結果，訂定適當之管控措施，以落實個資法賦予蒐集機關之法律遵循義務。</w:t>
            </w:r>
          </w:p>
        </w:tc>
      </w:tr>
      <w:tr w:rsidR="00817296" w:rsidRPr="00C31452" w14:paraId="311F4FD8" w14:textId="77777777" w:rsidTr="00817296">
        <w:trPr>
          <w:trHeight w:val="602"/>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8A6C7B2" w14:textId="77777777" w:rsidR="00817296" w:rsidRPr="00C31452" w:rsidRDefault="00817296" w:rsidP="00817296">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其他資訊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7F8C4" w14:textId="77777777" w:rsidR="00817296" w:rsidRPr="00C31452" w:rsidRDefault="00817296" w:rsidP="00817296">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Times New Roman" w:hint="eastAsia"/>
                <w:kern w:val="3"/>
                <w:sz w:val="28"/>
                <w:szCs w:val="28"/>
              </w:rPr>
              <w:t>無</w:t>
            </w:r>
          </w:p>
        </w:tc>
      </w:tr>
      <w:tr w:rsidR="00817296" w:rsidRPr="00C31452" w14:paraId="19536FC7" w14:textId="77777777" w:rsidTr="00817296">
        <w:tc>
          <w:tcPr>
            <w:tcW w:w="315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946E6BD" w14:textId="77777777" w:rsidR="00817296" w:rsidRPr="00C31452" w:rsidRDefault="00817296" w:rsidP="00B62336">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可量化或驗證之衡量指標</w:t>
            </w:r>
          </w:p>
        </w:tc>
        <w:tc>
          <w:tcPr>
            <w:tcW w:w="93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00EAF42" w14:textId="77777777" w:rsidR="00817296" w:rsidRPr="00C31452" w:rsidRDefault="00817296" w:rsidP="00817296">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起始日期</w:t>
            </w:r>
          </w:p>
        </w:tc>
        <w:tc>
          <w:tcPr>
            <w:tcW w:w="91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E666592" w14:textId="77777777" w:rsidR="00817296" w:rsidRPr="00C31452" w:rsidRDefault="00817296" w:rsidP="00817296">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結束日期</w:t>
            </w:r>
          </w:p>
        </w:tc>
      </w:tr>
      <w:tr w:rsidR="00B62336" w:rsidRPr="00C31452" w14:paraId="44BB6940" w14:textId="77777777" w:rsidTr="00B62336">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5DC69" w14:textId="77777777" w:rsidR="00B62336" w:rsidRPr="00B62336" w:rsidRDefault="00B62336" w:rsidP="00140EA5">
            <w:pPr>
              <w:pStyle w:val="ae"/>
              <w:numPr>
                <w:ilvl w:val="0"/>
                <w:numId w:val="33"/>
              </w:numPr>
              <w:snapToGrid w:val="0"/>
              <w:ind w:leftChars="0"/>
              <w:jc w:val="both"/>
              <w:rPr>
                <w:rFonts w:ascii="標楷體" w:eastAsia="標楷體" w:hAnsi="標楷體"/>
                <w:sz w:val="28"/>
                <w:szCs w:val="28"/>
              </w:rPr>
            </w:pPr>
            <w:r w:rsidRPr="00B62336">
              <w:rPr>
                <w:rFonts w:ascii="標楷體" w:eastAsia="標楷體" w:hAnsi="標楷體" w:hint="eastAsia"/>
                <w:sz w:val="28"/>
                <w:szCs w:val="28"/>
              </w:rPr>
              <w:t>進行承諾事項各項議題研究，包含國外立法例之蒐集研究，並徵詢專家學者、業界等意見。</w:t>
            </w:r>
          </w:p>
          <w:p w14:paraId="2309698A" w14:textId="38556630" w:rsidR="00B62336" w:rsidRPr="00C31452" w:rsidRDefault="00B62336" w:rsidP="00140EA5">
            <w:pPr>
              <w:pStyle w:val="ae"/>
              <w:numPr>
                <w:ilvl w:val="0"/>
                <w:numId w:val="33"/>
              </w:numPr>
              <w:snapToGrid w:val="0"/>
              <w:ind w:leftChars="0"/>
              <w:jc w:val="both"/>
              <w:rPr>
                <w:sz w:val="28"/>
                <w:szCs w:val="28"/>
              </w:rPr>
            </w:pPr>
            <w:r w:rsidRPr="00B62336">
              <w:rPr>
                <w:rFonts w:ascii="標楷體" w:eastAsia="標楷體" w:hAnsi="標楷體" w:hint="eastAsia"/>
                <w:sz w:val="28"/>
                <w:szCs w:val="28"/>
              </w:rPr>
              <w:t>彙整、收斂諮詢意見。</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2A794" w14:textId="7B259846" w:rsidR="00B62336" w:rsidRPr="00B62336" w:rsidRDefault="00B62336" w:rsidP="00B62336">
            <w:pPr>
              <w:widowControl/>
              <w:suppressAutoHyphens/>
              <w:autoSpaceDN w:val="0"/>
              <w:snapToGrid w:val="0"/>
              <w:jc w:val="center"/>
              <w:textAlignment w:val="baseline"/>
              <w:rPr>
                <w:rFonts w:ascii="標楷體" w:eastAsia="標楷體" w:hAnsi="標楷體" w:cs="Times New Roman"/>
                <w:kern w:val="3"/>
                <w:sz w:val="28"/>
                <w:szCs w:val="28"/>
              </w:rPr>
            </w:pPr>
            <w:r w:rsidRPr="00B62336">
              <w:rPr>
                <w:rFonts w:ascii="標楷體" w:eastAsia="標楷體" w:hAnsi="標楷體" w:hint="eastAsia"/>
                <w:sz w:val="28"/>
                <w:szCs w:val="28"/>
              </w:rPr>
              <w:t>202</w:t>
            </w:r>
            <w:r w:rsidRPr="00B62336">
              <w:rPr>
                <w:rFonts w:ascii="標楷體" w:eastAsia="標楷體" w:hAnsi="標楷體"/>
                <w:sz w:val="28"/>
                <w:szCs w:val="28"/>
              </w:rPr>
              <w:t>1</w:t>
            </w:r>
            <w:r w:rsidRPr="00B62336">
              <w:rPr>
                <w:rFonts w:ascii="標楷體" w:eastAsia="標楷體" w:hAnsi="標楷體" w:hint="eastAsia"/>
                <w:sz w:val="28"/>
                <w:szCs w:val="28"/>
              </w:rPr>
              <w:t>/01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3A771" w14:textId="46471B78" w:rsidR="00B62336" w:rsidRPr="00B62336" w:rsidRDefault="00B62336" w:rsidP="00B62336">
            <w:pPr>
              <w:widowControl/>
              <w:suppressAutoHyphens/>
              <w:autoSpaceDN w:val="0"/>
              <w:snapToGrid w:val="0"/>
              <w:jc w:val="center"/>
              <w:textAlignment w:val="baseline"/>
              <w:rPr>
                <w:rFonts w:ascii="標楷體" w:eastAsia="標楷體" w:hAnsi="標楷體" w:cs="Times New Roman"/>
                <w:kern w:val="3"/>
                <w:sz w:val="28"/>
                <w:szCs w:val="28"/>
              </w:rPr>
            </w:pPr>
            <w:r w:rsidRPr="00B62336">
              <w:rPr>
                <w:rFonts w:ascii="標楷體" w:eastAsia="標楷體" w:hAnsi="標楷體" w:hint="eastAsia"/>
                <w:sz w:val="28"/>
                <w:szCs w:val="28"/>
              </w:rPr>
              <w:t>20</w:t>
            </w:r>
            <w:r w:rsidRPr="00B62336">
              <w:rPr>
                <w:rFonts w:ascii="標楷體" w:eastAsia="標楷體" w:hAnsi="標楷體"/>
                <w:sz w:val="28"/>
                <w:szCs w:val="28"/>
              </w:rPr>
              <w:t>21/</w:t>
            </w:r>
            <w:r w:rsidRPr="00B62336">
              <w:rPr>
                <w:rFonts w:ascii="標楷體" w:eastAsia="標楷體" w:hAnsi="標楷體" w:hint="eastAsia"/>
                <w:sz w:val="28"/>
                <w:szCs w:val="28"/>
              </w:rPr>
              <w:t>12</w:t>
            </w:r>
          </w:p>
        </w:tc>
      </w:tr>
      <w:tr w:rsidR="00B62336" w:rsidRPr="00C31452" w14:paraId="2846521D" w14:textId="77777777" w:rsidTr="00B62336">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DD1EB" w14:textId="77777777" w:rsidR="00B62336" w:rsidRPr="00B62336" w:rsidRDefault="00B62336" w:rsidP="00140EA5">
            <w:pPr>
              <w:pStyle w:val="ae"/>
              <w:numPr>
                <w:ilvl w:val="0"/>
                <w:numId w:val="109"/>
              </w:numPr>
              <w:pBdr>
                <w:top w:val="none" w:sz="0" w:space="0" w:color="000000"/>
                <w:left w:val="none" w:sz="0" w:space="0" w:color="000000"/>
                <w:bottom w:val="none" w:sz="0" w:space="0" w:color="000000"/>
                <w:right w:val="none" w:sz="0" w:space="0" w:color="000000"/>
              </w:pBdr>
              <w:snapToGrid w:val="0"/>
              <w:ind w:leftChars="0"/>
              <w:jc w:val="both"/>
              <w:rPr>
                <w:rFonts w:ascii="標楷體" w:eastAsia="標楷體" w:hAnsi="標楷體"/>
                <w:sz w:val="28"/>
                <w:szCs w:val="28"/>
              </w:rPr>
            </w:pPr>
            <w:r w:rsidRPr="00B62336">
              <w:rPr>
                <w:rFonts w:ascii="標楷體" w:eastAsia="標楷體" w:hAnsi="標楷體" w:hint="eastAsia"/>
                <w:sz w:val="28"/>
                <w:szCs w:val="28"/>
              </w:rPr>
              <w:t>參酌諮詢意見研擬個資法修正草案方向。</w:t>
            </w:r>
          </w:p>
          <w:p w14:paraId="719F226A" w14:textId="587AF811" w:rsidR="00B62336" w:rsidRPr="00C31452" w:rsidRDefault="00B62336" w:rsidP="00140EA5">
            <w:pPr>
              <w:pStyle w:val="ae"/>
              <w:numPr>
                <w:ilvl w:val="0"/>
                <w:numId w:val="109"/>
              </w:numPr>
              <w:snapToGrid w:val="0"/>
              <w:ind w:leftChars="0"/>
              <w:jc w:val="both"/>
              <w:rPr>
                <w:rFonts w:ascii="標楷體" w:eastAsia="標楷體" w:hAnsi="標楷體" w:cs="標楷體"/>
                <w:kern w:val="0"/>
                <w:sz w:val="28"/>
                <w:szCs w:val="28"/>
              </w:rPr>
            </w:pPr>
            <w:r w:rsidRPr="00B62336">
              <w:rPr>
                <w:rFonts w:ascii="標楷體" w:eastAsia="標楷體" w:hAnsi="標楷體" w:hint="eastAsia"/>
                <w:sz w:val="28"/>
                <w:szCs w:val="28"/>
              </w:rPr>
              <w:t>對未涉及修法之當事人權益保障重要議題，發布相關指引。</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82244" w14:textId="6C4FB661" w:rsidR="00B62336" w:rsidRPr="00B62336" w:rsidRDefault="00B62336" w:rsidP="00B62336">
            <w:pPr>
              <w:widowControl/>
              <w:suppressAutoHyphens/>
              <w:autoSpaceDN w:val="0"/>
              <w:snapToGrid w:val="0"/>
              <w:jc w:val="center"/>
              <w:textAlignment w:val="baseline"/>
              <w:rPr>
                <w:rFonts w:ascii="標楷體" w:eastAsia="標楷體" w:hAnsi="標楷體" w:cs="Times New Roman"/>
                <w:kern w:val="3"/>
                <w:sz w:val="28"/>
                <w:szCs w:val="28"/>
              </w:rPr>
            </w:pPr>
            <w:r w:rsidRPr="00B62336">
              <w:rPr>
                <w:rFonts w:ascii="標楷體" w:eastAsia="標楷體" w:hAnsi="標楷體" w:hint="eastAsia"/>
                <w:sz w:val="28"/>
                <w:szCs w:val="28"/>
              </w:rPr>
              <w:t>2022/01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73197" w14:textId="5BF119A4" w:rsidR="00B62336" w:rsidRPr="00B62336" w:rsidRDefault="00B62336" w:rsidP="00B62336">
            <w:pPr>
              <w:widowControl/>
              <w:suppressAutoHyphens/>
              <w:autoSpaceDN w:val="0"/>
              <w:snapToGrid w:val="0"/>
              <w:jc w:val="center"/>
              <w:textAlignment w:val="baseline"/>
              <w:rPr>
                <w:rFonts w:ascii="標楷體" w:eastAsia="標楷體" w:hAnsi="標楷體" w:cs="Times New Roman"/>
                <w:kern w:val="3"/>
                <w:sz w:val="28"/>
                <w:szCs w:val="28"/>
              </w:rPr>
            </w:pPr>
            <w:r w:rsidRPr="00B62336">
              <w:rPr>
                <w:rFonts w:ascii="標楷體" w:eastAsia="標楷體" w:hAnsi="標楷體" w:hint="eastAsia"/>
                <w:sz w:val="28"/>
                <w:szCs w:val="28"/>
              </w:rPr>
              <w:t>2022/12</w:t>
            </w:r>
          </w:p>
        </w:tc>
      </w:tr>
      <w:tr w:rsidR="00B62336" w:rsidRPr="00C31452" w14:paraId="75B6183E" w14:textId="77777777" w:rsidTr="00B62336">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28CA6" w14:textId="1AA921D0" w:rsidR="00B62336" w:rsidRPr="00C31452" w:rsidRDefault="00B62336" w:rsidP="00B62336">
            <w:pPr>
              <w:widowControl/>
              <w:suppressAutoHyphens/>
              <w:autoSpaceDN w:val="0"/>
              <w:snapToGrid w:val="0"/>
              <w:jc w:val="both"/>
              <w:textAlignment w:val="baseline"/>
              <w:rPr>
                <w:rFonts w:ascii="標楷體" w:eastAsia="標楷體" w:hAnsi="標楷體" w:cs="標楷體"/>
                <w:kern w:val="0"/>
                <w:sz w:val="28"/>
                <w:szCs w:val="28"/>
              </w:rPr>
            </w:pPr>
            <w:r w:rsidRPr="00B62336">
              <w:rPr>
                <w:rFonts w:ascii="標楷體" w:eastAsia="標楷體" w:hAnsi="標楷體" w:cs="標楷體" w:hint="eastAsia"/>
                <w:kern w:val="0"/>
                <w:sz w:val="28"/>
                <w:szCs w:val="28"/>
              </w:rPr>
              <w:t>完成個資法修正草案提報行政院。</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A8789" w14:textId="4914984E" w:rsidR="00B62336" w:rsidRPr="00B62336" w:rsidRDefault="00B62336" w:rsidP="00B62336">
            <w:pPr>
              <w:widowControl/>
              <w:suppressAutoHyphens/>
              <w:autoSpaceDN w:val="0"/>
              <w:snapToGrid w:val="0"/>
              <w:jc w:val="center"/>
              <w:textAlignment w:val="baseline"/>
              <w:rPr>
                <w:rFonts w:ascii="標楷體" w:eastAsia="標楷體" w:hAnsi="標楷體" w:cs="Times New Roman"/>
                <w:kern w:val="3"/>
                <w:sz w:val="28"/>
                <w:szCs w:val="28"/>
              </w:rPr>
            </w:pPr>
            <w:r w:rsidRPr="00B62336">
              <w:rPr>
                <w:rFonts w:ascii="標楷體" w:eastAsia="標楷體" w:hAnsi="標楷體" w:hint="eastAsia"/>
                <w:sz w:val="28"/>
                <w:szCs w:val="28"/>
              </w:rPr>
              <w:t>2023/01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E5455" w14:textId="3623C5EC" w:rsidR="00B62336" w:rsidRPr="00B62336" w:rsidRDefault="00B62336" w:rsidP="00B62336">
            <w:pPr>
              <w:widowControl/>
              <w:suppressAutoHyphens/>
              <w:autoSpaceDN w:val="0"/>
              <w:snapToGrid w:val="0"/>
              <w:jc w:val="center"/>
              <w:textAlignment w:val="baseline"/>
              <w:rPr>
                <w:rFonts w:ascii="標楷體" w:eastAsia="標楷體" w:hAnsi="標楷體" w:cs="Times New Roman"/>
                <w:kern w:val="3"/>
                <w:sz w:val="28"/>
                <w:szCs w:val="28"/>
              </w:rPr>
            </w:pPr>
            <w:r w:rsidRPr="00B62336">
              <w:rPr>
                <w:rFonts w:ascii="標楷體" w:eastAsia="標楷體" w:hAnsi="標楷體" w:hint="eastAsia"/>
                <w:sz w:val="28"/>
                <w:szCs w:val="28"/>
              </w:rPr>
              <w:t>2024/05</w:t>
            </w:r>
          </w:p>
        </w:tc>
      </w:tr>
      <w:tr w:rsidR="00B62336" w:rsidRPr="00C31452" w14:paraId="23801EF2" w14:textId="77777777" w:rsidTr="00817296">
        <w:trPr>
          <w:trHeight w:val="52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ADD367C" w14:textId="77777777" w:rsidR="00B62336" w:rsidRPr="00C31452" w:rsidRDefault="00B62336" w:rsidP="00B62336">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聯絡資</w:t>
            </w:r>
            <w:r w:rsidRPr="00C31452">
              <w:rPr>
                <w:rFonts w:ascii="標楷體" w:eastAsia="標楷體" w:hAnsi="標楷體" w:cs="Times New Roman"/>
                <w:kern w:val="3"/>
                <w:sz w:val="28"/>
                <w:szCs w:val="28"/>
                <w:shd w:val="clear" w:color="auto" w:fill="F2F2F2" w:themeFill="background1" w:themeFillShade="F2"/>
              </w:rPr>
              <w:t>訊</w:t>
            </w:r>
          </w:p>
        </w:tc>
      </w:tr>
      <w:tr w:rsidR="00B62336" w:rsidRPr="00C31452" w14:paraId="6FAF54E6" w14:textId="77777777" w:rsidTr="00B62336">
        <w:trPr>
          <w:trHeight w:val="515"/>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52FF2F9" w14:textId="77777777" w:rsidR="00B62336" w:rsidRPr="00C31452" w:rsidRDefault="00B62336" w:rsidP="00B62336">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承辦人員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8F1C2" w14:textId="3E023671" w:rsidR="00B62336" w:rsidRPr="00B62336" w:rsidRDefault="00B62336" w:rsidP="00B62336">
            <w:pPr>
              <w:widowControl/>
              <w:suppressAutoHyphens/>
              <w:autoSpaceDN w:val="0"/>
              <w:snapToGrid w:val="0"/>
              <w:jc w:val="both"/>
              <w:textAlignment w:val="baseline"/>
              <w:rPr>
                <w:rFonts w:ascii="Calibri" w:eastAsia="標楷體" w:hAnsi="Calibri" w:cs="Times New Roman"/>
                <w:kern w:val="3"/>
                <w:sz w:val="28"/>
                <w:szCs w:val="28"/>
              </w:rPr>
            </w:pPr>
            <w:r w:rsidRPr="00B62336">
              <w:rPr>
                <w:rFonts w:ascii="Calibri" w:eastAsia="標楷體" w:hAnsi="Calibri" w:hint="eastAsia"/>
                <w:sz w:val="28"/>
                <w:szCs w:val="28"/>
              </w:rPr>
              <w:t>陳琬婷</w:t>
            </w:r>
          </w:p>
        </w:tc>
      </w:tr>
      <w:tr w:rsidR="00B62336" w:rsidRPr="00C31452" w14:paraId="22449FA4" w14:textId="77777777" w:rsidTr="00B62336">
        <w:trPr>
          <w:trHeight w:val="40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458E8F3" w14:textId="77777777" w:rsidR="00B62336" w:rsidRPr="00C31452" w:rsidRDefault="00B62336" w:rsidP="00B62336">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職稱與部門</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D939C" w14:textId="75EF6A2F" w:rsidR="00B62336" w:rsidRPr="00B62336" w:rsidRDefault="00B62336" w:rsidP="00B62336">
            <w:pPr>
              <w:widowControl/>
              <w:suppressAutoHyphens/>
              <w:autoSpaceDN w:val="0"/>
              <w:snapToGrid w:val="0"/>
              <w:jc w:val="both"/>
              <w:textAlignment w:val="baseline"/>
              <w:rPr>
                <w:rFonts w:ascii="Calibri" w:eastAsia="標楷體" w:hAnsi="Calibri" w:cs="Times New Roman"/>
                <w:kern w:val="3"/>
                <w:sz w:val="28"/>
                <w:szCs w:val="28"/>
              </w:rPr>
            </w:pPr>
            <w:r w:rsidRPr="00B62336">
              <w:rPr>
                <w:rFonts w:ascii="Calibri" w:eastAsia="標楷體" w:hAnsi="Calibri" w:hint="eastAsia"/>
                <w:sz w:val="28"/>
                <w:szCs w:val="28"/>
              </w:rPr>
              <w:t>科員</w:t>
            </w:r>
            <w:r w:rsidRPr="00B62336">
              <w:rPr>
                <w:rFonts w:ascii="Calibri" w:eastAsia="標楷體" w:hAnsi="Calibri" w:hint="eastAsia"/>
                <w:sz w:val="28"/>
                <w:szCs w:val="28"/>
              </w:rPr>
              <w:t>/</w:t>
            </w:r>
            <w:r w:rsidRPr="00B62336">
              <w:rPr>
                <w:rFonts w:ascii="Calibri" w:eastAsia="標楷體" w:hAnsi="Calibri" w:hint="eastAsia"/>
                <w:sz w:val="28"/>
                <w:szCs w:val="28"/>
              </w:rPr>
              <w:t>國家發展委員會法制協調中心</w:t>
            </w:r>
          </w:p>
        </w:tc>
      </w:tr>
      <w:tr w:rsidR="00B62336" w:rsidRPr="00C31452" w14:paraId="1037E618" w14:textId="77777777" w:rsidTr="00B62336">
        <w:trPr>
          <w:trHeight w:val="55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DAD137F" w14:textId="77777777" w:rsidR="00B62336" w:rsidRPr="00C31452" w:rsidRDefault="00B62336" w:rsidP="00B62336">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Email與電話</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1BC77" w14:textId="7CC984CE" w:rsidR="00B62336" w:rsidRPr="00B62336" w:rsidRDefault="00B62336" w:rsidP="00B62336">
            <w:pPr>
              <w:widowControl/>
              <w:suppressAutoHyphens/>
              <w:autoSpaceDN w:val="0"/>
              <w:snapToGrid w:val="0"/>
              <w:jc w:val="both"/>
              <w:textAlignment w:val="baseline"/>
              <w:rPr>
                <w:rFonts w:ascii="Calibri" w:eastAsia="標楷體" w:hAnsi="Calibri" w:cstheme="minorHAnsi"/>
                <w:kern w:val="3"/>
                <w:sz w:val="28"/>
                <w:szCs w:val="28"/>
              </w:rPr>
            </w:pPr>
            <w:r w:rsidRPr="00B62336">
              <w:rPr>
                <w:rFonts w:ascii="Calibri" w:eastAsia="標楷體" w:hAnsi="Calibri" w:hint="eastAsia"/>
                <w:sz w:val="28"/>
                <w:szCs w:val="28"/>
              </w:rPr>
              <w:t>wtchen618@ndc.gov.tw/02-23165967</w:t>
            </w:r>
          </w:p>
        </w:tc>
      </w:tr>
      <w:tr w:rsidR="00B62336" w:rsidRPr="00C31452" w14:paraId="3F60F713" w14:textId="77777777" w:rsidTr="00BD6C62">
        <w:trPr>
          <w:trHeight w:val="732"/>
        </w:trPr>
        <w:tc>
          <w:tcPr>
            <w:tcW w:w="424"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B82D76C" w14:textId="77777777" w:rsidR="00B62336" w:rsidRPr="00C31452" w:rsidRDefault="00B62336" w:rsidP="00B62336">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其他參與人員</w:t>
            </w: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58F269E" w14:textId="77777777" w:rsidR="00B62336" w:rsidRPr="00C31452" w:rsidRDefault="00B62336" w:rsidP="00B62336">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相關政府機關人員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97A2E" w14:textId="4B18893A" w:rsidR="00B62336" w:rsidRPr="00C31452" w:rsidRDefault="00F00158" w:rsidP="00BD6C62">
            <w:pPr>
              <w:widowControl/>
              <w:suppressAutoHyphens/>
              <w:autoSpaceDN w:val="0"/>
              <w:snapToGrid w:val="0"/>
              <w:jc w:val="both"/>
              <w:textAlignment w:val="baseline"/>
              <w:rPr>
                <w:rFonts w:ascii="標楷體" w:eastAsia="標楷體" w:hAnsi="標楷體" w:cs="Times New Roman"/>
                <w:kern w:val="3"/>
                <w:sz w:val="28"/>
                <w:szCs w:val="28"/>
              </w:rPr>
            </w:pPr>
            <w:r w:rsidRPr="00F00158">
              <w:rPr>
                <w:rFonts w:ascii="標楷體" w:eastAsia="標楷體" w:hAnsi="標楷體" w:cs="Times New Roman" w:hint="eastAsia"/>
                <w:kern w:val="3"/>
                <w:sz w:val="28"/>
                <w:szCs w:val="28"/>
              </w:rPr>
              <w:t>行政院所屬各相關機關</w:t>
            </w:r>
          </w:p>
        </w:tc>
      </w:tr>
      <w:tr w:rsidR="00B62336" w:rsidRPr="00C31452" w14:paraId="37720180" w14:textId="77777777" w:rsidTr="00817296">
        <w:trPr>
          <w:trHeight w:val="1249"/>
        </w:trPr>
        <w:tc>
          <w:tcPr>
            <w:tcW w:w="424"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5F36EDF" w14:textId="77777777" w:rsidR="00B62336" w:rsidRPr="00C31452" w:rsidRDefault="00B62336" w:rsidP="00B62336">
            <w:pPr>
              <w:widowControl/>
              <w:suppressAutoHyphens/>
              <w:autoSpaceDN w:val="0"/>
              <w:snapToGrid w:val="0"/>
              <w:jc w:val="both"/>
              <w:textAlignment w:val="baseline"/>
              <w:rPr>
                <w:rFonts w:ascii="標楷體" w:eastAsia="標楷體" w:hAnsi="標楷體" w:cs="Times New Roman"/>
                <w:kern w:val="3"/>
                <w:sz w:val="28"/>
                <w:szCs w:val="28"/>
              </w:rPr>
            </w:pP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6F101C1" w14:textId="77777777" w:rsidR="00B62336" w:rsidRPr="00C31452" w:rsidRDefault="00B62336" w:rsidP="00B62336">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公民社會團體、私部門或工作團隊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B2A42" w14:textId="77777777" w:rsidR="00BD6C62" w:rsidRDefault="00BD6C62" w:rsidP="00140EA5">
            <w:pPr>
              <w:pStyle w:val="ae"/>
              <w:numPr>
                <w:ilvl w:val="0"/>
                <w:numId w:val="37"/>
              </w:numPr>
              <w:snapToGrid w:val="0"/>
              <w:ind w:leftChars="0" w:left="314" w:hangingChars="112" w:hanging="314"/>
              <w:rPr>
                <w:rFonts w:ascii="標楷體" w:eastAsia="標楷體" w:hAnsi="標楷體" w:cs="Times New Roman"/>
                <w:kern w:val="3"/>
                <w:sz w:val="28"/>
                <w:szCs w:val="28"/>
              </w:rPr>
            </w:pPr>
            <w:r w:rsidRPr="00BD6C62">
              <w:rPr>
                <w:rFonts w:ascii="標楷體" w:eastAsia="標楷體" w:hAnsi="標楷體" w:cs="Times New Roman" w:hint="eastAsia"/>
                <w:kern w:val="3"/>
                <w:sz w:val="28"/>
                <w:szCs w:val="28"/>
              </w:rPr>
              <w:t>國家寶藏計畫蕭新晟共同創辦人與科技長</w:t>
            </w:r>
          </w:p>
          <w:p w14:paraId="21331E40" w14:textId="5631319D" w:rsidR="00BD6C62" w:rsidRDefault="00BD6C62" w:rsidP="00140EA5">
            <w:pPr>
              <w:pStyle w:val="ae"/>
              <w:numPr>
                <w:ilvl w:val="0"/>
                <w:numId w:val="37"/>
              </w:numPr>
              <w:snapToGrid w:val="0"/>
              <w:ind w:leftChars="0" w:left="314" w:hangingChars="112" w:hanging="314"/>
              <w:rPr>
                <w:rFonts w:ascii="標楷體" w:eastAsia="標楷體" w:hAnsi="標楷體" w:cs="Times New Roman"/>
                <w:kern w:val="3"/>
                <w:sz w:val="28"/>
                <w:szCs w:val="28"/>
              </w:rPr>
            </w:pPr>
            <w:r w:rsidRPr="00BD6C62">
              <w:rPr>
                <w:rFonts w:ascii="標楷體" w:eastAsia="標楷體" w:hAnsi="標楷體" w:cs="Times New Roman" w:hint="eastAsia"/>
                <w:kern w:val="3"/>
                <w:sz w:val="28"/>
                <w:szCs w:val="28"/>
              </w:rPr>
              <w:t>資訊工業策進會科技法律研究所李雅萍首席法律研究員</w:t>
            </w:r>
          </w:p>
          <w:p w14:paraId="4CC08030" w14:textId="77777777" w:rsidR="00BD6C62" w:rsidRDefault="00BD6C62" w:rsidP="00140EA5">
            <w:pPr>
              <w:pStyle w:val="ae"/>
              <w:numPr>
                <w:ilvl w:val="0"/>
                <w:numId w:val="37"/>
              </w:numPr>
              <w:snapToGrid w:val="0"/>
              <w:ind w:leftChars="0" w:left="314" w:hangingChars="112" w:hanging="314"/>
              <w:rPr>
                <w:rFonts w:ascii="標楷體" w:eastAsia="標楷體" w:hAnsi="標楷體" w:cs="Times New Roman"/>
                <w:kern w:val="3"/>
                <w:sz w:val="28"/>
                <w:szCs w:val="28"/>
              </w:rPr>
            </w:pPr>
            <w:r w:rsidRPr="00BD6C62">
              <w:rPr>
                <w:rFonts w:ascii="標楷體" w:eastAsia="標楷體" w:hAnsi="標楷體" w:cs="Times New Roman" w:hint="eastAsia"/>
                <w:kern w:val="3"/>
                <w:sz w:val="28"/>
                <w:szCs w:val="28"/>
              </w:rPr>
              <w:t>銘傳大學公共事務學系張志偉助理教授</w:t>
            </w:r>
          </w:p>
          <w:p w14:paraId="23D7BB7C" w14:textId="77777777" w:rsidR="00BD6C62" w:rsidRDefault="00BD6C62" w:rsidP="00140EA5">
            <w:pPr>
              <w:pStyle w:val="ae"/>
              <w:numPr>
                <w:ilvl w:val="0"/>
                <w:numId w:val="37"/>
              </w:numPr>
              <w:snapToGrid w:val="0"/>
              <w:ind w:leftChars="0" w:left="314" w:hangingChars="112" w:hanging="314"/>
              <w:rPr>
                <w:rFonts w:ascii="標楷體" w:eastAsia="標楷體" w:hAnsi="標楷體" w:cs="Times New Roman"/>
                <w:kern w:val="3"/>
                <w:sz w:val="28"/>
                <w:szCs w:val="28"/>
              </w:rPr>
            </w:pPr>
            <w:r w:rsidRPr="00BD6C62">
              <w:rPr>
                <w:rFonts w:ascii="標楷體" w:eastAsia="標楷體" w:hAnsi="標楷體" w:cs="Times New Roman" w:hint="eastAsia"/>
                <w:kern w:val="3"/>
                <w:sz w:val="28"/>
                <w:szCs w:val="28"/>
              </w:rPr>
              <w:t>東吳大學法律學系葉奇鑫助理教授</w:t>
            </w:r>
          </w:p>
          <w:p w14:paraId="3764F75A" w14:textId="77EE1CE8" w:rsidR="00B62336" w:rsidRPr="00BD6C62" w:rsidRDefault="00BD6C62" w:rsidP="00140EA5">
            <w:pPr>
              <w:pStyle w:val="ae"/>
              <w:numPr>
                <w:ilvl w:val="0"/>
                <w:numId w:val="37"/>
              </w:numPr>
              <w:snapToGrid w:val="0"/>
              <w:ind w:leftChars="0" w:left="314" w:hangingChars="112" w:hanging="314"/>
              <w:rPr>
                <w:rFonts w:ascii="標楷體" w:eastAsia="標楷體" w:hAnsi="標楷體" w:cs="Times New Roman"/>
                <w:kern w:val="3"/>
                <w:sz w:val="28"/>
                <w:szCs w:val="28"/>
              </w:rPr>
            </w:pPr>
            <w:r w:rsidRPr="00BD6C62">
              <w:rPr>
                <w:rFonts w:ascii="標楷體" w:eastAsia="標楷體" w:hAnsi="標楷體" w:cs="Times New Roman" w:hint="eastAsia"/>
                <w:kern w:val="3"/>
                <w:sz w:val="28"/>
                <w:szCs w:val="28"/>
              </w:rPr>
              <w:t>世新大學法律學系戴豪君副教授</w:t>
            </w:r>
          </w:p>
        </w:tc>
      </w:tr>
    </w:tbl>
    <w:p w14:paraId="6CADCB1F" w14:textId="0D66BEA8" w:rsidR="00E72BF3" w:rsidRPr="00C31452" w:rsidRDefault="00E72BF3" w:rsidP="00B51733">
      <w:pPr>
        <w:snapToGrid w:val="0"/>
        <w:spacing w:line="520" w:lineRule="exact"/>
        <w:rPr>
          <w:rFonts w:ascii="標楷體" w:eastAsia="標楷體" w:hAnsi="標楷體"/>
          <w:bCs/>
          <w:sz w:val="28"/>
          <w:szCs w:val="28"/>
          <w:lang w:eastAsia="zh-HK"/>
        </w:rPr>
      </w:pPr>
    </w:p>
    <w:tbl>
      <w:tblPr>
        <w:tblW w:w="5000" w:type="pct"/>
        <w:tblCellMar>
          <w:left w:w="10" w:type="dxa"/>
          <w:right w:w="10" w:type="dxa"/>
        </w:tblCellMar>
        <w:tblLook w:val="04A0" w:firstRow="1" w:lastRow="0" w:firstColumn="1" w:lastColumn="0" w:noHBand="0" w:noVBand="1"/>
      </w:tblPr>
      <w:tblGrid>
        <w:gridCol w:w="704"/>
        <w:gridCol w:w="1561"/>
        <w:gridCol w:w="2975"/>
        <w:gridCol w:w="1543"/>
        <w:gridCol w:w="1513"/>
      </w:tblGrid>
      <w:tr w:rsidR="00A73E52" w:rsidRPr="00C31452" w14:paraId="190AE780" w14:textId="77777777" w:rsidTr="003E6CB1">
        <w:trPr>
          <w:trHeight w:val="44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98FB4" w14:textId="018AE19F" w:rsidR="00A73E52" w:rsidRPr="00C31452" w:rsidRDefault="005E0A11" w:rsidP="00FF5DB5">
            <w:pPr>
              <w:widowControl/>
              <w:suppressAutoHyphens/>
              <w:autoSpaceDN w:val="0"/>
              <w:snapToGrid w:val="0"/>
              <w:textAlignment w:val="baseline"/>
              <w:rPr>
                <w:rFonts w:ascii="標楷體" w:eastAsia="標楷體" w:hAnsi="標楷體" w:cs="Times New Roman"/>
                <w:kern w:val="3"/>
                <w:sz w:val="28"/>
                <w:szCs w:val="28"/>
              </w:rPr>
            </w:pPr>
            <w:r w:rsidRPr="00C31452">
              <w:rPr>
                <w:rFonts w:ascii="標楷體" w:eastAsia="標楷體" w:hAnsi="標楷體" w:cs="Times New Roman" w:hint="eastAsia"/>
                <w:kern w:val="3"/>
                <w:sz w:val="28"/>
                <w:szCs w:val="28"/>
              </w:rPr>
              <w:t xml:space="preserve">1-4 </w:t>
            </w:r>
            <w:r w:rsidRPr="00C31452">
              <w:rPr>
                <w:rFonts w:ascii="標楷體" w:eastAsia="標楷體" w:hAnsi="標楷體" w:hint="eastAsia"/>
                <w:bCs/>
                <w:sz w:val="28"/>
                <w:szCs w:val="28"/>
              </w:rPr>
              <w:t>落實政府資訊公開法之資訊取用權</w:t>
            </w:r>
          </w:p>
        </w:tc>
      </w:tr>
      <w:tr w:rsidR="00A73E52" w:rsidRPr="00C31452" w14:paraId="42CB4786" w14:textId="77777777" w:rsidTr="003E6CB1">
        <w:trPr>
          <w:trHeight w:val="40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FDDC2" w14:textId="77777777"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承諾事項的起迄時間</w:t>
            </w:r>
            <w:r w:rsidRPr="00C31452">
              <w:rPr>
                <w:rFonts w:ascii="標楷體" w:eastAsia="標楷體" w:hAnsi="標楷體" w:cs="Times New Roman" w:hint="eastAsia"/>
                <w:kern w:val="3"/>
                <w:sz w:val="28"/>
                <w:szCs w:val="28"/>
              </w:rPr>
              <w:t>：</w:t>
            </w:r>
            <w:r w:rsidRPr="00C31452">
              <w:rPr>
                <w:rFonts w:ascii="標楷體" w:eastAsia="標楷體" w:hAnsi="標楷體" w:cs="Times New Roman"/>
                <w:kern w:val="3"/>
                <w:sz w:val="28"/>
                <w:szCs w:val="28"/>
              </w:rPr>
              <w:t>2021/1-2024/5</w:t>
            </w:r>
          </w:p>
        </w:tc>
      </w:tr>
      <w:tr w:rsidR="00A73E52" w:rsidRPr="00C31452" w14:paraId="44FFAF74" w14:textId="77777777" w:rsidTr="00DF5821">
        <w:trPr>
          <w:trHeight w:val="79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B83B6AD" w14:textId="77777777"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主（協</w:t>
            </w:r>
            <w:r w:rsidRPr="00C31452">
              <w:rPr>
                <w:rFonts w:ascii="標楷體" w:eastAsia="標楷體" w:hAnsi="標楷體" w:cs="Times New Roman"/>
                <w:kern w:val="3"/>
                <w:sz w:val="28"/>
                <w:szCs w:val="28"/>
                <w:shd w:val="clear" w:color="auto" w:fill="F2F2F2" w:themeFill="background1" w:themeFillShade="F2"/>
              </w:rPr>
              <w:t>）</w:t>
            </w:r>
            <w:r w:rsidRPr="00C31452">
              <w:rPr>
                <w:rFonts w:ascii="標楷體" w:eastAsia="標楷體" w:hAnsi="標楷體" w:cs="Times New Roman"/>
                <w:kern w:val="3"/>
                <w:sz w:val="28"/>
                <w:szCs w:val="28"/>
              </w:rPr>
              <w:t>辦機關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3B9E7" w14:textId="73F62B6D" w:rsidR="00A73E52" w:rsidRPr="00C31452" w:rsidRDefault="001E5564" w:rsidP="00DF582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法務部、</w:t>
            </w:r>
            <w:r w:rsidRPr="00C31452">
              <w:rPr>
                <w:rFonts w:ascii="標楷體" w:eastAsia="標楷體" w:hAnsi="標楷體" w:cs="Times New Roman" w:hint="eastAsia"/>
                <w:kern w:val="3"/>
                <w:sz w:val="28"/>
                <w:szCs w:val="28"/>
              </w:rPr>
              <w:t>（</w:t>
            </w:r>
            <w:r w:rsidRPr="00C31452">
              <w:rPr>
                <w:rFonts w:ascii="標楷體" w:eastAsia="標楷體" w:hAnsi="標楷體" w:cs="Times New Roman"/>
                <w:kern w:val="3"/>
                <w:sz w:val="28"/>
                <w:szCs w:val="28"/>
              </w:rPr>
              <w:t>行政院公共工程委員會</w:t>
            </w:r>
            <w:r w:rsidRPr="00C31452">
              <w:rPr>
                <w:rFonts w:ascii="標楷體" w:eastAsia="標楷體" w:hAnsi="標楷體" w:cs="Times New Roman" w:hint="eastAsia"/>
                <w:kern w:val="3"/>
                <w:sz w:val="28"/>
                <w:szCs w:val="28"/>
              </w:rPr>
              <w:t>）</w:t>
            </w:r>
          </w:p>
        </w:tc>
      </w:tr>
      <w:tr w:rsidR="00A73E52" w:rsidRPr="00C31452" w14:paraId="75C34F41" w14:textId="77777777" w:rsidTr="003E6CB1">
        <w:trPr>
          <w:trHeight w:val="5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FFADB7F" w14:textId="76C89015"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承諾事項之描述</w:t>
            </w:r>
          </w:p>
        </w:tc>
      </w:tr>
      <w:tr w:rsidR="00A73E52" w:rsidRPr="00C31452" w14:paraId="5D2AC53D" w14:textId="77777777" w:rsidTr="005E0A11">
        <w:trPr>
          <w:trHeight w:val="973"/>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0C472B0" w14:textId="77777777"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承諾事項將涉及哪些公共問題？</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E8056" w14:textId="77777777" w:rsidR="00DF5821" w:rsidRPr="00DF5821" w:rsidRDefault="001E5564" w:rsidP="00140EA5">
            <w:pPr>
              <w:pStyle w:val="ae"/>
              <w:numPr>
                <w:ilvl w:val="0"/>
                <w:numId w:val="29"/>
              </w:numPr>
              <w:suppressAutoHyphens/>
              <w:autoSpaceDN w:val="0"/>
              <w:snapToGrid w:val="0"/>
              <w:spacing w:line="400" w:lineRule="exact"/>
              <w:ind w:leftChars="0" w:left="316" w:hanging="316"/>
              <w:jc w:val="both"/>
              <w:textAlignment w:val="baseline"/>
              <w:rPr>
                <w:rFonts w:ascii="Calibri" w:eastAsia="新細明體" w:hAnsi="Calibri" w:cs="F"/>
                <w:kern w:val="3"/>
                <w:sz w:val="28"/>
                <w:szCs w:val="28"/>
              </w:rPr>
            </w:pPr>
            <w:r w:rsidRPr="00C31452">
              <w:rPr>
                <w:rFonts w:ascii="標楷體" w:eastAsia="標楷體" w:hAnsi="標楷體" w:cs="F"/>
                <w:kern w:val="3"/>
                <w:sz w:val="28"/>
                <w:szCs w:val="28"/>
                <w:shd w:val="clear" w:color="auto" w:fill="F9FBFB"/>
              </w:rPr>
              <w:t>民眾反映政府機關可能會視民眾申請政府資訊的用途，動輒據以判斷或拒絕</w:t>
            </w:r>
            <w:r w:rsidRPr="00C31452">
              <w:rPr>
                <w:rFonts w:ascii="標楷體" w:eastAsia="標楷體" w:hAnsi="標楷體" w:cs="F"/>
                <w:bCs/>
                <w:kern w:val="3"/>
                <w:sz w:val="28"/>
                <w:szCs w:val="28"/>
              </w:rPr>
              <w:t>是否提供</w:t>
            </w:r>
            <w:r w:rsidRPr="00C31452">
              <w:rPr>
                <w:rFonts w:ascii="標楷體" w:eastAsia="標楷體" w:hAnsi="標楷體" w:cs="F"/>
                <w:kern w:val="3"/>
                <w:sz w:val="28"/>
                <w:szCs w:val="28"/>
                <w:shd w:val="clear" w:color="auto" w:fill="F9FBFB"/>
              </w:rPr>
              <w:t>政府資訊。</w:t>
            </w:r>
          </w:p>
          <w:p w14:paraId="6B70B05D" w14:textId="1BEE4314" w:rsidR="00A73E52" w:rsidRPr="00DF5821" w:rsidRDefault="001E5564" w:rsidP="00140EA5">
            <w:pPr>
              <w:pStyle w:val="ae"/>
              <w:numPr>
                <w:ilvl w:val="0"/>
                <w:numId w:val="29"/>
              </w:numPr>
              <w:suppressAutoHyphens/>
              <w:autoSpaceDN w:val="0"/>
              <w:snapToGrid w:val="0"/>
              <w:spacing w:line="400" w:lineRule="exact"/>
              <w:ind w:leftChars="0" w:left="316" w:hanging="316"/>
              <w:jc w:val="both"/>
              <w:textAlignment w:val="baseline"/>
              <w:rPr>
                <w:rFonts w:ascii="Calibri" w:eastAsia="新細明體" w:hAnsi="Calibri" w:cs="F"/>
                <w:kern w:val="3"/>
                <w:sz w:val="28"/>
                <w:szCs w:val="28"/>
              </w:rPr>
            </w:pPr>
            <w:r w:rsidRPr="00DF5821">
              <w:rPr>
                <w:rFonts w:ascii="標楷體" w:eastAsia="標楷體" w:hAnsi="標楷體" w:cs="F"/>
                <w:kern w:val="3"/>
                <w:sz w:val="28"/>
                <w:szCs w:val="28"/>
                <w:shd w:val="clear" w:color="auto" w:fill="F9FBFB"/>
              </w:rPr>
              <w:t>據民眾反映各機關對於申請政府資訊收費標準是否考量初始頁數</w:t>
            </w:r>
            <w:r w:rsidRPr="00DF5821">
              <w:rPr>
                <w:rFonts w:ascii="標楷體" w:eastAsia="標楷體" w:hAnsi="標楷體" w:cs="F"/>
                <w:bCs/>
                <w:kern w:val="3"/>
                <w:sz w:val="28"/>
                <w:szCs w:val="28"/>
              </w:rPr>
              <w:t>不要</w:t>
            </w:r>
            <w:r w:rsidRPr="00DF5821">
              <w:rPr>
                <w:rFonts w:ascii="標楷體" w:eastAsia="標楷體" w:hAnsi="標楷體" w:cs="F"/>
                <w:kern w:val="3"/>
                <w:sz w:val="28"/>
                <w:szCs w:val="28"/>
                <w:shd w:val="clear" w:color="auto" w:fill="F9FBFB"/>
              </w:rPr>
              <w:t>收取費用，避免可能因而降低民眾取得資訊之近用性。</w:t>
            </w:r>
          </w:p>
        </w:tc>
      </w:tr>
      <w:tr w:rsidR="00A73E52" w:rsidRPr="00C31452" w14:paraId="63A93EEF" w14:textId="77777777" w:rsidTr="005E0A11">
        <w:trPr>
          <w:trHeight w:val="90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CDD8CE7" w14:textId="77777777"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承諾事項為何？</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92BE8" w14:textId="77777777" w:rsidR="003F475D" w:rsidRPr="00C31452" w:rsidRDefault="001E5564" w:rsidP="00140EA5">
            <w:pPr>
              <w:pStyle w:val="Standard"/>
              <w:numPr>
                <w:ilvl w:val="0"/>
                <w:numId w:val="30"/>
              </w:numPr>
              <w:snapToGrid w:val="0"/>
              <w:spacing w:line="400" w:lineRule="exact"/>
              <w:ind w:left="316" w:hanging="316"/>
              <w:jc w:val="both"/>
              <w:rPr>
                <w:sz w:val="28"/>
                <w:szCs w:val="28"/>
              </w:rPr>
            </w:pPr>
            <w:r w:rsidRPr="00C31452">
              <w:rPr>
                <w:rFonts w:ascii="標楷體" w:eastAsia="標楷體" w:hAnsi="標楷體"/>
                <w:bCs/>
                <w:sz w:val="28"/>
                <w:szCs w:val="28"/>
              </w:rPr>
              <w:t>強化各機關對於公務人員培訓，促進政府機關正確適用政府資訊公開法，以保障人民權益。</w:t>
            </w:r>
          </w:p>
          <w:p w14:paraId="6A73484A" w14:textId="1A5634BB" w:rsidR="00A73E52" w:rsidRPr="00C31452" w:rsidRDefault="001E5564" w:rsidP="00140EA5">
            <w:pPr>
              <w:pStyle w:val="Standard"/>
              <w:numPr>
                <w:ilvl w:val="0"/>
                <w:numId w:val="30"/>
              </w:numPr>
              <w:snapToGrid w:val="0"/>
              <w:spacing w:line="400" w:lineRule="exact"/>
              <w:ind w:left="316" w:hanging="316"/>
              <w:jc w:val="both"/>
              <w:rPr>
                <w:sz w:val="28"/>
                <w:szCs w:val="28"/>
              </w:rPr>
            </w:pPr>
            <w:r w:rsidRPr="00C31452">
              <w:rPr>
                <w:rFonts w:ascii="標楷體" w:eastAsia="標楷體" w:hAnsi="標楷體"/>
                <w:bCs/>
                <w:sz w:val="28"/>
                <w:szCs w:val="28"/>
              </w:rPr>
              <w:t>促請各機關檢討提供政府資訊收費標準。</w:t>
            </w:r>
          </w:p>
        </w:tc>
      </w:tr>
      <w:tr w:rsidR="00A73E52" w:rsidRPr="00C31452" w14:paraId="0663DACC" w14:textId="77777777" w:rsidTr="005E0A11">
        <w:trPr>
          <w:trHeight w:val="154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EE040EC" w14:textId="77777777"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承諾事項本身對於解決這些公共問題有何貢獻與助益？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26D0BE" w14:textId="77777777" w:rsidR="003F475D" w:rsidRPr="00C31452" w:rsidRDefault="001E5564" w:rsidP="00140EA5">
            <w:pPr>
              <w:pStyle w:val="Standard"/>
              <w:numPr>
                <w:ilvl w:val="0"/>
                <w:numId w:val="31"/>
              </w:numPr>
              <w:snapToGrid w:val="0"/>
              <w:spacing w:line="400" w:lineRule="exact"/>
              <w:ind w:left="316" w:hanging="316"/>
              <w:jc w:val="both"/>
              <w:rPr>
                <w:sz w:val="28"/>
                <w:szCs w:val="28"/>
              </w:rPr>
            </w:pPr>
            <w:r w:rsidRPr="00C31452">
              <w:rPr>
                <w:rFonts w:ascii="標楷體" w:eastAsia="標楷體" w:hAnsi="標楷體"/>
                <w:bCs/>
                <w:sz w:val="28"/>
                <w:szCs w:val="28"/>
              </w:rPr>
              <w:t>得以促使政府資訊更加公開，便利人民共享及公平利用政府資訊，保障人民知的權利，增進人民對公共事務之瞭解、信賴及監督，並促進民主參與。</w:t>
            </w:r>
          </w:p>
          <w:p w14:paraId="024E06B4" w14:textId="7622D393" w:rsidR="00A73E52" w:rsidRPr="00C31452" w:rsidRDefault="001E5564" w:rsidP="00140EA5">
            <w:pPr>
              <w:pStyle w:val="Standard"/>
              <w:numPr>
                <w:ilvl w:val="0"/>
                <w:numId w:val="31"/>
              </w:numPr>
              <w:snapToGrid w:val="0"/>
              <w:spacing w:line="400" w:lineRule="exact"/>
              <w:ind w:left="316" w:hanging="316"/>
              <w:jc w:val="both"/>
              <w:rPr>
                <w:sz w:val="28"/>
                <w:szCs w:val="28"/>
              </w:rPr>
            </w:pPr>
            <w:r w:rsidRPr="00C31452">
              <w:rPr>
                <w:rFonts w:ascii="標楷體" w:eastAsia="標楷體" w:hAnsi="標楷體"/>
                <w:bCs/>
                <w:sz w:val="28"/>
                <w:szCs w:val="28"/>
              </w:rPr>
              <w:t>促使各機關主動檢討提供政府資訊收費標準及與規費法間之關聯性，降低取得資訊門檻，提高人民獲取政府資訊之意願與機會，確實保障人民「知的權利」。</w:t>
            </w:r>
          </w:p>
        </w:tc>
      </w:tr>
      <w:tr w:rsidR="00A73E52" w:rsidRPr="00C31452" w14:paraId="6FC69622" w14:textId="77777777" w:rsidTr="00AF58FD">
        <w:trPr>
          <w:trHeight w:val="2542"/>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FCD6874" w14:textId="77777777"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為何此一承諾事項與OGP的核心價值（透明、公共參與、課責）有所相關？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70E42" w14:textId="77777777" w:rsidR="003F475D" w:rsidRPr="00C31452" w:rsidRDefault="001E5564" w:rsidP="00140EA5">
            <w:pPr>
              <w:pStyle w:val="Standard"/>
              <w:numPr>
                <w:ilvl w:val="0"/>
                <w:numId w:val="32"/>
              </w:numPr>
              <w:snapToGrid w:val="0"/>
              <w:ind w:left="318" w:hanging="318"/>
              <w:jc w:val="both"/>
              <w:rPr>
                <w:sz w:val="28"/>
                <w:szCs w:val="28"/>
              </w:rPr>
            </w:pPr>
            <w:r w:rsidRPr="00C31452">
              <w:rPr>
                <w:rFonts w:ascii="標楷體" w:eastAsia="標楷體" w:hAnsi="標楷體" w:cs="標楷體"/>
                <w:kern w:val="0"/>
                <w:sz w:val="28"/>
                <w:szCs w:val="28"/>
              </w:rPr>
              <w:t>透明：</w:t>
            </w:r>
            <w:r w:rsidRPr="00C31452">
              <w:rPr>
                <w:rFonts w:ascii="標楷體" w:eastAsia="標楷體" w:hAnsi="標楷體"/>
                <w:bCs/>
                <w:sz w:val="28"/>
                <w:szCs w:val="28"/>
              </w:rPr>
              <w:t>促進政府機關正確適用政府資訊公開法，落實</w:t>
            </w:r>
            <w:r w:rsidRPr="00C31452">
              <w:rPr>
                <w:rFonts w:ascii="標楷體" w:eastAsia="標楷體" w:hAnsi="標楷體" w:cs="標楷體"/>
                <w:kern w:val="0"/>
                <w:sz w:val="28"/>
                <w:szCs w:val="28"/>
              </w:rPr>
              <w:t>政府資訊以公開為原則，限制公開為例外，可保障民眾知的權利，進而達到資訊公開透明目標。</w:t>
            </w:r>
          </w:p>
          <w:p w14:paraId="19BB5968" w14:textId="77777777" w:rsidR="003F475D" w:rsidRPr="00C31452" w:rsidRDefault="001E5564" w:rsidP="00140EA5">
            <w:pPr>
              <w:pStyle w:val="Standard"/>
              <w:numPr>
                <w:ilvl w:val="0"/>
                <w:numId w:val="32"/>
              </w:numPr>
              <w:snapToGrid w:val="0"/>
              <w:ind w:left="318" w:hanging="318"/>
              <w:jc w:val="both"/>
              <w:rPr>
                <w:sz w:val="28"/>
                <w:szCs w:val="28"/>
              </w:rPr>
            </w:pPr>
            <w:r w:rsidRPr="00C31452">
              <w:rPr>
                <w:rFonts w:ascii="標楷體" w:eastAsia="標楷體" w:hAnsi="標楷體" w:cs="標楷體"/>
                <w:kern w:val="0"/>
                <w:sz w:val="28"/>
                <w:szCs w:val="28"/>
              </w:rPr>
              <w:t>公共參與：政府資訊公開，可增進人民對公共事務之瞭解、信賴及監督，透過政府與民間對話之各種管道，促進民主參與。</w:t>
            </w:r>
          </w:p>
          <w:p w14:paraId="49AF93D1" w14:textId="7994746B" w:rsidR="00A73E52" w:rsidRPr="00C31452" w:rsidRDefault="001E5564" w:rsidP="00140EA5">
            <w:pPr>
              <w:pStyle w:val="Standard"/>
              <w:numPr>
                <w:ilvl w:val="0"/>
                <w:numId w:val="32"/>
              </w:numPr>
              <w:snapToGrid w:val="0"/>
              <w:ind w:left="318" w:hanging="318"/>
              <w:jc w:val="both"/>
              <w:rPr>
                <w:rFonts w:ascii="標楷體" w:eastAsia="標楷體" w:hAnsi="標楷體" w:cs="Times New Roman"/>
                <w:sz w:val="28"/>
                <w:szCs w:val="28"/>
              </w:rPr>
            </w:pPr>
            <w:r w:rsidRPr="00C31452">
              <w:rPr>
                <w:rFonts w:ascii="標楷體" w:eastAsia="標楷體" w:hAnsi="標楷體" w:cs="標楷體"/>
                <w:kern w:val="0"/>
                <w:sz w:val="28"/>
                <w:szCs w:val="28"/>
              </w:rPr>
              <w:t>課責：政府機關依政府資訊公開法規定，負有主動公開政府資訊或回應人民依法申請而提供政府資訊之義務，避免政府機關人員誤用法規妨礙人民取得政府資訊。</w:t>
            </w:r>
          </w:p>
        </w:tc>
      </w:tr>
      <w:tr w:rsidR="00A73E52" w:rsidRPr="00C31452" w14:paraId="4B52769E" w14:textId="77777777" w:rsidTr="001E5564">
        <w:trPr>
          <w:trHeight w:val="602"/>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07A950E" w14:textId="77777777" w:rsidR="00A73E52" w:rsidRPr="00C31452" w:rsidRDefault="00A73E52" w:rsidP="003E6CB1">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其他資訊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C5C02" w14:textId="0AA62EB7" w:rsidR="00A73E52" w:rsidRPr="00C31452" w:rsidRDefault="001E5564" w:rsidP="001E5564">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Times New Roman" w:hint="eastAsia"/>
                <w:kern w:val="3"/>
                <w:sz w:val="28"/>
                <w:szCs w:val="28"/>
              </w:rPr>
              <w:t>無</w:t>
            </w:r>
          </w:p>
        </w:tc>
      </w:tr>
      <w:tr w:rsidR="00A73E52" w:rsidRPr="00C31452" w14:paraId="61FC8184" w14:textId="77777777" w:rsidTr="005E0A11">
        <w:tc>
          <w:tcPr>
            <w:tcW w:w="315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59D6696" w14:textId="77777777"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可量化或驗證之衡量指標</w:t>
            </w:r>
          </w:p>
        </w:tc>
        <w:tc>
          <w:tcPr>
            <w:tcW w:w="93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2756480" w14:textId="77777777"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起始日期</w:t>
            </w:r>
          </w:p>
        </w:tc>
        <w:tc>
          <w:tcPr>
            <w:tcW w:w="91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C9D84CE" w14:textId="77777777" w:rsidR="00A73E52" w:rsidRPr="00C31452" w:rsidRDefault="00A73E52" w:rsidP="003E6CB1">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結束日期</w:t>
            </w:r>
          </w:p>
        </w:tc>
      </w:tr>
      <w:tr w:rsidR="003F475D" w:rsidRPr="00C31452" w14:paraId="03524E66" w14:textId="77777777" w:rsidTr="003F475D">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56A80" w14:textId="5168F6CF" w:rsidR="003F475D" w:rsidRPr="00C31452" w:rsidRDefault="003F475D" w:rsidP="008514DF">
            <w:pPr>
              <w:pStyle w:val="ae"/>
              <w:numPr>
                <w:ilvl w:val="0"/>
                <w:numId w:val="121"/>
              </w:numPr>
              <w:snapToGrid w:val="0"/>
              <w:ind w:leftChars="0"/>
              <w:jc w:val="both"/>
              <w:rPr>
                <w:sz w:val="28"/>
                <w:szCs w:val="28"/>
              </w:rPr>
            </w:pPr>
            <w:r w:rsidRPr="00C31452">
              <w:rPr>
                <w:rFonts w:ascii="標楷體" w:eastAsia="標楷體" w:hAnsi="標楷體" w:cs="標楷體"/>
                <w:kern w:val="0"/>
                <w:sz w:val="28"/>
                <w:szCs w:val="28"/>
              </w:rPr>
              <w:t>研擬政府資訊公開與開放政府資料之差異說明。</w:t>
            </w:r>
          </w:p>
          <w:p w14:paraId="14E93E28" w14:textId="77777777" w:rsidR="00F024DF" w:rsidRPr="00F024DF" w:rsidRDefault="00F024DF" w:rsidP="008514DF">
            <w:pPr>
              <w:pStyle w:val="ae"/>
              <w:numPr>
                <w:ilvl w:val="0"/>
                <w:numId w:val="121"/>
              </w:numPr>
              <w:snapToGrid w:val="0"/>
              <w:ind w:leftChars="0"/>
              <w:jc w:val="both"/>
              <w:rPr>
                <w:sz w:val="28"/>
                <w:szCs w:val="28"/>
              </w:rPr>
            </w:pPr>
            <w:r w:rsidRPr="00F024DF">
              <w:rPr>
                <w:rFonts w:ascii="標楷體" w:eastAsia="標楷體" w:hAnsi="標楷體" w:cs="標楷體"/>
                <w:kern w:val="0"/>
                <w:sz w:val="28"/>
                <w:szCs w:val="28"/>
              </w:rPr>
              <w:t>徵詢、彙整與分析民眾及政府機關於民眾申請政府資訊所遇之問題。</w:t>
            </w:r>
          </w:p>
          <w:p w14:paraId="2F018503" w14:textId="53023190" w:rsidR="003F475D" w:rsidRPr="00C31452" w:rsidRDefault="003F475D" w:rsidP="008514DF">
            <w:pPr>
              <w:pStyle w:val="ae"/>
              <w:numPr>
                <w:ilvl w:val="0"/>
                <w:numId w:val="121"/>
              </w:numPr>
              <w:snapToGrid w:val="0"/>
              <w:ind w:leftChars="0"/>
              <w:jc w:val="both"/>
              <w:rPr>
                <w:sz w:val="28"/>
                <w:szCs w:val="28"/>
              </w:rPr>
            </w:pPr>
            <w:r w:rsidRPr="00C31452">
              <w:rPr>
                <w:rFonts w:ascii="標楷體" w:eastAsia="標楷體" w:hAnsi="標楷體" w:cs="標楷體"/>
                <w:kern w:val="0"/>
                <w:sz w:val="28"/>
                <w:szCs w:val="28"/>
              </w:rPr>
              <w:t>針對各機關</w:t>
            </w:r>
            <w:r w:rsidRPr="00C31452">
              <w:rPr>
                <w:rFonts w:ascii="標楷體" w:eastAsia="標楷體" w:hAnsi="標楷體"/>
                <w:sz w:val="28"/>
                <w:szCs w:val="28"/>
                <w:shd w:val="clear" w:color="auto" w:fill="F9FBFB"/>
              </w:rPr>
              <w:t>申請政府資訊收費問題</w:t>
            </w:r>
            <w:r w:rsidRPr="00C31452">
              <w:rPr>
                <w:rFonts w:ascii="標楷體" w:eastAsia="標楷體" w:hAnsi="標楷體" w:cs="標楷體"/>
                <w:kern w:val="0"/>
                <w:sz w:val="28"/>
                <w:szCs w:val="28"/>
              </w:rPr>
              <w:t>，</w:t>
            </w:r>
            <w:r w:rsidRPr="00C31452">
              <w:rPr>
                <w:rFonts w:ascii="標楷體" w:eastAsia="標楷體" w:hAnsi="標楷體"/>
                <w:sz w:val="28"/>
                <w:szCs w:val="28"/>
                <w:shd w:val="clear" w:color="auto" w:fill="F9FBFB"/>
              </w:rPr>
              <w:t>請規費法主管機關表示意見</w:t>
            </w:r>
            <w:r w:rsidRPr="00C31452">
              <w:rPr>
                <w:rFonts w:ascii="標楷體" w:eastAsia="標楷體" w:hAnsi="標楷體" w:cs="標楷體"/>
                <w:kern w:val="0"/>
                <w:sz w:val="28"/>
                <w:szCs w:val="28"/>
              </w:rPr>
              <w:t>。</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898AF" w14:textId="1E544386" w:rsidR="003F475D" w:rsidRPr="00C31452" w:rsidRDefault="003F475D" w:rsidP="003F475D">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標楷體"/>
                <w:kern w:val="0"/>
                <w:sz w:val="28"/>
                <w:szCs w:val="28"/>
              </w:rPr>
              <w:t>2021/1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64E30" w14:textId="21AF34BD" w:rsidR="003F475D" w:rsidRPr="00C31452" w:rsidRDefault="003F475D" w:rsidP="003F475D">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標楷體"/>
                <w:kern w:val="0"/>
                <w:sz w:val="28"/>
                <w:szCs w:val="28"/>
              </w:rPr>
              <w:t>2021/12</w:t>
            </w:r>
          </w:p>
        </w:tc>
      </w:tr>
      <w:tr w:rsidR="003F475D" w:rsidRPr="00C31452" w14:paraId="6D3765FF" w14:textId="77777777" w:rsidTr="003F475D">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BA147" w14:textId="311B244B" w:rsidR="003F475D" w:rsidRPr="00C31452" w:rsidRDefault="003F475D" w:rsidP="00140EA5">
            <w:pPr>
              <w:pStyle w:val="ae"/>
              <w:numPr>
                <w:ilvl w:val="0"/>
                <w:numId w:val="34"/>
              </w:numPr>
              <w:snapToGrid w:val="0"/>
              <w:ind w:leftChars="0"/>
              <w:jc w:val="both"/>
              <w:rPr>
                <w:rFonts w:ascii="標楷體" w:eastAsia="標楷體" w:hAnsi="標楷體" w:cs="標楷體"/>
                <w:kern w:val="0"/>
                <w:sz w:val="28"/>
                <w:szCs w:val="28"/>
              </w:rPr>
            </w:pPr>
            <w:r w:rsidRPr="00C31452">
              <w:rPr>
                <w:rFonts w:ascii="標楷體" w:eastAsia="標楷體" w:hAnsi="標楷體" w:cs="標楷體"/>
                <w:kern w:val="0"/>
                <w:sz w:val="28"/>
                <w:szCs w:val="28"/>
              </w:rPr>
              <w:t>透過公私協力，規劃研擬宣導教材。</w:t>
            </w:r>
          </w:p>
          <w:p w14:paraId="0796530F" w14:textId="794C185A" w:rsidR="003F475D" w:rsidRPr="00C31452" w:rsidRDefault="003F475D" w:rsidP="00140EA5">
            <w:pPr>
              <w:widowControl/>
              <w:numPr>
                <w:ilvl w:val="0"/>
                <w:numId w:val="34"/>
              </w:numPr>
              <w:suppressAutoHyphens/>
              <w:autoSpaceDN w:val="0"/>
              <w:snapToGrid w:val="0"/>
              <w:jc w:val="both"/>
              <w:textAlignment w:val="baseline"/>
              <w:rPr>
                <w:rFonts w:ascii="標楷體" w:eastAsia="標楷體" w:hAnsi="標楷體" w:cs="標楷體"/>
                <w:kern w:val="0"/>
                <w:sz w:val="28"/>
                <w:szCs w:val="28"/>
              </w:rPr>
            </w:pPr>
            <w:r w:rsidRPr="00C31452">
              <w:rPr>
                <w:rFonts w:ascii="標楷體" w:eastAsia="標楷體" w:hAnsi="標楷體" w:cs="標楷體"/>
                <w:kern w:val="0"/>
                <w:sz w:val="28"/>
                <w:szCs w:val="28"/>
              </w:rPr>
              <w:t>參考規費法主管機關提供意見，研修本部之政府資訊收費標準。</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D1C2D" w14:textId="5986EDF5" w:rsidR="003F475D" w:rsidRPr="00C31452" w:rsidRDefault="003F475D" w:rsidP="003F475D">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標楷體"/>
                <w:kern w:val="0"/>
                <w:sz w:val="28"/>
                <w:szCs w:val="28"/>
              </w:rPr>
              <w:t>2022/1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EBDE3" w14:textId="2863ABCB" w:rsidR="003F475D" w:rsidRPr="00C31452" w:rsidRDefault="003F475D" w:rsidP="003F475D">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標楷體"/>
                <w:kern w:val="0"/>
                <w:sz w:val="28"/>
                <w:szCs w:val="28"/>
              </w:rPr>
              <w:t>2022/12</w:t>
            </w:r>
          </w:p>
        </w:tc>
      </w:tr>
      <w:tr w:rsidR="003F475D" w:rsidRPr="00C31452" w14:paraId="37B7744E" w14:textId="77777777" w:rsidTr="003F475D">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F9AC6" w14:textId="08EEF06B" w:rsidR="003F475D" w:rsidRPr="00C31452" w:rsidRDefault="003F475D" w:rsidP="00140EA5">
            <w:pPr>
              <w:pStyle w:val="ae"/>
              <w:numPr>
                <w:ilvl w:val="0"/>
                <w:numId w:val="35"/>
              </w:numPr>
              <w:snapToGrid w:val="0"/>
              <w:ind w:leftChars="0"/>
              <w:jc w:val="both"/>
              <w:rPr>
                <w:rFonts w:ascii="標楷體" w:eastAsia="標楷體" w:hAnsi="標楷體" w:cs="標楷體"/>
                <w:kern w:val="0"/>
                <w:sz w:val="28"/>
                <w:szCs w:val="28"/>
              </w:rPr>
            </w:pPr>
            <w:r w:rsidRPr="00C31452">
              <w:rPr>
                <w:rFonts w:ascii="標楷體" w:eastAsia="標楷體" w:hAnsi="標楷體" w:cs="標楷體"/>
                <w:kern w:val="0"/>
                <w:sz w:val="28"/>
                <w:szCs w:val="28"/>
              </w:rPr>
              <w:t>透過公私協力，完成宣導教材。</w:t>
            </w:r>
          </w:p>
          <w:p w14:paraId="0150D67F" w14:textId="5189E348" w:rsidR="003F475D" w:rsidRPr="00C31452" w:rsidRDefault="003F475D" w:rsidP="00140EA5">
            <w:pPr>
              <w:widowControl/>
              <w:numPr>
                <w:ilvl w:val="0"/>
                <w:numId w:val="35"/>
              </w:numPr>
              <w:suppressAutoHyphens/>
              <w:autoSpaceDN w:val="0"/>
              <w:snapToGrid w:val="0"/>
              <w:jc w:val="both"/>
              <w:textAlignment w:val="baseline"/>
              <w:rPr>
                <w:rFonts w:ascii="標楷體" w:eastAsia="標楷體" w:hAnsi="標楷體" w:cs="標楷體"/>
                <w:kern w:val="0"/>
                <w:sz w:val="28"/>
                <w:szCs w:val="28"/>
              </w:rPr>
            </w:pPr>
            <w:r w:rsidRPr="00C31452">
              <w:rPr>
                <w:rFonts w:ascii="標楷體" w:eastAsia="標楷體" w:hAnsi="標楷體" w:cs="標楷體"/>
                <w:kern w:val="0"/>
                <w:sz w:val="28"/>
                <w:szCs w:val="28"/>
              </w:rPr>
              <w:t>就本部修正政府資訊收費標準，提供其他機關修正之參考。</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182C2" w14:textId="12C251C8" w:rsidR="003F475D" w:rsidRPr="00C31452" w:rsidRDefault="003F475D" w:rsidP="003F475D">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標楷體"/>
                <w:kern w:val="0"/>
                <w:sz w:val="28"/>
                <w:szCs w:val="28"/>
              </w:rPr>
              <w:t>2023/1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1FDEF" w14:textId="43C820A0" w:rsidR="003F475D" w:rsidRPr="00C31452" w:rsidRDefault="003F475D" w:rsidP="003F475D">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標楷體"/>
                <w:kern w:val="0"/>
                <w:sz w:val="28"/>
                <w:szCs w:val="28"/>
              </w:rPr>
              <w:t>2023/12</w:t>
            </w:r>
          </w:p>
        </w:tc>
      </w:tr>
      <w:tr w:rsidR="003F475D" w:rsidRPr="00C31452" w14:paraId="26C9F99E" w14:textId="77777777" w:rsidTr="003F475D">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2246" w14:textId="18CD78CE" w:rsidR="003F475D" w:rsidRPr="00C31452" w:rsidRDefault="003F475D" w:rsidP="00140EA5">
            <w:pPr>
              <w:pStyle w:val="ae"/>
              <w:numPr>
                <w:ilvl w:val="0"/>
                <w:numId w:val="36"/>
              </w:numPr>
              <w:snapToGrid w:val="0"/>
              <w:ind w:leftChars="0"/>
              <w:jc w:val="both"/>
              <w:rPr>
                <w:rFonts w:ascii="標楷體" w:eastAsia="標楷體" w:hAnsi="標楷體" w:cs="標楷體"/>
                <w:kern w:val="0"/>
                <w:sz w:val="28"/>
                <w:szCs w:val="28"/>
              </w:rPr>
            </w:pPr>
            <w:r w:rsidRPr="00C31452">
              <w:rPr>
                <w:rFonts w:ascii="標楷體" w:eastAsia="標楷體" w:hAnsi="標楷體" w:cs="標楷體"/>
                <w:kern w:val="0"/>
                <w:sz w:val="28"/>
                <w:szCs w:val="28"/>
              </w:rPr>
              <w:t>透過公私協力及多元管道，進行宣導。</w:t>
            </w:r>
          </w:p>
          <w:p w14:paraId="13F5B88E" w14:textId="1DA046B6" w:rsidR="003F475D" w:rsidRPr="00C31452" w:rsidRDefault="003F475D" w:rsidP="00140EA5">
            <w:pPr>
              <w:widowControl/>
              <w:numPr>
                <w:ilvl w:val="0"/>
                <w:numId w:val="36"/>
              </w:numPr>
              <w:suppressAutoHyphens/>
              <w:autoSpaceDN w:val="0"/>
              <w:snapToGrid w:val="0"/>
              <w:jc w:val="both"/>
              <w:textAlignment w:val="baseline"/>
              <w:rPr>
                <w:rFonts w:ascii="標楷體" w:eastAsia="標楷體" w:hAnsi="標楷體" w:cs="標楷體"/>
                <w:kern w:val="0"/>
                <w:sz w:val="28"/>
                <w:szCs w:val="28"/>
              </w:rPr>
            </w:pPr>
            <w:r w:rsidRPr="00C31452">
              <w:rPr>
                <w:rFonts w:ascii="標楷體" w:eastAsia="標楷體" w:hAnsi="標楷體" w:cs="標楷體"/>
                <w:kern w:val="0"/>
                <w:sz w:val="28"/>
                <w:szCs w:val="28"/>
              </w:rPr>
              <w:t>彙整就宣導教材及各機關政府資訊收費標準之意見回饋。</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5E412" w14:textId="6F987217" w:rsidR="003F475D" w:rsidRPr="00C31452" w:rsidRDefault="003F475D" w:rsidP="003F475D">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標楷體"/>
                <w:kern w:val="0"/>
                <w:sz w:val="28"/>
                <w:szCs w:val="28"/>
              </w:rPr>
              <w:t>2024/1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B6120" w14:textId="465DBFA3" w:rsidR="003F475D" w:rsidRPr="00C31452" w:rsidRDefault="003F475D" w:rsidP="003F475D">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標楷體"/>
                <w:kern w:val="0"/>
                <w:sz w:val="28"/>
                <w:szCs w:val="28"/>
              </w:rPr>
              <w:t>2024/5</w:t>
            </w:r>
          </w:p>
        </w:tc>
      </w:tr>
      <w:tr w:rsidR="003F475D" w:rsidRPr="00C31452" w14:paraId="3B500786" w14:textId="77777777" w:rsidTr="003E6CB1">
        <w:trPr>
          <w:trHeight w:val="52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D79F8F1" w14:textId="77777777" w:rsidR="003F475D" w:rsidRPr="00C31452" w:rsidRDefault="003F475D" w:rsidP="003F475D">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聯絡資</w:t>
            </w:r>
            <w:r w:rsidRPr="00C31452">
              <w:rPr>
                <w:rFonts w:ascii="標楷體" w:eastAsia="標楷體" w:hAnsi="標楷體" w:cs="Times New Roman"/>
                <w:kern w:val="3"/>
                <w:sz w:val="28"/>
                <w:szCs w:val="28"/>
                <w:shd w:val="clear" w:color="auto" w:fill="F2F2F2" w:themeFill="background1" w:themeFillShade="F2"/>
              </w:rPr>
              <w:t>訊</w:t>
            </w:r>
          </w:p>
        </w:tc>
      </w:tr>
      <w:tr w:rsidR="003F475D" w:rsidRPr="00C31452" w14:paraId="0FE2C344" w14:textId="77777777" w:rsidTr="005E0A11">
        <w:trPr>
          <w:trHeight w:val="515"/>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83D6E95" w14:textId="77777777" w:rsidR="003F475D" w:rsidRPr="00C31452" w:rsidRDefault="003F475D" w:rsidP="003F475D">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承辦人員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807DF" w14:textId="6E7921E4" w:rsidR="003F475D" w:rsidRPr="00C31452" w:rsidRDefault="003F475D" w:rsidP="003F475D">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王上維</w:t>
            </w:r>
          </w:p>
        </w:tc>
      </w:tr>
      <w:tr w:rsidR="003F475D" w:rsidRPr="00C31452" w14:paraId="3696F8CB" w14:textId="77777777" w:rsidTr="005E0A11">
        <w:trPr>
          <w:trHeight w:val="40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969C599" w14:textId="77777777" w:rsidR="003F475D" w:rsidRPr="00C31452" w:rsidRDefault="003F475D" w:rsidP="003F475D">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職稱與部門</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E3368" w14:textId="08AE26E1" w:rsidR="003F475D" w:rsidRPr="00C31452" w:rsidRDefault="003F475D" w:rsidP="003F475D">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科長</w:t>
            </w:r>
            <w:r w:rsidRPr="00C31452">
              <w:rPr>
                <w:rFonts w:ascii="標楷體" w:eastAsia="標楷體" w:hAnsi="標楷體" w:cs="標楷體" w:hint="eastAsia"/>
                <w:sz w:val="28"/>
                <w:szCs w:val="28"/>
              </w:rPr>
              <w:t>/</w:t>
            </w:r>
            <w:r w:rsidRPr="00C31452">
              <w:rPr>
                <w:rFonts w:ascii="標楷體" w:eastAsia="標楷體" w:hAnsi="標楷體" w:cs="Times New Roman"/>
                <w:kern w:val="3"/>
                <w:sz w:val="28"/>
                <w:szCs w:val="28"/>
              </w:rPr>
              <w:t>法務部法律事務司</w:t>
            </w:r>
          </w:p>
        </w:tc>
      </w:tr>
      <w:tr w:rsidR="003F475D" w:rsidRPr="00C31452" w14:paraId="707E5A95" w14:textId="77777777" w:rsidTr="003F475D">
        <w:trPr>
          <w:trHeight w:val="55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8D35FAF" w14:textId="77777777" w:rsidR="003F475D" w:rsidRPr="00C31452" w:rsidRDefault="003F475D" w:rsidP="003F475D">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Email與電話</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A918B" w14:textId="29FF3BE3" w:rsidR="003F475D" w:rsidRPr="00C31452" w:rsidRDefault="0051047D" w:rsidP="003F475D">
            <w:pPr>
              <w:widowControl/>
              <w:suppressAutoHyphens/>
              <w:autoSpaceDN w:val="0"/>
              <w:snapToGrid w:val="0"/>
              <w:jc w:val="both"/>
              <w:textAlignment w:val="baseline"/>
              <w:rPr>
                <w:rFonts w:eastAsia="標楷體" w:cstheme="minorHAnsi"/>
                <w:kern w:val="3"/>
                <w:sz w:val="28"/>
                <w:szCs w:val="28"/>
              </w:rPr>
            </w:pPr>
            <w:hyperlink r:id="rId9" w:history="1">
              <w:r w:rsidR="003F475D" w:rsidRPr="00C31452">
                <w:rPr>
                  <w:rStyle w:val="af3"/>
                  <w:rFonts w:eastAsia="標楷體" w:cstheme="minorHAnsi"/>
                  <w:color w:val="auto"/>
                  <w:kern w:val="3"/>
                  <w:sz w:val="28"/>
                  <w:szCs w:val="28"/>
                  <w:u w:val="none"/>
                </w:rPr>
                <w:t>wonga@mail.moj.gov.tw</w:t>
              </w:r>
            </w:hyperlink>
            <w:r w:rsidR="003F475D" w:rsidRPr="00C31452">
              <w:rPr>
                <w:rFonts w:eastAsia="標楷體" w:cstheme="minorHAnsi"/>
                <w:kern w:val="3"/>
                <w:sz w:val="28"/>
                <w:szCs w:val="28"/>
              </w:rPr>
              <w:t>/02-21910189</w:t>
            </w:r>
            <w:r w:rsidR="003F475D" w:rsidRPr="00C31452">
              <w:rPr>
                <w:rFonts w:eastAsia="標楷體" w:cstheme="minorHAnsi"/>
                <w:kern w:val="3"/>
                <w:sz w:val="28"/>
                <w:szCs w:val="28"/>
              </w:rPr>
              <w:t>分機</w:t>
            </w:r>
            <w:r w:rsidR="00707910">
              <w:rPr>
                <w:rFonts w:eastAsia="標楷體" w:cstheme="minorHAnsi"/>
                <w:kern w:val="3"/>
                <w:sz w:val="28"/>
                <w:szCs w:val="28"/>
              </w:rPr>
              <w:t>2240</w:t>
            </w:r>
          </w:p>
        </w:tc>
      </w:tr>
      <w:tr w:rsidR="003F475D" w:rsidRPr="00C31452" w14:paraId="31B4105F" w14:textId="77777777" w:rsidTr="00707910">
        <w:trPr>
          <w:trHeight w:val="732"/>
        </w:trPr>
        <w:tc>
          <w:tcPr>
            <w:tcW w:w="424"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A660535" w14:textId="77777777" w:rsidR="003F475D" w:rsidRPr="00C31452" w:rsidRDefault="003F475D" w:rsidP="003F475D">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其他參與人員</w:t>
            </w: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6E29E7D" w14:textId="77777777" w:rsidR="003F475D" w:rsidRPr="00C31452" w:rsidRDefault="003F475D" w:rsidP="003F475D">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相關政府機關人員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71240" w14:textId="4C8A629E" w:rsidR="003F475D" w:rsidRPr="00C31452" w:rsidRDefault="003F475D" w:rsidP="00707910">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法務部、公共工程委員會</w:t>
            </w:r>
          </w:p>
        </w:tc>
      </w:tr>
      <w:tr w:rsidR="003F475D" w:rsidRPr="00C31452" w14:paraId="1265CA7A" w14:textId="77777777" w:rsidTr="00DF5821">
        <w:trPr>
          <w:trHeight w:val="1249"/>
        </w:trPr>
        <w:tc>
          <w:tcPr>
            <w:tcW w:w="424"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3E4CE5F" w14:textId="77777777" w:rsidR="003F475D" w:rsidRPr="00C31452" w:rsidRDefault="003F475D" w:rsidP="003F475D">
            <w:pPr>
              <w:widowControl/>
              <w:suppressAutoHyphens/>
              <w:autoSpaceDN w:val="0"/>
              <w:snapToGrid w:val="0"/>
              <w:jc w:val="both"/>
              <w:textAlignment w:val="baseline"/>
              <w:rPr>
                <w:rFonts w:ascii="標楷體" w:eastAsia="標楷體" w:hAnsi="標楷體" w:cs="Times New Roman"/>
                <w:kern w:val="3"/>
                <w:sz w:val="28"/>
                <w:szCs w:val="28"/>
              </w:rPr>
            </w:pP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BCE05C0" w14:textId="77777777" w:rsidR="003F475D" w:rsidRPr="00C31452" w:rsidRDefault="003F475D" w:rsidP="003F475D">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公民社會團體、私部門或工作團隊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1CAFF" w14:textId="208F8FCE" w:rsidR="00DB53B2" w:rsidRPr="00C31452" w:rsidRDefault="003F475D" w:rsidP="008514DF">
            <w:pPr>
              <w:pStyle w:val="ae"/>
              <w:widowControl/>
              <w:numPr>
                <w:ilvl w:val="0"/>
                <w:numId w:val="120"/>
              </w:numPr>
              <w:suppressAutoHyphens/>
              <w:autoSpaceDN w:val="0"/>
              <w:snapToGrid w:val="0"/>
              <w:ind w:leftChars="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開放文化基金會耿</w:t>
            </w:r>
            <w:r w:rsidR="00DB53B2" w:rsidRPr="00C31452">
              <w:rPr>
                <w:rFonts w:ascii="標楷體" w:eastAsia="標楷體" w:hAnsi="標楷體" w:cs="Times New Roman"/>
                <w:kern w:val="3"/>
                <w:sz w:val="28"/>
                <w:szCs w:val="28"/>
              </w:rPr>
              <w:t>璐</w:t>
            </w:r>
            <w:r w:rsidRPr="00C31452">
              <w:rPr>
                <w:rFonts w:ascii="標楷體" w:eastAsia="標楷體" w:hAnsi="標楷體" w:cs="Times New Roman"/>
                <w:kern w:val="3"/>
                <w:sz w:val="28"/>
                <w:szCs w:val="28"/>
              </w:rPr>
              <w:t>執行秘書</w:t>
            </w:r>
          </w:p>
          <w:p w14:paraId="35DAF538" w14:textId="77777777" w:rsidR="00DB53B2" w:rsidRPr="00C31452" w:rsidRDefault="00DB53B2" w:rsidP="008514DF">
            <w:pPr>
              <w:pStyle w:val="ae"/>
              <w:widowControl/>
              <w:numPr>
                <w:ilvl w:val="0"/>
                <w:numId w:val="120"/>
              </w:numPr>
              <w:suppressAutoHyphens/>
              <w:autoSpaceDN w:val="0"/>
              <w:snapToGrid w:val="0"/>
              <w:ind w:leftChars="0"/>
              <w:jc w:val="both"/>
              <w:textAlignment w:val="baseline"/>
              <w:rPr>
                <w:rFonts w:ascii="標楷體" w:eastAsia="標楷體" w:hAnsi="標楷體" w:cs="Times New Roman"/>
                <w:kern w:val="3"/>
                <w:sz w:val="28"/>
                <w:szCs w:val="28"/>
              </w:rPr>
            </w:pPr>
            <w:r w:rsidRPr="00C31452">
              <w:rPr>
                <w:rFonts w:ascii="標楷體" w:eastAsia="標楷體" w:hAnsi="標楷體" w:cs="Times New Roman" w:hint="eastAsia"/>
                <w:kern w:val="3"/>
                <w:sz w:val="28"/>
                <w:szCs w:val="28"/>
              </w:rPr>
              <w:t>竹東社區工作者</w:t>
            </w:r>
            <w:r w:rsidRPr="00C31452">
              <w:rPr>
                <w:rFonts w:ascii="標楷體" w:eastAsia="標楷體" w:hAnsi="標楷體" w:cs="Times New Roman"/>
                <w:kern w:val="3"/>
                <w:sz w:val="28"/>
                <w:szCs w:val="28"/>
              </w:rPr>
              <w:t>葉日嘉先生</w:t>
            </w:r>
          </w:p>
          <w:p w14:paraId="09BF7E88" w14:textId="51896FB7" w:rsidR="003F475D" w:rsidRPr="00C31452" w:rsidRDefault="00DB53B2" w:rsidP="008514DF">
            <w:pPr>
              <w:pStyle w:val="ae"/>
              <w:widowControl/>
              <w:numPr>
                <w:ilvl w:val="0"/>
                <w:numId w:val="120"/>
              </w:numPr>
              <w:suppressAutoHyphens/>
              <w:autoSpaceDN w:val="0"/>
              <w:snapToGrid w:val="0"/>
              <w:ind w:leftChars="0"/>
              <w:jc w:val="both"/>
              <w:textAlignment w:val="baseline"/>
              <w:rPr>
                <w:rFonts w:ascii="標楷體" w:eastAsia="標楷體" w:hAnsi="標楷體" w:cs="Times New Roman"/>
                <w:kern w:val="3"/>
                <w:sz w:val="28"/>
                <w:szCs w:val="28"/>
              </w:rPr>
            </w:pPr>
            <w:r w:rsidRPr="00C31452">
              <w:rPr>
                <w:rFonts w:ascii="標楷體" w:eastAsia="標楷體" w:hAnsi="標楷體" w:cs="Times New Roman"/>
                <w:kern w:val="3"/>
                <w:sz w:val="28"/>
                <w:szCs w:val="28"/>
              </w:rPr>
              <w:t>臺灣民主實驗室曾柏瑜研究員</w:t>
            </w:r>
          </w:p>
        </w:tc>
      </w:tr>
    </w:tbl>
    <w:p w14:paraId="5F5CDB09" w14:textId="2B3D2616" w:rsidR="008D27D6" w:rsidRDefault="008D27D6">
      <w:pPr>
        <w:widowControl/>
        <w:rPr>
          <w:rFonts w:ascii="標楷體" w:eastAsia="標楷體" w:hAnsi="標楷體"/>
          <w:bCs/>
          <w:sz w:val="28"/>
          <w:szCs w:val="28"/>
        </w:rPr>
      </w:pPr>
    </w:p>
    <w:tbl>
      <w:tblPr>
        <w:tblW w:w="5000" w:type="pct"/>
        <w:tblCellMar>
          <w:left w:w="10" w:type="dxa"/>
          <w:right w:w="10" w:type="dxa"/>
        </w:tblCellMar>
        <w:tblLook w:val="04A0" w:firstRow="1" w:lastRow="0" w:firstColumn="1" w:lastColumn="0" w:noHBand="0" w:noVBand="1"/>
      </w:tblPr>
      <w:tblGrid>
        <w:gridCol w:w="704"/>
        <w:gridCol w:w="1561"/>
        <w:gridCol w:w="2975"/>
        <w:gridCol w:w="1543"/>
        <w:gridCol w:w="1513"/>
      </w:tblGrid>
      <w:tr w:rsidR="008D27D6" w:rsidRPr="00C31452" w14:paraId="5FACE376" w14:textId="77777777" w:rsidTr="008D27D6">
        <w:trPr>
          <w:trHeight w:val="44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BD166" w14:textId="2C0E95A4" w:rsidR="008D27D6" w:rsidRPr="00C31452" w:rsidRDefault="008D27D6" w:rsidP="008D27D6">
            <w:pPr>
              <w:widowControl/>
              <w:suppressAutoHyphens/>
              <w:autoSpaceDN w:val="0"/>
              <w:snapToGrid w:val="0"/>
              <w:jc w:val="both"/>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1-5</w:t>
            </w:r>
            <w:r w:rsidRPr="00C31452">
              <w:rPr>
                <w:rFonts w:ascii="Calibri" w:eastAsia="標楷體" w:hAnsi="Calibri" w:cs="Times New Roman" w:hint="eastAsia"/>
                <w:kern w:val="3"/>
                <w:sz w:val="28"/>
                <w:szCs w:val="28"/>
              </w:rPr>
              <w:t xml:space="preserve"> </w:t>
            </w:r>
            <w:r w:rsidR="00852418">
              <w:rPr>
                <w:rFonts w:ascii="Calibri" w:eastAsia="標楷體" w:hAnsi="Calibri" w:hint="eastAsia"/>
                <w:bCs/>
                <w:sz w:val="28"/>
                <w:szCs w:val="28"/>
              </w:rPr>
              <w:t>環境領域</w:t>
            </w:r>
            <w:r>
              <w:rPr>
                <w:rFonts w:ascii="Calibri" w:eastAsia="標楷體" w:hAnsi="Calibri" w:hint="eastAsia"/>
                <w:bCs/>
                <w:sz w:val="28"/>
                <w:szCs w:val="28"/>
              </w:rPr>
              <w:t>的資訊揭露</w:t>
            </w:r>
          </w:p>
        </w:tc>
      </w:tr>
      <w:tr w:rsidR="008D27D6" w:rsidRPr="00C31452" w14:paraId="1D31CF84" w14:textId="77777777" w:rsidTr="008D27D6">
        <w:trPr>
          <w:trHeight w:val="625"/>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F028F" w14:textId="77777777" w:rsidR="008D27D6" w:rsidRPr="00C31452" w:rsidRDefault="008D27D6" w:rsidP="008D27D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承諾事項的起迄時間</w:t>
            </w:r>
            <w:r w:rsidRPr="00C31452">
              <w:rPr>
                <w:rFonts w:ascii="Calibri" w:eastAsia="標楷體" w:hAnsi="Calibri" w:cs="Times New Roman" w:hint="eastAsia"/>
                <w:kern w:val="3"/>
                <w:sz w:val="28"/>
                <w:szCs w:val="28"/>
              </w:rPr>
              <w:t>：</w:t>
            </w:r>
            <w:r w:rsidRPr="00C31452">
              <w:rPr>
                <w:rFonts w:ascii="Calibri" w:eastAsia="標楷體" w:hAnsi="Calibri" w:cs="Times New Roman"/>
                <w:kern w:val="3"/>
                <w:sz w:val="28"/>
                <w:szCs w:val="28"/>
              </w:rPr>
              <w:t>2021/1-2024/5</w:t>
            </w:r>
          </w:p>
        </w:tc>
      </w:tr>
      <w:tr w:rsidR="008D27D6" w:rsidRPr="00C31452" w14:paraId="4604DC7D" w14:textId="77777777" w:rsidTr="008D27D6">
        <w:trPr>
          <w:trHeight w:val="79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AF2AAD6" w14:textId="77777777" w:rsidR="008D27D6" w:rsidRPr="00C31452" w:rsidRDefault="008D27D6" w:rsidP="008D27D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主（協</w:t>
            </w:r>
            <w:r w:rsidRPr="00C31452">
              <w:rPr>
                <w:rFonts w:ascii="Calibri" w:eastAsia="標楷體" w:hAnsi="Calibri" w:cs="Times New Roman"/>
                <w:kern w:val="3"/>
                <w:sz w:val="28"/>
                <w:szCs w:val="28"/>
                <w:shd w:val="clear" w:color="auto" w:fill="F2F2F2" w:themeFill="background1" w:themeFillShade="F2"/>
              </w:rPr>
              <w:t>）</w:t>
            </w:r>
            <w:r w:rsidRPr="00C31452">
              <w:rPr>
                <w:rFonts w:ascii="Calibri" w:eastAsia="標楷體" w:hAnsi="Calibri" w:cs="Times New Roman"/>
                <w:kern w:val="3"/>
                <w:sz w:val="28"/>
                <w:szCs w:val="28"/>
              </w:rPr>
              <w:t>辦機關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089D7" w14:textId="59647CC3" w:rsidR="008D27D6" w:rsidRPr="00C31452" w:rsidRDefault="008D27D6" w:rsidP="008D27D6">
            <w:pPr>
              <w:widowControl/>
              <w:suppressAutoHyphens/>
              <w:autoSpaceDN w:val="0"/>
              <w:snapToGrid w:val="0"/>
              <w:jc w:val="both"/>
              <w:textAlignment w:val="baseline"/>
              <w:rPr>
                <w:rFonts w:ascii="Calibri" w:eastAsia="標楷體" w:hAnsi="Calibri" w:cs="Times New Roman"/>
                <w:kern w:val="3"/>
                <w:sz w:val="28"/>
                <w:szCs w:val="28"/>
              </w:rPr>
            </w:pPr>
            <w:r w:rsidRPr="008D27D6">
              <w:rPr>
                <w:rFonts w:ascii="Calibri" w:eastAsia="標楷體" w:hAnsi="Calibri" w:cs="Times New Roman" w:hint="eastAsia"/>
                <w:kern w:val="3"/>
                <w:sz w:val="28"/>
                <w:szCs w:val="28"/>
              </w:rPr>
              <w:t>行政院環境保護署</w:t>
            </w:r>
            <w:r w:rsidR="003A60C9">
              <w:rPr>
                <w:rFonts w:ascii="Calibri" w:eastAsia="標楷體" w:hAnsi="Calibri" w:cs="Times New Roman" w:hint="eastAsia"/>
                <w:kern w:val="3"/>
                <w:sz w:val="28"/>
                <w:szCs w:val="28"/>
              </w:rPr>
              <w:t>、</w:t>
            </w:r>
            <w:r w:rsidRPr="008D27D6">
              <w:rPr>
                <w:rFonts w:ascii="Calibri" w:eastAsia="標楷體" w:hAnsi="Calibri" w:cs="Times New Roman" w:hint="eastAsia"/>
                <w:kern w:val="3"/>
                <w:sz w:val="28"/>
                <w:szCs w:val="28"/>
              </w:rPr>
              <w:t>（海洋委員會、經濟部能源局、中央氣象局）</w:t>
            </w:r>
          </w:p>
        </w:tc>
      </w:tr>
      <w:tr w:rsidR="008D27D6" w:rsidRPr="00C31452" w14:paraId="5B3A96CA" w14:textId="77777777" w:rsidTr="008D27D6">
        <w:trPr>
          <w:trHeight w:val="5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38B8A04" w14:textId="77777777" w:rsidR="008D27D6" w:rsidRPr="00C31452" w:rsidRDefault="008D27D6" w:rsidP="008D27D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承諾事項之描述</w:t>
            </w:r>
          </w:p>
        </w:tc>
      </w:tr>
      <w:tr w:rsidR="008D27D6" w:rsidRPr="00C31452" w14:paraId="0699B8CB" w14:textId="77777777" w:rsidTr="008D27D6">
        <w:trPr>
          <w:trHeight w:val="973"/>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1B7AD54" w14:textId="77777777" w:rsidR="008D27D6" w:rsidRPr="00C31452" w:rsidRDefault="008D27D6" w:rsidP="008D27D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承諾事項將涉及哪些公共問題？</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0E184" w14:textId="77777777" w:rsidR="003A60C9" w:rsidRDefault="003A60C9" w:rsidP="008514DF">
            <w:pPr>
              <w:pStyle w:val="ae"/>
              <w:widowControl/>
              <w:numPr>
                <w:ilvl w:val="0"/>
                <w:numId w:val="122"/>
              </w:numPr>
              <w:suppressAutoHyphens/>
              <w:autoSpaceDN w:val="0"/>
              <w:snapToGrid w:val="0"/>
              <w:ind w:leftChars="0"/>
              <w:jc w:val="both"/>
              <w:rPr>
                <w:rFonts w:ascii="Calibri" w:eastAsia="標楷體" w:hAnsi="Calibri" w:cs="Times New Roman"/>
                <w:kern w:val="3"/>
                <w:sz w:val="28"/>
                <w:szCs w:val="28"/>
              </w:rPr>
            </w:pPr>
            <w:r w:rsidRPr="003A60C9">
              <w:rPr>
                <w:rFonts w:ascii="Calibri" w:eastAsia="標楷體" w:hAnsi="Calibri" w:cs="Times New Roman" w:hint="eastAsia"/>
                <w:kern w:val="3"/>
                <w:sz w:val="28"/>
                <w:szCs w:val="28"/>
              </w:rPr>
              <w:t>加強公務體系對於民眾參與的相關認知與實際操作。</w:t>
            </w:r>
          </w:p>
          <w:p w14:paraId="11C65185" w14:textId="77777777" w:rsidR="003A60C9" w:rsidRDefault="003A60C9" w:rsidP="008514DF">
            <w:pPr>
              <w:pStyle w:val="ae"/>
              <w:widowControl/>
              <w:numPr>
                <w:ilvl w:val="0"/>
                <w:numId w:val="122"/>
              </w:numPr>
              <w:suppressAutoHyphens/>
              <w:autoSpaceDN w:val="0"/>
              <w:snapToGrid w:val="0"/>
              <w:ind w:leftChars="0"/>
              <w:jc w:val="both"/>
              <w:rPr>
                <w:rFonts w:ascii="Calibri" w:eastAsia="標楷體" w:hAnsi="Calibri" w:cs="Times New Roman"/>
                <w:kern w:val="3"/>
                <w:sz w:val="28"/>
                <w:szCs w:val="28"/>
              </w:rPr>
            </w:pPr>
            <w:r w:rsidRPr="003A60C9">
              <w:rPr>
                <w:rFonts w:ascii="Calibri" w:eastAsia="標楷體" w:hAnsi="Calibri" w:cs="Times New Roman" w:hint="eastAsia"/>
                <w:kern w:val="3"/>
                <w:sz w:val="28"/>
                <w:szCs w:val="28"/>
              </w:rPr>
              <w:t>強化民眾的環境資訊的公眾參與權。</w:t>
            </w:r>
          </w:p>
          <w:p w14:paraId="3CA44FE4" w14:textId="003213AB" w:rsidR="008D27D6" w:rsidRPr="003A60C9" w:rsidRDefault="003A60C9" w:rsidP="008514DF">
            <w:pPr>
              <w:pStyle w:val="ae"/>
              <w:widowControl/>
              <w:numPr>
                <w:ilvl w:val="0"/>
                <w:numId w:val="122"/>
              </w:numPr>
              <w:suppressAutoHyphens/>
              <w:autoSpaceDN w:val="0"/>
              <w:snapToGrid w:val="0"/>
              <w:ind w:leftChars="0"/>
              <w:jc w:val="both"/>
              <w:rPr>
                <w:rFonts w:ascii="Calibri" w:eastAsia="標楷體" w:hAnsi="Calibri" w:cs="Times New Roman"/>
                <w:kern w:val="3"/>
                <w:sz w:val="28"/>
                <w:szCs w:val="28"/>
              </w:rPr>
            </w:pPr>
            <w:r w:rsidRPr="003A60C9">
              <w:rPr>
                <w:rFonts w:ascii="Calibri" w:eastAsia="標楷體" w:hAnsi="Calibri" w:cs="Times New Roman" w:hint="eastAsia"/>
                <w:kern w:val="3"/>
                <w:sz w:val="28"/>
                <w:szCs w:val="28"/>
              </w:rPr>
              <w:t>強化離岸風電海域資料的開放與整合</w:t>
            </w:r>
          </w:p>
        </w:tc>
      </w:tr>
      <w:tr w:rsidR="008D27D6" w:rsidRPr="00C31452" w14:paraId="1C1F2A44" w14:textId="77777777" w:rsidTr="008D27D6">
        <w:trPr>
          <w:trHeight w:val="90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2530ADA" w14:textId="77777777" w:rsidR="008D27D6" w:rsidRPr="00C31452" w:rsidRDefault="008D27D6" w:rsidP="008D27D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承諾事項為何？</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87653" w14:textId="77777777" w:rsidR="003A60C9" w:rsidRDefault="003A60C9" w:rsidP="008514DF">
            <w:pPr>
              <w:pStyle w:val="ae"/>
              <w:numPr>
                <w:ilvl w:val="0"/>
                <w:numId w:val="123"/>
              </w:numPr>
              <w:suppressLineNumbers/>
              <w:suppressAutoHyphens/>
              <w:wordWrap w:val="0"/>
              <w:overflowPunct w:val="0"/>
              <w:autoSpaceDE w:val="0"/>
              <w:autoSpaceDN w:val="0"/>
              <w:snapToGrid w:val="0"/>
              <w:ind w:leftChars="0"/>
              <w:jc w:val="both"/>
              <w:textAlignment w:val="baseline"/>
              <w:rPr>
                <w:rFonts w:ascii="Times New Roman" w:eastAsia="標楷體" w:hAnsi="Times New Roman" w:cs="Mangal"/>
                <w:kern w:val="3"/>
                <w:sz w:val="28"/>
                <w:szCs w:val="28"/>
                <w:lang w:bidi="hi-IN"/>
              </w:rPr>
            </w:pPr>
            <w:r w:rsidRPr="003A60C9">
              <w:rPr>
                <w:rFonts w:ascii="Times New Roman" w:eastAsia="標楷體" w:hAnsi="Times New Roman" w:cs="Mangal" w:hint="eastAsia"/>
                <w:kern w:val="3"/>
                <w:sz w:val="28"/>
                <w:szCs w:val="28"/>
                <w:lang w:bidi="hi-IN"/>
              </w:rPr>
              <w:t>協助環保署與各級環保單位的公務夥伴建構開放政府相關能力，包括：開放政府精神、資訊平台運作、資訊管理、公民參與機制、公私協力精神；並確保政府機關內部相關人員具相關能力。</w:t>
            </w:r>
          </w:p>
          <w:p w14:paraId="43D36CE2" w14:textId="77777777" w:rsidR="003A60C9" w:rsidRDefault="003A60C9" w:rsidP="008514DF">
            <w:pPr>
              <w:pStyle w:val="ae"/>
              <w:numPr>
                <w:ilvl w:val="0"/>
                <w:numId w:val="123"/>
              </w:numPr>
              <w:suppressLineNumbers/>
              <w:suppressAutoHyphens/>
              <w:wordWrap w:val="0"/>
              <w:overflowPunct w:val="0"/>
              <w:autoSpaceDE w:val="0"/>
              <w:autoSpaceDN w:val="0"/>
              <w:snapToGrid w:val="0"/>
              <w:ind w:leftChars="0"/>
              <w:jc w:val="both"/>
              <w:textAlignment w:val="baseline"/>
              <w:rPr>
                <w:rFonts w:ascii="Times New Roman" w:eastAsia="標楷體" w:hAnsi="Times New Roman" w:cs="Mangal"/>
                <w:kern w:val="3"/>
                <w:sz w:val="28"/>
                <w:szCs w:val="28"/>
                <w:lang w:bidi="hi-IN"/>
              </w:rPr>
            </w:pPr>
            <w:r w:rsidRPr="003A60C9">
              <w:rPr>
                <w:rFonts w:ascii="Times New Roman" w:eastAsia="標楷體" w:hAnsi="Times New Roman" w:cs="Mangal" w:hint="eastAsia"/>
                <w:kern w:val="3"/>
                <w:sz w:val="28"/>
                <w:szCs w:val="28"/>
                <w:lang w:bidi="hi-IN"/>
              </w:rPr>
              <w:t>整合相關機關、團體離岸風電既有海域相關資料。</w:t>
            </w:r>
          </w:p>
          <w:p w14:paraId="0466320B" w14:textId="77777777" w:rsidR="003A60C9" w:rsidRDefault="003A60C9" w:rsidP="008514DF">
            <w:pPr>
              <w:pStyle w:val="ae"/>
              <w:numPr>
                <w:ilvl w:val="0"/>
                <w:numId w:val="123"/>
              </w:numPr>
              <w:suppressLineNumbers/>
              <w:suppressAutoHyphens/>
              <w:wordWrap w:val="0"/>
              <w:overflowPunct w:val="0"/>
              <w:autoSpaceDE w:val="0"/>
              <w:autoSpaceDN w:val="0"/>
              <w:snapToGrid w:val="0"/>
              <w:ind w:leftChars="0"/>
              <w:jc w:val="both"/>
              <w:textAlignment w:val="baseline"/>
              <w:rPr>
                <w:rFonts w:ascii="Times New Roman" w:eastAsia="標楷體" w:hAnsi="Times New Roman" w:cs="Mangal"/>
                <w:kern w:val="3"/>
                <w:sz w:val="28"/>
                <w:szCs w:val="28"/>
                <w:lang w:bidi="hi-IN"/>
              </w:rPr>
            </w:pPr>
            <w:r w:rsidRPr="003A60C9">
              <w:rPr>
                <w:rFonts w:ascii="Times New Roman" w:eastAsia="標楷體" w:hAnsi="Times New Roman" w:cs="Mangal" w:hint="eastAsia"/>
                <w:kern w:val="3"/>
                <w:sz w:val="28"/>
                <w:szCs w:val="28"/>
                <w:lang w:bidi="hi-IN"/>
              </w:rPr>
              <w:t>太陽能光電環境與社會檢核資訊揭露。</w:t>
            </w:r>
          </w:p>
          <w:p w14:paraId="273551DB" w14:textId="77777777" w:rsidR="003A60C9" w:rsidRDefault="003A60C9" w:rsidP="008514DF">
            <w:pPr>
              <w:pStyle w:val="ae"/>
              <w:numPr>
                <w:ilvl w:val="0"/>
                <w:numId w:val="123"/>
              </w:numPr>
              <w:suppressLineNumbers/>
              <w:suppressAutoHyphens/>
              <w:wordWrap w:val="0"/>
              <w:overflowPunct w:val="0"/>
              <w:autoSpaceDE w:val="0"/>
              <w:autoSpaceDN w:val="0"/>
              <w:snapToGrid w:val="0"/>
              <w:ind w:leftChars="0"/>
              <w:jc w:val="both"/>
              <w:textAlignment w:val="baseline"/>
              <w:rPr>
                <w:rFonts w:ascii="Times New Roman" w:eastAsia="標楷體" w:hAnsi="Times New Roman" w:cs="Mangal"/>
                <w:kern w:val="3"/>
                <w:sz w:val="28"/>
                <w:szCs w:val="28"/>
                <w:lang w:bidi="hi-IN"/>
              </w:rPr>
            </w:pPr>
            <w:r w:rsidRPr="003A60C9">
              <w:rPr>
                <w:rFonts w:ascii="Times New Roman" w:eastAsia="標楷體" w:hAnsi="Times New Roman" w:cs="Mangal" w:hint="eastAsia"/>
                <w:kern w:val="3"/>
                <w:sz w:val="28"/>
                <w:szCs w:val="28"/>
                <w:lang w:bidi="hi-IN"/>
              </w:rPr>
              <w:t>強化資料標準及格式品質以促進加值運用：配合國家發展委員會政府開放資料及再利用作業要點規範及資料標準及品質機制，並透過公民參與機制滾動修正本署開放資料政策，藉由與其他單位開放資料之結合運用，以利環境決策或措施研擬及促進公眾對環境資料之加值應用。</w:t>
            </w:r>
          </w:p>
          <w:p w14:paraId="7F26F17F" w14:textId="77777777" w:rsidR="003A60C9" w:rsidRDefault="003A60C9" w:rsidP="008514DF">
            <w:pPr>
              <w:pStyle w:val="ae"/>
              <w:numPr>
                <w:ilvl w:val="0"/>
                <w:numId w:val="123"/>
              </w:numPr>
              <w:suppressLineNumbers/>
              <w:suppressAutoHyphens/>
              <w:wordWrap w:val="0"/>
              <w:overflowPunct w:val="0"/>
              <w:autoSpaceDE w:val="0"/>
              <w:autoSpaceDN w:val="0"/>
              <w:snapToGrid w:val="0"/>
              <w:ind w:leftChars="0"/>
              <w:jc w:val="both"/>
              <w:textAlignment w:val="baseline"/>
              <w:rPr>
                <w:rFonts w:ascii="Times New Roman" w:eastAsia="標楷體" w:hAnsi="Times New Roman" w:cs="Mangal"/>
                <w:kern w:val="3"/>
                <w:sz w:val="28"/>
                <w:szCs w:val="28"/>
                <w:lang w:bidi="hi-IN"/>
              </w:rPr>
            </w:pPr>
            <w:r w:rsidRPr="003A60C9">
              <w:rPr>
                <w:rFonts w:ascii="Times New Roman" w:eastAsia="標楷體" w:hAnsi="Times New Roman" w:cs="Mangal" w:hint="eastAsia"/>
                <w:kern w:val="3"/>
                <w:sz w:val="28"/>
                <w:szCs w:val="28"/>
                <w:lang w:bidi="hi-IN"/>
              </w:rPr>
              <w:t>促進環境資訊的公共參與，環保署應推動培力，協助民眾了解環境資訊的內涵，以及相關科學知識，促進降低公共參與門檻，助於回饋施政推動。</w:t>
            </w:r>
          </w:p>
          <w:p w14:paraId="5BC47DE9" w14:textId="140B836F" w:rsidR="008D27D6" w:rsidRPr="003A60C9" w:rsidRDefault="003A60C9" w:rsidP="008514DF">
            <w:pPr>
              <w:pStyle w:val="ae"/>
              <w:numPr>
                <w:ilvl w:val="0"/>
                <w:numId w:val="123"/>
              </w:numPr>
              <w:suppressLineNumbers/>
              <w:suppressAutoHyphens/>
              <w:wordWrap w:val="0"/>
              <w:overflowPunct w:val="0"/>
              <w:autoSpaceDE w:val="0"/>
              <w:autoSpaceDN w:val="0"/>
              <w:snapToGrid w:val="0"/>
              <w:ind w:leftChars="0"/>
              <w:jc w:val="both"/>
              <w:textAlignment w:val="baseline"/>
              <w:rPr>
                <w:rFonts w:ascii="Times New Roman" w:eastAsia="標楷體" w:hAnsi="Times New Roman" w:cs="Mangal"/>
                <w:kern w:val="3"/>
                <w:sz w:val="28"/>
                <w:szCs w:val="28"/>
                <w:lang w:bidi="hi-IN"/>
              </w:rPr>
            </w:pPr>
            <w:r w:rsidRPr="003A60C9">
              <w:rPr>
                <w:rFonts w:ascii="Times New Roman" w:eastAsia="標楷體" w:hAnsi="Times New Roman" w:cs="Mangal" w:hint="eastAsia"/>
                <w:kern w:val="3"/>
                <w:sz w:val="28"/>
                <w:szCs w:val="28"/>
                <w:lang w:bidi="hi-IN"/>
              </w:rPr>
              <w:t>建立公民科學數據與具體污染源頭系統性改善措施的連結，進行資訊系統整合與資訊公開。並確立社區知情權的落實與公民科學的賦權的制度架構。</w:t>
            </w:r>
          </w:p>
        </w:tc>
      </w:tr>
      <w:tr w:rsidR="008D27D6" w:rsidRPr="00C31452" w14:paraId="0B6152DD" w14:textId="77777777" w:rsidTr="008D27D6">
        <w:trPr>
          <w:trHeight w:val="841"/>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2A52547" w14:textId="77777777" w:rsidR="008D27D6" w:rsidRPr="00C31452" w:rsidRDefault="008D27D6" w:rsidP="008D27D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承諾事項本身對於解決這些公共問題有何貢獻與助益？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7B7C1" w14:textId="61CA2FB2" w:rsidR="008D27D6" w:rsidRPr="008D27D6" w:rsidRDefault="003A60C9" w:rsidP="008D27D6">
            <w:pPr>
              <w:suppressLineNumbers/>
              <w:suppressAutoHyphens/>
              <w:wordWrap w:val="0"/>
              <w:overflowPunct w:val="0"/>
              <w:autoSpaceDE w:val="0"/>
              <w:autoSpaceDN w:val="0"/>
              <w:snapToGrid w:val="0"/>
              <w:jc w:val="both"/>
              <w:textAlignment w:val="baseline"/>
              <w:rPr>
                <w:rFonts w:ascii="Times New Roman" w:eastAsia="標楷體" w:hAnsi="Times New Roman" w:cs="Mangal"/>
                <w:kern w:val="3"/>
                <w:sz w:val="28"/>
                <w:szCs w:val="28"/>
                <w:lang w:bidi="hi-IN"/>
              </w:rPr>
            </w:pPr>
            <w:r w:rsidRPr="003A60C9">
              <w:rPr>
                <w:rFonts w:ascii="Times New Roman" w:eastAsia="標楷體" w:hAnsi="Times New Roman" w:cs="Mangal" w:hint="eastAsia"/>
                <w:kern w:val="3"/>
                <w:sz w:val="28"/>
                <w:szCs w:val="28"/>
                <w:lang w:bidi="hi-IN"/>
              </w:rPr>
              <w:t>透過提升環保公務夥伴開放政府能力、整合開放資料、環境資訊公共參與及公民科學數據連結等承諾，可有效提升公務體系對於民眾參與的相關認知與實際操作、民眾的環境資訊的公眾參與權及強化離岸風電海域資料的開放與整合。</w:t>
            </w:r>
          </w:p>
        </w:tc>
      </w:tr>
      <w:tr w:rsidR="008D27D6" w:rsidRPr="00C31452" w14:paraId="6D983E0A" w14:textId="77777777" w:rsidTr="008D27D6">
        <w:trPr>
          <w:trHeight w:val="297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FB4A368" w14:textId="77777777" w:rsidR="008D27D6" w:rsidRPr="00C31452" w:rsidRDefault="008D27D6" w:rsidP="008D27D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為何此一承諾事項與</w:t>
            </w:r>
            <w:r w:rsidRPr="00C31452">
              <w:rPr>
                <w:rFonts w:ascii="Calibri" w:eastAsia="標楷體" w:hAnsi="Calibri" w:cs="Times New Roman"/>
                <w:kern w:val="3"/>
                <w:sz w:val="28"/>
                <w:szCs w:val="28"/>
              </w:rPr>
              <w:t>OGP</w:t>
            </w:r>
            <w:r w:rsidRPr="00C31452">
              <w:rPr>
                <w:rFonts w:ascii="Calibri" w:eastAsia="標楷體" w:hAnsi="Calibri" w:cs="Times New Roman"/>
                <w:kern w:val="3"/>
                <w:sz w:val="28"/>
                <w:szCs w:val="28"/>
              </w:rPr>
              <w:t>的核心價值（透明、公共參與、課責）有所相關？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AC09D" w14:textId="77777777" w:rsidR="003A60C9" w:rsidRDefault="003A60C9" w:rsidP="008514DF">
            <w:pPr>
              <w:pStyle w:val="ae"/>
              <w:widowControl/>
              <w:numPr>
                <w:ilvl w:val="0"/>
                <w:numId w:val="124"/>
              </w:numPr>
              <w:suppressAutoHyphens/>
              <w:autoSpaceDN w:val="0"/>
              <w:snapToGrid w:val="0"/>
              <w:ind w:leftChars="0"/>
              <w:jc w:val="both"/>
              <w:textAlignment w:val="baseline"/>
              <w:rPr>
                <w:rFonts w:ascii="Calibri" w:eastAsia="標楷體" w:hAnsi="Calibri" w:cs="Times New Roman"/>
                <w:kern w:val="3"/>
                <w:sz w:val="28"/>
                <w:szCs w:val="28"/>
              </w:rPr>
            </w:pPr>
            <w:r w:rsidRPr="003A60C9">
              <w:rPr>
                <w:rFonts w:ascii="Calibri" w:eastAsia="標楷體" w:hAnsi="Calibri" w:cs="Times New Roman" w:hint="eastAsia"/>
                <w:kern w:val="3"/>
                <w:sz w:val="28"/>
                <w:szCs w:val="28"/>
              </w:rPr>
              <w:t>透明：與離岸風電海域等資料的開放與整合、開放資料、公民科學數據連結等項目相關。</w:t>
            </w:r>
          </w:p>
          <w:p w14:paraId="3D390893" w14:textId="77777777" w:rsidR="003A60C9" w:rsidRDefault="003A60C9" w:rsidP="008514DF">
            <w:pPr>
              <w:pStyle w:val="ae"/>
              <w:widowControl/>
              <w:numPr>
                <w:ilvl w:val="0"/>
                <w:numId w:val="124"/>
              </w:numPr>
              <w:suppressAutoHyphens/>
              <w:autoSpaceDN w:val="0"/>
              <w:snapToGrid w:val="0"/>
              <w:ind w:leftChars="0"/>
              <w:jc w:val="both"/>
              <w:textAlignment w:val="baseline"/>
              <w:rPr>
                <w:rFonts w:ascii="Calibri" w:eastAsia="標楷體" w:hAnsi="Calibri" w:cs="Times New Roman"/>
                <w:kern w:val="3"/>
                <w:sz w:val="28"/>
                <w:szCs w:val="28"/>
              </w:rPr>
            </w:pPr>
            <w:r w:rsidRPr="003A60C9">
              <w:rPr>
                <w:rFonts w:ascii="Calibri" w:eastAsia="標楷體" w:hAnsi="Calibri" w:cs="Times New Roman" w:hint="eastAsia"/>
                <w:kern w:val="3"/>
                <w:sz w:val="28"/>
                <w:szCs w:val="28"/>
              </w:rPr>
              <w:t>公共參與：與開放資料公民參與、環境資訊公共參與及公民科學數據連結等項目相關。</w:t>
            </w:r>
          </w:p>
          <w:p w14:paraId="643C04FD" w14:textId="500AD1C9" w:rsidR="008D27D6" w:rsidRPr="003A60C9" w:rsidRDefault="003A60C9" w:rsidP="008514DF">
            <w:pPr>
              <w:pStyle w:val="ae"/>
              <w:widowControl/>
              <w:numPr>
                <w:ilvl w:val="0"/>
                <w:numId w:val="124"/>
              </w:numPr>
              <w:suppressAutoHyphens/>
              <w:autoSpaceDN w:val="0"/>
              <w:snapToGrid w:val="0"/>
              <w:ind w:leftChars="0"/>
              <w:jc w:val="both"/>
              <w:textAlignment w:val="baseline"/>
              <w:rPr>
                <w:rFonts w:ascii="Calibri" w:eastAsia="標楷體" w:hAnsi="Calibri" w:cs="Times New Roman"/>
                <w:kern w:val="3"/>
                <w:sz w:val="28"/>
                <w:szCs w:val="28"/>
              </w:rPr>
            </w:pPr>
            <w:r w:rsidRPr="003A60C9">
              <w:rPr>
                <w:rFonts w:ascii="Calibri" w:eastAsia="標楷體" w:hAnsi="Calibri" w:cs="Times New Roman" w:hint="eastAsia"/>
                <w:kern w:val="3"/>
                <w:sz w:val="28"/>
                <w:szCs w:val="28"/>
              </w:rPr>
              <w:t>課責：藉由提升公務夥伴開放政府能力、強化資訊揭露與公共參與等方式，滿足課責之核心價值。</w:t>
            </w:r>
          </w:p>
        </w:tc>
      </w:tr>
      <w:tr w:rsidR="008D27D6" w:rsidRPr="00C31452" w14:paraId="6E04631F" w14:textId="77777777" w:rsidTr="008D27D6">
        <w:trPr>
          <w:trHeight w:val="55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4910790" w14:textId="77777777" w:rsidR="008D27D6" w:rsidRPr="00C31452" w:rsidRDefault="008D27D6" w:rsidP="008D27D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其他資訊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1257B" w14:textId="77777777" w:rsidR="003A01B8" w:rsidRPr="003A01B8" w:rsidRDefault="003A01B8" w:rsidP="003A01B8">
            <w:pPr>
              <w:widowControl/>
              <w:suppressAutoHyphens/>
              <w:autoSpaceDN w:val="0"/>
              <w:snapToGrid w:val="0"/>
              <w:textAlignment w:val="baseline"/>
              <w:rPr>
                <w:rFonts w:ascii="Calibri" w:eastAsia="標楷體" w:hAnsi="Calibri" w:cs="Times New Roman"/>
                <w:kern w:val="3"/>
                <w:sz w:val="28"/>
                <w:szCs w:val="28"/>
              </w:rPr>
            </w:pPr>
            <w:r w:rsidRPr="003A01B8">
              <w:rPr>
                <w:rFonts w:ascii="Calibri" w:eastAsia="標楷體" w:hAnsi="Calibri" w:cs="Times New Roman" w:hint="eastAsia"/>
                <w:kern w:val="3"/>
                <w:sz w:val="28"/>
                <w:szCs w:val="28"/>
              </w:rPr>
              <w:t>與其他政府相關計畫之關連性：</w:t>
            </w:r>
          </w:p>
          <w:p w14:paraId="796DA8FB" w14:textId="77777777" w:rsidR="003A01B8" w:rsidRDefault="003A01B8" w:rsidP="003A01B8">
            <w:pPr>
              <w:pStyle w:val="ae"/>
              <w:widowControl/>
              <w:numPr>
                <w:ilvl w:val="0"/>
                <w:numId w:val="138"/>
              </w:numPr>
              <w:suppressAutoHyphens/>
              <w:autoSpaceDN w:val="0"/>
              <w:snapToGrid w:val="0"/>
              <w:ind w:leftChars="0"/>
              <w:textAlignment w:val="baseline"/>
              <w:rPr>
                <w:rFonts w:ascii="Calibri" w:eastAsia="標楷體" w:hAnsi="Calibri" w:cs="Times New Roman"/>
                <w:kern w:val="3"/>
                <w:sz w:val="28"/>
                <w:szCs w:val="28"/>
              </w:rPr>
            </w:pPr>
            <w:r w:rsidRPr="003A01B8">
              <w:rPr>
                <w:rFonts w:ascii="Calibri" w:eastAsia="標楷體" w:hAnsi="Calibri" w:cs="Times New Roman" w:hint="eastAsia"/>
                <w:kern w:val="3"/>
                <w:sz w:val="28"/>
                <w:szCs w:val="28"/>
              </w:rPr>
              <w:t>離岸風電海域資料整合與國家海洋研究院之全國海洋資料庫建置計畫相關。</w:t>
            </w:r>
          </w:p>
          <w:p w14:paraId="4ADBD197" w14:textId="7EF89BA4" w:rsidR="008D27D6" w:rsidRPr="003A01B8" w:rsidRDefault="003A01B8" w:rsidP="003A01B8">
            <w:pPr>
              <w:pStyle w:val="ae"/>
              <w:widowControl/>
              <w:numPr>
                <w:ilvl w:val="0"/>
                <w:numId w:val="138"/>
              </w:numPr>
              <w:suppressAutoHyphens/>
              <w:autoSpaceDN w:val="0"/>
              <w:snapToGrid w:val="0"/>
              <w:ind w:leftChars="0"/>
              <w:textAlignment w:val="baseline"/>
              <w:rPr>
                <w:rFonts w:ascii="Calibri" w:eastAsia="標楷體" w:hAnsi="Calibri" w:cs="Times New Roman"/>
                <w:kern w:val="3"/>
                <w:sz w:val="28"/>
                <w:szCs w:val="28"/>
              </w:rPr>
            </w:pPr>
            <w:r w:rsidRPr="003A01B8">
              <w:rPr>
                <w:rFonts w:ascii="Calibri" w:eastAsia="標楷體" w:hAnsi="Calibri" w:cs="Times New Roman" w:hint="eastAsia"/>
                <w:kern w:val="3"/>
                <w:sz w:val="28"/>
                <w:szCs w:val="28"/>
              </w:rPr>
              <w:t>開放資料加值運用與環保署智慧政府推動計畫相關。</w:t>
            </w:r>
          </w:p>
        </w:tc>
      </w:tr>
      <w:tr w:rsidR="008D27D6" w:rsidRPr="00C31452" w14:paraId="10D8AD67" w14:textId="77777777" w:rsidTr="008D27D6">
        <w:tc>
          <w:tcPr>
            <w:tcW w:w="315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95B913A" w14:textId="77777777" w:rsidR="008D27D6" w:rsidRPr="00C31452" w:rsidRDefault="008D27D6" w:rsidP="008D27D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可量化或驗證之衡量指標</w:t>
            </w:r>
          </w:p>
        </w:tc>
        <w:tc>
          <w:tcPr>
            <w:tcW w:w="93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8DF2661" w14:textId="77777777" w:rsidR="008D27D6" w:rsidRPr="00C31452" w:rsidRDefault="008D27D6" w:rsidP="008D27D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起始日期</w:t>
            </w:r>
          </w:p>
        </w:tc>
        <w:tc>
          <w:tcPr>
            <w:tcW w:w="91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3D01593" w14:textId="77777777" w:rsidR="008D27D6" w:rsidRPr="00C31452" w:rsidRDefault="008D27D6" w:rsidP="008D27D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結束日期</w:t>
            </w:r>
          </w:p>
        </w:tc>
      </w:tr>
      <w:tr w:rsidR="003A60C9" w:rsidRPr="00C31452" w14:paraId="216E7A10" w14:textId="77777777" w:rsidTr="00025722">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F835F" w14:textId="77777777" w:rsidR="003A60C9" w:rsidRDefault="003A60C9" w:rsidP="008514DF">
            <w:pPr>
              <w:pStyle w:val="ae"/>
              <w:widowControl/>
              <w:numPr>
                <w:ilvl w:val="0"/>
                <w:numId w:val="125"/>
              </w:numPr>
              <w:suppressAutoHyphens/>
              <w:autoSpaceDN w:val="0"/>
              <w:snapToGrid w:val="0"/>
              <w:ind w:leftChars="0"/>
              <w:jc w:val="both"/>
              <w:textAlignment w:val="baseline"/>
              <w:rPr>
                <w:rFonts w:ascii="Calibri" w:eastAsia="標楷體" w:hAnsi="Calibri" w:cs="Times New Roman"/>
                <w:kern w:val="3"/>
                <w:sz w:val="28"/>
                <w:szCs w:val="28"/>
              </w:rPr>
            </w:pPr>
            <w:r w:rsidRPr="003A60C9">
              <w:rPr>
                <w:rFonts w:ascii="Calibri" w:eastAsia="標楷體" w:hAnsi="Calibri" w:cs="Times New Roman" w:hint="eastAsia"/>
                <w:kern w:val="3"/>
                <w:sz w:val="28"/>
                <w:szCs w:val="28"/>
              </w:rPr>
              <w:t>盤點適合以公民參與協作之事項（含開放資料）、外部資料及各機關離岸風電海域相關資料現況。</w:t>
            </w:r>
          </w:p>
          <w:p w14:paraId="63810BC7" w14:textId="41FFA628" w:rsidR="003A60C9" w:rsidRPr="003A60C9" w:rsidRDefault="003A60C9" w:rsidP="008514DF">
            <w:pPr>
              <w:pStyle w:val="ae"/>
              <w:widowControl/>
              <w:numPr>
                <w:ilvl w:val="0"/>
                <w:numId w:val="125"/>
              </w:numPr>
              <w:suppressAutoHyphens/>
              <w:autoSpaceDN w:val="0"/>
              <w:snapToGrid w:val="0"/>
              <w:ind w:leftChars="0"/>
              <w:jc w:val="both"/>
              <w:textAlignment w:val="baseline"/>
              <w:rPr>
                <w:rFonts w:ascii="Calibri" w:eastAsia="標楷體" w:hAnsi="Calibri" w:cs="Times New Roman"/>
                <w:kern w:val="3"/>
                <w:sz w:val="28"/>
                <w:szCs w:val="28"/>
              </w:rPr>
            </w:pPr>
            <w:r w:rsidRPr="003A60C9">
              <w:rPr>
                <w:rFonts w:ascii="Calibri" w:eastAsia="標楷體" w:hAnsi="Calibri" w:cs="Times New Roman" w:hint="eastAsia"/>
                <w:kern w:val="3"/>
                <w:sz w:val="28"/>
                <w:szCs w:val="28"/>
              </w:rPr>
              <w:t>規劃開放政府培力、公民科學數據、環境資訊揭露與外部相關資料整合的資訊平台。</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DB672" w14:textId="089C45E1" w:rsidR="003A60C9" w:rsidRPr="00C31452" w:rsidRDefault="003A60C9" w:rsidP="00025722">
            <w:pPr>
              <w:widowControl/>
              <w:suppressAutoHyphens/>
              <w:autoSpaceDN w:val="0"/>
              <w:snapToGrid w:val="0"/>
              <w:jc w:val="center"/>
              <w:textAlignment w:val="baseline"/>
              <w:rPr>
                <w:rFonts w:ascii="Calibri" w:eastAsia="標楷體" w:hAnsi="Calibri" w:cs="Times New Roman"/>
                <w:kern w:val="3"/>
                <w:sz w:val="28"/>
                <w:szCs w:val="28"/>
              </w:rPr>
            </w:pPr>
            <w:r>
              <w:rPr>
                <w:rFonts w:ascii="標楷體" w:eastAsia="標楷體" w:hAnsi="標楷體"/>
                <w:sz w:val="28"/>
                <w:szCs w:val="28"/>
              </w:rPr>
              <w:t>2021/1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D157E" w14:textId="6E318E0B" w:rsidR="003A60C9" w:rsidRPr="00C31452" w:rsidRDefault="003A60C9" w:rsidP="00025722">
            <w:pPr>
              <w:widowControl/>
              <w:suppressAutoHyphens/>
              <w:autoSpaceDN w:val="0"/>
              <w:snapToGrid w:val="0"/>
              <w:jc w:val="center"/>
              <w:textAlignment w:val="baseline"/>
              <w:rPr>
                <w:rFonts w:ascii="Calibri" w:eastAsia="標楷體" w:hAnsi="Calibri" w:cs="Times New Roman"/>
                <w:kern w:val="3"/>
                <w:sz w:val="28"/>
                <w:szCs w:val="28"/>
              </w:rPr>
            </w:pPr>
            <w:r>
              <w:rPr>
                <w:rFonts w:ascii="標楷體" w:eastAsia="標楷體" w:hAnsi="標楷體"/>
                <w:sz w:val="28"/>
                <w:szCs w:val="28"/>
              </w:rPr>
              <w:t>2021/12</w:t>
            </w:r>
          </w:p>
        </w:tc>
      </w:tr>
      <w:tr w:rsidR="003A60C9" w:rsidRPr="00C31452" w14:paraId="19BBB5E4" w14:textId="77777777" w:rsidTr="00025722">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DA7D9" w14:textId="77777777" w:rsidR="003A60C9" w:rsidRDefault="003A60C9" w:rsidP="008514DF">
            <w:pPr>
              <w:pStyle w:val="ae"/>
              <w:widowControl/>
              <w:numPr>
                <w:ilvl w:val="0"/>
                <w:numId w:val="126"/>
              </w:numPr>
              <w:suppressAutoHyphens/>
              <w:autoSpaceDN w:val="0"/>
              <w:snapToGrid w:val="0"/>
              <w:ind w:leftChars="0"/>
              <w:jc w:val="both"/>
              <w:textAlignment w:val="baseline"/>
              <w:rPr>
                <w:rFonts w:ascii="Calibri" w:eastAsia="標楷體" w:hAnsi="Calibri" w:cs="Times New Roman"/>
                <w:kern w:val="3"/>
                <w:sz w:val="28"/>
                <w:szCs w:val="28"/>
              </w:rPr>
            </w:pPr>
            <w:r w:rsidRPr="003A60C9">
              <w:rPr>
                <w:rFonts w:ascii="Calibri" w:eastAsia="標楷體" w:hAnsi="Calibri" w:cs="Times New Roman" w:hint="eastAsia"/>
                <w:kern w:val="3"/>
                <w:sz w:val="28"/>
                <w:szCs w:val="28"/>
              </w:rPr>
              <w:t>建立公眾參與環境開放資料標準及應用的機制與管道。</w:t>
            </w:r>
          </w:p>
          <w:p w14:paraId="4A92C076" w14:textId="77777777" w:rsidR="003A60C9" w:rsidRDefault="003A60C9" w:rsidP="008514DF">
            <w:pPr>
              <w:pStyle w:val="ae"/>
              <w:widowControl/>
              <w:numPr>
                <w:ilvl w:val="0"/>
                <w:numId w:val="126"/>
              </w:numPr>
              <w:suppressAutoHyphens/>
              <w:autoSpaceDN w:val="0"/>
              <w:snapToGrid w:val="0"/>
              <w:ind w:leftChars="0"/>
              <w:jc w:val="both"/>
              <w:textAlignment w:val="baseline"/>
              <w:rPr>
                <w:rFonts w:ascii="Calibri" w:eastAsia="標楷體" w:hAnsi="Calibri" w:cs="Times New Roman"/>
                <w:kern w:val="3"/>
                <w:sz w:val="28"/>
                <w:szCs w:val="28"/>
              </w:rPr>
            </w:pPr>
            <w:r w:rsidRPr="003A60C9">
              <w:rPr>
                <w:rFonts w:ascii="Calibri" w:eastAsia="標楷體" w:hAnsi="Calibri" w:cs="Times New Roman" w:hint="eastAsia"/>
                <w:kern w:val="3"/>
                <w:sz w:val="28"/>
                <w:szCs w:val="28"/>
              </w:rPr>
              <w:t>太陽能光電環境與社會檢核相關資訊公開。</w:t>
            </w:r>
          </w:p>
          <w:p w14:paraId="0CD25DC2" w14:textId="77777777" w:rsidR="003A60C9" w:rsidRDefault="003A60C9" w:rsidP="008514DF">
            <w:pPr>
              <w:pStyle w:val="ae"/>
              <w:widowControl/>
              <w:numPr>
                <w:ilvl w:val="0"/>
                <w:numId w:val="126"/>
              </w:numPr>
              <w:suppressAutoHyphens/>
              <w:autoSpaceDN w:val="0"/>
              <w:snapToGrid w:val="0"/>
              <w:ind w:leftChars="0"/>
              <w:jc w:val="both"/>
              <w:textAlignment w:val="baseline"/>
              <w:rPr>
                <w:rFonts w:ascii="Calibri" w:eastAsia="標楷體" w:hAnsi="Calibri" w:cs="Times New Roman"/>
                <w:kern w:val="3"/>
                <w:sz w:val="28"/>
                <w:szCs w:val="28"/>
              </w:rPr>
            </w:pPr>
            <w:r w:rsidRPr="003A60C9">
              <w:rPr>
                <w:rFonts w:ascii="Calibri" w:eastAsia="標楷體" w:hAnsi="Calibri" w:cs="Times New Roman" w:hint="eastAsia"/>
                <w:kern w:val="3"/>
                <w:sz w:val="28"/>
                <w:szCs w:val="28"/>
              </w:rPr>
              <w:t>介接環保署離岸風電海域生態環境監測資料至全國海洋資料庫。</w:t>
            </w:r>
          </w:p>
          <w:p w14:paraId="264D71E2" w14:textId="7D63825C" w:rsidR="003A60C9" w:rsidRPr="003A60C9" w:rsidRDefault="003A60C9" w:rsidP="008514DF">
            <w:pPr>
              <w:pStyle w:val="ae"/>
              <w:widowControl/>
              <w:numPr>
                <w:ilvl w:val="0"/>
                <w:numId w:val="126"/>
              </w:numPr>
              <w:suppressAutoHyphens/>
              <w:autoSpaceDN w:val="0"/>
              <w:snapToGrid w:val="0"/>
              <w:ind w:leftChars="0"/>
              <w:jc w:val="both"/>
              <w:textAlignment w:val="baseline"/>
              <w:rPr>
                <w:rFonts w:ascii="Calibri" w:eastAsia="標楷體" w:hAnsi="Calibri" w:cs="Times New Roman"/>
                <w:kern w:val="3"/>
                <w:sz w:val="28"/>
                <w:szCs w:val="28"/>
              </w:rPr>
            </w:pPr>
            <w:r w:rsidRPr="003A60C9">
              <w:rPr>
                <w:rFonts w:ascii="Calibri" w:eastAsia="標楷體" w:hAnsi="Calibri" w:cs="Times New Roman" w:hint="eastAsia"/>
                <w:kern w:val="3"/>
                <w:sz w:val="28"/>
                <w:szCs w:val="28"/>
              </w:rPr>
              <w:t>建置推廣開放政府培力、公民科學數據、環境資訊揭露與外部相關資料整合的資訊平台。</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6BC2E" w14:textId="636C6C77" w:rsidR="003A60C9" w:rsidRPr="00C31452" w:rsidRDefault="003A60C9" w:rsidP="00025722">
            <w:pPr>
              <w:widowControl/>
              <w:suppressAutoHyphens/>
              <w:autoSpaceDN w:val="0"/>
              <w:snapToGrid w:val="0"/>
              <w:jc w:val="center"/>
              <w:textAlignment w:val="baseline"/>
              <w:rPr>
                <w:rFonts w:ascii="Calibri" w:eastAsia="標楷體" w:hAnsi="Calibri" w:cs="Times New Roman"/>
                <w:kern w:val="3"/>
                <w:sz w:val="28"/>
                <w:szCs w:val="28"/>
              </w:rPr>
            </w:pPr>
            <w:r>
              <w:rPr>
                <w:rFonts w:ascii="標楷體" w:eastAsia="標楷體" w:hAnsi="標楷體"/>
                <w:sz w:val="28"/>
                <w:szCs w:val="28"/>
              </w:rPr>
              <w:t>2022/1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DD25A" w14:textId="5189ED51" w:rsidR="003A60C9" w:rsidRPr="00C31452" w:rsidRDefault="003A60C9" w:rsidP="00025722">
            <w:pPr>
              <w:widowControl/>
              <w:suppressAutoHyphens/>
              <w:autoSpaceDN w:val="0"/>
              <w:snapToGrid w:val="0"/>
              <w:jc w:val="center"/>
              <w:textAlignment w:val="baseline"/>
              <w:rPr>
                <w:rFonts w:ascii="Calibri" w:eastAsia="標楷體" w:hAnsi="Calibri" w:cs="Times New Roman"/>
                <w:kern w:val="3"/>
                <w:sz w:val="28"/>
                <w:szCs w:val="28"/>
              </w:rPr>
            </w:pPr>
            <w:r>
              <w:rPr>
                <w:rFonts w:ascii="標楷體" w:eastAsia="標楷體" w:hAnsi="標楷體"/>
                <w:sz w:val="28"/>
                <w:szCs w:val="28"/>
              </w:rPr>
              <w:t>2022/12</w:t>
            </w:r>
          </w:p>
        </w:tc>
      </w:tr>
      <w:tr w:rsidR="003A60C9" w:rsidRPr="00C31452" w14:paraId="2EC941B6" w14:textId="77777777" w:rsidTr="00025722">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BD455" w14:textId="77777777" w:rsidR="003A60C9" w:rsidRDefault="003A60C9" w:rsidP="008514DF">
            <w:pPr>
              <w:pStyle w:val="ae"/>
              <w:widowControl/>
              <w:numPr>
                <w:ilvl w:val="0"/>
                <w:numId w:val="127"/>
              </w:numPr>
              <w:suppressAutoHyphens/>
              <w:autoSpaceDN w:val="0"/>
              <w:snapToGrid w:val="0"/>
              <w:ind w:leftChars="0"/>
              <w:jc w:val="both"/>
              <w:textAlignment w:val="baseline"/>
              <w:rPr>
                <w:rFonts w:ascii="Calibri" w:eastAsia="標楷體" w:hAnsi="Calibri" w:cs="Times New Roman"/>
                <w:kern w:val="3"/>
                <w:sz w:val="28"/>
                <w:szCs w:val="28"/>
              </w:rPr>
            </w:pPr>
            <w:r w:rsidRPr="003A60C9">
              <w:rPr>
                <w:rFonts w:ascii="Calibri" w:eastAsia="標楷體" w:hAnsi="Calibri" w:cs="Times New Roman"/>
                <w:kern w:val="3"/>
                <w:sz w:val="28"/>
                <w:szCs w:val="28"/>
              </w:rPr>
              <w:t>於法規允許開放前提下，介接其它單位離岸風電資料至全國海洋資料庫。</w:t>
            </w:r>
          </w:p>
          <w:p w14:paraId="513DB495" w14:textId="2BED7AE0" w:rsidR="003A60C9" w:rsidRPr="003A60C9" w:rsidRDefault="003A60C9" w:rsidP="008514DF">
            <w:pPr>
              <w:pStyle w:val="ae"/>
              <w:widowControl/>
              <w:numPr>
                <w:ilvl w:val="0"/>
                <w:numId w:val="127"/>
              </w:numPr>
              <w:suppressAutoHyphens/>
              <w:autoSpaceDN w:val="0"/>
              <w:snapToGrid w:val="0"/>
              <w:ind w:leftChars="0"/>
              <w:jc w:val="both"/>
              <w:textAlignment w:val="baseline"/>
              <w:rPr>
                <w:rFonts w:ascii="Calibri" w:eastAsia="標楷體" w:hAnsi="Calibri" w:cs="Times New Roman"/>
                <w:kern w:val="3"/>
                <w:sz w:val="28"/>
                <w:szCs w:val="28"/>
              </w:rPr>
            </w:pPr>
            <w:r w:rsidRPr="003A60C9">
              <w:rPr>
                <w:rFonts w:ascii="Calibri" w:eastAsia="標楷體" w:hAnsi="Calibri" w:cs="Times New Roman"/>
                <w:kern w:val="3"/>
                <w:sz w:val="28"/>
                <w:szCs w:val="28"/>
              </w:rPr>
              <w:t>推廣開放政府培力、公民科學數據、環境資訊揭露與外部相關資料整合的資訊平台，至少完成</w:t>
            </w:r>
            <w:r w:rsidRPr="003A60C9">
              <w:rPr>
                <w:rFonts w:ascii="Calibri" w:eastAsia="標楷體" w:hAnsi="Calibri" w:cs="Times New Roman"/>
                <w:kern w:val="3"/>
                <w:sz w:val="28"/>
                <w:szCs w:val="28"/>
              </w:rPr>
              <w:t>5</w:t>
            </w:r>
            <w:r w:rsidRPr="003A60C9">
              <w:rPr>
                <w:rFonts w:ascii="Calibri" w:eastAsia="標楷體" w:hAnsi="Calibri" w:cs="Times New Roman"/>
                <w:kern w:val="3"/>
                <w:sz w:val="28"/>
                <w:szCs w:val="28"/>
              </w:rPr>
              <w:t>個協作案例。</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5A047" w14:textId="4E0F1A95" w:rsidR="003A60C9" w:rsidRPr="00C31452" w:rsidRDefault="003A60C9" w:rsidP="00025722">
            <w:pPr>
              <w:widowControl/>
              <w:suppressAutoHyphens/>
              <w:autoSpaceDN w:val="0"/>
              <w:snapToGrid w:val="0"/>
              <w:jc w:val="center"/>
              <w:textAlignment w:val="baseline"/>
              <w:rPr>
                <w:rFonts w:ascii="Calibri" w:eastAsia="標楷體" w:hAnsi="Calibri" w:cs="Times New Roman"/>
                <w:kern w:val="3"/>
                <w:sz w:val="28"/>
                <w:szCs w:val="28"/>
              </w:rPr>
            </w:pPr>
            <w:r>
              <w:rPr>
                <w:rFonts w:ascii="標楷體" w:eastAsia="標楷體" w:hAnsi="標楷體"/>
                <w:sz w:val="28"/>
                <w:szCs w:val="28"/>
              </w:rPr>
              <w:t>2023/1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2B010" w14:textId="347B9F38" w:rsidR="003A60C9" w:rsidRPr="00C31452" w:rsidRDefault="003A60C9" w:rsidP="00025722">
            <w:pPr>
              <w:widowControl/>
              <w:suppressAutoHyphens/>
              <w:autoSpaceDN w:val="0"/>
              <w:snapToGrid w:val="0"/>
              <w:jc w:val="center"/>
              <w:textAlignment w:val="baseline"/>
              <w:rPr>
                <w:rFonts w:ascii="Calibri" w:eastAsia="標楷體" w:hAnsi="Calibri" w:cs="Times New Roman"/>
                <w:kern w:val="3"/>
                <w:sz w:val="28"/>
                <w:szCs w:val="28"/>
              </w:rPr>
            </w:pPr>
            <w:r>
              <w:rPr>
                <w:rFonts w:ascii="標楷體" w:eastAsia="標楷體" w:hAnsi="標楷體"/>
                <w:sz w:val="28"/>
                <w:szCs w:val="28"/>
              </w:rPr>
              <w:t>2023/12</w:t>
            </w:r>
          </w:p>
        </w:tc>
      </w:tr>
      <w:tr w:rsidR="003A60C9" w:rsidRPr="00C31452" w14:paraId="7290E6B4" w14:textId="77777777" w:rsidTr="00025722">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4A082" w14:textId="77777777" w:rsidR="003A60C9" w:rsidRDefault="003A60C9" w:rsidP="008514DF">
            <w:pPr>
              <w:pStyle w:val="ae"/>
              <w:widowControl/>
              <w:numPr>
                <w:ilvl w:val="0"/>
                <w:numId w:val="128"/>
              </w:numPr>
              <w:suppressAutoHyphens/>
              <w:autoSpaceDN w:val="0"/>
              <w:snapToGrid w:val="0"/>
              <w:ind w:leftChars="0"/>
              <w:jc w:val="both"/>
              <w:textAlignment w:val="baseline"/>
              <w:rPr>
                <w:rFonts w:ascii="Calibri" w:eastAsia="標楷體" w:hAnsi="Calibri" w:cs="Times New Roman"/>
                <w:kern w:val="3"/>
                <w:sz w:val="28"/>
                <w:szCs w:val="28"/>
              </w:rPr>
            </w:pPr>
            <w:r w:rsidRPr="003A60C9">
              <w:rPr>
                <w:rFonts w:ascii="Calibri" w:eastAsia="標楷體" w:hAnsi="Calibri" w:cs="Times New Roman" w:hint="eastAsia"/>
                <w:kern w:val="3"/>
                <w:sz w:val="28"/>
                <w:szCs w:val="28"/>
              </w:rPr>
              <w:t>視法規鬆綁情況，持續介接各項離岸風電資料至全國海洋資料庫。</w:t>
            </w:r>
          </w:p>
          <w:p w14:paraId="79EAAC2B" w14:textId="1ACE53BA" w:rsidR="003A60C9" w:rsidRPr="003A60C9" w:rsidRDefault="003A60C9" w:rsidP="008514DF">
            <w:pPr>
              <w:pStyle w:val="ae"/>
              <w:widowControl/>
              <w:numPr>
                <w:ilvl w:val="0"/>
                <w:numId w:val="128"/>
              </w:numPr>
              <w:suppressAutoHyphens/>
              <w:autoSpaceDN w:val="0"/>
              <w:snapToGrid w:val="0"/>
              <w:ind w:leftChars="0"/>
              <w:jc w:val="both"/>
              <w:textAlignment w:val="baseline"/>
              <w:rPr>
                <w:rFonts w:ascii="Calibri" w:eastAsia="標楷體" w:hAnsi="Calibri" w:cs="Times New Roman"/>
                <w:kern w:val="3"/>
                <w:sz w:val="28"/>
                <w:szCs w:val="28"/>
              </w:rPr>
            </w:pPr>
            <w:r w:rsidRPr="003A60C9">
              <w:rPr>
                <w:rFonts w:ascii="Calibri" w:eastAsia="標楷體" w:hAnsi="Calibri" w:cs="Times New Roman" w:hint="eastAsia"/>
                <w:kern w:val="3"/>
                <w:sz w:val="28"/>
                <w:szCs w:val="28"/>
              </w:rPr>
              <w:t>推廣開放政府培力、公民科學數據、環境資訊揭露與外部相關資料整合的資訊平台，至少完成</w:t>
            </w:r>
            <w:r w:rsidRPr="003A60C9">
              <w:rPr>
                <w:rFonts w:ascii="Calibri" w:eastAsia="標楷體" w:hAnsi="Calibri" w:cs="Times New Roman" w:hint="eastAsia"/>
                <w:kern w:val="3"/>
                <w:sz w:val="28"/>
                <w:szCs w:val="28"/>
              </w:rPr>
              <w:t>2</w:t>
            </w:r>
            <w:r w:rsidRPr="003A60C9">
              <w:rPr>
                <w:rFonts w:ascii="Calibri" w:eastAsia="標楷體" w:hAnsi="Calibri" w:cs="Times New Roman" w:hint="eastAsia"/>
                <w:kern w:val="3"/>
                <w:sz w:val="28"/>
                <w:szCs w:val="28"/>
              </w:rPr>
              <w:t>個協作案例。</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BF1A5" w14:textId="05980010" w:rsidR="003A60C9" w:rsidRPr="00C31452" w:rsidRDefault="003A60C9" w:rsidP="00025722">
            <w:pPr>
              <w:widowControl/>
              <w:suppressAutoHyphens/>
              <w:autoSpaceDN w:val="0"/>
              <w:snapToGrid w:val="0"/>
              <w:jc w:val="center"/>
              <w:textAlignment w:val="baseline"/>
              <w:rPr>
                <w:rFonts w:ascii="Calibri" w:eastAsia="標楷體" w:hAnsi="Calibri" w:cs="Times New Roman"/>
                <w:kern w:val="3"/>
                <w:sz w:val="28"/>
                <w:szCs w:val="28"/>
              </w:rPr>
            </w:pPr>
            <w:r>
              <w:rPr>
                <w:rFonts w:ascii="標楷體" w:eastAsia="標楷體" w:hAnsi="標楷體"/>
                <w:sz w:val="28"/>
                <w:szCs w:val="28"/>
              </w:rPr>
              <w:t>2024/1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222E1" w14:textId="33471BB0" w:rsidR="003A60C9" w:rsidRPr="00C31452" w:rsidRDefault="003A60C9" w:rsidP="00025722">
            <w:pPr>
              <w:widowControl/>
              <w:suppressAutoHyphens/>
              <w:autoSpaceDN w:val="0"/>
              <w:snapToGrid w:val="0"/>
              <w:jc w:val="center"/>
              <w:textAlignment w:val="baseline"/>
              <w:rPr>
                <w:rFonts w:ascii="Calibri" w:eastAsia="標楷體" w:hAnsi="Calibri" w:cs="Times New Roman"/>
                <w:kern w:val="3"/>
                <w:sz w:val="28"/>
                <w:szCs w:val="28"/>
              </w:rPr>
            </w:pPr>
            <w:r>
              <w:rPr>
                <w:rFonts w:ascii="標楷體" w:eastAsia="標楷體" w:hAnsi="標楷體"/>
                <w:sz w:val="28"/>
                <w:szCs w:val="28"/>
              </w:rPr>
              <w:t>2024/5</w:t>
            </w:r>
          </w:p>
        </w:tc>
      </w:tr>
      <w:tr w:rsidR="003A60C9" w:rsidRPr="00C31452" w14:paraId="35A25707" w14:textId="77777777" w:rsidTr="008D27D6">
        <w:trPr>
          <w:trHeight w:val="52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E74104E" w14:textId="77777777" w:rsidR="003A60C9" w:rsidRPr="00C31452" w:rsidRDefault="003A60C9" w:rsidP="003A60C9">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聯絡資</w:t>
            </w:r>
            <w:r w:rsidRPr="00C31452">
              <w:rPr>
                <w:rFonts w:ascii="Calibri" w:eastAsia="標楷體" w:hAnsi="Calibri" w:cs="Times New Roman"/>
                <w:kern w:val="3"/>
                <w:sz w:val="28"/>
                <w:szCs w:val="28"/>
                <w:shd w:val="clear" w:color="auto" w:fill="F2F2F2" w:themeFill="background1" w:themeFillShade="F2"/>
              </w:rPr>
              <w:t>訊</w:t>
            </w:r>
          </w:p>
        </w:tc>
      </w:tr>
      <w:tr w:rsidR="003A60C9" w:rsidRPr="00C31452" w14:paraId="1D5DFDF7" w14:textId="77777777" w:rsidTr="003F4542">
        <w:trPr>
          <w:trHeight w:val="515"/>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FF18774" w14:textId="77777777" w:rsidR="003A60C9" w:rsidRPr="00C31452" w:rsidRDefault="003A60C9" w:rsidP="003A60C9">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承辦人員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633CC" w14:textId="5B5AE31F" w:rsidR="003A60C9" w:rsidRPr="00C31452" w:rsidRDefault="003A60C9" w:rsidP="003F4542">
            <w:pPr>
              <w:widowControl/>
              <w:suppressAutoHyphens/>
              <w:autoSpaceDN w:val="0"/>
              <w:snapToGrid w:val="0"/>
              <w:jc w:val="both"/>
              <w:textAlignment w:val="baseline"/>
              <w:rPr>
                <w:rFonts w:ascii="標楷體" w:eastAsia="標楷體" w:hAnsi="標楷體" w:cs="Times New Roman"/>
                <w:kern w:val="3"/>
                <w:sz w:val="28"/>
                <w:szCs w:val="28"/>
              </w:rPr>
            </w:pPr>
            <w:r>
              <w:rPr>
                <w:rFonts w:ascii="標楷體" w:eastAsia="標楷體" w:hAnsi="標楷體"/>
                <w:sz w:val="28"/>
                <w:szCs w:val="28"/>
              </w:rPr>
              <w:t>黃柏禎</w:t>
            </w:r>
          </w:p>
        </w:tc>
      </w:tr>
      <w:tr w:rsidR="003A60C9" w:rsidRPr="00C31452" w14:paraId="55EBE027" w14:textId="77777777" w:rsidTr="008D27D6">
        <w:trPr>
          <w:trHeight w:val="40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9E4B2F0" w14:textId="77777777" w:rsidR="003A60C9" w:rsidRPr="00C31452" w:rsidRDefault="003A60C9" w:rsidP="003A60C9">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職稱與部門</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18299" w14:textId="48C81233" w:rsidR="003A60C9" w:rsidRPr="00C31452" w:rsidRDefault="003A60C9" w:rsidP="003A60C9">
            <w:pPr>
              <w:widowControl/>
              <w:suppressAutoHyphens/>
              <w:autoSpaceDN w:val="0"/>
              <w:snapToGrid w:val="0"/>
              <w:jc w:val="both"/>
              <w:textAlignment w:val="baseline"/>
              <w:rPr>
                <w:rFonts w:ascii="標楷體" w:eastAsia="標楷體" w:hAnsi="標楷體" w:cs="Times New Roman"/>
                <w:kern w:val="3"/>
                <w:sz w:val="28"/>
                <w:szCs w:val="28"/>
              </w:rPr>
            </w:pPr>
            <w:r>
              <w:rPr>
                <w:rFonts w:ascii="標楷體" w:eastAsia="標楷體" w:hAnsi="標楷體"/>
                <w:sz w:val="28"/>
                <w:szCs w:val="28"/>
              </w:rPr>
              <w:t>管理師/環境保護署環境監測及資訊處</w:t>
            </w:r>
          </w:p>
        </w:tc>
      </w:tr>
      <w:tr w:rsidR="003A60C9" w:rsidRPr="00C31452" w14:paraId="688E88AE" w14:textId="77777777" w:rsidTr="003F4542">
        <w:trPr>
          <w:trHeight w:val="55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5031753" w14:textId="77777777" w:rsidR="003A60C9" w:rsidRPr="00C31452" w:rsidRDefault="003A60C9" w:rsidP="003A60C9">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Email</w:t>
            </w:r>
            <w:r w:rsidRPr="00C31452">
              <w:rPr>
                <w:rFonts w:ascii="Calibri" w:eastAsia="標楷體" w:hAnsi="Calibri" w:cs="Times New Roman"/>
                <w:kern w:val="3"/>
                <w:sz w:val="28"/>
                <w:szCs w:val="28"/>
              </w:rPr>
              <w:t>與電話</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2BF37" w14:textId="795694FC" w:rsidR="003A60C9" w:rsidRPr="00C31452" w:rsidRDefault="003A60C9" w:rsidP="00B51733">
            <w:pPr>
              <w:snapToGrid w:val="0"/>
              <w:rPr>
                <w:rFonts w:ascii="Calibri" w:eastAsia="標楷體" w:hAnsi="Calibri" w:cs="Times New Roman"/>
                <w:kern w:val="3"/>
                <w:sz w:val="28"/>
                <w:szCs w:val="28"/>
              </w:rPr>
            </w:pPr>
            <w:r w:rsidRPr="003A60C9">
              <w:rPr>
                <w:rFonts w:ascii="標楷體" w:eastAsia="標楷體" w:hAnsi="標楷體"/>
                <w:sz w:val="28"/>
                <w:szCs w:val="28"/>
              </w:rPr>
              <w:t>bojhen.huang@epa.gov.tw/02-23117722</w:t>
            </w:r>
            <w:r>
              <w:rPr>
                <w:rFonts w:ascii="標楷體" w:eastAsia="標楷體" w:hAnsi="標楷體" w:hint="eastAsia"/>
                <w:sz w:val="28"/>
                <w:szCs w:val="28"/>
              </w:rPr>
              <w:t>分機</w:t>
            </w:r>
            <w:r>
              <w:rPr>
                <w:rFonts w:ascii="標楷體" w:eastAsia="標楷體" w:hAnsi="標楷體"/>
                <w:sz w:val="28"/>
                <w:szCs w:val="28"/>
              </w:rPr>
              <w:t>2341</w:t>
            </w:r>
          </w:p>
        </w:tc>
      </w:tr>
      <w:tr w:rsidR="003A60C9" w:rsidRPr="00C31452" w14:paraId="0D8CB569" w14:textId="77777777" w:rsidTr="008D27D6">
        <w:trPr>
          <w:trHeight w:val="732"/>
        </w:trPr>
        <w:tc>
          <w:tcPr>
            <w:tcW w:w="424"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F1E6409" w14:textId="77777777" w:rsidR="003A60C9" w:rsidRPr="00C31452" w:rsidRDefault="003A60C9" w:rsidP="003A60C9">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其他參與人員</w:t>
            </w: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BF08B88" w14:textId="77777777" w:rsidR="003A60C9" w:rsidRPr="00C31452" w:rsidRDefault="003A60C9" w:rsidP="003A60C9">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相關政府機關人員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5A737" w14:textId="56F3BAA3" w:rsidR="003A60C9" w:rsidRPr="00C31452" w:rsidRDefault="003A60C9" w:rsidP="003A60C9">
            <w:pPr>
              <w:widowControl/>
              <w:suppressAutoHyphens/>
              <w:autoSpaceDN w:val="0"/>
              <w:snapToGrid w:val="0"/>
              <w:jc w:val="both"/>
              <w:textAlignment w:val="baseline"/>
              <w:rPr>
                <w:rFonts w:ascii="Calibri" w:eastAsia="標楷體" w:hAnsi="Calibri" w:cs="Times New Roman"/>
                <w:kern w:val="3"/>
                <w:sz w:val="28"/>
                <w:szCs w:val="28"/>
              </w:rPr>
            </w:pPr>
            <w:r w:rsidRPr="003A60C9">
              <w:rPr>
                <w:rFonts w:ascii="Calibri" w:eastAsia="標楷體" w:hAnsi="Calibri" w:cs="Times New Roman" w:hint="eastAsia"/>
                <w:kern w:val="3"/>
                <w:sz w:val="28"/>
                <w:szCs w:val="28"/>
              </w:rPr>
              <w:t>海洋委員會、經濟部能源局、中央氣象局</w:t>
            </w:r>
          </w:p>
        </w:tc>
      </w:tr>
      <w:tr w:rsidR="003A60C9" w:rsidRPr="00C31452" w14:paraId="6A154CDE" w14:textId="77777777" w:rsidTr="008D27D6">
        <w:trPr>
          <w:trHeight w:val="1249"/>
        </w:trPr>
        <w:tc>
          <w:tcPr>
            <w:tcW w:w="424"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A183B1C" w14:textId="77777777" w:rsidR="003A60C9" w:rsidRPr="00C31452" w:rsidRDefault="003A60C9" w:rsidP="003A60C9">
            <w:pPr>
              <w:widowControl/>
              <w:suppressAutoHyphens/>
              <w:autoSpaceDN w:val="0"/>
              <w:snapToGrid w:val="0"/>
              <w:jc w:val="both"/>
              <w:textAlignment w:val="baseline"/>
              <w:rPr>
                <w:rFonts w:ascii="Calibri" w:eastAsia="標楷體" w:hAnsi="Calibri" w:cs="Times New Roman"/>
                <w:kern w:val="3"/>
                <w:sz w:val="28"/>
                <w:szCs w:val="28"/>
              </w:rPr>
            </w:pP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EA08354" w14:textId="77777777" w:rsidR="003A60C9" w:rsidRPr="00C31452" w:rsidRDefault="003A60C9" w:rsidP="003A60C9">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公民社會團體、私部門或工作團隊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83214" w14:textId="02DCFDAB" w:rsidR="002B3B3B" w:rsidRDefault="002B3B3B" w:rsidP="008514DF">
            <w:pPr>
              <w:pStyle w:val="ae"/>
              <w:widowControl/>
              <w:numPr>
                <w:ilvl w:val="0"/>
                <w:numId w:val="129"/>
              </w:numPr>
              <w:suppressAutoHyphens/>
              <w:autoSpaceDN w:val="0"/>
              <w:snapToGrid w:val="0"/>
              <w:ind w:leftChars="0"/>
              <w:jc w:val="both"/>
              <w:textAlignment w:val="baseline"/>
              <w:rPr>
                <w:rFonts w:ascii="Calibri" w:eastAsia="標楷體" w:hAnsi="Calibri" w:cs="Times New Roman"/>
                <w:kern w:val="3"/>
                <w:sz w:val="28"/>
                <w:szCs w:val="28"/>
              </w:rPr>
            </w:pPr>
            <w:r w:rsidRPr="003A60C9">
              <w:rPr>
                <w:rFonts w:ascii="Calibri" w:eastAsia="標楷體" w:hAnsi="Calibri" w:cs="Times New Roman" w:hint="eastAsia"/>
                <w:kern w:val="3"/>
                <w:sz w:val="28"/>
                <w:szCs w:val="28"/>
              </w:rPr>
              <w:t>政治大學公共行政學系杜文苓教授</w:t>
            </w:r>
          </w:p>
          <w:p w14:paraId="7FF6FA9D" w14:textId="77777777" w:rsidR="002B3B3B" w:rsidRDefault="002B3B3B" w:rsidP="008514DF">
            <w:pPr>
              <w:pStyle w:val="ae"/>
              <w:widowControl/>
              <w:numPr>
                <w:ilvl w:val="0"/>
                <w:numId w:val="129"/>
              </w:numPr>
              <w:suppressAutoHyphens/>
              <w:autoSpaceDN w:val="0"/>
              <w:snapToGrid w:val="0"/>
              <w:ind w:leftChars="0"/>
              <w:jc w:val="both"/>
              <w:textAlignment w:val="baseline"/>
              <w:rPr>
                <w:rFonts w:ascii="Calibri" w:eastAsia="標楷體" w:hAnsi="Calibri" w:cs="Times New Roman"/>
                <w:kern w:val="3"/>
                <w:sz w:val="28"/>
                <w:szCs w:val="28"/>
              </w:rPr>
            </w:pPr>
            <w:r w:rsidRPr="002B3B3B">
              <w:rPr>
                <w:rFonts w:ascii="Calibri" w:eastAsia="標楷體" w:hAnsi="Calibri" w:cs="Times New Roman" w:hint="eastAsia"/>
                <w:kern w:val="3"/>
                <w:sz w:val="28"/>
                <w:szCs w:val="28"/>
              </w:rPr>
              <w:t>台灣大學政治學系</w:t>
            </w:r>
            <w:r w:rsidR="003A60C9" w:rsidRPr="002B3B3B">
              <w:rPr>
                <w:rFonts w:ascii="Calibri" w:eastAsia="標楷體" w:hAnsi="Calibri" w:cs="Times New Roman" w:hint="eastAsia"/>
                <w:kern w:val="3"/>
                <w:sz w:val="28"/>
                <w:szCs w:val="28"/>
              </w:rPr>
              <w:t>林子倫副教授</w:t>
            </w:r>
          </w:p>
          <w:p w14:paraId="60DFF806" w14:textId="37257B52" w:rsidR="003A60C9" w:rsidRDefault="002B3B3B" w:rsidP="008514DF">
            <w:pPr>
              <w:pStyle w:val="ae"/>
              <w:widowControl/>
              <w:numPr>
                <w:ilvl w:val="0"/>
                <w:numId w:val="129"/>
              </w:numPr>
              <w:suppressAutoHyphens/>
              <w:autoSpaceDN w:val="0"/>
              <w:snapToGrid w:val="0"/>
              <w:ind w:leftChars="0"/>
              <w:jc w:val="both"/>
              <w:textAlignment w:val="baseline"/>
              <w:rPr>
                <w:rFonts w:ascii="Calibri" w:eastAsia="標楷體" w:hAnsi="Calibri" w:cs="Times New Roman"/>
                <w:kern w:val="3"/>
                <w:sz w:val="28"/>
                <w:szCs w:val="28"/>
              </w:rPr>
            </w:pPr>
            <w:r w:rsidRPr="002B3B3B">
              <w:rPr>
                <w:rFonts w:ascii="Calibri" w:eastAsia="標楷體" w:hAnsi="Calibri" w:cs="Times New Roman" w:hint="eastAsia"/>
                <w:kern w:val="3"/>
                <w:sz w:val="28"/>
                <w:szCs w:val="28"/>
              </w:rPr>
              <w:t>LIMA</w:t>
            </w:r>
            <w:r w:rsidRPr="002B3B3B">
              <w:rPr>
                <w:rFonts w:ascii="Calibri" w:eastAsia="標楷體" w:hAnsi="Calibri" w:cs="Times New Roman" w:hint="eastAsia"/>
                <w:kern w:val="3"/>
                <w:sz w:val="28"/>
                <w:szCs w:val="28"/>
              </w:rPr>
              <w:t>台灣原住民青年團</w:t>
            </w:r>
            <w:r w:rsidR="003A60C9" w:rsidRPr="002B3B3B">
              <w:rPr>
                <w:rFonts w:ascii="Calibri" w:eastAsia="標楷體" w:hAnsi="Calibri" w:cs="Times New Roman" w:hint="eastAsia"/>
                <w:kern w:val="3"/>
                <w:sz w:val="28"/>
                <w:szCs w:val="28"/>
              </w:rPr>
              <w:t>洪簡廷卉團長</w:t>
            </w:r>
          </w:p>
          <w:p w14:paraId="0B3AE596" w14:textId="3AF2D3B6" w:rsidR="003A60C9" w:rsidRDefault="002B3B3B" w:rsidP="008514DF">
            <w:pPr>
              <w:pStyle w:val="ae"/>
              <w:widowControl/>
              <w:numPr>
                <w:ilvl w:val="0"/>
                <w:numId w:val="129"/>
              </w:numPr>
              <w:suppressAutoHyphens/>
              <w:autoSpaceDN w:val="0"/>
              <w:snapToGrid w:val="0"/>
              <w:ind w:leftChars="0"/>
              <w:jc w:val="both"/>
              <w:textAlignment w:val="baseline"/>
              <w:rPr>
                <w:rFonts w:ascii="Calibri" w:eastAsia="標楷體" w:hAnsi="Calibri" w:cs="Times New Roman"/>
                <w:kern w:val="3"/>
                <w:sz w:val="28"/>
                <w:szCs w:val="28"/>
              </w:rPr>
            </w:pPr>
            <w:r w:rsidRPr="002B3B3B">
              <w:rPr>
                <w:rFonts w:ascii="Calibri" w:eastAsia="標楷體" w:hAnsi="Calibri" w:cs="Times New Roman" w:hint="eastAsia"/>
                <w:kern w:val="3"/>
                <w:sz w:val="28"/>
                <w:szCs w:val="28"/>
              </w:rPr>
              <w:t>中原大學室內設計學系</w:t>
            </w:r>
            <w:r w:rsidR="003A60C9" w:rsidRPr="002B3B3B">
              <w:rPr>
                <w:rFonts w:ascii="Calibri" w:eastAsia="標楷體" w:hAnsi="Calibri" w:cs="Times New Roman" w:hint="eastAsia"/>
                <w:kern w:val="3"/>
                <w:sz w:val="28"/>
                <w:szCs w:val="28"/>
              </w:rPr>
              <w:t>王宣茹委員</w:t>
            </w:r>
          </w:p>
          <w:p w14:paraId="6D865214" w14:textId="152481CD" w:rsidR="003A60C9" w:rsidRDefault="002B3B3B" w:rsidP="008514DF">
            <w:pPr>
              <w:pStyle w:val="ae"/>
              <w:widowControl/>
              <w:numPr>
                <w:ilvl w:val="0"/>
                <w:numId w:val="129"/>
              </w:numPr>
              <w:suppressAutoHyphens/>
              <w:autoSpaceDN w:val="0"/>
              <w:snapToGrid w:val="0"/>
              <w:ind w:leftChars="0"/>
              <w:jc w:val="both"/>
              <w:textAlignment w:val="baseline"/>
              <w:rPr>
                <w:rFonts w:ascii="Calibri" w:eastAsia="標楷體" w:hAnsi="Calibri" w:cs="Times New Roman"/>
                <w:kern w:val="3"/>
                <w:sz w:val="28"/>
                <w:szCs w:val="28"/>
              </w:rPr>
            </w:pPr>
            <w:r w:rsidRPr="002B3B3B">
              <w:rPr>
                <w:rFonts w:ascii="Calibri" w:eastAsia="標楷體" w:hAnsi="Calibri" w:cs="Times New Roman" w:hint="eastAsia"/>
                <w:kern w:val="3"/>
                <w:sz w:val="28"/>
                <w:szCs w:val="28"/>
              </w:rPr>
              <w:t>嘉義大學園藝系</w:t>
            </w:r>
            <w:r w:rsidR="003A60C9" w:rsidRPr="002B3B3B">
              <w:rPr>
                <w:rFonts w:ascii="Calibri" w:eastAsia="標楷體" w:hAnsi="Calibri" w:cs="Times New Roman" w:hint="eastAsia"/>
                <w:kern w:val="3"/>
                <w:sz w:val="28"/>
                <w:szCs w:val="28"/>
              </w:rPr>
              <w:t>蔡智賢教授</w:t>
            </w:r>
          </w:p>
          <w:p w14:paraId="706AA366" w14:textId="77777777" w:rsidR="00B51733" w:rsidRDefault="002B3B3B" w:rsidP="008514DF">
            <w:pPr>
              <w:pStyle w:val="ae"/>
              <w:widowControl/>
              <w:numPr>
                <w:ilvl w:val="0"/>
                <w:numId w:val="129"/>
              </w:numPr>
              <w:suppressAutoHyphens/>
              <w:autoSpaceDN w:val="0"/>
              <w:snapToGrid w:val="0"/>
              <w:ind w:leftChars="0"/>
              <w:jc w:val="both"/>
              <w:textAlignment w:val="baseline"/>
              <w:rPr>
                <w:rFonts w:ascii="Calibri" w:eastAsia="標楷體" w:hAnsi="Calibri" w:cs="Times New Roman"/>
                <w:kern w:val="3"/>
                <w:sz w:val="28"/>
                <w:szCs w:val="28"/>
              </w:rPr>
            </w:pPr>
            <w:r w:rsidRPr="002B3B3B">
              <w:rPr>
                <w:rFonts w:ascii="Calibri" w:eastAsia="標楷體" w:hAnsi="Calibri" w:cs="Times New Roman" w:hint="eastAsia"/>
                <w:kern w:val="3"/>
                <w:sz w:val="28"/>
                <w:szCs w:val="28"/>
              </w:rPr>
              <w:t>中華民國環境工程學會</w:t>
            </w:r>
            <w:r w:rsidR="003A60C9" w:rsidRPr="002B3B3B">
              <w:rPr>
                <w:rFonts w:ascii="Calibri" w:eastAsia="標楷體" w:hAnsi="Calibri" w:cs="Times New Roman" w:hint="eastAsia"/>
                <w:kern w:val="3"/>
                <w:sz w:val="28"/>
                <w:szCs w:val="28"/>
              </w:rPr>
              <w:t>王雅玢秘書長</w:t>
            </w:r>
          </w:p>
          <w:p w14:paraId="0B5C2C1F" w14:textId="0A16E433" w:rsidR="003A60C9" w:rsidRPr="008D27D6" w:rsidRDefault="00B51733" w:rsidP="008514DF">
            <w:pPr>
              <w:pStyle w:val="ae"/>
              <w:widowControl/>
              <w:numPr>
                <w:ilvl w:val="0"/>
                <w:numId w:val="129"/>
              </w:numPr>
              <w:suppressAutoHyphens/>
              <w:autoSpaceDN w:val="0"/>
              <w:snapToGrid w:val="0"/>
              <w:ind w:leftChars="0"/>
              <w:jc w:val="both"/>
              <w:textAlignment w:val="baseline"/>
              <w:rPr>
                <w:rFonts w:ascii="Calibri" w:eastAsia="標楷體" w:hAnsi="Calibri" w:cs="Times New Roman"/>
                <w:kern w:val="3"/>
                <w:sz w:val="28"/>
                <w:szCs w:val="28"/>
              </w:rPr>
            </w:pPr>
            <w:r w:rsidRPr="003A60C9">
              <w:rPr>
                <w:rFonts w:ascii="Calibri" w:eastAsia="標楷體" w:hAnsi="Calibri" w:cs="Times New Roman" w:hint="eastAsia"/>
                <w:kern w:val="3"/>
                <w:sz w:val="28"/>
                <w:szCs w:val="28"/>
              </w:rPr>
              <w:t>中央大學環境工程研究所</w:t>
            </w:r>
            <w:r w:rsidR="003A60C9" w:rsidRPr="003A60C9">
              <w:rPr>
                <w:rFonts w:ascii="Calibri" w:eastAsia="標楷體" w:hAnsi="Calibri" w:cs="Times New Roman" w:hint="eastAsia"/>
                <w:kern w:val="3"/>
                <w:sz w:val="28"/>
                <w:szCs w:val="28"/>
              </w:rPr>
              <w:t>李崇德教授</w:t>
            </w:r>
          </w:p>
        </w:tc>
      </w:tr>
    </w:tbl>
    <w:p w14:paraId="78029381" w14:textId="558B3B92" w:rsidR="00FD5C79" w:rsidRPr="00C31452" w:rsidRDefault="00FD5C79" w:rsidP="001E6273">
      <w:pPr>
        <w:pStyle w:val="ae"/>
        <w:numPr>
          <w:ilvl w:val="0"/>
          <w:numId w:val="3"/>
        </w:numPr>
        <w:snapToGrid w:val="0"/>
        <w:spacing w:beforeLines="100" w:before="360" w:line="300" w:lineRule="auto"/>
        <w:ind w:leftChars="0" w:left="709" w:hanging="709"/>
        <w:rPr>
          <w:rFonts w:ascii="標楷體" w:eastAsia="標楷體" w:hAnsi="標楷體"/>
          <w:bCs/>
          <w:sz w:val="28"/>
          <w:szCs w:val="28"/>
          <w:lang w:eastAsia="zh-HK"/>
        </w:rPr>
      </w:pPr>
      <w:r w:rsidRPr="00C31452">
        <w:rPr>
          <w:rFonts w:ascii="標楷體" w:eastAsia="標楷體" w:hAnsi="標楷體" w:hint="eastAsia"/>
          <w:bCs/>
          <w:sz w:val="28"/>
          <w:szCs w:val="28"/>
          <w:lang w:eastAsia="zh-HK"/>
        </w:rPr>
        <w:t>擴大公共參與</w:t>
      </w:r>
    </w:p>
    <w:p w14:paraId="328FD2C5" w14:textId="444CDD67" w:rsidR="00A73E52" w:rsidRPr="00C31452" w:rsidRDefault="009F6C2D" w:rsidP="005B4E71">
      <w:pPr>
        <w:snapToGrid w:val="0"/>
        <w:spacing w:beforeLines="50" w:before="180" w:line="300" w:lineRule="auto"/>
        <w:ind w:firstLineChars="200" w:firstLine="560"/>
        <w:jc w:val="both"/>
        <w:rPr>
          <w:rFonts w:ascii="標楷體" w:eastAsia="標楷體" w:hAnsi="標楷體"/>
          <w:sz w:val="28"/>
          <w:szCs w:val="28"/>
        </w:rPr>
      </w:pPr>
      <w:r w:rsidRPr="00C31452">
        <w:rPr>
          <w:rFonts w:ascii="標楷體" w:eastAsia="標楷體" w:hAnsi="標楷體" w:hint="eastAsia"/>
          <w:sz w:val="28"/>
          <w:szCs w:val="28"/>
        </w:rPr>
        <w:t>為</w:t>
      </w:r>
      <w:r w:rsidR="009C22E7" w:rsidRPr="00C31452">
        <w:rPr>
          <w:rFonts w:ascii="標楷體" w:eastAsia="標楷體" w:hAnsi="標楷體" w:hint="eastAsia"/>
          <w:sz w:val="28"/>
          <w:szCs w:val="28"/>
        </w:rPr>
        <w:t>強化公民參與公共政策的深度與廣度、提升公民知識與道德品質、翻轉傳統公共政策參與模式，</w:t>
      </w:r>
      <w:r w:rsidRPr="00C31452">
        <w:rPr>
          <w:rFonts w:ascii="標楷體" w:eastAsia="標楷體" w:hAnsi="標楷體" w:hint="eastAsia"/>
          <w:sz w:val="28"/>
          <w:szCs w:val="28"/>
        </w:rPr>
        <w:t>將</w:t>
      </w:r>
      <w:r w:rsidR="00FD5C79" w:rsidRPr="00C31452">
        <w:rPr>
          <w:rFonts w:ascii="標楷體" w:eastAsia="標楷體" w:hAnsi="標楷體" w:hint="eastAsia"/>
          <w:sz w:val="28"/>
          <w:szCs w:val="28"/>
        </w:rPr>
        <w:t>透過</w:t>
      </w:r>
      <w:r w:rsidR="001E5564" w:rsidRPr="00C31452">
        <w:rPr>
          <w:rFonts w:ascii="標楷體" w:eastAsia="標楷體" w:hAnsi="標楷體" w:hint="eastAsia"/>
          <w:sz w:val="28"/>
          <w:szCs w:val="28"/>
        </w:rPr>
        <w:t>全國性</w:t>
      </w:r>
      <w:r w:rsidR="00FD5C79" w:rsidRPr="00C31452">
        <w:rPr>
          <w:rFonts w:ascii="標楷體" w:eastAsia="標楷體" w:hAnsi="標楷體" w:hint="eastAsia"/>
          <w:sz w:val="28"/>
          <w:szCs w:val="28"/>
        </w:rPr>
        <w:t>公民投票</w:t>
      </w:r>
      <w:r w:rsidR="001E5564" w:rsidRPr="00C31452">
        <w:rPr>
          <w:rFonts w:ascii="標楷體" w:eastAsia="標楷體" w:hAnsi="標楷體" w:hint="eastAsia"/>
          <w:sz w:val="28"/>
          <w:szCs w:val="28"/>
        </w:rPr>
        <w:t>案</w:t>
      </w:r>
      <w:r w:rsidR="00FD5C79" w:rsidRPr="00C31452">
        <w:rPr>
          <w:rFonts w:ascii="標楷體" w:eastAsia="標楷體" w:hAnsi="標楷體" w:hint="eastAsia"/>
          <w:sz w:val="28"/>
          <w:szCs w:val="28"/>
        </w:rPr>
        <w:t>電子連署、青年政策參與、地方創生</w:t>
      </w:r>
      <w:r w:rsidR="009C22E7" w:rsidRPr="00C31452">
        <w:rPr>
          <w:rFonts w:ascii="標楷體" w:eastAsia="標楷體" w:hAnsi="標楷體" w:hint="eastAsia"/>
          <w:sz w:val="28"/>
          <w:szCs w:val="28"/>
        </w:rPr>
        <w:t>互動平臺、勞工籌組工會及賦能培力公共參與能力等承諾事項的推動，以落實民主政治，朝</w:t>
      </w:r>
      <w:r w:rsidR="00FD5C79" w:rsidRPr="00C31452">
        <w:rPr>
          <w:rFonts w:ascii="標楷體" w:eastAsia="標楷體" w:hAnsi="標楷體" w:hint="eastAsia"/>
          <w:sz w:val="28"/>
          <w:szCs w:val="28"/>
        </w:rPr>
        <w:t>更開放的政府邁進。</w:t>
      </w:r>
    </w:p>
    <w:tbl>
      <w:tblPr>
        <w:tblW w:w="5000" w:type="pct"/>
        <w:tblCellMar>
          <w:left w:w="10" w:type="dxa"/>
          <w:right w:w="10" w:type="dxa"/>
        </w:tblCellMar>
        <w:tblLook w:val="04A0" w:firstRow="1" w:lastRow="0" w:firstColumn="1" w:lastColumn="0" w:noHBand="0" w:noVBand="1"/>
      </w:tblPr>
      <w:tblGrid>
        <w:gridCol w:w="704"/>
        <w:gridCol w:w="1561"/>
        <w:gridCol w:w="2975"/>
        <w:gridCol w:w="1543"/>
        <w:gridCol w:w="1513"/>
      </w:tblGrid>
      <w:tr w:rsidR="001C20E3" w:rsidRPr="00C31452" w14:paraId="1EBCF9A2" w14:textId="77777777" w:rsidTr="003E6CB1">
        <w:trPr>
          <w:trHeight w:val="44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F903B" w14:textId="033A1485" w:rsidR="001C20E3" w:rsidRPr="00C31452" w:rsidRDefault="005B4E71"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 xml:space="preserve">2-1 </w:t>
            </w:r>
            <w:r w:rsidRPr="00C31452">
              <w:rPr>
                <w:rFonts w:ascii="Calibri" w:eastAsia="標楷體" w:hAnsi="Calibri" w:hint="eastAsia"/>
                <w:bCs/>
                <w:sz w:val="28"/>
                <w:szCs w:val="28"/>
              </w:rPr>
              <w:t>全國性公民投票案電子連署</w:t>
            </w:r>
          </w:p>
        </w:tc>
      </w:tr>
      <w:tr w:rsidR="001C20E3" w:rsidRPr="00C31452" w14:paraId="635709FC" w14:textId="77777777" w:rsidTr="00FF5DB5">
        <w:trPr>
          <w:trHeight w:val="625"/>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1794B"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承諾事項的起迄時間</w:t>
            </w:r>
            <w:r w:rsidRPr="00C31452">
              <w:rPr>
                <w:rFonts w:ascii="Calibri" w:eastAsia="標楷體" w:hAnsi="Calibri" w:cs="Times New Roman" w:hint="eastAsia"/>
                <w:kern w:val="3"/>
                <w:sz w:val="28"/>
                <w:szCs w:val="28"/>
              </w:rPr>
              <w:t>：</w:t>
            </w:r>
            <w:r w:rsidRPr="00C31452">
              <w:rPr>
                <w:rFonts w:ascii="Calibri" w:eastAsia="標楷體" w:hAnsi="Calibri" w:cs="Times New Roman"/>
                <w:kern w:val="3"/>
                <w:sz w:val="28"/>
                <w:szCs w:val="28"/>
              </w:rPr>
              <w:t>2021/1-2024/5</w:t>
            </w:r>
          </w:p>
        </w:tc>
      </w:tr>
      <w:tr w:rsidR="001C20E3" w:rsidRPr="00C31452" w14:paraId="6A1AE25A" w14:textId="77777777" w:rsidTr="000040B5">
        <w:trPr>
          <w:trHeight w:val="79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D26FD4A"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主（協</w:t>
            </w:r>
            <w:r w:rsidRPr="00C31452">
              <w:rPr>
                <w:rFonts w:ascii="Calibri" w:eastAsia="標楷體" w:hAnsi="Calibri" w:cs="Times New Roman"/>
                <w:kern w:val="3"/>
                <w:sz w:val="28"/>
                <w:szCs w:val="28"/>
                <w:shd w:val="clear" w:color="auto" w:fill="F2F2F2" w:themeFill="background1" w:themeFillShade="F2"/>
              </w:rPr>
              <w:t>）</w:t>
            </w:r>
            <w:r w:rsidRPr="00C31452">
              <w:rPr>
                <w:rFonts w:ascii="Calibri" w:eastAsia="標楷體" w:hAnsi="Calibri" w:cs="Times New Roman"/>
                <w:kern w:val="3"/>
                <w:sz w:val="28"/>
                <w:szCs w:val="28"/>
              </w:rPr>
              <w:t>辦機關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FB335" w14:textId="52350188" w:rsidR="001C20E3" w:rsidRPr="00C31452" w:rsidRDefault="00FF5DB5" w:rsidP="00FF5DB5">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中央選舉委員會</w:t>
            </w:r>
            <w:r w:rsidRPr="00C31452">
              <w:rPr>
                <w:rFonts w:ascii="Calibri" w:eastAsia="標楷體" w:hAnsi="Calibri" w:cs="Times New Roman" w:hint="eastAsia"/>
                <w:kern w:val="3"/>
                <w:sz w:val="28"/>
                <w:szCs w:val="28"/>
              </w:rPr>
              <w:t>、（</w:t>
            </w:r>
            <w:r w:rsidRPr="00C31452">
              <w:rPr>
                <w:rFonts w:ascii="Calibri" w:eastAsia="標楷體" w:hAnsi="Calibri" w:cs="Times New Roman"/>
                <w:kern w:val="3"/>
                <w:sz w:val="28"/>
                <w:szCs w:val="28"/>
              </w:rPr>
              <w:t>行政院資通安全處</w:t>
            </w:r>
            <w:r w:rsidRPr="00C31452">
              <w:rPr>
                <w:rFonts w:ascii="Calibri" w:eastAsia="標楷體" w:hAnsi="Calibri" w:cs="Times New Roman" w:hint="eastAsia"/>
                <w:kern w:val="3"/>
                <w:sz w:val="28"/>
                <w:szCs w:val="28"/>
              </w:rPr>
              <w:t>）</w:t>
            </w:r>
          </w:p>
        </w:tc>
      </w:tr>
      <w:tr w:rsidR="001C20E3" w:rsidRPr="00C31452" w14:paraId="2396FBFE" w14:textId="77777777" w:rsidTr="003E6CB1">
        <w:trPr>
          <w:trHeight w:val="5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46A7854" w14:textId="2B651EE0"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承諾事項之描述</w:t>
            </w:r>
          </w:p>
        </w:tc>
      </w:tr>
      <w:tr w:rsidR="001C20E3" w:rsidRPr="00C31452" w14:paraId="0D78CBED" w14:textId="77777777" w:rsidTr="000040B5">
        <w:trPr>
          <w:trHeight w:val="973"/>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24E1211"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承諾事項將涉及哪些公共問題？</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0F788" w14:textId="5F55BF98" w:rsidR="000040B5" w:rsidRPr="00C31452" w:rsidRDefault="00FF5DB5" w:rsidP="00140EA5">
            <w:pPr>
              <w:pStyle w:val="ae"/>
              <w:widowControl/>
              <w:numPr>
                <w:ilvl w:val="0"/>
                <w:numId w:val="38"/>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kern w:val="3"/>
                <w:sz w:val="28"/>
                <w:szCs w:val="28"/>
              </w:rPr>
              <w:t>民眾對現行公投連署政治參與度不足</w:t>
            </w:r>
          </w:p>
          <w:p w14:paraId="186168A2" w14:textId="1FB87B77" w:rsidR="000040B5" w:rsidRPr="00C31452" w:rsidRDefault="0051047D" w:rsidP="00140EA5">
            <w:pPr>
              <w:pStyle w:val="ae"/>
              <w:widowControl/>
              <w:numPr>
                <w:ilvl w:val="0"/>
                <w:numId w:val="39"/>
              </w:numPr>
              <w:suppressAutoHyphens/>
              <w:autoSpaceDN w:val="0"/>
              <w:snapToGrid w:val="0"/>
              <w:ind w:leftChars="0" w:left="742" w:hanging="425"/>
              <w:jc w:val="both"/>
              <w:rPr>
                <w:rFonts w:ascii="Calibri" w:eastAsia="標楷體" w:hAnsi="Calibri" w:cs="Times New Roman"/>
                <w:kern w:val="3"/>
                <w:sz w:val="28"/>
                <w:szCs w:val="28"/>
              </w:rPr>
            </w:pPr>
            <w:r>
              <w:rPr>
                <w:rFonts w:ascii="Calibri" w:eastAsia="標楷體" w:hAnsi="Calibri" w:cs="Times New Roman"/>
                <w:kern w:val="3"/>
                <w:sz w:val="28"/>
                <w:szCs w:val="28"/>
              </w:rPr>
              <w:t>公投</w:t>
            </w:r>
            <w:bookmarkStart w:id="0" w:name="_GoBack"/>
            <w:bookmarkEnd w:id="0"/>
            <w:r w:rsidR="00FF5DB5" w:rsidRPr="00C31452">
              <w:rPr>
                <w:rFonts w:ascii="Calibri" w:eastAsia="標楷體" w:hAnsi="Calibri" w:cs="Times New Roman"/>
                <w:kern w:val="3"/>
                <w:sz w:val="28"/>
                <w:szCs w:val="28"/>
              </w:rPr>
              <w:t>電子連署便利性，擴大民眾政治參與度。</w:t>
            </w:r>
          </w:p>
          <w:p w14:paraId="544ED516" w14:textId="6BF7D6B5" w:rsidR="00FF5DB5" w:rsidRPr="00C31452" w:rsidRDefault="00FF5DB5" w:rsidP="00140EA5">
            <w:pPr>
              <w:pStyle w:val="ae"/>
              <w:widowControl/>
              <w:numPr>
                <w:ilvl w:val="0"/>
                <w:numId w:val="39"/>
              </w:numPr>
              <w:suppressAutoHyphens/>
              <w:autoSpaceDN w:val="0"/>
              <w:snapToGrid w:val="0"/>
              <w:ind w:leftChars="0" w:left="742" w:hanging="425"/>
              <w:jc w:val="both"/>
              <w:rPr>
                <w:rFonts w:ascii="Calibri" w:eastAsia="標楷體" w:hAnsi="Calibri" w:cs="Times New Roman"/>
                <w:kern w:val="3"/>
                <w:sz w:val="28"/>
                <w:szCs w:val="28"/>
              </w:rPr>
            </w:pPr>
            <w:r w:rsidRPr="00C31452">
              <w:rPr>
                <w:rFonts w:ascii="Calibri" w:eastAsia="標楷體" w:hAnsi="Calibri" w:cs="Times New Roman"/>
                <w:kern w:val="3"/>
                <w:sz w:val="28"/>
                <w:szCs w:val="28"/>
              </w:rPr>
              <w:t>納入提案人之領銜人及連署人等利害關係人之多元意見。</w:t>
            </w:r>
          </w:p>
          <w:p w14:paraId="6F5183E8" w14:textId="5150A73D" w:rsidR="00FF5DB5" w:rsidRPr="00C31452" w:rsidRDefault="00FF5DB5" w:rsidP="00140EA5">
            <w:pPr>
              <w:pStyle w:val="ae"/>
              <w:widowControl/>
              <w:numPr>
                <w:ilvl w:val="0"/>
                <w:numId w:val="38"/>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kern w:val="3"/>
                <w:sz w:val="28"/>
                <w:szCs w:val="28"/>
              </w:rPr>
              <w:t>民眾對現行公投連署社會信任度不足</w:t>
            </w:r>
          </w:p>
          <w:p w14:paraId="253E5019" w14:textId="77777777" w:rsidR="00FF5DB5" w:rsidRPr="00C31452" w:rsidRDefault="00FF5DB5" w:rsidP="00140EA5">
            <w:pPr>
              <w:pStyle w:val="ae"/>
              <w:widowControl/>
              <w:numPr>
                <w:ilvl w:val="0"/>
                <w:numId w:val="40"/>
              </w:numPr>
              <w:suppressAutoHyphens/>
              <w:autoSpaceDN w:val="0"/>
              <w:snapToGrid w:val="0"/>
              <w:ind w:leftChars="0" w:left="742" w:hanging="425"/>
              <w:jc w:val="both"/>
              <w:rPr>
                <w:rFonts w:ascii="Calibri" w:eastAsia="標楷體" w:hAnsi="Calibri" w:cs="Times New Roman"/>
                <w:kern w:val="3"/>
                <w:sz w:val="28"/>
                <w:szCs w:val="28"/>
              </w:rPr>
            </w:pPr>
            <w:r w:rsidRPr="00C31452">
              <w:rPr>
                <w:rFonts w:ascii="Calibri" w:eastAsia="標楷體" w:hAnsi="Calibri" w:cs="Times New Roman"/>
                <w:kern w:val="3"/>
                <w:sz w:val="28"/>
                <w:szCs w:val="28"/>
              </w:rPr>
              <w:t>透過系統程序透明，進而提升社會信任度的不足。</w:t>
            </w:r>
          </w:p>
          <w:p w14:paraId="62938973" w14:textId="77777777" w:rsidR="00FF5DB5" w:rsidRPr="00C31452" w:rsidRDefault="00FF5DB5" w:rsidP="00140EA5">
            <w:pPr>
              <w:pStyle w:val="ae"/>
              <w:widowControl/>
              <w:numPr>
                <w:ilvl w:val="0"/>
                <w:numId w:val="40"/>
              </w:numPr>
              <w:suppressAutoHyphens/>
              <w:autoSpaceDN w:val="0"/>
              <w:snapToGrid w:val="0"/>
              <w:ind w:leftChars="0" w:left="742" w:hanging="425"/>
              <w:jc w:val="both"/>
              <w:rPr>
                <w:rFonts w:ascii="Calibri" w:eastAsia="標楷體" w:hAnsi="Calibri" w:cs="Times New Roman"/>
                <w:kern w:val="3"/>
                <w:sz w:val="28"/>
                <w:szCs w:val="28"/>
              </w:rPr>
            </w:pPr>
            <w:r w:rsidRPr="00C31452">
              <w:rPr>
                <w:rFonts w:ascii="Calibri" w:eastAsia="標楷體" w:hAnsi="Calibri" w:cs="Times New Roman"/>
                <w:kern w:val="3"/>
                <w:sz w:val="28"/>
                <w:szCs w:val="28"/>
              </w:rPr>
              <w:t>本會有責宣導公投案讓民眾知悉公投案對社會之影響。</w:t>
            </w:r>
          </w:p>
          <w:p w14:paraId="02DE0723" w14:textId="102910E3" w:rsidR="000040B5" w:rsidRPr="00C31452" w:rsidRDefault="000040B5" w:rsidP="00140EA5">
            <w:pPr>
              <w:pStyle w:val="ae"/>
              <w:widowControl/>
              <w:numPr>
                <w:ilvl w:val="0"/>
                <w:numId w:val="38"/>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kern w:val="3"/>
                <w:sz w:val="28"/>
                <w:szCs w:val="28"/>
              </w:rPr>
              <w:t>紙本公投連署對連署人個資保護不足</w:t>
            </w:r>
            <w:r w:rsidRPr="00C31452">
              <w:rPr>
                <w:rFonts w:ascii="Calibri" w:eastAsia="標楷體" w:hAnsi="Calibri" w:cs="Times New Roman"/>
                <w:kern w:val="3"/>
                <w:sz w:val="28"/>
                <w:szCs w:val="28"/>
              </w:rPr>
              <w:br/>
            </w:r>
            <w:r w:rsidR="00FF5DB5" w:rsidRPr="00C31452">
              <w:rPr>
                <w:rFonts w:ascii="Calibri" w:eastAsia="標楷體" w:hAnsi="Calibri" w:cs="Times New Roman"/>
                <w:kern w:val="3"/>
                <w:sz w:val="28"/>
                <w:szCs w:val="28"/>
              </w:rPr>
              <w:t>現行紙本公投連署個人資料揭露連署人身分證字號、姓名、出生日期、戶籍地址，而公投電子連署採個人資料最小化，僅身分證字號。</w:t>
            </w:r>
          </w:p>
          <w:p w14:paraId="38180B5D" w14:textId="6D754B8F" w:rsidR="001C20E3" w:rsidRPr="00C31452" w:rsidRDefault="00FF5DB5" w:rsidP="00140EA5">
            <w:pPr>
              <w:pStyle w:val="ae"/>
              <w:widowControl/>
              <w:numPr>
                <w:ilvl w:val="0"/>
                <w:numId w:val="38"/>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kern w:val="3"/>
                <w:sz w:val="28"/>
                <w:szCs w:val="28"/>
              </w:rPr>
              <w:t>紙本公投案增加連署成本</w:t>
            </w:r>
            <w:r w:rsidR="000040B5" w:rsidRPr="00C31452">
              <w:rPr>
                <w:rFonts w:ascii="Calibri" w:eastAsia="標楷體" w:hAnsi="Calibri" w:cs="Times New Roman"/>
                <w:kern w:val="3"/>
                <w:sz w:val="28"/>
                <w:szCs w:val="28"/>
              </w:rPr>
              <w:br/>
            </w:r>
            <w:r w:rsidRPr="00C31452">
              <w:rPr>
                <w:rFonts w:ascii="Calibri" w:eastAsia="標楷體" w:hAnsi="Calibri" w:cs="Times New Roman"/>
                <w:kern w:val="3"/>
                <w:sz w:val="28"/>
                <w:szCs w:val="28"/>
              </w:rPr>
              <w:t>降低紙本連署書其處理與運送，減少紙張浪費及大量碳排放。</w:t>
            </w:r>
          </w:p>
        </w:tc>
      </w:tr>
      <w:tr w:rsidR="001C20E3" w:rsidRPr="00C31452" w14:paraId="6343EFB8" w14:textId="77777777" w:rsidTr="000040B5">
        <w:trPr>
          <w:trHeight w:val="90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E33EE1B"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承諾事項為何？</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70153" w14:textId="77777777" w:rsidR="00DF5821" w:rsidRDefault="000040B5" w:rsidP="00140EA5">
            <w:pPr>
              <w:pStyle w:val="ae"/>
              <w:numPr>
                <w:ilvl w:val="0"/>
                <w:numId w:val="41"/>
              </w:numPr>
              <w:suppressLineNumbers/>
              <w:suppressAutoHyphens/>
              <w:wordWrap w:val="0"/>
              <w:overflowPunct w:val="0"/>
              <w:autoSpaceDE w:val="0"/>
              <w:autoSpaceDN w:val="0"/>
              <w:snapToGrid w:val="0"/>
              <w:ind w:leftChars="0" w:left="457" w:hanging="457"/>
              <w:jc w:val="both"/>
              <w:textAlignment w:val="baseline"/>
              <w:rPr>
                <w:rFonts w:ascii="Times New Roman" w:eastAsia="標楷體" w:hAnsi="Times New Roman" w:cs="Mangal"/>
                <w:kern w:val="3"/>
                <w:sz w:val="28"/>
                <w:szCs w:val="28"/>
                <w:lang w:bidi="hi-IN"/>
              </w:rPr>
            </w:pPr>
            <w:r w:rsidRPr="00C31452">
              <w:rPr>
                <w:rFonts w:ascii="Times New Roman" w:eastAsia="標楷體" w:hAnsi="Times New Roman" w:cs="Mangal"/>
                <w:kern w:val="3"/>
                <w:sz w:val="28"/>
                <w:szCs w:val="28"/>
                <w:lang w:bidi="hi-IN"/>
              </w:rPr>
              <w:t>公投電子連署系統儘速上線，擴大民眾政治參與度。利用公投意見發表會等場域，促進民主的深入討論，使事實與不同觀點多元呈現。將正確資訊充分告知民眾。</w:t>
            </w:r>
          </w:p>
          <w:p w14:paraId="7824B338" w14:textId="77777777" w:rsidR="00DF5821" w:rsidRDefault="000040B5" w:rsidP="00140EA5">
            <w:pPr>
              <w:pStyle w:val="ae"/>
              <w:numPr>
                <w:ilvl w:val="0"/>
                <w:numId w:val="41"/>
              </w:numPr>
              <w:suppressLineNumbers/>
              <w:suppressAutoHyphens/>
              <w:wordWrap w:val="0"/>
              <w:overflowPunct w:val="0"/>
              <w:autoSpaceDE w:val="0"/>
              <w:autoSpaceDN w:val="0"/>
              <w:snapToGrid w:val="0"/>
              <w:ind w:leftChars="0" w:left="457" w:hanging="457"/>
              <w:jc w:val="both"/>
              <w:textAlignment w:val="baseline"/>
              <w:rPr>
                <w:rFonts w:ascii="Times New Roman" w:eastAsia="標楷體" w:hAnsi="Times New Roman" w:cs="Mangal"/>
                <w:kern w:val="3"/>
                <w:sz w:val="28"/>
                <w:szCs w:val="28"/>
                <w:lang w:bidi="hi-IN"/>
              </w:rPr>
            </w:pPr>
            <w:r w:rsidRPr="00DF5821">
              <w:rPr>
                <w:rFonts w:ascii="Times New Roman" w:eastAsia="標楷體" w:hAnsi="Times New Roman" w:cs="Mangal"/>
                <w:kern w:val="3"/>
                <w:sz w:val="28"/>
                <w:szCs w:val="28"/>
                <w:lang w:bidi="hi-IN"/>
              </w:rPr>
              <w:t>提升公投電子連署</w:t>
            </w:r>
            <w:r w:rsidRPr="00DF5821">
              <w:rPr>
                <w:rFonts w:ascii="Times New Roman" w:eastAsia="標楷體" w:hAnsi="Times New Roman" w:cs="Mangal"/>
                <w:kern w:val="3"/>
                <w:sz w:val="28"/>
                <w:szCs w:val="28"/>
                <w:lang w:eastAsia="zh-HK" w:bidi="hi-IN"/>
              </w:rPr>
              <w:t>透</w:t>
            </w:r>
            <w:r w:rsidRPr="00DF5821">
              <w:rPr>
                <w:rFonts w:ascii="Times New Roman" w:eastAsia="標楷體" w:hAnsi="Times New Roman" w:cs="Mangal"/>
                <w:kern w:val="3"/>
                <w:sz w:val="28"/>
                <w:szCs w:val="28"/>
                <w:lang w:bidi="hi-IN"/>
              </w:rPr>
              <w:t>明度</w:t>
            </w:r>
            <w:r w:rsidRPr="00DF5821">
              <w:rPr>
                <w:rFonts w:ascii="Times New Roman" w:eastAsia="標楷體" w:hAnsi="Times New Roman" w:cs="Mangal" w:hint="eastAsia"/>
                <w:kern w:val="3"/>
                <w:sz w:val="28"/>
                <w:szCs w:val="28"/>
                <w:lang w:bidi="hi-IN"/>
              </w:rPr>
              <w:t>：</w:t>
            </w:r>
            <w:r w:rsidRPr="00DF5821">
              <w:rPr>
                <w:rFonts w:ascii="Times New Roman" w:eastAsia="標楷體" w:hAnsi="Times New Roman" w:cs="Mangal"/>
                <w:kern w:val="3"/>
                <w:sz w:val="28"/>
                <w:szCs w:val="28"/>
                <w:lang w:eastAsia="zh-HK" w:bidi="hi-IN"/>
              </w:rPr>
              <w:t>僅限本會電子連署</w:t>
            </w:r>
            <w:r w:rsidRPr="00DF5821">
              <w:rPr>
                <w:rFonts w:ascii="Times New Roman" w:eastAsia="標楷體" w:hAnsi="Times New Roman" w:cs="Mangal"/>
                <w:kern w:val="3"/>
                <w:sz w:val="28"/>
                <w:szCs w:val="28"/>
                <w:lang w:bidi="hi-IN"/>
              </w:rPr>
              <w:t>線上身分驗證機制</w:t>
            </w:r>
            <w:r w:rsidRPr="00DF5821">
              <w:rPr>
                <w:rFonts w:ascii="Times New Roman" w:eastAsia="標楷體" w:hAnsi="Times New Roman" w:cs="Mangal"/>
                <w:kern w:val="3"/>
                <w:sz w:val="28"/>
                <w:szCs w:val="28"/>
                <w:lang w:eastAsia="zh-HK" w:bidi="hi-IN"/>
              </w:rPr>
              <w:t>之</w:t>
            </w:r>
            <w:r w:rsidRPr="00DF5821">
              <w:rPr>
                <w:rFonts w:ascii="Times New Roman" w:eastAsia="標楷體" w:hAnsi="Times New Roman" w:cs="Mangal"/>
                <w:kern w:val="3"/>
                <w:sz w:val="28"/>
                <w:szCs w:val="28"/>
                <w:lang w:bidi="hi-IN"/>
              </w:rPr>
              <w:t>原始碼須以開放授權釋出，</w:t>
            </w:r>
            <w:r w:rsidRPr="00DF5821">
              <w:rPr>
                <w:rFonts w:ascii="Times New Roman" w:eastAsia="標楷體" w:hAnsi="Times New Roman" w:cs="Mangal"/>
                <w:kern w:val="3"/>
                <w:sz w:val="28"/>
                <w:szCs w:val="28"/>
                <w:lang w:eastAsia="zh-HK" w:bidi="hi-IN"/>
              </w:rPr>
              <w:t>不涉內政部或其它機關提供之</w:t>
            </w:r>
            <w:r w:rsidRPr="00DF5821">
              <w:rPr>
                <w:rFonts w:ascii="Times New Roman" w:eastAsia="標楷體" w:hAnsi="Times New Roman" w:cs="Mangal"/>
                <w:kern w:val="3"/>
                <w:sz w:val="28"/>
                <w:szCs w:val="28"/>
                <w:lang w:eastAsia="zh-HK" w:bidi="hi-IN"/>
              </w:rPr>
              <w:t>A</w:t>
            </w:r>
            <w:r w:rsidRPr="00DF5821">
              <w:rPr>
                <w:rFonts w:ascii="Times New Roman" w:eastAsia="標楷體" w:hAnsi="Times New Roman" w:cs="Mangal"/>
                <w:kern w:val="3"/>
                <w:sz w:val="28"/>
                <w:szCs w:val="28"/>
                <w:lang w:bidi="hi-IN"/>
              </w:rPr>
              <w:t>PI</w:t>
            </w:r>
            <w:r w:rsidRPr="00DF5821">
              <w:rPr>
                <w:rFonts w:ascii="Times New Roman" w:eastAsia="標楷體" w:hAnsi="Times New Roman" w:cs="Mangal"/>
                <w:kern w:val="3"/>
                <w:sz w:val="28"/>
                <w:szCs w:val="28"/>
                <w:lang w:eastAsia="zh-HK" w:bidi="hi-IN"/>
              </w:rPr>
              <w:t>原始碼</w:t>
            </w:r>
            <w:r w:rsidRPr="00DF5821">
              <w:rPr>
                <w:rFonts w:ascii="Times New Roman" w:eastAsia="標楷體" w:hAnsi="Times New Roman" w:cs="Mangal"/>
                <w:kern w:val="3"/>
                <w:sz w:val="28"/>
                <w:szCs w:val="28"/>
                <w:lang w:bidi="hi-IN"/>
              </w:rPr>
              <w:t>。</w:t>
            </w:r>
          </w:p>
          <w:p w14:paraId="6EBC796D" w14:textId="77777777" w:rsidR="00DF5821" w:rsidRDefault="000040B5" w:rsidP="00140EA5">
            <w:pPr>
              <w:pStyle w:val="ae"/>
              <w:numPr>
                <w:ilvl w:val="0"/>
                <w:numId w:val="41"/>
              </w:numPr>
              <w:suppressLineNumbers/>
              <w:suppressAutoHyphens/>
              <w:wordWrap w:val="0"/>
              <w:overflowPunct w:val="0"/>
              <w:autoSpaceDE w:val="0"/>
              <w:autoSpaceDN w:val="0"/>
              <w:snapToGrid w:val="0"/>
              <w:ind w:leftChars="0" w:left="457" w:hanging="457"/>
              <w:jc w:val="both"/>
              <w:textAlignment w:val="baseline"/>
              <w:rPr>
                <w:rFonts w:ascii="Times New Roman" w:eastAsia="標楷體" w:hAnsi="Times New Roman" w:cs="Mangal"/>
                <w:kern w:val="3"/>
                <w:sz w:val="28"/>
                <w:szCs w:val="28"/>
                <w:lang w:bidi="hi-IN"/>
              </w:rPr>
            </w:pPr>
            <w:r w:rsidRPr="00DF5821">
              <w:rPr>
                <w:rFonts w:ascii="Times New Roman" w:eastAsia="標楷體" w:hAnsi="Times New Roman" w:cs="Mangal"/>
                <w:kern w:val="3"/>
                <w:sz w:val="28"/>
                <w:szCs w:val="28"/>
                <w:lang w:bidi="hi-IN"/>
              </w:rPr>
              <w:t>公投連署之相關數位資料於一定年限後，保留統計結果資料，銷毀原始公投連署資料，確保連署系統</w:t>
            </w:r>
            <w:r w:rsidRPr="00DF5821">
              <w:rPr>
                <w:rFonts w:ascii="Times New Roman" w:eastAsia="標楷體" w:hAnsi="Times New Roman" w:cs="Mangal"/>
                <w:kern w:val="3"/>
                <w:sz w:val="28"/>
                <w:szCs w:val="28"/>
                <w:lang w:eastAsia="zh-HK" w:bidi="hi-IN"/>
              </w:rPr>
              <w:t>之</w:t>
            </w:r>
            <w:r w:rsidRPr="00DF5821">
              <w:rPr>
                <w:rFonts w:ascii="Times New Roman" w:eastAsia="標楷體" w:hAnsi="Times New Roman" w:cs="Mangal"/>
                <w:kern w:val="3"/>
                <w:sz w:val="28"/>
                <w:szCs w:val="28"/>
                <w:lang w:bidi="hi-IN"/>
              </w:rPr>
              <w:t>連署人個資保護無虞。</w:t>
            </w:r>
          </w:p>
          <w:p w14:paraId="594265B0" w14:textId="4F8B39CA" w:rsidR="001C20E3" w:rsidRPr="00DF5821" w:rsidRDefault="000040B5" w:rsidP="00140EA5">
            <w:pPr>
              <w:pStyle w:val="ae"/>
              <w:numPr>
                <w:ilvl w:val="0"/>
                <w:numId w:val="41"/>
              </w:numPr>
              <w:suppressLineNumbers/>
              <w:suppressAutoHyphens/>
              <w:wordWrap w:val="0"/>
              <w:overflowPunct w:val="0"/>
              <w:autoSpaceDE w:val="0"/>
              <w:autoSpaceDN w:val="0"/>
              <w:snapToGrid w:val="0"/>
              <w:ind w:leftChars="0" w:left="457" w:hanging="457"/>
              <w:jc w:val="both"/>
              <w:textAlignment w:val="baseline"/>
              <w:rPr>
                <w:rFonts w:ascii="Times New Roman" w:eastAsia="標楷體" w:hAnsi="Times New Roman" w:cs="Mangal"/>
                <w:kern w:val="3"/>
                <w:sz w:val="28"/>
                <w:szCs w:val="28"/>
                <w:lang w:bidi="hi-IN"/>
              </w:rPr>
            </w:pPr>
            <w:r w:rsidRPr="00DF5821">
              <w:rPr>
                <w:rFonts w:ascii="Times New Roman" w:eastAsia="標楷體" w:hAnsi="Times New Roman" w:cs="Mangal"/>
                <w:kern w:val="3"/>
                <w:sz w:val="28"/>
                <w:szCs w:val="28"/>
                <w:lang w:eastAsia="zh-HK" w:bidi="hi-IN"/>
              </w:rPr>
              <w:t>透過行政機關合作</w:t>
            </w:r>
            <w:r w:rsidRPr="00DF5821">
              <w:rPr>
                <w:rFonts w:ascii="Times New Roman" w:eastAsia="標楷體" w:hAnsi="Times New Roman" w:cs="Mangal"/>
                <w:kern w:val="3"/>
                <w:sz w:val="28"/>
                <w:szCs w:val="28"/>
                <w:lang w:bidi="hi-IN"/>
              </w:rPr>
              <w:t>，傳送到內政部戶役政系統自動查對，加快查對時效及</w:t>
            </w:r>
            <w:r w:rsidRPr="00DF5821">
              <w:rPr>
                <w:rFonts w:ascii="Times New Roman" w:eastAsia="標楷體" w:hAnsi="Times New Roman" w:cs="Mangal"/>
                <w:kern w:val="3"/>
                <w:sz w:val="28"/>
                <w:szCs w:val="28"/>
                <w:lang w:eastAsia="zh-HK" w:bidi="hi-IN"/>
              </w:rPr>
              <w:t>降低查對</w:t>
            </w:r>
            <w:r w:rsidRPr="00DF5821">
              <w:rPr>
                <w:rFonts w:ascii="Times New Roman" w:eastAsia="標楷體" w:hAnsi="Times New Roman" w:cs="Mangal"/>
                <w:kern w:val="3"/>
                <w:sz w:val="28"/>
                <w:szCs w:val="28"/>
                <w:lang w:bidi="hi-IN"/>
              </w:rPr>
              <w:t>成本。</w:t>
            </w:r>
          </w:p>
        </w:tc>
      </w:tr>
      <w:tr w:rsidR="001C20E3" w:rsidRPr="00C31452" w14:paraId="059DF6E0" w14:textId="77777777" w:rsidTr="00AD4B5A">
        <w:trPr>
          <w:trHeight w:val="841"/>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0505D6E"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承諾事項本身對於解決這些公共問題有何貢獻與助益？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1B6F7" w14:textId="77777777" w:rsidR="000040B5" w:rsidRPr="00C31452" w:rsidRDefault="000040B5" w:rsidP="00140EA5">
            <w:pPr>
              <w:pStyle w:val="ae"/>
              <w:numPr>
                <w:ilvl w:val="0"/>
                <w:numId w:val="42"/>
              </w:numPr>
              <w:suppressLineNumbers/>
              <w:suppressAutoHyphens/>
              <w:wordWrap w:val="0"/>
              <w:overflowPunct w:val="0"/>
              <w:autoSpaceDE w:val="0"/>
              <w:autoSpaceDN w:val="0"/>
              <w:snapToGrid w:val="0"/>
              <w:ind w:leftChars="0"/>
              <w:jc w:val="both"/>
              <w:textAlignment w:val="baseline"/>
              <w:rPr>
                <w:rFonts w:ascii="Times New Roman" w:eastAsia="標楷體" w:hAnsi="Times New Roman" w:cs="Mangal"/>
                <w:kern w:val="3"/>
                <w:sz w:val="28"/>
                <w:szCs w:val="28"/>
                <w:lang w:bidi="hi-IN"/>
              </w:rPr>
            </w:pPr>
            <w:r w:rsidRPr="00C31452">
              <w:rPr>
                <w:rFonts w:ascii="Times New Roman" w:eastAsia="標楷體" w:hAnsi="Times New Roman" w:cs="Mangal"/>
                <w:kern w:val="3"/>
                <w:sz w:val="28"/>
                <w:szCs w:val="28"/>
                <w:lang w:eastAsia="zh-HK" w:bidi="hi-IN"/>
              </w:rPr>
              <w:t>透過連署便利性</w:t>
            </w:r>
            <w:r w:rsidRPr="00C31452">
              <w:rPr>
                <w:rFonts w:ascii="Times New Roman" w:eastAsia="標楷體" w:hAnsi="Times New Roman" w:cs="Mangal"/>
                <w:kern w:val="3"/>
                <w:sz w:val="28"/>
                <w:szCs w:val="28"/>
                <w:lang w:bidi="hi-IN"/>
              </w:rPr>
              <w:t>，擴大民眾政治參與。</w:t>
            </w:r>
          </w:p>
          <w:p w14:paraId="7AAEB173" w14:textId="77777777" w:rsidR="000040B5" w:rsidRPr="00C31452" w:rsidRDefault="000040B5" w:rsidP="00140EA5">
            <w:pPr>
              <w:pStyle w:val="ae"/>
              <w:numPr>
                <w:ilvl w:val="0"/>
                <w:numId w:val="42"/>
              </w:numPr>
              <w:suppressLineNumbers/>
              <w:suppressAutoHyphens/>
              <w:wordWrap w:val="0"/>
              <w:overflowPunct w:val="0"/>
              <w:autoSpaceDE w:val="0"/>
              <w:autoSpaceDN w:val="0"/>
              <w:snapToGrid w:val="0"/>
              <w:ind w:leftChars="0"/>
              <w:jc w:val="both"/>
              <w:textAlignment w:val="baseline"/>
              <w:rPr>
                <w:rFonts w:ascii="Times New Roman" w:eastAsia="標楷體" w:hAnsi="Times New Roman" w:cs="Mangal"/>
                <w:kern w:val="3"/>
                <w:sz w:val="28"/>
                <w:szCs w:val="28"/>
                <w:lang w:bidi="hi-IN"/>
              </w:rPr>
            </w:pPr>
            <w:r w:rsidRPr="00C31452">
              <w:rPr>
                <w:rFonts w:ascii="Times New Roman" w:eastAsia="標楷體" w:hAnsi="Times New Roman" w:cs="Mangal"/>
                <w:kern w:val="3"/>
                <w:sz w:val="28"/>
                <w:szCs w:val="28"/>
                <w:lang w:bidi="hi-IN"/>
              </w:rPr>
              <w:t>提升連署程序透明，強化社會信任度，公投案大</w:t>
            </w:r>
            <w:r w:rsidRPr="00C31452">
              <w:rPr>
                <w:rFonts w:ascii="Times New Roman" w:eastAsia="標楷體" w:hAnsi="Times New Roman" w:cs="Mangal"/>
                <w:kern w:val="3"/>
                <w:sz w:val="28"/>
                <w:szCs w:val="28"/>
                <w:lang w:eastAsia="zh-HK" w:bidi="hi-IN"/>
              </w:rPr>
              <w:t>多</w:t>
            </w:r>
            <w:r w:rsidRPr="00C31452">
              <w:rPr>
                <w:rFonts w:ascii="Times New Roman" w:eastAsia="標楷體" w:hAnsi="Times New Roman" w:cs="Mangal"/>
                <w:kern w:val="3"/>
                <w:sz w:val="28"/>
                <w:szCs w:val="28"/>
                <w:lang w:bidi="hi-IN"/>
              </w:rPr>
              <w:t>涉及公共問題，透過公投案正反方宣導，讓民眾知悉其影響。</w:t>
            </w:r>
          </w:p>
          <w:p w14:paraId="2720239E" w14:textId="77777777" w:rsidR="000040B5" w:rsidRPr="00C31452" w:rsidRDefault="000040B5" w:rsidP="00140EA5">
            <w:pPr>
              <w:pStyle w:val="ae"/>
              <w:numPr>
                <w:ilvl w:val="0"/>
                <w:numId w:val="42"/>
              </w:numPr>
              <w:suppressLineNumbers/>
              <w:suppressAutoHyphens/>
              <w:wordWrap w:val="0"/>
              <w:overflowPunct w:val="0"/>
              <w:autoSpaceDE w:val="0"/>
              <w:autoSpaceDN w:val="0"/>
              <w:snapToGrid w:val="0"/>
              <w:ind w:leftChars="0"/>
              <w:jc w:val="both"/>
              <w:textAlignment w:val="baseline"/>
              <w:rPr>
                <w:rFonts w:ascii="Times New Roman" w:eastAsia="標楷體" w:hAnsi="Times New Roman" w:cs="Mangal"/>
                <w:kern w:val="3"/>
                <w:sz w:val="28"/>
                <w:szCs w:val="28"/>
                <w:lang w:bidi="hi-IN"/>
              </w:rPr>
            </w:pPr>
            <w:r w:rsidRPr="00C31452">
              <w:rPr>
                <w:rFonts w:ascii="Times New Roman" w:eastAsia="標楷體" w:hAnsi="Times New Roman" w:cs="Mangal"/>
                <w:kern w:val="3"/>
                <w:sz w:val="28"/>
                <w:szCs w:val="28"/>
                <w:lang w:bidi="hi-IN"/>
              </w:rPr>
              <w:t>降低領銜人連署成本，書面或電子連署</w:t>
            </w:r>
            <w:r w:rsidRPr="00C31452">
              <w:rPr>
                <w:rFonts w:ascii="Times New Roman" w:eastAsia="標楷體" w:hAnsi="Times New Roman" w:cs="Mangal"/>
                <w:kern w:val="3"/>
                <w:sz w:val="28"/>
                <w:szCs w:val="28"/>
                <w:lang w:eastAsia="zh-HK" w:bidi="hi-IN"/>
              </w:rPr>
              <w:t>去識別化統計</w:t>
            </w:r>
            <w:r w:rsidRPr="00C31452">
              <w:rPr>
                <w:rFonts w:ascii="Times New Roman" w:eastAsia="標楷體" w:hAnsi="Times New Roman" w:cs="Mangal"/>
                <w:kern w:val="3"/>
                <w:sz w:val="28"/>
                <w:szCs w:val="28"/>
                <w:lang w:bidi="hi-IN"/>
              </w:rPr>
              <w:t>結果均會以電磁紀錄保存，有利後續研究利用。</w:t>
            </w:r>
          </w:p>
          <w:p w14:paraId="661D1AE7" w14:textId="1703249D" w:rsidR="001C20E3" w:rsidRPr="00C31452" w:rsidRDefault="000040B5" w:rsidP="00140EA5">
            <w:pPr>
              <w:pStyle w:val="ae"/>
              <w:numPr>
                <w:ilvl w:val="0"/>
                <w:numId w:val="42"/>
              </w:numPr>
              <w:suppressLineNumbers/>
              <w:suppressAutoHyphens/>
              <w:wordWrap w:val="0"/>
              <w:overflowPunct w:val="0"/>
              <w:autoSpaceDE w:val="0"/>
              <w:autoSpaceDN w:val="0"/>
              <w:snapToGrid w:val="0"/>
              <w:ind w:leftChars="0"/>
              <w:jc w:val="both"/>
              <w:textAlignment w:val="baseline"/>
              <w:rPr>
                <w:rFonts w:ascii="Times New Roman" w:eastAsia="標楷體" w:hAnsi="Times New Roman" w:cs="Mangal"/>
                <w:kern w:val="3"/>
                <w:sz w:val="28"/>
                <w:szCs w:val="28"/>
                <w:lang w:bidi="hi-IN"/>
              </w:rPr>
            </w:pPr>
            <w:r w:rsidRPr="00C31452">
              <w:rPr>
                <w:rFonts w:ascii="Times New Roman" w:eastAsia="標楷體" w:hAnsi="Times New Roman" w:cs="Mangal"/>
                <w:kern w:val="3"/>
                <w:sz w:val="28"/>
                <w:szCs w:val="28"/>
                <w:lang w:bidi="hi-IN"/>
              </w:rPr>
              <w:t>降低紙本連署書其處理與運送，</w:t>
            </w:r>
            <w:r w:rsidRPr="00C31452">
              <w:rPr>
                <w:rFonts w:ascii="Times New Roman" w:eastAsia="標楷體" w:hAnsi="Times New Roman" w:cs="Mangal"/>
                <w:kern w:val="3"/>
                <w:sz w:val="28"/>
                <w:szCs w:val="28"/>
                <w:lang w:eastAsia="zh-HK" w:bidi="hi-IN"/>
              </w:rPr>
              <w:t>減少</w:t>
            </w:r>
            <w:r w:rsidRPr="00C31452">
              <w:rPr>
                <w:rFonts w:ascii="Times New Roman" w:eastAsia="標楷體" w:hAnsi="Times New Roman" w:cs="Mangal"/>
                <w:kern w:val="3"/>
                <w:sz w:val="28"/>
                <w:szCs w:val="28"/>
                <w:lang w:bidi="hi-IN"/>
              </w:rPr>
              <w:t>紙張</w:t>
            </w:r>
            <w:r w:rsidRPr="00C31452">
              <w:rPr>
                <w:rFonts w:ascii="Times New Roman" w:eastAsia="標楷體" w:hAnsi="Times New Roman" w:cs="Mangal"/>
                <w:kern w:val="3"/>
                <w:sz w:val="28"/>
                <w:szCs w:val="28"/>
                <w:lang w:eastAsia="zh-HK" w:bidi="hi-IN"/>
              </w:rPr>
              <w:t>浪費及</w:t>
            </w:r>
            <w:r w:rsidRPr="00C31452">
              <w:rPr>
                <w:rFonts w:ascii="Times New Roman" w:eastAsia="標楷體" w:hAnsi="Times New Roman" w:cs="Mangal"/>
                <w:kern w:val="3"/>
                <w:sz w:val="28"/>
                <w:szCs w:val="28"/>
                <w:lang w:bidi="hi-IN"/>
              </w:rPr>
              <w:t>大量碳排放。</w:t>
            </w:r>
          </w:p>
        </w:tc>
      </w:tr>
      <w:tr w:rsidR="001C20E3" w:rsidRPr="00C31452" w14:paraId="54F32FDF" w14:textId="77777777" w:rsidTr="00325C54">
        <w:trPr>
          <w:trHeight w:val="1124"/>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8149285"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為何此一承諾事項與</w:t>
            </w:r>
            <w:r w:rsidRPr="00C31452">
              <w:rPr>
                <w:rFonts w:ascii="Calibri" w:eastAsia="標楷體" w:hAnsi="Calibri" w:cs="Times New Roman"/>
                <w:kern w:val="3"/>
                <w:sz w:val="28"/>
                <w:szCs w:val="28"/>
              </w:rPr>
              <w:t>OGP</w:t>
            </w:r>
            <w:r w:rsidRPr="00C31452">
              <w:rPr>
                <w:rFonts w:ascii="Calibri" w:eastAsia="標楷體" w:hAnsi="Calibri" w:cs="Times New Roman"/>
                <w:kern w:val="3"/>
                <w:sz w:val="28"/>
                <w:szCs w:val="28"/>
              </w:rPr>
              <w:t>的核心價值（透明、公共參與、課責）有所相關？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856C8" w14:textId="77777777" w:rsidR="000040B5" w:rsidRPr="00C31452" w:rsidRDefault="000040B5" w:rsidP="00140EA5">
            <w:pPr>
              <w:pStyle w:val="ae"/>
              <w:widowControl/>
              <w:numPr>
                <w:ilvl w:val="0"/>
                <w:numId w:val="43"/>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透明：電子連署程序可提升連署程序透明度，強化社會信任，擴大民眾政治參與，</w:t>
            </w:r>
            <w:r w:rsidRPr="00C31452">
              <w:rPr>
                <w:rFonts w:ascii="Calibri" w:eastAsia="標楷體" w:hAnsi="Calibri" w:cs="Times New Roman"/>
                <w:kern w:val="3"/>
                <w:sz w:val="28"/>
                <w:szCs w:val="28"/>
              </w:rPr>
              <w:t>OGP</w:t>
            </w:r>
            <w:r w:rsidRPr="00C31452">
              <w:rPr>
                <w:rFonts w:ascii="Calibri" w:eastAsia="標楷體" w:hAnsi="Calibri" w:cs="Times New Roman"/>
                <w:kern w:val="3"/>
                <w:sz w:val="28"/>
                <w:szCs w:val="28"/>
              </w:rPr>
              <w:t>的核心價值。</w:t>
            </w:r>
          </w:p>
          <w:p w14:paraId="0CA0FE8E" w14:textId="2BB4A9C5" w:rsidR="002B10D4" w:rsidRPr="002B10D4" w:rsidRDefault="000040B5" w:rsidP="00295544">
            <w:pPr>
              <w:pStyle w:val="ae"/>
              <w:widowControl/>
              <w:numPr>
                <w:ilvl w:val="0"/>
                <w:numId w:val="43"/>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公共參與</w:t>
            </w:r>
            <w:r w:rsidRPr="00C31452">
              <w:rPr>
                <w:rFonts w:ascii="Calibri" w:eastAsia="標楷體" w:hAnsi="Calibri" w:cs="Times New Roman" w:hint="eastAsia"/>
                <w:kern w:val="3"/>
                <w:sz w:val="28"/>
                <w:szCs w:val="28"/>
              </w:rPr>
              <w:t>：</w:t>
            </w:r>
            <w:r w:rsidR="00295544" w:rsidRPr="00295544">
              <w:rPr>
                <w:rFonts w:ascii="Calibri" w:eastAsia="標楷體" w:hAnsi="Calibri" w:cs="Times New Roman" w:hint="eastAsia"/>
                <w:kern w:val="3"/>
                <w:sz w:val="28"/>
                <w:szCs w:val="28"/>
              </w:rPr>
              <w:t>上線前開放民眾測試</w:t>
            </w:r>
            <w:r w:rsidR="00295544">
              <w:rPr>
                <w:rFonts w:ascii="Calibri" w:eastAsia="標楷體" w:hAnsi="Calibri" w:cs="Times New Roman" w:hint="eastAsia"/>
                <w:kern w:val="3"/>
                <w:sz w:val="28"/>
                <w:szCs w:val="28"/>
              </w:rPr>
              <w:t>，擴大公共參與以作為連署系統功能之增修，提升大眾影響決策的能力</w:t>
            </w:r>
            <w:r w:rsidRPr="00C31452">
              <w:rPr>
                <w:rFonts w:ascii="Calibri" w:eastAsia="標楷體" w:hAnsi="Calibri" w:cs="Times New Roman"/>
                <w:kern w:val="3"/>
                <w:sz w:val="28"/>
                <w:szCs w:val="28"/>
              </w:rPr>
              <w:t>。</w:t>
            </w:r>
          </w:p>
          <w:p w14:paraId="5B280EAA" w14:textId="77777777" w:rsidR="000040B5" w:rsidRPr="00C31452" w:rsidRDefault="000040B5" w:rsidP="00140EA5">
            <w:pPr>
              <w:pStyle w:val="ae"/>
              <w:widowControl/>
              <w:numPr>
                <w:ilvl w:val="0"/>
                <w:numId w:val="43"/>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課責：</w:t>
            </w:r>
          </w:p>
          <w:p w14:paraId="65084593" w14:textId="7FA1D40F" w:rsidR="00DF5821" w:rsidRDefault="000040B5" w:rsidP="00140EA5">
            <w:pPr>
              <w:pStyle w:val="ae"/>
              <w:widowControl/>
              <w:numPr>
                <w:ilvl w:val="0"/>
                <w:numId w:val="44"/>
              </w:numPr>
              <w:suppressAutoHyphens/>
              <w:autoSpaceDN w:val="0"/>
              <w:snapToGrid w:val="0"/>
              <w:ind w:leftChars="0" w:left="599" w:hanging="425"/>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連署系統是一個法定事項，明定在公民投票法第</w:t>
            </w:r>
            <w:r w:rsidRPr="00C31452">
              <w:rPr>
                <w:rFonts w:ascii="Calibri" w:eastAsia="標楷體" w:hAnsi="Calibri" w:cs="Times New Roman"/>
                <w:kern w:val="3"/>
                <w:sz w:val="28"/>
                <w:szCs w:val="28"/>
              </w:rPr>
              <w:t>9</w:t>
            </w:r>
            <w:r w:rsidRPr="00C31452">
              <w:rPr>
                <w:rFonts w:ascii="Calibri" w:eastAsia="標楷體" w:hAnsi="Calibri" w:cs="Times New Roman"/>
                <w:kern w:val="3"/>
                <w:sz w:val="28"/>
                <w:szCs w:val="28"/>
              </w:rPr>
              <w:t>條：主管機關應建置電子系統，提供提案人之領銜人徵求提案及連署；其提案及連署方式、查對作業等事項之辦法及實施日期，由主管機關定之。全國性公民投票電子連署及查對作業辦法業於</w:t>
            </w:r>
            <w:r w:rsidR="00A83E0B">
              <w:rPr>
                <w:rFonts w:ascii="Calibri" w:eastAsia="標楷體" w:hAnsi="Calibri" w:cs="Times New Roman" w:hint="eastAsia"/>
                <w:kern w:val="3"/>
                <w:sz w:val="28"/>
                <w:szCs w:val="28"/>
              </w:rPr>
              <w:t>2020</w:t>
            </w:r>
            <w:r w:rsidRPr="00C31452">
              <w:rPr>
                <w:rFonts w:ascii="Calibri" w:eastAsia="標楷體" w:hAnsi="Calibri" w:cs="Times New Roman"/>
                <w:kern w:val="3"/>
                <w:sz w:val="28"/>
                <w:szCs w:val="28"/>
              </w:rPr>
              <w:t>年</w:t>
            </w:r>
            <w:r w:rsidRPr="00C31452">
              <w:rPr>
                <w:rFonts w:ascii="Calibri" w:eastAsia="標楷體" w:hAnsi="Calibri" w:cs="Times New Roman"/>
                <w:kern w:val="3"/>
                <w:sz w:val="28"/>
                <w:szCs w:val="28"/>
              </w:rPr>
              <w:t>4</w:t>
            </w:r>
            <w:r w:rsidRPr="00C31452">
              <w:rPr>
                <w:rFonts w:ascii="Calibri" w:eastAsia="標楷體" w:hAnsi="Calibri" w:cs="Times New Roman"/>
                <w:kern w:val="3"/>
                <w:sz w:val="28"/>
                <w:szCs w:val="28"/>
              </w:rPr>
              <w:t>月</w:t>
            </w:r>
            <w:r w:rsidRPr="00C31452">
              <w:rPr>
                <w:rFonts w:ascii="Calibri" w:eastAsia="標楷體" w:hAnsi="Calibri" w:cs="Times New Roman"/>
                <w:kern w:val="3"/>
                <w:sz w:val="28"/>
                <w:szCs w:val="28"/>
              </w:rPr>
              <w:t>10</w:t>
            </w:r>
            <w:r w:rsidRPr="00C31452">
              <w:rPr>
                <w:rFonts w:ascii="Calibri" w:eastAsia="標楷體" w:hAnsi="Calibri" w:cs="Times New Roman"/>
                <w:kern w:val="3"/>
                <w:sz w:val="28"/>
                <w:szCs w:val="28"/>
              </w:rPr>
              <w:t>日發布施行。</w:t>
            </w:r>
          </w:p>
          <w:p w14:paraId="6845B30F" w14:textId="0962153D" w:rsidR="001C20E3" w:rsidRPr="00DF5821" w:rsidRDefault="000040B5" w:rsidP="00140EA5">
            <w:pPr>
              <w:pStyle w:val="ae"/>
              <w:widowControl/>
              <w:numPr>
                <w:ilvl w:val="0"/>
                <w:numId w:val="44"/>
              </w:numPr>
              <w:suppressAutoHyphens/>
              <w:autoSpaceDN w:val="0"/>
              <w:snapToGrid w:val="0"/>
              <w:ind w:leftChars="0" w:left="599" w:hanging="425"/>
              <w:jc w:val="both"/>
              <w:textAlignment w:val="baseline"/>
              <w:rPr>
                <w:rFonts w:ascii="Calibri" w:eastAsia="標楷體" w:hAnsi="Calibri" w:cs="Times New Roman"/>
                <w:kern w:val="3"/>
                <w:sz w:val="28"/>
                <w:szCs w:val="28"/>
              </w:rPr>
            </w:pPr>
            <w:r w:rsidRPr="00DF5821">
              <w:rPr>
                <w:rFonts w:ascii="Calibri" w:eastAsia="標楷體" w:hAnsi="Calibri" w:cs="Times New Roman"/>
                <w:kern w:val="3"/>
                <w:sz w:val="28"/>
                <w:szCs w:val="28"/>
              </w:rPr>
              <w:t>連署系統之開發、維運及資安防護由中選會負責，並無償提供提案人之領銜人徵求連署，降低領銜人連署成本。連署系統電磁紀錄傳送到內政部戶役政系統自動查對，加快查對時效及降低查對成本。</w:t>
            </w:r>
          </w:p>
        </w:tc>
      </w:tr>
      <w:tr w:rsidR="001C20E3" w:rsidRPr="00C31452" w14:paraId="4DBE6DDD" w14:textId="77777777" w:rsidTr="000040B5">
        <w:trPr>
          <w:trHeight w:val="55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0806DA8" w14:textId="77777777" w:rsidR="001C20E3" w:rsidRPr="00C31452" w:rsidRDefault="001C20E3" w:rsidP="003E6CB1">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其他資訊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5D739" w14:textId="4EFF1FAD" w:rsidR="001C20E3" w:rsidRPr="00C31452" w:rsidRDefault="000040B5" w:rsidP="000040B5">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無</w:t>
            </w:r>
          </w:p>
        </w:tc>
      </w:tr>
      <w:tr w:rsidR="001C20E3" w:rsidRPr="00C31452" w14:paraId="796538E9" w14:textId="77777777" w:rsidTr="000040B5">
        <w:tc>
          <w:tcPr>
            <w:tcW w:w="315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D898E0E"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可量化或驗證之衡量指標</w:t>
            </w:r>
          </w:p>
        </w:tc>
        <w:tc>
          <w:tcPr>
            <w:tcW w:w="93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11B6F99"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起始日期</w:t>
            </w:r>
          </w:p>
        </w:tc>
        <w:tc>
          <w:tcPr>
            <w:tcW w:w="91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495297B"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結束日期</w:t>
            </w:r>
          </w:p>
        </w:tc>
      </w:tr>
      <w:tr w:rsidR="000040B5" w:rsidRPr="00C31452" w14:paraId="410C16F7" w14:textId="77777777" w:rsidTr="000040B5">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52BB2" w14:textId="4638529D" w:rsidR="000040B5" w:rsidRPr="00C31452" w:rsidRDefault="000040B5" w:rsidP="00295544">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sz w:val="28"/>
                <w:szCs w:val="28"/>
                <w:lang w:eastAsia="zh-HK"/>
              </w:rPr>
              <w:t>新增憑證</w:t>
            </w:r>
            <w:r w:rsidR="00295544">
              <w:rPr>
                <w:rFonts w:ascii="Calibri" w:eastAsia="標楷體" w:hAnsi="Calibri" w:hint="eastAsia"/>
                <w:sz w:val="28"/>
                <w:szCs w:val="28"/>
              </w:rPr>
              <w:t>多元</w:t>
            </w:r>
            <w:r w:rsidRPr="00C31452">
              <w:rPr>
                <w:rFonts w:ascii="Calibri" w:eastAsia="標楷體" w:hAnsi="Calibri"/>
                <w:sz w:val="28"/>
                <w:szCs w:val="28"/>
                <w:lang w:eastAsia="zh-HK"/>
              </w:rPr>
              <w:t>應用範圍</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A189D" w14:textId="2C2802FB" w:rsidR="000040B5" w:rsidRPr="00C31452" w:rsidRDefault="000040B5" w:rsidP="000040B5">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sz w:val="28"/>
                <w:szCs w:val="28"/>
              </w:rPr>
              <w:t>2021/01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F2DC8" w14:textId="16071BE5" w:rsidR="000040B5" w:rsidRPr="00C31452" w:rsidRDefault="000040B5" w:rsidP="000040B5">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sz w:val="28"/>
                <w:szCs w:val="28"/>
              </w:rPr>
              <w:t>2021/12</w:t>
            </w:r>
          </w:p>
        </w:tc>
      </w:tr>
      <w:tr w:rsidR="00295544" w:rsidRPr="00C31452" w14:paraId="71809E20" w14:textId="77777777" w:rsidTr="00295544">
        <w:tc>
          <w:tcPr>
            <w:tcW w:w="3158" w:type="pct"/>
            <w:gridSpan w:val="3"/>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14:paraId="645809E6" w14:textId="02F3FE23" w:rsidR="00295544" w:rsidRPr="00C31452" w:rsidRDefault="00295544" w:rsidP="00295544">
            <w:pPr>
              <w:widowControl/>
              <w:suppressAutoHyphens/>
              <w:autoSpaceDN w:val="0"/>
              <w:snapToGrid w:val="0"/>
              <w:jc w:val="both"/>
              <w:textAlignment w:val="baseline"/>
              <w:rPr>
                <w:rFonts w:ascii="Calibri" w:eastAsia="標楷體" w:hAnsi="Calibri"/>
                <w:sz w:val="28"/>
                <w:szCs w:val="28"/>
              </w:rPr>
            </w:pPr>
            <w:r w:rsidRPr="00295544">
              <w:rPr>
                <w:rFonts w:ascii="Calibri" w:eastAsia="標楷體" w:hAnsi="Calibri"/>
                <w:sz w:val="28"/>
                <w:szCs w:val="28"/>
              </w:rPr>
              <w:t>上線前民眾測試，擴大公共參與以增修系統功能</w:t>
            </w:r>
          </w:p>
        </w:tc>
        <w:tc>
          <w:tcPr>
            <w:tcW w:w="930" w:type="pct"/>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14:paraId="2080B544" w14:textId="656924B5" w:rsidR="00295544" w:rsidRPr="00C31452" w:rsidRDefault="00295544" w:rsidP="00295544">
            <w:pPr>
              <w:widowControl/>
              <w:suppressAutoHyphens/>
              <w:autoSpaceDN w:val="0"/>
              <w:snapToGrid w:val="0"/>
              <w:jc w:val="center"/>
              <w:textAlignment w:val="baseline"/>
              <w:rPr>
                <w:rFonts w:ascii="Calibri" w:eastAsia="標楷體" w:hAnsi="Calibri"/>
                <w:sz w:val="28"/>
                <w:szCs w:val="28"/>
              </w:rPr>
            </w:pPr>
            <w:r w:rsidRPr="00295544">
              <w:rPr>
                <w:rFonts w:ascii="Calibri" w:eastAsia="標楷體" w:hAnsi="Calibri"/>
                <w:sz w:val="28"/>
                <w:szCs w:val="28"/>
              </w:rPr>
              <w:t>2021/01</w:t>
            </w:r>
          </w:p>
        </w:tc>
        <w:tc>
          <w:tcPr>
            <w:tcW w:w="912"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4B6BD16" w14:textId="0DB2231A" w:rsidR="00295544" w:rsidRPr="00C31452" w:rsidRDefault="00295544" w:rsidP="00295544">
            <w:pPr>
              <w:widowControl/>
              <w:suppressAutoHyphens/>
              <w:autoSpaceDN w:val="0"/>
              <w:snapToGrid w:val="0"/>
              <w:jc w:val="center"/>
              <w:textAlignment w:val="baseline"/>
              <w:rPr>
                <w:rFonts w:ascii="Calibri" w:eastAsia="標楷體" w:hAnsi="Calibri"/>
                <w:sz w:val="28"/>
                <w:szCs w:val="28"/>
              </w:rPr>
            </w:pPr>
            <w:r w:rsidRPr="00295544">
              <w:rPr>
                <w:rFonts w:ascii="Calibri" w:eastAsia="標楷體" w:hAnsi="Calibri"/>
                <w:sz w:val="28"/>
                <w:szCs w:val="28"/>
              </w:rPr>
              <w:t>2021/12</w:t>
            </w:r>
          </w:p>
        </w:tc>
      </w:tr>
      <w:tr w:rsidR="00295544" w:rsidRPr="00C31452" w14:paraId="1FFD6747" w14:textId="77777777" w:rsidTr="000040B5">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9DC3F" w14:textId="29C5E953" w:rsidR="00295544" w:rsidRPr="00C31452" w:rsidRDefault="00295544" w:rsidP="00295544">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sz w:val="28"/>
                <w:szCs w:val="28"/>
              </w:rPr>
              <w:t>身分驗證機制之原始碼以開放授權釋出，不涉內政部或其它機關提供之</w:t>
            </w:r>
            <w:r w:rsidRPr="00C31452">
              <w:rPr>
                <w:rFonts w:ascii="Calibri" w:eastAsia="標楷體" w:hAnsi="Calibri"/>
                <w:sz w:val="28"/>
                <w:szCs w:val="28"/>
              </w:rPr>
              <w:t>API</w:t>
            </w:r>
            <w:r w:rsidRPr="00C31452">
              <w:rPr>
                <w:rFonts w:ascii="Calibri" w:eastAsia="標楷體" w:hAnsi="Calibri"/>
                <w:sz w:val="28"/>
                <w:szCs w:val="28"/>
              </w:rPr>
              <w:t>原始碼</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3208C" w14:textId="2894D36B" w:rsidR="00295544" w:rsidRPr="00C31452" w:rsidRDefault="00295544" w:rsidP="00295544">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sz w:val="28"/>
                <w:szCs w:val="28"/>
              </w:rPr>
              <w:t>2021/01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47585" w14:textId="707F8789" w:rsidR="00295544" w:rsidRPr="00C31452" w:rsidRDefault="00295544" w:rsidP="00295544">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sz w:val="28"/>
                <w:szCs w:val="28"/>
              </w:rPr>
              <w:t>2021/12</w:t>
            </w:r>
          </w:p>
        </w:tc>
      </w:tr>
      <w:tr w:rsidR="00295544" w:rsidRPr="00C31452" w14:paraId="081E52D8" w14:textId="77777777" w:rsidTr="000040B5">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FE137" w14:textId="677F808A" w:rsidR="00295544" w:rsidRPr="00C31452" w:rsidRDefault="00295544" w:rsidP="00295544">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sz w:val="28"/>
                <w:szCs w:val="28"/>
              </w:rPr>
              <w:t>全國性公民投票案電子連署系統上線</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FCD53" w14:textId="21730C05" w:rsidR="00295544" w:rsidRPr="00C31452" w:rsidRDefault="00295544" w:rsidP="00295544">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sz w:val="28"/>
                <w:szCs w:val="28"/>
              </w:rPr>
              <w:t>2021/01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4DAE5" w14:textId="55A0E625" w:rsidR="00295544" w:rsidRPr="00C31452" w:rsidRDefault="00295544" w:rsidP="00295544">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sz w:val="28"/>
                <w:szCs w:val="28"/>
              </w:rPr>
              <w:t>2021/12</w:t>
            </w:r>
          </w:p>
        </w:tc>
      </w:tr>
      <w:tr w:rsidR="00295544" w:rsidRPr="00C31452" w14:paraId="581A100B" w14:textId="77777777" w:rsidTr="000040B5">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CDF2B" w14:textId="3F93E097" w:rsidR="00295544" w:rsidRPr="00C31452" w:rsidRDefault="00295544" w:rsidP="00295544">
            <w:pPr>
              <w:widowControl/>
              <w:suppressAutoHyphens/>
              <w:autoSpaceDN w:val="0"/>
              <w:snapToGrid w:val="0"/>
              <w:jc w:val="both"/>
              <w:textAlignment w:val="baseline"/>
              <w:rPr>
                <w:rFonts w:ascii="Calibri" w:eastAsia="標楷體" w:hAnsi="Calibri" w:cs="Times New Roman"/>
                <w:kern w:val="3"/>
                <w:sz w:val="28"/>
                <w:szCs w:val="28"/>
              </w:rPr>
            </w:pPr>
            <w:r>
              <w:rPr>
                <w:rFonts w:ascii="Calibri" w:eastAsia="標楷體" w:hAnsi="Calibri" w:hint="eastAsia"/>
                <w:sz w:val="28"/>
                <w:szCs w:val="28"/>
              </w:rPr>
              <w:t>再</w:t>
            </w:r>
            <w:r w:rsidRPr="00C31452">
              <w:rPr>
                <w:rFonts w:ascii="Calibri" w:eastAsia="標楷體" w:hAnsi="Calibri"/>
                <w:sz w:val="28"/>
                <w:szCs w:val="28"/>
                <w:lang w:eastAsia="zh-HK"/>
              </w:rPr>
              <w:t>蒐集民眾使用系統之意見回饋</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A3F07" w14:textId="4BFAD66A" w:rsidR="00295544" w:rsidRPr="00C31452" w:rsidRDefault="00295544" w:rsidP="00295544">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sz w:val="28"/>
                <w:szCs w:val="28"/>
              </w:rPr>
              <w:t>2022/01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0B12F" w14:textId="71006DE8" w:rsidR="00295544" w:rsidRPr="00C31452" w:rsidRDefault="00295544" w:rsidP="00295544">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sz w:val="28"/>
                <w:szCs w:val="28"/>
              </w:rPr>
              <w:t>2022/12</w:t>
            </w:r>
          </w:p>
        </w:tc>
      </w:tr>
      <w:tr w:rsidR="00295544" w:rsidRPr="00C31452" w14:paraId="7712D842" w14:textId="77777777" w:rsidTr="000040B5">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FD9D2" w14:textId="38854F79" w:rsidR="00295544" w:rsidRPr="00C31452" w:rsidRDefault="00295544" w:rsidP="00295544">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sz w:val="28"/>
                <w:szCs w:val="28"/>
                <w:lang w:eastAsia="zh-HK"/>
              </w:rPr>
              <w:t>依據民眾回饋作為系統功能之增修</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43690" w14:textId="6D46A7E6" w:rsidR="00295544" w:rsidRPr="00C31452" w:rsidRDefault="00295544" w:rsidP="00295544">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sz w:val="28"/>
                <w:szCs w:val="28"/>
              </w:rPr>
              <w:t>2023/01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E1404" w14:textId="4AA425AE" w:rsidR="00295544" w:rsidRPr="00C31452" w:rsidRDefault="00295544" w:rsidP="00295544">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sz w:val="28"/>
                <w:szCs w:val="28"/>
              </w:rPr>
              <w:t>2023/12</w:t>
            </w:r>
          </w:p>
        </w:tc>
      </w:tr>
      <w:tr w:rsidR="00295544" w:rsidRPr="00C31452" w14:paraId="74828905" w14:textId="77777777" w:rsidTr="003E6CB1">
        <w:trPr>
          <w:trHeight w:val="52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AE66A22" w14:textId="77777777" w:rsidR="00295544" w:rsidRPr="00C31452" w:rsidRDefault="00295544" w:rsidP="00295544">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聯絡資</w:t>
            </w:r>
            <w:r w:rsidRPr="00C31452">
              <w:rPr>
                <w:rFonts w:ascii="Calibri" w:eastAsia="標楷體" w:hAnsi="Calibri" w:cs="Times New Roman"/>
                <w:kern w:val="3"/>
                <w:sz w:val="28"/>
                <w:szCs w:val="28"/>
                <w:shd w:val="clear" w:color="auto" w:fill="F2F2F2" w:themeFill="background1" w:themeFillShade="F2"/>
              </w:rPr>
              <w:t>訊</w:t>
            </w:r>
          </w:p>
        </w:tc>
      </w:tr>
      <w:tr w:rsidR="00295544" w:rsidRPr="00C31452" w14:paraId="1B0B2AB1" w14:textId="77777777" w:rsidTr="000040B5">
        <w:trPr>
          <w:trHeight w:val="515"/>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ECF6998" w14:textId="77777777" w:rsidR="00295544" w:rsidRPr="00C31452" w:rsidRDefault="00295544" w:rsidP="00295544">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承辦人員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2D1E6" w14:textId="4692BAE0" w:rsidR="00295544" w:rsidRPr="00C31452" w:rsidRDefault="00295544" w:rsidP="00295544">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sz w:val="28"/>
                <w:szCs w:val="28"/>
              </w:rPr>
              <w:t>陳瑩竹</w:t>
            </w:r>
          </w:p>
        </w:tc>
      </w:tr>
      <w:tr w:rsidR="00295544" w:rsidRPr="00C31452" w14:paraId="6BFCF63E" w14:textId="77777777" w:rsidTr="000040B5">
        <w:trPr>
          <w:trHeight w:val="40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6717C61" w14:textId="77777777" w:rsidR="00295544" w:rsidRPr="00C31452" w:rsidRDefault="00295544" w:rsidP="00295544">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職稱與部門</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D51EF" w14:textId="39284B08" w:rsidR="00295544" w:rsidRPr="00C31452" w:rsidRDefault="00295544" w:rsidP="00295544">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sz w:val="28"/>
                <w:szCs w:val="28"/>
              </w:rPr>
              <w:t>分析師</w:t>
            </w:r>
            <w:r w:rsidRPr="00C31452">
              <w:rPr>
                <w:rFonts w:ascii="標楷體" w:eastAsia="標楷體" w:hAnsi="標楷體" w:hint="eastAsia"/>
                <w:sz w:val="28"/>
                <w:szCs w:val="28"/>
              </w:rPr>
              <w:t>/中央選舉委員會</w:t>
            </w:r>
            <w:r w:rsidRPr="00C31452">
              <w:rPr>
                <w:rFonts w:ascii="標楷體" w:eastAsia="標楷體" w:hAnsi="標楷體"/>
                <w:sz w:val="28"/>
                <w:szCs w:val="28"/>
              </w:rPr>
              <w:t>綜合規劃處</w:t>
            </w:r>
          </w:p>
        </w:tc>
      </w:tr>
      <w:tr w:rsidR="00295544" w:rsidRPr="00C31452" w14:paraId="66C5C77C" w14:textId="77777777" w:rsidTr="009433F9">
        <w:trPr>
          <w:trHeight w:val="55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27FA01B" w14:textId="77777777" w:rsidR="00295544" w:rsidRPr="00C31452" w:rsidRDefault="00295544" w:rsidP="00295544">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Email</w:t>
            </w:r>
            <w:r w:rsidRPr="00C31452">
              <w:rPr>
                <w:rFonts w:ascii="Calibri" w:eastAsia="標楷體" w:hAnsi="Calibri" w:cs="Times New Roman"/>
                <w:kern w:val="3"/>
                <w:sz w:val="28"/>
                <w:szCs w:val="28"/>
              </w:rPr>
              <w:t>與電話</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E281D" w14:textId="5FC1CB04" w:rsidR="00295544" w:rsidRPr="00C31452" w:rsidRDefault="00295544" w:rsidP="00295544">
            <w:pPr>
              <w:widowControl/>
              <w:suppressAutoHyphens/>
              <w:autoSpaceDN w:val="0"/>
              <w:snapToGrid w:val="0"/>
              <w:jc w:val="both"/>
              <w:textAlignment w:val="baseline"/>
              <w:rPr>
                <w:rFonts w:ascii="Calibri" w:eastAsia="標楷體" w:hAnsi="Calibri" w:cs="Times New Roman"/>
                <w:kern w:val="3"/>
                <w:sz w:val="28"/>
                <w:szCs w:val="28"/>
              </w:rPr>
            </w:pPr>
            <w:r w:rsidRPr="00C31452">
              <w:rPr>
                <w:sz w:val="28"/>
                <w:szCs w:val="28"/>
              </w:rPr>
              <w:t>nealchen@cec.gov.tw / 02-23565185</w:t>
            </w:r>
          </w:p>
        </w:tc>
      </w:tr>
      <w:tr w:rsidR="00295544" w:rsidRPr="00C31452" w14:paraId="19B150A6" w14:textId="77777777" w:rsidTr="009433F9">
        <w:trPr>
          <w:trHeight w:val="732"/>
        </w:trPr>
        <w:tc>
          <w:tcPr>
            <w:tcW w:w="424"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C82CFEA" w14:textId="77777777" w:rsidR="00295544" w:rsidRPr="00C31452" w:rsidRDefault="00295544" w:rsidP="00295544">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其他參與人員</w:t>
            </w: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16F251D" w14:textId="77777777" w:rsidR="00295544" w:rsidRPr="00C31452" w:rsidRDefault="00295544" w:rsidP="00295544">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相關政府機關人員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FB2F6" w14:textId="4C2AD200" w:rsidR="00295544" w:rsidRPr="00C31452" w:rsidRDefault="00295544" w:rsidP="00295544">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行政院資通安全處</w:t>
            </w:r>
          </w:p>
        </w:tc>
      </w:tr>
      <w:tr w:rsidR="00295544" w:rsidRPr="00C31452" w14:paraId="7887116B" w14:textId="77777777" w:rsidTr="000040B5">
        <w:trPr>
          <w:trHeight w:val="1249"/>
        </w:trPr>
        <w:tc>
          <w:tcPr>
            <w:tcW w:w="424"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26FBC82" w14:textId="77777777" w:rsidR="00295544" w:rsidRPr="00C31452" w:rsidRDefault="00295544" w:rsidP="00295544">
            <w:pPr>
              <w:widowControl/>
              <w:suppressAutoHyphens/>
              <w:autoSpaceDN w:val="0"/>
              <w:snapToGrid w:val="0"/>
              <w:jc w:val="both"/>
              <w:textAlignment w:val="baseline"/>
              <w:rPr>
                <w:rFonts w:ascii="Calibri" w:eastAsia="標楷體" w:hAnsi="Calibri" w:cs="Times New Roman"/>
                <w:kern w:val="3"/>
                <w:sz w:val="28"/>
                <w:szCs w:val="28"/>
              </w:rPr>
            </w:pP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39F96A6" w14:textId="77777777" w:rsidR="00295544" w:rsidRPr="00C31452" w:rsidRDefault="00295544" w:rsidP="00295544">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公民社會團體、私部門或工作團隊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96C60" w14:textId="3497C4D6" w:rsidR="00295544" w:rsidRPr="00C31452" w:rsidRDefault="00295544" w:rsidP="00295544">
            <w:pPr>
              <w:pStyle w:val="ae"/>
              <w:widowControl/>
              <w:numPr>
                <w:ilvl w:val="0"/>
                <w:numId w:val="45"/>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開放文化基金會</w:t>
            </w:r>
            <w:r w:rsidRPr="00C31452">
              <w:rPr>
                <w:rFonts w:ascii="Calibri" w:eastAsia="標楷體" w:hAnsi="Calibri" w:cs="Times New Roman" w:hint="eastAsia"/>
                <w:kern w:val="3"/>
                <w:sz w:val="28"/>
                <w:szCs w:val="28"/>
              </w:rPr>
              <w:t>耿璐執行秘書</w:t>
            </w:r>
          </w:p>
          <w:p w14:paraId="79ED9788" w14:textId="6200DF2D" w:rsidR="00295544" w:rsidRPr="00C31452" w:rsidRDefault="00295544" w:rsidP="00295544">
            <w:pPr>
              <w:pStyle w:val="ae"/>
              <w:widowControl/>
              <w:numPr>
                <w:ilvl w:val="0"/>
                <w:numId w:val="45"/>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台灣民主實驗室吳銘軒執行長</w:t>
            </w:r>
          </w:p>
          <w:p w14:paraId="6525EED1" w14:textId="191ADF4B" w:rsidR="00295544" w:rsidRPr="00C31452" w:rsidRDefault="00295544" w:rsidP="00295544">
            <w:pPr>
              <w:pStyle w:val="ae"/>
              <w:widowControl/>
              <w:numPr>
                <w:ilvl w:val="0"/>
                <w:numId w:val="45"/>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國家寶藏計畫</w:t>
            </w:r>
            <w:r w:rsidRPr="00C31452">
              <w:rPr>
                <w:rFonts w:ascii="Calibri" w:eastAsia="標楷體" w:hAnsi="Calibri" w:cs="Times New Roman" w:hint="eastAsia"/>
                <w:kern w:val="3"/>
                <w:sz w:val="28"/>
                <w:szCs w:val="28"/>
              </w:rPr>
              <w:t>蕭新晟</w:t>
            </w:r>
            <w:r w:rsidRPr="00C31452">
              <w:rPr>
                <w:rFonts w:ascii="Calibri" w:eastAsia="標楷體" w:hAnsi="Calibri" w:cs="Times New Roman"/>
                <w:kern w:val="3"/>
                <w:sz w:val="28"/>
                <w:szCs w:val="28"/>
              </w:rPr>
              <w:t>共同創辦人與科技長</w:t>
            </w:r>
          </w:p>
          <w:p w14:paraId="241781FD" w14:textId="77777777" w:rsidR="00295544" w:rsidRPr="00C31452" w:rsidRDefault="00295544" w:rsidP="00295544">
            <w:pPr>
              <w:pStyle w:val="ae"/>
              <w:widowControl/>
              <w:numPr>
                <w:ilvl w:val="0"/>
                <w:numId w:val="45"/>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開放文化基金會高嘉良董事</w:t>
            </w:r>
          </w:p>
          <w:p w14:paraId="7CB10A74" w14:textId="77777777" w:rsidR="00295544" w:rsidRPr="00C31452" w:rsidRDefault="00295544" w:rsidP="00295544">
            <w:pPr>
              <w:pStyle w:val="ae"/>
              <w:widowControl/>
              <w:numPr>
                <w:ilvl w:val="0"/>
                <w:numId w:val="45"/>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工研院巨資中心黃維中副主任</w:t>
            </w:r>
          </w:p>
          <w:p w14:paraId="4A339732" w14:textId="77777777" w:rsidR="00295544" w:rsidRPr="00C31452" w:rsidRDefault="00295544" w:rsidP="00295544">
            <w:pPr>
              <w:pStyle w:val="ae"/>
              <w:widowControl/>
              <w:numPr>
                <w:ilvl w:val="0"/>
                <w:numId w:val="45"/>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中央警察大學交通學系沈金祥副教授</w:t>
            </w:r>
          </w:p>
          <w:p w14:paraId="2C634CD3" w14:textId="3524DB1C" w:rsidR="00295544" w:rsidRPr="00C31452" w:rsidRDefault="00295544" w:rsidP="00295544">
            <w:pPr>
              <w:pStyle w:val="ae"/>
              <w:widowControl/>
              <w:numPr>
                <w:ilvl w:val="0"/>
                <w:numId w:val="45"/>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臺北大學資訊管理研究所汪志堅教授</w:t>
            </w:r>
          </w:p>
        </w:tc>
      </w:tr>
    </w:tbl>
    <w:p w14:paraId="614A0875" w14:textId="2A0B2AA2" w:rsidR="00A73E52" w:rsidRPr="00C31452" w:rsidRDefault="00A73E52" w:rsidP="009433F9">
      <w:pPr>
        <w:snapToGrid w:val="0"/>
        <w:spacing w:beforeLines="50" w:before="180" w:line="300" w:lineRule="auto"/>
        <w:rPr>
          <w:rFonts w:ascii="標楷體" w:eastAsia="標楷體" w:hAnsi="標楷體"/>
          <w:bCs/>
          <w:sz w:val="28"/>
          <w:szCs w:val="28"/>
        </w:rPr>
      </w:pPr>
    </w:p>
    <w:tbl>
      <w:tblPr>
        <w:tblW w:w="5000" w:type="pct"/>
        <w:tblCellMar>
          <w:left w:w="10" w:type="dxa"/>
          <w:right w:w="10" w:type="dxa"/>
        </w:tblCellMar>
        <w:tblLook w:val="04A0" w:firstRow="1" w:lastRow="0" w:firstColumn="1" w:lastColumn="0" w:noHBand="0" w:noVBand="1"/>
      </w:tblPr>
      <w:tblGrid>
        <w:gridCol w:w="704"/>
        <w:gridCol w:w="1561"/>
        <w:gridCol w:w="3118"/>
        <w:gridCol w:w="1400"/>
        <w:gridCol w:w="1513"/>
      </w:tblGrid>
      <w:tr w:rsidR="001C20E3" w:rsidRPr="00C31452" w14:paraId="72B12D03" w14:textId="77777777" w:rsidTr="003E6CB1">
        <w:trPr>
          <w:trHeight w:val="44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C262C" w14:textId="5C92E8AA" w:rsidR="001C20E3" w:rsidRPr="00C31452" w:rsidRDefault="009433F9"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 xml:space="preserve">2-2 </w:t>
            </w:r>
            <w:r w:rsidRPr="00C31452">
              <w:rPr>
                <w:rFonts w:ascii="Calibri" w:eastAsia="標楷體" w:hAnsi="Calibri" w:hint="eastAsia"/>
                <w:bCs/>
                <w:sz w:val="28"/>
                <w:szCs w:val="28"/>
              </w:rPr>
              <w:t>青年政策參與</w:t>
            </w:r>
          </w:p>
        </w:tc>
      </w:tr>
      <w:tr w:rsidR="001C20E3" w:rsidRPr="00C31452" w14:paraId="5D819E0F" w14:textId="77777777" w:rsidTr="003E6CB1">
        <w:trPr>
          <w:trHeight w:val="40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8D3CA"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承諾事項的起迄時間</w:t>
            </w:r>
            <w:r w:rsidRPr="00C31452">
              <w:rPr>
                <w:rFonts w:ascii="Calibri" w:eastAsia="標楷體" w:hAnsi="Calibri" w:cs="Times New Roman" w:hint="eastAsia"/>
                <w:kern w:val="3"/>
                <w:sz w:val="28"/>
                <w:szCs w:val="28"/>
              </w:rPr>
              <w:t>：</w:t>
            </w:r>
            <w:r w:rsidRPr="00C31452">
              <w:rPr>
                <w:rFonts w:ascii="Calibri" w:eastAsia="標楷體" w:hAnsi="Calibri" w:cs="Times New Roman"/>
                <w:kern w:val="3"/>
                <w:sz w:val="28"/>
                <w:szCs w:val="28"/>
              </w:rPr>
              <w:t>2021/1-2024/5</w:t>
            </w:r>
          </w:p>
        </w:tc>
      </w:tr>
      <w:tr w:rsidR="001C20E3" w:rsidRPr="00C31452" w14:paraId="31C5B608" w14:textId="77777777" w:rsidTr="002A25AA">
        <w:trPr>
          <w:trHeight w:val="79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0998FB2"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主（協</w:t>
            </w:r>
            <w:r w:rsidRPr="00C31452">
              <w:rPr>
                <w:rFonts w:ascii="Calibri" w:eastAsia="標楷體" w:hAnsi="Calibri" w:cs="Times New Roman"/>
                <w:kern w:val="3"/>
                <w:sz w:val="28"/>
                <w:szCs w:val="28"/>
                <w:shd w:val="clear" w:color="auto" w:fill="F2F2F2" w:themeFill="background1" w:themeFillShade="F2"/>
              </w:rPr>
              <w:t>）</w:t>
            </w:r>
            <w:r w:rsidRPr="00C31452">
              <w:rPr>
                <w:rFonts w:ascii="Calibri" w:eastAsia="標楷體" w:hAnsi="Calibri" w:cs="Times New Roman"/>
                <w:kern w:val="3"/>
                <w:sz w:val="28"/>
                <w:szCs w:val="28"/>
              </w:rPr>
              <w:t>辦機關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A8F3C" w14:textId="2B8D4D41" w:rsidR="001C20E3" w:rsidRPr="00C31452" w:rsidRDefault="002A25AA" w:rsidP="002A25AA">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教育部</w:t>
            </w:r>
          </w:p>
        </w:tc>
      </w:tr>
      <w:tr w:rsidR="001C20E3" w:rsidRPr="00C31452" w14:paraId="59B43DEC" w14:textId="77777777" w:rsidTr="003E6CB1">
        <w:trPr>
          <w:trHeight w:val="5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8E52474" w14:textId="615E35A4"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承諾事項之描述</w:t>
            </w:r>
          </w:p>
        </w:tc>
      </w:tr>
      <w:tr w:rsidR="002A25AA" w:rsidRPr="00C31452" w14:paraId="0A3862A4" w14:textId="77777777" w:rsidTr="002A25AA">
        <w:trPr>
          <w:trHeight w:val="973"/>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2B86105" w14:textId="77777777" w:rsidR="002A25AA" w:rsidRPr="00C31452" w:rsidRDefault="002A25AA" w:rsidP="002A25AA">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承諾事項將涉及哪些公共問題？</w:t>
            </w:r>
          </w:p>
        </w:tc>
        <w:tc>
          <w:tcPr>
            <w:tcW w:w="3635" w:type="pct"/>
            <w:gridSpan w:val="3"/>
            <w:tcBorders>
              <w:top w:val="single" w:sz="6" w:space="0" w:color="000000"/>
              <w:left w:val="single" w:sz="6" w:space="0" w:color="000000"/>
              <w:bottom w:val="single" w:sz="6" w:space="0" w:color="000000"/>
              <w:right w:val="single" w:sz="12" w:space="0" w:color="auto"/>
            </w:tcBorders>
            <w:tcMar>
              <w:top w:w="0" w:type="dxa"/>
              <w:left w:w="108" w:type="dxa"/>
              <w:bottom w:w="0" w:type="dxa"/>
              <w:right w:w="108" w:type="dxa"/>
            </w:tcMar>
            <w:vAlign w:val="center"/>
          </w:tcPr>
          <w:p w14:paraId="307154EC" w14:textId="77777777" w:rsidR="002A25AA" w:rsidRPr="00C31452" w:rsidRDefault="002A25AA" w:rsidP="00140EA5">
            <w:pPr>
              <w:pStyle w:val="ae"/>
              <w:widowControl/>
              <w:numPr>
                <w:ilvl w:val="0"/>
                <w:numId w:val="46"/>
              </w:numPr>
              <w:snapToGrid w:val="0"/>
              <w:ind w:leftChars="0"/>
              <w:jc w:val="both"/>
              <w:rPr>
                <w:rFonts w:ascii="標楷體" w:eastAsia="標楷體" w:hAnsi="標楷體" w:cs="新細明體"/>
                <w:kern w:val="0"/>
                <w:sz w:val="28"/>
                <w:szCs w:val="28"/>
              </w:rPr>
            </w:pPr>
            <w:r w:rsidRPr="00C31452">
              <w:rPr>
                <w:rFonts w:ascii="標楷體" w:eastAsia="標楷體" w:hAnsi="標楷體" w:cs="新細明體" w:hint="eastAsia"/>
                <w:kern w:val="0"/>
                <w:sz w:val="28"/>
                <w:szCs w:val="28"/>
              </w:rPr>
              <w:t>青年參與公共政策討論的機會不足與不均，青年需求、觀點難以融入政府的政策。</w:t>
            </w:r>
          </w:p>
          <w:p w14:paraId="5738123A" w14:textId="77777777" w:rsidR="002A25AA" w:rsidRPr="00C31452" w:rsidRDefault="002A25AA" w:rsidP="00140EA5">
            <w:pPr>
              <w:pStyle w:val="ae"/>
              <w:widowControl/>
              <w:numPr>
                <w:ilvl w:val="0"/>
                <w:numId w:val="46"/>
              </w:numPr>
              <w:snapToGrid w:val="0"/>
              <w:ind w:leftChars="0"/>
              <w:jc w:val="both"/>
              <w:rPr>
                <w:rFonts w:ascii="標楷體" w:eastAsia="標楷體" w:hAnsi="標楷體" w:cs="新細明體"/>
                <w:kern w:val="0"/>
                <w:sz w:val="28"/>
                <w:szCs w:val="28"/>
              </w:rPr>
            </w:pPr>
            <w:r w:rsidRPr="00C31452">
              <w:rPr>
                <w:rFonts w:ascii="標楷體" w:eastAsia="標楷體" w:hAnsi="標楷體" w:cs="新細明體" w:hint="eastAsia"/>
                <w:kern w:val="0"/>
                <w:sz w:val="28"/>
                <w:szCs w:val="28"/>
              </w:rPr>
              <w:t>中央及地方青年諮詢組織資訊亟待整合。</w:t>
            </w:r>
          </w:p>
          <w:p w14:paraId="266EF84D" w14:textId="39C412F4" w:rsidR="002A25AA" w:rsidRPr="00C31452" w:rsidRDefault="002A25AA" w:rsidP="00140EA5">
            <w:pPr>
              <w:pStyle w:val="ae"/>
              <w:widowControl/>
              <w:numPr>
                <w:ilvl w:val="0"/>
                <w:numId w:val="46"/>
              </w:numPr>
              <w:snapToGrid w:val="0"/>
              <w:ind w:leftChars="0"/>
              <w:jc w:val="both"/>
              <w:rPr>
                <w:rFonts w:ascii="標楷體" w:eastAsia="標楷體" w:hAnsi="標楷體" w:cs="新細明體"/>
                <w:kern w:val="0"/>
                <w:sz w:val="28"/>
                <w:szCs w:val="28"/>
              </w:rPr>
            </w:pPr>
            <w:r w:rsidRPr="00C31452">
              <w:rPr>
                <w:rFonts w:ascii="標楷體" w:eastAsia="標楷體" w:hAnsi="標楷體" w:cs="新細明體" w:hint="eastAsia"/>
                <w:kern w:val="0"/>
                <w:sz w:val="28"/>
                <w:szCs w:val="28"/>
              </w:rPr>
              <w:t>為加強政府資訊公開和開放資料精神，需重新了解大專校院以及國立高級中等學校校務資料開放程度。</w:t>
            </w:r>
          </w:p>
        </w:tc>
      </w:tr>
      <w:tr w:rsidR="002A25AA" w:rsidRPr="00C31452" w14:paraId="2248E289" w14:textId="77777777" w:rsidTr="002A25AA">
        <w:trPr>
          <w:trHeight w:val="90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02CD7B0" w14:textId="77777777" w:rsidR="002A25AA" w:rsidRPr="00C31452" w:rsidRDefault="002A25AA" w:rsidP="002A25AA">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承諾事項為何？</w:t>
            </w:r>
          </w:p>
        </w:tc>
        <w:tc>
          <w:tcPr>
            <w:tcW w:w="3635" w:type="pct"/>
            <w:gridSpan w:val="3"/>
            <w:tcBorders>
              <w:top w:val="single" w:sz="6" w:space="0" w:color="000000"/>
              <w:left w:val="single" w:sz="6" w:space="0" w:color="000000"/>
              <w:bottom w:val="single" w:sz="6" w:space="0" w:color="000000"/>
              <w:right w:val="single" w:sz="12" w:space="0" w:color="auto"/>
            </w:tcBorders>
            <w:tcMar>
              <w:top w:w="0" w:type="dxa"/>
              <w:left w:w="108" w:type="dxa"/>
              <w:bottom w:w="0" w:type="dxa"/>
              <w:right w:w="108" w:type="dxa"/>
            </w:tcMar>
            <w:vAlign w:val="center"/>
          </w:tcPr>
          <w:p w14:paraId="708DD7B3" w14:textId="77777777" w:rsidR="002A25AA" w:rsidRPr="00C31452" w:rsidRDefault="002A25AA" w:rsidP="00140EA5">
            <w:pPr>
              <w:pStyle w:val="ae"/>
              <w:widowControl/>
              <w:numPr>
                <w:ilvl w:val="0"/>
                <w:numId w:val="47"/>
              </w:numPr>
              <w:snapToGrid w:val="0"/>
              <w:ind w:leftChars="0"/>
              <w:jc w:val="both"/>
              <w:rPr>
                <w:rFonts w:ascii="標楷體" w:eastAsia="標楷體" w:hAnsi="標楷體" w:cs="新細明體"/>
                <w:kern w:val="0"/>
                <w:sz w:val="28"/>
                <w:szCs w:val="28"/>
              </w:rPr>
            </w:pPr>
            <w:r w:rsidRPr="00C31452">
              <w:rPr>
                <w:rFonts w:ascii="標楷體" w:eastAsia="標楷體" w:hAnsi="標楷體" w:cs="新細明體" w:hint="eastAsia"/>
                <w:kern w:val="0"/>
                <w:sz w:val="28"/>
                <w:szCs w:val="28"/>
              </w:rPr>
              <w:t>辦理青年自主發起的</w:t>
            </w:r>
            <w:r w:rsidRPr="00C31452">
              <w:rPr>
                <w:rFonts w:ascii="標楷體" w:eastAsia="標楷體" w:hAnsi="標楷體" w:cs="新細明體"/>
                <w:kern w:val="0"/>
                <w:sz w:val="28"/>
                <w:szCs w:val="28"/>
              </w:rPr>
              <w:t xml:space="preserve">Let’s </w:t>
            </w:r>
            <w:r w:rsidRPr="00C31452">
              <w:rPr>
                <w:rFonts w:ascii="標楷體" w:eastAsia="標楷體" w:hAnsi="標楷體" w:cs="新細明體" w:hint="eastAsia"/>
                <w:kern w:val="0"/>
                <w:sz w:val="28"/>
                <w:szCs w:val="28"/>
              </w:rPr>
              <w:t>T</w:t>
            </w:r>
            <w:r w:rsidRPr="00C31452">
              <w:rPr>
                <w:rFonts w:ascii="標楷體" w:eastAsia="標楷體" w:hAnsi="標楷體" w:cs="新細明體"/>
                <w:kern w:val="0"/>
                <w:sz w:val="28"/>
                <w:szCs w:val="28"/>
              </w:rPr>
              <w:t>alk</w:t>
            </w:r>
            <w:r w:rsidRPr="00C31452">
              <w:rPr>
                <w:rFonts w:ascii="標楷體" w:eastAsia="標楷體" w:hAnsi="標楷體" w:cs="新細明體" w:hint="eastAsia"/>
                <w:kern w:val="0"/>
                <w:sz w:val="28"/>
                <w:szCs w:val="28"/>
              </w:rPr>
              <w:t>討論，培力青年具備「審議民主」知能，讓有意願參與公共政策討論的青年，都有機會提出他們對公共政策的想法和建言後由部會回應，並追蹤共同性的政策建言落實情形。</w:t>
            </w:r>
          </w:p>
          <w:p w14:paraId="270325A0" w14:textId="77777777" w:rsidR="002A25AA" w:rsidRPr="00C31452" w:rsidRDefault="002A25AA" w:rsidP="00140EA5">
            <w:pPr>
              <w:pStyle w:val="ae"/>
              <w:widowControl/>
              <w:numPr>
                <w:ilvl w:val="0"/>
                <w:numId w:val="47"/>
              </w:numPr>
              <w:snapToGrid w:val="0"/>
              <w:ind w:leftChars="0"/>
              <w:jc w:val="both"/>
              <w:rPr>
                <w:rFonts w:ascii="標楷體" w:eastAsia="標楷體" w:hAnsi="標楷體" w:cs="新細明體"/>
                <w:kern w:val="0"/>
                <w:sz w:val="28"/>
                <w:szCs w:val="28"/>
              </w:rPr>
            </w:pPr>
            <w:r w:rsidRPr="00C31452">
              <w:rPr>
                <w:rFonts w:ascii="標楷體" w:eastAsia="標楷體" w:hAnsi="標楷體" w:cs="新細明體" w:hint="eastAsia"/>
                <w:kern w:val="0"/>
                <w:sz w:val="28"/>
                <w:szCs w:val="28"/>
              </w:rPr>
              <w:t>整合全國青諮資訊網站，加強平臺之資訊交流與共享性。</w:t>
            </w:r>
          </w:p>
          <w:p w14:paraId="435B57EC" w14:textId="78CB21A8" w:rsidR="002A25AA" w:rsidRPr="00C31452" w:rsidRDefault="002A25AA" w:rsidP="00140EA5">
            <w:pPr>
              <w:pStyle w:val="ae"/>
              <w:widowControl/>
              <w:numPr>
                <w:ilvl w:val="0"/>
                <w:numId w:val="47"/>
              </w:numPr>
              <w:snapToGrid w:val="0"/>
              <w:ind w:leftChars="0"/>
              <w:jc w:val="both"/>
              <w:rPr>
                <w:rFonts w:ascii="標楷體" w:eastAsia="標楷體" w:hAnsi="標楷體" w:cs="新細明體"/>
                <w:kern w:val="0"/>
                <w:sz w:val="28"/>
                <w:szCs w:val="28"/>
              </w:rPr>
            </w:pPr>
            <w:r w:rsidRPr="00C31452">
              <w:rPr>
                <w:rFonts w:ascii="標楷體" w:eastAsia="標楷體" w:hAnsi="標楷體" w:cs="新細明體" w:hint="eastAsia"/>
                <w:kern w:val="0"/>
                <w:sz w:val="28"/>
                <w:szCs w:val="28"/>
              </w:rPr>
              <w:t>針對大專校院及國立高級中等學校，調查需求並研擬校務資料開放原則，提供相關學校單位加強或落實資料開放的基礎執行方針。</w:t>
            </w:r>
          </w:p>
        </w:tc>
      </w:tr>
      <w:tr w:rsidR="002A25AA" w:rsidRPr="00C31452" w14:paraId="17C3EBAA" w14:textId="77777777" w:rsidTr="002A25AA">
        <w:trPr>
          <w:trHeight w:val="154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1276787" w14:textId="77777777" w:rsidR="002A25AA" w:rsidRPr="00C31452" w:rsidRDefault="002A25AA" w:rsidP="002A25AA">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承諾事項本身對於解決這些公共問題有何貢獻與助益？</w:t>
            </w:r>
          </w:p>
        </w:tc>
        <w:tc>
          <w:tcPr>
            <w:tcW w:w="3635" w:type="pct"/>
            <w:gridSpan w:val="3"/>
            <w:tcBorders>
              <w:top w:val="single" w:sz="6" w:space="0" w:color="000000"/>
              <w:left w:val="single" w:sz="6" w:space="0" w:color="000000"/>
              <w:bottom w:val="single" w:sz="6" w:space="0" w:color="000000"/>
              <w:right w:val="single" w:sz="12" w:space="0" w:color="auto"/>
            </w:tcBorders>
            <w:tcMar>
              <w:top w:w="0" w:type="dxa"/>
              <w:left w:w="108" w:type="dxa"/>
              <w:bottom w:w="0" w:type="dxa"/>
              <w:right w:w="108" w:type="dxa"/>
            </w:tcMar>
            <w:vAlign w:val="center"/>
          </w:tcPr>
          <w:p w14:paraId="3584479F" w14:textId="77777777" w:rsidR="002A25AA" w:rsidRPr="00C31452" w:rsidRDefault="002A25AA" w:rsidP="00140EA5">
            <w:pPr>
              <w:pStyle w:val="ae"/>
              <w:widowControl/>
              <w:numPr>
                <w:ilvl w:val="0"/>
                <w:numId w:val="48"/>
              </w:numPr>
              <w:snapToGrid w:val="0"/>
              <w:ind w:leftChars="0"/>
              <w:jc w:val="both"/>
              <w:rPr>
                <w:rFonts w:ascii="標楷體" w:eastAsia="標楷體" w:hAnsi="標楷體" w:cs="新細明體"/>
                <w:kern w:val="0"/>
                <w:sz w:val="28"/>
                <w:szCs w:val="28"/>
              </w:rPr>
            </w:pPr>
            <w:r w:rsidRPr="00C31452">
              <w:rPr>
                <w:rFonts w:ascii="標楷體" w:eastAsia="標楷體" w:hAnsi="標楷體" w:cs="新細明體" w:hint="eastAsia"/>
                <w:kern w:val="0"/>
                <w:sz w:val="28"/>
                <w:szCs w:val="28"/>
              </w:rPr>
              <w:t>促進青年政策參與能力：</w:t>
            </w:r>
          </w:p>
          <w:p w14:paraId="27A5683A" w14:textId="77777777" w:rsidR="002A25AA" w:rsidRPr="00C31452" w:rsidRDefault="002A25AA" w:rsidP="00140EA5">
            <w:pPr>
              <w:pStyle w:val="ae"/>
              <w:widowControl/>
              <w:numPr>
                <w:ilvl w:val="0"/>
                <w:numId w:val="49"/>
              </w:numPr>
              <w:snapToGrid w:val="0"/>
              <w:ind w:leftChars="0" w:left="741" w:hanging="567"/>
              <w:jc w:val="both"/>
              <w:rPr>
                <w:rFonts w:ascii="標楷體" w:eastAsia="標楷體" w:hAnsi="標楷體" w:cs="新細明體"/>
                <w:kern w:val="0"/>
                <w:sz w:val="28"/>
                <w:szCs w:val="28"/>
              </w:rPr>
            </w:pPr>
            <w:r w:rsidRPr="00C31452">
              <w:rPr>
                <w:rFonts w:ascii="標楷體" w:eastAsia="標楷體" w:hAnsi="標楷體" w:cs="新細明體" w:hint="eastAsia"/>
                <w:kern w:val="0"/>
                <w:sz w:val="28"/>
                <w:szCs w:val="28"/>
              </w:rPr>
              <w:t>提供青年參與公共政策制定與決策的機會，並透過「審議民主」的公共討論，形成青年對公共政策的主張，讓青年的意見反映於政府決策之中。</w:t>
            </w:r>
          </w:p>
          <w:p w14:paraId="710DE3C6" w14:textId="759C6612" w:rsidR="002A25AA" w:rsidRPr="00C31452" w:rsidRDefault="002A25AA" w:rsidP="00140EA5">
            <w:pPr>
              <w:pStyle w:val="ae"/>
              <w:widowControl/>
              <w:numPr>
                <w:ilvl w:val="0"/>
                <w:numId w:val="49"/>
              </w:numPr>
              <w:snapToGrid w:val="0"/>
              <w:ind w:leftChars="0" w:left="741" w:hanging="567"/>
              <w:jc w:val="both"/>
              <w:rPr>
                <w:rFonts w:ascii="標楷體" w:eastAsia="標楷體" w:hAnsi="標楷體" w:cs="新細明體"/>
                <w:kern w:val="0"/>
                <w:sz w:val="28"/>
                <w:szCs w:val="28"/>
              </w:rPr>
            </w:pPr>
            <w:r w:rsidRPr="00C31452">
              <w:rPr>
                <w:rFonts w:ascii="標楷體" w:eastAsia="標楷體" w:hAnsi="標楷體" w:cs="新細明體" w:hint="eastAsia"/>
                <w:kern w:val="0"/>
                <w:sz w:val="28"/>
                <w:szCs w:val="28"/>
              </w:rPr>
              <w:t>培養青年參與公共事務的能力，以利青年在公民社會中扮演更積極的角色。</w:t>
            </w:r>
          </w:p>
          <w:p w14:paraId="3FBB8401" w14:textId="0FC403C5" w:rsidR="002A25AA" w:rsidRPr="00C31452" w:rsidRDefault="002A25AA" w:rsidP="00140EA5">
            <w:pPr>
              <w:pStyle w:val="ae"/>
              <w:widowControl/>
              <w:numPr>
                <w:ilvl w:val="0"/>
                <w:numId w:val="48"/>
              </w:numPr>
              <w:snapToGrid w:val="0"/>
              <w:ind w:leftChars="0"/>
              <w:jc w:val="both"/>
              <w:rPr>
                <w:rFonts w:ascii="標楷體" w:eastAsia="標楷體" w:hAnsi="標楷體" w:cs="Times New Roman"/>
                <w:kern w:val="3"/>
                <w:sz w:val="28"/>
                <w:szCs w:val="28"/>
              </w:rPr>
            </w:pPr>
            <w:r w:rsidRPr="00C31452">
              <w:rPr>
                <w:rFonts w:ascii="標楷體" w:eastAsia="標楷體" w:hAnsi="標楷體" w:cs="新細明體" w:hint="eastAsia"/>
                <w:kern w:val="0"/>
                <w:sz w:val="28"/>
                <w:szCs w:val="28"/>
              </w:rPr>
              <w:t>協助學生或民眾得以及時瞭解高級中等以上學校校務運作情形，促進其參與學校公共事務及表達意見之機會。</w:t>
            </w:r>
          </w:p>
        </w:tc>
      </w:tr>
      <w:tr w:rsidR="002A25AA" w:rsidRPr="00C31452" w14:paraId="22A9E981" w14:textId="77777777" w:rsidTr="002A25AA">
        <w:trPr>
          <w:trHeight w:val="297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2348F4E" w14:textId="77777777" w:rsidR="002A25AA" w:rsidRPr="00C31452" w:rsidRDefault="002A25AA" w:rsidP="002A25AA">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為何此一承諾事項與</w:t>
            </w:r>
            <w:r w:rsidRPr="00C31452">
              <w:rPr>
                <w:rFonts w:ascii="Calibri" w:eastAsia="標楷體" w:hAnsi="Calibri" w:cs="Times New Roman"/>
                <w:kern w:val="3"/>
                <w:sz w:val="28"/>
                <w:szCs w:val="28"/>
              </w:rPr>
              <w:t>OGP</w:t>
            </w:r>
            <w:r w:rsidRPr="00C31452">
              <w:rPr>
                <w:rFonts w:ascii="Calibri" w:eastAsia="標楷體" w:hAnsi="Calibri" w:cs="Times New Roman"/>
                <w:kern w:val="3"/>
                <w:sz w:val="28"/>
                <w:szCs w:val="28"/>
              </w:rPr>
              <w:t>的核心價值（透明、公共參與、課責）有所相關？</w:t>
            </w:r>
          </w:p>
        </w:tc>
        <w:tc>
          <w:tcPr>
            <w:tcW w:w="3635" w:type="pct"/>
            <w:gridSpan w:val="3"/>
            <w:tcBorders>
              <w:top w:val="single" w:sz="6" w:space="0" w:color="000000"/>
              <w:left w:val="single" w:sz="6" w:space="0" w:color="000000"/>
              <w:bottom w:val="single" w:sz="6" w:space="0" w:color="000000"/>
              <w:right w:val="single" w:sz="12" w:space="0" w:color="auto"/>
            </w:tcBorders>
            <w:tcMar>
              <w:top w:w="0" w:type="dxa"/>
              <w:left w:w="108" w:type="dxa"/>
              <w:bottom w:w="0" w:type="dxa"/>
              <w:right w:w="108" w:type="dxa"/>
            </w:tcMar>
            <w:vAlign w:val="center"/>
          </w:tcPr>
          <w:p w14:paraId="58794431" w14:textId="5BEA655A" w:rsidR="002A25AA" w:rsidRPr="00C31452" w:rsidRDefault="002A25AA" w:rsidP="00140EA5">
            <w:pPr>
              <w:pStyle w:val="ae"/>
              <w:widowControl/>
              <w:numPr>
                <w:ilvl w:val="0"/>
                <w:numId w:val="50"/>
              </w:numPr>
              <w:snapToGrid w:val="0"/>
              <w:ind w:leftChars="0"/>
              <w:jc w:val="both"/>
              <w:rPr>
                <w:rFonts w:ascii="標楷體" w:eastAsia="標楷體" w:hAnsi="標楷體" w:cs="新細明體"/>
                <w:kern w:val="0"/>
                <w:sz w:val="28"/>
                <w:szCs w:val="28"/>
              </w:rPr>
            </w:pPr>
            <w:r w:rsidRPr="00C31452">
              <w:rPr>
                <w:rFonts w:ascii="標楷體" w:eastAsia="標楷體" w:hAnsi="標楷體" w:cs="新細明體" w:hint="eastAsia"/>
                <w:kern w:val="0"/>
                <w:sz w:val="28"/>
                <w:szCs w:val="28"/>
              </w:rPr>
              <w:t>本承諾事項與OGP核心價值中的「公共參與」及「課責」相關，透過承諾事項的達成，可提升青年政策參與機會，並讓青年的意見反映於政府決策之中。</w:t>
            </w:r>
          </w:p>
          <w:p w14:paraId="456A862B" w14:textId="6BF6665D" w:rsidR="002A25AA" w:rsidRPr="00C31452" w:rsidRDefault="002A25AA" w:rsidP="00140EA5">
            <w:pPr>
              <w:pStyle w:val="ae"/>
              <w:widowControl/>
              <w:numPr>
                <w:ilvl w:val="0"/>
                <w:numId w:val="50"/>
              </w:numPr>
              <w:snapToGrid w:val="0"/>
              <w:ind w:leftChars="0"/>
              <w:jc w:val="both"/>
              <w:rPr>
                <w:rFonts w:ascii="標楷體" w:eastAsia="標楷體" w:hAnsi="標楷體" w:cs="新細明體"/>
                <w:kern w:val="0"/>
                <w:sz w:val="28"/>
                <w:szCs w:val="28"/>
              </w:rPr>
            </w:pPr>
            <w:r w:rsidRPr="00C31452">
              <w:rPr>
                <w:rFonts w:ascii="標楷體" w:eastAsia="標楷體" w:hAnsi="標楷體" w:cs="新細明體" w:hint="eastAsia"/>
                <w:kern w:val="0"/>
                <w:sz w:val="28"/>
                <w:szCs w:val="28"/>
              </w:rPr>
              <w:t>本承諾事項與OGP核心價值中的「透明」及「公共參與」相關，透過承諾事項的達成，可深</w:t>
            </w:r>
            <w:r w:rsidRPr="00C31452">
              <w:rPr>
                <w:rFonts w:ascii="標楷體" w:eastAsia="標楷體" w:hAnsi="標楷體" w:cs="新細明體"/>
                <w:kern w:val="0"/>
                <w:sz w:val="28"/>
                <w:szCs w:val="28"/>
              </w:rPr>
              <w:t>化</w:t>
            </w:r>
            <w:r w:rsidRPr="00C31452">
              <w:rPr>
                <w:rFonts w:ascii="標楷體" w:eastAsia="標楷體" w:hAnsi="標楷體" w:cs="新細明體" w:hint="eastAsia"/>
                <w:kern w:val="0"/>
                <w:sz w:val="28"/>
                <w:szCs w:val="28"/>
              </w:rPr>
              <w:t>學生參</w:t>
            </w:r>
            <w:r w:rsidRPr="00C31452">
              <w:rPr>
                <w:rFonts w:ascii="標楷體" w:eastAsia="標楷體" w:hAnsi="標楷體" w:cs="新細明體"/>
                <w:kern w:val="0"/>
                <w:sz w:val="28"/>
                <w:szCs w:val="28"/>
              </w:rPr>
              <w:t>與學校公共事務</w:t>
            </w:r>
            <w:r w:rsidRPr="00C31452">
              <w:rPr>
                <w:rFonts w:ascii="標楷體" w:eastAsia="標楷體" w:hAnsi="標楷體" w:cs="新細明體" w:hint="eastAsia"/>
                <w:kern w:val="0"/>
                <w:sz w:val="28"/>
                <w:szCs w:val="28"/>
              </w:rPr>
              <w:t>之管</w:t>
            </w:r>
            <w:r w:rsidRPr="00C31452">
              <w:rPr>
                <w:rFonts w:ascii="標楷體" w:eastAsia="標楷體" w:hAnsi="標楷體" w:cs="新細明體"/>
                <w:kern w:val="0"/>
                <w:sz w:val="28"/>
                <w:szCs w:val="28"/>
              </w:rPr>
              <w:t>道及能力，</w:t>
            </w:r>
            <w:r w:rsidRPr="00C31452">
              <w:rPr>
                <w:rFonts w:ascii="標楷體" w:eastAsia="標楷體" w:hAnsi="標楷體" w:cs="新細明體" w:hint="eastAsia"/>
                <w:kern w:val="0"/>
                <w:sz w:val="28"/>
                <w:szCs w:val="28"/>
              </w:rPr>
              <w:t>並</w:t>
            </w:r>
            <w:r w:rsidRPr="00C31452">
              <w:rPr>
                <w:rFonts w:ascii="標楷體" w:eastAsia="標楷體" w:hAnsi="標楷體" w:cs="新細明體"/>
                <w:kern w:val="0"/>
                <w:sz w:val="28"/>
                <w:szCs w:val="28"/>
              </w:rPr>
              <w:t>讓學校</w:t>
            </w:r>
            <w:r w:rsidRPr="00C31452">
              <w:rPr>
                <w:rFonts w:ascii="標楷體" w:eastAsia="標楷體" w:hAnsi="標楷體" w:cs="新細明體" w:hint="eastAsia"/>
                <w:kern w:val="0"/>
                <w:sz w:val="28"/>
                <w:szCs w:val="28"/>
              </w:rPr>
              <w:t>校</w:t>
            </w:r>
            <w:r w:rsidRPr="00C31452">
              <w:rPr>
                <w:rFonts w:ascii="標楷體" w:eastAsia="標楷體" w:hAnsi="標楷體" w:cs="新細明體"/>
                <w:kern w:val="0"/>
                <w:sz w:val="28"/>
                <w:szCs w:val="28"/>
              </w:rPr>
              <w:t>務運</w:t>
            </w:r>
            <w:r w:rsidRPr="00C31452">
              <w:rPr>
                <w:rFonts w:ascii="標楷體" w:eastAsia="標楷體" w:hAnsi="標楷體" w:cs="新細明體" w:hint="eastAsia"/>
                <w:kern w:val="0"/>
                <w:sz w:val="28"/>
                <w:szCs w:val="28"/>
              </w:rPr>
              <w:t>作</w:t>
            </w:r>
            <w:r w:rsidRPr="00C31452">
              <w:rPr>
                <w:rFonts w:ascii="標楷體" w:eastAsia="標楷體" w:hAnsi="標楷體" w:cs="新細明體"/>
                <w:kern w:val="0"/>
                <w:sz w:val="28"/>
                <w:szCs w:val="28"/>
              </w:rPr>
              <w:t>及政</w:t>
            </w:r>
            <w:r w:rsidRPr="00C31452">
              <w:rPr>
                <w:rFonts w:ascii="標楷體" w:eastAsia="標楷體" w:hAnsi="標楷體" w:cs="新細明體" w:hint="eastAsia"/>
                <w:kern w:val="0"/>
                <w:sz w:val="28"/>
                <w:szCs w:val="28"/>
              </w:rPr>
              <w:t>策更加透明。</w:t>
            </w:r>
          </w:p>
        </w:tc>
      </w:tr>
      <w:tr w:rsidR="002A25AA" w:rsidRPr="00C31452" w14:paraId="46644070" w14:textId="77777777" w:rsidTr="002A25AA">
        <w:trPr>
          <w:trHeight w:val="451"/>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B6FB115" w14:textId="77777777" w:rsidR="002A25AA" w:rsidRPr="00C31452" w:rsidRDefault="002A25AA" w:rsidP="002A25AA">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其他資訊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68FB7" w14:textId="5BF2B7DE" w:rsidR="002A25AA" w:rsidRPr="00C31452" w:rsidRDefault="002A25AA" w:rsidP="002A25AA">
            <w:pPr>
              <w:widowControl/>
              <w:suppressAutoHyphens/>
              <w:autoSpaceDN w:val="0"/>
              <w:snapToGrid w:val="0"/>
              <w:jc w:val="center"/>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無</w:t>
            </w:r>
          </w:p>
        </w:tc>
      </w:tr>
      <w:tr w:rsidR="002A25AA" w:rsidRPr="00C31452" w14:paraId="642704B2" w14:textId="77777777" w:rsidTr="00A27F50">
        <w:tc>
          <w:tcPr>
            <w:tcW w:w="3244"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F08E42E" w14:textId="77777777" w:rsidR="002A25AA" w:rsidRPr="00C31452" w:rsidRDefault="002A25AA" w:rsidP="002A25AA">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可量化或驗證之衡量指標</w:t>
            </w:r>
          </w:p>
        </w:tc>
        <w:tc>
          <w:tcPr>
            <w:tcW w:w="84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32663DE" w14:textId="77777777" w:rsidR="002A25AA" w:rsidRPr="00C31452" w:rsidRDefault="002A25AA" w:rsidP="00A27F50">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起始日期</w:t>
            </w:r>
          </w:p>
        </w:tc>
        <w:tc>
          <w:tcPr>
            <w:tcW w:w="91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2D22D77" w14:textId="77777777" w:rsidR="002A25AA" w:rsidRPr="00C31452" w:rsidRDefault="002A25AA" w:rsidP="00A27F50">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結束日期</w:t>
            </w:r>
          </w:p>
        </w:tc>
      </w:tr>
      <w:tr w:rsidR="00B10C56" w:rsidRPr="00C31452" w14:paraId="296B47CA" w14:textId="77777777" w:rsidTr="00A27F50">
        <w:tc>
          <w:tcPr>
            <w:tcW w:w="324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75F42" w14:textId="77777777" w:rsidR="00B10C56" w:rsidRPr="00C31452" w:rsidRDefault="00B10C56" w:rsidP="00A27F50">
            <w:pPr>
              <w:pStyle w:val="ae"/>
              <w:widowControl/>
              <w:numPr>
                <w:ilvl w:val="0"/>
                <w:numId w:val="52"/>
              </w:numPr>
              <w:suppressAutoHyphens/>
              <w:autoSpaceDN w:val="0"/>
              <w:snapToGrid w:val="0"/>
              <w:ind w:leftChars="0" w:left="313" w:hanging="313"/>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檢視前一年</w:t>
            </w:r>
            <w:r w:rsidRPr="00C31452">
              <w:rPr>
                <w:rFonts w:ascii="Calibri" w:eastAsia="標楷體" w:hAnsi="Calibri" w:cs="Times New Roman"/>
                <w:kern w:val="3"/>
                <w:sz w:val="28"/>
                <w:szCs w:val="28"/>
              </w:rPr>
              <w:t xml:space="preserve">Let’s </w:t>
            </w:r>
            <w:r w:rsidRPr="00C31452">
              <w:rPr>
                <w:rFonts w:ascii="Calibri" w:eastAsia="標楷體" w:hAnsi="Calibri" w:cs="Times New Roman" w:hint="eastAsia"/>
                <w:kern w:val="3"/>
                <w:sz w:val="28"/>
                <w:szCs w:val="28"/>
              </w:rPr>
              <w:t>T</w:t>
            </w:r>
            <w:r w:rsidRPr="00C31452">
              <w:rPr>
                <w:rFonts w:ascii="Calibri" w:eastAsia="標楷體" w:hAnsi="Calibri" w:cs="Times New Roman"/>
                <w:kern w:val="3"/>
                <w:sz w:val="28"/>
                <w:szCs w:val="28"/>
              </w:rPr>
              <w:t>alk</w:t>
            </w:r>
            <w:r w:rsidRPr="00C31452">
              <w:rPr>
                <w:rFonts w:ascii="Calibri" w:eastAsia="標楷體" w:hAnsi="Calibri" w:cs="Times New Roman" w:hint="eastAsia"/>
                <w:kern w:val="3"/>
                <w:sz w:val="28"/>
                <w:szCs w:val="28"/>
              </w:rPr>
              <w:t>於開放政府、青年參與及審議民主、公民效用表現，並建構以實證為基礎之政策討論滾動修正模型。</w:t>
            </w:r>
          </w:p>
          <w:p w14:paraId="0C1EBF12" w14:textId="77777777" w:rsidR="00B10C56" w:rsidRPr="00C31452" w:rsidRDefault="00B10C56" w:rsidP="00A27F50">
            <w:pPr>
              <w:pStyle w:val="ae"/>
              <w:widowControl/>
              <w:numPr>
                <w:ilvl w:val="0"/>
                <w:numId w:val="52"/>
              </w:numPr>
              <w:suppressAutoHyphens/>
              <w:autoSpaceDN w:val="0"/>
              <w:snapToGrid w:val="0"/>
              <w:ind w:leftChars="0" w:left="313" w:hanging="313"/>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每年持續辦理</w:t>
            </w:r>
            <w:r w:rsidRPr="00C31452">
              <w:rPr>
                <w:rFonts w:ascii="Calibri" w:eastAsia="標楷體" w:hAnsi="Calibri" w:cs="Times New Roman" w:hint="eastAsia"/>
                <w:kern w:val="3"/>
                <w:sz w:val="28"/>
                <w:szCs w:val="28"/>
              </w:rPr>
              <w:t>20</w:t>
            </w:r>
            <w:r w:rsidRPr="00C31452">
              <w:rPr>
                <w:rFonts w:ascii="Calibri" w:eastAsia="標楷體" w:hAnsi="Calibri" w:cs="Times New Roman" w:hint="eastAsia"/>
                <w:kern w:val="3"/>
                <w:sz w:val="28"/>
                <w:szCs w:val="28"/>
              </w:rPr>
              <w:t>場以上由青年自主發起的審議</w:t>
            </w:r>
            <w:r w:rsidRPr="00C31452">
              <w:rPr>
                <w:rFonts w:ascii="Calibri" w:eastAsia="標楷體" w:hAnsi="Calibri" w:cs="Times New Roman" w:hint="eastAsia"/>
                <w:kern w:val="3"/>
                <w:sz w:val="28"/>
                <w:szCs w:val="28"/>
              </w:rPr>
              <w:t>T</w:t>
            </w:r>
            <w:r w:rsidRPr="00C31452">
              <w:rPr>
                <w:rFonts w:ascii="Calibri" w:eastAsia="標楷體" w:hAnsi="Calibri" w:cs="Times New Roman"/>
                <w:kern w:val="3"/>
                <w:sz w:val="28"/>
                <w:szCs w:val="28"/>
              </w:rPr>
              <w:t>alk</w:t>
            </w:r>
            <w:r w:rsidRPr="00C31452">
              <w:rPr>
                <w:rFonts w:ascii="Calibri" w:eastAsia="標楷體" w:hAnsi="Calibri" w:cs="Times New Roman" w:hint="eastAsia"/>
                <w:kern w:val="3"/>
                <w:sz w:val="28"/>
                <w:szCs w:val="28"/>
              </w:rPr>
              <w:t>討論，捲動</w:t>
            </w:r>
            <w:r w:rsidRPr="00C31452">
              <w:rPr>
                <w:rFonts w:ascii="Calibri" w:eastAsia="標楷體" w:hAnsi="Calibri" w:cs="Times New Roman" w:hint="eastAsia"/>
                <w:kern w:val="3"/>
                <w:sz w:val="28"/>
                <w:szCs w:val="28"/>
              </w:rPr>
              <w:t>1</w:t>
            </w:r>
            <w:r w:rsidRPr="00C31452">
              <w:rPr>
                <w:rFonts w:ascii="Calibri" w:eastAsia="標楷體" w:hAnsi="Calibri" w:cs="Times New Roman" w:hint="eastAsia"/>
                <w:kern w:val="3"/>
                <w:sz w:val="28"/>
                <w:szCs w:val="28"/>
              </w:rPr>
              <w:t>千餘人次青年關注並參與公共議題討論。</w:t>
            </w:r>
          </w:p>
          <w:p w14:paraId="47EC1208" w14:textId="1294CF9D" w:rsidR="00B10C56" w:rsidRPr="00C31452" w:rsidRDefault="00B10C56" w:rsidP="00A27F50">
            <w:pPr>
              <w:pStyle w:val="ae"/>
              <w:widowControl/>
              <w:numPr>
                <w:ilvl w:val="0"/>
                <w:numId w:val="52"/>
              </w:numPr>
              <w:suppressAutoHyphens/>
              <w:autoSpaceDN w:val="0"/>
              <w:snapToGrid w:val="0"/>
              <w:ind w:leftChars="0" w:left="313" w:hanging="313"/>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針對</w:t>
            </w:r>
            <w:r w:rsidRPr="00C31452">
              <w:rPr>
                <w:rFonts w:ascii="Calibri" w:eastAsia="標楷體" w:hAnsi="Calibri" w:cs="Times New Roman" w:hint="eastAsia"/>
                <w:kern w:val="3"/>
                <w:sz w:val="28"/>
                <w:szCs w:val="28"/>
              </w:rPr>
              <w:t>Let</w:t>
            </w:r>
            <w:r w:rsidRPr="00C31452">
              <w:rPr>
                <w:rFonts w:ascii="Calibri" w:eastAsia="標楷體" w:hAnsi="Calibri" w:cs="Times New Roman"/>
                <w:kern w:val="3"/>
                <w:sz w:val="28"/>
                <w:szCs w:val="28"/>
              </w:rPr>
              <w:t>’</w:t>
            </w:r>
            <w:r w:rsidRPr="00C31452">
              <w:rPr>
                <w:rFonts w:ascii="Calibri" w:eastAsia="標楷體" w:hAnsi="Calibri" w:cs="Times New Roman" w:hint="eastAsia"/>
                <w:kern w:val="3"/>
                <w:sz w:val="28"/>
                <w:szCs w:val="28"/>
              </w:rPr>
              <w:t>s Talk</w:t>
            </w:r>
            <w:r w:rsidRPr="00C31452">
              <w:rPr>
                <w:rFonts w:ascii="Calibri" w:eastAsia="標楷體" w:hAnsi="Calibri" w:cs="Times New Roman" w:hint="eastAsia"/>
                <w:kern w:val="3"/>
                <w:sz w:val="28"/>
                <w:szCs w:val="28"/>
              </w:rPr>
              <w:t>產出之政策建言，公私協力研擬建立可追蹤落實情形的機制並定期公開。</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C8FED" w14:textId="49C0E0E9" w:rsidR="00B10C56" w:rsidRPr="00C31452" w:rsidRDefault="00B10C56" w:rsidP="00B10C5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eastAsia="標楷體" w:cs="新細明體" w:hint="eastAsia"/>
                <w:color w:val="000000" w:themeColor="text1"/>
                <w:kern w:val="0"/>
                <w:sz w:val="28"/>
                <w:szCs w:val="28"/>
              </w:rPr>
              <w:t>2021/0</w:t>
            </w:r>
            <w:r w:rsidRPr="00C31452">
              <w:rPr>
                <w:rFonts w:eastAsia="標楷體" w:cs="新細明體"/>
                <w:color w:val="000000" w:themeColor="text1"/>
                <w:kern w:val="0"/>
                <w:sz w:val="28"/>
                <w:szCs w:val="28"/>
              </w:rPr>
              <w:t>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A5AD4" w14:textId="2A129B17" w:rsidR="00B10C56" w:rsidRPr="00C31452" w:rsidRDefault="00B10C56" w:rsidP="00B10C5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eastAsia="標楷體" w:cs="新細明體" w:hint="eastAsia"/>
                <w:color w:val="000000" w:themeColor="text1"/>
                <w:kern w:val="0"/>
                <w:sz w:val="28"/>
                <w:szCs w:val="28"/>
              </w:rPr>
              <w:t>2024/</w:t>
            </w:r>
            <w:r w:rsidRPr="00C31452">
              <w:rPr>
                <w:rFonts w:eastAsia="標楷體" w:cs="新細明體"/>
                <w:color w:val="000000" w:themeColor="text1"/>
                <w:kern w:val="0"/>
                <w:sz w:val="28"/>
                <w:szCs w:val="28"/>
              </w:rPr>
              <w:t>5</w:t>
            </w:r>
          </w:p>
        </w:tc>
      </w:tr>
      <w:tr w:rsidR="00B10C56" w:rsidRPr="00C31452" w14:paraId="0D53A2D9" w14:textId="77777777" w:rsidTr="00A27F50">
        <w:tc>
          <w:tcPr>
            <w:tcW w:w="324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44E9B" w14:textId="0D6B5A6E" w:rsidR="00B10C56" w:rsidRPr="00C31452" w:rsidRDefault="00B10C56" w:rsidP="00140EA5">
            <w:pPr>
              <w:widowControl/>
              <w:numPr>
                <w:ilvl w:val="0"/>
                <w:numId w:val="51"/>
              </w:numPr>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盤點大專校院現行資訊公開狀況，並召開利害關係人焦點座談或其他方式釐清實際資料需求。</w:t>
            </w:r>
          </w:p>
          <w:p w14:paraId="13ADE2E2" w14:textId="6A78F06C" w:rsidR="00B10C56" w:rsidRPr="00C31452" w:rsidRDefault="00B10C56" w:rsidP="00140EA5">
            <w:pPr>
              <w:widowControl/>
              <w:numPr>
                <w:ilvl w:val="0"/>
                <w:numId w:val="51"/>
              </w:numPr>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盤點國立高級中學現行資訊公開狀況、並召開利害關係人焦點座談或其他方式釐清實際資料需求。</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5AB0E" w14:textId="555ACDF9" w:rsidR="00B10C56" w:rsidRPr="00C31452" w:rsidRDefault="00B10C56" w:rsidP="00B10C5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eastAsia="標楷體" w:cs="新細明體" w:hint="eastAsia"/>
                <w:kern w:val="0"/>
                <w:sz w:val="28"/>
                <w:szCs w:val="28"/>
              </w:rPr>
              <w:t>2021/01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FFF57" w14:textId="7915550E" w:rsidR="00B10C56" w:rsidRPr="00C31452" w:rsidRDefault="00B10C56" w:rsidP="00B10C5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eastAsia="標楷體" w:cs="新細明體" w:hint="eastAsia"/>
                <w:kern w:val="0"/>
                <w:sz w:val="28"/>
                <w:szCs w:val="28"/>
              </w:rPr>
              <w:t>2021/12</w:t>
            </w:r>
          </w:p>
        </w:tc>
      </w:tr>
      <w:tr w:rsidR="00B10C56" w:rsidRPr="00C31452" w14:paraId="23FBC89F" w14:textId="77777777" w:rsidTr="00A27F50">
        <w:tc>
          <w:tcPr>
            <w:tcW w:w="324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D5C0F" w14:textId="621ABB0C" w:rsidR="00B10C56" w:rsidRPr="00C31452" w:rsidRDefault="00B10C56" w:rsidP="00140EA5">
            <w:pPr>
              <w:widowControl/>
              <w:numPr>
                <w:ilvl w:val="0"/>
                <w:numId w:val="53"/>
              </w:numPr>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研擬大專校院資料開放原則。</w:t>
            </w:r>
          </w:p>
          <w:p w14:paraId="5C9B0412" w14:textId="3686B44B" w:rsidR="00B10C56" w:rsidRPr="00C31452" w:rsidRDefault="00B10C56" w:rsidP="00140EA5">
            <w:pPr>
              <w:widowControl/>
              <w:numPr>
                <w:ilvl w:val="0"/>
                <w:numId w:val="53"/>
              </w:numPr>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研擬「國立高級中等學校資料開放原則」。</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80AF1" w14:textId="206B7456" w:rsidR="00B10C56" w:rsidRPr="00C31452" w:rsidRDefault="00B10C56" w:rsidP="00B10C5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eastAsia="標楷體" w:cs="新細明體" w:hint="eastAsia"/>
                <w:kern w:val="0"/>
                <w:sz w:val="28"/>
                <w:szCs w:val="28"/>
              </w:rPr>
              <w:t>2022/01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8A8AC" w14:textId="5780FB8E" w:rsidR="00B10C56" w:rsidRPr="00C31452" w:rsidRDefault="00B10C56" w:rsidP="00B10C5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eastAsia="標楷體" w:cs="新細明體" w:hint="eastAsia"/>
                <w:kern w:val="0"/>
                <w:sz w:val="28"/>
                <w:szCs w:val="28"/>
              </w:rPr>
              <w:t>2022/12</w:t>
            </w:r>
          </w:p>
        </w:tc>
      </w:tr>
      <w:tr w:rsidR="00B10C56" w:rsidRPr="00C31452" w14:paraId="662CB77F" w14:textId="77777777" w:rsidTr="00A27F50">
        <w:tc>
          <w:tcPr>
            <w:tcW w:w="3244"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D4C3217" w14:textId="621DB61D" w:rsidR="00B10C56" w:rsidRPr="00C31452" w:rsidRDefault="00B10C56" w:rsidP="00B10C5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發文並提供校務資料開放原則至國立高級中等學校、各大專校院，協助學校推動資料開放。</w:t>
            </w:r>
          </w:p>
        </w:tc>
        <w:tc>
          <w:tcPr>
            <w:tcW w:w="844"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F2A43EB" w14:textId="4EAFBD42" w:rsidR="00B10C56" w:rsidRPr="00C31452" w:rsidRDefault="00B10C56" w:rsidP="00B10C5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eastAsia="標楷體" w:cs="新細明體" w:hint="eastAsia"/>
                <w:kern w:val="0"/>
                <w:sz w:val="28"/>
                <w:szCs w:val="28"/>
              </w:rPr>
              <w:t>2023/01</w:t>
            </w:r>
          </w:p>
        </w:tc>
        <w:tc>
          <w:tcPr>
            <w:tcW w:w="912"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37C649D" w14:textId="051E807E" w:rsidR="00B10C56" w:rsidRPr="00C31452" w:rsidRDefault="00B10C56" w:rsidP="00B10C5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eastAsia="標楷體" w:cs="新細明體" w:hint="eastAsia"/>
                <w:kern w:val="0"/>
                <w:sz w:val="28"/>
                <w:szCs w:val="28"/>
              </w:rPr>
              <w:t>2024/05</w:t>
            </w:r>
          </w:p>
        </w:tc>
      </w:tr>
      <w:tr w:rsidR="00B10C56" w:rsidRPr="00C31452" w14:paraId="19E0FA56" w14:textId="77777777" w:rsidTr="00A27F50">
        <w:tc>
          <w:tcPr>
            <w:tcW w:w="324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2BEDEB" w14:textId="4A1722A1" w:rsidR="00B10C56" w:rsidRPr="00C31452" w:rsidRDefault="00B10C56" w:rsidP="00B10C56">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新細明體" w:hint="eastAsia"/>
                <w:kern w:val="0"/>
                <w:sz w:val="28"/>
                <w:szCs w:val="28"/>
              </w:rPr>
              <w:t>召開全國青諮資訊網站利害關係人焦點座談，確認資訊整合之現況與需求。</w:t>
            </w:r>
          </w:p>
        </w:tc>
        <w:tc>
          <w:tcPr>
            <w:tcW w:w="8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53281D" w14:textId="67ACFA98" w:rsidR="00B10C56" w:rsidRPr="00C31452" w:rsidRDefault="00B10C56" w:rsidP="00B10C5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eastAsia="標楷體" w:cs="新細明體" w:hint="eastAsia"/>
                <w:kern w:val="0"/>
                <w:sz w:val="28"/>
                <w:szCs w:val="28"/>
              </w:rPr>
              <w:t>2021/01</w:t>
            </w:r>
          </w:p>
        </w:tc>
        <w:tc>
          <w:tcPr>
            <w:tcW w:w="9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36AEE9" w14:textId="0D0494F2" w:rsidR="00B10C56" w:rsidRPr="00C31452" w:rsidRDefault="00B10C56" w:rsidP="00B10C5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eastAsia="標楷體" w:cs="新細明體" w:hint="eastAsia"/>
                <w:kern w:val="0"/>
                <w:sz w:val="28"/>
                <w:szCs w:val="28"/>
              </w:rPr>
              <w:t>2021/12</w:t>
            </w:r>
          </w:p>
        </w:tc>
      </w:tr>
      <w:tr w:rsidR="00B10C56" w:rsidRPr="00C31452" w14:paraId="0E93B943" w14:textId="77777777" w:rsidTr="00A27F50">
        <w:tc>
          <w:tcPr>
            <w:tcW w:w="324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9B8C9" w14:textId="74985F1D" w:rsidR="00B10C56" w:rsidRPr="00C31452" w:rsidRDefault="00B10C56" w:rsidP="00B10C56">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新細明體" w:hint="eastAsia"/>
                <w:kern w:val="0"/>
                <w:sz w:val="28"/>
                <w:szCs w:val="28"/>
              </w:rPr>
              <w:t>全國青諮資訊網站功能開發及測試。</w:t>
            </w:r>
          </w:p>
        </w:tc>
        <w:tc>
          <w:tcPr>
            <w:tcW w:w="8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02CE75" w14:textId="08745F97" w:rsidR="00B10C56" w:rsidRPr="00C31452" w:rsidRDefault="00B10C56" w:rsidP="00B10C5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eastAsia="標楷體" w:cs="新細明體" w:hint="eastAsia"/>
                <w:kern w:val="0"/>
                <w:sz w:val="28"/>
                <w:szCs w:val="28"/>
              </w:rPr>
              <w:t>2022/01</w:t>
            </w:r>
          </w:p>
        </w:tc>
        <w:tc>
          <w:tcPr>
            <w:tcW w:w="9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B75DBB" w14:textId="5B5FCBE9" w:rsidR="00B10C56" w:rsidRPr="00C31452" w:rsidRDefault="00B10C56" w:rsidP="00B10C5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eastAsia="標楷體" w:cs="新細明體" w:hint="eastAsia"/>
                <w:kern w:val="0"/>
                <w:sz w:val="28"/>
                <w:szCs w:val="28"/>
              </w:rPr>
              <w:t>2022/12</w:t>
            </w:r>
          </w:p>
        </w:tc>
      </w:tr>
      <w:tr w:rsidR="00B10C56" w:rsidRPr="00C31452" w14:paraId="379ABABC" w14:textId="77777777" w:rsidTr="00A27F50">
        <w:tc>
          <w:tcPr>
            <w:tcW w:w="324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C1D787" w14:textId="1485D991" w:rsidR="00B10C56" w:rsidRPr="00C31452" w:rsidRDefault="00B10C56" w:rsidP="00B10C56">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新細明體" w:hint="eastAsia"/>
                <w:kern w:val="0"/>
                <w:sz w:val="28"/>
                <w:szCs w:val="28"/>
              </w:rPr>
              <w:t>全國青諮資訊網站正式運作，並滾動修正。</w:t>
            </w:r>
          </w:p>
        </w:tc>
        <w:tc>
          <w:tcPr>
            <w:tcW w:w="8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761BBB" w14:textId="0FA6281F" w:rsidR="00B10C56" w:rsidRPr="00C31452" w:rsidRDefault="00B10C56" w:rsidP="00B10C5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eastAsia="標楷體" w:cs="新細明體" w:hint="eastAsia"/>
                <w:color w:val="000000" w:themeColor="text1"/>
                <w:kern w:val="0"/>
                <w:sz w:val="28"/>
                <w:szCs w:val="28"/>
              </w:rPr>
              <w:t>2023/01</w:t>
            </w:r>
          </w:p>
        </w:tc>
        <w:tc>
          <w:tcPr>
            <w:tcW w:w="9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128590" w14:textId="16810D5B" w:rsidR="00B10C56" w:rsidRPr="00C31452" w:rsidRDefault="00B10C56" w:rsidP="00B10C5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eastAsia="標楷體" w:cs="新細明體" w:hint="eastAsia"/>
                <w:color w:val="000000" w:themeColor="text1"/>
                <w:kern w:val="0"/>
                <w:sz w:val="28"/>
                <w:szCs w:val="28"/>
              </w:rPr>
              <w:t>2023/12</w:t>
            </w:r>
          </w:p>
        </w:tc>
      </w:tr>
      <w:tr w:rsidR="00B10C56" w:rsidRPr="00C31452" w14:paraId="6A91A3BB" w14:textId="77777777" w:rsidTr="00A27F50">
        <w:tc>
          <w:tcPr>
            <w:tcW w:w="324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070331" w14:textId="6DF8573B" w:rsidR="00B10C56" w:rsidRPr="00C31452" w:rsidRDefault="00B10C56" w:rsidP="00B10C56">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cs="新細明體" w:hint="eastAsia"/>
                <w:kern w:val="0"/>
                <w:sz w:val="28"/>
                <w:szCs w:val="28"/>
              </w:rPr>
              <w:t>進行全國青諮資訊網站效益評估，並滾動修正。</w:t>
            </w:r>
          </w:p>
        </w:tc>
        <w:tc>
          <w:tcPr>
            <w:tcW w:w="8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1263FD" w14:textId="68F50805" w:rsidR="00B10C56" w:rsidRPr="00C31452" w:rsidRDefault="00B10C56" w:rsidP="00B10C5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eastAsia="標楷體" w:cs="新細明體" w:hint="eastAsia"/>
                <w:color w:val="000000" w:themeColor="text1"/>
                <w:kern w:val="0"/>
                <w:sz w:val="28"/>
                <w:szCs w:val="28"/>
              </w:rPr>
              <w:t>2024/01</w:t>
            </w:r>
          </w:p>
        </w:tc>
        <w:tc>
          <w:tcPr>
            <w:tcW w:w="9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92BE0B" w14:textId="74ABE96C" w:rsidR="00B10C56" w:rsidRPr="00C31452" w:rsidRDefault="00B10C56" w:rsidP="00B10C5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eastAsia="標楷體" w:cs="新細明體" w:hint="eastAsia"/>
                <w:color w:val="000000" w:themeColor="text1"/>
                <w:kern w:val="0"/>
                <w:sz w:val="28"/>
                <w:szCs w:val="28"/>
              </w:rPr>
              <w:t>2024/05</w:t>
            </w:r>
          </w:p>
        </w:tc>
      </w:tr>
      <w:tr w:rsidR="00B10C56" w:rsidRPr="00C31452" w14:paraId="77386AEB" w14:textId="77777777" w:rsidTr="003E6CB1">
        <w:trPr>
          <w:trHeight w:val="52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C886285" w14:textId="77777777" w:rsidR="00B10C56" w:rsidRPr="00C31452" w:rsidRDefault="00B10C56" w:rsidP="00B10C5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聯絡資</w:t>
            </w:r>
            <w:r w:rsidRPr="00C31452">
              <w:rPr>
                <w:rFonts w:ascii="Calibri" w:eastAsia="標楷體" w:hAnsi="Calibri" w:cs="Times New Roman"/>
                <w:kern w:val="3"/>
                <w:sz w:val="28"/>
                <w:szCs w:val="28"/>
                <w:shd w:val="clear" w:color="auto" w:fill="F2F2F2" w:themeFill="background1" w:themeFillShade="F2"/>
              </w:rPr>
              <w:t>訊</w:t>
            </w:r>
          </w:p>
        </w:tc>
      </w:tr>
      <w:tr w:rsidR="00B10C56" w:rsidRPr="00C31452" w14:paraId="7FD1EDF9" w14:textId="77777777" w:rsidTr="00B10C56">
        <w:trPr>
          <w:trHeight w:val="515"/>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A6ABB12" w14:textId="77777777" w:rsidR="00B10C56" w:rsidRPr="00C31452" w:rsidRDefault="00B10C56" w:rsidP="00B10C5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承辦人員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78B8F" w14:textId="7B36AFD8" w:rsidR="00B10C56" w:rsidRPr="00C31452" w:rsidRDefault="00B10C56" w:rsidP="00B10C5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黃佳婷</w:t>
            </w:r>
          </w:p>
        </w:tc>
      </w:tr>
      <w:tr w:rsidR="00B10C56" w:rsidRPr="00C31452" w14:paraId="22897B3F" w14:textId="77777777" w:rsidTr="002A25AA">
        <w:trPr>
          <w:trHeight w:val="40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3A36191" w14:textId="77777777" w:rsidR="00B10C56" w:rsidRPr="00C31452" w:rsidRDefault="00B10C56" w:rsidP="00B10C5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職稱與部門</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2D81C" w14:textId="489B7D4C" w:rsidR="00B10C56" w:rsidRPr="00C31452" w:rsidRDefault="00B10C56" w:rsidP="00B10C5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科長</w:t>
            </w:r>
            <w:r w:rsidRPr="00C31452">
              <w:rPr>
                <w:rFonts w:ascii="Calibri" w:eastAsia="標楷體" w:hAnsi="Calibri" w:cs="Times New Roman"/>
                <w:kern w:val="3"/>
                <w:sz w:val="28"/>
                <w:szCs w:val="28"/>
              </w:rPr>
              <w:t>/</w:t>
            </w:r>
            <w:r w:rsidRPr="00C31452">
              <w:rPr>
                <w:rFonts w:ascii="Calibri" w:eastAsia="標楷體" w:hAnsi="Calibri" w:cs="Times New Roman" w:hint="eastAsia"/>
                <w:kern w:val="3"/>
                <w:sz w:val="28"/>
                <w:szCs w:val="28"/>
              </w:rPr>
              <w:t>教育部青年發展署公共參與組</w:t>
            </w:r>
          </w:p>
        </w:tc>
      </w:tr>
      <w:tr w:rsidR="00B10C56" w:rsidRPr="00C31452" w14:paraId="62977FEF" w14:textId="77777777" w:rsidTr="00B10C56">
        <w:trPr>
          <w:trHeight w:val="55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F49E7E5" w14:textId="77777777" w:rsidR="00B10C56" w:rsidRPr="00C31452" w:rsidRDefault="00B10C56" w:rsidP="00B10C5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Email</w:t>
            </w:r>
            <w:r w:rsidRPr="00C31452">
              <w:rPr>
                <w:rFonts w:ascii="Calibri" w:eastAsia="標楷體" w:hAnsi="Calibri" w:cs="Times New Roman"/>
                <w:kern w:val="3"/>
                <w:sz w:val="28"/>
                <w:szCs w:val="28"/>
              </w:rPr>
              <w:t>與電話</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20506" w14:textId="7CFD1E38" w:rsidR="00B10C56" w:rsidRPr="00C31452" w:rsidRDefault="0051047D" w:rsidP="00B10C56">
            <w:pPr>
              <w:widowControl/>
              <w:suppressAutoHyphens/>
              <w:autoSpaceDN w:val="0"/>
              <w:snapToGrid w:val="0"/>
              <w:jc w:val="both"/>
              <w:textAlignment w:val="baseline"/>
              <w:rPr>
                <w:rFonts w:ascii="Calibri" w:eastAsia="標楷體" w:hAnsi="Calibri" w:cs="Times New Roman"/>
                <w:kern w:val="3"/>
                <w:sz w:val="28"/>
                <w:szCs w:val="28"/>
              </w:rPr>
            </w:pPr>
            <w:hyperlink r:id="rId10" w:history="1">
              <w:r w:rsidR="00B10C56" w:rsidRPr="00C31452">
                <w:rPr>
                  <w:rStyle w:val="af3"/>
                  <w:rFonts w:ascii="Calibri" w:eastAsia="標楷體" w:hAnsi="Calibri" w:cs="Times New Roman"/>
                  <w:color w:val="auto"/>
                  <w:kern w:val="3"/>
                  <w:sz w:val="28"/>
                  <w:szCs w:val="28"/>
                  <w:u w:val="none"/>
                </w:rPr>
                <w:t>chiating@mail.yda.gov.tw</w:t>
              </w:r>
            </w:hyperlink>
          </w:p>
        </w:tc>
      </w:tr>
      <w:tr w:rsidR="00B10C56" w:rsidRPr="00C31452" w14:paraId="4D4AE6A6" w14:textId="77777777" w:rsidTr="002A25AA">
        <w:trPr>
          <w:trHeight w:val="732"/>
        </w:trPr>
        <w:tc>
          <w:tcPr>
            <w:tcW w:w="424"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913DBF9" w14:textId="77777777" w:rsidR="00B10C56" w:rsidRPr="00C31452" w:rsidRDefault="00B10C56" w:rsidP="00B10C5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其他參與人員</w:t>
            </w: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9EACBBB" w14:textId="77777777" w:rsidR="00B10C56" w:rsidRPr="00C31452" w:rsidRDefault="00B10C56" w:rsidP="00B10C5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相關政府機關人員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A146" w14:textId="77777777" w:rsidR="00D40820" w:rsidRPr="00C31452" w:rsidRDefault="00D40820" w:rsidP="00140EA5">
            <w:pPr>
              <w:widowControl/>
              <w:numPr>
                <w:ilvl w:val="0"/>
                <w:numId w:val="54"/>
              </w:numPr>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與</w:t>
            </w:r>
            <w:r w:rsidRPr="00C31452">
              <w:rPr>
                <w:rFonts w:ascii="Calibri" w:eastAsia="標楷體" w:hAnsi="Calibri" w:cs="Times New Roman"/>
                <w:kern w:val="3"/>
                <w:sz w:val="28"/>
                <w:szCs w:val="28"/>
              </w:rPr>
              <w:t xml:space="preserve">Let’s </w:t>
            </w:r>
            <w:r w:rsidRPr="00C31452">
              <w:rPr>
                <w:rFonts w:ascii="Calibri" w:eastAsia="標楷體" w:hAnsi="Calibri" w:cs="Times New Roman" w:hint="eastAsia"/>
                <w:kern w:val="3"/>
                <w:sz w:val="28"/>
                <w:szCs w:val="28"/>
              </w:rPr>
              <w:t>T</w:t>
            </w:r>
            <w:r w:rsidRPr="00C31452">
              <w:rPr>
                <w:rFonts w:ascii="Calibri" w:eastAsia="標楷體" w:hAnsi="Calibri" w:cs="Times New Roman"/>
                <w:kern w:val="3"/>
                <w:sz w:val="28"/>
                <w:szCs w:val="28"/>
              </w:rPr>
              <w:t>alk</w:t>
            </w:r>
            <w:r w:rsidRPr="00C31452">
              <w:rPr>
                <w:rFonts w:ascii="Calibri" w:eastAsia="標楷體" w:hAnsi="Calibri" w:cs="Times New Roman" w:hint="eastAsia"/>
                <w:kern w:val="3"/>
                <w:sz w:val="28"/>
                <w:szCs w:val="28"/>
              </w:rPr>
              <w:t>討論主題相關之中央部會或地方政府、行政院唐政務委員鳳辦公室。</w:t>
            </w:r>
          </w:p>
          <w:p w14:paraId="7F968A77" w14:textId="53FBA79C" w:rsidR="00B10C56" w:rsidRPr="00C31452" w:rsidRDefault="00D40820" w:rsidP="00140EA5">
            <w:pPr>
              <w:widowControl/>
              <w:numPr>
                <w:ilvl w:val="0"/>
                <w:numId w:val="54"/>
              </w:numPr>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國立高級中等學校、大專校院相關人員。</w:t>
            </w:r>
          </w:p>
        </w:tc>
      </w:tr>
      <w:tr w:rsidR="00B10C56" w:rsidRPr="00C31452" w14:paraId="2805D6DE" w14:textId="77777777" w:rsidTr="00A27F50">
        <w:trPr>
          <w:trHeight w:val="416"/>
        </w:trPr>
        <w:tc>
          <w:tcPr>
            <w:tcW w:w="424"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D7F4C0A" w14:textId="77777777" w:rsidR="00B10C56" w:rsidRPr="00C31452" w:rsidRDefault="00B10C56" w:rsidP="00B10C56">
            <w:pPr>
              <w:widowControl/>
              <w:suppressAutoHyphens/>
              <w:autoSpaceDN w:val="0"/>
              <w:snapToGrid w:val="0"/>
              <w:jc w:val="both"/>
              <w:textAlignment w:val="baseline"/>
              <w:rPr>
                <w:rFonts w:ascii="Calibri" w:eastAsia="標楷體" w:hAnsi="Calibri" w:cs="Times New Roman"/>
                <w:kern w:val="3"/>
                <w:sz w:val="28"/>
                <w:szCs w:val="28"/>
              </w:rPr>
            </w:pP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794FE64" w14:textId="77777777" w:rsidR="00B10C56" w:rsidRPr="00C31452" w:rsidRDefault="00B10C56" w:rsidP="00B10C5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公民社會團體、私部門或工作團隊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DB4DF" w14:textId="77777777" w:rsidR="00D40820" w:rsidRPr="00C31452" w:rsidRDefault="00D40820" w:rsidP="00140EA5">
            <w:pPr>
              <w:pStyle w:val="ae"/>
              <w:widowControl/>
              <w:numPr>
                <w:ilvl w:val="0"/>
                <w:numId w:val="55"/>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開放文化基金會耿璐執行秘書</w:t>
            </w:r>
          </w:p>
          <w:p w14:paraId="59BD5D8F" w14:textId="77777777" w:rsidR="00D40820" w:rsidRPr="00C31452" w:rsidRDefault="00D40820" w:rsidP="00140EA5">
            <w:pPr>
              <w:pStyle w:val="ae"/>
              <w:widowControl/>
              <w:numPr>
                <w:ilvl w:val="0"/>
                <w:numId w:val="55"/>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LIMA</w:t>
            </w:r>
            <w:r w:rsidRPr="00C31452">
              <w:rPr>
                <w:rFonts w:ascii="Calibri" w:eastAsia="標楷體" w:hAnsi="Calibri" w:cs="Times New Roman" w:hint="eastAsia"/>
                <w:kern w:val="3"/>
                <w:sz w:val="28"/>
                <w:szCs w:val="28"/>
              </w:rPr>
              <w:t>台灣原住民青年團洪簡廷卉團長</w:t>
            </w:r>
          </w:p>
          <w:p w14:paraId="75913F21" w14:textId="77777777" w:rsidR="00D40820" w:rsidRPr="00C31452" w:rsidRDefault="00D40820" w:rsidP="00140EA5">
            <w:pPr>
              <w:pStyle w:val="ae"/>
              <w:widowControl/>
              <w:numPr>
                <w:ilvl w:val="0"/>
                <w:numId w:val="55"/>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台南新芽協會嚴婉玲理事長</w:t>
            </w:r>
          </w:p>
          <w:p w14:paraId="4BF8EFC3" w14:textId="63B86575" w:rsidR="00D40820" w:rsidRPr="00C31452" w:rsidRDefault="00B23B69" w:rsidP="00140EA5">
            <w:pPr>
              <w:pStyle w:val="ae"/>
              <w:widowControl/>
              <w:numPr>
                <w:ilvl w:val="0"/>
                <w:numId w:val="55"/>
              </w:numPr>
              <w:suppressAutoHyphens/>
              <w:autoSpaceDN w:val="0"/>
              <w:snapToGrid w:val="0"/>
              <w:ind w:leftChars="0"/>
              <w:jc w:val="both"/>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中原</w:t>
            </w:r>
            <w:r w:rsidR="00D40820" w:rsidRPr="00C31452">
              <w:rPr>
                <w:rFonts w:ascii="Calibri" w:eastAsia="標楷體" w:hAnsi="Calibri" w:cs="Times New Roman" w:hint="eastAsia"/>
                <w:kern w:val="3"/>
                <w:sz w:val="28"/>
                <w:szCs w:val="28"/>
              </w:rPr>
              <w:t>大學室內設計學系王宣茹</w:t>
            </w:r>
          </w:p>
          <w:p w14:paraId="534F94C0" w14:textId="38B6A527" w:rsidR="00600FC5" w:rsidRPr="00C31452" w:rsidRDefault="00600FC5" w:rsidP="00140EA5">
            <w:pPr>
              <w:pStyle w:val="ae"/>
              <w:widowControl/>
              <w:numPr>
                <w:ilvl w:val="0"/>
                <w:numId w:val="55"/>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開放文化基金會林誠夏法制顧問</w:t>
            </w:r>
          </w:p>
          <w:p w14:paraId="72999698" w14:textId="77777777" w:rsidR="00D40820" w:rsidRPr="00C31452" w:rsidRDefault="00D40820" w:rsidP="00140EA5">
            <w:pPr>
              <w:pStyle w:val="ae"/>
              <w:widowControl/>
              <w:numPr>
                <w:ilvl w:val="0"/>
                <w:numId w:val="55"/>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臺灣青年民主協會李欣秘書長</w:t>
            </w:r>
          </w:p>
          <w:p w14:paraId="1403094D" w14:textId="77777777" w:rsidR="00D40820" w:rsidRPr="00C31452" w:rsidRDefault="00D40820" w:rsidP="00140EA5">
            <w:pPr>
              <w:pStyle w:val="ae"/>
              <w:widowControl/>
              <w:numPr>
                <w:ilvl w:val="0"/>
                <w:numId w:val="55"/>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新漾基金會鄭予彤執行長</w:t>
            </w:r>
          </w:p>
          <w:p w14:paraId="19F0053E" w14:textId="2DE61B51" w:rsidR="00600FC5" w:rsidRPr="00C31452" w:rsidRDefault="00600FC5" w:rsidP="00140EA5">
            <w:pPr>
              <w:pStyle w:val="ae"/>
              <w:widowControl/>
              <w:numPr>
                <w:ilvl w:val="0"/>
                <w:numId w:val="55"/>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臺東縣布農青年永續發展協會胡克穩理事</w:t>
            </w:r>
          </w:p>
        </w:tc>
      </w:tr>
    </w:tbl>
    <w:p w14:paraId="4971BF1E" w14:textId="3C0E7978" w:rsidR="001E750B" w:rsidRDefault="001E750B" w:rsidP="006A1644">
      <w:pPr>
        <w:snapToGrid w:val="0"/>
        <w:spacing w:beforeLines="50" w:before="180" w:line="300" w:lineRule="auto"/>
        <w:rPr>
          <w:rFonts w:ascii="標楷體" w:eastAsia="標楷體" w:hAnsi="標楷體"/>
          <w:bCs/>
          <w:sz w:val="28"/>
          <w:szCs w:val="28"/>
        </w:rPr>
      </w:pPr>
    </w:p>
    <w:tbl>
      <w:tblPr>
        <w:tblW w:w="5000" w:type="pct"/>
        <w:tblCellMar>
          <w:left w:w="10" w:type="dxa"/>
          <w:right w:w="10" w:type="dxa"/>
        </w:tblCellMar>
        <w:tblLook w:val="04A0" w:firstRow="1" w:lastRow="0" w:firstColumn="1" w:lastColumn="0" w:noHBand="0" w:noVBand="1"/>
      </w:tblPr>
      <w:tblGrid>
        <w:gridCol w:w="704"/>
        <w:gridCol w:w="1561"/>
        <w:gridCol w:w="3118"/>
        <w:gridCol w:w="1400"/>
        <w:gridCol w:w="1513"/>
      </w:tblGrid>
      <w:tr w:rsidR="006A1644" w:rsidRPr="00F64525" w14:paraId="4C146EA9" w14:textId="77777777" w:rsidTr="003D3131">
        <w:trPr>
          <w:trHeight w:val="44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3F255"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cs="Times New Roman" w:hint="eastAsia"/>
                <w:kern w:val="3"/>
                <w:sz w:val="28"/>
                <w:szCs w:val="28"/>
              </w:rPr>
              <w:t>2-3</w:t>
            </w:r>
            <w:r w:rsidRPr="00F64525">
              <w:rPr>
                <w:rFonts w:ascii="Calibri" w:eastAsia="標楷體" w:hAnsi="Calibri" w:cs="Times New Roman"/>
                <w:kern w:val="3"/>
                <w:sz w:val="28"/>
                <w:szCs w:val="28"/>
              </w:rPr>
              <w:t xml:space="preserve"> </w:t>
            </w:r>
            <w:r w:rsidRPr="00F64525">
              <w:rPr>
                <w:rFonts w:ascii="Calibri" w:eastAsia="標楷體" w:hAnsi="Calibri" w:hint="eastAsia"/>
                <w:bCs/>
                <w:sz w:val="28"/>
                <w:szCs w:val="28"/>
              </w:rPr>
              <w:t>地方創生互動平臺機制建置</w:t>
            </w:r>
          </w:p>
        </w:tc>
      </w:tr>
      <w:tr w:rsidR="006A1644" w:rsidRPr="00F64525" w14:paraId="05F3C5B2" w14:textId="77777777" w:rsidTr="003D3131">
        <w:trPr>
          <w:trHeight w:val="40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623AF"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cs="Times New Roman"/>
                <w:kern w:val="3"/>
                <w:sz w:val="28"/>
                <w:szCs w:val="28"/>
              </w:rPr>
              <w:t>承諾事項的起迄時間</w:t>
            </w:r>
            <w:r w:rsidRPr="00F64525">
              <w:rPr>
                <w:rFonts w:ascii="Calibri" w:eastAsia="標楷體" w:hAnsi="Calibri" w:cs="Times New Roman" w:hint="eastAsia"/>
                <w:kern w:val="3"/>
                <w:sz w:val="28"/>
                <w:szCs w:val="28"/>
              </w:rPr>
              <w:t>：</w:t>
            </w:r>
            <w:r w:rsidRPr="00F64525">
              <w:rPr>
                <w:rFonts w:ascii="Calibri" w:eastAsia="標楷體" w:hAnsi="Calibri" w:cs="Times New Roman"/>
                <w:kern w:val="3"/>
                <w:sz w:val="28"/>
                <w:szCs w:val="28"/>
              </w:rPr>
              <w:t>2021/1-2024/5</w:t>
            </w:r>
          </w:p>
        </w:tc>
      </w:tr>
      <w:tr w:rsidR="006A1644" w:rsidRPr="00F64525" w14:paraId="67A9430B" w14:textId="77777777" w:rsidTr="003D3131">
        <w:trPr>
          <w:trHeight w:val="79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3F3FE53"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cs="Times New Roman"/>
                <w:kern w:val="3"/>
                <w:sz w:val="28"/>
                <w:szCs w:val="28"/>
              </w:rPr>
              <w:t>主（協</w:t>
            </w:r>
            <w:r w:rsidRPr="00F64525">
              <w:rPr>
                <w:rFonts w:ascii="Calibri" w:eastAsia="標楷體" w:hAnsi="Calibri" w:cs="Times New Roman"/>
                <w:kern w:val="3"/>
                <w:sz w:val="28"/>
                <w:szCs w:val="28"/>
                <w:shd w:val="clear" w:color="auto" w:fill="F2F2F2" w:themeFill="background1" w:themeFillShade="F2"/>
              </w:rPr>
              <w:t>）</w:t>
            </w:r>
            <w:r w:rsidRPr="00F64525">
              <w:rPr>
                <w:rFonts w:ascii="Calibri" w:eastAsia="標楷體" w:hAnsi="Calibri" w:cs="Times New Roman"/>
                <w:kern w:val="3"/>
                <w:sz w:val="28"/>
                <w:szCs w:val="28"/>
              </w:rPr>
              <w:t>辦機關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0ACFC"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cs="Times New Roman" w:hint="eastAsia"/>
                <w:kern w:val="3"/>
                <w:sz w:val="28"/>
                <w:szCs w:val="28"/>
              </w:rPr>
              <w:t>國家發展委員會</w:t>
            </w:r>
          </w:p>
        </w:tc>
      </w:tr>
      <w:tr w:rsidR="006A1644" w:rsidRPr="00F64525" w14:paraId="72256DAE" w14:textId="77777777" w:rsidTr="003D3131">
        <w:trPr>
          <w:trHeight w:val="5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37DF4CE"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cs="Times New Roman"/>
                <w:kern w:val="3"/>
                <w:sz w:val="28"/>
                <w:szCs w:val="28"/>
              </w:rPr>
              <w:t>承諾事項之描述</w:t>
            </w:r>
          </w:p>
        </w:tc>
      </w:tr>
      <w:tr w:rsidR="006A1644" w:rsidRPr="00025722" w14:paraId="318B5723" w14:textId="77777777" w:rsidTr="003D3131">
        <w:trPr>
          <w:trHeight w:val="973"/>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0EDAD2A"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cs="Times New Roman"/>
                <w:kern w:val="3"/>
                <w:sz w:val="28"/>
                <w:szCs w:val="28"/>
              </w:rPr>
              <w:t>承諾事項將涉及哪些公共問題？</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8EEF6" w14:textId="77777777" w:rsidR="006A1644" w:rsidRPr="00F64525" w:rsidRDefault="006A1644" w:rsidP="003D3131">
            <w:pPr>
              <w:widowControl/>
              <w:suppressAutoHyphens/>
              <w:autoSpaceDN w:val="0"/>
              <w:snapToGrid w:val="0"/>
              <w:ind w:firstLineChars="200" w:firstLine="560"/>
              <w:jc w:val="both"/>
              <w:rPr>
                <w:rFonts w:ascii="Calibri" w:eastAsia="標楷體" w:hAnsi="Calibri" w:cs="Times New Roman"/>
                <w:kern w:val="3"/>
                <w:sz w:val="28"/>
                <w:szCs w:val="28"/>
              </w:rPr>
            </w:pPr>
            <w:r w:rsidRPr="00F64525">
              <w:rPr>
                <w:rFonts w:ascii="Calibri" w:eastAsia="標楷體" w:hAnsi="Calibri" w:cs="Times New Roman"/>
                <w:kern w:val="3"/>
                <w:sz w:val="28"/>
                <w:szCs w:val="28"/>
              </w:rPr>
              <w:t>隨著行政院宣布</w:t>
            </w:r>
            <w:r w:rsidRPr="00F64525">
              <w:rPr>
                <w:rFonts w:ascii="Calibri" w:eastAsia="標楷體" w:hAnsi="Calibri" w:cs="Times New Roman"/>
                <w:kern w:val="3"/>
                <w:sz w:val="28"/>
                <w:szCs w:val="28"/>
              </w:rPr>
              <w:t>2019</w:t>
            </w:r>
            <w:r w:rsidRPr="00F64525">
              <w:rPr>
                <w:rFonts w:ascii="Calibri" w:eastAsia="標楷體" w:hAnsi="Calibri" w:cs="Times New Roman"/>
                <w:kern w:val="3"/>
                <w:sz w:val="28"/>
                <w:szCs w:val="28"/>
              </w:rPr>
              <w:t>年為地方創生元年並大力推動地方創生政策，全臺各地興起參與地方創生事業的熱潮，所面臨地種種挑戰亦隨之而來。</w:t>
            </w:r>
          </w:p>
          <w:p w14:paraId="2C9430E1" w14:textId="77777777" w:rsidR="006A1644" w:rsidRPr="00025722" w:rsidRDefault="006A1644" w:rsidP="003D3131">
            <w:pPr>
              <w:pStyle w:val="ae"/>
              <w:widowControl/>
              <w:numPr>
                <w:ilvl w:val="0"/>
                <w:numId w:val="132"/>
              </w:numPr>
              <w:snapToGrid w:val="0"/>
              <w:ind w:leftChars="0"/>
              <w:jc w:val="both"/>
              <w:rPr>
                <w:rFonts w:ascii="標楷體" w:eastAsia="標楷體" w:hAnsi="標楷體" w:cs="新細明體"/>
                <w:kern w:val="0"/>
                <w:sz w:val="28"/>
                <w:szCs w:val="28"/>
              </w:rPr>
            </w:pPr>
            <w:r w:rsidRPr="00025722">
              <w:rPr>
                <w:rFonts w:ascii="標楷體" w:eastAsia="標楷體" w:hAnsi="標楷體" w:cs="新細明體"/>
                <w:kern w:val="0"/>
                <w:sz w:val="28"/>
                <w:szCs w:val="28"/>
              </w:rPr>
              <w:t>人才返鄉困難：</w:t>
            </w:r>
          </w:p>
          <w:p w14:paraId="4C23F597" w14:textId="77777777" w:rsidR="006A1644" w:rsidRPr="00025722" w:rsidRDefault="006A1644" w:rsidP="003D3131">
            <w:pPr>
              <w:pStyle w:val="ae"/>
              <w:widowControl/>
              <w:numPr>
                <w:ilvl w:val="0"/>
                <w:numId w:val="130"/>
              </w:numPr>
              <w:snapToGrid w:val="0"/>
              <w:ind w:leftChars="0" w:left="741" w:hanging="567"/>
              <w:jc w:val="both"/>
              <w:rPr>
                <w:rFonts w:ascii="標楷體" w:eastAsia="標楷體" w:hAnsi="標楷體" w:cs="新細明體"/>
                <w:kern w:val="0"/>
                <w:sz w:val="28"/>
                <w:szCs w:val="28"/>
              </w:rPr>
            </w:pPr>
            <w:r w:rsidRPr="00025722">
              <w:rPr>
                <w:rFonts w:ascii="標楷體" w:eastAsia="標楷體" w:hAnsi="標楷體" w:cs="新細明體"/>
                <w:kern w:val="0"/>
                <w:sz w:val="28"/>
                <w:szCs w:val="28"/>
              </w:rPr>
              <w:t>公部門：如何知道願意返鄉的人才在哪裡?人才與需求如何相互對接。</w:t>
            </w:r>
          </w:p>
          <w:p w14:paraId="1A917122" w14:textId="77777777" w:rsidR="006A1644" w:rsidRPr="00025722" w:rsidRDefault="006A1644" w:rsidP="003D3131">
            <w:pPr>
              <w:pStyle w:val="ae"/>
              <w:widowControl/>
              <w:numPr>
                <w:ilvl w:val="0"/>
                <w:numId w:val="130"/>
              </w:numPr>
              <w:snapToGrid w:val="0"/>
              <w:ind w:leftChars="0" w:left="741" w:hanging="567"/>
              <w:jc w:val="both"/>
              <w:rPr>
                <w:rFonts w:ascii="標楷體" w:eastAsia="標楷體" w:hAnsi="標楷體" w:cs="新細明體"/>
                <w:kern w:val="0"/>
                <w:sz w:val="28"/>
                <w:szCs w:val="28"/>
              </w:rPr>
            </w:pPr>
            <w:r w:rsidRPr="00025722">
              <w:rPr>
                <w:rFonts w:ascii="標楷體" w:eastAsia="標楷體" w:hAnsi="標楷體" w:cs="新細明體"/>
                <w:kern w:val="0"/>
                <w:sz w:val="28"/>
                <w:szCs w:val="28"/>
              </w:rPr>
              <w:t>私部門：返鄉後該經營什麼事業?如何尋找志同道合的夥伴及可供諮詢的業師?有無適合經營創生事業的空間?欲從事創生的區域生活環境如何。</w:t>
            </w:r>
          </w:p>
          <w:p w14:paraId="58ADDF92" w14:textId="77777777" w:rsidR="006A1644" w:rsidRPr="008514DF" w:rsidRDefault="006A1644" w:rsidP="003D3131">
            <w:pPr>
              <w:pStyle w:val="ae"/>
              <w:widowControl/>
              <w:numPr>
                <w:ilvl w:val="0"/>
                <w:numId w:val="132"/>
              </w:numPr>
              <w:snapToGrid w:val="0"/>
              <w:ind w:leftChars="0"/>
              <w:jc w:val="both"/>
              <w:rPr>
                <w:rFonts w:ascii="標楷體" w:eastAsia="標楷體" w:hAnsi="標楷體" w:cs="新細明體"/>
                <w:kern w:val="0"/>
                <w:sz w:val="28"/>
                <w:szCs w:val="28"/>
              </w:rPr>
            </w:pPr>
            <w:r w:rsidRPr="008514DF">
              <w:rPr>
                <w:rFonts w:ascii="標楷體" w:eastAsia="標楷體" w:hAnsi="標楷體" w:cs="新細明體"/>
                <w:kern w:val="0"/>
                <w:sz w:val="28"/>
                <w:szCs w:val="28"/>
              </w:rPr>
              <w:t>創生計畫提案品質待提升：</w:t>
            </w:r>
          </w:p>
          <w:p w14:paraId="2166C30D" w14:textId="77777777" w:rsidR="006A1644" w:rsidRPr="00025722" w:rsidRDefault="006A1644" w:rsidP="003D3131">
            <w:pPr>
              <w:pStyle w:val="ae"/>
              <w:widowControl/>
              <w:numPr>
                <w:ilvl w:val="0"/>
                <w:numId w:val="131"/>
              </w:numPr>
              <w:snapToGrid w:val="0"/>
              <w:ind w:leftChars="0" w:left="741" w:hanging="567"/>
              <w:jc w:val="both"/>
              <w:rPr>
                <w:rFonts w:ascii="標楷體" w:eastAsia="標楷體" w:hAnsi="標楷體" w:cs="新細明體"/>
                <w:kern w:val="0"/>
                <w:sz w:val="28"/>
                <w:szCs w:val="28"/>
              </w:rPr>
            </w:pPr>
            <w:r w:rsidRPr="00025722">
              <w:rPr>
                <w:rFonts w:ascii="標楷體" w:eastAsia="標楷體" w:hAnsi="標楷體" w:cs="新細明體"/>
                <w:kern w:val="0"/>
                <w:sz w:val="28"/>
                <w:szCs w:val="28"/>
              </w:rPr>
              <w:t>地方因人才、資源、提案整合能力及執行力等問題，提案品質普遍仍待提升，所尋求之外部協力團隊能力參差不齊。</w:t>
            </w:r>
          </w:p>
          <w:p w14:paraId="7E55897C" w14:textId="77777777" w:rsidR="006A1644" w:rsidRDefault="006A1644" w:rsidP="003D3131">
            <w:pPr>
              <w:pStyle w:val="ae"/>
              <w:widowControl/>
              <w:numPr>
                <w:ilvl w:val="0"/>
                <w:numId w:val="131"/>
              </w:numPr>
              <w:snapToGrid w:val="0"/>
              <w:ind w:leftChars="0" w:left="741" w:hanging="567"/>
              <w:jc w:val="both"/>
              <w:rPr>
                <w:rFonts w:ascii="標楷體" w:eastAsia="標楷體" w:hAnsi="標楷體" w:cs="新細明體"/>
                <w:kern w:val="0"/>
                <w:sz w:val="28"/>
                <w:szCs w:val="28"/>
              </w:rPr>
            </w:pPr>
            <w:r w:rsidRPr="00025722">
              <w:rPr>
                <w:rFonts w:ascii="標楷體" w:eastAsia="標楷體" w:hAnsi="標楷體" w:cs="新細明體"/>
                <w:kern w:val="0"/>
                <w:sz w:val="28"/>
                <w:szCs w:val="28"/>
              </w:rPr>
              <w:t>創生提案內容缺乏創新性、創造力及地方特色亮點，執行成效不易展現。</w:t>
            </w:r>
          </w:p>
          <w:p w14:paraId="328849FE" w14:textId="77777777" w:rsidR="006A1644" w:rsidRPr="00025722" w:rsidRDefault="006A1644" w:rsidP="003D3131">
            <w:pPr>
              <w:pStyle w:val="ae"/>
              <w:widowControl/>
              <w:numPr>
                <w:ilvl w:val="0"/>
                <w:numId w:val="131"/>
              </w:numPr>
              <w:snapToGrid w:val="0"/>
              <w:ind w:leftChars="0" w:left="741" w:hanging="567"/>
              <w:jc w:val="both"/>
              <w:rPr>
                <w:rFonts w:ascii="標楷體" w:eastAsia="標楷體" w:hAnsi="標楷體" w:cs="新細明體"/>
                <w:kern w:val="0"/>
                <w:sz w:val="28"/>
                <w:szCs w:val="28"/>
              </w:rPr>
            </w:pPr>
            <w:r w:rsidRPr="00025722">
              <w:rPr>
                <w:rFonts w:ascii="標楷體" w:eastAsia="標楷體" w:hAnsi="標楷體" w:cs="新細明體"/>
                <w:kern w:val="0"/>
                <w:sz w:val="28"/>
                <w:szCs w:val="28"/>
              </w:rPr>
              <w:t>可能因創生地點位處偏遠、交通不便而缺乏與其他團隊相互學習、經驗交流，不易隨時獲取最新訊息。</w:t>
            </w:r>
          </w:p>
        </w:tc>
      </w:tr>
      <w:tr w:rsidR="006A1644" w:rsidRPr="008514DF" w14:paraId="6C71DE5B" w14:textId="77777777" w:rsidTr="003D3131">
        <w:trPr>
          <w:trHeight w:val="90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99AA697"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cs="Times New Roman"/>
                <w:kern w:val="3"/>
                <w:sz w:val="28"/>
                <w:szCs w:val="28"/>
              </w:rPr>
              <w:t>承諾事項為何？</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5D6A1" w14:textId="77777777" w:rsidR="006A1644" w:rsidRPr="008514DF" w:rsidRDefault="006A1644" w:rsidP="003D3131">
            <w:pPr>
              <w:pStyle w:val="ae"/>
              <w:widowControl/>
              <w:numPr>
                <w:ilvl w:val="0"/>
                <w:numId w:val="133"/>
              </w:numPr>
              <w:snapToGrid w:val="0"/>
              <w:ind w:leftChars="0"/>
              <w:jc w:val="both"/>
              <w:rPr>
                <w:rFonts w:ascii="標楷體" w:eastAsia="標楷體" w:hAnsi="標楷體" w:cs="新細明體"/>
                <w:kern w:val="0"/>
                <w:sz w:val="28"/>
                <w:szCs w:val="28"/>
              </w:rPr>
            </w:pPr>
            <w:r w:rsidRPr="008514DF">
              <w:rPr>
                <w:rFonts w:ascii="標楷體" w:eastAsia="標楷體" w:hAnsi="標楷體" w:cs="新細明體"/>
                <w:kern w:val="0"/>
                <w:sz w:val="28"/>
                <w:szCs w:val="28"/>
              </w:rPr>
              <w:t>建置「地方創生資訊共享交流平臺」網站</w:t>
            </w:r>
            <w:r w:rsidRPr="008514DF">
              <w:rPr>
                <w:rFonts w:ascii="標楷體" w:eastAsia="標楷體" w:hAnsi="標楷體" w:cs="新細明體" w:hint="eastAsia"/>
                <w:kern w:val="0"/>
                <w:sz w:val="28"/>
                <w:szCs w:val="28"/>
              </w:rPr>
              <w:t>：</w:t>
            </w:r>
          </w:p>
          <w:p w14:paraId="0E37CE49" w14:textId="77777777" w:rsidR="006A1644" w:rsidRDefault="006A1644" w:rsidP="003D3131">
            <w:pPr>
              <w:pStyle w:val="ae"/>
              <w:widowControl/>
              <w:numPr>
                <w:ilvl w:val="0"/>
                <w:numId w:val="134"/>
              </w:numPr>
              <w:snapToGrid w:val="0"/>
              <w:ind w:leftChars="0" w:left="716" w:hanging="542"/>
              <w:jc w:val="both"/>
              <w:rPr>
                <w:rFonts w:ascii="標楷體" w:eastAsia="標楷體" w:hAnsi="標楷體" w:cs="新細明體"/>
                <w:kern w:val="0"/>
                <w:sz w:val="28"/>
                <w:szCs w:val="28"/>
              </w:rPr>
            </w:pPr>
            <w:r w:rsidRPr="008514DF">
              <w:rPr>
                <w:rFonts w:ascii="標楷體" w:eastAsia="標楷體" w:hAnsi="標楷體" w:cs="新細明體"/>
                <w:kern w:val="0"/>
                <w:sz w:val="28"/>
                <w:szCs w:val="28"/>
              </w:rPr>
              <w:t>地方創生計畫入口服務：建立平臺首頁，並提供地方創生最新訊息公告、政策分享(包含地方創生政策、歷次「行政院地方創生會報」工作會議會議紀錄等)、創生案例、推動中計畫、部會資源、共創協作區、創生知識家以及其他相關網站連結(如TESAS地方創生資料庫)、使用幫助等支援服務。</w:t>
            </w:r>
          </w:p>
          <w:p w14:paraId="0DF17A4C" w14:textId="77777777" w:rsidR="006A1644" w:rsidRPr="008514DF" w:rsidRDefault="006A1644" w:rsidP="003D3131">
            <w:pPr>
              <w:pStyle w:val="ae"/>
              <w:widowControl/>
              <w:numPr>
                <w:ilvl w:val="0"/>
                <w:numId w:val="134"/>
              </w:numPr>
              <w:snapToGrid w:val="0"/>
              <w:ind w:leftChars="0" w:left="716" w:hanging="542"/>
              <w:jc w:val="both"/>
              <w:rPr>
                <w:rFonts w:ascii="標楷體" w:eastAsia="標楷體" w:hAnsi="標楷體" w:cs="新細明體"/>
                <w:kern w:val="0"/>
                <w:sz w:val="28"/>
                <w:szCs w:val="28"/>
              </w:rPr>
            </w:pPr>
            <w:r w:rsidRPr="008514DF">
              <w:rPr>
                <w:rFonts w:ascii="Calibri" w:eastAsia="標楷體" w:hAnsi="Calibri"/>
                <w:spacing w:val="20"/>
                <w:sz w:val="28"/>
                <w:szCs w:val="28"/>
              </w:rPr>
              <w:t>地方創生案例之成果分享：蒐集地方創生相關案例及報導，並整理歸納及重新編排呈現於「地方創生資訊共享交流平臺」網站，透過分享各地創生案例成果，達到教學相長和經驗傳承的效果。</w:t>
            </w:r>
          </w:p>
          <w:p w14:paraId="03ED7CCC" w14:textId="77777777" w:rsidR="006A1644" w:rsidRDefault="006A1644" w:rsidP="003D3131">
            <w:pPr>
              <w:pStyle w:val="ae"/>
              <w:widowControl/>
              <w:numPr>
                <w:ilvl w:val="0"/>
                <w:numId w:val="133"/>
              </w:numPr>
              <w:snapToGrid w:val="0"/>
              <w:ind w:leftChars="0"/>
              <w:jc w:val="both"/>
              <w:rPr>
                <w:rFonts w:ascii="標楷體" w:eastAsia="標楷體" w:hAnsi="標楷體" w:cs="新細明體"/>
                <w:kern w:val="0"/>
                <w:sz w:val="28"/>
                <w:szCs w:val="28"/>
              </w:rPr>
            </w:pPr>
            <w:r w:rsidRPr="008514DF">
              <w:rPr>
                <w:rFonts w:ascii="標楷體" w:eastAsia="標楷體" w:hAnsi="標楷體" w:cs="新細明體"/>
                <w:kern w:val="0"/>
                <w:sz w:val="28"/>
                <w:szCs w:val="28"/>
              </w:rPr>
              <w:t>運用資訊共享共創協作交流成果形成創生案例：</w:t>
            </w:r>
          </w:p>
          <w:p w14:paraId="48D940A7" w14:textId="77777777" w:rsidR="006A1644" w:rsidRPr="008514DF" w:rsidRDefault="006A1644" w:rsidP="003D3131">
            <w:pPr>
              <w:pStyle w:val="ae"/>
              <w:widowControl/>
              <w:numPr>
                <w:ilvl w:val="0"/>
                <w:numId w:val="135"/>
              </w:numPr>
              <w:snapToGrid w:val="0"/>
              <w:ind w:leftChars="0" w:left="741" w:hanging="567"/>
              <w:jc w:val="both"/>
              <w:rPr>
                <w:rFonts w:ascii="標楷體" w:eastAsia="標楷體" w:hAnsi="標楷體" w:cs="新細明體"/>
                <w:kern w:val="0"/>
                <w:sz w:val="28"/>
                <w:szCs w:val="28"/>
              </w:rPr>
            </w:pPr>
            <w:r w:rsidRPr="008514DF">
              <w:rPr>
                <w:rFonts w:ascii="Calibri" w:eastAsia="標楷體" w:hAnsi="Calibri"/>
                <w:spacing w:val="20"/>
                <w:sz w:val="28"/>
                <w:szCs w:val="28"/>
              </w:rPr>
              <w:t>地方創生資訊共享交流平臺共創協作區：利用「地方創生資共享交流平臺」共創協作區，民眾以文字、圖片、影音等方式，於網站上提出地方創生初期構想，作為未來地方創生事業提案之墊腳石，並讓社會大眾瞭解及激盪地方創生想像的火花。</w:t>
            </w:r>
          </w:p>
          <w:p w14:paraId="51921664" w14:textId="77777777" w:rsidR="006A1644" w:rsidRPr="008514DF" w:rsidRDefault="006A1644" w:rsidP="003D3131">
            <w:pPr>
              <w:pStyle w:val="ae"/>
              <w:widowControl/>
              <w:numPr>
                <w:ilvl w:val="0"/>
                <w:numId w:val="135"/>
              </w:numPr>
              <w:snapToGrid w:val="0"/>
              <w:ind w:leftChars="0" w:left="741" w:hanging="567"/>
              <w:jc w:val="both"/>
              <w:rPr>
                <w:rFonts w:ascii="標楷體" w:eastAsia="標楷體" w:hAnsi="標楷體" w:cs="新細明體"/>
                <w:kern w:val="0"/>
                <w:sz w:val="28"/>
                <w:szCs w:val="28"/>
              </w:rPr>
            </w:pPr>
            <w:r w:rsidRPr="008514DF">
              <w:rPr>
                <w:rFonts w:ascii="Calibri" w:eastAsia="標楷體" w:hAnsi="Calibri"/>
                <w:spacing w:val="20"/>
                <w:sz w:val="28"/>
                <w:szCs w:val="28"/>
              </w:rPr>
              <w:t>創生知識家：邀請各專業領域熟悉地方創生的專家學者，依自身專業分享創生所需知識、技術、人才、人力等資訊，讓社會大眾所提出的創生想法得以充分討論，進而凝聚共識、相互合作，形成地方創生事業。</w:t>
            </w:r>
          </w:p>
        </w:tc>
      </w:tr>
      <w:tr w:rsidR="006A1644" w:rsidRPr="00F64525" w14:paraId="7A7F10C4" w14:textId="77777777" w:rsidTr="003D3131">
        <w:trPr>
          <w:trHeight w:val="189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76C35B4"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cs="Times New Roman"/>
                <w:kern w:val="3"/>
                <w:sz w:val="28"/>
                <w:szCs w:val="28"/>
              </w:rPr>
              <w:t>承諾事項本身對於解決這些公共問題有何貢獻與助益？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522EB" w14:textId="77777777" w:rsidR="006A1644" w:rsidRPr="008514DF" w:rsidRDefault="006A1644" w:rsidP="003D3131">
            <w:pPr>
              <w:pStyle w:val="ae"/>
              <w:widowControl/>
              <w:numPr>
                <w:ilvl w:val="0"/>
                <w:numId w:val="136"/>
              </w:numPr>
              <w:snapToGrid w:val="0"/>
              <w:ind w:leftChars="0"/>
              <w:jc w:val="both"/>
              <w:rPr>
                <w:rFonts w:ascii="標楷體" w:eastAsia="標楷體" w:hAnsi="標楷體" w:cs="新細明體"/>
                <w:kern w:val="0"/>
                <w:sz w:val="28"/>
                <w:szCs w:val="28"/>
              </w:rPr>
            </w:pPr>
            <w:r w:rsidRPr="008514DF">
              <w:rPr>
                <w:rFonts w:ascii="標楷體" w:eastAsia="標楷體" w:hAnsi="標楷體" w:cs="新細明體"/>
                <w:kern w:val="0"/>
                <w:sz w:val="28"/>
                <w:szCs w:val="28"/>
              </w:rPr>
              <w:t>地方創生除應有明確的發展目標外，更應掌握充足完整的資訊，俾能成為創生事業發展之助力。</w:t>
            </w:r>
          </w:p>
          <w:p w14:paraId="062953C3" w14:textId="77777777" w:rsidR="006A1644" w:rsidRPr="00F64525" w:rsidRDefault="006A1644" w:rsidP="003D3131">
            <w:pPr>
              <w:pStyle w:val="ae"/>
              <w:widowControl/>
              <w:numPr>
                <w:ilvl w:val="0"/>
                <w:numId w:val="136"/>
              </w:numPr>
              <w:snapToGrid w:val="0"/>
              <w:ind w:leftChars="0"/>
              <w:jc w:val="both"/>
              <w:rPr>
                <w:rFonts w:ascii="Calibri" w:eastAsia="標楷體" w:hAnsi="Calibri" w:cs="Times New Roman"/>
                <w:kern w:val="3"/>
                <w:sz w:val="28"/>
                <w:szCs w:val="28"/>
              </w:rPr>
            </w:pPr>
            <w:r w:rsidRPr="008514DF">
              <w:rPr>
                <w:rFonts w:ascii="標楷體" w:eastAsia="標楷體" w:hAnsi="標楷體" w:cs="新細明體"/>
                <w:kern w:val="0"/>
                <w:sz w:val="28"/>
                <w:szCs w:val="28"/>
              </w:rPr>
              <w:t>整合地方創生案例，並於各地推動地方創生規劃過程中，讓中央、地方及民間參與者皆能充分、正確掌握相關重要資訊，提出切合地方需求的事業提案。</w:t>
            </w:r>
          </w:p>
        </w:tc>
      </w:tr>
      <w:tr w:rsidR="006A1644" w:rsidRPr="00F64525" w14:paraId="0C1EF028" w14:textId="77777777" w:rsidTr="003D3131">
        <w:trPr>
          <w:trHeight w:val="699"/>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7B3207E"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cs="Times New Roman"/>
                <w:kern w:val="3"/>
                <w:sz w:val="28"/>
                <w:szCs w:val="28"/>
              </w:rPr>
              <w:t>為何此一承諾事項與</w:t>
            </w:r>
            <w:r w:rsidRPr="00F64525">
              <w:rPr>
                <w:rFonts w:ascii="Calibri" w:eastAsia="標楷體" w:hAnsi="Calibri" w:cs="Times New Roman"/>
                <w:kern w:val="3"/>
                <w:sz w:val="28"/>
                <w:szCs w:val="28"/>
              </w:rPr>
              <w:t>OGP</w:t>
            </w:r>
            <w:r w:rsidRPr="00F64525">
              <w:rPr>
                <w:rFonts w:ascii="Calibri" w:eastAsia="標楷體" w:hAnsi="Calibri" w:cs="Times New Roman"/>
                <w:kern w:val="3"/>
                <w:sz w:val="28"/>
                <w:szCs w:val="28"/>
              </w:rPr>
              <w:t>的核心價值（透明、公共參與、課責）有所相關？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27431" w14:textId="77777777" w:rsidR="006A1644" w:rsidRPr="008514DF" w:rsidRDefault="006A1644" w:rsidP="003D3131">
            <w:pPr>
              <w:pStyle w:val="ae"/>
              <w:widowControl/>
              <w:numPr>
                <w:ilvl w:val="0"/>
                <w:numId w:val="137"/>
              </w:numPr>
              <w:snapToGrid w:val="0"/>
              <w:ind w:leftChars="0"/>
              <w:jc w:val="both"/>
              <w:rPr>
                <w:rFonts w:ascii="標楷體" w:eastAsia="標楷體" w:hAnsi="標楷體" w:cs="新細明體"/>
                <w:kern w:val="0"/>
                <w:sz w:val="28"/>
                <w:szCs w:val="28"/>
              </w:rPr>
            </w:pPr>
            <w:r w:rsidRPr="00F64525">
              <w:rPr>
                <w:rFonts w:ascii="Calibri" w:eastAsia="標楷體" w:hAnsi="Calibri" w:cs="Times New Roman"/>
                <w:kern w:val="3"/>
                <w:sz w:val="28"/>
                <w:szCs w:val="28"/>
              </w:rPr>
              <w:t>本承諾事項主要與</w:t>
            </w:r>
            <w:r w:rsidRPr="00F64525">
              <w:rPr>
                <w:rFonts w:ascii="Calibri" w:eastAsia="標楷體" w:hAnsi="Calibri" w:cs="Times New Roman"/>
                <w:kern w:val="3"/>
                <w:sz w:val="28"/>
                <w:szCs w:val="28"/>
              </w:rPr>
              <w:t>OGP</w:t>
            </w:r>
            <w:r w:rsidRPr="00F64525">
              <w:rPr>
                <w:rFonts w:ascii="Calibri" w:eastAsia="標楷體" w:hAnsi="Calibri" w:cs="Times New Roman"/>
                <w:kern w:val="3"/>
                <w:sz w:val="28"/>
                <w:szCs w:val="28"/>
              </w:rPr>
              <w:t>公共參與之核心價值有</w:t>
            </w:r>
            <w:r w:rsidRPr="008514DF">
              <w:rPr>
                <w:rFonts w:ascii="標楷體" w:eastAsia="標楷體" w:hAnsi="標楷體" w:cs="新細明體"/>
                <w:kern w:val="0"/>
                <w:sz w:val="28"/>
                <w:szCs w:val="28"/>
              </w:rPr>
              <w:t>關，過去地方政府研擬計畫，主要由政府內部單位撰擬、委託顧問公司或大專校院教授協助研擬，所提內容是否符合地方民眾期待。</w:t>
            </w:r>
          </w:p>
          <w:p w14:paraId="49603D5D" w14:textId="77777777" w:rsidR="006A1644" w:rsidRPr="00F64525" w:rsidRDefault="006A1644" w:rsidP="003D3131">
            <w:pPr>
              <w:pStyle w:val="ae"/>
              <w:widowControl/>
              <w:numPr>
                <w:ilvl w:val="0"/>
                <w:numId w:val="137"/>
              </w:numPr>
              <w:snapToGrid w:val="0"/>
              <w:ind w:leftChars="0"/>
              <w:jc w:val="both"/>
              <w:rPr>
                <w:rFonts w:ascii="Calibri" w:eastAsia="標楷體" w:hAnsi="Calibri" w:cs="Times New Roman"/>
                <w:kern w:val="3"/>
                <w:sz w:val="28"/>
                <w:szCs w:val="28"/>
              </w:rPr>
            </w:pPr>
            <w:r w:rsidRPr="008514DF">
              <w:rPr>
                <w:rFonts w:ascii="標楷體" w:eastAsia="標楷體" w:hAnsi="標楷體" w:cs="新細明體"/>
                <w:kern w:val="0"/>
                <w:sz w:val="28"/>
                <w:szCs w:val="28"/>
              </w:rPr>
              <w:t>即使諮詢地方公民團體或發展協會之意見亦僅供計畫研擬之參考，對於是否納入地方創生計畫內缺乏討論空間。本會「地方創生資訊共享交流平臺」可以打破既有僵化的制度，對於有心投入地方創生事業者，可以在平臺上得以展現，各地方政府亦參考平臺案例或其他鄉鎮發展經驗，共同討論出適合地方發展特色，提出具有產業發展效益之地方創生提案，提升大眾影響決策的能力，將創造或促進有利於公民社會發展的環境。</w:t>
            </w:r>
          </w:p>
        </w:tc>
      </w:tr>
      <w:tr w:rsidR="006A1644" w:rsidRPr="00F64525" w14:paraId="4D5EA209" w14:textId="77777777" w:rsidTr="003D3131">
        <w:trPr>
          <w:trHeight w:val="51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9EFDA11" w14:textId="77777777" w:rsidR="006A1644" w:rsidRPr="00F64525" w:rsidRDefault="006A1644" w:rsidP="003D3131">
            <w:pPr>
              <w:widowControl/>
              <w:suppressAutoHyphens/>
              <w:autoSpaceDN w:val="0"/>
              <w:snapToGrid w:val="0"/>
              <w:jc w:val="center"/>
              <w:textAlignment w:val="baseline"/>
              <w:rPr>
                <w:rFonts w:ascii="Calibri" w:eastAsia="標楷體" w:hAnsi="Calibri" w:cs="Times New Roman"/>
                <w:kern w:val="3"/>
                <w:sz w:val="28"/>
                <w:szCs w:val="28"/>
              </w:rPr>
            </w:pPr>
            <w:r w:rsidRPr="00F64525">
              <w:rPr>
                <w:rFonts w:ascii="Calibri" w:eastAsia="標楷體" w:hAnsi="Calibri" w:cs="Times New Roman"/>
                <w:kern w:val="3"/>
                <w:sz w:val="28"/>
                <w:szCs w:val="28"/>
              </w:rPr>
              <w:t>其他資訊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D861C" w14:textId="77777777" w:rsidR="006A1644" w:rsidRPr="00F64525" w:rsidRDefault="006A1644" w:rsidP="003D3131">
            <w:pPr>
              <w:widowControl/>
              <w:suppressAutoHyphens/>
              <w:autoSpaceDN w:val="0"/>
              <w:snapToGrid w:val="0"/>
              <w:jc w:val="center"/>
              <w:textAlignment w:val="baseline"/>
              <w:rPr>
                <w:rFonts w:ascii="Calibri" w:eastAsia="標楷體" w:hAnsi="Calibri" w:cs="Times New Roman"/>
                <w:kern w:val="3"/>
                <w:sz w:val="28"/>
                <w:szCs w:val="28"/>
              </w:rPr>
            </w:pPr>
            <w:r w:rsidRPr="00F64525">
              <w:rPr>
                <w:rFonts w:ascii="Calibri" w:eastAsia="標楷體" w:hAnsi="Calibri" w:cs="Times New Roman" w:hint="eastAsia"/>
                <w:kern w:val="3"/>
                <w:sz w:val="28"/>
                <w:szCs w:val="28"/>
              </w:rPr>
              <w:t>無</w:t>
            </w:r>
          </w:p>
        </w:tc>
      </w:tr>
      <w:tr w:rsidR="006A1644" w:rsidRPr="00F64525" w14:paraId="28542A12" w14:textId="77777777" w:rsidTr="003D3131">
        <w:tc>
          <w:tcPr>
            <w:tcW w:w="3244"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27B0025" w14:textId="77777777" w:rsidR="006A1644" w:rsidRPr="00F64525" w:rsidRDefault="006A1644" w:rsidP="003D3131">
            <w:pPr>
              <w:widowControl/>
              <w:suppressAutoHyphens/>
              <w:autoSpaceDN w:val="0"/>
              <w:snapToGrid w:val="0"/>
              <w:jc w:val="center"/>
              <w:textAlignment w:val="baseline"/>
              <w:rPr>
                <w:rFonts w:ascii="Calibri" w:eastAsia="標楷體" w:hAnsi="Calibri" w:cs="Times New Roman"/>
                <w:kern w:val="3"/>
                <w:sz w:val="28"/>
                <w:szCs w:val="28"/>
              </w:rPr>
            </w:pPr>
            <w:r w:rsidRPr="00F64525">
              <w:rPr>
                <w:rFonts w:ascii="Calibri" w:eastAsia="標楷體" w:hAnsi="Calibri" w:cs="Times New Roman"/>
                <w:kern w:val="3"/>
                <w:sz w:val="28"/>
                <w:szCs w:val="28"/>
              </w:rPr>
              <w:t>可量化或驗證之衡量指標</w:t>
            </w:r>
          </w:p>
        </w:tc>
        <w:tc>
          <w:tcPr>
            <w:tcW w:w="84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3C17339"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cs="Times New Roman"/>
                <w:kern w:val="3"/>
                <w:sz w:val="28"/>
                <w:szCs w:val="28"/>
              </w:rPr>
              <w:t>起始日期</w:t>
            </w:r>
          </w:p>
        </w:tc>
        <w:tc>
          <w:tcPr>
            <w:tcW w:w="91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F6DF4C6"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cs="Times New Roman"/>
                <w:kern w:val="3"/>
                <w:sz w:val="28"/>
                <w:szCs w:val="28"/>
              </w:rPr>
              <w:t>結束日期</w:t>
            </w:r>
          </w:p>
        </w:tc>
      </w:tr>
      <w:tr w:rsidR="006A1644" w:rsidRPr="00F64525" w14:paraId="177C0902" w14:textId="77777777" w:rsidTr="003D3131">
        <w:tc>
          <w:tcPr>
            <w:tcW w:w="324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EBBB9"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spacing w:val="20"/>
                <w:sz w:val="28"/>
                <w:szCs w:val="28"/>
              </w:rPr>
              <w:t>建置「地方創生資訊共享交流平臺」網站</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4711C" w14:textId="77777777" w:rsidR="006A1644" w:rsidRPr="00F64525" w:rsidRDefault="006A1644" w:rsidP="003D3131">
            <w:pPr>
              <w:widowControl/>
              <w:suppressAutoHyphens/>
              <w:autoSpaceDN w:val="0"/>
              <w:snapToGrid w:val="0"/>
              <w:jc w:val="center"/>
              <w:textAlignment w:val="baseline"/>
              <w:rPr>
                <w:rFonts w:ascii="Calibri" w:eastAsia="標楷體" w:hAnsi="Calibri" w:cs="Times New Roman"/>
                <w:kern w:val="3"/>
                <w:sz w:val="28"/>
                <w:szCs w:val="28"/>
              </w:rPr>
            </w:pPr>
            <w:r w:rsidRPr="00F64525">
              <w:rPr>
                <w:rFonts w:ascii="Calibri" w:eastAsia="標楷體" w:hAnsi="Calibri"/>
                <w:spacing w:val="20"/>
                <w:sz w:val="28"/>
                <w:szCs w:val="28"/>
              </w:rPr>
              <w:t>2021/1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43543" w14:textId="77777777" w:rsidR="006A1644" w:rsidRPr="00F64525" w:rsidRDefault="006A1644" w:rsidP="003D3131">
            <w:pPr>
              <w:widowControl/>
              <w:suppressAutoHyphens/>
              <w:autoSpaceDN w:val="0"/>
              <w:snapToGrid w:val="0"/>
              <w:jc w:val="center"/>
              <w:textAlignment w:val="baseline"/>
              <w:rPr>
                <w:rFonts w:ascii="Calibri" w:eastAsia="標楷體" w:hAnsi="Calibri" w:cs="Times New Roman"/>
                <w:kern w:val="3"/>
                <w:sz w:val="28"/>
                <w:szCs w:val="28"/>
              </w:rPr>
            </w:pPr>
            <w:r w:rsidRPr="00F64525">
              <w:rPr>
                <w:rFonts w:ascii="Calibri" w:eastAsia="標楷體" w:hAnsi="Calibri"/>
                <w:spacing w:val="20"/>
                <w:sz w:val="28"/>
                <w:szCs w:val="28"/>
              </w:rPr>
              <w:t>2021/2</w:t>
            </w:r>
          </w:p>
        </w:tc>
      </w:tr>
      <w:tr w:rsidR="006A1644" w:rsidRPr="00F64525" w14:paraId="1027D883" w14:textId="77777777" w:rsidTr="003D3131">
        <w:tc>
          <w:tcPr>
            <w:tcW w:w="324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25803"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spacing w:val="20"/>
                <w:sz w:val="28"/>
                <w:szCs w:val="28"/>
              </w:rPr>
              <w:t>建置地方創生共創協作區</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72D1B" w14:textId="77777777" w:rsidR="006A1644" w:rsidRPr="00F64525" w:rsidRDefault="006A1644" w:rsidP="003D3131">
            <w:pPr>
              <w:widowControl/>
              <w:suppressAutoHyphens/>
              <w:autoSpaceDN w:val="0"/>
              <w:snapToGrid w:val="0"/>
              <w:jc w:val="center"/>
              <w:textAlignment w:val="baseline"/>
              <w:rPr>
                <w:rFonts w:ascii="Calibri" w:eastAsia="標楷體" w:hAnsi="Calibri" w:cs="Times New Roman"/>
                <w:kern w:val="3"/>
                <w:sz w:val="28"/>
                <w:szCs w:val="28"/>
              </w:rPr>
            </w:pPr>
            <w:r w:rsidRPr="00F64525">
              <w:rPr>
                <w:rFonts w:ascii="Calibri" w:eastAsia="標楷體" w:hAnsi="Calibri"/>
                <w:spacing w:val="20"/>
                <w:sz w:val="28"/>
                <w:szCs w:val="28"/>
              </w:rPr>
              <w:t>2021/1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A1942" w14:textId="77777777" w:rsidR="006A1644" w:rsidRPr="00F64525" w:rsidRDefault="006A1644" w:rsidP="003D3131">
            <w:pPr>
              <w:widowControl/>
              <w:suppressAutoHyphens/>
              <w:autoSpaceDN w:val="0"/>
              <w:snapToGrid w:val="0"/>
              <w:jc w:val="center"/>
              <w:textAlignment w:val="baseline"/>
              <w:rPr>
                <w:rFonts w:ascii="Calibri" w:eastAsia="標楷體" w:hAnsi="Calibri" w:cs="Times New Roman"/>
                <w:kern w:val="3"/>
                <w:sz w:val="28"/>
                <w:szCs w:val="28"/>
              </w:rPr>
            </w:pPr>
            <w:r w:rsidRPr="00F64525">
              <w:rPr>
                <w:rFonts w:ascii="Calibri" w:eastAsia="標楷體" w:hAnsi="Calibri"/>
                <w:spacing w:val="20"/>
                <w:sz w:val="28"/>
                <w:szCs w:val="28"/>
              </w:rPr>
              <w:t>2021/2</w:t>
            </w:r>
          </w:p>
        </w:tc>
      </w:tr>
      <w:tr w:rsidR="006A1644" w:rsidRPr="00F64525" w14:paraId="2909725F" w14:textId="77777777" w:rsidTr="003D3131">
        <w:tc>
          <w:tcPr>
            <w:tcW w:w="324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E3C4"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spacing w:val="20"/>
                <w:sz w:val="28"/>
                <w:szCs w:val="28"/>
              </w:rPr>
              <w:t>創生知識家提供地方創生構想建議</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3CFAA" w14:textId="77777777" w:rsidR="006A1644" w:rsidRPr="00F64525" w:rsidRDefault="006A1644" w:rsidP="003D3131">
            <w:pPr>
              <w:widowControl/>
              <w:suppressAutoHyphens/>
              <w:autoSpaceDN w:val="0"/>
              <w:snapToGrid w:val="0"/>
              <w:jc w:val="center"/>
              <w:textAlignment w:val="baseline"/>
              <w:rPr>
                <w:rFonts w:ascii="Calibri" w:eastAsia="標楷體" w:hAnsi="Calibri" w:cs="Times New Roman"/>
                <w:kern w:val="3"/>
                <w:sz w:val="28"/>
                <w:szCs w:val="28"/>
              </w:rPr>
            </w:pPr>
            <w:r w:rsidRPr="00F64525">
              <w:rPr>
                <w:rFonts w:ascii="Calibri" w:eastAsia="標楷體" w:hAnsi="Calibri"/>
                <w:spacing w:val="20"/>
                <w:sz w:val="28"/>
                <w:szCs w:val="28"/>
              </w:rPr>
              <w:t>2021/3</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27118" w14:textId="77777777" w:rsidR="006A1644" w:rsidRPr="00F64525" w:rsidRDefault="006A1644" w:rsidP="003D3131">
            <w:pPr>
              <w:widowControl/>
              <w:suppressAutoHyphens/>
              <w:autoSpaceDN w:val="0"/>
              <w:snapToGrid w:val="0"/>
              <w:jc w:val="center"/>
              <w:textAlignment w:val="baseline"/>
              <w:rPr>
                <w:rFonts w:ascii="Calibri" w:eastAsia="標楷體" w:hAnsi="Calibri" w:cs="Times New Roman"/>
                <w:kern w:val="3"/>
                <w:sz w:val="28"/>
                <w:szCs w:val="28"/>
              </w:rPr>
            </w:pPr>
            <w:r w:rsidRPr="00F64525">
              <w:rPr>
                <w:rFonts w:ascii="Calibri" w:eastAsia="標楷體" w:hAnsi="Calibri"/>
                <w:spacing w:val="20"/>
                <w:sz w:val="28"/>
                <w:szCs w:val="28"/>
              </w:rPr>
              <w:t>2024/5</w:t>
            </w:r>
          </w:p>
        </w:tc>
      </w:tr>
      <w:tr w:rsidR="006A1644" w:rsidRPr="00F64525" w14:paraId="0633EA81" w14:textId="77777777" w:rsidTr="003D3131">
        <w:tc>
          <w:tcPr>
            <w:tcW w:w="324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57961"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spacing w:val="20"/>
                <w:sz w:val="28"/>
                <w:szCs w:val="28"/>
              </w:rPr>
              <w:t>刊登地方創生案例及報導</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E7A65" w14:textId="77777777" w:rsidR="006A1644" w:rsidRPr="00F64525" w:rsidRDefault="006A1644" w:rsidP="003D3131">
            <w:pPr>
              <w:widowControl/>
              <w:suppressAutoHyphens/>
              <w:autoSpaceDN w:val="0"/>
              <w:snapToGrid w:val="0"/>
              <w:jc w:val="center"/>
              <w:textAlignment w:val="baseline"/>
              <w:rPr>
                <w:rFonts w:ascii="Calibri" w:eastAsia="標楷體" w:hAnsi="Calibri" w:cs="Times New Roman"/>
                <w:kern w:val="3"/>
                <w:sz w:val="28"/>
                <w:szCs w:val="28"/>
              </w:rPr>
            </w:pPr>
            <w:r w:rsidRPr="00F64525">
              <w:rPr>
                <w:rFonts w:ascii="Calibri" w:eastAsia="標楷體" w:hAnsi="Calibri"/>
                <w:spacing w:val="20"/>
                <w:sz w:val="28"/>
                <w:szCs w:val="28"/>
              </w:rPr>
              <w:t>2021/1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A4DB5" w14:textId="77777777" w:rsidR="006A1644" w:rsidRPr="00F64525" w:rsidRDefault="006A1644" w:rsidP="003D3131">
            <w:pPr>
              <w:widowControl/>
              <w:suppressAutoHyphens/>
              <w:autoSpaceDN w:val="0"/>
              <w:snapToGrid w:val="0"/>
              <w:jc w:val="center"/>
              <w:textAlignment w:val="baseline"/>
              <w:rPr>
                <w:rFonts w:ascii="Calibri" w:eastAsia="標楷體" w:hAnsi="Calibri" w:cs="Times New Roman"/>
                <w:kern w:val="3"/>
                <w:sz w:val="28"/>
                <w:szCs w:val="28"/>
              </w:rPr>
            </w:pPr>
            <w:r w:rsidRPr="00F64525">
              <w:rPr>
                <w:rFonts w:ascii="Calibri" w:eastAsia="標楷體" w:hAnsi="Calibri"/>
                <w:spacing w:val="20"/>
                <w:sz w:val="28"/>
                <w:szCs w:val="28"/>
              </w:rPr>
              <w:t>2024/5</w:t>
            </w:r>
          </w:p>
        </w:tc>
      </w:tr>
      <w:tr w:rsidR="006A1644" w:rsidRPr="00F64525" w14:paraId="2A7DA8F1" w14:textId="77777777" w:rsidTr="003D3131">
        <w:tc>
          <w:tcPr>
            <w:tcW w:w="324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810DC"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spacing w:val="20"/>
                <w:sz w:val="28"/>
                <w:szCs w:val="28"/>
              </w:rPr>
              <w:t>利用地方創生資訊共享平臺完成</w:t>
            </w:r>
            <w:r w:rsidRPr="00F64525">
              <w:rPr>
                <w:rFonts w:ascii="Calibri" w:eastAsia="標楷體" w:hAnsi="Calibri"/>
                <w:spacing w:val="20"/>
                <w:sz w:val="28"/>
                <w:szCs w:val="28"/>
              </w:rPr>
              <w:t>2</w:t>
            </w:r>
            <w:r w:rsidRPr="00F64525">
              <w:rPr>
                <w:rFonts w:ascii="Calibri" w:eastAsia="標楷體" w:hAnsi="Calibri"/>
                <w:spacing w:val="20"/>
                <w:sz w:val="28"/>
                <w:szCs w:val="28"/>
              </w:rPr>
              <w:t>例地方創生案例</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B9208" w14:textId="77777777" w:rsidR="006A1644" w:rsidRPr="00F64525" w:rsidRDefault="006A1644" w:rsidP="003D3131">
            <w:pPr>
              <w:widowControl/>
              <w:suppressAutoHyphens/>
              <w:autoSpaceDN w:val="0"/>
              <w:snapToGrid w:val="0"/>
              <w:jc w:val="center"/>
              <w:textAlignment w:val="baseline"/>
              <w:rPr>
                <w:rFonts w:ascii="Calibri" w:eastAsia="標楷體" w:hAnsi="Calibri" w:cs="Times New Roman"/>
                <w:kern w:val="3"/>
                <w:sz w:val="28"/>
                <w:szCs w:val="28"/>
              </w:rPr>
            </w:pPr>
            <w:r w:rsidRPr="00F64525">
              <w:rPr>
                <w:rFonts w:ascii="Calibri" w:eastAsia="標楷體" w:hAnsi="Calibri"/>
                <w:spacing w:val="20"/>
                <w:sz w:val="28"/>
                <w:szCs w:val="28"/>
              </w:rPr>
              <w:t>2021/1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DE2AC" w14:textId="77777777" w:rsidR="006A1644" w:rsidRPr="00F64525" w:rsidRDefault="006A1644" w:rsidP="003D3131">
            <w:pPr>
              <w:widowControl/>
              <w:suppressAutoHyphens/>
              <w:autoSpaceDN w:val="0"/>
              <w:snapToGrid w:val="0"/>
              <w:jc w:val="center"/>
              <w:textAlignment w:val="baseline"/>
              <w:rPr>
                <w:rFonts w:ascii="Calibri" w:eastAsia="標楷體" w:hAnsi="Calibri" w:cs="Times New Roman"/>
                <w:kern w:val="3"/>
                <w:sz w:val="28"/>
                <w:szCs w:val="28"/>
              </w:rPr>
            </w:pPr>
            <w:r w:rsidRPr="00F64525">
              <w:rPr>
                <w:rFonts w:ascii="Calibri" w:eastAsia="標楷體" w:hAnsi="Calibri"/>
                <w:spacing w:val="20"/>
                <w:sz w:val="28"/>
                <w:szCs w:val="28"/>
              </w:rPr>
              <w:t>2024/5</w:t>
            </w:r>
          </w:p>
        </w:tc>
      </w:tr>
      <w:tr w:rsidR="006A1644" w:rsidRPr="00F64525" w14:paraId="39EFF49F" w14:textId="77777777" w:rsidTr="003D3131">
        <w:trPr>
          <w:trHeight w:val="52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1C6FD4B"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cs="Times New Roman"/>
                <w:kern w:val="3"/>
                <w:sz w:val="28"/>
                <w:szCs w:val="28"/>
              </w:rPr>
              <w:t>聯絡資</w:t>
            </w:r>
            <w:r w:rsidRPr="00F64525">
              <w:rPr>
                <w:rFonts w:ascii="Calibri" w:eastAsia="標楷體" w:hAnsi="Calibri" w:cs="Times New Roman"/>
                <w:kern w:val="3"/>
                <w:sz w:val="28"/>
                <w:szCs w:val="28"/>
                <w:shd w:val="clear" w:color="auto" w:fill="F2F2F2" w:themeFill="background1" w:themeFillShade="F2"/>
              </w:rPr>
              <w:t>訊</w:t>
            </w:r>
          </w:p>
        </w:tc>
      </w:tr>
      <w:tr w:rsidR="006A1644" w:rsidRPr="00F64525" w14:paraId="19747D02" w14:textId="77777777" w:rsidTr="003D3131">
        <w:trPr>
          <w:trHeight w:val="515"/>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5885173"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cs="Times New Roman"/>
                <w:kern w:val="3"/>
                <w:sz w:val="28"/>
                <w:szCs w:val="28"/>
              </w:rPr>
              <w:t>承辦人員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992E1"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sz w:val="28"/>
                <w:szCs w:val="28"/>
              </w:rPr>
              <w:t>王柏崴</w:t>
            </w:r>
          </w:p>
        </w:tc>
      </w:tr>
      <w:tr w:rsidR="006A1644" w:rsidRPr="00F64525" w14:paraId="585C12C3" w14:textId="77777777" w:rsidTr="003D3131">
        <w:trPr>
          <w:trHeight w:val="40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4EC8334"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cs="Times New Roman"/>
                <w:kern w:val="3"/>
                <w:sz w:val="28"/>
                <w:szCs w:val="28"/>
              </w:rPr>
              <w:t>職稱與部門</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234B0"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sz w:val="28"/>
                <w:szCs w:val="28"/>
              </w:rPr>
              <w:t>技士</w:t>
            </w:r>
            <w:r w:rsidRPr="00F64525">
              <w:rPr>
                <w:rFonts w:ascii="Calibri" w:eastAsia="標楷體" w:hAnsi="Calibri" w:hint="eastAsia"/>
                <w:sz w:val="28"/>
                <w:szCs w:val="28"/>
              </w:rPr>
              <w:t>/</w:t>
            </w:r>
            <w:r w:rsidRPr="00F64525">
              <w:rPr>
                <w:rFonts w:ascii="Calibri" w:eastAsia="標楷體" w:hAnsi="Calibri"/>
                <w:sz w:val="28"/>
                <w:szCs w:val="28"/>
              </w:rPr>
              <w:t>國土區域離島發展處</w:t>
            </w:r>
            <w:r w:rsidRPr="00F64525">
              <w:rPr>
                <w:rFonts w:ascii="Calibri" w:eastAsia="標楷體" w:hAnsi="Calibri"/>
                <w:sz w:val="28"/>
                <w:szCs w:val="28"/>
              </w:rPr>
              <w:t xml:space="preserve"> </w:t>
            </w:r>
          </w:p>
        </w:tc>
      </w:tr>
      <w:tr w:rsidR="006A1644" w:rsidRPr="00F64525" w14:paraId="01703AAF" w14:textId="77777777" w:rsidTr="003D3131">
        <w:trPr>
          <w:trHeight w:val="55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F489FF9"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cs="Times New Roman"/>
                <w:kern w:val="3"/>
                <w:sz w:val="28"/>
                <w:szCs w:val="28"/>
              </w:rPr>
              <w:t>Email</w:t>
            </w:r>
            <w:r w:rsidRPr="00F64525">
              <w:rPr>
                <w:rFonts w:ascii="Calibri" w:eastAsia="標楷體" w:hAnsi="Calibri" w:cs="Times New Roman"/>
                <w:kern w:val="3"/>
                <w:sz w:val="28"/>
                <w:szCs w:val="28"/>
              </w:rPr>
              <w:t>與電話</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E0B32"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cs="Times New Roman"/>
                <w:kern w:val="3"/>
                <w:sz w:val="28"/>
                <w:szCs w:val="28"/>
              </w:rPr>
              <w:t xml:space="preserve">kenwang@ndc.gov.tw </w:t>
            </w:r>
            <w:r w:rsidRPr="00F64525">
              <w:rPr>
                <w:rFonts w:ascii="Calibri" w:eastAsia="標楷體" w:hAnsi="Calibri" w:cs="Times New Roman" w:hint="eastAsia"/>
                <w:kern w:val="3"/>
                <w:sz w:val="28"/>
                <w:szCs w:val="28"/>
              </w:rPr>
              <w:t>/</w:t>
            </w:r>
            <w:r w:rsidRPr="00F64525">
              <w:rPr>
                <w:rFonts w:ascii="Calibri" w:eastAsia="標楷體" w:hAnsi="Calibri" w:cs="Times New Roman"/>
                <w:kern w:val="3"/>
                <w:sz w:val="28"/>
                <w:szCs w:val="28"/>
              </w:rPr>
              <w:t xml:space="preserve">(02)2316-5312   </w:t>
            </w:r>
          </w:p>
        </w:tc>
      </w:tr>
      <w:tr w:rsidR="006A1644" w:rsidRPr="00F64525" w14:paraId="510A0158" w14:textId="77777777" w:rsidTr="003D3131">
        <w:trPr>
          <w:trHeight w:val="732"/>
        </w:trPr>
        <w:tc>
          <w:tcPr>
            <w:tcW w:w="424"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98803EC" w14:textId="77777777" w:rsidR="006A1644" w:rsidRPr="00F64525" w:rsidRDefault="006A1644" w:rsidP="003D3131">
            <w:pPr>
              <w:widowControl/>
              <w:suppressAutoHyphens/>
              <w:autoSpaceDN w:val="0"/>
              <w:snapToGrid w:val="0"/>
              <w:jc w:val="center"/>
              <w:textAlignment w:val="baseline"/>
              <w:rPr>
                <w:rFonts w:ascii="Calibri" w:eastAsia="標楷體" w:hAnsi="Calibri" w:cs="Times New Roman"/>
                <w:kern w:val="3"/>
                <w:sz w:val="28"/>
                <w:szCs w:val="28"/>
              </w:rPr>
            </w:pPr>
            <w:r w:rsidRPr="00F64525">
              <w:rPr>
                <w:rFonts w:ascii="Calibri" w:eastAsia="標楷體" w:hAnsi="Calibri" w:cs="Times New Roman"/>
                <w:kern w:val="3"/>
                <w:sz w:val="28"/>
                <w:szCs w:val="28"/>
              </w:rPr>
              <w:t>其他參與人員</w:t>
            </w: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20B4D5E"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cs="Times New Roman"/>
                <w:kern w:val="3"/>
                <w:sz w:val="28"/>
                <w:szCs w:val="28"/>
              </w:rPr>
              <w:t>相關政府機關人員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3B2AB"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00158">
              <w:rPr>
                <w:rFonts w:ascii="Calibri" w:eastAsia="標楷體" w:hAnsi="Calibri" w:cs="Times New Roman" w:hint="eastAsia"/>
                <w:kern w:val="3"/>
                <w:sz w:val="28"/>
                <w:szCs w:val="28"/>
              </w:rPr>
              <w:t>與推動地方創生政策相關之中央部會或地方政府</w:t>
            </w:r>
          </w:p>
        </w:tc>
      </w:tr>
      <w:tr w:rsidR="006A1644" w:rsidRPr="00F64525" w14:paraId="5AF0564A" w14:textId="77777777" w:rsidTr="003D3131">
        <w:trPr>
          <w:trHeight w:val="1249"/>
        </w:trPr>
        <w:tc>
          <w:tcPr>
            <w:tcW w:w="424"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7E278C9"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64069D3" w14:textId="77777777" w:rsidR="006A1644" w:rsidRPr="00F64525" w:rsidRDefault="006A1644" w:rsidP="003D3131">
            <w:pPr>
              <w:widowControl/>
              <w:suppressAutoHyphens/>
              <w:autoSpaceDN w:val="0"/>
              <w:snapToGrid w:val="0"/>
              <w:jc w:val="both"/>
              <w:textAlignment w:val="baseline"/>
              <w:rPr>
                <w:rFonts w:ascii="Calibri" w:eastAsia="標楷體" w:hAnsi="Calibri" w:cs="Times New Roman"/>
                <w:kern w:val="3"/>
                <w:sz w:val="28"/>
                <w:szCs w:val="28"/>
              </w:rPr>
            </w:pPr>
            <w:r w:rsidRPr="00F64525">
              <w:rPr>
                <w:rFonts w:ascii="Calibri" w:eastAsia="標楷體" w:hAnsi="Calibri" w:cs="Times New Roman"/>
                <w:kern w:val="3"/>
                <w:sz w:val="28"/>
                <w:szCs w:val="28"/>
              </w:rPr>
              <w:t>公民社會團體、私部門或工作團隊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87CF9" w14:textId="77777777" w:rsidR="006A1644" w:rsidRPr="00F64525" w:rsidRDefault="006A1644" w:rsidP="003D3131">
            <w:pPr>
              <w:pStyle w:val="ae"/>
              <w:widowControl/>
              <w:numPr>
                <w:ilvl w:val="0"/>
                <w:numId w:val="116"/>
              </w:numPr>
              <w:suppressAutoHyphens/>
              <w:autoSpaceDN w:val="0"/>
              <w:snapToGrid w:val="0"/>
              <w:ind w:leftChars="0"/>
              <w:jc w:val="both"/>
              <w:textAlignment w:val="baseline"/>
              <w:rPr>
                <w:rFonts w:ascii="Calibri" w:eastAsia="標楷體" w:hAnsi="Calibri" w:cs="Times New Roman"/>
                <w:kern w:val="3"/>
                <w:sz w:val="28"/>
                <w:szCs w:val="28"/>
              </w:rPr>
            </w:pPr>
            <w:r w:rsidRPr="00F64525">
              <w:rPr>
                <w:rFonts w:ascii="Calibri" w:eastAsia="標楷體" w:hAnsi="Calibri" w:cs="Times New Roman"/>
                <w:kern w:val="3"/>
                <w:sz w:val="28"/>
                <w:szCs w:val="28"/>
              </w:rPr>
              <w:t>開放文化基金會耿執行秘書璐</w:t>
            </w:r>
          </w:p>
          <w:p w14:paraId="6C4F3492" w14:textId="77777777" w:rsidR="006A1644" w:rsidRPr="00F64525" w:rsidRDefault="006A1644" w:rsidP="003D3131">
            <w:pPr>
              <w:pStyle w:val="ae"/>
              <w:widowControl/>
              <w:numPr>
                <w:ilvl w:val="0"/>
                <w:numId w:val="116"/>
              </w:numPr>
              <w:suppressAutoHyphens/>
              <w:autoSpaceDN w:val="0"/>
              <w:snapToGrid w:val="0"/>
              <w:ind w:leftChars="0"/>
              <w:jc w:val="both"/>
              <w:textAlignment w:val="baseline"/>
              <w:rPr>
                <w:rFonts w:ascii="Calibri" w:eastAsia="標楷體" w:hAnsi="Calibri" w:cs="Times New Roman"/>
                <w:kern w:val="3"/>
                <w:sz w:val="28"/>
                <w:szCs w:val="28"/>
              </w:rPr>
            </w:pPr>
            <w:r w:rsidRPr="00F64525">
              <w:rPr>
                <w:rFonts w:ascii="Calibri" w:eastAsia="標楷體" w:hAnsi="Calibri" w:cs="Times New Roman"/>
                <w:kern w:val="3"/>
                <w:sz w:val="28"/>
                <w:szCs w:val="28"/>
              </w:rPr>
              <w:t>LIMA</w:t>
            </w:r>
            <w:r w:rsidRPr="00F64525">
              <w:rPr>
                <w:rFonts w:ascii="Calibri" w:eastAsia="標楷體" w:hAnsi="Calibri" w:cs="Times New Roman"/>
                <w:kern w:val="3"/>
                <w:sz w:val="28"/>
                <w:szCs w:val="28"/>
              </w:rPr>
              <w:t>台灣原住民青年團洪簡團長廷卉</w:t>
            </w:r>
          </w:p>
          <w:p w14:paraId="35A0B642" w14:textId="77777777" w:rsidR="006A1644" w:rsidRPr="00F64525" w:rsidRDefault="006A1644" w:rsidP="003D3131">
            <w:pPr>
              <w:pStyle w:val="ae"/>
              <w:widowControl/>
              <w:numPr>
                <w:ilvl w:val="0"/>
                <w:numId w:val="116"/>
              </w:numPr>
              <w:suppressAutoHyphens/>
              <w:autoSpaceDN w:val="0"/>
              <w:snapToGrid w:val="0"/>
              <w:ind w:leftChars="0"/>
              <w:jc w:val="both"/>
              <w:textAlignment w:val="baseline"/>
              <w:rPr>
                <w:rFonts w:ascii="Calibri" w:eastAsia="標楷體" w:hAnsi="Calibri" w:cs="Times New Roman"/>
                <w:kern w:val="3"/>
                <w:sz w:val="28"/>
                <w:szCs w:val="28"/>
              </w:rPr>
            </w:pPr>
            <w:r w:rsidRPr="00F64525">
              <w:rPr>
                <w:rFonts w:ascii="Calibri" w:eastAsia="標楷體" w:hAnsi="Calibri" w:cs="Times New Roman"/>
                <w:kern w:val="3"/>
                <w:sz w:val="28"/>
                <w:szCs w:val="28"/>
              </w:rPr>
              <w:t>耕山農創股份有限公司邱創辦人星崴</w:t>
            </w:r>
          </w:p>
          <w:p w14:paraId="717CC722" w14:textId="77777777" w:rsidR="006A1644" w:rsidRPr="00F64525" w:rsidRDefault="006A1644" w:rsidP="003D3131">
            <w:pPr>
              <w:pStyle w:val="ae"/>
              <w:widowControl/>
              <w:numPr>
                <w:ilvl w:val="0"/>
                <w:numId w:val="116"/>
              </w:numPr>
              <w:suppressAutoHyphens/>
              <w:autoSpaceDN w:val="0"/>
              <w:snapToGrid w:val="0"/>
              <w:ind w:leftChars="0"/>
              <w:jc w:val="both"/>
              <w:textAlignment w:val="baseline"/>
              <w:rPr>
                <w:rFonts w:ascii="Calibri" w:eastAsia="標楷體" w:hAnsi="Calibri" w:cs="Times New Roman"/>
                <w:kern w:val="3"/>
                <w:sz w:val="28"/>
                <w:szCs w:val="28"/>
              </w:rPr>
            </w:pPr>
            <w:r w:rsidRPr="00F64525">
              <w:rPr>
                <w:rFonts w:ascii="Calibri" w:eastAsia="標楷體" w:hAnsi="Calibri" w:cs="Times New Roman"/>
                <w:kern w:val="3"/>
                <w:sz w:val="28"/>
                <w:szCs w:val="28"/>
              </w:rPr>
              <w:t>台南新芽協會嚴理事婉玲</w:t>
            </w:r>
          </w:p>
        </w:tc>
      </w:tr>
    </w:tbl>
    <w:p w14:paraId="193E4781" w14:textId="77777777" w:rsidR="006A1644" w:rsidRPr="006A1644" w:rsidRDefault="006A1644" w:rsidP="006A1644">
      <w:pPr>
        <w:snapToGrid w:val="0"/>
        <w:spacing w:beforeLines="100" w:before="360" w:afterLines="100" w:after="360" w:line="300" w:lineRule="auto"/>
        <w:rPr>
          <w:rFonts w:ascii="標楷體" w:eastAsia="標楷體" w:hAnsi="標楷體"/>
          <w:bCs/>
          <w:sz w:val="28"/>
          <w:szCs w:val="28"/>
        </w:rPr>
      </w:pPr>
    </w:p>
    <w:tbl>
      <w:tblPr>
        <w:tblW w:w="5000" w:type="pct"/>
        <w:tblCellMar>
          <w:left w:w="10" w:type="dxa"/>
          <w:right w:w="10" w:type="dxa"/>
        </w:tblCellMar>
        <w:tblLook w:val="04A0" w:firstRow="1" w:lastRow="0" w:firstColumn="1" w:lastColumn="0" w:noHBand="0" w:noVBand="1"/>
      </w:tblPr>
      <w:tblGrid>
        <w:gridCol w:w="704"/>
        <w:gridCol w:w="1561"/>
        <w:gridCol w:w="3118"/>
        <w:gridCol w:w="1400"/>
        <w:gridCol w:w="1513"/>
      </w:tblGrid>
      <w:tr w:rsidR="001C20E3" w:rsidRPr="00C31452" w14:paraId="68567A7A" w14:textId="77777777" w:rsidTr="003E6CB1">
        <w:trPr>
          <w:trHeight w:val="44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D4395" w14:textId="07C1ED4C" w:rsidR="001C20E3" w:rsidRPr="00C31452" w:rsidRDefault="00600FC5"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 xml:space="preserve">2-4 </w:t>
            </w:r>
            <w:r w:rsidRPr="00C31452">
              <w:rPr>
                <w:rFonts w:ascii="Calibri" w:eastAsia="標楷體" w:hAnsi="Calibri" w:cs="Times New Roman" w:hint="eastAsia"/>
                <w:bCs/>
                <w:kern w:val="3"/>
                <w:sz w:val="28"/>
                <w:szCs w:val="28"/>
              </w:rPr>
              <w:t>鼓勵勞工籌組工會</w:t>
            </w:r>
          </w:p>
        </w:tc>
      </w:tr>
      <w:tr w:rsidR="001C20E3" w:rsidRPr="00C31452" w14:paraId="607422E6" w14:textId="77777777" w:rsidTr="003E6CB1">
        <w:trPr>
          <w:trHeight w:val="40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581DF"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承諾事項的起迄時間</w:t>
            </w:r>
            <w:r w:rsidRPr="00C31452">
              <w:rPr>
                <w:rFonts w:ascii="Calibri" w:eastAsia="標楷體" w:hAnsi="Calibri" w:cs="Times New Roman" w:hint="eastAsia"/>
                <w:kern w:val="3"/>
                <w:sz w:val="28"/>
                <w:szCs w:val="28"/>
              </w:rPr>
              <w:t>：</w:t>
            </w:r>
            <w:r w:rsidRPr="00C31452">
              <w:rPr>
                <w:rFonts w:ascii="Calibri" w:eastAsia="標楷體" w:hAnsi="Calibri" w:cs="Times New Roman"/>
                <w:kern w:val="3"/>
                <w:sz w:val="28"/>
                <w:szCs w:val="28"/>
              </w:rPr>
              <w:t>2021/1-2024/5</w:t>
            </w:r>
          </w:p>
        </w:tc>
      </w:tr>
      <w:tr w:rsidR="001C20E3" w:rsidRPr="00C31452" w14:paraId="3FBE97B2" w14:textId="77777777" w:rsidTr="006A1644">
        <w:trPr>
          <w:trHeight w:val="52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26BB80E"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主（協</w:t>
            </w:r>
            <w:r w:rsidRPr="00C31452">
              <w:rPr>
                <w:rFonts w:ascii="Calibri" w:eastAsia="標楷體" w:hAnsi="Calibri" w:cs="Times New Roman"/>
                <w:kern w:val="3"/>
                <w:sz w:val="28"/>
                <w:szCs w:val="28"/>
                <w:shd w:val="clear" w:color="auto" w:fill="F2F2F2" w:themeFill="background1" w:themeFillShade="F2"/>
              </w:rPr>
              <w:t>）</w:t>
            </w:r>
            <w:r w:rsidRPr="00C31452">
              <w:rPr>
                <w:rFonts w:ascii="Calibri" w:eastAsia="標楷體" w:hAnsi="Calibri" w:cs="Times New Roman"/>
                <w:kern w:val="3"/>
                <w:sz w:val="28"/>
                <w:szCs w:val="28"/>
              </w:rPr>
              <w:t>辦機關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0DD82" w14:textId="7320AD28" w:rsidR="001C20E3" w:rsidRPr="00C31452" w:rsidRDefault="00CF1D05" w:rsidP="00CF1D05">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勞動部、（經濟部）</w:t>
            </w:r>
          </w:p>
        </w:tc>
      </w:tr>
      <w:tr w:rsidR="001C20E3" w:rsidRPr="00C31452" w14:paraId="437F0C84" w14:textId="77777777" w:rsidTr="003E6CB1">
        <w:trPr>
          <w:trHeight w:val="5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DCE6ED8" w14:textId="742F05AD"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承諾事項之描述</w:t>
            </w:r>
          </w:p>
        </w:tc>
      </w:tr>
      <w:tr w:rsidR="001C20E3" w:rsidRPr="00C31452" w14:paraId="13828FD9" w14:textId="77777777" w:rsidTr="00600FC5">
        <w:trPr>
          <w:trHeight w:val="973"/>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C0FF8B2"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承諾事項將涉及哪些公共問題？</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294B" w14:textId="3D033BD3" w:rsidR="00CF1D05" w:rsidRPr="00C31452" w:rsidRDefault="00CF1D05" w:rsidP="00140EA5">
            <w:pPr>
              <w:widowControl/>
              <w:numPr>
                <w:ilvl w:val="0"/>
                <w:numId w:val="56"/>
              </w:numPr>
              <w:suppressAutoHyphens/>
              <w:autoSpaceDN w:val="0"/>
              <w:snapToGrid w:val="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使勞工得藉由團結權（籌組工會）行使，與雇主平等協商，以集體力量保障其勞動權益。</w:t>
            </w:r>
          </w:p>
          <w:p w14:paraId="0BC4AF37" w14:textId="3B41E47C" w:rsidR="001C20E3" w:rsidRPr="00C31452" w:rsidRDefault="00CF1D05" w:rsidP="00140EA5">
            <w:pPr>
              <w:widowControl/>
              <w:numPr>
                <w:ilvl w:val="0"/>
                <w:numId w:val="56"/>
              </w:numPr>
              <w:suppressAutoHyphens/>
              <w:autoSpaceDN w:val="0"/>
              <w:snapToGrid w:val="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勞工組成工會後，可參與政府擬定、執行重大勞動政策之會議。</w:t>
            </w:r>
          </w:p>
        </w:tc>
      </w:tr>
      <w:tr w:rsidR="001C20E3" w:rsidRPr="00C31452" w14:paraId="4CF3D8B5" w14:textId="77777777" w:rsidTr="00600FC5">
        <w:trPr>
          <w:trHeight w:val="90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2D53A85"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承諾事項為何？</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53FD6" w14:textId="3E9575D4" w:rsidR="00CF1D05" w:rsidRPr="00C31452" w:rsidRDefault="00CF1D05" w:rsidP="00CF1D05">
            <w:pPr>
              <w:snapToGrid w:val="0"/>
              <w:spacing w:line="400" w:lineRule="exact"/>
              <w:rPr>
                <w:rFonts w:ascii="標楷體" w:eastAsia="標楷體" w:hAnsi="標楷體" w:cs="Times New Roman"/>
                <w:sz w:val="28"/>
                <w:szCs w:val="28"/>
              </w:rPr>
            </w:pPr>
            <w:r w:rsidRPr="00C31452">
              <w:rPr>
                <w:rFonts w:ascii="標楷體" w:eastAsia="標楷體" w:hAnsi="標楷體" w:cs="Times New Roman" w:hint="eastAsia"/>
                <w:sz w:val="28"/>
                <w:szCs w:val="28"/>
              </w:rPr>
              <w:t>為營造勞工有利結社環境，鼓勵勞工籌組工</w:t>
            </w:r>
            <w:r w:rsidR="006A1644">
              <w:rPr>
                <w:rFonts w:ascii="標楷體" w:eastAsia="標楷體" w:hAnsi="標楷體" w:cs="Times New Roman" w:hint="eastAsia"/>
                <w:sz w:val="28"/>
                <w:szCs w:val="28"/>
              </w:rPr>
              <w:t>會</w:t>
            </w:r>
            <w:r w:rsidRPr="00C31452">
              <w:rPr>
                <w:rFonts w:ascii="標楷體" w:eastAsia="標楷體" w:hAnsi="標楷體" w:cs="Times New Roman" w:hint="eastAsia"/>
                <w:sz w:val="28"/>
                <w:szCs w:val="28"/>
              </w:rPr>
              <w:t>。政府承諾事項說明如下：</w:t>
            </w:r>
          </w:p>
          <w:p w14:paraId="6D61DABC" w14:textId="77777777" w:rsidR="00CF1D05" w:rsidRPr="00C31452" w:rsidRDefault="00CF1D05" w:rsidP="00140EA5">
            <w:pPr>
              <w:pStyle w:val="ae"/>
              <w:numPr>
                <w:ilvl w:val="0"/>
                <w:numId w:val="57"/>
              </w:numPr>
              <w:snapToGrid w:val="0"/>
              <w:spacing w:line="400" w:lineRule="exact"/>
              <w:ind w:leftChars="0"/>
              <w:rPr>
                <w:rFonts w:ascii="標楷體" w:eastAsia="標楷體" w:hAnsi="標楷體" w:cs="Times New Roman"/>
                <w:sz w:val="28"/>
                <w:szCs w:val="28"/>
              </w:rPr>
            </w:pPr>
            <w:r w:rsidRPr="00C31452">
              <w:rPr>
                <w:rFonts w:ascii="標楷體" w:eastAsia="標楷體" w:hAnsi="標楷體" w:cs="Times New Roman" w:hint="eastAsia"/>
                <w:sz w:val="28"/>
                <w:szCs w:val="28"/>
              </w:rPr>
              <w:t>蒐集勞工籌組工會相關困境：</w:t>
            </w:r>
            <w:r w:rsidRPr="00C31452">
              <w:rPr>
                <w:rFonts w:ascii="標楷體" w:eastAsia="標楷體" w:hAnsi="標楷體" w:cs="Times New Roman"/>
                <w:sz w:val="28"/>
                <w:szCs w:val="28"/>
              </w:rPr>
              <w:br/>
            </w:r>
            <w:r w:rsidRPr="00C31452">
              <w:rPr>
                <w:rFonts w:ascii="標楷體" w:eastAsia="標楷體" w:hAnsi="標楷體" w:cs="Times New Roman" w:hint="eastAsia"/>
                <w:sz w:val="28"/>
                <w:szCs w:val="28"/>
              </w:rPr>
              <w:t>透過辦理勞動三法實施10周年檢討與展望相關研究及座談，針對勞工籌組工會遭遇之困境及工會扮演提升勞工權益之角色定位(例如：提供勞工安全衛生相關服務)，聽取各界對於勞工籌組工會相關困難與政策建議進行蒐集。</w:t>
            </w:r>
          </w:p>
          <w:p w14:paraId="39B55150" w14:textId="77777777" w:rsidR="00CF1D05" w:rsidRPr="00C31452" w:rsidRDefault="00CF1D05" w:rsidP="00140EA5">
            <w:pPr>
              <w:pStyle w:val="ae"/>
              <w:numPr>
                <w:ilvl w:val="0"/>
                <w:numId w:val="57"/>
              </w:numPr>
              <w:snapToGrid w:val="0"/>
              <w:spacing w:line="400" w:lineRule="exact"/>
              <w:ind w:leftChars="0"/>
              <w:rPr>
                <w:rFonts w:ascii="標楷體" w:eastAsia="標楷體" w:hAnsi="標楷體" w:cs="Times New Roman"/>
                <w:sz w:val="28"/>
                <w:szCs w:val="28"/>
              </w:rPr>
            </w:pPr>
            <w:r w:rsidRPr="00C31452">
              <w:rPr>
                <w:rFonts w:ascii="標楷體" w:eastAsia="標楷體" w:hAnsi="標楷體" w:cs="Times New Roman" w:hint="eastAsia"/>
                <w:sz w:val="28"/>
                <w:szCs w:val="28"/>
              </w:rPr>
              <w:t>簡化籌組工會流程：</w:t>
            </w:r>
            <w:r w:rsidRPr="00C31452">
              <w:rPr>
                <w:rFonts w:ascii="標楷體" w:eastAsia="標楷體" w:hAnsi="標楷體" w:cs="Times New Roman"/>
                <w:sz w:val="28"/>
                <w:szCs w:val="28"/>
              </w:rPr>
              <w:br/>
            </w:r>
            <w:r w:rsidRPr="00C31452">
              <w:rPr>
                <w:rFonts w:ascii="標楷體" w:eastAsia="標楷體" w:hAnsi="標楷體" w:cs="Times New Roman" w:hint="eastAsia"/>
                <w:sz w:val="28"/>
                <w:szCs w:val="28"/>
              </w:rPr>
              <w:t>對於勞工籌組工會相關程序，鼓勵地方政府簡化請領登記證書相關程序，例如開放網路申請受理或籌組過程以視訊會議等，便利勞工組織工會。</w:t>
            </w:r>
          </w:p>
          <w:p w14:paraId="408C2F98" w14:textId="77777777" w:rsidR="00CF1D05" w:rsidRPr="00C31452" w:rsidRDefault="00CF1D05" w:rsidP="00140EA5">
            <w:pPr>
              <w:pStyle w:val="ae"/>
              <w:numPr>
                <w:ilvl w:val="0"/>
                <w:numId w:val="57"/>
              </w:numPr>
              <w:snapToGrid w:val="0"/>
              <w:spacing w:line="400" w:lineRule="exact"/>
              <w:ind w:leftChars="0"/>
              <w:rPr>
                <w:rFonts w:ascii="標楷體" w:eastAsia="標楷體" w:hAnsi="標楷體" w:cs="Times New Roman"/>
                <w:sz w:val="28"/>
                <w:szCs w:val="28"/>
              </w:rPr>
            </w:pPr>
            <w:r w:rsidRPr="00C31452">
              <w:rPr>
                <w:rFonts w:ascii="標楷體" w:eastAsia="標楷體" w:hAnsi="標楷體" w:cs="Times New Roman" w:hint="eastAsia"/>
                <w:sz w:val="28"/>
                <w:szCs w:val="28"/>
              </w:rPr>
              <w:t>強化具一定規模之事業單位及新型態勞動者籌組工會：</w:t>
            </w:r>
            <w:r w:rsidRPr="00C31452">
              <w:rPr>
                <w:rFonts w:ascii="標楷體" w:eastAsia="標楷體" w:hAnsi="標楷體" w:cs="Times New Roman"/>
                <w:sz w:val="28"/>
                <w:szCs w:val="28"/>
              </w:rPr>
              <w:br/>
            </w:r>
            <w:r w:rsidRPr="00C31452">
              <w:rPr>
                <w:rFonts w:ascii="標楷體" w:eastAsia="標楷體" w:hAnsi="標楷體" w:cs="Times New Roman" w:hint="eastAsia"/>
                <w:sz w:val="28"/>
                <w:szCs w:val="28"/>
              </w:rPr>
              <w:t>與地方主管機關合作，針對一定規模（30人以上）企(廠)業勞工及新型態勞動者，提供籌組工會相關資訊及協助。</w:t>
            </w:r>
          </w:p>
          <w:p w14:paraId="1932CD1F" w14:textId="7B049ACB" w:rsidR="001C20E3" w:rsidRPr="00C31452" w:rsidRDefault="00CF1D05" w:rsidP="00140EA5">
            <w:pPr>
              <w:pStyle w:val="ae"/>
              <w:numPr>
                <w:ilvl w:val="0"/>
                <w:numId w:val="57"/>
              </w:numPr>
              <w:snapToGrid w:val="0"/>
              <w:spacing w:line="400" w:lineRule="exact"/>
              <w:ind w:leftChars="0"/>
              <w:rPr>
                <w:rFonts w:ascii="標楷體" w:eastAsia="標楷體" w:hAnsi="標楷體" w:cs="Times New Roman"/>
                <w:sz w:val="28"/>
                <w:szCs w:val="28"/>
              </w:rPr>
            </w:pPr>
            <w:r w:rsidRPr="00C31452">
              <w:rPr>
                <w:rFonts w:ascii="標楷體" w:eastAsia="標楷體" w:hAnsi="標楷體" w:cs="Times New Roman" w:hint="eastAsia"/>
                <w:sz w:val="28"/>
                <w:szCs w:val="28"/>
              </w:rPr>
              <w:t>以多元方式加強宣導組織工會、職業安全及不當勞動行為裁決機制：</w:t>
            </w:r>
            <w:r w:rsidRPr="00C31452">
              <w:rPr>
                <w:rFonts w:ascii="標楷體" w:eastAsia="標楷體" w:hAnsi="標楷體" w:cs="Times New Roman"/>
                <w:sz w:val="28"/>
                <w:szCs w:val="28"/>
              </w:rPr>
              <w:br/>
            </w:r>
            <w:r w:rsidRPr="00C31452">
              <w:rPr>
                <w:rFonts w:ascii="標楷體" w:eastAsia="標楷體" w:hAnsi="標楷體" w:cs="Times New Roman" w:hint="eastAsia"/>
                <w:sz w:val="28"/>
                <w:szCs w:val="28"/>
              </w:rPr>
              <w:t>透過製作宣導影片、手冊、入校表演活動等多元方式，傳達組織工會、職業安全及裁決機制等勞動概念，讓學生、勞資雙方獲得籌組工會、申請裁決及避免職業災害等重要勞動知識。</w:t>
            </w:r>
          </w:p>
        </w:tc>
      </w:tr>
      <w:tr w:rsidR="001C20E3" w:rsidRPr="00C31452" w14:paraId="404C1F26" w14:textId="77777777" w:rsidTr="00CF1D05">
        <w:trPr>
          <w:trHeight w:val="189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1CD654E"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承諾事項本身對於解決這些公共問題有何貢獻與助益？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43B19" w14:textId="29189192" w:rsidR="001C20E3" w:rsidRPr="00C31452" w:rsidRDefault="00CF1D05" w:rsidP="00CF1D05">
            <w:pPr>
              <w:widowControl/>
              <w:suppressAutoHyphens/>
              <w:autoSpaceDN w:val="0"/>
              <w:snapToGrid w:val="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本承諾事項從研議相關法制規定、簡化行政程序、協助諮詢及避免雇主不當勞動行為四個層面來協助勞工籌組工會，對於提升勞工籌組意願，保障結社權確有幫助。</w:t>
            </w:r>
          </w:p>
        </w:tc>
      </w:tr>
      <w:tr w:rsidR="001C20E3" w:rsidRPr="00C31452" w14:paraId="020D4BF6" w14:textId="77777777" w:rsidTr="002B10D4">
        <w:trPr>
          <w:trHeight w:val="2542"/>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353D264"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為何此一承諾事項與</w:t>
            </w:r>
            <w:r w:rsidRPr="00C31452">
              <w:rPr>
                <w:rFonts w:ascii="Calibri" w:eastAsia="標楷體" w:hAnsi="Calibri" w:cs="Times New Roman"/>
                <w:kern w:val="3"/>
                <w:sz w:val="28"/>
                <w:szCs w:val="28"/>
              </w:rPr>
              <w:t>OGP</w:t>
            </w:r>
            <w:r w:rsidRPr="00C31452">
              <w:rPr>
                <w:rFonts w:ascii="Calibri" w:eastAsia="標楷體" w:hAnsi="Calibri" w:cs="Times New Roman"/>
                <w:kern w:val="3"/>
                <w:sz w:val="28"/>
                <w:szCs w:val="28"/>
              </w:rPr>
              <w:t>的核心價值（透明、公共參與、課責）有所相關？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B1B27" w14:textId="1DA84EF3" w:rsidR="001C20E3" w:rsidRPr="00C31452" w:rsidRDefault="00CF1D05"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本</w:t>
            </w:r>
            <w:r w:rsidRPr="00C31452">
              <w:rPr>
                <w:rFonts w:ascii="Calibri" w:eastAsia="標楷體" w:hAnsi="Calibri" w:cs="Times New Roman"/>
                <w:kern w:val="3"/>
                <w:sz w:val="28"/>
                <w:szCs w:val="28"/>
              </w:rPr>
              <w:t>承諾事項與</w:t>
            </w:r>
            <w:r w:rsidRPr="00C31452">
              <w:rPr>
                <w:rFonts w:ascii="Calibri" w:eastAsia="標楷體" w:hAnsi="Calibri" w:cs="Times New Roman"/>
                <w:kern w:val="3"/>
                <w:sz w:val="28"/>
                <w:szCs w:val="28"/>
              </w:rPr>
              <w:t xml:space="preserve"> OGP </w:t>
            </w:r>
            <w:r w:rsidRPr="00C31452">
              <w:rPr>
                <w:rFonts w:ascii="Calibri" w:eastAsia="標楷體" w:hAnsi="Calibri" w:cs="Times New Roman"/>
                <w:kern w:val="3"/>
                <w:sz w:val="28"/>
                <w:szCs w:val="28"/>
              </w:rPr>
              <w:t>核心價值中的透明、公共參與、課責相關，藉</w:t>
            </w:r>
            <w:r w:rsidRPr="00C31452">
              <w:rPr>
                <w:rFonts w:ascii="Calibri" w:eastAsia="標楷體" w:hAnsi="Calibri" w:cs="Times New Roman" w:hint="eastAsia"/>
                <w:kern w:val="3"/>
                <w:sz w:val="28"/>
                <w:szCs w:val="28"/>
              </w:rPr>
              <w:t>協助勞工籌組工會，進一步使勞工得藉由結社權的行使，參與事業單位、公共政策制定等事項，使事業單位、政府擬定相關政策時，能廣泛蒐集勞工意見，並使整體制定過程</w:t>
            </w:r>
            <w:r w:rsidRPr="00C31452">
              <w:rPr>
                <w:rFonts w:ascii="Calibri" w:eastAsia="標楷體" w:hAnsi="Calibri" w:cs="Times New Roman"/>
                <w:kern w:val="3"/>
                <w:sz w:val="28"/>
                <w:szCs w:val="28"/>
              </w:rPr>
              <w:t>更具透明性及可課責性。</w:t>
            </w:r>
          </w:p>
        </w:tc>
      </w:tr>
      <w:tr w:rsidR="001C20E3" w:rsidRPr="00C31452" w14:paraId="703AD9EB" w14:textId="77777777" w:rsidTr="00CF1D05">
        <w:trPr>
          <w:trHeight w:val="51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327D6F6" w14:textId="77777777" w:rsidR="001C20E3" w:rsidRPr="00C31452" w:rsidRDefault="001C20E3" w:rsidP="003E6CB1">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其他資訊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4CB5F" w14:textId="15FDB92B" w:rsidR="001C20E3" w:rsidRPr="00C31452" w:rsidRDefault="00CF1D05" w:rsidP="00CF1D05">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無</w:t>
            </w:r>
          </w:p>
        </w:tc>
      </w:tr>
      <w:tr w:rsidR="001C20E3" w:rsidRPr="00C31452" w14:paraId="370D6E93" w14:textId="77777777" w:rsidTr="00AE0710">
        <w:tc>
          <w:tcPr>
            <w:tcW w:w="3244"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CC7077B" w14:textId="77777777" w:rsidR="001C20E3" w:rsidRPr="00C31452" w:rsidRDefault="001C20E3" w:rsidP="00600FC5">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可量化或驗證之衡量指標</w:t>
            </w:r>
          </w:p>
        </w:tc>
        <w:tc>
          <w:tcPr>
            <w:tcW w:w="84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A76BDF2"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起始日期</w:t>
            </w:r>
          </w:p>
        </w:tc>
        <w:tc>
          <w:tcPr>
            <w:tcW w:w="91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861B299"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結束日期</w:t>
            </w:r>
          </w:p>
        </w:tc>
      </w:tr>
      <w:tr w:rsidR="00CF1D05" w:rsidRPr="00C31452" w14:paraId="029063DA" w14:textId="77777777" w:rsidTr="00C31452">
        <w:tc>
          <w:tcPr>
            <w:tcW w:w="324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7D2D3" w14:textId="53408260" w:rsidR="00CF1D05" w:rsidRPr="00C31452" w:rsidRDefault="00CF1D05" w:rsidP="00CF1D05">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hint="eastAsia"/>
                <w:sz w:val="28"/>
                <w:szCs w:val="28"/>
              </w:rPr>
              <w:t>辦理1場次新勞動三法實施十周年檢討與展望談活動</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F9ED3" w14:textId="5E04C74E" w:rsidR="00CF1D05" w:rsidRPr="00C31452" w:rsidRDefault="00CF1D05" w:rsidP="00C31452">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hint="eastAsia"/>
                <w:sz w:val="28"/>
                <w:szCs w:val="28"/>
              </w:rPr>
              <w:t>2021/01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CEB00" w14:textId="6786FE69" w:rsidR="00CF1D05" w:rsidRPr="00C31452" w:rsidRDefault="00CF1D05" w:rsidP="00CF1D05">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hint="eastAsia"/>
                <w:sz w:val="28"/>
                <w:szCs w:val="28"/>
              </w:rPr>
              <w:t>2021/12</w:t>
            </w:r>
          </w:p>
        </w:tc>
      </w:tr>
      <w:tr w:rsidR="00CF1D05" w:rsidRPr="00C31452" w14:paraId="50B5C566" w14:textId="77777777" w:rsidTr="00AE0710">
        <w:tc>
          <w:tcPr>
            <w:tcW w:w="324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3579E" w14:textId="2FFD9C94" w:rsidR="00CF1D05" w:rsidRPr="00C31452" w:rsidRDefault="00CF1D05" w:rsidP="00CF1D05">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hint="eastAsia"/>
                <w:sz w:val="28"/>
                <w:szCs w:val="28"/>
              </w:rPr>
              <w:t>完成簡化請領工會登記證書相關行政指導</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535CC" w14:textId="325A870B" w:rsidR="00CF1D05" w:rsidRPr="00C31452" w:rsidRDefault="00CF1D05" w:rsidP="00CF1D05">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hint="eastAsia"/>
                <w:sz w:val="28"/>
                <w:szCs w:val="28"/>
              </w:rPr>
              <w:t>2021/01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DA528" w14:textId="6B089244" w:rsidR="00CF1D05" w:rsidRPr="00C31452" w:rsidRDefault="00CF1D05" w:rsidP="00CF1D05">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hint="eastAsia"/>
                <w:sz w:val="28"/>
                <w:szCs w:val="28"/>
              </w:rPr>
              <w:t>2022/12</w:t>
            </w:r>
          </w:p>
        </w:tc>
      </w:tr>
      <w:tr w:rsidR="00CF1D05" w:rsidRPr="00C31452" w14:paraId="0CD657B4" w14:textId="77777777" w:rsidTr="00AE0710">
        <w:tc>
          <w:tcPr>
            <w:tcW w:w="324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2BA09" w14:textId="4503BF71" w:rsidR="00CF1D05" w:rsidRPr="00C31452" w:rsidRDefault="00CF1D05" w:rsidP="00CF1D05">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hint="eastAsia"/>
                <w:sz w:val="28"/>
                <w:szCs w:val="28"/>
              </w:rPr>
              <w:t>與地方政府合作，提供200家具一定規模（30人以上）企(廠)業勞工及新型態勞動者籌組工會相關資訊及協助</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7DF43" w14:textId="29AEB798" w:rsidR="00CF1D05" w:rsidRPr="00C31452" w:rsidRDefault="00CF1D05" w:rsidP="00CF1D05">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hint="eastAsia"/>
                <w:sz w:val="28"/>
                <w:szCs w:val="28"/>
              </w:rPr>
              <w:t>2021/01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CC7B6" w14:textId="4C005839" w:rsidR="00CF1D05" w:rsidRPr="00C31452" w:rsidRDefault="00CF1D05" w:rsidP="00CF1D05">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hint="eastAsia"/>
                <w:sz w:val="28"/>
                <w:szCs w:val="28"/>
              </w:rPr>
              <w:t>2024/01</w:t>
            </w:r>
          </w:p>
        </w:tc>
      </w:tr>
      <w:tr w:rsidR="00CF1D05" w:rsidRPr="00C31452" w14:paraId="0A11FDE4" w14:textId="77777777" w:rsidTr="00AE0710">
        <w:tc>
          <w:tcPr>
            <w:tcW w:w="324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F4BEA" w14:textId="7F30EE1D" w:rsidR="00CF1D05" w:rsidRPr="00C31452" w:rsidRDefault="00CF1D05" w:rsidP="00CF1D05">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hint="eastAsia"/>
                <w:sz w:val="28"/>
                <w:szCs w:val="28"/>
              </w:rPr>
              <w:t>以多元方式加強宣導組織工會、職業安全及不當勞動行為裁決機制，宣傳人次達300萬以上</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01A57" w14:textId="29A73D80" w:rsidR="00CF1D05" w:rsidRPr="00C31452" w:rsidRDefault="00CF1D05" w:rsidP="00CF1D05">
            <w:pPr>
              <w:widowControl/>
              <w:suppressAutoHyphens/>
              <w:autoSpaceDN w:val="0"/>
              <w:snapToGrid w:val="0"/>
              <w:jc w:val="center"/>
              <w:textAlignment w:val="baseline"/>
              <w:rPr>
                <w:rFonts w:ascii="標楷體" w:eastAsia="標楷體" w:hAnsi="標楷體" w:cs="Times New Roman"/>
                <w:kern w:val="3"/>
                <w:sz w:val="28"/>
                <w:szCs w:val="28"/>
              </w:rPr>
            </w:pPr>
            <w:r w:rsidRPr="00C31452">
              <w:rPr>
                <w:rFonts w:ascii="標楷體" w:eastAsia="標楷體" w:hAnsi="標楷體" w:hint="eastAsia"/>
                <w:sz w:val="28"/>
                <w:szCs w:val="28"/>
              </w:rPr>
              <w:t>2021/01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F3646" w14:textId="5359656E" w:rsidR="00CF1D05" w:rsidRPr="00C31452" w:rsidRDefault="00CF1D05" w:rsidP="00CF1D05">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hint="eastAsia"/>
                <w:sz w:val="28"/>
                <w:szCs w:val="28"/>
              </w:rPr>
              <w:t>2024/</w:t>
            </w:r>
            <w:r w:rsidR="00143197" w:rsidRPr="00C31452">
              <w:rPr>
                <w:rFonts w:ascii="標楷體" w:eastAsia="標楷體" w:hAnsi="標楷體" w:hint="eastAsia"/>
                <w:sz w:val="28"/>
                <w:szCs w:val="28"/>
              </w:rPr>
              <w:t>05</w:t>
            </w:r>
          </w:p>
        </w:tc>
      </w:tr>
      <w:tr w:rsidR="00CF1D05" w:rsidRPr="00C31452" w14:paraId="61246237" w14:textId="77777777" w:rsidTr="003E6CB1">
        <w:trPr>
          <w:trHeight w:val="52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F45BB03" w14:textId="77777777" w:rsidR="00CF1D05" w:rsidRPr="00C31452" w:rsidRDefault="00CF1D05" w:rsidP="00CF1D05">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聯絡資</w:t>
            </w:r>
            <w:r w:rsidRPr="00C31452">
              <w:rPr>
                <w:rFonts w:ascii="Calibri" w:eastAsia="標楷體" w:hAnsi="Calibri" w:cs="Times New Roman"/>
                <w:kern w:val="3"/>
                <w:sz w:val="28"/>
                <w:szCs w:val="28"/>
                <w:shd w:val="clear" w:color="auto" w:fill="F2F2F2" w:themeFill="background1" w:themeFillShade="F2"/>
              </w:rPr>
              <w:t>訊</w:t>
            </w:r>
          </w:p>
        </w:tc>
      </w:tr>
      <w:tr w:rsidR="00143197" w:rsidRPr="00C31452" w14:paraId="09BF42A6" w14:textId="77777777" w:rsidTr="00C31452">
        <w:trPr>
          <w:trHeight w:val="515"/>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BD8C932" w14:textId="77777777" w:rsidR="00143197" w:rsidRPr="00C31452" w:rsidRDefault="00143197" w:rsidP="00143197">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承辦人員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B6E9C" w14:textId="2D999313" w:rsidR="00143197" w:rsidRPr="00C31452" w:rsidRDefault="00143197" w:rsidP="00C31452">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標楷體" w:eastAsia="標楷體" w:hAnsi="標楷體" w:hint="eastAsia"/>
                <w:sz w:val="28"/>
                <w:szCs w:val="28"/>
              </w:rPr>
              <w:t>謝韋晟</w:t>
            </w:r>
          </w:p>
        </w:tc>
      </w:tr>
      <w:tr w:rsidR="00143197" w:rsidRPr="00C31452" w14:paraId="22EC573B" w14:textId="77777777" w:rsidTr="00600FC5">
        <w:trPr>
          <w:trHeight w:val="40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96C83F8" w14:textId="77777777" w:rsidR="00143197" w:rsidRPr="00C31452" w:rsidRDefault="00143197" w:rsidP="00143197">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職稱與部門</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F7446" w14:textId="77AC007D" w:rsidR="00143197" w:rsidRPr="00C31452" w:rsidRDefault="00143197" w:rsidP="00143197">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標楷體" w:eastAsia="標楷體" w:hAnsi="標楷體"/>
                <w:sz w:val="28"/>
                <w:szCs w:val="28"/>
              </w:rPr>
              <w:t>專員/</w:t>
            </w:r>
            <w:r w:rsidRPr="00C31452">
              <w:rPr>
                <w:rFonts w:ascii="標楷體" w:eastAsia="標楷體" w:hAnsi="標楷體" w:hint="eastAsia"/>
                <w:sz w:val="28"/>
                <w:szCs w:val="28"/>
              </w:rPr>
              <w:t>勞動</w:t>
            </w:r>
            <w:r w:rsidRPr="00C31452">
              <w:rPr>
                <w:rFonts w:ascii="標楷體" w:eastAsia="標楷體" w:hAnsi="標楷體"/>
                <w:sz w:val="28"/>
                <w:szCs w:val="28"/>
              </w:rPr>
              <w:t>部</w:t>
            </w:r>
            <w:r w:rsidRPr="00C31452">
              <w:rPr>
                <w:rFonts w:ascii="標楷體" w:eastAsia="標楷體" w:hAnsi="標楷體" w:hint="eastAsia"/>
                <w:sz w:val="28"/>
                <w:szCs w:val="28"/>
              </w:rPr>
              <w:t>勞動關係</w:t>
            </w:r>
            <w:r w:rsidRPr="00C31452">
              <w:rPr>
                <w:rFonts w:ascii="標楷體" w:eastAsia="標楷體" w:hAnsi="標楷體"/>
                <w:sz w:val="28"/>
                <w:szCs w:val="28"/>
              </w:rPr>
              <w:t>司</w:t>
            </w:r>
          </w:p>
        </w:tc>
      </w:tr>
      <w:tr w:rsidR="00143197" w:rsidRPr="00C31452" w14:paraId="6895DA6A" w14:textId="77777777" w:rsidTr="00143197">
        <w:trPr>
          <w:trHeight w:val="55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FDB35F1" w14:textId="77777777" w:rsidR="00143197" w:rsidRPr="00C31452" w:rsidRDefault="00143197" w:rsidP="00143197">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Email</w:t>
            </w:r>
            <w:r w:rsidRPr="00C31452">
              <w:rPr>
                <w:rFonts w:ascii="Calibri" w:eastAsia="標楷體" w:hAnsi="Calibri" w:cs="Times New Roman"/>
                <w:kern w:val="3"/>
                <w:sz w:val="28"/>
                <w:szCs w:val="28"/>
              </w:rPr>
              <w:t>與電話</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151A3" w14:textId="1C9BAB48" w:rsidR="00143197" w:rsidRPr="00C31452" w:rsidRDefault="0051047D" w:rsidP="00143197">
            <w:pPr>
              <w:widowControl/>
              <w:suppressAutoHyphens/>
              <w:autoSpaceDN w:val="0"/>
              <w:snapToGrid w:val="0"/>
              <w:jc w:val="both"/>
              <w:textAlignment w:val="baseline"/>
              <w:rPr>
                <w:rFonts w:ascii="Calibri" w:eastAsia="標楷體" w:hAnsi="Calibri" w:cs="Times New Roman"/>
                <w:kern w:val="3"/>
                <w:sz w:val="28"/>
                <w:szCs w:val="28"/>
              </w:rPr>
            </w:pPr>
            <w:hyperlink r:id="rId11" w:history="1">
              <w:r w:rsidR="00143197" w:rsidRPr="00C31452">
                <w:rPr>
                  <w:rStyle w:val="af3"/>
                  <w:rFonts w:eastAsia="標楷體"/>
                  <w:color w:val="auto"/>
                  <w:sz w:val="28"/>
                  <w:szCs w:val="28"/>
                  <w:u w:val="none"/>
                </w:rPr>
                <w:t>bago7547@mol.gov.tw</w:t>
              </w:r>
            </w:hyperlink>
            <w:r w:rsidR="00143197" w:rsidRPr="00C31452">
              <w:rPr>
                <w:rFonts w:ascii="標楷體" w:eastAsia="標楷體" w:hAnsi="標楷體"/>
                <w:sz w:val="28"/>
                <w:szCs w:val="28"/>
              </w:rPr>
              <w:t>/02-</w:t>
            </w:r>
            <w:r w:rsidR="00143197" w:rsidRPr="00C31452">
              <w:rPr>
                <w:rFonts w:ascii="標楷體" w:eastAsia="標楷體" w:hAnsi="標楷體" w:hint="eastAsia"/>
                <w:sz w:val="28"/>
                <w:szCs w:val="28"/>
              </w:rPr>
              <w:t>85902821</w:t>
            </w:r>
          </w:p>
        </w:tc>
      </w:tr>
      <w:tr w:rsidR="00143197" w:rsidRPr="00C31452" w14:paraId="5BB8FD41" w14:textId="77777777" w:rsidTr="00143197">
        <w:trPr>
          <w:trHeight w:val="732"/>
        </w:trPr>
        <w:tc>
          <w:tcPr>
            <w:tcW w:w="424"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7E90C9E" w14:textId="77777777" w:rsidR="00143197" w:rsidRPr="00C31452" w:rsidRDefault="00143197" w:rsidP="00143197">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其他參與人員</w:t>
            </w: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295E9C2" w14:textId="77777777" w:rsidR="00143197" w:rsidRPr="00C31452" w:rsidRDefault="00143197" w:rsidP="00143197">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相關政府機關人員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58194" w14:textId="07D2B856" w:rsidR="00143197" w:rsidRPr="00C31452" w:rsidRDefault="00143197" w:rsidP="00143197">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經濟部</w:t>
            </w:r>
          </w:p>
        </w:tc>
      </w:tr>
      <w:tr w:rsidR="00143197" w:rsidRPr="00C31452" w14:paraId="53D616A4" w14:textId="77777777" w:rsidTr="00143197">
        <w:trPr>
          <w:trHeight w:val="1249"/>
        </w:trPr>
        <w:tc>
          <w:tcPr>
            <w:tcW w:w="424"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2D8956E" w14:textId="77777777" w:rsidR="00143197" w:rsidRPr="00C31452" w:rsidRDefault="00143197" w:rsidP="00143197">
            <w:pPr>
              <w:widowControl/>
              <w:suppressAutoHyphens/>
              <w:autoSpaceDN w:val="0"/>
              <w:snapToGrid w:val="0"/>
              <w:jc w:val="both"/>
              <w:textAlignment w:val="baseline"/>
              <w:rPr>
                <w:rFonts w:ascii="Calibri" w:eastAsia="標楷體" w:hAnsi="Calibri" w:cs="Times New Roman"/>
                <w:kern w:val="3"/>
                <w:sz w:val="28"/>
                <w:szCs w:val="28"/>
              </w:rPr>
            </w:pP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9E98F9A" w14:textId="77777777" w:rsidR="00143197" w:rsidRPr="00C31452" w:rsidRDefault="00143197" w:rsidP="00143197">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公民社會團體、私部門或工作團隊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9D99D" w14:textId="77777777" w:rsidR="00AE0710" w:rsidRPr="00C31452" w:rsidRDefault="00AE0710" w:rsidP="00140EA5">
            <w:pPr>
              <w:pStyle w:val="ae"/>
              <w:widowControl/>
              <w:numPr>
                <w:ilvl w:val="0"/>
                <w:numId w:val="58"/>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台南新芽協會嚴婉玲理事長</w:t>
            </w:r>
          </w:p>
          <w:p w14:paraId="524A7477" w14:textId="77777777" w:rsidR="00AE0710" w:rsidRPr="00C31452" w:rsidRDefault="00AE0710" w:rsidP="00140EA5">
            <w:pPr>
              <w:pStyle w:val="ae"/>
              <w:widowControl/>
              <w:numPr>
                <w:ilvl w:val="0"/>
                <w:numId w:val="58"/>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台灣勞工陣線孫友聯秘書長</w:t>
            </w:r>
          </w:p>
          <w:p w14:paraId="6C28F3E2" w14:textId="77777777" w:rsidR="00AE0710" w:rsidRPr="00C31452" w:rsidRDefault="00143197" w:rsidP="00140EA5">
            <w:pPr>
              <w:pStyle w:val="ae"/>
              <w:widowControl/>
              <w:numPr>
                <w:ilvl w:val="0"/>
                <w:numId w:val="58"/>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全國產業總工會</w:t>
            </w:r>
            <w:r w:rsidR="00AE0710" w:rsidRPr="00C31452">
              <w:rPr>
                <w:rFonts w:ascii="Calibri" w:eastAsia="標楷體" w:hAnsi="Calibri" w:cs="Times New Roman" w:hint="eastAsia"/>
                <w:kern w:val="3"/>
                <w:sz w:val="28"/>
                <w:szCs w:val="28"/>
              </w:rPr>
              <w:t>戴國榮秘書長</w:t>
            </w:r>
          </w:p>
          <w:p w14:paraId="7490E129" w14:textId="77777777" w:rsidR="00AE0710" w:rsidRPr="00C31452" w:rsidRDefault="00AE0710" w:rsidP="00140EA5">
            <w:pPr>
              <w:pStyle w:val="ae"/>
              <w:widowControl/>
              <w:numPr>
                <w:ilvl w:val="0"/>
                <w:numId w:val="58"/>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政治大學法律學系</w:t>
            </w:r>
            <w:r w:rsidR="00143197" w:rsidRPr="00C31452">
              <w:rPr>
                <w:rFonts w:ascii="Calibri" w:eastAsia="標楷體" w:hAnsi="Calibri" w:cs="Times New Roman" w:hint="eastAsia"/>
                <w:kern w:val="3"/>
                <w:sz w:val="28"/>
                <w:szCs w:val="28"/>
              </w:rPr>
              <w:t>黃程貫教授</w:t>
            </w:r>
          </w:p>
          <w:p w14:paraId="0036DD58" w14:textId="751AC5D9" w:rsidR="00143197" w:rsidRPr="00C31452" w:rsidRDefault="00143197" w:rsidP="00140EA5">
            <w:pPr>
              <w:pStyle w:val="ae"/>
              <w:widowControl/>
              <w:numPr>
                <w:ilvl w:val="0"/>
                <w:numId w:val="58"/>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楊佳勳先生</w:t>
            </w:r>
          </w:p>
        </w:tc>
      </w:tr>
    </w:tbl>
    <w:p w14:paraId="065715B6" w14:textId="77777777" w:rsidR="00B67621" w:rsidRDefault="00B67621" w:rsidP="00AE0710">
      <w:pPr>
        <w:snapToGrid w:val="0"/>
        <w:spacing w:line="300" w:lineRule="auto"/>
        <w:rPr>
          <w:rFonts w:ascii="標楷體" w:eastAsia="標楷體" w:hAnsi="標楷體"/>
          <w:bCs/>
          <w:sz w:val="28"/>
          <w:szCs w:val="28"/>
        </w:rPr>
      </w:pPr>
    </w:p>
    <w:tbl>
      <w:tblPr>
        <w:tblW w:w="5000" w:type="pct"/>
        <w:tblCellMar>
          <w:left w:w="10" w:type="dxa"/>
          <w:right w:w="10" w:type="dxa"/>
        </w:tblCellMar>
        <w:tblLook w:val="04A0" w:firstRow="1" w:lastRow="0" w:firstColumn="1" w:lastColumn="0" w:noHBand="0" w:noVBand="1"/>
      </w:tblPr>
      <w:tblGrid>
        <w:gridCol w:w="703"/>
        <w:gridCol w:w="1561"/>
        <w:gridCol w:w="2834"/>
        <w:gridCol w:w="1686"/>
        <w:gridCol w:w="1512"/>
      </w:tblGrid>
      <w:tr w:rsidR="001C20E3" w:rsidRPr="00C31452" w14:paraId="3CD5CE9C" w14:textId="77777777" w:rsidTr="003E6CB1">
        <w:trPr>
          <w:trHeight w:val="44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99E2C" w14:textId="7DF40B1A" w:rsidR="001C20E3" w:rsidRPr="00C31452" w:rsidRDefault="00AE0710" w:rsidP="00AE0710">
            <w:pPr>
              <w:widowControl/>
              <w:suppressAutoHyphens/>
              <w:autoSpaceDN w:val="0"/>
              <w:snapToGrid w:val="0"/>
              <w:ind w:leftChars="-1" w:left="519" w:hangingChars="186" w:hanging="521"/>
              <w:jc w:val="both"/>
              <w:textAlignment w:val="baseline"/>
              <w:rPr>
                <w:rFonts w:ascii="Calibri" w:eastAsia="標楷體" w:hAnsi="Calibri" w:cs="Times New Roman"/>
                <w:kern w:val="3"/>
                <w:sz w:val="28"/>
                <w:szCs w:val="28"/>
              </w:rPr>
            </w:pPr>
            <w:r w:rsidRPr="00C31452">
              <w:rPr>
                <w:rFonts w:ascii="Calibri" w:eastAsia="標楷體" w:hAnsi="Calibri" w:hint="eastAsia"/>
                <w:bCs/>
                <w:sz w:val="28"/>
                <w:szCs w:val="28"/>
              </w:rPr>
              <w:t xml:space="preserve">2-5 </w:t>
            </w:r>
            <w:r w:rsidRPr="00C31452">
              <w:rPr>
                <w:rFonts w:ascii="Calibri" w:eastAsia="標楷體" w:hAnsi="Calibri" w:hint="eastAsia"/>
                <w:bCs/>
                <w:sz w:val="28"/>
                <w:szCs w:val="28"/>
              </w:rPr>
              <w:t>將開放政府觀念納入公民與社會課程與教學推動範圍，強化教師增能</w:t>
            </w:r>
          </w:p>
        </w:tc>
      </w:tr>
      <w:tr w:rsidR="001C20E3" w:rsidRPr="00C31452" w14:paraId="23A9E7FE" w14:textId="77777777" w:rsidTr="002B10D4">
        <w:trPr>
          <w:trHeight w:val="525"/>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3FB3B"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承諾事項的起迄時間</w:t>
            </w:r>
            <w:r w:rsidRPr="00C31452">
              <w:rPr>
                <w:rFonts w:ascii="Calibri" w:eastAsia="標楷體" w:hAnsi="Calibri" w:cs="Times New Roman" w:hint="eastAsia"/>
                <w:kern w:val="3"/>
                <w:sz w:val="28"/>
                <w:szCs w:val="28"/>
              </w:rPr>
              <w:t>：</w:t>
            </w:r>
            <w:r w:rsidRPr="00C31452">
              <w:rPr>
                <w:rFonts w:ascii="Calibri" w:eastAsia="標楷體" w:hAnsi="Calibri" w:cs="Times New Roman"/>
                <w:kern w:val="3"/>
                <w:sz w:val="28"/>
                <w:szCs w:val="28"/>
              </w:rPr>
              <w:t>2021/1-2024/5</w:t>
            </w:r>
          </w:p>
        </w:tc>
      </w:tr>
      <w:tr w:rsidR="001C20E3" w:rsidRPr="00C31452" w14:paraId="11A865A3" w14:textId="77777777" w:rsidTr="0069450D">
        <w:trPr>
          <w:trHeight w:val="702"/>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835C1EE"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主（協</w:t>
            </w:r>
            <w:r w:rsidRPr="00C31452">
              <w:rPr>
                <w:rFonts w:ascii="Calibri" w:eastAsia="標楷體" w:hAnsi="Calibri" w:cs="Times New Roman"/>
                <w:kern w:val="3"/>
                <w:sz w:val="28"/>
                <w:szCs w:val="28"/>
                <w:shd w:val="clear" w:color="auto" w:fill="F2F2F2" w:themeFill="background1" w:themeFillShade="F2"/>
              </w:rPr>
              <w:t>）</w:t>
            </w:r>
            <w:r w:rsidRPr="00C31452">
              <w:rPr>
                <w:rFonts w:ascii="Calibri" w:eastAsia="標楷體" w:hAnsi="Calibri" w:cs="Times New Roman"/>
                <w:kern w:val="3"/>
                <w:sz w:val="28"/>
                <w:szCs w:val="28"/>
              </w:rPr>
              <w:t>辦機關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DAC50" w14:textId="67575FF4" w:rsidR="001C20E3" w:rsidRPr="00C31452" w:rsidRDefault="00AE0710" w:rsidP="00AE0710">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教育部</w:t>
            </w:r>
          </w:p>
        </w:tc>
      </w:tr>
      <w:tr w:rsidR="001C20E3" w:rsidRPr="00C31452" w14:paraId="064E97EA" w14:textId="77777777" w:rsidTr="003E6CB1">
        <w:trPr>
          <w:trHeight w:val="5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44FD943" w14:textId="4AF9C53E"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承諾事項之描述</w:t>
            </w:r>
          </w:p>
        </w:tc>
      </w:tr>
      <w:tr w:rsidR="001C20E3" w:rsidRPr="00C31452" w14:paraId="06F1AF79" w14:textId="77777777" w:rsidTr="0069450D">
        <w:trPr>
          <w:trHeight w:val="973"/>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026A4CF"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承諾事項將涉及哪些公共問題？</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102CB" w14:textId="77777777" w:rsidR="00AE0710" w:rsidRPr="00C31452" w:rsidRDefault="00AE0710" w:rsidP="006A1644">
            <w:pPr>
              <w:pStyle w:val="ae"/>
              <w:widowControl/>
              <w:numPr>
                <w:ilvl w:val="0"/>
                <w:numId w:val="60"/>
              </w:numPr>
              <w:suppressAutoHyphens/>
              <w:autoSpaceDN w:val="0"/>
              <w:snapToGrid w:val="0"/>
              <w:ind w:leftChars="0" w:left="317" w:hanging="317"/>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教師對於開放政府理念的認知有限，因而無法有效引導學生理解開放政府的概念。</w:t>
            </w:r>
          </w:p>
          <w:p w14:paraId="47C9731C" w14:textId="77777777" w:rsidR="00AE0710" w:rsidRPr="00C31452" w:rsidRDefault="00AE0710" w:rsidP="006A1644">
            <w:pPr>
              <w:pStyle w:val="ae"/>
              <w:widowControl/>
              <w:numPr>
                <w:ilvl w:val="0"/>
                <w:numId w:val="60"/>
              </w:numPr>
              <w:suppressAutoHyphens/>
              <w:autoSpaceDN w:val="0"/>
              <w:snapToGrid w:val="0"/>
              <w:ind w:leftChars="0" w:left="317" w:hanging="317"/>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現行教學現場有很多技術性的教學，例如對於法規資料庫的查詢、政府資料查詢與使用，但沒有針對系統性的觀念探討及教學，因此學生不瞭解為何要開放政府</w:t>
            </w:r>
            <w:r w:rsidRPr="00C31452">
              <w:rPr>
                <w:rFonts w:ascii="Calibri" w:eastAsia="標楷體" w:hAnsi="Calibri" w:cs="Times New Roman" w:hint="eastAsia"/>
                <w:kern w:val="3"/>
                <w:sz w:val="28"/>
                <w:szCs w:val="28"/>
              </w:rPr>
              <w:t>?</w:t>
            </w:r>
            <w:r w:rsidRPr="00C31452">
              <w:rPr>
                <w:rFonts w:ascii="Calibri" w:eastAsia="標楷體" w:hAnsi="Calibri" w:cs="Times New Roman" w:hint="eastAsia"/>
                <w:kern w:val="3"/>
                <w:sz w:val="28"/>
                <w:szCs w:val="28"/>
              </w:rPr>
              <w:t>亦不清楚要如何應用</w:t>
            </w:r>
            <w:r w:rsidRPr="00C31452">
              <w:rPr>
                <w:rFonts w:ascii="Calibri" w:eastAsia="標楷體" w:hAnsi="Calibri" w:cs="Times New Roman" w:hint="eastAsia"/>
                <w:kern w:val="3"/>
                <w:sz w:val="28"/>
                <w:szCs w:val="28"/>
              </w:rPr>
              <w:t>?</w:t>
            </w:r>
          </w:p>
          <w:p w14:paraId="358D408A" w14:textId="47ED450F" w:rsidR="001C20E3" w:rsidRPr="00C31452" w:rsidRDefault="00665EAA" w:rsidP="006A1644">
            <w:pPr>
              <w:pStyle w:val="ae"/>
              <w:widowControl/>
              <w:numPr>
                <w:ilvl w:val="0"/>
                <w:numId w:val="60"/>
              </w:numPr>
              <w:suppressAutoHyphens/>
              <w:autoSpaceDN w:val="0"/>
              <w:snapToGrid w:val="0"/>
              <w:ind w:leftChars="0" w:left="317" w:hanging="317"/>
              <w:jc w:val="both"/>
              <w:rPr>
                <w:rFonts w:ascii="Calibri" w:eastAsia="標楷體" w:hAnsi="Calibri" w:cs="Times New Roman"/>
                <w:kern w:val="3"/>
                <w:sz w:val="28"/>
                <w:szCs w:val="28"/>
              </w:rPr>
            </w:pPr>
            <w:r w:rsidRPr="00665EAA">
              <w:rPr>
                <w:rFonts w:ascii="Calibri" w:eastAsia="標楷體" w:hAnsi="Calibri" w:cs="Times New Roman" w:hint="eastAsia"/>
                <w:kern w:val="3"/>
                <w:sz w:val="28"/>
                <w:szCs w:val="28"/>
              </w:rPr>
              <w:t>當前教學內容及方法，仍須加強與開放政府的精神相連結。</w:t>
            </w:r>
          </w:p>
        </w:tc>
      </w:tr>
      <w:tr w:rsidR="001C20E3" w:rsidRPr="00C31452" w14:paraId="24E13929" w14:textId="77777777" w:rsidTr="0069450D">
        <w:trPr>
          <w:trHeight w:val="90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0E5776C"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承諾事項為何？</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DA902" w14:textId="77777777" w:rsidR="00AE0710" w:rsidRPr="00C31452" w:rsidRDefault="00AE0710" w:rsidP="006A1644">
            <w:pPr>
              <w:widowControl/>
              <w:numPr>
                <w:ilvl w:val="0"/>
                <w:numId w:val="59"/>
              </w:numPr>
              <w:suppressAutoHyphens/>
              <w:autoSpaceDN w:val="0"/>
              <w:snapToGrid w:val="0"/>
              <w:ind w:left="317" w:hanging="317"/>
              <w:jc w:val="both"/>
              <w:rPr>
                <w:rFonts w:ascii="Calibri" w:eastAsia="標楷體" w:hAnsi="Calibri" w:cs="Times New Roman"/>
                <w:kern w:val="3"/>
                <w:sz w:val="28"/>
                <w:szCs w:val="28"/>
              </w:rPr>
            </w:pPr>
            <w:bookmarkStart w:id="1" w:name="_Hlk56745186"/>
            <w:r w:rsidRPr="00C31452">
              <w:rPr>
                <w:rFonts w:ascii="Calibri" w:eastAsia="標楷體" w:hAnsi="Calibri" w:cs="Times New Roman" w:hint="eastAsia"/>
                <w:kern w:val="3"/>
                <w:sz w:val="28"/>
                <w:szCs w:val="28"/>
              </w:rPr>
              <w:t>滾動盤點現行教學課程內容與開放政府精神相互關聯之內涵，並透過公私協力，共同分析不足之處。</w:t>
            </w:r>
          </w:p>
          <w:p w14:paraId="05D68292" w14:textId="77777777" w:rsidR="00AE0710" w:rsidRPr="00C31452" w:rsidRDefault="00AE0710" w:rsidP="006A1644">
            <w:pPr>
              <w:widowControl/>
              <w:numPr>
                <w:ilvl w:val="0"/>
                <w:numId w:val="59"/>
              </w:numPr>
              <w:suppressAutoHyphens/>
              <w:autoSpaceDN w:val="0"/>
              <w:snapToGrid w:val="0"/>
              <w:ind w:left="317" w:hanging="317"/>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讓教師及行政人員瞭解開放政府之精神與意義。</w:t>
            </w:r>
          </w:p>
          <w:p w14:paraId="7E232221" w14:textId="115BD64F" w:rsidR="001C20E3" w:rsidRPr="00C31452" w:rsidRDefault="00AE0710" w:rsidP="006A1644">
            <w:pPr>
              <w:widowControl/>
              <w:numPr>
                <w:ilvl w:val="0"/>
                <w:numId w:val="59"/>
              </w:numPr>
              <w:suppressAutoHyphens/>
              <w:autoSpaceDN w:val="0"/>
              <w:snapToGrid w:val="0"/>
              <w:ind w:left="317" w:hanging="317"/>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在教學現場，持續落實開放政府之概念</w:t>
            </w:r>
            <w:bookmarkEnd w:id="1"/>
            <w:r w:rsidRPr="00C31452">
              <w:rPr>
                <w:rFonts w:ascii="Calibri" w:eastAsia="標楷體" w:hAnsi="Calibri" w:cs="Times New Roman" w:hint="eastAsia"/>
                <w:kern w:val="3"/>
                <w:sz w:val="28"/>
                <w:szCs w:val="28"/>
              </w:rPr>
              <w:t>。</w:t>
            </w:r>
          </w:p>
        </w:tc>
      </w:tr>
      <w:tr w:rsidR="001C20E3" w:rsidRPr="00C31452" w14:paraId="29678A42" w14:textId="77777777" w:rsidTr="0069450D">
        <w:trPr>
          <w:trHeight w:val="154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F5AB1EF"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承諾事項本身對於解決這些公共問題有何貢獻與助益？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91D68EC" w14:textId="77777777" w:rsidR="00AE0710" w:rsidRPr="00C31452" w:rsidRDefault="00AE0710" w:rsidP="006A1644">
            <w:pPr>
              <w:pStyle w:val="ae"/>
              <w:widowControl/>
              <w:numPr>
                <w:ilvl w:val="0"/>
                <w:numId w:val="61"/>
              </w:numPr>
              <w:suppressAutoHyphens/>
              <w:autoSpaceDN w:val="0"/>
              <w:snapToGrid w:val="0"/>
              <w:ind w:leftChars="0" w:left="317" w:hanging="317"/>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透過盤點現行課程內容，再以開放政府的概念深入分析不足之處，藉此釐清問題。</w:t>
            </w:r>
          </w:p>
          <w:p w14:paraId="49AA0E63" w14:textId="77777777" w:rsidR="00AE0710" w:rsidRPr="00C31452" w:rsidRDefault="00AE0710" w:rsidP="006A1644">
            <w:pPr>
              <w:pStyle w:val="ae"/>
              <w:widowControl/>
              <w:numPr>
                <w:ilvl w:val="0"/>
                <w:numId w:val="61"/>
              </w:numPr>
              <w:suppressAutoHyphens/>
              <w:autoSpaceDN w:val="0"/>
              <w:snapToGrid w:val="0"/>
              <w:ind w:leftChars="0" w:left="317" w:hanging="317"/>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透過教師培力，讓教師及行政人員具備開放政府的知能，並能系統性的引導學生理解開放政府之概念。</w:t>
            </w:r>
          </w:p>
          <w:p w14:paraId="05690814" w14:textId="1BF6C030" w:rsidR="001C20E3" w:rsidRPr="00C31452" w:rsidRDefault="00AE0710" w:rsidP="006A1644">
            <w:pPr>
              <w:pStyle w:val="ae"/>
              <w:widowControl/>
              <w:numPr>
                <w:ilvl w:val="0"/>
                <w:numId w:val="61"/>
              </w:numPr>
              <w:suppressAutoHyphens/>
              <w:autoSpaceDN w:val="0"/>
              <w:snapToGrid w:val="0"/>
              <w:ind w:leftChars="0" w:left="317" w:hanging="317"/>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透過落實開放政府的概念，同步結合新課綱「自發、互動、共好」之理念，進一步落實民主治理的精神，促進社會整體進步。</w:t>
            </w:r>
          </w:p>
        </w:tc>
      </w:tr>
      <w:tr w:rsidR="001C20E3" w:rsidRPr="00C31452" w14:paraId="331CC4B4" w14:textId="77777777" w:rsidTr="006A1644">
        <w:trPr>
          <w:trHeight w:val="2684"/>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42FD927"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為何此一承諾事項與</w:t>
            </w:r>
            <w:r w:rsidRPr="00C31452">
              <w:rPr>
                <w:rFonts w:ascii="Calibri" w:eastAsia="標楷體" w:hAnsi="Calibri" w:cs="Times New Roman"/>
                <w:kern w:val="3"/>
                <w:sz w:val="28"/>
                <w:szCs w:val="28"/>
              </w:rPr>
              <w:t>OGP</w:t>
            </w:r>
            <w:r w:rsidRPr="00C31452">
              <w:rPr>
                <w:rFonts w:ascii="Calibri" w:eastAsia="標楷體" w:hAnsi="Calibri" w:cs="Times New Roman"/>
                <w:kern w:val="3"/>
                <w:sz w:val="28"/>
                <w:szCs w:val="28"/>
              </w:rPr>
              <w:t>的核心價值（透明、公共參與、課責）有所相關？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D5C1C" w14:textId="77777777" w:rsidR="0069450D" w:rsidRPr="00C31452" w:rsidRDefault="0069450D" w:rsidP="009826F3">
            <w:pPr>
              <w:widowControl/>
              <w:numPr>
                <w:ilvl w:val="0"/>
                <w:numId w:val="62"/>
              </w:numPr>
              <w:suppressAutoHyphens/>
              <w:autoSpaceDN w:val="0"/>
              <w:snapToGrid w:val="0"/>
              <w:ind w:left="458" w:hanging="458"/>
              <w:jc w:val="both"/>
              <w:textAlignment w:val="baseline"/>
              <w:rPr>
                <w:rFonts w:ascii="Calibri" w:eastAsia="標楷體" w:hAnsi="Calibri" w:cs="Times New Roman"/>
                <w:kern w:val="3"/>
                <w:sz w:val="28"/>
                <w:szCs w:val="28"/>
              </w:rPr>
            </w:pPr>
            <w:bookmarkStart w:id="2" w:name="_Hlk56745447"/>
            <w:r w:rsidRPr="00C31452">
              <w:rPr>
                <w:rFonts w:ascii="Calibri" w:eastAsia="標楷體" w:hAnsi="Calibri" w:cs="Times New Roman" w:hint="eastAsia"/>
                <w:kern w:val="3"/>
                <w:sz w:val="28"/>
                <w:szCs w:val="28"/>
              </w:rPr>
              <w:t>公共參與：透過落實開放政府的概念，結合新課綱「涵育公民責任」之課程目標，讓學生具備公民行動的能力。</w:t>
            </w:r>
          </w:p>
          <w:p w14:paraId="3AAA521C" w14:textId="75635C0F" w:rsidR="001C20E3" w:rsidRPr="00C31452" w:rsidRDefault="0069450D" w:rsidP="009826F3">
            <w:pPr>
              <w:widowControl/>
              <w:numPr>
                <w:ilvl w:val="0"/>
                <w:numId w:val="62"/>
              </w:numPr>
              <w:suppressAutoHyphens/>
              <w:autoSpaceDN w:val="0"/>
              <w:snapToGrid w:val="0"/>
              <w:ind w:left="458" w:hanging="458"/>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涵容：廣泛邀請利害關係人，如教師、學生、家長及行政人員，共同參與盤點及研習課程規劃，充分表達意見進而形成共識，並透過滾動盤點，持續強化開放政府的概念。</w:t>
            </w:r>
            <w:bookmarkEnd w:id="2"/>
          </w:p>
        </w:tc>
      </w:tr>
      <w:tr w:rsidR="001C20E3" w:rsidRPr="00C31452" w14:paraId="03BDA5BB" w14:textId="77777777" w:rsidTr="0069450D">
        <w:trPr>
          <w:trHeight w:val="1894"/>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1B300A2" w14:textId="77777777" w:rsidR="001C20E3" w:rsidRPr="00C31452" w:rsidRDefault="001C20E3" w:rsidP="003E6CB1">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其他資訊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C62F8" w14:textId="0906F6C9" w:rsidR="001C20E3" w:rsidRPr="00C31452" w:rsidRDefault="0069450D" w:rsidP="0069450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本承諾事項的達成，強化臺灣師生瞭解開放政府的概念，進而體悟開放政府之珍貴，讓政府政策更加公開透明，促進社會整體進步。</w:t>
            </w:r>
          </w:p>
        </w:tc>
      </w:tr>
      <w:tr w:rsidR="001C20E3" w:rsidRPr="00C31452" w14:paraId="4AB13666" w14:textId="77777777" w:rsidTr="0069450D">
        <w:tc>
          <w:tcPr>
            <w:tcW w:w="307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D8B9E20" w14:textId="77777777" w:rsidR="001C20E3" w:rsidRPr="00C31452" w:rsidRDefault="001C20E3" w:rsidP="0069450D">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可量化或驗證之衡量指標</w:t>
            </w:r>
          </w:p>
        </w:tc>
        <w:tc>
          <w:tcPr>
            <w:tcW w:w="101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03DE507"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起始日期</w:t>
            </w:r>
          </w:p>
        </w:tc>
        <w:tc>
          <w:tcPr>
            <w:tcW w:w="91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188083F"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結束日期</w:t>
            </w:r>
          </w:p>
        </w:tc>
      </w:tr>
      <w:tr w:rsidR="0069450D" w:rsidRPr="00C31452" w14:paraId="4F70C7A1" w14:textId="77777777" w:rsidTr="0069450D">
        <w:tc>
          <w:tcPr>
            <w:tcW w:w="307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0B4E9" w14:textId="54BD5294" w:rsidR="0069450D" w:rsidRPr="00C31452" w:rsidRDefault="0069450D" w:rsidP="0069450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新細明體" w:hint="eastAsia"/>
                <w:kern w:val="0"/>
                <w:sz w:val="28"/>
                <w:szCs w:val="28"/>
              </w:rPr>
              <w:t>公私協力盤點現有</w:t>
            </w:r>
            <w:r w:rsidRPr="00C31452">
              <w:rPr>
                <w:rFonts w:ascii="Calibri" w:eastAsia="標楷體" w:hAnsi="Calibri" w:cs="新細明體" w:hint="eastAsia"/>
                <w:color w:val="000000" w:themeColor="text1"/>
                <w:kern w:val="0"/>
                <w:sz w:val="28"/>
                <w:szCs w:val="28"/>
              </w:rPr>
              <w:t>不同教育階段（高中、國中、國小）課程內容，並提出分析報告。</w:t>
            </w:r>
          </w:p>
        </w:tc>
        <w:tc>
          <w:tcPr>
            <w:tcW w:w="10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8F78E" w14:textId="529443E4" w:rsidR="0069450D" w:rsidRPr="00C31452" w:rsidRDefault="0069450D" w:rsidP="0069450D">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新細明體" w:hint="eastAsia"/>
                <w:kern w:val="0"/>
                <w:sz w:val="28"/>
                <w:szCs w:val="28"/>
              </w:rPr>
              <w:t>2021/01</w:t>
            </w:r>
          </w:p>
        </w:tc>
        <w:tc>
          <w:tcPr>
            <w:tcW w:w="9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DE32B" w14:textId="75B29B1A" w:rsidR="0069450D" w:rsidRPr="00C31452" w:rsidRDefault="0069450D" w:rsidP="0069450D">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新細明體" w:hint="eastAsia"/>
                <w:kern w:val="0"/>
                <w:sz w:val="28"/>
                <w:szCs w:val="28"/>
              </w:rPr>
              <w:t>2021/12</w:t>
            </w:r>
          </w:p>
        </w:tc>
      </w:tr>
      <w:tr w:rsidR="0069450D" w:rsidRPr="00C31452" w14:paraId="3CBA977F" w14:textId="77777777" w:rsidTr="0069450D">
        <w:tc>
          <w:tcPr>
            <w:tcW w:w="307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A3098" w14:textId="77777777" w:rsidR="0069450D" w:rsidRPr="00C31452" w:rsidRDefault="0069450D" w:rsidP="00140EA5">
            <w:pPr>
              <w:pStyle w:val="ae"/>
              <w:widowControl/>
              <w:numPr>
                <w:ilvl w:val="0"/>
                <w:numId w:val="63"/>
              </w:numPr>
              <w:snapToGrid w:val="0"/>
              <w:ind w:leftChars="0" w:left="482" w:hanging="482"/>
              <w:jc w:val="both"/>
              <w:rPr>
                <w:rFonts w:ascii="Calibri" w:eastAsia="標楷體" w:hAnsi="Calibri" w:cs="新細明體"/>
                <w:kern w:val="0"/>
                <w:sz w:val="28"/>
                <w:szCs w:val="28"/>
              </w:rPr>
            </w:pPr>
            <w:r w:rsidRPr="00C31452">
              <w:rPr>
                <w:rFonts w:ascii="Calibri" w:eastAsia="標楷體" w:hAnsi="Calibri" w:cs="新細明體" w:hint="eastAsia"/>
                <w:kern w:val="0"/>
                <w:sz w:val="28"/>
                <w:szCs w:val="28"/>
              </w:rPr>
              <w:t>與利害關係人、專家學者、民間團體共同討論，產出研習課程內容。</w:t>
            </w:r>
          </w:p>
          <w:p w14:paraId="34A7519E" w14:textId="270712A2" w:rsidR="0069450D" w:rsidRPr="00C31452" w:rsidRDefault="0069450D" w:rsidP="00140EA5">
            <w:pPr>
              <w:pStyle w:val="ae"/>
              <w:widowControl/>
              <w:numPr>
                <w:ilvl w:val="0"/>
                <w:numId w:val="63"/>
              </w:numPr>
              <w:snapToGrid w:val="0"/>
              <w:ind w:leftChars="0" w:left="482" w:hanging="482"/>
              <w:jc w:val="both"/>
              <w:rPr>
                <w:rFonts w:ascii="Calibri" w:eastAsia="標楷體" w:hAnsi="Calibri" w:cs="新細明體"/>
                <w:kern w:val="0"/>
                <w:sz w:val="28"/>
                <w:szCs w:val="28"/>
              </w:rPr>
            </w:pPr>
            <w:r w:rsidRPr="00C31452">
              <w:rPr>
                <w:rFonts w:ascii="Calibri" w:eastAsia="標楷體" w:hAnsi="Calibri" w:cs="新細明體" w:hint="eastAsia"/>
                <w:kern w:val="0"/>
                <w:sz w:val="28"/>
                <w:szCs w:val="28"/>
              </w:rPr>
              <w:t>透過培力、討論不斷的正向循環，使研習更具目標性及功能性。</w:t>
            </w:r>
          </w:p>
        </w:tc>
        <w:tc>
          <w:tcPr>
            <w:tcW w:w="10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2E3FB" w14:textId="0878EFD1" w:rsidR="0069450D" w:rsidRPr="00C31452" w:rsidRDefault="0069450D" w:rsidP="0069450D">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新細明體" w:hint="eastAsia"/>
                <w:kern w:val="0"/>
                <w:sz w:val="28"/>
                <w:szCs w:val="28"/>
              </w:rPr>
              <w:t>2022/01</w:t>
            </w:r>
          </w:p>
        </w:tc>
        <w:tc>
          <w:tcPr>
            <w:tcW w:w="9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0D5E6" w14:textId="3AFB011E" w:rsidR="0069450D" w:rsidRPr="00C31452" w:rsidRDefault="0069450D" w:rsidP="0069450D">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新細明體" w:hint="eastAsia"/>
                <w:kern w:val="0"/>
                <w:sz w:val="28"/>
                <w:szCs w:val="28"/>
              </w:rPr>
              <w:t>2022/12</w:t>
            </w:r>
          </w:p>
        </w:tc>
      </w:tr>
      <w:tr w:rsidR="0069450D" w:rsidRPr="00C31452" w14:paraId="7E1890AF" w14:textId="77777777" w:rsidTr="0069450D">
        <w:trPr>
          <w:trHeight w:val="621"/>
        </w:trPr>
        <w:tc>
          <w:tcPr>
            <w:tcW w:w="307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2ACCA" w14:textId="3F8EFAEE" w:rsidR="0069450D" w:rsidRPr="00C31452" w:rsidRDefault="0069450D" w:rsidP="0069450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新細明體" w:hint="eastAsia"/>
                <w:kern w:val="0"/>
                <w:sz w:val="28"/>
                <w:szCs w:val="28"/>
              </w:rPr>
              <w:t>推廣研習、工作坊，落實教學理念。</w:t>
            </w:r>
          </w:p>
        </w:tc>
        <w:tc>
          <w:tcPr>
            <w:tcW w:w="10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BB06D" w14:textId="70F26A65" w:rsidR="0069450D" w:rsidRPr="00C31452" w:rsidRDefault="0069450D" w:rsidP="0069450D">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新細明體" w:hint="eastAsia"/>
                <w:kern w:val="0"/>
                <w:sz w:val="28"/>
                <w:szCs w:val="28"/>
              </w:rPr>
              <w:t>2023/01</w:t>
            </w:r>
          </w:p>
        </w:tc>
        <w:tc>
          <w:tcPr>
            <w:tcW w:w="9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C26C9" w14:textId="798AE65D" w:rsidR="0069450D" w:rsidRPr="00C31452" w:rsidRDefault="0069450D" w:rsidP="0069450D">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新細明體" w:hint="eastAsia"/>
                <w:kern w:val="0"/>
                <w:sz w:val="28"/>
                <w:szCs w:val="28"/>
              </w:rPr>
              <w:t>2023/12</w:t>
            </w:r>
          </w:p>
        </w:tc>
      </w:tr>
      <w:tr w:rsidR="0069450D" w:rsidRPr="00C31452" w14:paraId="37ACB023" w14:textId="77777777" w:rsidTr="0069450D">
        <w:tc>
          <w:tcPr>
            <w:tcW w:w="307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689CF" w14:textId="11B7E043" w:rsidR="0069450D" w:rsidRPr="00C31452" w:rsidRDefault="0069450D" w:rsidP="0069450D">
            <w:pPr>
              <w:widowControl/>
              <w:suppressAutoHyphens/>
              <w:autoSpaceDN w:val="0"/>
              <w:snapToGrid w:val="0"/>
              <w:jc w:val="both"/>
              <w:textAlignment w:val="baseline"/>
              <w:rPr>
                <w:rFonts w:ascii="Calibri" w:eastAsia="標楷體" w:hAnsi="Calibri" w:cs="新細明體"/>
                <w:kern w:val="0"/>
                <w:sz w:val="28"/>
                <w:szCs w:val="28"/>
              </w:rPr>
            </w:pPr>
            <w:r w:rsidRPr="00C31452">
              <w:rPr>
                <w:rFonts w:ascii="Calibri" w:eastAsia="標楷體" w:hAnsi="Calibri" w:cs="新細明體" w:hint="eastAsia"/>
                <w:kern w:val="0"/>
                <w:sz w:val="28"/>
                <w:szCs w:val="28"/>
              </w:rPr>
              <w:t>透過形成性評量，檢討教學現場實施成果。</w:t>
            </w:r>
          </w:p>
        </w:tc>
        <w:tc>
          <w:tcPr>
            <w:tcW w:w="10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1C814" w14:textId="48ED6504" w:rsidR="0069450D" w:rsidRPr="00C31452" w:rsidRDefault="0069450D" w:rsidP="0069450D">
            <w:pPr>
              <w:widowControl/>
              <w:suppressAutoHyphens/>
              <w:autoSpaceDN w:val="0"/>
              <w:snapToGrid w:val="0"/>
              <w:jc w:val="center"/>
              <w:textAlignment w:val="baseline"/>
              <w:rPr>
                <w:rFonts w:ascii="Calibri" w:eastAsia="標楷體" w:hAnsi="Calibri" w:cs="新細明體"/>
                <w:kern w:val="0"/>
                <w:sz w:val="28"/>
                <w:szCs w:val="28"/>
              </w:rPr>
            </w:pPr>
            <w:r w:rsidRPr="00C31452">
              <w:rPr>
                <w:rFonts w:ascii="Calibri" w:eastAsia="標楷體" w:hAnsi="Calibri" w:cs="新細明體" w:hint="eastAsia"/>
                <w:kern w:val="0"/>
                <w:sz w:val="28"/>
                <w:szCs w:val="28"/>
              </w:rPr>
              <w:t>2024/01</w:t>
            </w:r>
          </w:p>
        </w:tc>
        <w:tc>
          <w:tcPr>
            <w:tcW w:w="9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58719" w14:textId="002BFFC6" w:rsidR="0069450D" w:rsidRPr="00C31452" w:rsidRDefault="0069450D" w:rsidP="0069450D">
            <w:pPr>
              <w:widowControl/>
              <w:suppressAutoHyphens/>
              <w:autoSpaceDN w:val="0"/>
              <w:snapToGrid w:val="0"/>
              <w:jc w:val="center"/>
              <w:textAlignment w:val="baseline"/>
              <w:rPr>
                <w:rFonts w:ascii="Calibri" w:eastAsia="標楷體" w:hAnsi="Calibri" w:cs="新細明體"/>
                <w:kern w:val="0"/>
                <w:sz w:val="28"/>
                <w:szCs w:val="28"/>
              </w:rPr>
            </w:pPr>
            <w:r w:rsidRPr="00C31452">
              <w:rPr>
                <w:rFonts w:ascii="Calibri" w:eastAsia="標楷體" w:hAnsi="Calibri" w:cs="新細明體" w:hint="eastAsia"/>
                <w:kern w:val="0"/>
                <w:sz w:val="28"/>
                <w:szCs w:val="28"/>
              </w:rPr>
              <w:t>2024/05</w:t>
            </w:r>
          </w:p>
        </w:tc>
      </w:tr>
      <w:tr w:rsidR="0069450D" w:rsidRPr="00C31452" w14:paraId="29235B6E" w14:textId="77777777" w:rsidTr="003E6CB1">
        <w:trPr>
          <w:trHeight w:val="52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C5AF985" w14:textId="77777777" w:rsidR="0069450D" w:rsidRPr="00C31452" w:rsidRDefault="0069450D" w:rsidP="0069450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聯絡資</w:t>
            </w:r>
            <w:r w:rsidRPr="00C31452">
              <w:rPr>
                <w:rFonts w:ascii="Calibri" w:eastAsia="標楷體" w:hAnsi="Calibri" w:cs="Times New Roman"/>
                <w:kern w:val="3"/>
                <w:sz w:val="28"/>
                <w:szCs w:val="28"/>
                <w:shd w:val="clear" w:color="auto" w:fill="F2F2F2" w:themeFill="background1" w:themeFillShade="F2"/>
              </w:rPr>
              <w:t>訊</w:t>
            </w:r>
          </w:p>
        </w:tc>
      </w:tr>
      <w:tr w:rsidR="0069450D" w:rsidRPr="00C31452" w14:paraId="280B3F4D" w14:textId="77777777" w:rsidTr="002B10D4">
        <w:trPr>
          <w:trHeight w:val="515"/>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C7744F4" w14:textId="77777777" w:rsidR="0069450D" w:rsidRPr="00C31452" w:rsidRDefault="0069450D" w:rsidP="0069450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承辦人員</w:t>
            </w:r>
          </w:p>
        </w:tc>
        <w:tc>
          <w:tcPr>
            <w:tcW w:w="3635" w:type="pct"/>
            <w:gridSpan w:val="3"/>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169D351C" w14:textId="7A369912" w:rsidR="0069450D" w:rsidRPr="00C31452" w:rsidRDefault="0069450D" w:rsidP="002B10D4">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新細明體" w:hint="eastAsia"/>
                <w:color w:val="000000" w:themeColor="text1"/>
                <w:kern w:val="0"/>
                <w:sz w:val="28"/>
                <w:szCs w:val="28"/>
              </w:rPr>
              <w:t>邱睿宇</w:t>
            </w:r>
          </w:p>
        </w:tc>
      </w:tr>
      <w:tr w:rsidR="0069450D" w:rsidRPr="00C31452" w14:paraId="347BBF8E" w14:textId="77777777" w:rsidTr="005A6FD3">
        <w:trPr>
          <w:trHeight w:val="40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288356D" w14:textId="77777777" w:rsidR="0069450D" w:rsidRPr="00C31452" w:rsidRDefault="0069450D" w:rsidP="0069450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職稱與部門</w:t>
            </w:r>
          </w:p>
        </w:tc>
        <w:tc>
          <w:tcPr>
            <w:tcW w:w="3635" w:type="pct"/>
            <w:gridSpan w:val="3"/>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14:paraId="4E76893D" w14:textId="38E0B6C8" w:rsidR="0069450D" w:rsidRPr="00C31452" w:rsidRDefault="0069450D" w:rsidP="0069450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新細明體" w:hint="eastAsia"/>
                <w:color w:val="000000" w:themeColor="text1"/>
                <w:kern w:val="0"/>
                <w:sz w:val="28"/>
                <w:szCs w:val="28"/>
              </w:rPr>
              <w:t>商借人員</w:t>
            </w:r>
            <w:r w:rsidRPr="00C31452">
              <w:rPr>
                <w:rFonts w:ascii="Calibri" w:eastAsia="標楷體" w:hAnsi="Calibri" w:cs="新細明體" w:hint="eastAsia"/>
                <w:color w:val="000000" w:themeColor="text1"/>
                <w:kern w:val="0"/>
                <w:sz w:val="28"/>
                <w:szCs w:val="28"/>
              </w:rPr>
              <w:t>/</w:t>
            </w:r>
            <w:r w:rsidRPr="00C31452">
              <w:rPr>
                <w:rFonts w:ascii="Calibri" w:eastAsia="標楷體" w:hAnsi="Calibri" w:cs="新細明體" w:hint="eastAsia"/>
                <w:color w:val="000000" w:themeColor="text1"/>
                <w:kern w:val="0"/>
                <w:sz w:val="28"/>
                <w:szCs w:val="28"/>
              </w:rPr>
              <w:t>教育部國民教育署學務校安組</w:t>
            </w:r>
          </w:p>
        </w:tc>
      </w:tr>
      <w:tr w:rsidR="0069450D" w:rsidRPr="00C31452" w14:paraId="2E39A146" w14:textId="77777777" w:rsidTr="0069450D">
        <w:trPr>
          <w:trHeight w:val="55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A706EA0" w14:textId="77777777" w:rsidR="0069450D" w:rsidRPr="00C31452" w:rsidRDefault="0069450D" w:rsidP="0069450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Email</w:t>
            </w:r>
            <w:r w:rsidRPr="00C31452">
              <w:rPr>
                <w:rFonts w:ascii="Calibri" w:eastAsia="標楷體" w:hAnsi="Calibri" w:cs="Times New Roman"/>
                <w:kern w:val="3"/>
                <w:sz w:val="28"/>
                <w:szCs w:val="28"/>
              </w:rPr>
              <w:t>與電話</w:t>
            </w:r>
          </w:p>
        </w:tc>
        <w:tc>
          <w:tcPr>
            <w:tcW w:w="3635" w:type="pct"/>
            <w:gridSpan w:val="3"/>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14:paraId="1650A0E8" w14:textId="2FD12DB3" w:rsidR="0069450D" w:rsidRPr="00C31452" w:rsidRDefault="0069450D" w:rsidP="0069450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新細明體" w:hint="eastAsia"/>
                <w:color w:val="000000" w:themeColor="text1"/>
                <w:kern w:val="0"/>
                <w:sz w:val="28"/>
                <w:szCs w:val="28"/>
              </w:rPr>
              <w:t>e-3240@mail.</w:t>
            </w:r>
            <w:r w:rsidRPr="00C31452">
              <w:rPr>
                <w:rFonts w:ascii="Calibri" w:eastAsia="標楷體" w:hAnsi="Calibri" w:cs="新細明體"/>
                <w:color w:val="000000" w:themeColor="text1"/>
                <w:kern w:val="0"/>
                <w:sz w:val="28"/>
                <w:szCs w:val="28"/>
              </w:rPr>
              <w:t>k12ea</w:t>
            </w:r>
            <w:r w:rsidRPr="00C31452">
              <w:rPr>
                <w:rFonts w:ascii="Calibri" w:eastAsia="標楷體" w:hAnsi="Calibri" w:cs="新細明體" w:hint="eastAsia"/>
                <w:color w:val="000000" w:themeColor="text1"/>
                <w:kern w:val="0"/>
                <w:sz w:val="28"/>
                <w:szCs w:val="28"/>
              </w:rPr>
              <w:t>.gov.tw</w:t>
            </w:r>
          </w:p>
        </w:tc>
      </w:tr>
      <w:tr w:rsidR="0069450D" w:rsidRPr="00C31452" w14:paraId="5C7319F1" w14:textId="77777777" w:rsidTr="0069450D">
        <w:trPr>
          <w:trHeight w:val="732"/>
        </w:trPr>
        <w:tc>
          <w:tcPr>
            <w:tcW w:w="424"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3ECCEB9" w14:textId="77777777" w:rsidR="0069450D" w:rsidRPr="00C31452" w:rsidRDefault="0069450D" w:rsidP="0069450D">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其他參與人員</w:t>
            </w: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EC3764F" w14:textId="77777777" w:rsidR="0069450D" w:rsidRPr="00C31452" w:rsidRDefault="0069450D" w:rsidP="0069450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相關政府機關人員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E8C25" w14:textId="2DE926D6" w:rsidR="0069450D" w:rsidRPr="00C31452" w:rsidRDefault="0069450D" w:rsidP="0069450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與討論主題相關之中央部會或地方政府</w:t>
            </w:r>
          </w:p>
        </w:tc>
      </w:tr>
      <w:tr w:rsidR="0069450D" w:rsidRPr="00C31452" w14:paraId="6ED6E5D4" w14:textId="77777777" w:rsidTr="00723412">
        <w:trPr>
          <w:trHeight w:val="1249"/>
        </w:trPr>
        <w:tc>
          <w:tcPr>
            <w:tcW w:w="424"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6B71CB9" w14:textId="77777777" w:rsidR="0069450D" w:rsidRPr="00C31452" w:rsidRDefault="0069450D" w:rsidP="0069450D">
            <w:pPr>
              <w:widowControl/>
              <w:suppressAutoHyphens/>
              <w:autoSpaceDN w:val="0"/>
              <w:snapToGrid w:val="0"/>
              <w:jc w:val="both"/>
              <w:textAlignment w:val="baseline"/>
              <w:rPr>
                <w:rFonts w:ascii="Calibri" w:eastAsia="標楷體" w:hAnsi="Calibri" w:cs="Times New Roman"/>
                <w:kern w:val="3"/>
                <w:sz w:val="28"/>
                <w:szCs w:val="28"/>
              </w:rPr>
            </w:pP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9D5CDCE" w14:textId="77777777" w:rsidR="0069450D" w:rsidRPr="00C31452" w:rsidRDefault="0069450D" w:rsidP="0069450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公民社會團體、私部門或工作團隊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9E16D" w14:textId="77777777" w:rsidR="0069450D" w:rsidRPr="00C31452" w:rsidRDefault="0069450D" w:rsidP="00140EA5">
            <w:pPr>
              <w:pStyle w:val="ae"/>
              <w:widowControl/>
              <w:numPr>
                <w:ilvl w:val="0"/>
                <w:numId w:val="64"/>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台南新芽協會嚴婉玲理事長</w:t>
            </w:r>
          </w:p>
          <w:p w14:paraId="4B463216" w14:textId="5CA4DDE1" w:rsidR="00723412" w:rsidRPr="00C31452" w:rsidRDefault="00723412" w:rsidP="00140EA5">
            <w:pPr>
              <w:pStyle w:val="ae"/>
              <w:widowControl/>
              <w:numPr>
                <w:ilvl w:val="0"/>
                <w:numId w:val="64"/>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開放文化基金會陳貴成董事</w:t>
            </w:r>
          </w:p>
          <w:p w14:paraId="1A45478F" w14:textId="5410B991" w:rsidR="0069450D" w:rsidRPr="00C31452" w:rsidRDefault="00723412" w:rsidP="00140EA5">
            <w:pPr>
              <w:pStyle w:val="ae"/>
              <w:widowControl/>
              <w:numPr>
                <w:ilvl w:val="0"/>
                <w:numId w:val="64"/>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台南放伴教育協會王孝仁理事長</w:t>
            </w:r>
          </w:p>
        </w:tc>
      </w:tr>
    </w:tbl>
    <w:p w14:paraId="2069BAC2" w14:textId="59793BA3" w:rsidR="00FD5C79" w:rsidRPr="00C31452" w:rsidRDefault="004D16CC" w:rsidP="0027007D">
      <w:pPr>
        <w:pStyle w:val="ae"/>
        <w:numPr>
          <w:ilvl w:val="0"/>
          <w:numId w:val="3"/>
        </w:numPr>
        <w:snapToGrid w:val="0"/>
        <w:spacing w:beforeLines="100" w:before="360" w:line="520" w:lineRule="exact"/>
        <w:ind w:leftChars="0" w:left="709" w:hanging="709"/>
        <w:rPr>
          <w:rFonts w:ascii="標楷體" w:eastAsia="標楷體" w:hAnsi="標楷體"/>
          <w:bCs/>
          <w:sz w:val="28"/>
          <w:szCs w:val="28"/>
          <w:lang w:eastAsia="zh-HK"/>
        </w:rPr>
      </w:pPr>
      <w:r w:rsidRPr="00C31452">
        <w:rPr>
          <w:rFonts w:ascii="標楷體" w:eastAsia="標楷體" w:hAnsi="標楷體" w:hint="eastAsia"/>
          <w:bCs/>
          <w:sz w:val="28"/>
          <w:szCs w:val="28"/>
          <w:lang w:eastAsia="zh-HK"/>
        </w:rPr>
        <w:t>增加性別及族群包容對話</w:t>
      </w:r>
    </w:p>
    <w:p w14:paraId="6BC80D96" w14:textId="09C579D5" w:rsidR="00AD4B5A" w:rsidRPr="00AD4B5A" w:rsidRDefault="00E25AC9" w:rsidP="000D4AFB">
      <w:pPr>
        <w:snapToGrid w:val="0"/>
        <w:spacing w:beforeLines="50" w:before="180" w:afterLines="50" w:after="180" w:line="520" w:lineRule="exact"/>
        <w:ind w:firstLineChars="200" w:firstLine="560"/>
        <w:jc w:val="both"/>
        <w:rPr>
          <w:rFonts w:ascii="標楷體" w:eastAsia="標楷體" w:hAnsi="標楷體"/>
          <w:sz w:val="28"/>
          <w:szCs w:val="28"/>
        </w:rPr>
      </w:pPr>
      <w:r w:rsidRPr="00C31452">
        <w:rPr>
          <w:rFonts w:ascii="標楷體" w:eastAsia="標楷體" w:hAnsi="標楷體" w:hint="eastAsia"/>
          <w:sz w:val="28"/>
          <w:szCs w:val="28"/>
        </w:rPr>
        <w:t>臺灣有來自全球各地的外籍人士與移民，是一個擁有豐富多元文化的社會，為了促進社會和諧與社會發展，將性別、及族群平等及消除一切種族歧視之理念納入各項施政，透過持續的多元對話機制，促進社會進步和諧，消弭因種族、性別、宗教、族群、語言及文化等差異受到的歧視或不平等對待，是持續努力的重要工作。</w:t>
      </w:r>
    </w:p>
    <w:tbl>
      <w:tblPr>
        <w:tblW w:w="5000" w:type="pct"/>
        <w:tblCellMar>
          <w:left w:w="10" w:type="dxa"/>
          <w:right w:w="10" w:type="dxa"/>
        </w:tblCellMar>
        <w:tblLook w:val="04A0" w:firstRow="1" w:lastRow="0" w:firstColumn="1" w:lastColumn="0" w:noHBand="0" w:noVBand="1"/>
      </w:tblPr>
      <w:tblGrid>
        <w:gridCol w:w="704"/>
        <w:gridCol w:w="1561"/>
        <w:gridCol w:w="3259"/>
        <w:gridCol w:w="1415"/>
        <w:gridCol w:w="1357"/>
      </w:tblGrid>
      <w:tr w:rsidR="00AD4B5A" w:rsidRPr="00C31452" w14:paraId="598A6B34" w14:textId="77777777" w:rsidTr="00AD4B5A">
        <w:trPr>
          <w:trHeight w:val="44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0EC00" w14:textId="3BA08F78" w:rsidR="00AD4B5A" w:rsidRPr="00C31452" w:rsidRDefault="00AD4B5A" w:rsidP="00AD4B5A">
            <w:pPr>
              <w:widowControl/>
              <w:suppressAutoHyphens/>
              <w:autoSpaceDN w:val="0"/>
              <w:snapToGrid w:val="0"/>
              <w:jc w:val="both"/>
              <w:textAlignment w:val="baseline"/>
              <w:rPr>
                <w:rFonts w:ascii="Calibri" w:eastAsia="標楷體" w:hAnsi="Calibri" w:cs="Times New Roman"/>
                <w:kern w:val="3"/>
                <w:sz w:val="28"/>
                <w:szCs w:val="28"/>
              </w:rPr>
            </w:pPr>
            <w:r w:rsidRPr="00AD4B5A">
              <w:rPr>
                <w:rFonts w:ascii="Calibri" w:eastAsia="標楷體" w:hAnsi="Calibri" w:hint="eastAsia"/>
                <w:bCs/>
                <w:sz w:val="28"/>
                <w:szCs w:val="28"/>
              </w:rPr>
              <w:t xml:space="preserve">3-1 </w:t>
            </w:r>
            <w:r w:rsidRPr="00AD4B5A">
              <w:rPr>
                <w:rFonts w:ascii="Calibri" w:eastAsia="標楷體" w:hAnsi="Calibri" w:hint="eastAsia"/>
                <w:bCs/>
                <w:sz w:val="28"/>
                <w:szCs w:val="28"/>
              </w:rPr>
              <w:t>促進性別包容對話與參與</w:t>
            </w:r>
          </w:p>
        </w:tc>
      </w:tr>
      <w:tr w:rsidR="00AD4B5A" w:rsidRPr="00C31452" w14:paraId="582B91E5" w14:textId="77777777" w:rsidTr="00AD4B5A">
        <w:trPr>
          <w:trHeight w:val="50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F945D" w14:textId="77777777" w:rsidR="00AD4B5A" w:rsidRPr="00C31452" w:rsidRDefault="00AD4B5A" w:rsidP="00AD4B5A">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承諾事項的起迄時間</w:t>
            </w:r>
            <w:r w:rsidRPr="00C31452">
              <w:rPr>
                <w:rFonts w:ascii="Calibri" w:eastAsia="標楷體" w:hAnsi="Calibri" w:cs="Times New Roman" w:hint="eastAsia"/>
                <w:kern w:val="3"/>
                <w:sz w:val="28"/>
                <w:szCs w:val="28"/>
              </w:rPr>
              <w:t>：</w:t>
            </w:r>
            <w:r w:rsidRPr="00C31452">
              <w:rPr>
                <w:rFonts w:ascii="Calibri" w:eastAsia="標楷體" w:hAnsi="Calibri" w:cs="Times New Roman"/>
                <w:kern w:val="3"/>
                <w:sz w:val="28"/>
                <w:szCs w:val="28"/>
              </w:rPr>
              <w:t>2021/1-2024/5</w:t>
            </w:r>
          </w:p>
        </w:tc>
      </w:tr>
      <w:tr w:rsidR="00AD4B5A" w:rsidRPr="00C31452" w14:paraId="0C89DB49" w14:textId="77777777" w:rsidTr="00AD4B5A">
        <w:trPr>
          <w:trHeight w:val="79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A88DD6E" w14:textId="77777777" w:rsidR="00AD4B5A" w:rsidRPr="00C31452" w:rsidRDefault="00AD4B5A" w:rsidP="00AD4B5A">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主（協</w:t>
            </w:r>
            <w:r w:rsidRPr="00C31452">
              <w:rPr>
                <w:rFonts w:ascii="Calibri" w:eastAsia="標楷體" w:hAnsi="Calibri" w:cs="Times New Roman"/>
                <w:kern w:val="3"/>
                <w:sz w:val="28"/>
                <w:szCs w:val="28"/>
                <w:shd w:val="clear" w:color="auto" w:fill="F2F2F2" w:themeFill="background1" w:themeFillShade="F2"/>
              </w:rPr>
              <w:t>）</w:t>
            </w:r>
            <w:r w:rsidRPr="00C31452">
              <w:rPr>
                <w:rFonts w:ascii="Calibri" w:eastAsia="標楷體" w:hAnsi="Calibri" w:cs="Times New Roman"/>
                <w:kern w:val="3"/>
                <w:sz w:val="28"/>
                <w:szCs w:val="28"/>
              </w:rPr>
              <w:t>辦機關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37345" w14:textId="571E0F8A" w:rsidR="00AD4B5A" w:rsidRPr="00C31452" w:rsidRDefault="00AD4B5A" w:rsidP="00AD4B5A">
            <w:pPr>
              <w:widowControl/>
              <w:suppressAutoHyphens/>
              <w:autoSpaceDN w:val="0"/>
              <w:snapToGrid w:val="0"/>
              <w:jc w:val="both"/>
              <w:textAlignment w:val="baseline"/>
              <w:rPr>
                <w:rFonts w:ascii="Calibri" w:eastAsia="標楷體" w:hAnsi="Calibri" w:cs="Times New Roman"/>
                <w:kern w:val="3"/>
                <w:sz w:val="28"/>
                <w:szCs w:val="28"/>
              </w:rPr>
            </w:pPr>
            <w:r w:rsidRPr="00AD4B5A">
              <w:rPr>
                <w:rFonts w:ascii="Calibri" w:eastAsia="標楷體" w:hAnsi="Calibri" w:cs="Times New Roman"/>
                <w:kern w:val="3"/>
                <w:sz w:val="28"/>
                <w:szCs w:val="28"/>
              </w:rPr>
              <w:t>行政院性</w:t>
            </w:r>
            <w:r>
              <w:rPr>
                <w:rFonts w:ascii="Calibri" w:eastAsia="標楷體" w:hAnsi="Calibri" w:cs="Times New Roman" w:hint="eastAsia"/>
                <w:kern w:val="3"/>
                <w:sz w:val="28"/>
                <w:szCs w:val="28"/>
              </w:rPr>
              <w:t>別</w:t>
            </w:r>
            <w:r w:rsidRPr="00AD4B5A">
              <w:rPr>
                <w:rFonts w:ascii="Calibri" w:eastAsia="標楷體" w:hAnsi="Calibri" w:cs="Times New Roman"/>
                <w:kern w:val="3"/>
                <w:sz w:val="28"/>
                <w:szCs w:val="28"/>
              </w:rPr>
              <w:t>平</w:t>
            </w:r>
            <w:r>
              <w:rPr>
                <w:rFonts w:ascii="Calibri" w:eastAsia="標楷體" w:hAnsi="Calibri" w:cs="Times New Roman" w:hint="eastAsia"/>
                <w:kern w:val="3"/>
                <w:sz w:val="28"/>
                <w:szCs w:val="28"/>
              </w:rPr>
              <w:t>等</w:t>
            </w:r>
            <w:r w:rsidRPr="00AD4B5A">
              <w:rPr>
                <w:rFonts w:ascii="Calibri" w:eastAsia="標楷體" w:hAnsi="Calibri" w:cs="Times New Roman"/>
                <w:kern w:val="3"/>
                <w:sz w:val="28"/>
                <w:szCs w:val="28"/>
              </w:rPr>
              <w:t>處、</w:t>
            </w:r>
            <w:r>
              <w:rPr>
                <w:rFonts w:ascii="Calibri" w:eastAsia="標楷體" w:hAnsi="Calibri" w:cs="Times New Roman" w:hint="eastAsia"/>
                <w:kern w:val="3"/>
                <w:sz w:val="28"/>
                <w:szCs w:val="28"/>
              </w:rPr>
              <w:t>（</w:t>
            </w:r>
            <w:r w:rsidRPr="00AD4B5A">
              <w:rPr>
                <w:rFonts w:ascii="Calibri" w:eastAsia="標楷體" w:hAnsi="Calibri" w:cs="Times New Roman"/>
                <w:kern w:val="3"/>
                <w:sz w:val="28"/>
                <w:szCs w:val="28"/>
              </w:rPr>
              <w:t>各機關</w:t>
            </w:r>
            <w:r>
              <w:rPr>
                <w:rFonts w:ascii="Calibri" w:eastAsia="標楷體" w:hAnsi="Calibri" w:cs="Times New Roman" w:hint="eastAsia"/>
                <w:kern w:val="3"/>
                <w:sz w:val="28"/>
                <w:szCs w:val="28"/>
              </w:rPr>
              <w:t>）</w:t>
            </w:r>
          </w:p>
        </w:tc>
      </w:tr>
      <w:tr w:rsidR="00AD4B5A" w:rsidRPr="00C31452" w14:paraId="7B3477CB" w14:textId="77777777" w:rsidTr="00AD4B5A">
        <w:trPr>
          <w:trHeight w:val="5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FAE425C" w14:textId="77777777" w:rsidR="00AD4B5A" w:rsidRPr="00C31452" w:rsidRDefault="00AD4B5A" w:rsidP="00AD4B5A">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承諾事項之描述</w:t>
            </w:r>
          </w:p>
        </w:tc>
      </w:tr>
      <w:tr w:rsidR="00AD4B5A" w:rsidRPr="00C31452" w14:paraId="5DD6D6AE" w14:textId="77777777" w:rsidTr="00AD4B5A">
        <w:trPr>
          <w:trHeight w:val="973"/>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6E4A5AD" w14:textId="77777777" w:rsidR="00AD4B5A" w:rsidRPr="00C31452" w:rsidRDefault="00AD4B5A" w:rsidP="00AD4B5A">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承諾事項將涉及哪些公共問題？</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C83FA" w14:textId="77777777" w:rsidR="00AD4B5A" w:rsidRDefault="00AD4B5A" w:rsidP="00AD4B5A">
            <w:pPr>
              <w:widowControl/>
              <w:numPr>
                <w:ilvl w:val="0"/>
                <w:numId w:val="110"/>
              </w:numPr>
              <w:suppressAutoHyphens/>
              <w:autoSpaceDN w:val="0"/>
              <w:snapToGrid w:val="0"/>
              <w:ind w:left="316" w:hanging="316"/>
              <w:jc w:val="both"/>
              <w:rPr>
                <w:rFonts w:ascii="Calibri" w:eastAsia="標楷體" w:hAnsi="Calibri" w:cs="Times New Roman"/>
                <w:kern w:val="3"/>
                <w:sz w:val="28"/>
                <w:szCs w:val="28"/>
              </w:rPr>
            </w:pPr>
            <w:r w:rsidRPr="00AD4B5A">
              <w:rPr>
                <w:rFonts w:ascii="Calibri" w:eastAsia="標楷體" w:hAnsi="Calibri" w:cs="Times New Roman"/>
                <w:kern w:val="3"/>
                <w:sz w:val="28"/>
                <w:szCs w:val="28"/>
              </w:rPr>
              <w:t>我國非聯合國會員國，無法完成簽署《消除對婦女一切形式歧視公約》</w:t>
            </w:r>
            <w:r w:rsidRPr="00AD4B5A">
              <w:rPr>
                <w:rFonts w:ascii="Calibri" w:eastAsia="標楷體" w:hAnsi="Calibri" w:cs="Times New Roman"/>
                <w:kern w:val="3"/>
                <w:sz w:val="28"/>
                <w:szCs w:val="28"/>
              </w:rPr>
              <w:t>(CEDAW)</w:t>
            </w:r>
            <w:r w:rsidRPr="00AD4B5A">
              <w:rPr>
                <w:rFonts w:ascii="Calibri" w:eastAsia="標楷體" w:hAnsi="Calibri" w:cs="Times New Roman"/>
                <w:kern w:val="3"/>
                <w:sz w:val="28"/>
                <w:szCs w:val="28"/>
              </w:rPr>
              <w:t>存放程序，但為</w:t>
            </w:r>
            <w:r w:rsidRPr="00AD4B5A">
              <w:rPr>
                <w:rFonts w:ascii="Calibri" w:eastAsia="標楷體" w:hAnsi="Calibri" w:cs="Times New Roman" w:hint="eastAsia"/>
                <w:kern w:val="3"/>
                <w:sz w:val="28"/>
                <w:szCs w:val="28"/>
              </w:rPr>
              <w:t>提升性別人權標準，我國於</w:t>
            </w:r>
            <w:r w:rsidRPr="00AD4B5A">
              <w:rPr>
                <w:rFonts w:ascii="Calibri" w:eastAsia="標楷體" w:hAnsi="Calibri" w:cs="Times New Roman" w:hint="eastAsia"/>
                <w:kern w:val="3"/>
                <w:sz w:val="28"/>
                <w:szCs w:val="28"/>
              </w:rPr>
              <w:t xml:space="preserve"> 2007</w:t>
            </w:r>
            <w:r w:rsidRPr="00AD4B5A">
              <w:rPr>
                <w:rFonts w:ascii="Calibri" w:eastAsia="標楷體" w:hAnsi="Calibri" w:cs="Times New Roman" w:hint="eastAsia"/>
                <w:kern w:val="3"/>
                <w:sz w:val="28"/>
                <w:szCs w:val="28"/>
              </w:rPr>
              <w:t>年由總統批准加入《消除對婦女一切形式歧視公約》</w:t>
            </w:r>
            <w:r w:rsidRPr="00AD4B5A">
              <w:rPr>
                <w:rFonts w:ascii="Calibri" w:eastAsia="標楷體" w:hAnsi="Calibri" w:cs="Times New Roman" w:hint="eastAsia"/>
                <w:kern w:val="3"/>
                <w:sz w:val="28"/>
                <w:szCs w:val="28"/>
              </w:rPr>
              <w:t>(CEDAW)</w:t>
            </w:r>
            <w:r w:rsidRPr="00AD4B5A">
              <w:rPr>
                <w:rFonts w:ascii="Calibri" w:eastAsia="標楷體" w:hAnsi="Calibri" w:cs="Times New Roman" w:hint="eastAsia"/>
                <w:kern w:val="3"/>
                <w:sz w:val="28"/>
                <w:szCs w:val="28"/>
              </w:rPr>
              <w:t>，並於</w:t>
            </w:r>
            <w:r w:rsidRPr="00AD4B5A">
              <w:rPr>
                <w:rFonts w:ascii="Calibri" w:eastAsia="標楷體" w:hAnsi="Calibri" w:cs="Times New Roman" w:hint="eastAsia"/>
                <w:kern w:val="3"/>
                <w:sz w:val="28"/>
                <w:szCs w:val="28"/>
              </w:rPr>
              <w:t>2012</w:t>
            </w:r>
            <w:r w:rsidRPr="00AD4B5A">
              <w:rPr>
                <w:rFonts w:ascii="Calibri" w:eastAsia="標楷體" w:hAnsi="Calibri" w:cs="Times New Roman" w:hint="eastAsia"/>
                <w:kern w:val="3"/>
                <w:sz w:val="28"/>
                <w:szCs w:val="28"/>
              </w:rPr>
              <w:t>年起施行《</w:t>
            </w:r>
            <w:r w:rsidRPr="00AD4B5A">
              <w:rPr>
                <w:rFonts w:ascii="Calibri" w:eastAsia="標楷體" w:hAnsi="Calibri" w:cs="Times New Roman" w:hint="eastAsia"/>
                <w:kern w:val="3"/>
                <w:sz w:val="28"/>
                <w:szCs w:val="28"/>
              </w:rPr>
              <w:t>CEDAW</w:t>
            </w:r>
            <w:r w:rsidRPr="00AD4B5A">
              <w:rPr>
                <w:rFonts w:ascii="Calibri" w:eastAsia="標楷體" w:hAnsi="Calibri" w:cs="Times New Roman" w:hint="eastAsia"/>
                <w:kern w:val="3"/>
                <w:sz w:val="28"/>
                <w:szCs w:val="28"/>
              </w:rPr>
              <w:t>施行法》，</w:t>
            </w:r>
            <w:r w:rsidRPr="00AD4B5A">
              <w:rPr>
                <w:rFonts w:ascii="Calibri" w:eastAsia="標楷體" w:hAnsi="Calibri" w:cs="Times New Roman"/>
                <w:kern w:val="3"/>
                <w:sz w:val="28"/>
                <w:szCs w:val="28"/>
              </w:rPr>
              <w:t>自主推動</w:t>
            </w:r>
            <w:r w:rsidRPr="00AD4B5A">
              <w:rPr>
                <w:rFonts w:ascii="Calibri" w:eastAsia="標楷體" w:hAnsi="Calibri" w:cs="Times New Roman"/>
                <w:kern w:val="3"/>
                <w:sz w:val="28"/>
                <w:szCs w:val="28"/>
              </w:rPr>
              <w:t>CEDAW</w:t>
            </w:r>
            <w:r w:rsidRPr="00AD4B5A">
              <w:rPr>
                <w:rFonts w:ascii="Calibri" w:eastAsia="標楷體" w:hAnsi="Calibri" w:cs="Times New Roman"/>
                <w:kern w:val="3"/>
                <w:sz w:val="28"/>
                <w:szCs w:val="28"/>
              </w:rPr>
              <w:t>相關工作，由政府每</w:t>
            </w:r>
            <w:r w:rsidRPr="00AD4B5A">
              <w:rPr>
                <w:rFonts w:ascii="Calibri" w:eastAsia="標楷體" w:hAnsi="Calibri" w:cs="Times New Roman"/>
                <w:kern w:val="3"/>
                <w:sz w:val="28"/>
                <w:szCs w:val="28"/>
              </w:rPr>
              <w:t>4</w:t>
            </w:r>
            <w:r w:rsidRPr="00AD4B5A">
              <w:rPr>
                <w:rFonts w:ascii="Calibri" w:eastAsia="標楷體" w:hAnsi="Calibri" w:cs="Times New Roman"/>
                <w:kern w:val="3"/>
                <w:sz w:val="28"/>
                <w:szCs w:val="28"/>
              </w:rPr>
              <w:t>年提出國家報告，並邀請學者專家及民間團體代表審閱</w:t>
            </w:r>
            <w:r w:rsidRPr="00AD4B5A">
              <w:rPr>
                <w:rFonts w:ascii="Calibri" w:eastAsia="標楷體" w:hAnsi="Calibri" w:cs="Times New Roman" w:hint="eastAsia"/>
                <w:kern w:val="3"/>
                <w:sz w:val="28"/>
                <w:szCs w:val="28"/>
              </w:rPr>
              <w:t>。然而，社會大眾對</w:t>
            </w:r>
            <w:r w:rsidRPr="00AD4B5A">
              <w:rPr>
                <w:rFonts w:ascii="Calibri" w:eastAsia="標楷體" w:hAnsi="Calibri" w:cs="Times New Roman" w:hint="eastAsia"/>
                <w:kern w:val="3"/>
                <w:sz w:val="28"/>
                <w:szCs w:val="28"/>
              </w:rPr>
              <w:t>CEDAW</w:t>
            </w:r>
            <w:r w:rsidRPr="00AD4B5A">
              <w:rPr>
                <w:rFonts w:ascii="Calibri" w:eastAsia="標楷體" w:hAnsi="Calibri" w:cs="Times New Roman" w:hint="eastAsia"/>
                <w:kern w:val="3"/>
                <w:sz w:val="28"/>
                <w:szCs w:val="28"/>
              </w:rPr>
              <w:t>之認識略顯不足，行政機關對</w:t>
            </w:r>
            <w:r w:rsidRPr="00AD4B5A">
              <w:rPr>
                <w:rFonts w:ascii="Calibri" w:eastAsia="標楷體" w:hAnsi="Calibri" w:cs="Times New Roman" w:hint="eastAsia"/>
                <w:kern w:val="3"/>
                <w:sz w:val="28"/>
                <w:szCs w:val="28"/>
              </w:rPr>
              <w:t>CEDAW</w:t>
            </w:r>
            <w:r w:rsidRPr="00AD4B5A">
              <w:rPr>
                <w:rFonts w:ascii="Calibri" w:eastAsia="標楷體" w:hAnsi="Calibri" w:cs="Times New Roman" w:hint="eastAsia"/>
                <w:kern w:val="3"/>
                <w:sz w:val="28"/>
                <w:szCs w:val="28"/>
              </w:rPr>
              <w:t>具國內法律效力之認知及其運用亦有待提升，缺乏指引以利民眾能在法院和行政機關直接引用</w:t>
            </w:r>
            <w:r w:rsidRPr="00AD4B5A">
              <w:rPr>
                <w:rFonts w:ascii="Calibri" w:eastAsia="標楷體" w:hAnsi="Calibri" w:cs="Times New Roman" w:hint="eastAsia"/>
                <w:kern w:val="3"/>
                <w:sz w:val="28"/>
                <w:szCs w:val="28"/>
              </w:rPr>
              <w:t xml:space="preserve"> CEDAW</w:t>
            </w:r>
            <w:r w:rsidRPr="00AD4B5A">
              <w:rPr>
                <w:rFonts w:ascii="Calibri" w:eastAsia="標楷體" w:hAnsi="Calibri" w:cs="Times New Roman" w:hint="eastAsia"/>
                <w:kern w:val="3"/>
                <w:sz w:val="28"/>
                <w:szCs w:val="28"/>
              </w:rPr>
              <w:t>，且現有國家報告公開資料格式非屬機器可判讀格式，不利民間廣泛分析運用。</w:t>
            </w:r>
          </w:p>
          <w:p w14:paraId="2A42C045" w14:textId="26BE67EF" w:rsidR="00AD4B5A" w:rsidRPr="00AD4B5A" w:rsidRDefault="00AD4B5A" w:rsidP="00AD4B5A">
            <w:pPr>
              <w:widowControl/>
              <w:numPr>
                <w:ilvl w:val="0"/>
                <w:numId w:val="110"/>
              </w:numPr>
              <w:suppressAutoHyphens/>
              <w:autoSpaceDN w:val="0"/>
              <w:snapToGrid w:val="0"/>
              <w:ind w:left="316" w:hanging="316"/>
              <w:jc w:val="both"/>
              <w:rPr>
                <w:rFonts w:ascii="Calibri" w:eastAsia="標楷體" w:hAnsi="Calibri" w:cs="Times New Roman"/>
                <w:kern w:val="3"/>
                <w:sz w:val="28"/>
                <w:szCs w:val="28"/>
              </w:rPr>
            </w:pPr>
            <w:r w:rsidRPr="00AD4B5A">
              <w:rPr>
                <w:rFonts w:ascii="Calibri" w:eastAsia="標楷體" w:hAnsi="Calibri" w:cs="Times New Roman" w:hint="eastAsia"/>
                <w:kern w:val="3"/>
                <w:sz w:val="28"/>
                <w:szCs w:val="28"/>
              </w:rPr>
              <w:t>因</w:t>
            </w:r>
            <w:r w:rsidRPr="00AD4B5A">
              <w:rPr>
                <w:rFonts w:ascii="Calibri" w:eastAsia="標楷體" w:hAnsi="Calibri" w:cs="Times New Roman"/>
                <w:kern w:val="3"/>
                <w:sz w:val="28"/>
                <w:szCs w:val="28"/>
              </w:rPr>
              <w:t>受傳統性別刻板印象影響，我國公共事務之決策參與及影響力仍有明顯的性別落差，相較於男性，女性在公眾事務的參與管道和機會較少</w:t>
            </w:r>
            <w:r w:rsidRPr="00AD4B5A">
              <w:rPr>
                <w:rFonts w:ascii="Calibri" w:eastAsia="標楷體" w:hAnsi="Calibri" w:cs="Times New Roman" w:hint="eastAsia"/>
                <w:b/>
                <w:kern w:val="3"/>
                <w:sz w:val="28"/>
                <w:szCs w:val="28"/>
              </w:rPr>
              <w:t>。</w:t>
            </w:r>
            <w:r w:rsidRPr="00AD4B5A">
              <w:rPr>
                <w:rFonts w:ascii="Calibri" w:eastAsia="標楷體" w:hAnsi="Calibri" w:cs="Times New Roman" w:hint="eastAsia"/>
                <w:kern w:val="3"/>
                <w:sz w:val="28"/>
                <w:szCs w:val="28"/>
              </w:rPr>
              <w:t>截至</w:t>
            </w:r>
            <w:r w:rsidR="00A83E0B">
              <w:rPr>
                <w:rFonts w:ascii="Calibri" w:eastAsia="標楷體" w:hAnsi="Calibri" w:cs="Times New Roman" w:hint="eastAsia"/>
                <w:kern w:val="3"/>
                <w:sz w:val="28"/>
                <w:szCs w:val="28"/>
              </w:rPr>
              <w:t>2019</w:t>
            </w:r>
            <w:r w:rsidRPr="00AD4B5A">
              <w:rPr>
                <w:rFonts w:ascii="Calibri" w:eastAsia="標楷體" w:hAnsi="Calibri" w:cs="Times New Roman" w:hint="eastAsia"/>
                <w:kern w:val="3"/>
                <w:sz w:val="28"/>
                <w:szCs w:val="28"/>
              </w:rPr>
              <w:t>年</w:t>
            </w:r>
            <w:r w:rsidRPr="00AD4B5A">
              <w:rPr>
                <w:rFonts w:ascii="Calibri" w:eastAsia="標楷體" w:hAnsi="Calibri" w:cs="Times New Roman" w:hint="eastAsia"/>
                <w:kern w:val="3"/>
                <w:sz w:val="28"/>
                <w:szCs w:val="28"/>
              </w:rPr>
              <w:t>12</w:t>
            </w:r>
            <w:r w:rsidRPr="00AD4B5A">
              <w:rPr>
                <w:rFonts w:ascii="Calibri" w:eastAsia="標楷體" w:hAnsi="Calibri" w:cs="Times New Roman" w:hint="eastAsia"/>
                <w:kern w:val="3"/>
                <w:sz w:val="28"/>
                <w:szCs w:val="28"/>
              </w:rPr>
              <w:t>月底統計，行政院各部會所屬委員會委員達成三分之一性別比例者占</w:t>
            </w:r>
            <w:r w:rsidRPr="00AD4B5A">
              <w:rPr>
                <w:rFonts w:ascii="Calibri" w:eastAsia="標楷體" w:hAnsi="Calibri" w:cs="Times New Roman" w:hint="eastAsia"/>
                <w:kern w:val="3"/>
                <w:sz w:val="28"/>
                <w:szCs w:val="28"/>
              </w:rPr>
              <w:t>89.53%</w:t>
            </w:r>
            <w:r w:rsidRPr="00AD4B5A">
              <w:rPr>
                <w:rFonts w:ascii="Calibri" w:eastAsia="標楷體" w:hAnsi="Calibri" w:cs="Times New Roman" w:hint="eastAsia"/>
                <w:kern w:val="3"/>
                <w:sz w:val="28"/>
                <w:szCs w:val="28"/>
              </w:rPr>
              <w:t>，政府捐助基金累計超過</w:t>
            </w:r>
            <w:r w:rsidRPr="00AD4B5A">
              <w:rPr>
                <w:rFonts w:ascii="Calibri" w:eastAsia="標楷體" w:hAnsi="Calibri" w:cs="Times New Roman" w:hint="eastAsia"/>
                <w:kern w:val="3"/>
                <w:sz w:val="28"/>
                <w:szCs w:val="28"/>
              </w:rPr>
              <w:t>50%</w:t>
            </w:r>
            <w:r w:rsidRPr="00AD4B5A">
              <w:rPr>
                <w:rFonts w:ascii="Calibri" w:eastAsia="標楷體" w:hAnsi="Calibri" w:cs="Times New Roman" w:hint="eastAsia"/>
                <w:kern w:val="3"/>
                <w:sz w:val="28"/>
                <w:szCs w:val="28"/>
              </w:rPr>
              <w:t>之財團法人董事、監事達成三分之一性別比例者分別為</w:t>
            </w:r>
            <w:r w:rsidRPr="00AD4B5A">
              <w:rPr>
                <w:rFonts w:ascii="Calibri" w:eastAsia="標楷體" w:hAnsi="Calibri" w:cs="Times New Roman" w:hint="eastAsia"/>
                <w:kern w:val="3"/>
                <w:sz w:val="28"/>
                <w:szCs w:val="28"/>
              </w:rPr>
              <w:t>65.49%</w:t>
            </w:r>
            <w:r w:rsidRPr="00AD4B5A">
              <w:rPr>
                <w:rFonts w:ascii="Calibri" w:eastAsia="標楷體" w:hAnsi="Calibri" w:cs="Times New Roman" w:hint="eastAsia"/>
                <w:kern w:val="3"/>
                <w:sz w:val="28"/>
                <w:szCs w:val="28"/>
              </w:rPr>
              <w:t>、</w:t>
            </w:r>
            <w:r w:rsidRPr="00AD4B5A">
              <w:rPr>
                <w:rFonts w:ascii="Calibri" w:eastAsia="標楷體" w:hAnsi="Calibri" w:cs="Times New Roman" w:hint="eastAsia"/>
                <w:kern w:val="3"/>
                <w:sz w:val="28"/>
                <w:szCs w:val="28"/>
              </w:rPr>
              <w:t>77.57%</w:t>
            </w:r>
            <w:r w:rsidRPr="00AD4B5A">
              <w:rPr>
                <w:rFonts w:ascii="Calibri" w:eastAsia="標楷體" w:hAnsi="Calibri" w:cs="Times New Roman" w:hint="eastAsia"/>
                <w:kern w:val="3"/>
                <w:sz w:val="28"/>
                <w:szCs w:val="28"/>
              </w:rPr>
              <w:t>，國營事業董事、監事達成三分之一性別比例者則分別為</w:t>
            </w:r>
            <w:r w:rsidRPr="00AD4B5A">
              <w:rPr>
                <w:rFonts w:ascii="Calibri" w:eastAsia="標楷體" w:hAnsi="Calibri" w:cs="Times New Roman" w:hint="eastAsia"/>
                <w:kern w:val="3"/>
                <w:sz w:val="28"/>
                <w:szCs w:val="28"/>
              </w:rPr>
              <w:t>33.33%</w:t>
            </w:r>
            <w:r w:rsidRPr="00AD4B5A">
              <w:rPr>
                <w:rFonts w:ascii="Calibri" w:eastAsia="標楷體" w:hAnsi="Calibri" w:cs="Times New Roman" w:hint="eastAsia"/>
                <w:kern w:val="3"/>
                <w:sz w:val="28"/>
                <w:szCs w:val="28"/>
              </w:rPr>
              <w:t>、</w:t>
            </w:r>
            <w:r w:rsidRPr="00AD4B5A">
              <w:rPr>
                <w:rFonts w:ascii="Calibri" w:eastAsia="標楷體" w:hAnsi="Calibri" w:cs="Times New Roman" w:hint="eastAsia"/>
                <w:kern w:val="3"/>
                <w:sz w:val="28"/>
                <w:szCs w:val="28"/>
              </w:rPr>
              <w:t>58.33%</w:t>
            </w:r>
            <w:r w:rsidRPr="00AD4B5A">
              <w:rPr>
                <w:rFonts w:ascii="Calibri" w:eastAsia="標楷體" w:hAnsi="Calibri" w:cs="Times New Roman" w:hint="eastAsia"/>
                <w:kern w:val="3"/>
                <w:sz w:val="28"/>
                <w:szCs w:val="28"/>
              </w:rPr>
              <w:t>。</w:t>
            </w:r>
          </w:p>
        </w:tc>
      </w:tr>
      <w:tr w:rsidR="00AD4B5A" w:rsidRPr="00C31452" w14:paraId="28F59F58" w14:textId="77777777" w:rsidTr="00AD4B5A">
        <w:trPr>
          <w:trHeight w:val="90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5F6B338" w14:textId="77777777" w:rsidR="00AD4B5A" w:rsidRPr="00C31452" w:rsidRDefault="00AD4B5A" w:rsidP="00AD4B5A">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承諾事項為何？</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A28EF" w14:textId="77777777" w:rsidR="00AD4B5A" w:rsidRPr="00AD4B5A" w:rsidRDefault="00AD4B5A" w:rsidP="00AD4B5A">
            <w:pPr>
              <w:widowControl/>
              <w:numPr>
                <w:ilvl w:val="0"/>
                <w:numId w:val="111"/>
              </w:numPr>
              <w:suppressAutoHyphens/>
              <w:autoSpaceDN w:val="0"/>
              <w:snapToGrid w:val="0"/>
              <w:ind w:left="316" w:hanging="316"/>
              <w:jc w:val="both"/>
              <w:rPr>
                <w:rFonts w:ascii="Calibri" w:eastAsia="標楷體" w:hAnsi="Calibri" w:cs="Times New Roman"/>
                <w:kern w:val="3"/>
                <w:sz w:val="28"/>
                <w:szCs w:val="28"/>
              </w:rPr>
            </w:pPr>
            <w:r w:rsidRPr="00AD4B5A">
              <w:rPr>
                <w:rFonts w:ascii="Calibri" w:eastAsia="標楷體" w:hAnsi="Calibri" w:cs="Times New Roman" w:hint="eastAsia"/>
                <w:kern w:val="3"/>
                <w:sz w:val="28"/>
                <w:szCs w:val="28"/>
              </w:rPr>
              <w:t>增進</w:t>
            </w:r>
            <w:r w:rsidRPr="00AD4B5A">
              <w:rPr>
                <w:rFonts w:ascii="Calibri" w:eastAsia="標楷體" w:hAnsi="Calibri" w:cs="Times New Roman" w:hint="eastAsia"/>
                <w:kern w:val="3"/>
                <w:sz w:val="28"/>
                <w:szCs w:val="28"/>
              </w:rPr>
              <w:t>CEDAW</w:t>
            </w:r>
            <w:r w:rsidRPr="00AD4B5A">
              <w:rPr>
                <w:rFonts w:ascii="Calibri" w:eastAsia="標楷體" w:hAnsi="Calibri" w:cs="Times New Roman" w:hint="eastAsia"/>
                <w:kern w:val="3"/>
                <w:sz w:val="28"/>
                <w:szCs w:val="28"/>
              </w:rPr>
              <w:t>國家報告撰寫、公布、審查之公民參與管道：</w:t>
            </w:r>
          </w:p>
          <w:p w14:paraId="5FD9231C" w14:textId="77777777" w:rsidR="00AD4B5A" w:rsidRDefault="00AD4B5A" w:rsidP="00AD4B5A">
            <w:pPr>
              <w:widowControl/>
              <w:numPr>
                <w:ilvl w:val="1"/>
                <w:numId w:val="111"/>
              </w:numPr>
              <w:suppressAutoHyphens/>
              <w:autoSpaceDN w:val="0"/>
              <w:snapToGrid w:val="0"/>
              <w:ind w:left="741" w:hanging="425"/>
              <w:jc w:val="both"/>
              <w:rPr>
                <w:rFonts w:ascii="Calibri" w:eastAsia="標楷體" w:hAnsi="Calibri" w:cs="Times New Roman"/>
                <w:kern w:val="3"/>
                <w:sz w:val="28"/>
                <w:szCs w:val="28"/>
              </w:rPr>
            </w:pPr>
            <w:r w:rsidRPr="00AD4B5A">
              <w:rPr>
                <w:rFonts w:ascii="Calibri" w:eastAsia="標楷體" w:hAnsi="Calibri" w:cs="Times New Roman" w:hint="eastAsia"/>
                <w:kern w:val="3"/>
                <w:sz w:val="28"/>
                <w:szCs w:val="28"/>
              </w:rPr>
              <w:t>召開北中南東公聽會與民間直接對話，廣泛納入專家學者與不同利害關係非政府組織</w:t>
            </w:r>
            <w:r w:rsidRPr="00AD4B5A">
              <w:rPr>
                <w:rFonts w:ascii="Calibri" w:eastAsia="標楷體" w:hAnsi="Calibri" w:cs="Times New Roman" w:hint="eastAsia"/>
                <w:kern w:val="3"/>
                <w:sz w:val="28"/>
                <w:szCs w:val="28"/>
              </w:rPr>
              <w:t>(</w:t>
            </w:r>
            <w:r w:rsidRPr="00AD4B5A">
              <w:rPr>
                <w:rFonts w:ascii="Calibri" w:eastAsia="標楷體" w:hAnsi="Calibri" w:cs="Times New Roman"/>
                <w:kern w:val="3"/>
                <w:sz w:val="28"/>
                <w:szCs w:val="28"/>
              </w:rPr>
              <w:t>NGO</w:t>
            </w:r>
            <w:r w:rsidRPr="00AD4B5A">
              <w:rPr>
                <w:rFonts w:ascii="Calibri" w:eastAsia="標楷體" w:hAnsi="Calibri" w:cs="Times New Roman" w:hint="eastAsia"/>
                <w:kern w:val="3"/>
                <w:sz w:val="28"/>
                <w:szCs w:val="28"/>
              </w:rPr>
              <w:t>)</w:t>
            </w:r>
            <w:r w:rsidRPr="00AD4B5A">
              <w:rPr>
                <w:rFonts w:ascii="Calibri" w:eastAsia="標楷體" w:hAnsi="Calibri" w:cs="Times New Roman" w:hint="eastAsia"/>
                <w:kern w:val="3"/>
                <w:sz w:val="28"/>
                <w:szCs w:val="28"/>
              </w:rPr>
              <w:t>代表之意見，特別是透過不利處境者之代表團體</w:t>
            </w:r>
            <w:r w:rsidRPr="00AD4B5A">
              <w:rPr>
                <w:rFonts w:ascii="Calibri" w:eastAsia="標楷體" w:hAnsi="Calibri" w:cs="Times New Roman" w:hint="eastAsia"/>
                <w:kern w:val="3"/>
                <w:sz w:val="28"/>
                <w:szCs w:val="28"/>
              </w:rPr>
              <w:t>(</w:t>
            </w:r>
            <w:r w:rsidRPr="00AD4B5A">
              <w:rPr>
                <w:rFonts w:ascii="Calibri" w:eastAsia="標楷體" w:hAnsi="Calibri" w:cs="Times New Roman" w:hint="eastAsia"/>
                <w:kern w:val="3"/>
                <w:sz w:val="28"/>
                <w:szCs w:val="28"/>
              </w:rPr>
              <w:t>如身心障礙、原住民、新移民、</w:t>
            </w:r>
            <w:r w:rsidRPr="00AD4B5A">
              <w:rPr>
                <w:rFonts w:ascii="Calibri" w:eastAsia="標楷體" w:hAnsi="Calibri" w:cs="Times New Roman" w:hint="eastAsia"/>
                <w:kern w:val="3"/>
                <w:sz w:val="28"/>
                <w:szCs w:val="28"/>
              </w:rPr>
              <w:t>LGBTI</w:t>
            </w:r>
            <w:r w:rsidRPr="00AD4B5A">
              <w:rPr>
                <w:rFonts w:ascii="Calibri" w:eastAsia="標楷體" w:hAnsi="Calibri" w:cs="Times New Roman" w:hint="eastAsia"/>
                <w:kern w:val="3"/>
                <w:sz w:val="28"/>
                <w:szCs w:val="28"/>
              </w:rPr>
              <w:t>等</w:t>
            </w:r>
            <w:r w:rsidRPr="00AD4B5A">
              <w:rPr>
                <w:rFonts w:ascii="Calibri" w:eastAsia="標楷體" w:hAnsi="Calibri" w:cs="Times New Roman" w:hint="eastAsia"/>
                <w:kern w:val="3"/>
                <w:sz w:val="28"/>
                <w:szCs w:val="28"/>
              </w:rPr>
              <w:t>)</w:t>
            </w:r>
            <w:r w:rsidRPr="00AD4B5A">
              <w:rPr>
                <w:rFonts w:ascii="Calibri" w:eastAsia="標楷體" w:hAnsi="Calibri" w:cs="Times New Roman" w:hint="eastAsia"/>
                <w:kern w:val="3"/>
                <w:sz w:val="28"/>
                <w:szCs w:val="28"/>
              </w:rPr>
              <w:t>，蒐集其服務對象之意見與轉知訊息。</w:t>
            </w:r>
          </w:p>
          <w:p w14:paraId="1F694C1F" w14:textId="2824CBC8" w:rsidR="00AD4B5A" w:rsidRPr="00AD4B5A" w:rsidRDefault="00AD4B5A" w:rsidP="00AD4B5A">
            <w:pPr>
              <w:widowControl/>
              <w:numPr>
                <w:ilvl w:val="1"/>
                <w:numId w:val="111"/>
              </w:numPr>
              <w:suppressAutoHyphens/>
              <w:autoSpaceDN w:val="0"/>
              <w:snapToGrid w:val="0"/>
              <w:ind w:left="741" w:hanging="425"/>
              <w:jc w:val="both"/>
              <w:rPr>
                <w:rFonts w:ascii="Calibri" w:eastAsia="標楷體" w:hAnsi="Calibri" w:cs="Times New Roman"/>
                <w:kern w:val="3"/>
                <w:sz w:val="28"/>
                <w:szCs w:val="28"/>
              </w:rPr>
            </w:pPr>
            <w:r w:rsidRPr="00AD4B5A">
              <w:rPr>
                <w:rFonts w:ascii="Calibri" w:eastAsia="標楷體" w:hAnsi="Calibri" w:cs="Times New Roman" w:hint="eastAsia"/>
                <w:kern w:val="3"/>
                <w:sz w:val="28"/>
                <w:szCs w:val="28"/>
              </w:rPr>
              <w:t>增進資訊科技之運用，藉由臉書性別平等觀測站、行政院性別平等會網頁及信箱，徵詢個人及民間團體意見，並於行政院</w:t>
            </w:r>
            <w:r w:rsidRPr="00AD4B5A">
              <w:rPr>
                <w:rFonts w:ascii="Calibri" w:eastAsia="標楷體" w:hAnsi="Calibri" w:cs="Times New Roman" w:hint="eastAsia"/>
                <w:kern w:val="3"/>
                <w:sz w:val="28"/>
                <w:szCs w:val="28"/>
              </w:rPr>
              <w:t>YouTube</w:t>
            </w:r>
            <w:r w:rsidRPr="00AD4B5A">
              <w:rPr>
                <w:rFonts w:ascii="Calibri" w:eastAsia="標楷體" w:hAnsi="Calibri" w:cs="Times New Roman" w:hint="eastAsia"/>
                <w:kern w:val="3"/>
                <w:sz w:val="28"/>
                <w:szCs w:val="28"/>
              </w:rPr>
              <w:t>及行政院性別平等會網站直播國際專家審查會議，擴大收集民眾意見與對話之管道。</w:t>
            </w:r>
          </w:p>
          <w:p w14:paraId="1E672F38" w14:textId="38B35F13" w:rsidR="00AD4B5A" w:rsidRDefault="00AD4B5A" w:rsidP="00AD4B5A">
            <w:pPr>
              <w:widowControl/>
              <w:numPr>
                <w:ilvl w:val="0"/>
                <w:numId w:val="111"/>
              </w:numPr>
              <w:suppressAutoHyphens/>
              <w:autoSpaceDN w:val="0"/>
              <w:snapToGrid w:val="0"/>
              <w:ind w:left="316" w:hanging="316"/>
              <w:jc w:val="both"/>
              <w:rPr>
                <w:rFonts w:ascii="Calibri" w:eastAsia="標楷體" w:hAnsi="Calibri" w:cs="Times New Roman"/>
                <w:kern w:val="3"/>
                <w:sz w:val="28"/>
                <w:szCs w:val="28"/>
              </w:rPr>
            </w:pPr>
            <w:r w:rsidRPr="00AD4B5A">
              <w:rPr>
                <w:rFonts w:ascii="Calibri" w:eastAsia="標楷體" w:hAnsi="Calibri" w:cs="Times New Roman" w:hint="eastAsia"/>
                <w:kern w:val="3"/>
                <w:sz w:val="28"/>
                <w:szCs w:val="28"/>
              </w:rPr>
              <w:t>公開符合開放格式之</w:t>
            </w:r>
            <w:r w:rsidRPr="00AD4B5A">
              <w:rPr>
                <w:rFonts w:ascii="Calibri" w:eastAsia="標楷體" w:hAnsi="Calibri" w:cs="Times New Roman" w:hint="eastAsia"/>
                <w:kern w:val="3"/>
                <w:sz w:val="28"/>
                <w:szCs w:val="28"/>
              </w:rPr>
              <w:t>CEDAW</w:t>
            </w:r>
            <w:r>
              <w:rPr>
                <w:rFonts w:ascii="Calibri" w:eastAsia="標楷體" w:hAnsi="Calibri" w:cs="Times New Roman" w:hint="eastAsia"/>
                <w:kern w:val="3"/>
                <w:sz w:val="28"/>
                <w:szCs w:val="28"/>
              </w:rPr>
              <w:t>國家報告：</w:t>
            </w:r>
            <w:r>
              <w:rPr>
                <w:rFonts w:ascii="Calibri" w:eastAsia="標楷體" w:hAnsi="Calibri" w:cs="Times New Roman"/>
                <w:kern w:val="3"/>
                <w:sz w:val="28"/>
                <w:szCs w:val="28"/>
              </w:rPr>
              <w:br/>
            </w:r>
            <w:r w:rsidRPr="00AD4B5A">
              <w:rPr>
                <w:rFonts w:ascii="Calibri" w:eastAsia="標楷體" w:hAnsi="Calibri" w:cs="Times New Roman" w:hint="eastAsia"/>
                <w:kern w:val="3"/>
                <w:sz w:val="28"/>
                <w:szCs w:val="28"/>
              </w:rPr>
              <w:t>CEDAW</w:t>
            </w:r>
            <w:r w:rsidRPr="00AD4B5A">
              <w:rPr>
                <w:rFonts w:ascii="Calibri" w:eastAsia="標楷體" w:hAnsi="Calibri" w:cs="Times New Roman" w:hint="eastAsia"/>
                <w:kern w:val="3"/>
                <w:sz w:val="28"/>
                <w:szCs w:val="28"/>
              </w:rPr>
              <w:t>國家報告及國家報告審查結論性意見皆上網公告，</w:t>
            </w:r>
            <w:r w:rsidR="00534E12" w:rsidRPr="00534E12">
              <w:rPr>
                <w:rFonts w:ascii="Calibri" w:eastAsia="標楷體" w:hAnsi="Calibri" w:cs="Times New Roman" w:hint="eastAsia"/>
                <w:kern w:val="3"/>
                <w:sz w:val="28"/>
                <w:szCs w:val="28"/>
              </w:rPr>
              <w:t>並新增手語版及機器可閱讀之開放格式，</w:t>
            </w:r>
            <w:r w:rsidRPr="00AD4B5A">
              <w:rPr>
                <w:rFonts w:ascii="Calibri" w:eastAsia="標楷體" w:hAnsi="Calibri" w:cs="Times New Roman" w:hint="eastAsia"/>
                <w:kern w:val="3"/>
                <w:sz w:val="28"/>
                <w:szCs w:val="28"/>
              </w:rPr>
              <w:t>以利民間取用及分析國家報告內容。</w:t>
            </w:r>
          </w:p>
          <w:p w14:paraId="6D06D63C" w14:textId="049EAED2" w:rsidR="00AD4B5A" w:rsidRDefault="00AD4B5A" w:rsidP="00AD4B5A">
            <w:pPr>
              <w:widowControl/>
              <w:numPr>
                <w:ilvl w:val="0"/>
                <w:numId w:val="111"/>
              </w:numPr>
              <w:suppressAutoHyphens/>
              <w:autoSpaceDN w:val="0"/>
              <w:snapToGrid w:val="0"/>
              <w:ind w:left="316" w:hanging="316"/>
              <w:jc w:val="both"/>
              <w:rPr>
                <w:rFonts w:ascii="Calibri" w:eastAsia="標楷體" w:hAnsi="Calibri" w:cs="Times New Roman"/>
                <w:kern w:val="3"/>
                <w:sz w:val="28"/>
                <w:szCs w:val="28"/>
              </w:rPr>
            </w:pPr>
            <w:r w:rsidRPr="00AD4B5A">
              <w:rPr>
                <w:rFonts w:ascii="Calibri" w:eastAsia="標楷體" w:hAnsi="Calibri" w:cs="Times New Roman" w:hint="eastAsia"/>
                <w:kern w:val="3"/>
                <w:sz w:val="28"/>
                <w:szCs w:val="28"/>
              </w:rPr>
              <w:t>提升行政機關與社會大眾對</w:t>
            </w:r>
            <w:r w:rsidRPr="00AD4B5A">
              <w:rPr>
                <w:rFonts w:ascii="Calibri" w:eastAsia="標楷體" w:hAnsi="Calibri" w:cs="Times New Roman" w:hint="eastAsia"/>
                <w:kern w:val="3"/>
                <w:sz w:val="28"/>
                <w:szCs w:val="28"/>
              </w:rPr>
              <w:t>CEDAW</w:t>
            </w:r>
            <w:r w:rsidRPr="00AD4B5A">
              <w:rPr>
                <w:rFonts w:ascii="Calibri" w:eastAsia="標楷體" w:hAnsi="Calibri" w:cs="Times New Roman" w:hint="eastAsia"/>
                <w:kern w:val="3"/>
                <w:sz w:val="28"/>
                <w:szCs w:val="28"/>
              </w:rPr>
              <w:t>之認識及引用：透過「</w:t>
            </w:r>
            <w:r w:rsidRPr="00AD4B5A">
              <w:rPr>
                <w:rFonts w:ascii="Calibri" w:eastAsia="標楷體" w:hAnsi="Calibri" w:cs="Times New Roman" w:hint="eastAsia"/>
                <w:kern w:val="3"/>
                <w:sz w:val="28"/>
                <w:szCs w:val="28"/>
              </w:rPr>
              <w:t>CEDAW</w:t>
            </w:r>
            <w:r w:rsidRPr="00AD4B5A">
              <w:rPr>
                <w:rFonts w:ascii="Calibri" w:eastAsia="標楷體" w:hAnsi="Calibri" w:cs="Times New Roman" w:hint="eastAsia"/>
                <w:kern w:val="3"/>
                <w:sz w:val="28"/>
                <w:szCs w:val="28"/>
              </w:rPr>
              <w:t>教育訓練及宣導計畫」，對公務人員及社會大眾廣泛宣導</w:t>
            </w:r>
            <w:r w:rsidRPr="00AD4B5A">
              <w:rPr>
                <w:rFonts w:ascii="Calibri" w:eastAsia="標楷體" w:hAnsi="Calibri" w:cs="Times New Roman" w:hint="eastAsia"/>
                <w:kern w:val="3"/>
                <w:sz w:val="28"/>
                <w:szCs w:val="28"/>
              </w:rPr>
              <w:t>CEDAW</w:t>
            </w:r>
            <w:r w:rsidRPr="00AD4B5A">
              <w:rPr>
                <w:rFonts w:ascii="Calibri" w:eastAsia="標楷體" w:hAnsi="Calibri" w:cs="Times New Roman" w:hint="eastAsia"/>
                <w:kern w:val="3"/>
                <w:sz w:val="28"/>
                <w:szCs w:val="28"/>
              </w:rPr>
              <w:t>，並持續優化</w:t>
            </w:r>
            <w:r w:rsidRPr="00AD4B5A">
              <w:rPr>
                <w:rFonts w:ascii="Calibri" w:eastAsia="標楷體" w:hAnsi="Calibri" w:cs="Times New Roman"/>
                <w:kern w:val="3"/>
                <w:sz w:val="28"/>
                <w:szCs w:val="28"/>
              </w:rPr>
              <w:t>「民眾向行政機關引用</w:t>
            </w:r>
            <w:r w:rsidRPr="00AD4B5A">
              <w:rPr>
                <w:rFonts w:ascii="Calibri" w:eastAsia="標楷體" w:hAnsi="Calibri" w:cs="Times New Roman"/>
                <w:kern w:val="3"/>
                <w:sz w:val="28"/>
                <w:szCs w:val="28"/>
              </w:rPr>
              <w:t>CEDAW</w:t>
            </w:r>
            <w:r w:rsidRPr="00AD4B5A">
              <w:rPr>
                <w:rFonts w:ascii="Calibri" w:eastAsia="標楷體" w:hAnsi="Calibri" w:cs="Times New Roman"/>
                <w:kern w:val="3"/>
                <w:sz w:val="28"/>
                <w:szCs w:val="28"/>
              </w:rPr>
              <w:t>指引」</w:t>
            </w:r>
            <w:r w:rsidRPr="00AD4B5A">
              <w:rPr>
                <w:rFonts w:ascii="Calibri" w:eastAsia="標楷體" w:hAnsi="Calibri" w:cs="Times New Roman" w:hint="eastAsia"/>
                <w:kern w:val="3"/>
                <w:sz w:val="28"/>
                <w:szCs w:val="28"/>
              </w:rPr>
              <w:t>，俾利</w:t>
            </w:r>
            <w:r w:rsidRPr="00AD4B5A">
              <w:rPr>
                <w:rFonts w:ascii="Calibri" w:eastAsia="標楷體" w:hAnsi="Calibri" w:cs="Times New Roman"/>
                <w:kern w:val="3"/>
                <w:sz w:val="28"/>
                <w:szCs w:val="28"/>
              </w:rPr>
              <w:t>民眾針對自身個案洽詢</w:t>
            </w:r>
            <w:r w:rsidRPr="00AD4B5A">
              <w:rPr>
                <w:rFonts w:ascii="Calibri" w:eastAsia="標楷體" w:hAnsi="Calibri" w:cs="Times New Roman" w:hint="eastAsia"/>
                <w:kern w:val="3"/>
                <w:sz w:val="28"/>
                <w:szCs w:val="28"/>
              </w:rPr>
              <w:t>及</w:t>
            </w:r>
            <w:r w:rsidRPr="00AD4B5A">
              <w:rPr>
                <w:rFonts w:ascii="Calibri" w:eastAsia="標楷體" w:hAnsi="Calibri" w:cs="Times New Roman"/>
                <w:kern w:val="3"/>
                <w:sz w:val="28"/>
                <w:szCs w:val="28"/>
              </w:rPr>
              <w:t>提出申訴。</w:t>
            </w:r>
          </w:p>
          <w:p w14:paraId="4DA408E2" w14:textId="3A55B21C" w:rsidR="00AD4B5A" w:rsidRPr="00AD4B5A" w:rsidRDefault="00AD4B5A" w:rsidP="00AD4B5A">
            <w:pPr>
              <w:widowControl/>
              <w:numPr>
                <w:ilvl w:val="0"/>
                <w:numId w:val="111"/>
              </w:numPr>
              <w:suppressAutoHyphens/>
              <w:autoSpaceDN w:val="0"/>
              <w:snapToGrid w:val="0"/>
              <w:ind w:left="316" w:hanging="316"/>
              <w:jc w:val="both"/>
              <w:rPr>
                <w:rFonts w:ascii="Calibri" w:eastAsia="標楷體" w:hAnsi="Calibri" w:cs="Times New Roman"/>
                <w:kern w:val="3"/>
                <w:sz w:val="28"/>
                <w:szCs w:val="28"/>
              </w:rPr>
            </w:pPr>
            <w:r w:rsidRPr="00AD4B5A">
              <w:rPr>
                <w:rFonts w:ascii="Calibri" w:eastAsia="標楷體" w:hAnsi="Calibri" w:cs="Times New Roman" w:hint="eastAsia"/>
                <w:kern w:val="3"/>
                <w:sz w:val="28"/>
                <w:szCs w:val="28"/>
              </w:rPr>
              <w:t>透過資訊定期公開與監控，</w:t>
            </w:r>
            <w:r w:rsidRPr="00AD4B5A">
              <w:rPr>
                <w:rFonts w:ascii="Calibri" w:eastAsia="標楷體" w:hAnsi="Calibri" w:cs="Times New Roman"/>
                <w:kern w:val="3"/>
                <w:sz w:val="28"/>
                <w:szCs w:val="28"/>
              </w:rPr>
              <w:t>促進公部門決策參與之性別平等</w:t>
            </w:r>
            <w:r w:rsidRPr="00AD4B5A">
              <w:rPr>
                <w:rFonts w:ascii="Calibri" w:eastAsia="標楷體" w:hAnsi="Calibri" w:cs="Times New Roman" w:hint="eastAsia"/>
                <w:kern w:val="3"/>
                <w:sz w:val="28"/>
                <w:szCs w:val="28"/>
              </w:rPr>
              <w:t>：</w:t>
            </w:r>
            <w:r w:rsidRPr="00AD4B5A">
              <w:rPr>
                <w:rFonts w:ascii="Calibri" w:eastAsia="標楷體" w:hAnsi="Calibri" w:cs="Times New Roman"/>
                <w:kern w:val="3"/>
                <w:sz w:val="28"/>
                <w:szCs w:val="28"/>
              </w:rPr>
              <w:t>提升行政院各部會委員會之委員、政府捐助超過</w:t>
            </w:r>
            <w:r w:rsidRPr="00AD4B5A">
              <w:rPr>
                <w:rFonts w:ascii="Calibri" w:eastAsia="標楷體" w:hAnsi="Calibri" w:cs="Times New Roman"/>
                <w:kern w:val="3"/>
                <w:sz w:val="28"/>
                <w:szCs w:val="28"/>
              </w:rPr>
              <w:t>50%</w:t>
            </w:r>
            <w:r w:rsidRPr="00AD4B5A">
              <w:rPr>
                <w:rFonts w:ascii="Calibri" w:eastAsia="標楷體" w:hAnsi="Calibri" w:cs="Times New Roman"/>
                <w:kern w:val="3"/>
                <w:sz w:val="28"/>
                <w:szCs w:val="28"/>
              </w:rPr>
              <w:t>之財團法人與部會主管國營事業其董</w:t>
            </w:r>
            <w:r w:rsidRPr="00AD4B5A">
              <w:rPr>
                <w:rFonts w:ascii="Calibri" w:eastAsia="標楷體" w:hAnsi="Calibri" w:cs="Times New Roman"/>
                <w:kern w:val="3"/>
                <w:sz w:val="28"/>
                <w:szCs w:val="28"/>
              </w:rPr>
              <w:t>(</w:t>
            </w:r>
            <w:r w:rsidRPr="00AD4B5A">
              <w:rPr>
                <w:rFonts w:ascii="Calibri" w:eastAsia="標楷體" w:hAnsi="Calibri" w:cs="Times New Roman"/>
                <w:kern w:val="3"/>
                <w:sz w:val="28"/>
                <w:szCs w:val="28"/>
              </w:rPr>
              <w:t>理</w:t>
            </w:r>
            <w:r w:rsidRPr="00AD4B5A">
              <w:rPr>
                <w:rFonts w:ascii="Calibri" w:eastAsia="標楷體" w:hAnsi="Calibri" w:cs="Times New Roman"/>
                <w:kern w:val="3"/>
                <w:sz w:val="28"/>
                <w:szCs w:val="28"/>
              </w:rPr>
              <w:t>)</w:t>
            </w:r>
            <w:r w:rsidRPr="00AD4B5A">
              <w:rPr>
                <w:rFonts w:ascii="Calibri" w:eastAsia="標楷體" w:hAnsi="Calibri" w:cs="Times New Roman"/>
                <w:kern w:val="3"/>
                <w:sz w:val="28"/>
                <w:szCs w:val="28"/>
              </w:rPr>
              <w:t>、監事，任一性別不少於三分之一之達成比率，並彙整公開名單及相關資訊。</w:t>
            </w:r>
          </w:p>
        </w:tc>
      </w:tr>
      <w:tr w:rsidR="00AD4B5A" w:rsidRPr="00C31452" w14:paraId="7AE52FA3" w14:textId="77777777" w:rsidTr="00AD4B5A">
        <w:trPr>
          <w:trHeight w:val="154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1EEB341" w14:textId="77777777" w:rsidR="00AD4B5A" w:rsidRPr="00C31452" w:rsidRDefault="00AD4B5A" w:rsidP="00AD4B5A">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承諾事項本身對於解決這些公共問題有何貢獻與助益？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83876" w14:textId="77777777" w:rsidR="00AD4B5A" w:rsidRDefault="00AD4B5A" w:rsidP="00AD4B5A">
            <w:pPr>
              <w:widowControl/>
              <w:numPr>
                <w:ilvl w:val="0"/>
                <w:numId w:val="112"/>
              </w:numPr>
              <w:suppressAutoHyphens/>
              <w:autoSpaceDN w:val="0"/>
              <w:snapToGrid w:val="0"/>
              <w:ind w:left="316" w:hanging="316"/>
              <w:jc w:val="both"/>
              <w:rPr>
                <w:rFonts w:ascii="Calibri" w:eastAsia="標楷體" w:hAnsi="Calibri" w:cs="Times New Roman"/>
                <w:kern w:val="3"/>
                <w:sz w:val="28"/>
                <w:szCs w:val="28"/>
              </w:rPr>
            </w:pPr>
            <w:r w:rsidRPr="00AD4B5A">
              <w:rPr>
                <w:rFonts w:ascii="Calibri" w:eastAsia="標楷體" w:hAnsi="Calibri" w:cs="Times New Roman" w:hint="eastAsia"/>
                <w:kern w:val="3"/>
                <w:sz w:val="28"/>
                <w:szCs w:val="28"/>
              </w:rPr>
              <w:t>CEDAW</w:t>
            </w:r>
            <w:r w:rsidRPr="00AD4B5A">
              <w:rPr>
                <w:rFonts w:ascii="Calibri" w:eastAsia="標楷體" w:hAnsi="Calibri" w:cs="Times New Roman" w:hint="eastAsia"/>
                <w:kern w:val="3"/>
                <w:sz w:val="28"/>
                <w:szCs w:val="28"/>
              </w:rPr>
              <w:t>國家報告之撰寫、公布、審查邀請不利處境群體之女性代表參與，並運用資訊科技強化對話及參與機制，可擴大公民參與方法及範圍，有助促進性別包容性對話及參與。</w:t>
            </w:r>
          </w:p>
          <w:p w14:paraId="66336E9C" w14:textId="77777777" w:rsidR="00AD4B5A" w:rsidRDefault="00AD4B5A" w:rsidP="00AD4B5A">
            <w:pPr>
              <w:widowControl/>
              <w:numPr>
                <w:ilvl w:val="0"/>
                <w:numId w:val="112"/>
              </w:numPr>
              <w:suppressAutoHyphens/>
              <w:autoSpaceDN w:val="0"/>
              <w:snapToGrid w:val="0"/>
              <w:ind w:left="316" w:hanging="316"/>
              <w:jc w:val="both"/>
              <w:rPr>
                <w:rFonts w:ascii="Calibri" w:eastAsia="標楷體" w:hAnsi="Calibri" w:cs="Times New Roman"/>
                <w:kern w:val="3"/>
                <w:sz w:val="28"/>
                <w:szCs w:val="28"/>
              </w:rPr>
            </w:pPr>
            <w:r w:rsidRPr="00AD4B5A">
              <w:rPr>
                <w:rFonts w:ascii="Calibri" w:eastAsia="標楷體" w:hAnsi="Calibri" w:cs="Times New Roman" w:hint="eastAsia"/>
                <w:kern w:val="3"/>
                <w:sz w:val="28"/>
                <w:szCs w:val="28"/>
              </w:rPr>
              <w:t>公開符合開放格式之</w:t>
            </w:r>
            <w:r w:rsidRPr="00AD4B5A">
              <w:rPr>
                <w:rFonts w:ascii="Calibri" w:eastAsia="標楷體" w:hAnsi="Calibri" w:cs="Times New Roman" w:hint="eastAsia"/>
                <w:kern w:val="3"/>
                <w:sz w:val="28"/>
                <w:szCs w:val="28"/>
              </w:rPr>
              <w:t>CEDAW</w:t>
            </w:r>
            <w:r w:rsidRPr="00AD4B5A">
              <w:rPr>
                <w:rFonts w:ascii="Calibri" w:eastAsia="標楷體" w:hAnsi="Calibri" w:cs="Times New Roman" w:hint="eastAsia"/>
                <w:kern w:val="3"/>
                <w:sz w:val="28"/>
                <w:szCs w:val="28"/>
              </w:rPr>
              <w:t>國家報告，便利民間近用政府公開之性別相關資訊，並有利公眾檢視及監督政府在消除婦女歧視及提升婦女人權的具體進展。</w:t>
            </w:r>
          </w:p>
          <w:p w14:paraId="669B4702" w14:textId="77777777" w:rsidR="00AD4B5A" w:rsidRDefault="00AD4B5A" w:rsidP="00AD4B5A">
            <w:pPr>
              <w:widowControl/>
              <w:numPr>
                <w:ilvl w:val="0"/>
                <w:numId w:val="112"/>
              </w:numPr>
              <w:suppressAutoHyphens/>
              <w:autoSpaceDN w:val="0"/>
              <w:snapToGrid w:val="0"/>
              <w:ind w:left="316" w:hanging="316"/>
              <w:jc w:val="both"/>
              <w:rPr>
                <w:rFonts w:ascii="Calibri" w:eastAsia="標楷體" w:hAnsi="Calibri" w:cs="Times New Roman"/>
                <w:kern w:val="3"/>
                <w:sz w:val="28"/>
                <w:szCs w:val="28"/>
              </w:rPr>
            </w:pPr>
            <w:r w:rsidRPr="00AD4B5A">
              <w:rPr>
                <w:rFonts w:ascii="Calibri" w:eastAsia="標楷體" w:hAnsi="Calibri" w:cs="Times New Roman" w:hint="eastAsia"/>
                <w:kern w:val="3"/>
                <w:sz w:val="28"/>
                <w:szCs w:val="28"/>
              </w:rPr>
              <w:t>透過</w:t>
            </w:r>
            <w:r w:rsidRPr="00AD4B5A">
              <w:rPr>
                <w:rFonts w:ascii="Calibri" w:eastAsia="標楷體" w:hAnsi="Calibri" w:cs="Times New Roman"/>
                <w:kern w:val="3"/>
                <w:sz w:val="28"/>
                <w:szCs w:val="28"/>
              </w:rPr>
              <w:t>「</w:t>
            </w:r>
            <w:r w:rsidRPr="00AD4B5A">
              <w:rPr>
                <w:rFonts w:ascii="Calibri" w:eastAsia="標楷體" w:hAnsi="Calibri" w:cs="Times New Roman"/>
                <w:kern w:val="3"/>
                <w:sz w:val="28"/>
                <w:szCs w:val="28"/>
              </w:rPr>
              <w:t>CEDAW</w:t>
            </w:r>
            <w:r w:rsidRPr="00AD4B5A">
              <w:rPr>
                <w:rFonts w:ascii="Calibri" w:eastAsia="標楷體" w:hAnsi="Calibri" w:cs="Times New Roman"/>
                <w:kern w:val="3"/>
                <w:sz w:val="28"/>
                <w:szCs w:val="28"/>
              </w:rPr>
              <w:t>教育訓練及宣導計畫」</w:t>
            </w:r>
            <w:r w:rsidRPr="00AD4B5A">
              <w:rPr>
                <w:rFonts w:ascii="Calibri" w:eastAsia="標楷體" w:hAnsi="Calibri" w:cs="Times New Roman" w:hint="eastAsia"/>
                <w:kern w:val="3"/>
                <w:sz w:val="28"/>
                <w:szCs w:val="28"/>
              </w:rPr>
              <w:t>促進公務人員、社會大眾、媒體及專業團體成員瞭解及運用</w:t>
            </w:r>
            <w:r w:rsidRPr="00AD4B5A">
              <w:rPr>
                <w:rFonts w:ascii="Calibri" w:eastAsia="標楷體" w:hAnsi="Calibri" w:cs="Times New Roman" w:hint="eastAsia"/>
                <w:kern w:val="3"/>
                <w:sz w:val="28"/>
                <w:szCs w:val="28"/>
              </w:rPr>
              <w:t>CEDAW</w:t>
            </w:r>
            <w:r w:rsidRPr="00AD4B5A">
              <w:rPr>
                <w:rFonts w:ascii="Calibri" w:eastAsia="標楷體" w:hAnsi="Calibri" w:cs="Times New Roman" w:hint="eastAsia"/>
                <w:kern w:val="3"/>
                <w:sz w:val="28"/>
                <w:szCs w:val="28"/>
              </w:rPr>
              <w:t>，俾施政落實公約保障人民權利。</w:t>
            </w:r>
          </w:p>
          <w:p w14:paraId="130E05D5" w14:textId="77777777" w:rsidR="00AD4B5A" w:rsidRDefault="00AD4B5A" w:rsidP="00AD4B5A">
            <w:pPr>
              <w:widowControl/>
              <w:numPr>
                <w:ilvl w:val="0"/>
                <w:numId w:val="112"/>
              </w:numPr>
              <w:suppressAutoHyphens/>
              <w:autoSpaceDN w:val="0"/>
              <w:snapToGrid w:val="0"/>
              <w:ind w:left="316" w:hanging="316"/>
              <w:jc w:val="both"/>
              <w:rPr>
                <w:rFonts w:ascii="Calibri" w:eastAsia="標楷體" w:hAnsi="Calibri" w:cs="Times New Roman"/>
                <w:kern w:val="3"/>
                <w:sz w:val="28"/>
                <w:szCs w:val="28"/>
              </w:rPr>
            </w:pPr>
            <w:r w:rsidRPr="00AD4B5A">
              <w:rPr>
                <w:rFonts w:ascii="Calibri" w:eastAsia="標楷體" w:hAnsi="Calibri" w:cs="Times New Roman" w:hint="eastAsia"/>
                <w:bCs/>
                <w:kern w:val="3"/>
                <w:sz w:val="28"/>
                <w:szCs w:val="28"/>
              </w:rPr>
              <w:t>收集民眾及公務人員之回饋意見，了解引用情形及對內容建議，優化</w:t>
            </w:r>
            <w:r w:rsidRPr="00AD4B5A">
              <w:rPr>
                <w:rFonts w:ascii="Calibri" w:eastAsia="標楷體" w:hAnsi="Calibri" w:cs="Times New Roman" w:hint="eastAsia"/>
                <w:kern w:val="3"/>
                <w:sz w:val="28"/>
                <w:szCs w:val="28"/>
              </w:rPr>
              <w:t>「民眾向行政機關引用</w:t>
            </w:r>
            <w:r w:rsidRPr="00AD4B5A">
              <w:rPr>
                <w:rFonts w:ascii="Calibri" w:eastAsia="標楷體" w:hAnsi="Calibri" w:cs="Times New Roman" w:hint="eastAsia"/>
                <w:kern w:val="3"/>
                <w:sz w:val="28"/>
                <w:szCs w:val="28"/>
              </w:rPr>
              <w:t>CEDAW</w:t>
            </w:r>
            <w:r w:rsidRPr="00AD4B5A">
              <w:rPr>
                <w:rFonts w:ascii="Calibri" w:eastAsia="標楷體" w:hAnsi="Calibri" w:cs="Times New Roman" w:hint="eastAsia"/>
                <w:kern w:val="3"/>
                <w:sz w:val="28"/>
                <w:szCs w:val="28"/>
              </w:rPr>
              <w:t>指引」，以利民眾援引主張</w:t>
            </w:r>
            <w:r w:rsidRPr="00AD4B5A">
              <w:rPr>
                <w:rFonts w:ascii="Calibri" w:eastAsia="標楷體" w:hAnsi="Calibri" w:cs="Times New Roman" w:hint="eastAsia"/>
                <w:kern w:val="3"/>
                <w:sz w:val="28"/>
                <w:szCs w:val="28"/>
              </w:rPr>
              <w:t>CEDAW</w:t>
            </w:r>
            <w:r w:rsidRPr="00AD4B5A">
              <w:rPr>
                <w:rFonts w:ascii="Calibri" w:eastAsia="標楷體" w:hAnsi="Calibri" w:cs="Times New Roman" w:hint="eastAsia"/>
                <w:kern w:val="3"/>
                <w:sz w:val="28"/>
                <w:szCs w:val="28"/>
              </w:rPr>
              <w:t>保障之權利。</w:t>
            </w:r>
          </w:p>
          <w:p w14:paraId="3C1B35A1" w14:textId="1C0270FB" w:rsidR="00AD4B5A" w:rsidRPr="00AD4B5A" w:rsidRDefault="00AD4B5A" w:rsidP="00AD4B5A">
            <w:pPr>
              <w:widowControl/>
              <w:numPr>
                <w:ilvl w:val="0"/>
                <w:numId w:val="112"/>
              </w:numPr>
              <w:suppressAutoHyphens/>
              <w:autoSpaceDN w:val="0"/>
              <w:snapToGrid w:val="0"/>
              <w:ind w:left="316" w:hanging="316"/>
              <w:jc w:val="both"/>
              <w:rPr>
                <w:rFonts w:ascii="Calibri" w:eastAsia="標楷體" w:hAnsi="Calibri" w:cs="Times New Roman"/>
                <w:kern w:val="3"/>
                <w:sz w:val="28"/>
                <w:szCs w:val="28"/>
              </w:rPr>
            </w:pPr>
            <w:r w:rsidRPr="00AD4B5A">
              <w:rPr>
                <w:rFonts w:ascii="Calibri" w:eastAsia="標楷體" w:hAnsi="Calibri" w:cs="Times New Roman" w:hint="eastAsia"/>
                <w:kern w:val="3"/>
                <w:sz w:val="28"/>
                <w:szCs w:val="28"/>
              </w:rPr>
              <w:t>透過設定行政院各部會委員會之委員、政府捐助超過</w:t>
            </w:r>
            <w:r w:rsidRPr="00AD4B5A">
              <w:rPr>
                <w:rFonts w:ascii="Calibri" w:eastAsia="標楷體" w:hAnsi="Calibri" w:cs="Times New Roman" w:hint="eastAsia"/>
                <w:kern w:val="3"/>
                <w:sz w:val="28"/>
                <w:szCs w:val="28"/>
              </w:rPr>
              <w:t>50%</w:t>
            </w:r>
            <w:r w:rsidRPr="00AD4B5A">
              <w:rPr>
                <w:rFonts w:ascii="Calibri" w:eastAsia="標楷體" w:hAnsi="Calibri" w:cs="Times New Roman" w:hint="eastAsia"/>
                <w:kern w:val="3"/>
                <w:sz w:val="28"/>
                <w:szCs w:val="28"/>
              </w:rPr>
              <w:t>之財團法人與部會主管國營事業其董</w:t>
            </w:r>
            <w:r w:rsidRPr="00AD4B5A">
              <w:rPr>
                <w:rFonts w:ascii="Calibri" w:eastAsia="標楷體" w:hAnsi="Calibri" w:cs="Times New Roman" w:hint="eastAsia"/>
                <w:kern w:val="3"/>
                <w:sz w:val="28"/>
                <w:szCs w:val="28"/>
              </w:rPr>
              <w:t>(</w:t>
            </w:r>
            <w:r w:rsidRPr="00AD4B5A">
              <w:rPr>
                <w:rFonts w:ascii="Calibri" w:eastAsia="標楷體" w:hAnsi="Calibri" w:cs="Times New Roman" w:hint="eastAsia"/>
                <w:kern w:val="3"/>
                <w:sz w:val="28"/>
                <w:szCs w:val="28"/>
              </w:rPr>
              <w:t>理</w:t>
            </w:r>
            <w:r w:rsidRPr="00AD4B5A">
              <w:rPr>
                <w:rFonts w:ascii="Calibri" w:eastAsia="標楷體" w:hAnsi="Calibri" w:cs="Times New Roman" w:hint="eastAsia"/>
                <w:kern w:val="3"/>
                <w:sz w:val="28"/>
                <w:szCs w:val="28"/>
              </w:rPr>
              <w:t>)</w:t>
            </w:r>
            <w:r w:rsidRPr="00AD4B5A">
              <w:rPr>
                <w:rFonts w:ascii="Calibri" w:eastAsia="標楷體" w:hAnsi="Calibri" w:cs="Times New Roman" w:hint="eastAsia"/>
                <w:kern w:val="3"/>
                <w:sz w:val="28"/>
                <w:szCs w:val="28"/>
              </w:rPr>
              <w:t>、監事，任一性別比例達成三分之一之達成比率目標值，定期於政府網站上公告達成情形等相關資訊，並進行監控，以促進婦女參與公共事務及進入決策階層之機會。</w:t>
            </w:r>
          </w:p>
        </w:tc>
      </w:tr>
      <w:tr w:rsidR="00AD4B5A" w:rsidRPr="00C31452" w14:paraId="0A856CC6" w14:textId="77777777" w:rsidTr="00AD4B5A">
        <w:trPr>
          <w:trHeight w:val="126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5616B5D" w14:textId="77777777" w:rsidR="00AD4B5A" w:rsidRPr="00C31452" w:rsidRDefault="00AD4B5A" w:rsidP="00AD4B5A">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為何此一承諾事項與</w:t>
            </w:r>
            <w:r w:rsidRPr="00C31452">
              <w:rPr>
                <w:rFonts w:ascii="Calibri" w:eastAsia="標楷體" w:hAnsi="Calibri" w:cs="Times New Roman"/>
                <w:kern w:val="3"/>
                <w:sz w:val="28"/>
                <w:szCs w:val="28"/>
              </w:rPr>
              <w:t>OGP</w:t>
            </w:r>
            <w:r w:rsidRPr="00C31452">
              <w:rPr>
                <w:rFonts w:ascii="Calibri" w:eastAsia="標楷體" w:hAnsi="Calibri" w:cs="Times New Roman"/>
                <w:kern w:val="3"/>
                <w:sz w:val="28"/>
                <w:szCs w:val="28"/>
              </w:rPr>
              <w:t>的核心價值（透明、公共參與、課責）有所相關？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85E95" w14:textId="77777777" w:rsidR="00B451D7" w:rsidRDefault="00B451D7" w:rsidP="00B451D7">
            <w:pPr>
              <w:widowControl/>
              <w:numPr>
                <w:ilvl w:val="0"/>
                <w:numId w:val="113"/>
              </w:numPr>
              <w:suppressAutoHyphens/>
              <w:autoSpaceDN w:val="0"/>
              <w:snapToGrid w:val="0"/>
              <w:ind w:left="316" w:hanging="316"/>
              <w:jc w:val="both"/>
              <w:textAlignment w:val="baseline"/>
              <w:rPr>
                <w:rFonts w:ascii="Calibri" w:eastAsia="標楷體" w:hAnsi="Calibri" w:cs="Times New Roman"/>
                <w:kern w:val="3"/>
                <w:sz w:val="28"/>
                <w:szCs w:val="28"/>
              </w:rPr>
            </w:pPr>
            <w:r w:rsidRPr="00B451D7">
              <w:rPr>
                <w:rFonts w:ascii="Calibri" w:eastAsia="標楷體" w:hAnsi="Calibri" w:cs="Times New Roman"/>
                <w:kern w:val="3"/>
                <w:sz w:val="28"/>
                <w:szCs w:val="28"/>
              </w:rPr>
              <w:t>CEDAW</w:t>
            </w:r>
            <w:r w:rsidRPr="00B451D7">
              <w:rPr>
                <w:rFonts w:ascii="Calibri" w:eastAsia="標楷體" w:hAnsi="Calibri" w:cs="Times New Roman"/>
                <w:kern w:val="3"/>
                <w:sz w:val="28"/>
                <w:szCs w:val="28"/>
              </w:rPr>
              <w:t>國家報告之撰寫及國家報告結論性意見回應情形期中及期末審查，均邀請專家學者、代表各種不利處境之民間團體共同參與討論，並公布辦理情形；透過函頒「</w:t>
            </w:r>
            <w:r w:rsidRPr="00B451D7">
              <w:rPr>
                <w:rFonts w:ascii="Calibri" w:eastAsia="標楷體" w:hAnsi="Calibri" w:cs="Times New Roman"/>
                <w:kern w:val="3"/>
                <w:sz w:val="28"/>
                <w:szCs w:val="28"/>
              </w:rPr>
              <w:t>CEDAW</w:t>
            </w:r>
            <w:r w:rsidRPr="00B451D7">
              <w:rPr>
                <w:rFonts w:ascii="Calibri" w:eastAsia="標楷體" w:hAnsi="Calibri" w:cs="Times New Roman"/>
                <w:kern w:val="3"/>
                <w:sz w:val="28"/>
                <w:szCs w:val="28"/>
              </w:rPr>
              <w:t>教育訓練及宣導計畫」</w:t>
            </w:r>
            <w:r w:rsidRPr="00B451D7">
              <w:rPr>
                <w:rFonts w:ascii="Calibri" w:eastAsia="標楷體" w:hAnsi="Calibri" w:cs="Times New Roman" w:hint="eastAsia"/>
                <w:kern w:val="3"/>
                <w:sz w:val="28"/>
                <w:szCs w:val="28"/>
              </w:rPr>
              <w:t>，</w:t>
            </w:r>
            <w:r w:rsidRPr="00B451D7">
              <w:rPr>
                <w:rFonts w:ascii="Calibri" w:eastAsia="標楷體" w:hAnsi="Calibri" w:cs="Times New Roman"/>
                <w:kern w:val="3"/>
                <w:sz w:val="28"/>
                <w:szCs w:val="28"/>
              </w:rPr>
              <w:t>評核各部會及地方政府辦理成效，督導各部會及地方政府諮詢民間團體意見，並結合民間團體共同辦理</w:t>
            </w:r>
            <w:r w:rsidRPr="00B451D7">
              <w:rPr>
                <w:rFonts w:ascii="Calibri" w:eastAsia="標楷體" w:hAnsi="Calibri" w:cs="Times New Roman" w:hint="eastAsia"/>
                <w:kern w:val="3"/>
                <w:sz w:val="28"/>
                <w:szCs w:val="28"/>
              </w:rPr>
              <w:t>；</w:t>
            </w:r>
            <w:r w:rsidRPr="00B451D7">
              <w:rPr>
                <w:rFonts w:ascii="Calibri" w:eastAsia="標楷體" w:hAnsi="Calibri" w:cs="Times New Roman"/>
                <w:kern w:val="3"/>
                <w:sz w:val="28"/>
                <w:szCs w:val="28"/>
              </w:rPr>
              <w:t>及發布「民眾向行政機關引用</w:t>
            </w:r>
            <w:r w:rsidRPr="00B451D7">
              <w:rPr>
                <w:rFonts w:ascii="Calibri" w:eastAsia="標楷體" w:hAnsi="Calibri" w:cs="Times New Roman"/>
                <w:kern w:val="3"/>
                <w:sz w:val="28"/>
                <w:szCs w:val="28"/>
              </w:rPr>
              <w:t>CEDAW</w:t>
            </w:r>
            <w:r w:rsidRPr="00B451D7">
              <w:rPr>
                <w:rFonts w:ascii="Calibri" w:eastAsia="標楷體" w:hAnsi="Calibri" w:cs="Times New Roman"/>
                <w:kern w:val="3"/>
                <w:sz w:val="28"/>
                <w:szCs w:val="28"/>
              </w:rPr>
              <w:t>指引」，</w:t>
            </w:r>
            <w:r w:rsidRPr="00B451D7">
              <w:rPr>
                <w:rFonts w:ascii="Calibri" w:eastAsia="標楷體" w:hAnsi="Calibri" w:cs="Times New Roman" w:hint="eastAsia"/>
                <w:kern w:val="3"/>
                <w:sz w:val="28"/>
                <w:szCs w:val="28"/>
              </w:rPr>
              <w:t>增進</w:t>
            </w:r>
            <w:r w:rsidRPr="00B451D7">
              <w:rPr>
                <w:rFonts w:ascii="Calibri" w:eastAsia="標楷體" w:hAnsi="Calibri" w:cs="Times New Roman"/>
                <w:kern w:val="3"/>
                <w:sz w:val="28"/>
                <w:szCs w:val="28"/>
              </w:rPr>
              <w:t>公務人員及社會大眾瞭解</w:t>
            </w:r>
            <w:r w:rsidRPr="00B451D7">
              <w:rPr>
                <w:rFonts w:ascii="Calibri" w:eastAsia="標楷體" w:hAnsi="Calibri" w:cs="Times New Roman"/>
                <w:kern w:val="3"/>
                <w:sz w:val="28"/>
                <w:szCs w:val="28"/>
              </w:rPr>
              <w:t>CEDAW</w:t>
            </w:r>
            <w:r w:rsidRPr="00B451D7">
              <w:rPr>
                <w:rFonts w:ascii="Calibri" w:eastAsia="標楷體" w:hAnsi="Calibri" w:cs="Times New Roman"/>
                <w:kern w:val="3"/>
                <w:sz w:val="28"/>
                <w:szCs w:val="28"/>
              </w:rPr>
              <w:t>條文精神，</w:t>
            </w:r>
            <w:r w:rsidRPr="00B451D7">
              <w:rPr>
                <w:rFonts w:ascii="Calibri" w:eastAsia="標楷體" w:hAnsi="Calibri" w:cs="Times New Roman" w:hint="eastAsia"/>
                <w:kern w:val="3"/>
                <w:sz w:val="28"/>
                <w:szCs w:val="28"/>
              </w:rPr>
              <w:t>皆</w:t>
            </w:r>
            <w:r w:rsidRPr="00B451D7">
              <w:rPr>
                <w:rFonts w:ascii="Calibri" w:eastAsia="標楷體" w:hAnsi="Calibri" w:cs="Times New Roman"/>
                <w:kern w:val="3"/>
                <w:sz w:val="28"/>
                <w:szCs w:val="28"/>
              </w:rPr>
              <w:t>與</w:t>
            </w:r>
            <w:r w:rsidRPr="00B451D7">
              <w:rPr>
                <w:rFonts w:ascii="Calibri" w:eastAsia="標楷體" w:hAnsi="Calibri" w:cs="Times New Roman"/>
                <w:kern w:val="3"/>
                <w:sz w:val="28"/>
                <w:szCs w:val="28"/>
              </w:rPr>
              <w:t>OGP</w:t>
            </w:r>
            <w:r w:rsidRPr="00B451D7">
              <w:rPr>
                <w:rFonts w:ascii="Calibri" w:eastAsia="標楷體" w:hAnsi="Calibri" w:cs="Times New Roman"/>
                <w:kern w:val="3"/>
                <w:sz w:val="28"/>
                <w:szCs w:val="28"/>
              </w:rPr>
              <w:t>重視公共參與</w:t>
            </w:r>
            <w:r w:rsidRPr="00B451D7">
              <w:rPr>
                <w:rFonts w:ascii="Calibri" w:eastAsia="標楷體" w:hAnsi="Calibri" w:cs="Times New Roman" w:hint="eastAsia"/>
                <w:kern w:val="3"/>
                <w:sz w:val="28"/>
                <w:szCs w:val="28"/>
              </w:rPr>
              <w:t>、</w:t>
            </w:r>
            <w:r w:rsidRPr="00B451D7">
              <w:rPr>
                <w:rFonts w:ascii="Calibri" w:eastAsia="標楷體" w:hAnsi="Calibri" w:cs="Times New Roman"/>
                <w:kern w:val="3"/>
                <w:sz w:val="28"/>
                <w:szCs w:val="28"/>
              </w:rPr>
              <w:t>透明</w:t>
            </w:r>
            <w:r w:rsidRPr="00B451D7">
              <w:rPr>
                <w:rFonts w:ascii="Calibri" w:eastAsia="標楷體" w:hAnsi="Calibri" w:cs="Times New Roman" w:hint="eastAsia"/>
                <w:kern w:val="3"/>
                <w:sz w:val="28"/>
                <w:szCs w:val="28"/>
              </w:rPr>
              <w:t>及課責</w:t>
            </w:r>
            <w:r w:rsidRPr="00B451D7">
              <w:rPr>
                <w:rFonts w:ascii="Calibri" w:eastAsia="標楷體" w:hAnsi="Calibri" w:cs="Times New Roman"/>
                <w:kern w:val="3"/>
                <w:sz w:val="28"/>
                <w:szCs w:val="28"/>
              </w:rPr>
              <w:t>之核心價值一致。</w:t>
            </w:r>
          </w:p>
          <w:p w14:paraId="45609F09" w14:textId="3B911F98" w:rsidR="00AD4B5A" w:rsidRPr="00B451D7" w:rsidRDefault="00B451D7" w:rsidP="00B451D7">
            <w:pPr>
              <w:widowControl/>
              <w:numPr>
                <w:ilvl w:val="0"/>
                <w:numId w:val="113"/>
              </w:numPr>
              <w:suppressAutoHyphens/>
              <w:autoSpaceDN w:val="0"/>
              <w:snapToGrid w:val="0"/>
              <w:ind w:left="316" w:hanging="316"/>
              <w:jc w:val="both"/>
              <w:textAlignment w:val="baseline"/>
              <w:rPr>
                <w:rFonts w:ascii="Calibri" w:eastAsia="標楷體" w:hAnsi="Calibri" w:cs="Times New Roman"/>
                <w:kern w:val="3"/>
                <w:sz w:val="28"/>
                <w:szCs w:val="28"/>
              </w:rPr>
            </w:pPr>
            <w:r w:rsidRPr="00B451D7">
              <w:rPr>
                <w:rFonts w:ascii="Calibri" w:eastAsia="標楷體" w:hAnsi="Calibri" w:cs="Times New Roman"/>
                <w:kern w:val="3"/>
                <w:sz w:val="28"/>
                <w:szCs w:val="28"/>
              </w:rPr>
              <w:t>透過定期監控行政院各部會委員會之委員、政府捐助超過</w:t>
            </w:r>
            <w:r w:rsidRPr="00B451D7">
              <w:rPr>
                <w:rFonts w:ascii="Calibri" w:eastAsia="標楷體" w:hAnsi="Calibri" w:cs="Times New Roman"/>
                <w:kern w:val="3"/>
                <w:sz w:val="28"/>
                <w:szCs w:val="28"/>
              </w:rPr>
              <w:t>50%</w:t>
            </w:r>
            <w:r w:rsidRPr="00B451D7">
              <w:rPr>
                <w:rFonts w:ascii="Calibri" w:eastAsia="標楷體" w:hAnsi="Calibri" w:cs="Times New Roman"/>
                <w:kern w:val="3"/>
                <w:sz w:val="28"/>
                <w:szCs w:val="28"/>
              </w:rPr>
              <w:t>之財團法人與部會主管國營事業其董</w:t>
            </w:r>
            <w:r w:rsidRPr="00B451D7">
              <w:rPr>
                <w:rFonts w:ascii="Calibri" w:eastAsia="標楷體" w:hAnsi="Calibri" w:cs="Times New Roman"/>
                <w:kern w:val="3"/>
                <w:sz w:val="28"/>
                <w:szCs w:val="28"/>
              </w:rPr>
              <w:t>(</w:t>
            </w:r>
            <w:r w:rsidRPr="00B451D7">
              <w:rPr>
                <w:rFonts w:ascii="Calibri" w:eastAsia="標楷體" w:hAnsi="Calibri" w:cs="Times New Roman"/>
                <w:kern w:val="3"/>
                <w:sz w:val="28"/>
                <w:szCs w:val="28"/>
              </w:rPr>
              <w:t>理</w:t>
            </w:r>
            <w:r w:rsidRPr="00B451D7">
              <w:rPr>
                <w:rFonts w:ascii="Calibri" w:eastAsia="標楷體" w:hAnsi="Calibri" w:cs="Times New Roman"/>
                <w:kern w:val="3"/>
                <w:sz w:val="28"/>
                <w:szCs w:val="28"/>
              </w:rPr>
              <w:t>)</w:t>
            </w:r>
            <w:r w:rsidRPr="00B451D7">
              <w:rPr>
                <w:rFonts w:ascii="Calibri" w:eastAsia="標楷體" w:hAnsi="Calibri" w:cs="Times New Roman"/>
                <w:kern w:val="3"/>
                <w:sz w:val="28"/>
                <w:szCs w:val="28"/>
              </w:rPr>
              <w:t>、監事，任一性別不少於三分之一之達成情形，並公布相關資料與名單於政府網站供民眾檢視，以及納入行政院輔導考核計畫中評核，將促進婦女參與公共事務之機會，與</w:t>
            </w:r>
            <w:r w:rsidRPr="00B451D7">
              <w:rPr>
                <w:rFonts w:ascii="Calibri" w:eastAsia="標楷體" w:hAnsi="Calibri" w:cs="Times New Roman"/>
                <w:kern w:val="3"/>
                <w:sz w:val="28"/>
                <w:szCs w:val="28"/>
              </w:rPr>
              <w:t>OGP</w:t>
            </w:r>
            <w:r w:rsidRPr="00B451D7">
              <w:rPr>
                <w:rFonts w:ascii="Calibri" w:eastAsia="標楷體" w:hAnsi="Calibri" w:cs="Times New Roman"/>
                <w:kern w:val="3"/>
                <w:sz w:val="28"/>
                <w:szCs w:val="28"/>
              </w:rPr>
              <w:t>核心價值之公共參與</w:t>
            </w:r>
            <w:r w:rsidRPr="00B451D7">
              <w:rPr>
                <w:rFonts w:ascii="Calibri" w:eastAsia="標楷體" w:hAnsi="Calibri" w:cs="Times New Roman" w:hint="eastAsia"/>
                <w:kern w:val="3"/>
                <w:sz w:val="28"/>
                <w:szCs w:val="28"/>
              </w:rPr>
              <w:t>、</w:t>
            </w:r>
            <w:r w:rsidRPr="00B451D7">
              <w:rPr>
                <w:rFonts w:ascii="Calibri" w:eastAsia="標楷體" w:hAnsi="Calibri" w:cs="Times New Roman"/>
                <w:kern w:val="3"/>
                <w:sz w:val="28"/>
                <w:szCs w:val="28"/>
              </w:rPr>
              <w:t>透明</w:t>
            </w:r>
            <w:r w:rsidRPr="00B451D7">
              <w:rPr>
                <w:rFonts w:ascii="Calibri" w:eastAsia="標楷體" w:hAnsi="Calibri" w:cs="Times New Roman" w:hint="eastAsia"/>
                <w:kern w:val="3"/>
                <w:sz w:val="28"/>
                <w:szCs w:val="28"/>
              </w:rPr>
              <w:t>及課責</w:t>
            </w:r>
            <w:r w:rsidRPr="00B451D7">
              <w:rPr>
                <w:rFonts w:ascii="Calibri" w:eastAsia="標楷體" w:hAnsi="Calibri" w:cs="Times New Roman"/>
                <w:kern w:val="3"/>
                <w:sz w:val="28"/>
                <w:szCs w:val="28"/>
              </w:rPr>
              <w:t>相關。</w:t>
            </w:r>
          </w:p>
          <w:p w14:paraId="7762207E" w14:textId="4635C2BC" w:rsidR="00AD4B5A" w:rsidRPr="00C31452" w:rsidRDefault="00AD4B5A" w:rsidP="00AD4B5A">
            <w:pPr>
              <w:pStyle w:val="ae"/>
              <w:widowControl/>
              <w:suppressAutoHyphens/>
              <w:autoSpaceDN w:val="0"/>
              <w:snapToGrid w:val="0"/>
              <w:ind w:leftChars="0"/>
              <w:jc w:val="both"/>
              <w:textAlignment w:val="baseline"/>
              <w:rPr>
                <w:rFonts w:ascii="Calibri" w:eastAsia="標楷體" w:hAnsi="Calibri" w:cs="Times New Roman"/>
                <w:kern w:val="3"/>
                <w:sz w:val="28"/>
                <w:szCs w:val="28"/>
              </w:rPr>
            </w:pPr>
          </w:p>
        </w:tc>
      </w:tr>
      <w:tr w:rsidR="00AD4B5A" w:rsidRPr="00C31452" w14:paraId="0C056C1B" w14:textId="77777777" w:rsidTr="00AD4B5A">
        <w:trPr>
          <w:trHeight w:val="48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BAAAA18" w14:textId="77777777" w:rsidR="00AD4B5A" w:rsidRPr="00C31452" w:rsidRDefault="00AD4B5A" w:rsidP="00AD4B5A">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其他資訊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CF4DD" w14:textId="77777777" w:rsidR="00B451D7" w:rsidRDefault="00B451D7" w:rsidP="00B451D7">
            <w:pPr>
              <w:pStyle w:val="ae"/>
              <w:widowControl/>
              <w:numPr>
                <w:ilvl w:val="0"/>
                <w:numId w:val="114"/>
              </w:numPr>
              <w:suppressAutoHyphens/>
              <w:autoSpaceDN w:val="0"/>
              <w:snapToGrid w:val="0"/>
              <w:ind w:leftChars="0" w:left="316" w:hanging="316"/>
              <w:rPr>
                <w:rFonts w:ascii="Calibri" w:eastAsia="標楷體" w:hAnsi="Calibri" w:cs="Times New Roman"/>
                <w:kern w:val="3"/>
                <w:sz w:val="28"/>
                <w:szCs w:val="28"/>
              </w:rPr>
            </w:pPr>
            <w:r w:rsidRPr="00B451D7">
              <w:rPr>
                <w:rFonts w:ascii="Calibri" w:eastAsia="標楷體" w:hAnsi="Calibri" w:cs="Times New Roman" w:hint="eastAsia"/>
                <w:kern w:val="3"/>
                <w:sz w:val="28"/>
                <w:szCs w:val="28"/>
              </w:rPr>
              <w:t>以「性別平等政策綱領」引領政府推動性別平等工作</w:t>
            </w:r>
          </w:p>
          <w:p w14:paraId="1D4C1D1C" w14:textId="048AA7BE" w:rsidR="00AD4B5A" w:rsidRPr="00B451D7" w:rsidRDefault="00B451D7" w:rsidP="00B451D7">
            <w:pPr>
              <w:pStyle w:val="ae"/>
              <w:widowControl/>
              <w:numPr>
                <w:ilvl w:val="0"/>
                <w:numId w:val="114"/>
              </w:numPr>
              <w:suppressAutoHyphens/>
              <w:autoSpaceDN w:val="0"/>
              <w:snapToGrid w:val="0"/>
              <w:ind w:leftChars="0" w:left="316" w:hanging="316"/>
              <w:rPr>
                <w:rFonts w:ascii="Calibri" w:eastAsia="標楷體" w:hAnsi="Calibri" w:cs="Times New Roman"/>
                <w:kern w:val="3"/>
                <w:sz w:val="28"/>
                <w:szCs w:val="28"/>
              </w:rPr>
            </w:pPr>
            <w:r w:rsidRPr="00B451D7">
              <w:rPr>
                <w:rFonts w:ascii="Calibri" w:eastAsia="標楷體" w:hAnsi="Calibri" w:cs="Times New Roman" w:hint="eastAsia"/>
                <w:kern w:val="3"/>
                <w:sz w:val="28"/>
                <w:szCs w:val="28"/>
              </w:rPr>
              <w:t>符合聯合國永續發展目標</w:t>
            </w:r>
            <w:r w:rsidRPr="00B451D7">
              <w:rPr>
                <w:rFonts w:ascii="Calibri" w:eastAsia="標楷體" w:hAnsi="Calibri" w:cs="Times New Roman" w:hint="eastAsia"/>
                <w:kern w:val="3"/>
                <w:sz w:val="28"/>
                <w:szCs w:val="28"/>
              </w:rPr>
              <w:t xml:space="preserve">(SDGs) </w:t>
            </w:r>
            <w:r w:rsidRPr="00B451D7">
              <w:rPr>
                <w:rFonts w:ascii="Calibri" w:eastAsia="標楷體" w:hAnsi="Calibri" w:cs="Times New Roman" w:hint="eastAsia"/>
                <w:kern w:val="3"/>
                <w:sz w:val="28"/>
                <w:szCs w:val="28"/>
              </w:rPr>
              <w:t>「終止各地對婦女與女孩一切形式的歧視」</w:t>
            </w:r>
          </w:p>
        </w:tc>
      </w:tr>
      <w:tr w:rsidR="00AD4B5A" w:rsidRPr="00C31452" w14:paraId="76ABD3D2" w14:textId="77777777" w:rsidTr="00B451D7">
        <w:tc>
          <w:tcPr>
            <w:tcW w:w="3329"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710EC60" w14:textId="77777777" w:rsidR="00AD4B5A" w:rsidRPr="00C31452" w:rsidRDefault="00AD4B5A" w:rsidP="00AD4B5A">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可量化或驗證之衡量指標</w:t>
            </w:r>
          </w:p>
        </w:tc>
        <w:tc>
          <w:tcPr>
            <w:tcW w:w="85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F48EAED" w14:textId="77777777" w:rsidR="00AD4B5A" w:rsidRPr="00C31452" w:rsidRDefault="00AD4B5A" w:rsidP="00B451D7">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起始日期</w:t>
            </w:r>
          </w:p>
        </w:tc>
        <w:tc>
          <w:tcPr>
            <w:tcW w:w="81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B696DF2" w14:textId="77777777" w:rsidR="00AD4B5A" w:rsidRPr="00C31452" w:rsidRDefault="00AD4B5A" w:rsidP="00B451D7">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結束日期</w:t>
            </w:r>
          </w:p>
        </w:tc>
      </w:tr>
      <w:tr w:rsidR="00B451D7" w:rsidRPr="00C31452" w14:paraId="51FF6837" w14:textId="77777777" w:rsidTr="00B451D7">
        <w:tc>
          <w:tcPr>
            <w:tcW w:w="332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A299C" w14:textId="7C89A516" w:rsidR="00B451D7" w:rsidRPr="00B451D7" w:rsidRDefault="00B451D7" w:rsidP="00B451D7">
            <w:pPr>
              <w:widowControl/>
              <w:suppressAutoHyphens/>
              <w:autoSpaceDN w:val="0"/>
              <w:snapToGrid w:val="0"/>
              <w:jc w:val="both"/>
              <w:textAlignment w:val="baseline"/>
              <w:rPr>
                <w:rFonts w:ascii="標楷體" w:eastAsia="標楷體" w:hAnsi="標楷體" w:cs="Times New Roman"/>
                <w:kern w:val="3"/>
                <w:sz w:val="28"/>
                <w:szCs w:val="28"/>
              </w:rPr>
            </w:pPr>
            <w:r w:rsidRPr="00B451D7">
              <w:rPr>
                <w:rFonts w:ascii="標楷體" w:eastAsia="標楷體" w:hAnsi="標楷體" w:cs="Times New Roman" w:hint="eastAsia"/>
                <w:kern w:val="3"/>
                <w:sz w:val="28"/>
              </w:rPr>
              <w:t>透過</w:t>
            </w:r>
            <w:r w:rsidRPr="00B451D7">
              <w:rPr>
                <w:rFonts w:ascii="標楷體" w:eastAsia="標楷體" w:hAnsi="標楷體" w:cs="Times New Roman"/>
                <w:kern w:val="3"/>
                <w:sz w:val="28"/>
              </w:rPr>
              <w:t>「CEDAW教育訓練及宣導計畫」，</w:t>
            </w:r>
            <w:r w:rsidRPr="00B451D7">
              <w:rPr>
                <w:rFonts w:ascii="標楷體" w:eastAsia="標楷體" w:hAnsi="標楷體" w:cs="Times New Roman"/>
                <w:sz w:val="28"/>
              </w:rPr>
              <w:t>督導各部會及地方政府規劃辦理階段諮詢民間團體意見，並結合民間團體共同辦理，</w:t>
            </w:r>
            <w:r w:rsidRPr="00B451D7">
              <w:rPr>
                <w:rFonts w:ascii="標楷體" w:eastAsia="標楷體" w:hAnsi="標楷體" w:cs="Times New Roman"/>
                <w:kern w:val="3"/>
                <w:sz w:val="28"/>
              </w:rPr>
              <w:t>各部會及地方政府辦理成效納入</w:t>
            </w:r>
            <w:r w:rsidRPr="00B451D7">
              <w:rPr>
                <w:rFonts w:ascii="標楷體" w:eastAsia="標楷體" w:hAnsi="標楷體" w:cs="Times New Roman"/>
                <w:sz w:val="28"/>
              </w:rPr>
              <w:t>本院輔導考核計畫中評核。</w:t>
            </w:r>
          </w:p>
        </w:tc>
        <w:tc>
          <w:tcPr>
            <w:tcW w:w="8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4B0524" w14:textId="2DB88A68" w:rsidR="00B451D7" w:rsidRPr="00B451D7" w:rsidRDefault="00B451D7" w:rsidP="00B451D7">
            <w:pPr>
              <w:widowControl/>
              <w:suppressAutoHyphens/>
              <w:autoSpaceDN w:val="0"/>
              <w:snapToGrid w:val="0"/>
              <w:jc w:val="center"/>
              <w:textAlignment w:val="baseline"/>
              <w:rPr>
                <w:rFonts w:ascii="Calibri" w:eastAsia="標楷體" w:hAnsi="Calibri" w:cs="Calibri"/>
                <w:kern w:val="3"/>
                <w:sz w:val="28"/>
                <w:szCs w:val="28"/>
              </w:rPr>
            </w:pPr>
            <w:r>
              <w:rPr>
                <w:rFonts w:ascii="Calibri" w:eastAsia="標楷體" w:hAnsi="Calibri" w:cs="Calibri" w:hint="eastAsia"/>
                <w:kern w:val="3"/>
                <w:sz w:val="28"/>
              </w:rPr>
              <w:t>2021/</w:t>
            </w:r>
            <w:r w:rsidRPr="00B451D7">
              <w:rPr>
                <w:rFonts w:ascii="Calibri" w:eastAsia="標楷體" w:hAnsi="Calibri" w:cs="Calibri"/>
                <w:kern w:val="3"/>
                <w:sz w:val="28"/>
              </w:rPr>
              <w:t>01</w:t>
            </w:r>
          </w:p>
        </w:tc>
        <w:tc>
          <w:tcPr>
            <w:tcW w:w="8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10E3C8" w14:textId="7E2BB974" w:rsidR="00B451D7" w:rsidRPr="00B451D7" w:rsidRDefault="00B451D7" w:rsidP="00B451D7">
            <w:pPr>
              <w:widowControl/>
              <w:suppressAutoHyphens/>
              <w:autoSpaceDN w:val="0"/>
              <w:snapToGrid w:val="0"/>
              <w:jc w:val="center"/>
              <w:textAlignment w:val="baseline"/>
              <w:rPr>
                <w:rFonts w:ascii="Calibri" w:eastAsia="標楷體" w:hAnsi="Calibri" w:cs="Calibri"/>
                <w:kern w:val="3"/>
                <w:sz w:val="28"/>
                <w:szCs w:val="28"/>
              </w:rPr>
            </w:pPr>
            <w:r>
              <w:rPr>
                <w:rFonts w:ascii="Calibri" w:eastAsia="標楷體" w:hAnsi="Calibri" w:cs="Calibri" w:hint="eastAsia"/>
                <w:kern w:val="3"/>
                <w:sz w:val="28"/>
              </w:rPr>
              <w:t>2024/</w:t>
            </w:r>
            <w:r w:rsidRPr="00B451D7">
              <w:rPr>
                <w:rFonts w:ascii="Calibri" w:eastAsia="標楷體" w:hAnsi="Calibri" w:cs="Calibri"/>
                <w:kern w:val="3"/>
                <w:sz w:val="28"/>
              </w:rPr>
              <w:t>0</w:t>
            </w:r>
            <w:r>
              <w:rPr>
                <w:rFonts w:ascii="Calibri" w:eastAsia="標楷體" w:hAnsi="Calibri" w:cs="Calibri" w:hint="eastAsia"/>
                <w:kern w:val="3"/>
                <w:sz w:val="28"/>
              </w:rPr>
              <w:t>5</w:t>
            </w:r>
          </w:p>
        </w:tc>
      </w:tr>
      <w:tr w:rsidR="00B451D7" w:rsidRPr="00C31452" w14:paraId="4096A5DF" w14:textId="77777777" w:rsidTr="00B451D7">
        <w:tc>
          <w:tcPr>
            <w:tcW w:w="332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DE9DC" w14:textId="478F3CBF" w:rsidR="00B451D7" w:rsidRPr="00B451D7" w:rsidRDefault="00B451D7" w:rsidP="00B451D7">
            <w:pPr>
              <w:widowControl/>
              <w:suppressAutoHyphens/>
              <w:autoSpaceDN w:val="0"/>
              <w:snapToGrid w:val="0"/>
              <w:jc w:val="both"/>
              <w:textAlignment w:val="baseline"/>
              <w:rPr>
                <w:rFonts w:ascii="標楷體" w:eastAsia="標楷體" w:hAnsi="標楷體" w:cs="Times New Roman"/>
                <w:kern w:val="3"/>
                <w:sz w:val="28"/>
                <w:szCs w:val="28"/>
              </w:rPr>
            </w:pPr>
            <w:r w:rsidRPr="00B451D7">
              <w:rPr>
                <w:rFonts w:ascii="標楷體" w:eastAsia="標楷體" w:hAnsi="標楷體" w:cs="Times New Roman"/>
                <w:kern w:val="3"/>
                <w:sz w:val="28"/>
              </w:rPr>
              <w:t>發布「民眾向行政機關引用CEDAW指引</w:t>
            </w:r>
            <w:r w:rsidRPr="00B451D7">
              <w:rPr>
                <w:rFonts w:ascii="標楷體" w:eastAsia="標楷體" w:hAnsi="標楷體" w:cs="Times New Roman" w:hint="eastAsia"/>
                <w:kern w:val="3"/>
                <w:sz w:val="28"/>
              </w:rPr>
              <w:t>手冊(摘要版)</w:t>
            </w:r>
            <w:r w:rsidRPr="00B451D7">
              <w:rPr>
                <w:rFonts w:ascii="標楷體" w:eastAsia="標楷體" w:hAnsi="標楷體" w:cs="Times New Roman"/>
                <w:kern w:val="3"/>
                <w:sz w:val="28"/>
              </w:rPr>
              <w:t>」，</w:t>
            </w:r>
            <w:r w:rsidRPr="00B451D7">
              <w:rPr>
                <w:rFonts w:ascii="標楷體" w:eastAsia="標楷體" w:hAnsi="標楷體" w:cs="Times New Roman" w:hint="eastAsia"/>
                <w:kern w:val="3"/>
                <w:sz w:val="28"/>
              </w:rPr>
              <w:t>並</w:t>
            </w:r>
            <w:r w:rsidRPr="00B451D7">
              <w:rPr>
                <w:rFonts w:ascii="標楷體" w:eastAsia="標楷體" w:hAnsi="標楷體" w:cs="Times New Roman" w:hint="eastAsia"/>
                <w:bCs/>
                <w:kern w:val="3"/>
                <w:sz w:val="28"/>
              </w:rPr>
              <w:t>收集民眾及公務人員之回饋意見，</w:t>
            </w:r>
            <w:r w:rsidRPr="00B451D7">
              <w:rPr>
                <w:rFonts w:ascii="標楷體" w:eastAsia="標楷體" w:hAnsi="標楷體" w:cs="Times New Roman"/>
                <w:kern w:val="3"/>
                <w:sz w:val="28"/>
              </w:rPr>
              <w:t>適時滾動修正，</w:t>
            </w:r>
            <w:r w:rsidRPr="00B451D7">
              <w:rPr>
                <w:rFonts w:ascii="標楷體" w:eastAsia="標楷體" w:hAnsi="標楷體" w:cs="Times New Roman" w:hint="eastAsia"/>
                <w:kern w:val="3"/>
                <w:sz w:val="28"/>
              </w:rPr>
              <w:t>以更</w:t>
            </w:r>
            <w:r w:rsidRPr="00B451D7">
              <w:rPr>
                <w:rFonts w:ascii="標楷體" w:eastAsia="標楷體" w:hAnsi="標楷體" w:cs="Times New Roman"/>
                <w:kern w:val="3"/>
                <w:sz w:val="28"/>
              </w:rPr>
              <w:t>便</w:t>
            </w:r>
            <w:r w:rsidRPr="00B451D7">
              <w:rPr>
                <w:rFonts w:ascii="標楷體" w:eastAsia="標楷體" w:hAnsi="標楷體" w:cs="Times New Roman" w:hint="eastAsia"/>
                <w:kern w:val="3"/>
                <w:sz w:val="28"/>
              </w:rPr>
              <w:t>利</w:t>
            </w:r>
            <w:r w:rsidRPr="00B451D7">
              <w:rPr>
                <w:rFonts w:ascii="標楷體" w:eastAsia="標楷體" w:hAnsi="標楷體" w:cs="Times New Roman"/>
                <w:kern w:val="3"/>
                <w:sz w:val="28"/>
              </w:rPr>
              <w:t>民眾</w:t>
            </w:r>
            <w:r w:rsidRPr="00B451D7">
              <w:rPr>
                <w:rFonts w:ascii="標楷體" w:eastAsia="標楷體" w:hAnsi="標楷體" w:cs="Times New Roman" w:hint="eastAsia"/>
                <w:kern w:val="3"/>
                <w:sz w:val="28"/>
              </w:rPr>
              <w:t>閱讀及</w:t>
            </w:r>
            <w:r w:rsidRPr="00B451D7">
              <w:rPr>
                <w:rFonts w:ascii="標楷體" w:eastAsia="標楷體" w:hAnsi="標楷體" w:cs="Times New Roman"/>
                <w:kern w:val="3"/>
                <w:sz w:val="28"/>
              </w:rPr>
              <w:t>引用。</w:t>
            </w:r>
          </w:p>
        </w:tc>
        <w:tc>
          <w:tcPr>
            <w:tcW w:w="8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117BA2" w14:textId="0E446538" w:rsidR="00B451D7" w:rsidRPr="00B451D7" w:rsidRDefault="00B451D7" w:rsidP="00B451D7">
            <w:pPr>
              <w:widowControl/>
              <w:suppressAutoHyphens/>
              <w:autoSpaceDN w:val="0"/>
              <w:snapToGrid w:val="0"/>
              <w:jc w:val="center"/>
              <w:textAlignment w:val="baseline"/>
              <w:rPr>
                <w:rFonts w:ascii="Calibri" w:eastAsia="標楷體" w:hAnsi="Calibri" w:cs="Calibri"/>
                <w:kern w:val="3"/>
                <w:sz w:val="28"/>
                <w:szCs w:val="28"/>
              </w:rPr>
            </w:pPr>
            <w:r>
              <w:rPr>
                <w:rFonts w:ascii="Calibri" w:eastAsia="標楷體" w:hAnsi="Calibri" w:cs="Calibri" w:hint="eastAsia"/>
                <w:kern w:val="3"/>
                <w:sz w:val="28"/>
              </w:rPr>
              <w:t>2021/</w:t>
            </w:r>
            <w:r w:rsidRPr="00B451D7">
              <w:rPr>
                <w:rFonts w:ascii="Calibri" w:eastAsia="標楷體" w:hAnsi="Calibri" w:cs="Calibri"/>
                <w:kern w:val="3"/>
                <w:sz w:val="28"/>
              </w:rPr>
              <w:t>01</w:t>
            </w:r>
          </w:p>
        </w:tc>
        <w:tc>
          <w:tcPr>
            <w:tcW w:w="8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C0C01C" w14:textId="1249B7F2" w:rsidR="00B451D7" w:rsidRPr="00B451D7" w:rsidRDefault="00B451D7" w:rsidP="00B451D7">
            <w:pPr>
              <w:widowControl/>
              <w:suppressAutoHyphens/>
              <w:autoSpaceDN w:val="0"/>
              <w:snapToGrid w:val="0"/>
              <w:jc w:val="center"/>
              <w:textAlignment w:val="baseline"/>
              <w:rPr>
                <w:rFonts w:ascii="Calibri" w:eastAsia="標楷體" w:hAnsi="Calibri" w:cs="Calibri"/>
                <w:kern w:val="3"/>
                <w:sz w:val="28"/>
                <w:szCs w:val="28"/>
              </w:rPr>
            </w:pPr>
            <w:r>
              <w:rPr>
                <w:rFonts w:ascii="Calibri" w:eastAsia="標楷體" w:hAnsi="Calibri" w:cs="Calibri" w:hint="eastAsia"/>
                <w:kern w:val="3"/>
                <w:sz w:val="28"/>
              </w:rPr>
              <w:t>2024/</w:t>
            </w:r>
            <w:r w:rsidRPr="00B451D7">
              <w:rPr>
                <w:rFonts w:ascii="Calibri" w:eastAsia="標楷體" w:hAnsi="Calibri" w:cs="Calibri"/>
                <w:kern w:val="3"/>
                <w:sz w:val="28"/>
              </w:rPr>
              <w:t>0</w:t>
            </w:r>
            <w:r>
              <w:rPr>
                <w:rFonts w:ascii="Calibri" w:eastAsia="標楷體" w:hAnsi="Calibri" w:cs="Calibri" w:hint="eastAsia"/>
                <w:kern w:val="3"/>
                <w:sz w:val="28"/>
              </w:rPr>
              <w:t>5</w:t>
            </w:r>
          </w:p>
        </w:tc>
      </w:tr>
      <w:tr w:rsidR="00B451D7" w:rsidRPr="00C31452" w14:paraId="2399DB55" w14:textId="77777777" w:rsidTr="00B451D7">
        <w:tc>
          <w:tcPr>
            <w:tcW w:w="332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64296" w14:textId="5D1A39AF" w:rsidR="00B451D7" w:rsidRPr="00B451D7" w:rsidRDefault="00B451D7" w:rsidP="00B451D7">
            <w:pPr>
              <w:widowControl/>
              <w:suppressAutoHyphens/>
              <w:autoSpaceDN w:val="0"/>
              <w:snapToGrid w:val="0"/>
              <w:jc w:val="both"/>
              <w:textAlignment w:val="baseline"/>
              <w:rPr>
                <w:rFonts w:ascii="標楷體" w:eastAsia="標楷體" w:hAnsi="標楷體" w:cs="Times New Roman"/>
                <w:kern w:val="3"/>
                <w:sz w:val="28"/>
                <w:szCs w:val="28"/>
              </w:rPr>
            </w:pPr>
            <w:r w:rsidRPr="00B451D7">
              <w:rPr>
                <w:rFonts w:ascii="標楷體" w:eastAsia="標楷體" w:hAnsi="標楷體" w:cs="Times New Roman"/>
                <w:kern w:val="3"/>
                <w:sz w:val="28"/>
              </w:rPr>
              <w:t>辦理第4次國家報告無障礙</w:t>
            </w:r>
            <w:r w:rsidRPr="00B451D7">
              <w:rPr>
                <w:rFonts w:ascii="標楷體" w:eastAsia="標楷體" w:hAnsi="標楷體" w:cs="Times New Roman" w:hint="eastAsia"/>
                <w:kern w:val="3"/>
                <w:sz w:val="28"/>
              </w:rPr>
              <w:t>網頁</w:t>
            </w:r>
            <w:r w:rsidRPr="00B451D7">
              <w:rPr>
                <w:rFonts w:ascii="標楷體" w:eastAsia="標楷體" w:hAnsi="標楷體" w:cs="Times New Roman"/>
                <w:kern w:val="3"/>
                <w:sz w:val="28"/>
              </w:rPr>
              <w:t>版本、手語版</w:t>
            </w:r>
            <w:r w:rsidRPr="00B451D7">
              <w:rPr>
                <w:rFonts w:ascii="標楷體" w:eastAsia="標楷體" w:hAnsi="標楷體" w:cs="Times New Roman" w:hint="eastAsia"/>
                <w:kern w:val="3"/>
                <w:sz w:val="28"/>
              </w:rPr>
              <w:t>及符合開放格式版本</w:t>
            </w:r>
            <w:r w:rsidRPr="00B451D7">
              <w:rPr>
                <w:rFonts w:ascii="標楷體" w:eastAsia="標楷體" w:hAnsi="標楷體" w:cs="Times New Roman"/>
                <w:kern w:val="3"/>
                <w:sz w:val="28"/>
              </w:rPr>
              <w:t>，舉辦座談會及公聽會，並透過</w:t>
            </w:r>
            <w:r w:rsidRPr="00B451D7">
              <w:rPr>
                <w:rFonts w:ascii="標楷體" w:eastAsia="標楷體" w:hAnsi="標楷體" w:cs="Times New Roman" w:hint="eastAsia"/>
                <w:kern w:val="3"/>
                <w:sz w:val="28"/>
              </w:rPr>
              <w:t>臉書性別平等觀測站</w:t>
            </w:r>
            <w:r w:rsidRPr="00B451D7">
              <w:rPr>
                <w:rFonts w:ascii="標楷體" w:eastAsia="標楷體" w:hAnsi="標楷體" w:cs="Times New Roman"/>
                <w:kern w:val="3"/>
                <w:sz w:val="28"/>
              </w:rPr>
              <w:t>、行政院性別平等會網頁及信箱，徵詢民間團體及個人意見，特別是不利處境者，並提供無障礙參與環境，擴大收集意見及對話。</w:t>
            </w:r>
          </w:p>
        </w:tc>
        <w:tc>
          <w:tcPr>
            <w:tcW w:w="8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1567E1" w14:textId="67D1FBCB" w:rsidR="00B451D7" w:rsidRPr="00B451D7" w:rsidRDefault="00B451D7" w:rsidP="00B451D7">
            <w:pPr>
              <w:widowControl/>
              <w:suppressAutoHyphens/>
              <w:autoSpaceDN w:val="0"/>
              <w:snapToGrid w:val="0"/>
              <w:jc w:val="center"/>
              <w:textAlignment w:val="baseline"/>
              <w:rPr>
                <w:rFonts w:ascii="Calibri" w:eastAsia="標楷體" w:hAnsi="Calibri" w:cs="Calibri"/>
                <w:kern w:val="3"/>
                <w:sz w:val="28"/>
                <w:szCs w:val="28"/>
              </w:rPr>
            </w:pPr>
            <w:r>
              <w:rPr>
                <w:rFonts w:ascii="Calibri" w:eastAsia="標楷體" w:hAnsi="Calibri" w:cs="Calibri" w:hint="eastAsia"/>
                <w:kern w:val="3"/>
                <w:sz w:val="28"/>
              </w:rPr>
              <w:t>2021/</w:t>
            </w:r>
            <w:r w:rsidRPr="00B451D7">
              <w:rPr>
                <w:rFonts w:ascii="Calibri" w:eastAsia="標楷體" w:hAnsi="Calibri" w:cs="Calibri"/>
                <w:kern w:val="3"/>
                <w:sz w:val="28"/>
              </w:rPr>
              <w:t>0</w:t>
            </w:r>
            <w:r>
              <w:rPr>
                <w:rFonts w:ascii="Calibri" w:eastAsia="標楷體" w:hAnsi="Calibri" w:cs="Calibri" w:hint="eastAsia"/>
                <w:kern w:val="3"/>
                <w:sz w:val="28"/>
              </w:rPr>
              <w:t>5</w:t>
            </w:r>
          </w:p>
        </w:tc>
        <w:tc>
          <w:tcPr>
            <w:tcW w:w="8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3F1874" w14:textId="0B0B5D24" w:rsidR="00B451D7" w:rsidRPr="00B451D7" w:rsidRDefault="00B451D7" w:rsidP="00B451D7">
            <w:pPr>
              <w:widowControl/>
              <w:suppressAutoHyphens/>
              <w:autoSpaceDN w:val="0"/>
              <w:snapToGrid w:val="0"/>
              <w:jc w:val="center"/>
              <w:textAlignment w:val="baseline"/>
              <w:rPr>
                <w:rFonts w:ascii="Calibri" w:eastAsia="標楷體" w:hAnsi="Calibri" w:cs="Calibri"/>
                <w:kern w:val="3"/>
                <w:sz w:val="28"/>
                <w:szCs w:val="28"/>
              </w:rPr>
            </w:pPr>
            <w:r>
              <w:rPr>
                <w:rFonts w:ascii="Calibri" w:eastAsia="標楷體" w:hAnsi="Calibri" w:cs="Calibri" w:hint="eastAsia"/>
                <w:kern w:val="3"/>
                <w:sz w:val="28"/>
              </w:rPr>
              <w:t>2022/</w:t>
            </w:r>
            <w:r w:rsidRPr="00B451D7">
              <w:rPr>
                <w:rFonts w:ascii="Calibri" w:eastAsia="標楷體" w:hAnsi="Calibri" w:cs="Calibri"/>
                <w:kern w:val="3"/>
                <w:sz w:val="28"/>
              </w:rPr>
              <w:t>0</w:t>
            </w:r>
            <w:r>
              <w:rPr>
                <w:rFonts w:ascii="Calibri" w:eastAsia="標楷體" w:hAnsi="Calibri" w:cs="Calibri" w:hint="eastAsia"/>
                <w:kern w:val="3"/>
                <w:sz w:val="28"/>
              </w:rPr>
              <w:t>7</w:t>
            </w:r>
          </w:p>
        </w:tc>
      </w:tr>
      <w:tr w:rsidR="00B451D7" w:rsidRPr="00C31452" w14:paraId="2259B338" w14:textId="77777777" w:rsidTr="00B451D7">
        <w:tc>
          <w:tcPr>
            <w:tcW w:w="332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00067" w14:textId="5223E7A8" w:rsidR="00B451D7" w:rsidRPr="00B451D7" w:rsidRDefault="00B451D7" w:rsidP="00B451D7">
            <w:pPr>
              <w:widowControl/>
              <w:suppressAutoHyphens/>
              <w:autoSpaceDN w:val="0"/>
              <w:snapToGrid w:val="0"/>
              <w:jc w:val="both"/>
              <w:textAlignment w:val="baseline"/>
              <w:rPr>
                <w:rFonts w:ascii="標楷體" w:eastAsia="標楷體" w:hAnsi="標楷體" w:cs="Times New Roman"/>
                <w:kern w:val="3"/>
                <w:sz w:val="28"/>
                <w:szCs w:val="28"/>
              </w:rPr>
            </w:pPr>
            <w:r w:rsidRPr="00B451D7">
              <w:rPr>
                <w:rFonts w:ascii="標楷體" w:eastAsia="標楷體" w:hAnsi="標楷體" w:cs="Times New Roman"/>
                <w:sz w:val="28"/>
              </w:rPr>
              <w:t>辦理第4次國家報告</w:t>
            </w:r>
            <w:r w:rsidRPr="00B451D7">
              <w:rPr>
                <w:rFonts w:ascii="標楷體" w:eastAsia="標楷體" w:hAnsi="標楷體" w:cs="Times New Roman" w:hint="eastAsia"/>
                <w:sz w:val="28"/>
              </w:rPr>
              <w:t>國外專家</w:t>
            </w:r>
            <w:r w:rsidRPr="00B451D7">
              <w:rPr>
                <w:rFonts w:ascii="標楷體" w:eastAsia="標楷體" w:hAnsi="標楷體" w:cs="Times New Roman"/>
                <w:sz w:val="28"/>
              </w:rPr>
              <w:t>審查(報告內容</w:t>
            </w:r>
            <w:r w:rsidRPr="00B451D7">
              <w:rPr>
                <w:rFonts w:ascii="標楷體" w:eastAsia="標楷體" w:hAnsi="標楷體" w:cs="Times New Roman" w:hint="eastAsia"/>
                <w:sz w:val="28"/>
              </w:rPr>
              <w:t>及結論性意見與建議</w:t>
            </w:r>
            <w:r w:rsidRPr="00B451D7">
              <w:rPr>
                <w:rFonts w:ascii="標楷體" w:eastAsia="標楷體" w:hAnsi="標楷體" w:cs="Times New Roman"/>
                <w:sz w:val="28"/>
              </w:rPr>
              <w:t>上網公布、公私部門與審查委員對話、透過行政院YouTube及行政院性別平等會網頁進行會議直播</w:t>
            </w:r>
            <w:r w:rsidRPr="00B451D7">
              <w:rPr>
                <w:rFonts w:ascii="標楷體" w:eastAsia="標楷體" w:hAnsi="標楷體" w:cs="Times New Roman" w:hint="eastAsia"/>
                <w:sz w:val="28"/>
              </w:rPr>
              <w:t>擴大參與民眾互動之平台</w:t>
            </w:r>
            <w:r w:rsidRPr="00B451D7">
              <w:rPr>
                <w:rFonts w:ascii="標楷體" w:eastAsia="標楷體" w:hAnsi="標楷體" w:cs="Times New Roman"/>
                <w:sz w:val="28"/>
              </w:rPr>
              <w:t>)。</w:t>
            </w:r>
          </w:p>
        </w:tc>
        <w:tc>
          <w:tcPr>
            <w:tcW w:w="8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9C55EC" w14:textId="74FC5A2C" w:rsidR="00B451D7" w:rsidRPr="00B451D7" w:rsidRDefault="00B451D7" w:rsidP="00B451D7">
            <w:pPr>
              <w:widowControl/>
              <w:suppressAutoHyphens/>
              <w:autoSpaceDN w:val="0"/>
              <w:snapToGrid w:val="0"/>
              <w:jc w:val="center"/>
              <w:textAlignment w:val="baseline"/>
              <w:rPr>
                <w:rFonts w:ascii="Calibri" w:eastAsia="標楷體" w:hAnsi="Calibri" w:cs="Calibri"/>
                <w:kern w:val="3"/>
                <w:sz w:val="28"/>
                <w:szCs w:val="28"/>
              </w:rPr>
            </w:pPr>
            <w:r>
              <w:rPr>
                <w:rFonts w:ascii="Calibri" w:eastAsia="標楷體" w:hAnsi="Calibri" w:cs="Calibri" w:hint="eastAsia"/>
                <w:kern w:val="3"/>
                <w:sz w:val="28"/>
              </w:rPr>
              <w:t>2022/</w:t>
            </w:r>
            <w:r w:rsidRPr="00B451D7">
              <w:rPr>
                <w:rFonts w:ascii="Calibri" w:eastAsia="標楷體" w:hAnsi="Calibri" w:cs="Calibri"/>
                <w:kern w:val="3"/>
                <w:sz w:val="28"/>
              </w:rPr>
              <w:t>0</w:t>
            </w:r>
            <w:r>
              <w:rPr>
                <w:rFonts w:ascii="Calibri" w:eastAsia="標楷體" w:hAnsi="Calibri" w:cs="Calibri" w:hint="eastAsia"/>
                <w:kern w:val="3"/>
                <w:sz w:val="28"/>
              </w:rPr>
              <w:t>7</w:t>
            </w:r>
          </w:p>
        </w:tc>
        <w:tc>
          <w:tcPr>
            <w:tcW w:w="8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9904CA" w14:textId="4CE6FB23" w:rsidR="00B451D7" w:rsidRPr="00B451D7" w:rsidRDefault="00B451D7" w:rsidP="00B451D7">
            <w:pPr>
              <w:widowControl/>
              <w:suppressAutoHyphens/>
              <w:autoSpaceDN w:val="0"/>
              <w:snapToGrid w:val="0"/>
              <w:jc w:val="center"/>
              <w:textAlignment w:val="baseline"/>
              <w:rPr>
                <w:rFonts w:ascii="Calibri" w:eastAsia="標楷體" w:hAnsi="Calibri" w:cs="Calibri"/>
                <w:kern w:val="3"/>
                <w:sz w:val="28"/>
                <w:szCs w:val="28"/>
              </w:rPr>
            </w:pPr>
            <w:r>
              <w:rPr>
                <w:rFonts w:ascii="Calibri" w:eastAsia="標楷體" w:hAnsi="Calibri" w:cs="Calibri" w:hint="eastAsia"/>
                <w:kern w:val="3"/>
                <w:sz w:val="28"/>
              </w:rPr>
              <w:t>2023/</w:t>
            </w:r>
            <w:r w:rsidRPr="00B451D7">
              <w:rPr>
                <w:rFonts w:ascii="Calibri" w:eastAsia="標楷體" w:hAnsi="Calibri" w:cs="Calibri"/>
                <w:kern w:val="3"/>
                <w:sz w:val="28"/>
              </w:rPr>
              <w:t>0</w:t>
            </w:r>
            <w:r>
              <w:rPr>
                <w:rFonts w:ascii="Calibri" w:eastAsia="標楷體" w:hAnsi="Calibri" w:cs="Calibri" w:hint="eastAsia"/>
                <w:kern w:val="3"/>
                <w:sz w:val="28"/>
              </w:rPr>
              <w:t>6</w:t>
            </w:r>
          </w:p>
        </w:tc>
      </w:tr>
      <w:tr w:rsidR="00B451D7" w:rsidRPr="00C31452" w14:paraId="26314A34" w14:textId="77777777" w:rsidTr="00B451D7">
        <w:tc>
          <w:tcPr>
            <w:tcW w:w="332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D2C4E" w14:textId="467B0640" w:rsidR="00B451D7" w:rsidRPr="00B451D7" w:rsidRDefault="00B451D7" w:rsidP="00B451D7">
            <w:pPr>
              <w:widowControl/>
              <w:suppressAutoHyphens/>
              <w:autoSpaceDN w:val="0"/>
              <w:snapToGrid w:val="0"/>
              <w:jc w:val="both"/>
              <w:textAlignment w:val="baseline"/>
              <w:rPr>
                <w:rFonts w:ascii="標楷體" w:eastAsia="標楷體" w:hAnsi="標楷體" w:cs="Times New Roman"/>
                <w:kern w:val="3"/>
                <w:sz w:val="28"/>
                <w:szCs w:val="28"/>
              </w:rPr>
            </w:pPr>
            <w:r w:rsidRPr="00B451D7">
              <w:rPr>
                <w:rFonts w:ascii="標楷體" w:eastAsia="標楷體" w:hAnsi="標楷體" w:cs="Times New Roman"/>
                <w:sz w:val="28"/>
              </w:rPr>
              <w:t>本院所屬各部會(含2、3級機關)委員會其委員任一性別比例達成三分之一之達成比率不少於97%，針對達成情形定期彙整公開及進行監控，並於政府網站上公布相關資訊，以及納入本院輔導考核計畫中評核。</w:t>
            </w:r>
          </w:p>
        </w:tc>
        <w:tc>
          <w:tcPr>
            <w:tcW w:w="8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D998AE" w14:textId="7777FE82" w:rsidR="00B451D7" w:rsidRPr="00B451D7" w:rsidRDefault="00B451D7" w:rsidP="00B451D7">
            <w:pPr>
              <w:widowControl/>
              <w:suppressAutoHyphens/>
              <w:autoSpaceDN w:val="0"/>
              <w:snapToGrid w:val="0"/>
              <w:jc w:val="center"/>
              <w:textAlignment w:val="baseline"/>
              <w:rPr>
                <w:rFonts w:ascii="Calibri" w:eastAsia="標楷體" w:hAnsi="Calibri" w:cs="Calibri"/>
                <w:kern w:val="3"/>
                <w:sz w:val="28"/>
                <w:szCs w:val="28"/>
              </w:rPr>
            </w:pPr>
            <w:r>
              <w:rPr>
                <w:rFonts w:ascii="Calibri" w:eastAsia="標楷體" w:hAnsi="Calibri" w:cs="Calibri" w:hint="eastAsia"/>
                <w:kern w:val="3"/>
                <w:sz w:val="28"/>
              </w:rPr>
              <w:t>2021/</w:t>
            </w:r>
            <w:r w:rsidRPr="00B451D7">
              <w:rPr>
                <w:rFonts w:ascii="Calibri" w:eastAsia="標楷體" w:hAnsi="Calibri" w:cs="Calibri"/>
                <w:kern w:val="3"/>
                <w:sz w:val="28"/>
              </w:rPr>
              <w:t>01</w:t>
            </w:r>
          </w:p>
        </w:tc>
        <w:tc>
          <w:tcPr>
            <w:tcW w:w="8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C33E13" w14:textId="06223D25" w:rsidR="00B451D7" w:rsidRPr="00B451D7" w:rsidRDefault="00B451D7" w:rsidP="00B451D7">
            <w:pPr>
              <w:widowControl/>
              <w:suppressAutoHyphens/>
              <w:autoSpaceDN w:val="0"/>
              <w:snapToGrid w:val="0"/>
              <w:jc w:val="center"/>
              <w:textAlignment w:val="baseline"/>
              <w:rPr>
                <w:rFonts w:ascii="Calibri" w:eastAsia="標楷體" w:hAnsi="Calibri" w:cs="Calibri"/>
                <w:kern w:val="3"/>
                <w:sz w:val="28"/>
                <w:szCs w:val="28"/>
              </w:rPr>
            </w:pPr>
            <w:r>
              <w:rPr>
                <w:rFonts w:ascii="Calibri" w:eastAsia="標楷體" w:hAnsi="Calibri" w:cs="Calibri" w:hint="eastAsia"/>
                <w:color w:val="000000"/>
                <w:kern w:val="3"/>
                <w:sz w:val="28"/>
              </w:rPr>
              <w:t>2024/05</w:t>
            </w:r>
          </w:p>
        </w:tc>
      </w:tr>
      <w:tr w:rsidR="00B451D7" w:rsidRPr="00C31452" w14:paraId="6B7C18CA" w14:textId="77777777" w:rsidTr="00B451D7">
        <w:tc>
          <w:tcPr>
            <w:tcW w:w="332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86490" w14:textId="78ABA681" w:rsidR="00B451D7" w:rsidRPr="00B451D7" w:rsidRDefault="00B451D7" w:rsidP="00B451D7">
            <w:pPr>
              <w:widowControl/>
              <w:suppressAutoHyphens/>
              <w:autoSpaceDN w:val="0"/>
              <w:snapToGrid w:val="0"/>
              <w:jc w:val="both"/>
              <w:textAlignment w:val="baseline"/>
              <w:rPr>
                <w:rFonts w:ascii="標楷體" w:eastAsia="標楷體" w:hAnsi="標楷體" w:cs="Times New Roman"/>
                <w:kern w:val="3"/>
                <w:sz w:val="28"/>
                <w:szCs w:val="28"/>
              </w:rPr>
            </w:pPr>
            <w:r w:rsidRPr="00B451D7">
              <w:rPr>
                <w:rFonts w:ascii="標楷體" w:eastAsia="標楷體" w:hAnsi="標楷體" w:cs="Times New Roman"/>
                <w:kern w:val="3"/>
                <w:sz w:val="28"/>
              </w:rPr>
              <w:t>本院所屬各部會(含2、3級機關)主管捐助或出資超過50%之財團法人其董、監事任一性別比例達成三分之一之達成比率分別不少於85%、90%，針對達成情形定期彙整公開及進行監控，並於政府網站上公布相關名單及資訊，以及納入本院輔導考核計畫中評核。</w:t>
            </w:r>
          </w:p>
        </w:tc>
        <w:tc>
          <w:tcPr>
            <w:tcW w:w="8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36C095" w14:textId="2D449228" w:rsidR="00B451D7" w:rsidRPr="00B451D7" w:rsidRDefault="00B451D7" w:rsidP="00B451D7">
            <w:pPr>
              <w:widowControl/>
              <w:suppressAutoHyphens/>
              <w:autoSpaceDN w:val="0"/>
              <w:snapToGrid w:val="0"/>
              <w:jc w:val="center"/>
              <w:textAlignment w:val="baseline"/>
              <w:rPr>
                <w:rFonts w:ascii="Calibri" w:eastAsia="標楷體" w:hAnsi="Calibri" w:cs="Calibri"/>
                <w:kern w:val="3"/>
                <w:sz w:val="28"/>
                <w:szCs w:val="28"/>
              </w:rPr>
            </w:pPr>
            <w:r>
              <w:rPr>
                <w:rFonts w:ascii="Calibri" w:eastAsia="標楷體" w:hAnsi="Calibri" w:cs="Calibri" w:hint="eastAsia"/>
                <w:kern w:val="3"/>
                <w:sz w:val="28"/>
              </w:rPr>
              <w:t>2021/</w:t>
            </w:r>
            <w:r w:rsidRPr="00B451D7">
              <w:rPr>
                <w:rFonts w:ascii="Calibri" w:eastAsia="標楷體" w:hAnsi="Calibri" w:cs="Calibri"/>
                <w:kern w:val="3"/>
                <w:sz w:val="28"/>
              </w:rPr>
              <w:t>01</w:t>
            </w:r>
          </w:p>
        </w:tc>
        <w:tc>
          <w:tcPr>
            <w:tcW w:w="8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86C68E" w14:textId="3426B855" w:rsidR="00B451D7" w:rsidRPr="00B451D7" w:rsidRDefault="00B451D7" w:rsidP="00B451D7">
            <w:pPr>
              <w:widowControl/>
              <w:suppressAutoHyphens/>
              <w:autoSpaceDN w:val="0"/>
              <w:snapToGrid w:val="0"/>
              <w:jc w:val="center"/>
              <w:textAlignment w:val="baseline"/>
              <w:rPr>
                <w:rFonts w:ascii="Calibri" w:eastAsia="標楷體" w:hAnsi="Calibri" w:cs="Calibri"/>
                <w:kern w:val="3"/>
                <w:sz w:val="28"/>
                <w:szCs w:val="28"/>
              </w:rPr>
            </w:pPr>
            <w:r>
              <w:rPr>
                <w:rFonts w:ascii="Calibri" w:eastAsia="標楷體" w:hAnsi="Calibri" w:cs="Calibri" w:hint="eastAsia"/>
                <w:color w:val="000000"/>
                <w:kern w:val="3"/>
                <w:sz w:val="28"/>
              </w:rPr>
              <w:t>2024/05</w:t>
            </w:r>
          </w:p>
        </w:tc>
      </w:tr>
      <w:tr w:rsidR="00B451D7" w:rsidRPr="00C31452" w14:paraId="51C154B3" w14:textId="77777777" w:rsidTr="00B451D7">
        <w:tc>
          <w:tcPr>
            <w:tcW w:w="332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FEA1B" w14:textId="6C1F9A39" w:rsidR="00B451D7" w:rsidRPr="00B451D7" w:rsidRDefault="00B451D7" w:rsidP="00B451D7">
            <w:pPr>
              <w:widowControl/>
              <w:suppressAutoHyphens/>
              <w:autoSpaceDN w:val="0"/>
              <w:snapToGrid w:val="0"/>
              <w:jc w:val="both"/>
              <w:textAlignment w:val="baseline"/>
              <w:rPr>
                <w:rFonts w:ascii="標楷體" w:eastAsia="標楷體" w:hAnsi="標楷體" w:cs="Times New Roman"/>
                <w:kern w:val="3"/>
                <w:sz w:val="28"/>
                <w:szCs w:val="28"/>
              </w:rPr>
            </w:pPr>
            <w:r w:rsidRPr="00B451D7">
              <w:rPr>
                <w:rFonts w:ascii="標楷體" w:eastAsia="標楷體" w:hAnsi="標楷體" w:cs="Times New Roman"/>
                <w:kern w:val="3"/>
                <w:sz w:val="28"/>
              </w:rPr>
              <w:t>本院所屬各部會主管國營事業其董(理)、監事任一性別比例達成三分之一之達成比率分別不少於85%，針對達成情形定期彙整公開及進行監控，並於政府網站上公布，以及納入本院輔導考核計畫中評核。</w:t>
            </w:r>
          </w:p>
        </w:tc>
        <w:tc>
          <w:tcPr>
            <w:tcW w:w="8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54D6DD" w14:textId="529EEAF9" w:rsidR="00B451D7" w:rsidRPr="00B451D7" w:rsidRDefault="00B451D7" w:rsidP="00B451D7">
            <w:pPr>
              <w:widowControl/>
              <w:suppressAutoHyphens/>
              <w:autoSpaceDN w:val="0"/>
              <w:snapToGrid w:val="0"/>
              <w:jc w:val="center"/>
              <w:textAlignment w:val="baseline"/>
              <w:rPr>
                <w:rFonts w:ascii="Calibri" w:eastAsia="標楷體" w:hAnsi="Calibri" w:cs="Calibri"/>
                <w:kern w:val="3"/>
                <w:sz w:val="28"/>
                <w:szCs w:val="28"/>
              </w:rPr>
            </w:pPr>
            <w:r>
              <w:rPr>
                <w:rFonts w:ascii="Calibri" w:eastAsia="標楷體" w:hAnsi="Calibri" w:cs="Calibri" w:hint="eastAsia"/>
                <w:kern w:val="3"/>
                <w:sz w:val="28"/>
              </w:rPr>
              <w:t>2021/</w:t>
            </w:r>
            <w:r w:rsidRPr="00B451D7">
              <w:rPr>
                <w:rFonts w:ascii="Calibri" w:eastAsia="標楷體" w:hAnsi="Calibri" w:cs="Calibri"/>
                <w:kern w:val="3"/>
                <w:sz w:val="28"/>
              </w:rPr>
              <w:t>01</w:t>
            </w:r>
          </w:p>
        </w:tc>
        <w:tc>
          <w:tcPr>
            <w:tcW w:w="8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C3B9F2" w14:textId="10F06F44" w:rsidR="00B451D7" w:rsidRPr="00B451D7" w:rsidRDefault="00B451D7" w:rsidP="00B451D7">
            <w:pPr>
              <w:widowControl/>
              <w:suppressAutoHyphens/>
              <w:autoSpaceDN w:val="0"/>
              <w:snapToGrid w:val="0"/>
              <w:jc w:val="center"/>
              <w:textAlignment w:val="baseline"/>
              <w:rPr>
                <w:rFonts w:ascii="Calibri" w:eastAsia="標楷體" w:hAnsi="Calibri" w:cs="Calibri"/>
                <w:kern w:val="3"/>
                <w:sz w:val="28"/>
                <w:szCs w:val="28"/>
              </w:rPr>
            </w:pPr>
            <w:r>
              <w:rPr>
                <w:rFonts w:ascii="Calibri" w:eastAsia="標楷體" w:hAnsi="Calibri" w:cs="Calibri" w:hint="eastAsia"/>
                <w:color w:val="000000"/>
                <w:kern w:val="3"/>
                <w:sz w:val="28"/>
              </w:rPr>
              <w:t>2024/05</w:t>
            </w:r>
          </w:p>
        </w:tc>
      </w:tr>
      <w:tr w:rsidR="00B451D7" w:rsidRPr="00C31452" w14:paraId="4477F56D" w14:textId="77777777" w:rsidTr="00AD4B5A">
        <w:trPr>
          <w:trHeight w:val="52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65CE2DC" w14:textId="77777777" w:rsidR="00B451D7" w:rsidRPr="00C31452" w:rsidRDefault="00B451D7" w:rsidP="00B451D7">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聯絡資</w:t>
            </w:r>
            <w:r w:rsidRPr="00C31452">
              <w:rPr>
                <w:rFonts w:ascii="Calibri" w:eastAsia="標楷體" w:hAnsi="Calibri" w:cs="Times New Roman"/>
                <w:kern w:val="3"/>
                <w:sz w:val="28"/>
                <w:szCs w:val="28"/>
                <w:shd w:val="clear" w:color="auto" w:fill="F2F2F2" w:themeFill="background1" w:themeFillShade="F2"/>
              </w:rPr>
              <w:t>訊</w:t>
            </w:r>
          </w:p>
        </w:tc>
      </w:tr>
      <w:tr w:rsidR="00B451D7" w:rsidRPr="00C31452" w14:paraId="7BE29890" w14:textId="77777777" w:rsidTr="00B451D7">
        <w:trPr>
          <w:trHeight w:val="515"/>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90F38D4" w14:textId="77777777" w:rsidR="00B451D7" w:rsidRPr="00C31452" w:rsidRDefault="00B451D7" w:rsidP="00B451D7">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承辦人員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3FBDF" w14:textId="6AD57F33" w:rsidR="00B451D7" w:rsidRPr="00B451D7" w:rsidRDefault="00F75484" w:rsidP="00B451D7">
            <w:pPr>
              <w:widowControl/>
              <w:suppressAutoHyphens/>
              <w:autoSpaceDN w:val="0"/>
              <w:snapToGrid w:val="0"/>
              <w:jc w:val="both"/>
              <w:textAlignment w:val="baseline"/>
              <w:rPr>
                <w:rFonts w:ascii="Calibri" w:eastAsia="標楷體" w:hAnsi="Calibri" w:cs="Times New Roman"/>
                <w:kern w:val="3"/>
                <w:sz w:val="28"/>
                <w:szCs w:val="28"/>
              </w:rPr>
            </w:pPr>
            <w:r w:rsidRPr="00F75484">
              <w:rPr>
                <w:rFonts w:ascii="Calibri" w:eastAsia="標楷體" w:hAnsi="Calibri" w:cs="Times New Roman" w:hint="eastAsia"/>
                <w:color w:val="000000"/>
                <w:kern w:val="3"/>
                <w:sz w:val="28"/>
              </w:rPr>
              <w:t>石璥豪</w:t>
            </w:r>
          </w:p>
        </w:tc>
      </w:tr>
      <w:tr w:rsidR="00B451D7" w:rsidRPr="00C31452" w14:paraId="30DB5237" w14:textId="77777777" w:rsidTr="00B451D7">
        <w:trPr>
          <w:trHeight w:val="40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F03C47F" w14:textId="77777777" w:rsidR="00B451D7" w:rsidRPr="00C31452" w:rsidRDefault="00B451D7" w:rsidP="00B451D7">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職稱與部門</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62377" w14:textId="2224D6D8" w:rsidR="00B451D7" w:rsidRPr="00B451D7" w:rsidRDefault="00B451D7" w:rsidP="00B451D7">
            <w:pPr>
              <w:widowControl/>
              <w:suppressAutoHyphens/>
              <w:autoSpaceDN w:val="0"/>
              <w:snapToGrid w:val="0"/>
              <w:jc w:val="both"/>
              <w:textAlignment w:val="baseline"/>
              <w:rPr>
                <w:rFonts w:ascii="Calibri" w:eastAsia="標楷體" w:hAnsi="Calibri" w:cs="Times New Roman"/>
                <w:kern w:val="3"/>
                <w:sz w:val="28"/>
                <w:szCs w:val="28"/>
              </w:rPr>
            </w:pPr>
            <w:r w:rsidRPr="00B451D7">
              <w:rPr>
                <w:rFonts w:ascii="Calibri" w:eastAsia="標楷體" w:hAnsi="Calibri" w:cs="Times New Roman" w:hint="eastAsia"/>
                <w:color w:val="000000"/>
                <w:kern w:val="3"/>
                <w:sz w:val="28"/>
              </w:rPr>
              <w:t>科員</w:t>
            </w:r>
            <w:r w:rsidRPr="00B451D7">
              <w:rPr>
                <w:rFonts w:ascii="Calibri" w:eastAsia="標楷體" w:hAnsi="Calibri" w:cs="Times New Roman" w:hint="eastAsia"/>
                <w:color w:val="000000"/>
                <w:kern w:val="3"/>
                <w:sz w:val="28"/>
              </w:rPr>
              <w:t>/</w:t>
            </w:r>
            <w:r w:rsidRPr="00B451D7">
              <w:rPr>
                <w:rFonts w:ascii="Calibri" w:eastAsia="標楷體" w:hAnsi="Calibri" w:cs="Times New Roman"/>
                <w:color w:val="000000"/>
                <w:kern w:val="3"/>
                <w:sz w:val="28"/>
              </w:rPr>
              <w:t>行政院性別平等處</w:t>
            </w:r>
          </w:p>
        </w:tc>
      </w:tr>
      <w:tr w:rsidR="00B451D7" w:rsidRPr="00C31452" w14:paraId="410B4438" w14:textId="77777777" w:rsidTr="00B451D7">
        <w:trPr>
          <w:trHeight w:val="55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8EDD47B" w14:textId="77777777" w:rsidR="00B451D7" w:rsidRPr="00C31452" w:rsidRDefault="00B451D7" w:rsidP="00B451D7">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Email</w:t>
            </w:r>
            <w:r w:rsidRPr="00C31452">
              <w:rPr>
                <w:rFonts w:ascii="Calibri" w:eastAsia="標楷體" w:hAnsi="Calibri" w:cs="Times New Roman"/>
                <w:kern w:val="3"/>
                <w:sz w:val="28"/>
                <w:szCs w:val="28"/>
              </w:rPr>
              <w:t>與電話</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D5DFC" w14:textId="09D3A13F" w:rsidR="00B451D7" w:rsidRPr="00B451D7" w:rsidRDefault="00F75484" w:rsidP="00B451D7">
            <w:pPr>
              <w:widowControl/>
              <w:suppressAutoHyphens/>
              <w:autoSpaceDN w:val="0"/>
              <w:snapToGrid w:val="0"/>
              <w:jc w:val="both"/>
              <w:textAlignment w:val="baseline"/>
              <w:rPr>
                <w:rFonts w:ascii="Calibri" w:eastAsia="標楷體" w:hAnsi="Calibri" w:cs="Times New Roman"/>
                <w:kern w:val="3"/>
                <w:sz w:val="28"/>
                <w:szCs w:val="28"/>
              </w:rPr>
            </w:pPr>
            <w:r w:rsidRPr="00F75484">
              <w:rPr>
                <w:rFonts w:ascii="Calibri" w:eastAsia="標楷體" w:hAnsi="Calibri" w:cs="Times New Roman" w:hint="eastAsia"/>
                <w:kern w:val="3"/>
                <w:sz w:val="28"/>
              </w:rPr>
              <w:t>stone928</w:t>
            </w:r>
            <w:r w:rsidR="00B451D7" w:rsidRPr="00B451D7">
              <w:rPr>
                <w:rStyle w:val="af3"/>
                <w:rFonts w:ascii="Calibri" w:eastAsia="標楷體" w:hAnsi="Calibri" w:cs="Times New Roman"/>
                <w:color w:val="auto"/>
                <w:kern w:val="3"/>
                <w:sz w:val="28"/>
                <w:u w:val="none"/>
              </w:rPr>
              <w:t>@ey.gov.tw</w:t>
            </w:r>
            <w:r w:rsidR="00B451D7" w:rsidRPr="00B451D7">
              <w:rPr>
                <w:rStyle w:val="af3"/>
                <w:rFonts w:ascii="Calibri" w:eastAsia="標楷體" w:hAnsi="Calibri" w:cs="Times New Roman" w:hint="eastAsia"/>
                <w:color w:val="auto"/>
                <w:kern w:val="3"/>
                <w:sz w:val="28"/>
                <w:u w:val="none"/>
              </w:rPr>
              <w:t>/</w:t>
            </w:r>
            <w:r w:rsidR="00B451D7" w:rsidRPr="00B451D7">
              <w:rPr>
                <w:rFonts w:ascii="Calibri" w:eastAsia="標楷體" w:hAnsi="Calibri" w:cs="Times New Roman"/>
                <w:kern w:val="3"/>
                <w:sz w:val="28"/>
              </w:rPr>
              <w:t xml:space="preserve"> </w:t>
            </w:r>
            <w:r>
              <w:rPr>
                <w:rFonts w:ascii="Calibri" w:eastAsia="標楷體" w:hAnsi="Calibri" w:cs="Times New Roman"/>
                <w:color w:val="000000"/>
                <w:kern w:val="3"/>
                <w:sz w:val="28"/>
              </w:rPr>
              <w:t>(02)3356-810</w:t>
            </w:r>
            <w:r>
              <w:rPr>
                <w:rFonts w:ascii="Calibri" w:eastAsia="標楷體" w:hAnsi="Calibri" w:cs="Times New Roman" w:hint="eastAsia"/>
                <w:color w:val="000000"/>
                <w:kern w:val="3"/>
                <w:sz w:val="28"/>
              </w:rPr>
              <w:t>8</w:t>
            </w:r>
          </w:p>
        </w:tc>
      </w:tr>
      <w:tr w:rsidR="00B451D7" w:rsidRPr="00C31452" w14:paraId="48351A43" w14:textId="77777777" w:rsidTr="001E750B">
        <w:trPr>
          <w:trHeight w:val="732"/>
        </w:trPr>
        <w:tc>
          <w:tcPr>
            <w:tcW w:w="424"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844F09B" w14:textId="77777777" w:rsidR="00B451D7" w:rsidRPr="00C31452" w:rsidRDefault="00B451D7" w:rsidP="00B451D7">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其他參與人員</w:t>
            </w: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7CF6976" w14:textId="77777777" w:rsidR="00B451D7" w:rsidRPr="00C31452" w:rsidRDefault="00B451D7" w:rsidP="00B451D7">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相關政府機關人員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B713" w14:textId="3D2CE82A" w:rsidR="00B451D7" w:rsidRPr="00B451D7" w:rsidRDefault="00B451D7" w:rsidP="00B451D7">
            <w:pPr>
              <w:widowControl/>
              <w:suppressAutoHyphens/>
              <w:autoSpaceDN w:val="0"/>
              <w:snapToGrid w:val="0"/>
              <w:jc w:val="both"/>
              <w:textAlignment w:val="baseline"/>
              <w:rPr>
                <w:rFonts w:ascii="標楷體" w:eastAsia="標楷體" w:hAnsi="標楷體" w:cs="Times New Roman"/>
                <w:kern w:val="3"/>
                <w:sz w:val="28"/>
                <w:szCs w:val="28"/>
              </w:rPr>
            </w:pPr>
            <w:r w:rsidRPr="00B451D7">
              <w:rPr>
                <w:rFonts w:ascii="標楷體" w:eastAsia="標楷體" w:hAnsi="標楷體" w:cs="Times New Roman"/>
                <w:color w:val="000000"/>
                <w:kern w:val="3"/>
                <w:sz w:val="28"/>
              </w:rPr>
              <w:t>勞動部、教育部、衛生福利部、內政部、外交部、科技部</w:t>
            </w:r>
          </w:p>
        </w:tc>
      </w:tr>
      <w:tr w:rsidR="00B451D7" w:rsidRPr="00C31452" w14:paraId="799A199C" w14:textId="77777777" w:rsidTr="00AD4B5A">
        <w:trPr>
          <w:trHeight w:val="1249"/>
        </w:trPr>
        <w:tc>
          <w:tcPr>
            <w:tcW w:w="424"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83D4552" w14:textId="77777777" w:rsidR="00B451D7" w:rsidRPr="00C31452" w:rsidRDefault="00B451D7" w:rsidP="00B451D7">
            <w:pPr>
              <w:widowControl/>
              <w:suppressAutoHyphens/>
              <w:autoSpaceDN w:val="0"/>
              <w:snapToGrid w:val="0"/>
              <w:jc w:val="both"/>
              <w:textAlignment w:val="baseline"/>
              <w:rPr>
                <w:rFonts w:ascii="Calibri" w:eastAsia="標楷體" w:hAnsi="Calibri" w:cs="Times New Roman"/>
                <w:kern w:val="3"/>
                <w:sz w:val="28"/>
                <w:szCs w:val="28"/>
              </w:rPr>
            </w:pP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199317C" w14:textId="77777777" w:rsidR="00B451D7" w:rsidRPr="00C31452" w:rsidRDefault="00B451D7" w:rsidP="00B451D7">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公民社會團體、私部門或工作團隊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0A850" w14:textId="77CBF385" w:rsidR="005F790F" w:rsidRPr="005F790F" w:rsidRDefault="005F790F" w:rsidP="005F790F">
            <w:pPr>
              <w:pStyle w:val="ae"/>
              <w:widowControl/>
              <w:numPr>
                <w:ilvl w:val="0"/>
                <w:numId w:val="115"/>
              </w:numPr>
              <w:suppressAutoHyphens/>
              <w:autoSpaceDN w:val="0"/>
              <w:snapToGrid w:val="0"/>
              <w:ind w:leftChars="0"/>
              <w:jc w:val="both"/>
              <w:textAlignment w:val="baseline"/>
              <w:rPr>
                <w:rFonts w:ascii="標楷體" w:eastAsia="標楷體" w:hAnsi="標楷體" w:cs="Times New Roman"/>
                <w:kern w:val="3"/>
                <w:sz w:val="28"/>
                <w:szCs w:val="28"/>
              </w:rPr>
            </w:pPr>
            <w:r>
              <w:rPr>
                <w:rFonts w:ascii="標楷體" w:eastAsia="標楷體" w:hAnsi="標楷體" w:cs="Times New Roman"/>
                <w:color w:val="000000"/>
                <w:kern w:val="3"/>
                <w:sz w:val="28"/>
              </w:rPr>
              <w:t>臺灣大學政治學系黃長玲教授</w:t>
            </w:r>
          </w:p>
          <w:p w14:paraId="2E2E63A6" w14:textId="77777777" w:rsidR="005F790F" w:rsidRPr="005F790F" w:rsidRDefault="00B451D7" w:rsidP="005F790F">
            <w:pPr>
              <w:pStyle w:val="ae"/>
              <w:widowControl/>
              <w:numPr>
                <w:ilvl w:val="0"/>
                <w:numId w:val="115"/>
              </w:numPr>
              <w:suppressAutoHyphens/>
              <w:autoSpaceDN w:val="0"/>
              <w:snapToGrid w:val="0"/>
              <w:ind w:leftChars="0"/>
              <w:jc w:val="both"/>
              <w:textAlignment w:val="baseline"/>
              <w:rPr>
                <w:rFonts w:ascii="標楷體" w:eastAsia="標楷體" w:hAnsi="標楷體" w:cs="Times New Roman"/>
                <w:kern w:val="3"/>
                <w:sz w:val="28"/>
                <w:szCs w:val="28"/>
              </w:rPr>
            </w:pPr>
            <w:r w:rsidRPr="005F790F">
              <w:rPr>
                <w:rFonts w:ascii="標楷體" w:eastAsia="標楷體" w:hAnsi="標楷體" w:cs="Times New Roman"/>
                <w:color w:val="000000"/>
                <w:kern w:val="3"/>
                <w:sz w:val="28"/>
              </w:rPr>
              <w:t>開放文化基金會耿璐執行秘書</w:t>
            </w:r>
          </w:p>
          <w:p w14:paraId="534581F2" w14:textId="77777777" w:rsidR="005F790F" w:rsidRPr="005F790F" w:rsidRDefault="00B451D7" w:rsidP="005F790F">
            <w:pPr>
              <w:pStyle w:val="ae"/>
              <w:widowControl/>
              <w:numPr>
                <w:ilvl w:val="0"/>
                <w:numId w:val="115"/>
              </w:numPr>
              <w:suppressAutoHyphens/>
              <w:autoSpaceDN w:val="0"/>
              <w:snapToGrid w:val="0"/>
              <w:ind w:leftChars="0"/>
              <w:jc w:val="both"/>
              <w:textAlignment w:val="baseline"/>
              <w:rPr>
                <w:rFonts w:ascii="標楷體" w:eastAsia="標楷體" w:hAnsi="標楷體" w:cs="Times New Roman"/>
                <w:kern w:val="3"/>
                <w:sz w:val="28"/>
                <w:szCs w:val="28"/>
              </w:rPr>
            </w:pPr>
            <w:r w:rsidRPr="005F790F">
              <w:rPr>
                <w:rFonts w:ascii="標楷體" w:eastAsia="標楷體" w:hAnsi="標楷體" w:cs="Times New Roman" w:hint="eastAsia"/>
                <w:color w:val="000000"/>
                <w:kern w:val="3"/>
                <w:sz w:val="28"/>
              </w:rPr>
              <w:t>LIMA</w:t>
            </w:r>
            <w:r w:rsidR="005F790F">
              <w:rPr>
                <w:rFonts w:ascii="標楷體" w:eastAsia="標楷體" w:hAnsi="標楷體" w:cs="Times New Roman" w:hint="eastAsia"/>
                <w:color w:val="000000"/>
                <w:kern w:val="3"/>
                <w:sz w:val="28"/>
              </w:rPr>
              <w:t>台灣原住民青年團洪簡廷卉團長</w:t>
            </w:r>
          </w:p>
          <w:p w14:paraId="5F4E566A" w14:textId="2EF5FF7A" w:rsidR="005F790F" w:rsidRPr="005F790F" w:rsidRDefault="005F790F" w:rsidP="005F790F">
            <w:pPr>
              <w:pStyle w:val="ae"/>
              <w:widowControl/>
              <w:numPr>
                <w:ilvl w:val="0"/>
                <w:numId w:val="115"/>
              </w:numPr>
              <w:suppressAutoHyphens/>
              <w:autoSpaceDN w:val="0"/>
              <w:snapToGrid w:val="0"/>
              <w:ind w:leftChars="0"/>
              <w:jc w:val="both"/>
              <w:textAlignment w:val="baseline"/>
              <w:rPr>
                <w:rFonts w:ascii="標楷體" w:eastAsia="標楷體" w:hAnsi="標楷體" w:cs="Times New Roman"/>
                <w:kern w:val="3"/>
                <w:sz w:val="28"/>
                <w:szCs w:val="28"/>
              </w:rPr>
            </w:pPr>
            <w:r>
              <w:rPr>
                <w:rFonts w:ascii="標楷體" w:eastAsia="標楷體" w:hAnsi="標楷體" w:cs="Times New Roman"/>
                <w:color w:val="000000"/>
                <w:kern w:val="3"/>
                <w:sz w:val="28"/>
              </w:rPr>
              <w:t>台灣綜合研究院李安妮資深研究員兼副院長</w:t>
            </w:r>
          </w:p>
          <w:p w14:paraId="422803B8" w14:textId="77777777" w:rsidR="005F790F" w:rsidRPr="005F790F" w:rsidRDefault="005F790F" w:rsidP="005F790F">
            <w:pPr>
              <w:pStyle w:val="ae"/>
              <w:widowControl/>
              <w:numPr>
                <w:ilvl w:val="0"/>
                <w:numId w:val="115"/>
              </w:numPr>
              <w:suppressAutoHyphens/>
              <w:autoSpaceDN w:val="0"/>
              <w:snapToGrid w:val="0"/>
              <w:ind w:leftChars="0"/>
              <w:jc w:val="both"/>
              <w:textAlignment w:val="baseline"/>
              <w:rPr>
                <w:rFonts w:ascii="標楷體" w:eastAsia="標楷體" w:hAnsi="標楷體" w:cs="Times New Roman"/>
                <w:kern w:val="3"/>
                <w:sz w:val="28"/>
                <w:szCs w:val="28"/>
              </w:rPr>
            </w:pPr>
            <w:r>
              <w:rPr>
                <w:rFonts w:ascii="標楷體" w:eastAsia="標楷體" w:hAnsi="標楷體" w:cs="Times New Roman"/>
                <w:color w:val="000000"/>
                <w:kern w:val="3"/>
                <w:sz w:val="28"/>
              </w:rPr>
              <w:t>婦女權益促進發展基金會黃鈴翔副執行長</w:t>
            </w:r>
          </w:p>
          <w:p w14:paraId="3FC81352" w14:textId="0FBC341D" w:rsidR="00B451D7" w:rsidRPr="005F790F" w:rsidRDefault="00B451D7" w:rsidP="005F790F">
            <w:pPr>
              <w:pStyle w:val="ae"/>
              <w:widowControl/>
              <w:numPr>
                <w:ilvl w:val="0"/>
                <w:numId w:val="115"/>
              </w:numPr>
              <w:suppressAutoHyphens/>
              <w:autoSpaceDN w:val="0"/>
              <w:snapToGrid w:val="0"/>
              <w:ind w:leftChars="0"/>
              <w:jc w:val="both"/>
              <w:textAlignment w:val="baseline"/>
              <w:rPr>
                <w:rFonts w:ascii="標楷體" w:eastAsia="標楷體" w:hAnsi="標楷體" w:cs="Times New Roman"/>
                <w:kern w:val="3"/>
                <w:sz w:val="28"/>
                <w:szCs w:val="28"/>
              </w:rPr>
            </w:pPr>
            <w:r w:rsidRPr="005F790F">
              <w:rPr>
                <w:rFonts w:ascii="標楷體" w:eastAsia="標楷體" w:hAnsi="標楷體" w:cs="Times New Roman"/>
                <w:color w:val="000000"/>
                <w:kern w:val="3"/>
                <w:sz w:val="28"/>
              </w:rPr>
              <w:t>台灣人權促進會施逸翔秘書長</w:t>
            </w:r>
          </w:p>
        </w:tc>
      </w:tr>
    </w:tbl>
    <w:p w14:paraId="58D151C8" w14:textId="142372C1" w:rsidR="00AD4B5A" w:rsidRPr="00C31452" w:rsidRDefault="00AD4B5A" w:rsidP="00BA14E6">
      <w:pPr>
        <w:snapToGrid w:val="0"/>
        <w:spacing w:line="300" w:lineRule="auto"/>
        <w:rPr>
          <w:rFonts w:ascii="標楷體" w:eastAsia="標楷體" w:hAnsi="標楷體"/>
          <w:bCs/>
          <w:sz w:val="28"/>
          <w:szCs w:val="28"/>
          <w:lang w:eastAsia="zh-HK"/>
        </w:rPr>
      </w:pPr>
    </w:p>
    <w:tbl>
      <w:tblPr>
        <w:tblW w:w="5000" w:type="pct"/>
        <w:tblCellMar>
          <w:left w:w="10" w:type="dxa"/>
          <w:right w:w="10" w:type="dxa"/>
        </w:tblCellMar>
        <w:tblLook w:val="04A0" w:firstRow="1" w:lastRow="0" w:firstColumn="1" w:lastColumn="0" w:noHBand="0" w:noVBand="1"/>
      </w:tblPr>
      <w:tblGrid>
        <w:gridCol w:w="704"/>
        <w:gridCol w:w="1561"/>
        <w:gridCol w:w="2975"/>
        <w:gridCol w:w="1543"/>
        <w:gridCol w:w="1513"/>
      </w:tblGrid>
      <w:tr w:rsidR="001C20E3" w:rsidRPr="00C31452" w14:paraId="1282286B" w14:textId="77777777" w:rsidTr="003E6CB1">
        <w:trPr>
          <w:trHeight w:val="44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C9FFA" w14:textId="6D7779F3" w:rsidR="001C20E3" w:rsidRPr="00C31452" w:rsidRDefault="00495505"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hint="eastAsia"/>
                <w:bCs/>
                <w:sz w:val="28"/>
                <w:szCs w:val="28"/>
              </w:rPr>
              <w:t xml:space="preserve">3-2 </w:t>
            </w:r>
            <w:r w:rsidRPr="00C31452">
              <w:rPr>
                <w:rFonts w:ascii="Calibri" w:eastAsia="標楷體" w:hAnsi="Calibri" w:hint="eastAsia"/>
                <w:bCs/>
                <w:sz w:val="28"/>
                <w:szCs w:val="28"/>
              </w:rPr>
              <w:t>促進新住民公共參與及發展</w:t>
            </w:r>
          </w:p>
        </w:tc>
      </w:tr>
      <w:tr w:rsidR="001C20E3" w:rsidRPr="00C31452" w14:paraId="30C15548" w14:textId="77777777" w:rsidTr="00EA0474">
        <w:trPr>
          <w:trHeight w:val="50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5483F"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承諾事項的起迄時間</w:t>
            </w:r>
            <w:r w:rsidRPr="00C31452">
              <w:rPr>
                <w:rFonts w:ascii="Calibri" w:eastAsia="標楷體" w:hAnsi="Calibri" w:cs="Times New Roman" w:hint="eastAsia"/>
                <w:kern w:val="3"/>
                <w:sz w:val="28"/>
                <w:szCs w:val="28"/>
              </w:rPr>
              <w:t>：</w:t>
            </w:r>
            <w:r w:rsidRPr="00C31452">
              <w:rPr>
                <w:rFonts w:ascii="Calibri" w:eastAsia="標楷體" w:hAnsi="Calibri" w:cs="Times New Roman"/>
                <w:kern w:val="3"/>
                <w:sz w:val="28"/>
                <w:szCs w:val="28"/>
              </w:rPr>
              <w:t>2021/1-2024/5</w:t>
            </w:r>
          </w:p>
        </w:tc>
      </w:tr>
      <w:tr w:rsidR="001C20E3" w:rsidRPr="00C31452" w14:paraId="22BCA98C" w14:textId="77777777" w:rsidTr="00495505">
        <w:trPr>
          <w:trHeight w:val="79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3F16E12"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主（協</w:t>
            </w:r>
            <w:r w:rsidRPr="00C31452">
              <w:rPr>
                <w:rFonts w:ascii="Calibri" w:eastAsia="標楷體" w:hAnsi="Calibri" w:cs="Times New Roman"/>
                <w:kern w:val="3"/>
                <w:sz w:val="28"/>
                <w:szCs w:val="28"/>
                <w:shd w:val="clear" w:color="auto" w:fill="F2F2F2" w:themeFill="background1" w:themeFillShade="F2"/>
              </w:rPr>
              <w:t>）</w:t>
            </w:r>
            <w:r w:rsidRPr="00C31452">
              <w:rPr>
                <w:rFonts w:ascii="Calibri" w:eastAsia="標楷體" w:hAnsi="Calibri" w:cs="Times New Roman"/>
                <w:kern w:val="3"/>
                <w:sz w:val="28"/>
                <w:szCs w:val="28"/>
              </w:rPr>
              <w:t>辦機關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863E1" w14:textId="7B6BAE70" w:rsidR="001C20E3" w:rsidRPr="00C31452" w:rsidRDefault="00EA0474" w:rsidP="00556887">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內政部</w:t>
            </w:r>
            <w:r w:rsidR="00556887">
              <w:rPr>
                <w:rFonts w:ascii="Calibri" w:eastAsia="標楷體" w:hAnsi="Calibri" w:cs="Times New Roman" w:hint="eastAsia"/>
                <w:kern w:val="3"/>
                <w:sz w:val="28"/>
                <w:szCs w:val="28"/>
              </w:rPr>
              <w:t>、（</w:t>
            </w:r>
            <w:r w:rsidRPr="00C31452">
              <w:rPr>
                <w:rFonts w:ascii="Calibri" w:eastAsia="標楷體" w:hAnsi="Calibri" w:cs="Times New Roman" w:hint="eastAsia"/>
                <w:kern w:val="3"/>
                <w:sz w:val="28"/>
                <w:szCs w:val="28"/>
              </w:rPr>
              <w:t>教育部、勞動部、衛生福利部、交通部、文化部</w:t>
            </w:r>
            <w:r w:rsidR="00556887">
              <w:rPr>
                <w:rFonts w:ascii="Calibri" w:eastAsia="標楷體" w:hAnsi="Calibri" w:cs="Times New Roman" w:hint="eastAsia"/>
                <w:kern w:val="3"/>
                <w:sz w:val="28"/>
                <w:szCs w:val="28"/>
              </w:rPr>
              <w:t>）</w:t>
            </w:r>
          </w:p>
        </w:tc>
      </w:tr>
      <w:tr w:rsidR="001C20E3" w:rsidRPr="00C31452" w14:paraId="20230CF9" w14:textId="77777777" w:rsidTr="003E6CB1">
        <w:trPr>
          <w:trHeight w:val="5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AC12E89" w14:textId="7C57F374"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承諾事項之描述</w:t>
            </w:r>
          </w:p>
        </w:tc>
      </w:tr>
      <w:tr w:rsidR="001C20E3" w:rsidRPr="00C31452" w14:paraId="528E14EE" w14:textId="77777777" w:rsidTr="00495505">
        <w:trPr>
          <w:trHeight w:val="973"/>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BB55FB4"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承諾事項將涉及哪些公共問題？</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2C28D" w14:textId="77777777" w:rsidR="00EA0474" w:rsidRPr="00C31452" w:rsidRDefault="00EA0474" w:rsidP="00EA0474">
            <w:pPr>
              <w:widowControl/>
              <w:suppressAutoHyphens/>
              <w:autoSpaceDN w:val="0"/>
              <w:snapToGrid w:val="0"/>
              <w:ind w:firstLineChars="200" w:firstLine="56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全球化浪潮，跨國境往來頻繁，因婚姻移民來臺已逾</w:t>
            </w:r>
            <w:r w:rsidRPr="00C31452">
              <w:rPr>
                <w:rFonts w:ascii="Calibri" w:eastAsia="標楷體" w:hAnsi="Calibri" w:cs="Times New Roman" w:hint="eastAsia"/>
                <w:kern w:val="3"/>
                <w:sz w:val="28"/>
                <w:szCs w:val="28"/>
              </w:rPr>
              <w:t>56</w:t>
            </w:r>
            <w:r w:rsidRPr="00C31452">
              <w:rPr>
                <w:rFonts w:ascii="Calibri" w:eastAsia="標楷體" w:hAnsi="Calibri" w:cs="Times New Roman" w:hint="eastAsia"/>
                <w:kern w:val="3"/>
                <w:sz w:val="28"/>
                <w:szCs w:val="28"/>
              </w:rPr>
              <w:t>萬人，加上外籍專業人士、學生、移工，人數已超過百萬人，他們長期在臺生活，增進臺灣社會的活力，也帶來各國的多元文化、豐富臺灣的人文社會。但隨著外來人口的增加，政府的各項公共服務，如醫療、交通、教育、勞動等，出現輸送服務或政令宣導時語言翻譯不足以及缺乏文化敏感度的窘境。</w:t>
            </w:r>
          </w:p>
          <w:p w14:paraId="782585E2" w14:textId="07EE956F" w:rsidR="001C20E3" w:rsidRPr="00C31452" w:rsidRDefault="00EA0474" w:rsidP="00EA0474">
            <w:pPr>
              <w:widowControl/>
              <w:suppressAutoHyphens/>
              <w:autoSpaceDN w:val="0"/>
              <w:snapToGrid w:val="0"/>
              <w:ind w:firstLineChars="200" w:firstLine="56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早期來臺的新住民在政府各項照護輔導措施協助下，已日益茁壯成長，有愈來愈多人願意投入公共服務的行列。政府應思如何有效的培力新住民，使其發揮語言及多元文化之優勢，有機會服務所在地的社區或參與公共事務，成為政府推動各項政策有效的助力，並提升政府施政效能。</w:t>
            </w:r>
          </w:p>
        </w:tc>
      </w:tr>
      <w:tr w:rsidR="001C20E3" w:rsidRPr="00C31452" w14:paraId="128B3AA5" w14:textId="77777777" w:rsidTr="00495505">
        <w:trPr>
          <w:trHeight w:val="90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FC5C29B"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承諾事項為何？</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E121A" w14:textId="77777777" w:rsidR="00EA0474" w:rsidRPr="00C31452" w:rsidRDefault="00EA0474" w:rsidP="00140EA5">
            <w:pPr>
              <w:pStyle w:val="ae"/>
              <w:widowControl/>
              <w:numPr>
                <w:ilvl w:val="0"/>
                <w:numId w:val="65"/>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培力增能，多元發展</w:t>
            </w:r>
            <w:r w:rsidRPr="00C31452">
              <w:rPr>
                <w:rFonts w:ascii="Calibri" w:eastAsia="標楷體" w:hAnsi="Calibri" w:cs="Times New Roman"/>
                <w:kern w:val="3"/>
                <w:sz w:val="28"/>
                <w:szCs w:val="28"/>
              </w:rPr>
              <w:br/>
            </w:r>
            <w:r w:rsidRPr="00C31452">
              <w:rPr>
                <w:rFonts w:ascii="Calibri" w:eastAsia="標楷體" w:hAnsi="Calibri" w:cs="Times New Roman" w:hint="eastAsia"/>
                <w:kern w:val="3"/>
                <w:sz w:val="28"/>
                <w:szCs w:val="28"/>
              </w:rPr>
              <w:t>培力新住民發揮語言及多元文化優勢，提升參與公共服務之能力</w:t>
            </w:r>
            <m:oMath>
              <m:r>
                <m:rPr>
                  <m:sty m:val="p"/>
                </m:rPr>
                <w:rPr>
                  <w:rFonts w:ascii="Cambria Math" w:eastAsia="標楷體" w:hAnsi="Cambria Math" w:cs="Times New Roman" w:hint="eastAsia"/>
                  <w:kern w:val="3"/>
                  <w:sz w:val="28"/>
                  <w:szCs w:val="28"/>
                </w:rPr>
                <m:t>：</m:t>
              </m:r>
            </m:oMath>
          </w:p>
          <w:p w14:paraId="1AC6F5E3" w14:textId="77777777" w:rsidR="00EA0474" w:rsidRPr="00C31452" w:rsidRDefault="00EA0474" w:rsidP="00140EA5">
            <w:pPr>
              <w:pStyle w:val="ae"/>
              <w:widowControl/>
              <w:numPr>
                <w:ilvl w:val="0"/>
                <w:numId w:val="66"/>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培力新住民擔任多元文化講師，透過母語優勢及在臺經驗分享，除協助初入境新住民或外來人士縮短臺灣生活的適應，並深入社區提升大眾多元文化的知能素養。</w:t>
            </w:r>
          </w:p>
          <w:p w14:paraId="7DCE7AB0" w14:textId="77777777" w:rsidR="00EA0474" w:rsidRPr="00C31452" w:rsidRDefault="00EA0474" w:rsidP="00140EA5">
            <w:pPr>
              <w:pStyle w:val="ae"/>
              <w:widowControl/>
              <w:numPr>
                <w:ilvl w:val="0"/>
                <w:numId w:val="66"/>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鼓勵新住民開發潛能，多元發展，參加勞動、觀光之各類培訓，考取證照，增加就業機會，推展觀光業務。</w:t>
            </w:r>
          </w:p>
          <w:p w14:paraId="1446F03D" w14:textId="77777777" w:rsidR="00EA0474" w:rsidRPr="00C31452" w:rsidRDefault="00EA0474" w:rsidP="00140EA5">
            <w:pPr>
              <w:pStyle w:val="ae"/>
              <w:widowControl/>
              <w:numPr>
                <w:ilvl w:val="0"/>
                <w:numId w:val="66"/>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培育新住民成為新住民語文教學支援人員，投入教育服務工作。</w:t>
            </w:r>
          </w:p>
          <w:p w14:paraId="014517CB" w14:textId="77777777" w:rsidR="00EA0474" w:rsidRPr="00C31452" w:rsidRDefault="00EA0474" w:rsidP="00140EA5">
            <w:pPr>
              <w:pStyle w:val="ae"/>
              <w:widowControl/>
              <w:numPr>
                <w:ilvl w:val="0"/>
                <w:numId w:val="66"/>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辦理東南亞文化藝術論壇、舞蹈培力課程及東南亞民間傳奇繪本工作坊等交流培力活動。</w:t>
            </w:r>
          </w:p>
          <w:p w14:paraId="16DFC97A" w14:textId="77777777" w:rsidR="00EA0474" w:rsidRPr="00C31452" w:rsidRDefault="00EA0474" w:rsidP="00140EA5">
            <w:pPr>
              <w:pStyle w:val="ae"/>
              <w:widowControl/>
              <w:numPr>
                <w:ilvl w:val="0"/>
                <w:numId w:val="66"/>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鼓勵新住民擔任各機關</w:t>
            </w:r>
            <w:r w:rsidRPr="00C31452">
              <w:rPr>
                <w:rFonts w:ascii="Calibri" w:eastAsia="標楷體" w:hAnsi="Calibri" w:cs="Times New Roman" w:hint="eastAsia"/>
                <w:kern w:val="3"/>
                <w:sz w:val="28"/>
                <w:szCs w:val="28"/>
              </w:rPr>
              <w:t>(</w:t>
            </w:r>
            <w:r w:rsidRPr="00C31452">
              <w:rPr>
                <w:rFonts w:ascii="Calibri" w:eastAsia="標楷體" w:hAnsi="Calibri" w:cs="Times New Roman" w:hint="eastAsia"/>
                <w:kern w:val="3"/>
                <w:sz w:val="28"/>
                <w:szCs w:val="28"/>
              </w:rPr>
              <w:t>單位</w:t>
            </w:r>
            <w:r w:rsidRPr="00C31452">
              <w:rPr>
                <w:rFonts w:ascii="Calibri" w:eastAsia="標楷體" w:hAnsi="Calibri" w:cs="Times New Roman" w:hint="eastAsia"/>
                <w:kern w:val="3"/>
                <w:sz w:val="28"/>
                <w:szCs w:val="28"/>
              </w:rPr>
              <w:t>)</w:t>
            </w:r>
            <w:r w:rsidRPr="00C31452">
              <w:rPr>
                <w:rFonts w:ascii="Calibri" w:eastAsia="標楷體" w:hAnsi="Calibri" w:cs="Times New Roman" w:hint="eastAsia"/>
                <w:kern w:val="3"/>
                <w:sz w:val="28"/>
                <w:szCs w:val="28"/>
              </w:rPr>
              <w:t>之通譯服務人員，如醫療院所、公務機構、法院等，提供即時通譯，協助外來人士解決語言隔閡問題，並確保其在臺權益。</w:t>
            </w:r>
          </w:p>
          <w:p w14:paraId="70004479" w14:textId="34830FDE" w:rsidR="00EA0474" w:rsidRPr="00C31452" w:rsidRDefault="00EA0474" w:rsidP="00140EA5">
            <w:pPr>
              <w:pStyle w:val="ae"/>
              <w:widowControl/>
              <w:numPr>
                <w:ilvl w:val="0"/>
                <w:numId w:val="66"/>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鼓勵新住民團體參與「新住民發展基金協助申辦機制計畫」，培力增能熟悉公共事務之運作及參與機會，提升參與公共服務之動能。</w:t>
            </w:r>
          </w:p>
          <w:p w14:paraId="554FB98A" w14:textId="23047C36" w:rsidR="00EA0474" w:rsidRPr="00C31452" w:rsidRDefault="00EA0474" w:rsidP="00140EA5">
            <w:pPr>
              <w:pStyle w:val="ae"/>
              <w:widowControl/>
              <w:numPr>
                <w:ilvl w:val="0"/>
                <w:numId w:val="65"/>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公民參與，民主生根</w:t>
            </w:r>
          </w:p>
          <w:p w14:paraId="6E8DBCF8" w14:textId="77777777" w:rsidR="00EA0474" w:rsidRPr="00C31452" w:rsidRDefault="00EA0474" w:rsidP="00EA0474">
            <w:pPr>
              <w:widowControl/>
              <w:suppressAutoHyphens/>
              <w:autoSpaceDN w:val="0"/>
              <w:snapToGrid w:val="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鼓勵新住民參與公共事務，增加其於公共事務之代表性，以提升公民參與度：</w:t>
            </w:r>
          </w:p>
          <w:p w14:paraId="784D908D" w14:textId="77777777" w:rsidR="00EA0474" w:rsidRPr="00C31452" w:rsidRDefault="00EA0474" w:rsidP="00140EA5">
            <w:pPr>
              <w:pStyle w:val="ae"/>
              <w:widowControl/>
              <w:numPr>
                <w:ilvl w:val="0"/>
                <w:numId w:val="67"/>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推動新住發展基金修法作業，使新住民發展基金委員中，新住民及其子女代表有一定之比例，讓委員組成更多元。</w:t>
            </w:r>
          </w:p>
          <w:p w14:paraId="15117831" w14:textId="77777777" w:rsidR="00EA0474" w:rsidRPr="00C31452" w:rsidRDefault="00EA0474" w:rsidP="00140EA5">
            <w:pPr>
              <w:pStyle w:val="ae"/>
              <w:widowControl/>
              <w:numPr>
                <w:ilvl w:val="0"/>
                <w:numId w:val="67"/>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輔導及培力新住民自主提案參與社區營造，以深化新住民公共參與並促進文化多樣性。</w:t>
            </w:r>
          </w:p>
          <w:p w14:paraId="50C78D79" w14:textId="5A3CAF90" w:rsidR="001C20E3" w:rsidRPr="00C31452" w:rsidRDefault="00EA0474" w:rsidP="00140EA5">
            <w:pPr>
              <w:pStyle w:val="ae"/>
              <w:widowControl/>
              <w:numPr>
                <w:ilvl w:val="0"/>
                <w:numId w:val="67"/>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鼓勵各部會自行檢視業務相關委員會、諮詢會、任務編組等，提供新住民及其子女參與運作之機會。</w:t>
            </w:r>
          </w:p>
        </w:tc>
      </w:tr>
      <w:tr w:rsidR="001C20E3" w:rsidRPr="00C31452" w14:paraId="09891368" w14:textId="77777777" w:rsidTr="00EA0474">
        <w:trPr>
          <w:trHeight w:val="154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2557DB3"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承諾事項本身對於解決這些公共問題有何貢獻與助益？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91739" w14:textId="03629638" w:rsidR="00EA0474" w:rsidRPr="00C31452" w:rsidRDefault="00EA0474" w:rsidP="00140EA5">
            <w:pPr>
              <w:pStyle w:val="ae"/>
              <w:widowControl/>
              <w:numPr>
                <w:ilvl w:val="0"/>
                <w:numId w:val="68"/>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培力增能，多元發展</w:t>
            </w:r>
          </w:p>
          <w:p w14:paraId="743DE1B8" w14:textId="77777777" w:rsidR="00EA0474" w:rsidRPr="00C31452" w:rsidRDefault="00EA0474" w:rsidP="00140EA5">
            <w:pPr>
              <w:pStyle w:val="ae"/>
              <w:widowControl/>
              <w:numPr>
                <w:ilvl w:val="0"/>
                <w:numId w:val="69"/>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鼓勵新住民運用自身語言及多元文化的優勢及同理，參與通譯相關之服務，透過即時翻譯，協助外來人士、新住民與政府機關</w:t>
            </w:r>
            <w:r w:rsidRPr="00C31452">
              <w:rPr>
                <w:rFonts w:ascii="Calibri" w:eastAsia="標楷體" w:hAnsi="Calibri" w:cs="Times New Roman" w:hint="eastAsia"/>
                <w:kern w:val="3"/>
                <w:sz w:val="28"/>
                <w:szCs w:val="28"/>
              </w:rPr>
              <w:t>(</w:t>
            </w:r>
            <w:r w:rsidRPr="00C31452">
              <w:rPr>
                <w:rFonts w:ascii="Calibri" w:eastAsia="標楷體" w:hAnsi="Calibri" w:cs="Times New Roman" w:hint="eastAsia"/>
                <w:kern w:val="3"/>
                <w:sz w:val="28"/>
                <w:szCs w:val="28"/>
              </w:rPr>
              <w:t>單位</w:t>
            </w:r>
            <w:r w:rsidRPr="00C31452">
              <w:rPr>
                <w:rFonts w:ascii="Calibri" w:eastAsia="標楷體" w:hAnsi="Calibri" w:cs="Times New Roman" w:hint="eastAsia"/>
                <w:kern w:val="3"/>
                <w:sz w:val="28"/>
                <w:szCs w:val="28"/>
              </w:rPr>
              <w:t>)</w:t>
            </w:r>
            <w:r w:rsidRPr="00C31452">
              <w:rPr>
                <w:rFonts w:ascii="Calibri" w:eastAsia="標楷體" w:hAnsi="Calibri" w:cs="Times New Roman" w:hint="eastAsia"/>
                <w:kern w:val="3"/>
                <w:sz w:val="28"/>
                <w:szCs w:val="28"/>
              </w:rPr>
              <w:t>間之溝通及對各項施政、在臺生活資訊等之瞭解，有助於營造關懷、友善之社會氛圍。</w:t>
            </w:r>
          </w:p>
          <w:p w14:paraId="60E7CCF6" w14:textId="050937EC" w:rsidR="00EA0474" w:rsidRPr="00C31452" w:rsidRDefault="00EA0474" w:rsidP="00140EA5">
            <w:pPr>
              <w:pStyle w:val="ae"/>
              <w:widowControl/>
              <w:numPr>
                <w:ilvl w:val="0"/>
                <w:numId w:val="69"/>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新住民擁有語言及跨文化的優勢及發展潛能，透過多元的培力措施，使其增加參與社會之意願及展能之舞台，也可增進社會大眾對於新住民之理解，有助於建構族群相互尊重的和諧社會。</w:t>
            </w:r>
          </w:p>
          <w:p w14:paraId="24C3E085" w14:textId="2AE4459A" w:rsidR="001C20E3" w:rsidRPr="00C31452" w:rsidRDefault="00EA0474" w:rsidP="00140EA5">
            <w:pPr>
              <w:pStyle w:val="ae"/>
              <w:widowControl/>
              <w:numPr>
                <w:ilvl w:val="0"/>
                <w:numId w:val="68"/>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公民參與，民主生根</w:t>
            </w:r>
            <w:r w:rsidRPr="00C31452">
              <w:rPr>
                <w:rFonts w:ascii="Calibri" w:eastAsia="標楷體" w:hAnsi="Calibri" w:cs="Times New Roman"/>
                <w:kern w:val="3"/>
                <w:sz w:val="28"/>
                <w:szCs w:val="28"/>
              </w:rPr>
              <w:br/>
            </w:r>
            <w:r w:rsidRPr="00C31452">
              <w:rPr>
                <w:rFonts w:ascii="Calibri" w:eastAsia="標楷體" w:hAnsi="Calibri" w:cs="Times New Roman" w:hint="eastAsia"/>
                <w:kern w:val="3"/>
                <w:sz w:val="28"/>
                <w:szCs w:val="28"/>
              </w:rPr>
              <w:t>新住民關心及參與公共事務，透過參與決策性事務的機會，發表不同的聲音及多元觀點，讓各界確實瞭解新住民及其家庭的需求和想法，一方面使公共服務或政策規劃更貼近需求者，一方面也深化新住民之公民素養，提升其參與公共事務的能力，並可促使臺灣社會發展更加多元豐富，也是邁向國際的重要基石。</w:t>
            </w:r>
          </w:p>
        </w:tc>
      </w:tr>
      <w:tr w:rsidR="001C20E3" w:rsidRPr="00C31452" w14:paraId="531078A6" w14:textId="77777777" w:rsidTr="00730722">
        <w:trPr>
          <w:trHeight w:val="126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ABA3307"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為何此一承諾事項與</w:t>
            </w:r>
            <w:r w:rsidRPr="00C31452">
              <w:rPr>
                <w:rFonts w:ascii="Calibri" w:eastAsia="標楷體" w:hAnsi="Calibri" w:cs="Times New Roman"/>
                <w:kern w:val="3"/>
                <w:sz w:val="28"/>
                <w:szCs w:val="28"/>
              </w:rPr>
              <w:t>OGP</w:t>
            </w:r>
            <w:r w:rsidRPr="00C31452">
              <w:rPr>
                <w:rFonts w:ascii="Calibri" w:eastAsia="標楷體" w:hAnsi="Calibri" w:cs="Times New Roman"/>
                <w:kern w:val="3"/>
                <w:sz w:val="28"/>
                <w:szCs w:val="28"/>
              </w:rPr>
              <w:t>的核心價值（透明、公共參與、課責）有所相關？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88C6C" w14:textId="77777777" w:rsidR="0017687D" w:rsidRPr="00C31452" w:rsidRDefault="0017687D" w:rsidP="00140EA5">
            <w:pPr>
              <w:pStyle w:val="ae"/>
              <w:widowControl/>
              <w:numPr>
                <w:ilvl w:val="0"/>
                <w:numId w:val="70"/>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藉由培力與實際參與，增進新住民參與公共事務之機會，使其深入瞭解政府對新住民之相關措施。</w:t>
            </w:r>
          </w:p>
          <w:p w14:paraId="354F796C" w14:textId="77777777" w:rsidR="0017687D" w:rsidRPr="00C31452" w:rsidRDefault="0017687D" w:rsidP="00140EA5">
            <w:pPr>
              <w:pStyle w:val="ae"/>
              <w:widowControl/>
              <w:numPr>
                <w:ilvl w:val="0"/>
                <w:numId w:val="70"/>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使新住民適應在臺生活安居樂業，並培力其參與公共事務之能力，給予發揮長才的機會。</w:t>
            </w:r>
          </w:p>
          <w:p w14:paraId="044480DE" w14:textId="44F1E19A" w:rsidR="001C20E3" w:rsidRPr="00C31452" w:rsidRDefault="0017687D" w:rsidP="00140EA5">
            <w:pPr>
              <w:pStyle w:val="ae"/>
              <w:widowControl/>
              <w:numPr>
                <w:ilvl w:val="0"/>
                <w:numId w:val="70"/>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落實政府照顧輔導新住民之責任，結合相關部會與民間團體，公私協力共同完成開放政府承諾事項，並建立合作網絡，使其永續發展。</w:t>
            </w:r>
          </w:p>
        </w:tc>
      </w:tr>
      <w:tr w:rsidR="001C20E3" w:rsidRPr="00C31452" w14:paraId="5381247B" w14:textId="77777777" w:rsidTr="0017687D">
        <w:trPr>
          <w:trHeight w:val="48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9F15464" w14:textId="77777777" w:rsidR="001C20E3" w:rsidRPr="00C31452" w:rsidRDefault="001C20E3" w:rsidP="003E6CB1">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其他資訊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EC5A4" w14:textId="043EB0FF" w:rsidR="001C20E3" w:rsidRPr="00C31452" w:rsidRDefault="0017687D" w:rsidP="0017687D">
            <w:pPr>
              <w:widowControl/>
              <w:suppressAutoHyphens/>
              <w:autoSpaceDN w:val="0"/>
              <w:snapToGrid w:val="0"/>
              <w:jc w:val="center"/>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無</w:t>
            </w:r>
          </w:p>
        </w:tc>
      </w:tr>
      <w:tr w:rsidR="001C20E3" w:rsidRPr="00C31452" w14:paraId="6858C0B4" w14:textId="77777777" w:rsidTr="00495505">
        <w:tc>
          <w:tcPr>
            <w:tcW w:w="315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C615EEC" w14:textId="77777777" w:rsidR="001C20E3" w:rsidRPr="00C31452" w:rsidRDefault="001C20E3" w:rsidP="00495505">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可量化或驗證之衡量指標</w:t>
            </w:r>
          </w:p>
        </w:tc>
        <w:tc>
          <w:tcPr>
            <w:tcW w:w="93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E834E36"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起始日期</w:t>
            </w:r>
          </w:p>
        </w:tc>
        <w:tc>
          <w:tcPr>
            <w:tcW w:w="91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E5C5C95"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結束日期</w:t>
            </w:r>
          </w:p>
        </w:tc>
      </w:tr>
      <w:tr w:rsidR="00D9011C" w:rsidRPr="00C31452" w14:paraId="546FBBF0" w14:textId="77777777" w:rsidTr="005A6FD3">
        <w:tc>
          <w:tcPr>
            <w:tcW w:w="315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5ADE8" w14:textId="58B84800" w:rsidR="00D9011C" w:rsidRPr="00C31452" w:rsidRDefault="00D9011C" w:rsidP="00D9011C">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規劃及培力新住民</w:t>
            </w:r>
            <w:r w:rsidRPr="00C31452">
              <w:rPr>
                <w:rFonts w:ascii="Calibri" w:eastAsia="標楷體" w:hAnsi="Calibri" w:hint="eastAsia"/>
                <w:color w:val="000000" w:themeColor="text1"/>
                <w:sz w:val="28"/>
                <w:szCs w:val="28"/>
              </w:rPr>
              <w:t>100</w:t>
            </w:r>
            <w:r w:rsidRPr="00C31452">
              <w:rPr>
                <w:rFonts w:ascii="Calibri" w:eastAsia="標楷體" w:hAnsi="Calibri" w:hint="eastAsia"/>
                <w:color w:val="000000" w:themeColor="text1"/>
                <w:sz w:val="28"/>
                <w:szCs w:val="28"/>
              </w:rPr>
              <w:t>人擔任多元文化講師；並建立新住民多元文化講師資料庫，提供各界使用，投入社區多元文化交流，厚植公民跨文化知能</w:t>
            </w:r>
          </w:p>
        </w:tc>
        <w:tc>
          <w:tcPr>
            <w:tcW w:w="9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4D6211" w14:textId="16B9F236" w:rsidR="00D9011C" w:rsidRPr="00C31452" w:rsidRDefault="00D9011C" w:rsidP="00DE708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2021/</w:t>
            </w:r>
            <w:r w:rsidRPr="00C31452">
              <w:rPr>
                <w:rFonts w:ascii="Calibri" w:eastAsia="標楷體" w:hAnsi="Calibri"/>
                <w:color w:val="000000" w:themeColor="text1"/>
                <w:sz w:val="28"/>
                <w:szCs w:val="28"/>
              </w:rPr>
              <w:t>06</w:t>
            </w:r>
          </w:p>
        </w:tc>
        <w:tc>
          <w:tcPr>
            <w:tcW w:w="9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B7F646" w14:textId="0EF338AE" w:rsidR="00D9011C" w:rsidRPr="00C31452" w:rsidRDefault="00DE708B" w:rsidP="00DE708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2024/</w:t>
            </w:r>
            <w:r w:rsidR="00D9011C" w:rsidRPr="00C31452">
              <w:rPr>
                <w:rFonts w:ascii="Calibri" w:eastAsia="標楷體" w:hAnsi="Calibri" w:hint="eastAsia"/>
                <w:color w:val="000000" w:themeColor="text1"/>
                <w:sz w:val="28"/>
                <w:szCs w:val="28"/>
              </w:rPr>
              <w:t>05</w:t>
            </w:r>
          </w:p>
        </w:tc>
      </w:tr>
      <w:tr w:rsidR="00D9011C" w:rsidRPr="00C31452" w14:paraId="1280EEE0" w14:textId="77777777" w:rsidTr="005A6FD3">
        <w:tc>
          <w:tcPr>
            <w:tcW w:w="315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89BE3A" w14:textId="0DAA48D2" w:rsidR="00D9011C" w:rsidRPr="00C31452" w:rsidRDefault="00D9011C" w:rsidP="00D9011C">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辦理「稀少語別導遊輔導考照訓練」，每年輔導</w:t>
            </w:r>
            <w:r w:rsidRPr="00C31452">
              <w:rPr>
                <w:rFonts w:ascii="Calibri" w:eastAsia="標楷體" w:hAnsi="Calibri" w:hint="eastAsia"/>
                <w:color w:val="000000" w:themeColor="text1"/>
                <w:sz w:val="28"/>
                <w:szCs w:val="28"/>
              </w:rPr>
              <w:t>60</w:t>
            </w:r>
            <w:r w:rsidRPr="00C31452">
              <w:rPr>
                <w:rFonts w:ascii="Calibri" w:eastAsia="標楷體" w:hAnsi="Calibri" w:hint="eastAsia"/>
                <w:color w:val="000000" w:themeColor="text1"/>
                <w:sz w:val="28"/>
                <w:szCs w:val="28"/>
              </w:rPr>
              <w:t>人參與訓練，以蓄積新南向導遊接待人力</w:t>
            </w:r>
          </w:p>
        </w:tc>
        <w:tc>
          <w:tcPr>
            <w:tcW w:w="9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53A153" w14:textId="05549C40" w:rsidR="00D9011C" w:rsidRPr="00C31452" w:rsidRDefault="00DE708B" w:rsidP="00DE708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2021/</w:t>
            </w:r>
            <w:r w:rsidR="00D9011C" w:rsidRPr="00C31452">
              <w:rPr>
                <w:rFonts w:ascii="Calibri" w:eastAsia="標楷體" w:hAnsi="Calibri"/>
                <w:color w:val="000000" w:themeColor="text1"/>
                <w:sz w:val="28"/>
                <w:szCs w:val="28"/>
              </w:rPr>
              <w:t>0</w:t>
            </w:r>
            <w:r w:rsidR="00D9011C" w:rsidRPr="00C31452">
              <w:rPr>
                <w:rFonts w:ascii="Calibri" w:eastAsia="標楷體" w:hAnsi="Calibri" w:hint="eastAsia"/>
                <w:color w:val="000000" w:themeColor="text1"/>
                <w:sz w:val="28"/>
                <w:szCs w:val="28"/>
              </w:rPr>
              <w:t>1</w:t>
            </w:r>
          </w:p>
        </w:tc>
        <w:tc>
          <w:tcPr>
            <w:tcW w:w="9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608FFF" w14:textId="501B3641" w:rsidR="00D9011C" w:rsidRPr="00C31452" w:rsidRDefault="00DE708B" w:rsidP="00DE708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2024/</w:t>
            </w:r>
            <w:r w:rsidR="00D9011C" w:rsidRPr="00C31452">
              <w:rPr>
                <w:rFonts w:ascii="Calibri" w:eastAsia="標楷體" w:hAnsi="Calibri"/>
                <w:color w:val="000000" w:themeColor="text1"/>
                <w:sz w:val="28"/>
                <w:szCs w:val="28"/>
              </w:rPr>
              <w:t>05</w:t>
            </w:r>
          </w:p>
        </w:tc>
      </w:tr>
      <w:tr w:rsidR="00D9011C" w:rsidRPr="00C31452" w14:paraId="218CA092" w14:textId="77777777" w:rsidTr="005A6FD3">
        <w:tc>
          <w:tcPr>
            <w:tcW w:w="315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8B48E" w14:textId="29FAE5FD" w:rsidR="00D9011C" w:rsidRPr="00C31452" w:rsidRDefault="00D9011C" w:rsidP="00D9011C">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新住民參加以自辦、委辦或補助方式辦理就業導向職業訓練課程，每年</w:t>
            </w:r>
            <w:r w:rsidRPr="00C31452">
              <w:rPr>
                <w:rFonts w:ascii="Calibri" w:eastAsia="標楷體" w:hAnsi="Calibri" w:hint="eastAsia"/>
                <w:color w:val="000000" w:themeColor="text1"/>
                <w:sz w:val="28"/>
                <w:szCs w:val="28"/>
              </w:rPr>
              <w:t>1</w:t>
            </w:r>
            <w:r w:rsidRPr="00C31452">
              <w:rPr>
                <w:rFonts w:ascii="Calibri" w:eastAsia="標楷體" w:hAnsi="Calibri"/>
                <w:color w:val="000000" w:themeColor="text1"/>
                <w:sz w:val="28"/>
                <w:szCs w:val="28"/>
              </w:rPr>
              <w:t>,</w:t>
            </w:r>
            <w:r w:rsidRPr="00C31452">
              <w:rPr>
                <w:rFonts w:ascii="Calibri" w:eastAsia="標楷體" w:hAnsi="Calibri" w:hint="eastAsia"/>
                <w:color w:val="000000" w:themeColor="text1"/>
                <w:sz w:val="28"/>
                <w:szCs w:val="28"/>
              </w:rPr>
              <w:t>000</w:t>
            </w:r>
            <w:r w:rsidRPr="00C31452">
              <w:rPr>
                <w:rFonts w:ascii="Calibri" w:eastAsia="標楷體" w:hAnsi="Calibri" w:hint="eastAsia"/>
                <w:color w:val="000000" w:themeColor="text1"/>
                <w:sz w:val="28"/>
                <w:szCs w:val="28"/>
              </w:rPr>
              <w:t>人，開辦多元職類班次，並推動新住民專班等，以增加新住民參訓機會</w:t>
            </w:r>
          </w:p>
        </w:tc>
        <w:tc>
          <w:tcPr>
            <w:tcW w:w="9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399BC" w14:textId="4CBE04E5" w:rsidR="00D9011C" w:rsidRPr="00C31452" w:rsidRDefault="00DE708B" w:rsidP="00DE708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2021/</w:t>
            </w:r>
            <w:r w:rsidR="00D9011C" w:rsidRPr="00C31452">
              <w:rPr>
                <w:rFonts w:ascii="Calibri" w:eastAsia="標楷體" w:hAnsi="Calibri"/>
                <w:color w:val="000000" w:themeColor="text1"/>
                <w:sz w:val="28"/>
                <w:szCs w:val="28"/>
              </w:rPr>
              <w:t>0</w:t>
            </w:r>
            <w:r w:rsidR="00D9011C" w:rsidRPr="00C31452">
              <w:rPr>
                <w:rFonts w:ascii="Calibri" w:eastAsia="標楷體" w:hAnsi="Calibri" w:hint="eastAsia"/>
                <w:color w:val="000000" w:themeColor="text1"/>
                <w:sz w:val="28"/>
                <w:szCs w:val="28"/>
              </w:rPr>
              <w:t>1</w:t>
            </w:r>
          </w:p>
        </w:tc>
        <w:tc>
          <w:tcPr>
            <w:tcW w:w="9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FD7560" w14:textId="13713AD9" w:rsidR="00D9011C" w:rsidRPr="00C31452" w:rsidRDefault="00DE708B" w:rsidP="00DE708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2024/</w:t>
            </w:r>
            <w:r w:rsidR="00D9011C" w:rsidRPr="00C31452">
              <w:rPr>
                <w:rFonts w:ascii="Calibri" w:eastAsia="標楷體" w:hAnsi="Calibri"/>
                <w:color w:val="000000" w:themeColor="text1"/>
                <w:sz w:val="28"/>
                <w:szCs w:val="28"/>
              </w:rPr>
              <w:t>05</w:t>
            </w:r>
          </w:p>
        </w:tc>
      </w:tr>
      <w:tr w:rsidR="00D9011C" w:rsidRPr="00C31452" w14:paraId="4C888F8F" w14:textId="77777777" w:rsidTr="005A6FD3">
        <w:tc>
          <w:tcPr>
            <w:tcW w:w="315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8B976" w14:textId="0C0EAC76" w:rsidR="00D9011C" w:rsidRPr="00C31452" w:rsidRDefault="00D9011C" w:rsidP="00D9011C">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每年聘用</w:t>
            </w:r>
            <w:r w:rsidRPr="00C31452">
              <w:rPr>
                <w:rFonts w:ascii="Calibri" w:eastAsia="標楷體" w:hAnsi="Calibri" w:hint="eastAsia"/>
                <w:color w:val="000000" w:themeColor="text1"/>
                <w:sz w:val="28"/>
                <w:szCs w:val="28"/>
              </w:rPr>
              <w:t>/</w:t>
            </w:r>
            <w:r w:rsidRPr="00C31452">
              <w:rPr>
                <w:rFonts w:ascii="Calibri" w:eastAsia="標楷體" w:hAnsi="Calibri" w:hint="eastAsia"/>
                <w:color w:val="000000" w:themeColor="text1"/>
                <w:sz w:val="28"/>
                <w:szCs w:val="28"/>
              </w:rPr>
              <w:t>運用新住民擔任通譯人數達</w:t>
            </w:r>
            <w:r w:rsidRPr="00C31452">
              <w:rPr>
                <w:rFonts w:ascii="Calibri" w:eastAsia="標楷體" w:hAnsi="Calibri" w:hint="eastAsia"/>
                <w:color w:val="000000" w:themeColor="text1"/>
                <w:sz w:val="28"/>
                <w:szCs w:val="28"/>
              </w:rPr>
              <w:t>30</w:t>
            </w:r>
            <w:r w:rsidRPr="00C31452">
              <w:rPr>
                <w:rFonts w:ascii="Calibri" w:eastAsia="標楷體" w:hAnsi="Calibri" w:hint="eastAsia"/>
                <w:color w:val="000000" w:themeColor="text1"/>
                <w:sz w:val="28"/>
                <w:szCs w:val="28"/>
              </w:rPr>
              <w:t>人以上，提供移工諮詢服務</w:t>
            </w:r>
          </w:p>
        </w:tc>
        <w:tc>
          <w:tcPr>
            <w:tcW w:w="9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EFB517" w14:textId="03FC6D75" w:rsidR="00D9011C" w:rsidRPr="00C31452" w:rsidRDefault="00DE708B" w:rsidP="00DE708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2021/</w:t>
            </w:r>
            <w:r w:rsidR="00D9011C" w:rsidRPr="00C31452">
              <w:rPr>
                <w:rFonts w:ascii="Calibri" w:eastAsia="標楷體" w:hAnsi="Calibri"/>
                <w:color w:val="000000" w:themeColor="text1"/>
                <w:sz w:val="28"/>
                <w:szCs w:val="28"/>
              </w:rPr>
              <w:t>0</w:t>
            </w:r>
            <w:r w:rsidR="00D9011C" w:rsidRPr="00C31452">
              <w:rPr>
                <w:rFonts w:ascii="Calibri" w:eastAsia="標楷體" w:hAnsi="Calibri" w:hint="eastAsia"/>
                <w:color w:val="000000" w:themeColor="text1"/>
                <w:sz w:val="28"/>
                <w:szCs w:val="28"/>
              </w:rPr>
              <w:t>1</w:t>
            </w:r>
          </w:p>
        </w:tc>
        <w:tc>
          <w:tcPr>
            <w:tcW w:w="9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03094C" w14:textId="0CF9E291" w:rsidR="00D9011C" w:rsidRPr="00C31452" w:rsidRDefault="00DE708B" w:rsidP="00DE708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2024/</w:t>
            </w:r>
            <w:r w:rsidR="00D9011C" w:rsidRPr="00C31452">
              <w:rPr>
                <w:rFonts w:ascii="Calibri" w:eastAsia="標楷體" w:hAnsi="Calibri"/>
                <w:color w:val="000000" w:themeColor="text1"/>
                <w:sz w:val="28"/>
                <w:szCs w:val="28"/>
              </w:rPr>
              <w:t>05</w:t>
            </w:r>
          </w:p>
        </w:tc>
      </w:tr>
      <w:tr w:rsidR="00D9011C" w:rsidRPr="00C31452" w14:paraId="7CD6A063" w14:textId="77777777" w:rsidTr="005A6FD3">
        <w:tc>
          <w:tcPr>
            <w:tcW w:w="315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A12D1" w14:textId="3AA94D20" w:rsidR="00D9011C" w:rsidRPr="00C31452" w:rsidRDefault="00D9011C" w:rsidP="00D9011C">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培訓新住民通譯人數</w:t>
            </w:r>
            <w:r w:rsidRPr="00C31452">
              <w:rPr>
                <w:rFonts w:ascii="Calibri" w:eastAsia="標楷體" w:hAnsi="Calibri" w:hint="eastAsia"/>
                <w:color w:val="000000" w:themeColor="text1"/>
                <w:sz w:val="28"/>
                <w:szCs w:val="28"/>
              </w:rPr>
              <w:t>200</w:t>
            </w:r>
            <w:r w:rsidRPr="00C31452">
              <w:rPr>
                <w:rFonts w:ascii="Calibri" w:eastAsia="標楷體" w:hAnsi="Calibri" w:hint="eastAsia"/>
                <w:color w:val="000000" w:themeColor="text1"/>
                <w:sz w:val="28"/>
                <w:szCs w:val="28"/>
              </w:rPr>
              <w:t>人，充實通譯人才資料庫</w:t>
            </w:r>
          </w:p>
        </w:tc>
        <w:tc>
          <w:tcPr>
            <w:tcW w:w="9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0D4DD" w14:textId="4443DFB7" w:rsidR="00D9011C" w:rsidRPr="00C31452" w:rsidRDefault="00DE708B" w:rsidP="00DE708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2021/</w:t>
            </w:r>
            <w:r w:rsidR="00D9011C" w:rsidRPr="00C31452">
              <w:rPr>
                <w:rFonts w:ascii="Calibri" w:eastAsia="標楷體" w:hAnsi="Calibri"/>
                <w:color w:val="000000" w:themeColor="text1"/>
                <w:sz w:val="28"/>
                <w:szCs w:val="28"/>
              </w:rPr>
              <w:t>0</w:t>
            </w:r>
            <w:r w:rsidR="00D9011C" w:rsidRPr="00C31452">
              <w:rPr>
                <w:rFonts w:ascii="Calibri" w:eastAsia="標楷體" w:hAnsi="Calibri" w:hint="eastAsia"/>
                <w:color w:val="000000" w:themeColor="text1"/>
                <w:sz w:val="28"/>
                <w:szCs w:val="28"/>
              </w:rPr>
              <w:t>1</w:t>
            </w:r>
          </w:p>
        </w:tc>
        <w:tc>
          <w:tcPr>
            <w:tcW w:w="9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52DC34" w14:textId="32041AD8" w:rsidR="00D9011C" w:rsidRPr="00C31452" w:rsidRDefault="00DE708B" w:rsidP="00DE708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2022/</w:t>
            </w:r>
            <w:r w:rsidR="00D9011C" w:rsidRPr="00C31452">
              <w:rPr>
                <w:rFonts w:ascii="Calibri" w:eastAsia="標楷體" w:hAnsi="Calibri"/>
                <w:color w:val="000000" w:themeColor="text1"/>
                <w:sz w:val="28"/>
                <w:szCs w:val="28"/>
              </w:rPr>
              <w:t>0</w:t>
            </w:r>
            <w:r w:rsidR="00D9011C" w:rsidRPr="00C31452">
              <w:rPr>
                <w:rFonts w:ascii="Calibri" w:eastAsia="標楷體" w:hAnsi="Calibri" w:hint="eastAsia"/>
                <w:color w:val="000000" w:themeColor="text1"/>
                <w:sz w:val="28"/>
                <w:szCs w:val="28"/>
              </w:rPr>
              <w:t>6</w:t>
            </w:r>
          </w:p>
        </w:tc>
      </w:tr>
      <w:tr w:rsidR="00D9011C" w:rsidRPr="00C31452" w14:paraId="7D17F9F3" w14:textId="77777777" w:rsidTr="005A6FD3">
        <w:tc>
          <w:tcPr>
            <w:tcW w:w="315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B235D" w14:textId="434B4BD7" w:rsidR="00D9011C" w:rsidRPr="00C31452" w:rsidRDefault="00D9011C" w:rsidP="00D9011C">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培育新住民語文教學支援人員每年</w:t>
            </w:r>
            <w:r w:rsidRPr="00C31452">
              <w:rPr>
                <w:rFonts w:ascii="Calibri" w:eastAsia="標楷體" w:hAnsi="Calibri" w:hint="eastAsia"/>
                <w:color w:val="000000" w:themeColor="text1"/>
                <w:sz w:val="28"/>
                <w:szCs w:val="28"/>
              </w:rPr>
              <w:t>200</w:t>
            </w:r>
            <w:r w:rsidRPr="00C31452">
              <w:rPr>
                <w:rFonts w:ascii="Calibri" w:eastAsia="標楷體" w:hAnsi="Calibri" w:hint="eastAsia"/>
                <w:color w:val="000000" w:themeColor="text1"/>
                <w:sz w:val="28"/>
                <w:szCs w:val="28"/>
              </w:rPr>
              <w:t>人</w:t>
            </w:r>
          </w:p>
        </w:tc>
        <w:tc>
          <w:tcPr>
            <w:tcW w:w="9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D8A74B" w14:textId="098FDA84" w:rsidR="00D9011C" w:rsidRPr="00C31452" w:rsidRDefault="00DE708B" w:rsidP="00DE708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2021/</w:t>
            </w:r>
            <w:r w:rsidR="00D9011C" w:rsidRPr="00C31452">
              <w:rPr>
                <w:rFonts w:ascii="Calibri" w:eastAsia="標楷體" w:hAnsi="Calibri"/>
                <w:color w:val="000000" w:themeColor="text1"/>
                <w:sz w:val="28"/>
                <w:szCs w:val="28"/>
              </w:rPr>
              <w:t>0</w:t>
            </w:r>
            <w:r w:rsidR="00D9011C" w:rsidRPr="00C31452">
              <w:rPr>
                <w:rFonts w:ascii="Calibri" w:eastAsia="標楷體" w:hAnsi="Calibri" w:hint="eastAsia"/>
                <w:color w:val="000000" w:themeColor="text1"/>
                <w:sz w:val="28"/>
                <w:szCs w:val="28"/>
              </w:rPr>
              <w:t>1</w:t>
            </w:r>
          </w:p>
        </w:tc>
        <w:tc>
          <w:tcPr>
            <w:tcW w:w="9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68923" w14:textId="606D49E0" w:rsidR="00D9011C" w:rsidRPr="00C31452" w:rsidRDefault="00DE708B" w:rsidP="00DE708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2024/</w:t>
            </w:r>
            <w:r w:rsidR="00D9011C" w:rsidRPr="00C31452">
              <w:rPr>
                <w:rFonts w:ascii="Calibri" w:eastAsia="標楷體" w:hAnsi="Calibri"/>
                <w:color w:val="000000" w:themeColor="text1"/>
                <w:sz w:val="28"/>
                <w:szCs w:val="28"/>
              </w:rPr>
              <w:t>05</w:t>
            </w:r>
          </w:p>
        </w:tc>
      </w:tr>
      <w:tr w:rsidR="00D9011C" w:rsidRPr="00C31452" w14:paraId="3744F86C" w14:textId="77777777" w:rsidTr="005A6FD3">
        <w:tc>
          <w:tcPr>
            <w:tcW w:w="315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7AA8D" w14:textId="30AF0C2E" w:rsidR="00D9011C" w:rsidRPr="00C31452" w:rsidRDefault="00D9011C" w:rsidP="00D9011C">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運用新住民語文教學支援人員協助華語補救教學、跨國銜轉學習服務及實際到校新住民語文教學，第</w:t>
            </w:r>
            <w:r w:rsidRPr="00C31452">
              <w:rPr>
                <w:rFonts w:ascii="Calibri" w:eastAsia="標楷體" w:hAnsi="Calibri" w:hint="eastAsia"/>
                <w:color w:val="000000" w:themeColor="text1"/>
                <w:sz w:val="28"/>
                <w:szCs w:val="28"/>
              </w:rPr>
              <w:t>1</w:t>
            </w:r>
            <w:r w:rsidRPr="00C31452">
              <w:rPr>
                <w:rFonts w:ascii="Calibri" w:eastAsia="標楷體" w:hAnsi="Calibri" w:hint="eastAsia"/>
                <w:color w:val="000000" w:themeColor="text1"/>
                <w:sz w:val="28"/>
                <w:szCs w:val="28"/>
              </w:rPr>
              <w:t>年</w:t>
            </w:r>
            <w:r w:rsidRPr="00C31452">
              <w:rPr>
                <w:rFonts w:ascii="Calibri" w:eastAsia="標楷體" w:hAnsi="Calibri" w:hint="eastAsia"/>
                <w:color w:val="000000" w:themeColor="text1"/>
                <w:sz w:val="28"/>
                <w:szCs w:val="28"/>
              </w:rPr>
              <w:t>350</w:t>
            </w:r>
            <w:r w:rsidRPr="00C31452">
              <w:rPr>
                <w:rFonts w:ascii="Calibri" w:eastAsia="標楷體" w:hAnsi="Calibri" w:hint="eastAsia"/>
                <w:color w:val="000000" w:themeColor="text1"/>
                <w:sz w:val="28"/>
                <w:szCs w:val="28"/>
              </w:rPr>
              <w:t>人，每年成長</w:t>
            </w:r>
            <w:r w:rsidRPr="00C31452">
              <w:rPr>
                <w:rFonts w:ascii="Calibri" w:eastAsia="標楷體" w:hAnsi="Calibri" w:hint="eastAsia"/>
                <w:color w:val="000000" w:themeColor="text1"/>
                <w:sz w:val="28"/>
                <w:szCs w:val="28"/>
              </w:rPr>
              <w:t>50</w:t>
            </w:r>
            <w:r w:rsidRPr="00C31452">
              <w:rPr>
                <w:rFonts w:ascii="Calibri" w:eastAsia="標楷體" w:hAnsi="Calibri" w:hint="eastAsia"/>
                <w:color w:val="000000" w:themeColor="text1"/>
                <w:sz w:val="28"/>
                <w:szCs w:val="28"/>
              </w:rPr>
              <w:t>人。</w:t>
            </w:r>
          </w:p>
        </w:tc>
        <w:tc>
          <w:tcPr>
            <w:tcW w:w="9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6A04B" w14:textId="24552388" w:rsidR="00D9011C" w:rsidRPr="00C31452" w:rsidRDefault="00DE708B" w:rsidP="00DE708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2021/</w:t>
            </w:r>
            <w:r w:rsidR="00D9011C" w:rsidRPr="00C31452">
              <w:rPr>
                <w:rFonts w:ascii="Calibri" w:eastAsia="標楷體" w:hAnsi="Calibri"/>
                <w:color w:val="000000" w:themeColor="text1"/>
                <w:sz w:val="28"/>
                <w:szCs w:val="28"/>
              </w:rPr>
              <w:t>0</w:t>
            </w:r>
            <w:r w:rsidR="00D9011C" w:rsidRPr="00C31452">
              <w:rPr>
                <w:rFonts w:ascii="Calibri" w:eastAsia="標楷體" w:hAnsi="Calibri" w:hint="eastAsia"/>
                <w:color w:val="000000" w:themeColor="text1"/>
                <w:sz w:val="28"/>
                <w:szCs w:val="28"/>
              </w:rPr>
              <w:t>1</w:t>
            </w:r>
          </w:p>
        </w:tc>
        <w:tc>
          <w:tcPr>
            <w:tcW w:w="9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801225" w14:textId="3F192B04" w:rsidR="00D9011C" w:rsidRPr="00C31452" w:rsidRDefault="00DE708B" w:rsidP="00DE708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2024/</w:t>
            </w:r>
            <w:r w:rsidR="00D9011C" w:rsidRPr="00C31452">
              <w:rPr>
                <w:rFonts w:ascii="Calibri" w:eastAsia="標楷體" w:hAnsi="Calibri"/>
                <w:color w:val="000000" w:themeColor="text1"/>
                <w:sz w:val="28"/>
                <w:szCs w:val="28"/>
              </w:rPr>
              <w:t>05</w:t>
            </w:r>
          </w:p>
        </w:tc>
      </w:tr>
      <w:tr w:rsidR="00D9011C" w:rsidRPr="00C31452" w14:paraId="63E5A66D" w14:textId="77777777" w:rsidTr="005A6FD3">
        <w:tc>
          <w:tcPr>
            <w:tcW w:w="315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04301" w14:textId="467314EE" w:rsidR="00D9011C" w:rsidRPr="00C31452" w:rsidRDefault="00D9011C" w:rsidP="00D9011C">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至少引動新住民</w:t>
            </w:r>
            <w:r w:rsidRPr="00C31452">
              <w:rPr>
                <w:rFonts w:ascii="Calibri" w:eastAsia="標楷體" w:hAnsi="Calibri"/>
                <w:color w:val="000000" w:themeColor="text1"/>
                <w:sz w:val="28"/>
                <w:szCs w:val="28"/>
              </w:rPr>
              <w:t>100</w:t>
            </w:r>
            <w:r w:rsidRPr="00C31452">
              <w:rPr>
                <w:rFonts w:ascii="Calibri" w:eastAsia="標楷體" w:hAnsi="Calibri" w:hint="eastAsia"/>
                <w:color w:val="000000" w:themeColor="text1"/>
                <w:sz w:val="28"/>
                <w:szCs w:val="28"/>
              </w:rPr>
              <w:t>人次（以上）參與相關東南亞文化培力系列活動。</w:t>
            </w:r>
          </w:p>
        </w:tc>
        <w:tc>
          <w:tcPr>
            <w:tcW w:w="9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5746F2" w14:textId="603BD35B" w:rsidR="00D9011C" w:rsidRPr="00C31452" w:rsidRDefault="00DE708B" w:rsidP="00DE708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2021/</w:t>
            </w:r>
            <w:r w:rsidR="00D9011C" w:rsidRPr="00C31452">
              <w:rPr>
                <w:rFonts w:ascii="Calibri" w:eastAsia="標楷體" w:hAnsi="Calibri" w:hint="eastAsia"/>
                <w:color w:val="000000" w:themeColor="text1"/>
                <w:sz w:val="28"/>
                <w:szCs w:val="28"/>
              </w:rPr>
              <w:t>01</w:t>
            </w:r>
          </w:p>
        </w:tc>
        <w:tc>
          <w:tcPr>
            <w:tcW w:w="9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4973A0" w14:textId="34B33B13" w:rsidR="00D9011C" w:rsidRPr="00C31452" w:rsidRDefault="00DE708B" w:rsidP="00DE708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2021/</w:t>
            </w:r>
            <w:r w:rsidR="00D9011C" w:rsidRPr="00C31452">
              <w:rPr>
                <w:rFonts w:ascii="Calibri" w:eastAsia="標楷體" w:hAnsi="Calibri" w:hint="eastAsia"/>
                <w:color w:val="000000" w:themeColor="text1"/>
                <w:sz w:val="28"/>
                <w:szCs w:val="28"/>
              </w:rPr>
              <w:t>12</w:t>
            </w:r>
          </w:p>
        </w:tc>
      </w:tr>
      <w:tr w:rsidR="00D9011C" w:rsidRPr="00C31452" w14:paraId="57503BDA" w14:textId="77777777" w:rsidTr="005A6FD3">
        <w:tc>
          <w:tcPr>
            <w:tcW w:w="315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2019E" w14:textId="47F6CE98" w:rsidR="00D9011C" w:rsidRPr="00C31452" w:rsidRDefault="00D9011C" w:rsidP="00D9011C">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辦理新住民發展基金協助申辦機制計畫</w:t>
            </w:r>
            <w:r w:rsidRPr="00C31452">
              <w:rPr>
                <w:rFonts w:ascii="Calibri" w:eastAsia="標楷體" w:hAnsi="Calibri" w:hint="eastAsia"/>
                <w:color w:val="000000" w:themeColor="text1"/>
                <w:sz w:val="28"/>
                <w:szCs w:val="28"/>
              </w:rPr>
              <w:t>4</w:t>
            </w:r>
            <w:r w:rsidRPr="00C31452">
              <w:rPr>
                <w:rFonts w:ascii="Calibri" w:eastAsia="標楷體" w:hAnsi="Calibri" w:hint="eastAsia"/>
                <w:color w:val="000000" w:themeColor="text1"/>
                <w:sz w:val="28"/>
                <w:szCs w:val="28"/>
              </w:rPr>
              <w:t>場次，培力民間體工作人員，提升民間團體參與。</w:t>
            </w:r>
          </w:p>
        </w:tc>
        <w:tc>
          <w:tcPr>
            <w:tcW w:w="9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B4D519" w14:textId="0A37F1BF" w:rsidR="00D9011C" w:rsidRPr="00C31452" w:rsidRDefault="00DE708B" w:rsidP="00DE708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2021/</w:t>
            </w:r>
            <w:r w:rsidR="00D9011C" w:rsidRPr="00C31452">
              <w:rPr>
                <w:rFonts w:ascii="Calibri" w:eastAsia="標楷體" w:hAnsi="Calibri"/>
                <w:color w:val="000000" w:themeColor="text1"/>
                <w:sz w:val="28"/>
                <w:szCs w:val="28"/>
              </w:rPr>
              <w:t>0</w:t>
            </w:r>
            <w:r w:rsidR="00D9011C" w:rsidRPr="00C31452">
              <w:rPr>
                <w:rFonts w:ascii="Calibri" w:eastAsia="標楷體" w:hAnsi="Calibri" w:hint="eastAsia"/>
                <w:color w:val="000000" w:themeColor="text1"/>
                <w:sz w:val="28"/>
                <w:szCs w:val="28"/>
              </w:rPr>
              <w:t>1</w:t>
            </w:r>
          </w:p>
        </w:tc>
        <w:tc>
          <w:tcPr>
            <w:tcW w:w="9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023F4" w14:textId="7A46E213" w:rsidR="00D9011C" w:rsidRPr="00C31452" w:rsidRDefault="00DE708B" w:rsidP="00DE708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2021/</w:t>
            </w:r>
            <w:r w:rsidR="00D9011C" w:rsidRPr="00C31452">
              <w:rPr>
                <w:rFonts w:ascii="Calibri" w:eastAsia="標楷體" w:hAnsi="Calibri"/>
                <w:color w:val="000000" w:themeColor="text1"/>
                <w:sz w:val="28"/>
                <w:szCs w:val="28"/>
              </w:rPr>
              <w:t>12</w:t>
            </w:r>
          </w:p>
        </w:tc>
      </w:tr>
      <w:tr w:rsidR="00D9011C" w:rsidRPr="00C31452" w14:paraId="7BCC8E74" w14:textId="77777777" w:rsidTr="005A6FD3">
        <w:tc>
          <w:tcPr>
            <w:tcW w:w="315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F1A34" w14:textId="626078C8" w:rsidR="00D9011C" w:rsidRPr="00C31452" w:rsidRDefault="00D9011C" w:rsidP="00D9011C">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修正新住民發展基金相關法規，確保新住民及其子女參與之人數，投入公共事務。</w:t>
            </w:r>
          </w:p>
        </w:tc>
        <w:tc>
          <w:tcPr>
            <w:tcW w:w="9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CE6ED" w14:textId="3CFC758B" w:rsidR="00D9011C" w:rsidRPr="00C31452" w:rsidRDefault="00DE708B" w:rsidP="00DE708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2021/</w:t>
            </w:r>
            <w:r w:rsidR="00D9011C" w:rsidRPr="00C31452">
              <w:rPr>
                <w:rFonts w:ascii="Calibri" w:eastAsia="標楷體" w:hAnsi="Calibri"/>
                <w:color w:val="000000" w:themeColor="text1"/>
                <w:sz w:val="28"/>
                <w:szCs w:val="28"/>
              </w:rPr>
              <w:t>0</w:t>
            </w:r>
            <w:r w:rsidR="00D9011C" w:rsidRPr="00C31452">
              <w:rPr>
                <w:rFonts w:ascii="Calibri" w:eastAsia="標楷體" w:hAnsi="Calibri" w:hint="eastAsia"/>
                <w:color w:val="000000" w:themeColor="text1"/>
                <w:sz w:val="28"/>
                <w:szCs w:val="28"/>
              </w:rPr>
              <w:t>1</w:t>
            </w:r>
          </w:p>
        </w:tc>
        <w:tc>
          <w:tcPr>
            <w:tcW w:w="9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63E81E" w14:textId="4F059F0C" w:rsidR="00D9011C" w:rsidRPr="00C31452" w:rsidRDefault="00DE708B" w:rsidP="00DE708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2022/</w:t>
            </w:r>
            <w:r w:rsidR="00D9011C" w:rsidRPr="00C31452">
              <w:rPr>
                <w:rFonts w:ascii="Calibri" w:eastAsia="標楷體" w:hAnsi="Calibri"/>
                <w:color w:val="000000" w:themeColor="text1"/>
                <w:sz w:val="28"/>
                <w:szCs w:val="28"/>
              </w:rPr>
              <w:t>12</w:t>
            </w:r>
          </w:p>
        </w:tc>
      </w:tr>
      <w:tr w:rsidR="00D9011C" w:rsidRPr="00C31452" w14:paraId="0A5EC7E6" w14:textId="77777777" w:rsidTr="005A6FD3">
        <w:tc>
          <w:tcPr>
            <w:tcW w:w="315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4013F" w14:textId="2A066926" w:rsidR="00D9011C" w:rsidRPr="00C31452" w:rsidRDefault="00D9011C" w:rsidP="00D9011C">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預計促成</w:t>
            </w:r>
            <w:r w:rsidRPr="00C31452">
              <w:rPr>
                <w:rFonts w:ascii="Calibri" w:eastAsia="標楷體" w:hAnsi="Calibri"/>
                <w:color w:val="000000" w:themeColor="text1"/>
                <w:sz w:val="28"/>
                <w:szCs w:val="28"/>
              </w:rPr>
              <w:t>20</w:t>
            </w:r>
            <w:r w:rsidRPr="00C31452">
              <w:rPr>
                <w:rFonts w:ascii="Calibri" w:eastAsia="標楷體" w:hAnsi="Calibri" w:hint="eastAsia"/>
                <w:color w:val="000000" w:themeColor="text1"/>
                <w:sz w:val="28"/>
                <w:szCs w:val="28"/>
              </w:rPr>
              <w:t>件社區參與自主提案。</w:t>
            </w:r>
          </w:p>
        </w:tc>
        <w:tc>
          <w:tcPr>
            <w:tcW w:w="9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40815D" w14:textId="068BFEDD" w:rsidR="00D9011C" w:rsidRPr="00C31452" w:rsidRDefault="00DE708B" w:rsidP="00DE708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2021/</w:t>
            </w:r>
            <w:r w:rsidR="00D9011C" w:rsidRPr="00C31452">
              <w:rPr>
                <w:rFonts w:ascii="Calibri" w:eastAsia="標楷體" w:hAnsi="Calibri" w:hint="eastAsia"/>
                <w:color w:val="000000" w:themeColor="text1"/>
                <w:sz w:val="28"/>
                <w:szCs w:val="28"/>
              </w:rPr>
              <w:t>01</w:t>
            </w:r>
          </w:p>
        </w:tc>
        <w:tc>
          <w:tcPr>
            <w:tcW w:w="9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AF9E75" w14:textId="3DFA6B06" w:rsidR="00D9011C" w:rsidRPr="00C31452" w:rsidRDefault="00DE708B" w:rsidP="00DE708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2021/</w:t>
            </w:r>
            <w:r w:rsidR="00D9011C" w:rsidRPr="00C31452">
              <w:rPr>
                <w:rFonts w:ascii="Calibri" w:eastAsia="標楷體" w:hAnsi="Calibri" w:hint="eastAsia"/>
                <w:color w:val="000000" w:themeColor="text1"/>
                <w:sz w:val="28"/>
                <w:szCs w:val="28"/>
              </w:rPr>
              <w:t>12</w:t>
            </w:r>
          </w:p>
        </w:tc>
      </w:tr>
      <w:tr w:rsidR="00D9011C" w:rsidRPr="00C31452" w14:paraId="246DDA72" w14:textId="77777777" w:rsidTr="005A6FD3">
        <w:tc>
          <w:tcPr>
            <w:tcW w:w="315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C5002" w14:textId="706FFDC4" w:rsidR="00D9011C" w:rsidRPr="00C31452" w:rsidRDefault="00D9011C" w:rsidP="00D9011C">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函相關部會滾動檢視業務相關委員會、諮詢會、任務編組等，新住民及其子女參與之可行性。</w:t>
            </w:r>
          </w:p>
        </w:tc>
        <w:tc>
          <w:tcPr>
            <w:tcW w:w="9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0638D0" w14:textId="4AF74679" w:rsidR="00D9011C" w:rsidRPr="00C31452" w:rsidRDefault="00DE708B" w:rsidP="00DE708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2021/</w:t>
            </w:r>
            <w:r w:rsidR="00D9011C" w:rsidRPr="00C31452">
              <w:rPr>
                <w:rFonts w:ascii="Calibri" w:eastAsia="標楷體" w:hAnsi="Calibri" w:hint="eastAsia"/>
                <w:color w:val="000000" w:themeColor="text1"/>
                <w:sz w:val="28"/>
                <w:szCs w:val="28"/>
              </w:rPr>
              <w:t>01</w:t>
            </w:r>
          </w:p>
        </w:tc>
        <w:tc>
          <w:tcPr>
            <w:tcW w:w="9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BE6677" w14:textId="3034070A" w:rsidR="00D9011C" w:rsidRPr="00C31452" w:rsidRDefault="00DE708B" w:rsidP="00DE708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2022/</w:t>
            </w:r>
            <w:r w:rsidR="00D9011C" w:rsidRPr="00C31452">
              <w:rPr>
                <w:rFonts w:ascii="Calibri" w:eastAsia="標楷體" w:hAnsi="Calibri" w:hint="eastAsia"/>
                <w:color w:val="000000" w:themeColor="text1"/>
                <w:sz w:val="28"/>
                <w:szCs w:val="28"/>
              </w:rPr>
              <w:t>12</w:t>
            </w:r>
          </w:p>
        </w:tc>
      </w:tr>
      <w:tr w:rsidR="00D9011C" w:rsidRPr="00C31452" w14:paraId="2A414309" w14:textId="77777777" w:rsidTr="003E6CB1">
        <w:trPr>
          <w:trHeight w:val="52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DF850D2" w14:textId="77777777" w:rsidR="00D9011C" w:rsidRPr="00C31452" w:rsidRDefault="00D9011C" w:rsidP="00D9011C">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聯絡資</w:t>
            </w:r>
            <w:r w:rsidRPr="00C31452">
              <w:rPr>
                <w:rFonts w:ascii="Calibri" w:eastAsia="標楷體" w:hAnsi="Calibri" w:cs="Times New Roman"/>
                <w:kern w:val="3"/>
                <w:sz w:val="28"/>
                <w:szCs w:val="28"/>
                <w:shd w:val="clear" w:color="auto" w:fill="F2F2F2" w:themeFill="background1" w:themeFillShade="F2"/>
              </w:rPr>
              <w:t>訊</w:t>
            </w:r>
          </w:p>
        </w:tc>
      </w:tr>
      <w:tr w:rsidR="00376A9D" w:rsidRPr="00C31452" w14:paraId="529AEA19" w14:textId="77777777" w:rsidTr="005A6FD3">
        <w:trPr>
          <w:trHeight w:val="515"/>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4B57355" w14:textId="77777777" w:rsidR="00376A9D" w:rsidRPr="00C31452" w:rsidRDefault="00376A9D" w:rsidP="00376A9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承辦人員</w:t>
            </w:r>
          </w:p>
        </w:tc>
        <w:tc>
          <w:tcPr>
            <w:tcW w:w="3635"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64D28" w14:textId="4A7B99B5" w:rsidR="00376A9D" w:rsidRPr="00C31452" w:rsidRDefault="00376A9D" w:rsidP="00376A9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李誼潔</w:t>
            </w:r>
          </w:p>
        </w:tc>
      </w:tr>
      <w:tr w:rsidR="00376A9D" w:rsidRPr="00C31452" w14:paraId="2C71ED5F" w14:textId="77777777" w:rsidTr="005A6FD3">
        <w:trPr>
          <w:trHeight w:val="40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C139082" w14:textId="77777777" w:rsidR="00376A9D" w:rsidRPr="00C31452" w:rsidRDefault="00376A9D" w:rsidP="00376A9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職稱與部門</w:t>
            </w:r>
          </w:p>
        </w:tc>
        <w:tc>
          <w:tcPr>
            <w:tcW w:w="3635"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B9362" w14:textId="02C497BD" w:rsidR="00376A9D" w:rsidRPr="00C31452" w:rsidRDefault="00376A9D" w:rsidP="00376A9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hint="eastAsia"/>
                <w:color w:val="000000" w:themeColor="text1"/>
                <w:sz w:val="28"/>
                <w:szCs w:val="28"/>
              </w:rPr>
              <w:t>視察</w:t>
            </w:r>
            <w:r w:rsidRPr="00C31452">
              <w:rPr>
                <w:rFonts w:ascii="Calibri" w:eastAsia="標楷體" w:hAnsi="Calibri" w:hint="eastAsia"/>
                <w:color w:val="000000" w:themeColor="text1"/>
                <w:sz w:val="28"/>
                <w:szCs w:val="28"/>
              </w:rPr>
              <w:t>/</w:t>
            </w:r>
            <w:r w:rsidRPr="00C31452">
              <w:rPr>
                <w:rFonts w:ascii="Calibri" w:eastAsia="標楷體" w:hAnsi="Calibri" w:hint="eastAsia"/>
                <w:color w:val="000000" w:themeColor="text1"/>
                <w:sz w:val="28"/>
                <w:szCs w:val="28"/>
              </w:rPr>
              <w:t>內政部移民署</w:t>
            </w:r>
          </w:p>
        </w:tc>
      </w:tr>
      <w:tr w:rsidR="00376A9D" w:rsidRPr="00C31452" w14:paraId="2A295D7F" w14:textId="77777777" w:rsidTr="005A6FD3">
        <w:trPr>
          <w:trHeight w:val="55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9AC1607" w14:textId="77777777" w:rsidR="00376A9D" w:rsidRPr="00C31452" w:rsidRDefault="00376A9D" w:rsidP="00376A9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Email</w:t>
            </w:r>
            <w:r w:rsidRPr="00C31452">
              <w:rPr>
                <w:rFonts w:ascii="Calibri" w:eastAsia="標楷體" w:hAnsi="Calibri" w:cs="Times New Roman"/>
                <w:kern w:val="3"/>
                <w:sz w:val="28"/>
                <w:szCs w:val="28"/>
              </w:rPr>
              <w:t>與電話</w:t>
            </w:r>
          </w:p>
        </w:tc>
        <w:tc>
          <w:tcPr>
            <w:tcW w:w="3635"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5CD14" w14:textId="03065655" w:rsidR="00376A9D" w:rsidRPr="00C31452" w:rsidRDefault="00376A9D" w:rsidP="00376A9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olor w:val="000000" w:themeColor="text1"/>
                <w:sz w:val="28"/>
                <w:szCs w:val="28"/>
              </w:rPr>
              <w:t>j</w:t>
            </w:r>
            <w:r w:rsidRPr="00C31452">
              <w:rPr>
                <w:rFonts w:ascii="Calibri" w:eastAsia="標楷體" w:hAnsi="Calibri" w:hint="eastAsia"/>
                <w:color w:val="000000" w:themeColor="text1"/>
                <w:sz w:val="28"/>
                <w:szCs w:val="28"/>
              </w:rPr>
              <w:t>eh3</w:t>
            </w:r>
            <w:r w:rsidRPr="00C31452">
              <w:rPr>
                <w:rFonts w:ascii="Calibri" w:eastAsia="標楷體" w:hAnsi="Calibri"/>
                <w:color w:val="000000" w:themeColor="text1"/>
                <w:sz w:val="28"/>
                <w:szCs w:val="28"/>
              </w:rPr>
              <w:t>074@immigration.gov.tw/02-23889393</w:t>
            </w:r>
            <w:r w:rsidRPr="00C31452">
              <w:rPr>
                <w:rFonts w:ascii="Calibri" w:eastAsia="標楷體" w:hAnsi="Calibri" w:hint="eastAsia"/>
                <w:color w:val="000000" w:themeColor="text1"/>
                <w:sz w:val="28"/>
                <w:szCs w:val="28"/>
              </w:rPr>
              <w:t>分機</w:t>
            </w:r>
            <w:r w:rsidRPr="00C31452">
              <w:rPr>
                <w:rFonts w:ascii="Calibri" w:eastAsia="標楷體" w:hAnsi="Calibri"/>
                <w:color w:val="000000" w:themeColor="text1"/>
                <w:sz w:val="28"/>
                <w:szCs w:val="28"/>
              </w:rPr>
              <w:t>2521</w:t>
            </w:r>
          </w:p>
        </w:tc>
      </w:tr>
      <w:tr w:rsidR="00376A9D" w:rsidRPr="00C31452" w14:paraId="747913D3" w14:textId="77777777" w:rsidTr="00376A9D">
        <w:trPr>
          <w:trHeight w:val="732"/>
        </w:trPr>
        <w:tc>
          <w:tcPr>
            <w:tcW w:w="424"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FF493D3" w14:textId="77777777" w:rsidR="00376A9D" w:rsidRPr="00C31452" w:rsidRDefault="00376A9D" w:rsidP="00376A9D">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其他參與人員</w:t>
            </w: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4D7D274" w14:textId="77777777" w:rsidR="00376A9D" w:rsidRPr="00C31452" w:rsidRDefault="00376A9D" w:rsidP="00376A9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相關政府機關人員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18CF2" w14:textId="73ABB0FE" w:rsidR="00376A9D" w:rsidRPr="00C31452" w:rsidRDefault="00376A9D" w:rsidP="00376A9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教育部、交通部、衛生福利部、勞動部</w:t>
            </w:r>
          </w:p>
        </w:tc>
      </w:tr>
      <w:tr w:rsidR="00376A9D" w:rsidRPr="00C31452" w14:paraId="73667474" w14:textId="77777777" w:rsidTr="00495505">
        <w:trPr>
          <w:trHeight w:val="1249"/>
        </w:trPr>
        <w:tc>
          <w:tcPr>
            <w:tcW w:w="424"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3FA85C7" w14:textId="77777777" w:rsidR="00376A9D" w:rsidRPr="00C31452" w:rsidRDefault="00376A9D" w:rsidP="00376A9D">
            <w:pPr>
              <w:widowControl/>
              <w:suppressAutoHyphens/>
              <w:autoSpaceDN w:val="0"/>
              <w:snapToGrid w:val="0"/>
              <w:jc w:val="both"/>
              <w:textAlignment w:val="baseline"/>
              <w:rPr>
                <w:rFonts w:ascii="Calibri" w:eastAsia="標楷體" w:hAnsi="Calibri" w:cs="Times New Roman"/>
                <w:kern w:val="3"/>
                <w:sz w:val="28"/>
                <w:szCs w:val="28"/>
              </w:rPr>
            </w:pP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CEB1483" w14:textId="77777777" w:rsidR="00376A9D" w:rsidRPr="00C31452" w:rsidRDefault="00376A9D" w:rsidP="00376A9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公民社會團體、私部門或工作團隊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1A506" w14:textId="7B4C6EF9" w:rsidR="00376A9D" w:rsidRPr="00C31452" w:rsidRDefault="00376A9D" w:rsidP="00140EA5">
            <w:pPr>
              <w:pStyle w:val="ae"/>
              <w:widowControl/>
              <w:numPr>
                <w:ilvl w:val="0"/>
                <w:numId w:val="71"/>
              </w:numPr>
              <w:suppressAutoHyphens/>
              <w:autoSpaceDN w:val="0"/>
              <w:snapToGrid w:val="0"/>
              <w:ind w:leftChars="0" w:left="482" w:hanging="482"/>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臺灣大學政治系黃長玲教授</w:t>
            </w:r>
          </w:p>
          <w:p w14:paraId="179E72BB" w14:textId="600C4812" w:rsidR="00376A9D" w:rsidRPr="00C31452" w:rsidRDefault="00376A9D" w:rsidP="00140EA5">
            <w:pPr>
              <w:pStyle w:val="ae"/>
              <w:numPr>
                <w:ilvl w:val="0"/>
                <w:numId w:val="71"/>
              </w:numPr>
              <w:snapToGrid w:val="0"/>
              <w:ind w:leftChars="0" w:left="482" w:hanging="482"/>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LIMA</w:t>
            </w:r>
            <w:r w:rsidRPr="00C31452">
              <w:rPr>
                <w:rFonts w:ascii="Calibri" w:eastAsia="標楷體" w:hAnsi="Calibri" w:cs="Times New Roman" w:hint="eastAsia"/>
                <w:kern w:val="3"/>
                <w:sz w:val="28"/>
                <w:szCs w:val="28"/>
              </w:rPr>
              <w:t>台灣原住民青年團洪簡廷卉團長</w:t>
            </w:r>
            <w:r w:rsidRPr="00C31452">
              <w:rPr>
                <w:rFonts w:ascii="Calibri" w:eastAsia="標楷體" w:hAnsi="Calibri" w:cs="Times New Roman" w:hint="eastAsia"/>
                <w:kern w:val="3"/>
                <w:sz w:val="28"/>
                <w:szCs w:val="28"/>
              </w:rPr>
              <w:t xml:space="preserve"> </w:t>
            </w:r>
          </w:p>
          <w:p w14:paraId="37BB9BD8" w14:textId="77777777" w:rsidR="00376A9D" w:rsidRPr="00C31452" w:rsidRDefault="00376A9D" w:rsidP="00140EA5">
            <w:pPr>
              <w:pStyle w:val="ae"/>
              <w:widowControl/>
              <w:numPr>
                <w:ilvl w:val="0"/>
                <w:numId w:val="71"/>
              </w:numPr>
              <w:suppressAutoHyphens/>
              <w:autoSpaceDN w:val="0"/>
              <w:snapToGrid w:val="0"/>
              <w:ind w:leftChars="0" w:left="482" w:hanging="482"/>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世新大學社會發展研究所夏曉鵑教授</w:t>
            </w:r>
          </w:p>
          <w:p w14:paraId="4E877682" w14:textId="77777777" w:rsidR="00376A9D" w:rsidRPr="00C31452" w:rsidRDefault="00376A9D" w:rsidP="00140EA5">
            <w:pPr>
              <w:pStyle w:val="ae"/>
              <w:widowControl/>
              <w:numPr>
                <w:ilvl w:val="0"/>
                <w:numId w:val="71"/>
              </w:numPr>
              <w:suppressAutoHyphens/>
              <w:autoSpaceDN w:val="0"/>
              <w:snapToGrid w:val="0"/>
              <w:ind w:leftChars="0" w:left="482" w:hanging="482"/>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臺灣地區美濃博士學人協會古錦松秘書長</w:t>
            </w:r>
          </w:p>
          <w:p w14:paraId="5F94A9F0" w14:textId="77777777" w:rsidR="00376A9D" w:rsidRPr="00C31452" w:rsidRDefault="00376A9D" w:rsidP="00140EA5">
            <w:pPr>
              <w:pStyle w:val="ae"/>
              <w:widowControl/>
              <w:numPr>
                <w:ilvl w:val="0"/>
                <w:numId w:val="71"/>
              </w:numPr>
              <w:suppressAutoHyphens/>
              <w:autoSpaceDN w:val="0"/>
              <w:snapToGrid w:val="0"/>
              <w:ind w:leftChars="0" w:left="482" w:hanging="482"/>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勵馨社會福利基金會張巧儒督導</w:t>
            </w:r>
          </w:p>
          <w:p w14:paraId="567B2567" w14:textId="77777777" w:rsidR="00376A9D" w:rsidRPr="00C31452" w:rsidRDefault="00376A9D" w:rsidP="00140EA5">
            <w:pPr>
              <w:pStyle w:val="ae"/>
              <w:widowControl/>
              <w:numPr>
                <w:ilvl w:val="0"/>
                <w:numId w:val="71"/>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中華民國南洋台灣姐妹會洪滿枝理事</w:t>
            </w:r>
            <w:r w:rsidRPr="00C31452">
              <w:rPr>
                <w:rFonts w:ascii="Calibri" w:eastAsia="標楷體" w:hAnsi="Calibri" w:cs="Times New Roman" w:hint="eastAsia"/>
                <w:kern w:val="3"/>
                <w:sz w:val="28"/>
                <w:szCs w:val="28"/>
              </w:rPr>
              <w:t>(</w:t>
            </w:r>
            <w:r w:rsidRPr="00C31452">
              <w:rPr>
                <w:rFonts w:ascii="Calibri" w:eastAsia="標楷體" w:hAnsi="Calibri" w:cs="Times New Roman" w:hint="eastAsia"/>
                <w:kern w:val="3"/>
                <w:sz w:val="28"/>
                <w:szCs w:val="28"/>
              </w:rPr>
              <w:t>越南新住民</w:t>
            </w:r>
            <w:r w:rsidRPr="00C31452">
              <w:rPr>
                <w:rFonts w:ascii="Calibri" w:eastAsia="標楷體" w:hAnsi="Calibri" w:cs="Times New Roman" w:hint="eastAsia"/>
                <w:kern w:val="3"/>
                <w:sz w:val="28"/>
                <w:szCs w:val="28"/>
              </w:rPr>
              <w:t>)</w:t>
            </w:r>
          </w:p>
          <w:p w14:paraId="0445CDEA" w14:textId="5B4AB955" w:rsidR="00376A9D" w:rsidRPr="00C31452" w:rsidRDefault="00376A9D" w:rsidP="00140EA5">
            <w:pPr>
              <w:pStyle w:val="ae"/>
              <w:widowControl/>
              <w:numPr>
                <w:ilvl w:val="0"/>
                <w:numId w:val="71"/>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新住民</w:t>
            </w:r>
            <w:r w:rsidRPr="00C31452">
              <w:rPr>
                <w:rFonts w:ascii="Calibri" w:eastAsia="標楷體" w:hAnsi="Calibri" w:cs="Times New Roman" w:hint="eastAsia"/>
                <w:kern w:val="3"/>
                <w:sz w:val="28"/>
                <w:szCs w:val="28"/>
              </w:rPr>
              <w:t>(</w:t>
            </w:r>
            <w:r w:rsidRPr="00C31452">
              <w:rPr>
                <w:rFonts w:ascii="Calibri" w:eastAsia="標楷體" w:hAnsi="Calibri" w:cs="Times New Roman" w:hint="eastAsia"/>
                <w:kern w:val="3"/>
                <w:sz w:val="28"/>
                <w:szCs w:val="28"/>
              </w:rPr>
              <w:t>印尼</w:t>
            </w:r>
            <w:r w:rsidRPr="00C31452">
              <w:rPr>
                <w:rFonts w:ascii="Calibri" w:eastAsia="標楷體" w:hAnsi="Calibri" w:cs="Times New Roman" w:hint="eastAsia"/>
                <w:kern w:val="3"/>
                <w:sz w:val="28"/>
                <w:szCs w:val="28"/>
              </w:rPr>
              <w:t>)</w:t>
            </w:r>
            <w:r w:rsidRPr="00C31452">
              <w:rPr>
                <w:rFonts w:ascii="Calibri" w:eastAsia="標楷體" w:hAnsi="Calibri" w:cs="Times New Roman" w:hint="eastAsia"/>
                <w:kern w:val="3"/>
                <w:sz w:val="28"/>
                <w:szCs w:val="28"/>
              </w:rPr>
              <w:t>馮燕妮</w:t>
            </w:r>
            <w:r w:rsidR="003547AE">
              <w:rPr>
                <w:rFonts w:ascii="Calibri" w:eastAsia="標楷體" w:hAnsi="Calibri" w:cs="Times New Roman" w:hint="eastAsia"/>
                <w:kern w:val="3"/>
                <w:sz w:val="28"/>
                <w:szCs w:val="28"/>
              </w:rPr>
              <w:t>女士</w:t>
            </w:r>
          </w:p>
          <w:p w14:paraId="7F4A5834" w14:textId="1518B8A1" w:rsidR="00376A9D" w:rsidRPr="00C31452" w:rsidRDefault="00376A9D" w:rsidP="00140EA5">
            <w:pPr>
              <w:pStyle w:val="ae"/>
              <w:widowControl/>
              <w:numPr>
                <w:ilvl w:val="0"/>
                <w:numId w:val="71"/>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新住民</w:t>
            </w:r>
            <w:r w:rsidRPr="00C31452">
              <w:rPr>
                <w:rFonts w:ascii="Calibri" w:eastAsia="標楷體" w:hAnsi="Calibri" w:cs="Times New Roman" w:hint="eastAsia"/>
                <w:kern w:val="3"/>
                <w:sz w:val="28"/>
                <w:szCs w:val="28"/>
              </w:rPr>
              <w:t>(</w:t>
            </w:r>
            <w:r w:rsidRPr="00C31452">
              <w:rPr>
                <w:rFonts w:ascii="Calibri" w:eastAsia="標楷體" w:hAnsi="Calibri" w:cs="Times New Roman" w:hint="eastAsia"/>
                <w:kern w:val="3"/>
                <w:sz w:val="28"/>
                <w:szCs w:val="28"/>
              </w:rPr>
              <w:t>越南</w:t>
            </w:r>
            <w:r w:rsidRPr="00C31452">
              <w:rPr>
                <w:rFonts w:ascii="Calibri" w:eastAsia="標楷體" w:hAnsi="Calibri" w:cs="Times New Roman" w:hint="eastAsia"/>
                <w:kern w:val="3"/>
                <w:sz w:val="28"/>
                <w:szCs w:val="28"/>
              </w:rPr>
              <w:t>)</w:t>
            </w:r>
            <w:r w:rsidRPr="00C31452">
              <w:rPr>
                <w:rFonts w:ascii="Calibri" w:eastAsia="標楷體" w:hAnsi="Calibri" w:cs="Times New Roman" w:hint="eastAsia"/>
                <w:kern w:val="3"/>
                <w:sz w:val="28"/>
                <w:szCs w:val="28"/>
              </w:rPr>
              <w:t>陳玉水</w:t>
            </w:r>
            <w:r w:rsidR="003547AE">
              <w:rPr>
                <w:rFonts w:ascii="Calibri" w:eastAsia="標楷體" w:hAnsi="Calibri" w:cs="Times New Roman" w:hint="eastAsia"/>
                <w:kern w:val="3"/>
                <w:sz w:val="28"/>
                <w:szCs w:val="28"/>
              </w:rPr>
              <w:t>女士</w:t>
            </w:r>
          </w:p>
          <w:p w14:paraId="017EAAAE" w14:textId="706FC058" w:rsidR="00376A9D" w:rsidRPr="00C31452" w:rsidRDefault="00376A9D" w:rsidP="00140EA5">
            <w:pPr>
              <w:pStyle w:val="ae"/>
              <w:widowControl/>
              <w:numPr>
                <w:ilvl w:val="0"/>
                <w:numId w:val="71"/>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新住民</w:t>
            </w:r>
            <w:r w:rsidRPr="00C31452">
              <w:rPr>
                <w:rFonts w:ascii="Calibri" w:eastAsia="標楷體" w:hAnsi="Calibri" w:cs="Times New Roman" w:hint="eastAsia"/>
                <w:kern w:val="3"/>
                <w:sz w:val="28"/>
                <w:szCs w:val="28"/>
              </w:rPr>
              <w:t>(</w:t>
            </w:r>
            <w:r w:rsidRPr="00C31452">
              <w:rPr>
                <w:rFonts w:ascii="Calibri" w:eastAsia="標楷體" w:hAnsi="Calibri" w:cs="Times New Roman" w:hint="eastAsia"/>
                <w:kern w:val="3"/>
                <w:sz w:val="28"/>
                <w:szCs w:val="28"/>
              </w:rPr>
              <w:t>大陸</w:t>
            </w:r>
            <w:r w:rsidRPr="00C31452">
              <w:rPr>
                <w:rFonts w:ascii="Calibri" w:eastAsia="標楷體" w:hAnsi="Calibri" w:cs="Times New Roman" w:hint="eastAsia"/>
                <w:kern w:val="3"/>
                <w:sz w:val="28"/>
                <w:szCs w:val="28"/>
              </w:rPr>
              <w:t>)</w:t>
            </w:r>
            <w:r w:rsidRPr="00C31452">
              <w:rPr>
                <w:rFonts w:ascii="Calibri" w:eastAsia="標楷體" w:hAnsi="Calibri" w:cs="Times New Roman" w:hint="eastAsia"/>
                <w:kern w:val="3"/>
                <w:sz w:val="28"/>
                <w:szCs w:val="28"/>
              </w:rPr>
              <w:t>黃騏曼</w:t>
            </w:r>
            <w:r w:rsidR="003547AE">
              <w:rPr>
                <w:rFonts w:ascii="Calibri" w:eastAsia="標楷體" w:hAnsi="Calibri" w:cs="Times New Roman" w:hint="eastAsia"/>
                <w:kern w:val="3"/>
                <w:sz w:val="28"/>
                <w:szCs w:val="28"/>
              </w:rPr>
              <w:t>女士</w:t>
            </w:r>
          </w:p>
        </w:tc>
      </w:tr>
    </w:tbl>
    <w:p w14:paraId="1BCBB906" w14:textId="2AEF2227" w:rsidR="001C20E3" w:rsidRDefault="001C20E3" w:rsidP="00376A9D">
      <w:pPr>
        <w:snapToGrid w:val="0"/>
        <w:spacing w:beforeLines="50" w:before="180" w:line="300" w:lineRule="auto"/>
        <w:rPr>
          <w:rFonts w:ascii="標楷體" w:eastAsia="標楷體" w:hAnsi="標楷體"/>
          <w:bCs/>
          <w:sz w:val="28"/>
          <w:szCs w:val="28"/>
          <w:lang w:eastAsia="zh-HK"/>
        </w:rPr>
      </w:pPr>
    </w:p>
    <w:p w14:paraId="5AA4E505" w14:textId="77777777" w:rsidR="006A1644" w:rsidRDefault="006A1644" w:rsidP="00376A9D">
      <w:pPr>
        <w:snapToGrid w:val="0"/>
        <w:spacing w:beforeLines="50" w:before="180" w:line="300" w:lineRule="auto"/>
        <w:rPr>
          <w:rFonts w:ascii="標楷體" w:eastAsia="標楷體" w:hAnsi="標楷體"/>
          <w:bCs/>
          <w:sz w:val="28"/>
          <w:szCs w:val="28"/>
          <w:lang w:eastAsia="zh-HK"/>
        </w:rPr>
      </w:pPr>
    </w:p>
    <w:p w14:paraId="4D8B34E1" w14:textId="77777777" w:rsidR="006A1644" w:rsidRDefault="006A1644" w:rsidP="006A1644">
      <w:pPr>
        <w:snapToGrid w:val="0"/>
        <w:spacing w:line="300" w:lineRule="auto"/>
        <w:rPr>
          <w:rFonts w:ascii="標楷體" w:eastAsia="標楷體" w:hAnsi="標楷體"/>
          <w:bCs/>
          <w:sz w:val="28"/>
          <w:szCs w:val="28"/>
          <w:lang w:eastAsia="zh-HK"/>
        </w:rPr>
      </w:pPr>
    </w:p>
    <w:tbl>
      <w:tblPr>
        <w:tblW w:w="5000" w:type="pct"/>
        <w:tblCellMar>
          <w:left w:w="10" w:type="dxa"/>
          <w:right w:w="10" w:type="dxa"/>
        </w:tblCellMar>
        <w:tblLook w:val="04A0" w:firstRow="1" w:lastRow="0" w:firstColumn="1" w:lastColumn="0" w:noHBand="0" w:noVBand="1"/>
      </w:tblPr>
      <w:tblGrid>
        <w:gridCol w:w="704"/>
        <w:gridCol w:w="1561"/>
        <w:gridCol w:w="2975"/>
        <w:gridCol w:w="1543"/>
        <w:gridCol w:w="1513"/>
      </w:tblGrid>
      <w:tr w:rsidR="001C20E3" w:rsidRPr="00C31452" w14:paraId="328C757C" w14:textId="77777777" w:rsidTr="003E6CB1">
        <w:trPr>
          <w:trHeight w:val="44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39232" w14:textId="4EC5024E" w:rsidR="001C20E3" w:rsidRPr="00C31452" w:rsidRDefault="00376A9D"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 xml:space="preserve">3-3 </w:t>
            </w:r>
            <w:r w:rsidRPr="00C31452">
              <w:rPr>
                <w:rFonts w:ascii="Calibri" w:eastAsia="標楷體" w:hAnsi="Calibri" w:cs="Times New Roman" w:hint="eastAsia"/>
                <w:bCs/>
                <w:kern w:val="3"/>
                <w:sz w:val="28"/>
                <w:szCs w:val="28"/>
              </w:rPr>
              <w:t>擴大原住民族跨域參與及國際接軌</w:t>
            </w:r>
          </w:p>
        </w:tc>
      </w:tr>
      <w:tr w:rsidR="001C20E3" w:rsidRPr="00C31452" w14:paraId="4DAAC83B" w14:textId="77777777" w:rsidTr="003E6CB1">
        <w:trPr>
          <w:trHeight w:val="40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3F069"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承諾事項的起迄時間</w:t>
            </w:r>
            <w:r w:rsidRPr="00C31452">
              <w:rPr>
                <w:rFonts w:ascii="Calibri" w:eastAsia="標楷體" w:hAnsi="Calibri" w:cs="Times New Roman" w:hint="eastAsia"/>
                <w:kern w:val="3"/>
                <w:sz w:val="28"/>
                <w:szCs w:val="28"/>
              </w:rPr>
              <w:t>：</w:t>
            </w:r>
            <w:r w:rsidRPr="00C31452">
              <w:rPr>
                <w:rFonts w:ascii="Calibri" w:eastAsia="標楷體" w:hAnsi="Calibri" w:cs="Times New Roman"/>
                <w:kern w:val="3"/>
                <w:sz w:val="28"/>
                <w:szCs w:val="28"/>
              </w:rPr>
              <w:t>2021/1-2024/5</w:t>
            </w:r>
          </w:p>
        </w:tc>
      </w:tr>
      <w:tr w:rsidR="001C20E3" w:rsidRPr="00C31452" w14:paraId="26D55F9B" w14:textId="77777777" w:rsidTr="00A34B57">
        <w:trPr>
          <w:trHeight w:val="79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BD06257"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主（協</w:t>
            </w:r>
            <w:r w:rsidRPr="00C31452">
              <w:rPr>
                <w:rFonts w:ascii="Calibri" w:eastAsia="標楷體" w:hAnsi="Calibri" w:cs="Times New Roman"/>
                <w:kern w:val="3"/>
                <w:sz w:val="28"/>
                <w:szCs w:val="28"/>
                <w:shd w:val="clear" w:color="auto" w:fill="F2F2F2" w:themeFill="background1" w:themeFillShade="F2"/>
              </w:rPr>
              <w:t>）</w:t>
            </w:r>
            <w:r w:rsidRPr="00C31452">
              <w:rPr>
                <w:rFonts w:ascii="Calibri" w:eastAsia="標楷體" w:hAnsi="Calibri" w:cs="Times New Roman"/>
                <w:kern w:val="3"/>
                <w:sz w:val="28"/>
                <w:szCs w:val="28"/>
              </w:rPr>
              <w:t>辦機關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97473" w14:textId="79FBCBE7" w:rsidR="001C20E3" w:rsidRPr="00C31452" w:rsidRDefault="00A34B57" w:rsidP="00A34B57">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原住民族委員會</w:t>
            </w:r>
          </w:p>
        </w:tc>
      </w:tr>
      <w:tr w:rsidR="001C20E3" w:rsidRPr="00C31452" w14:paraId="3723E63D" w14:textId="77777777" w:rsidTr="003E6CB1">
        <w:trPr>
          <w:trHeight w:val="5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2C192A6" w14:textId="5523975C"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承諾事項之描述</w:t>
            </w:r>
          </w:p>
        </w:tc>
      </w:tr>
      <w:tr w:rsidR="001C20E3" w:rsidRPr="00C31452" w14:paraId="1E3E8495" w14:textId="77777777" w:rsidTr="001F110E">
        <w:trPr>
          <w:trHeight w:val="973"/>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7447644"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承諾事項將涉及哪些公共問題？</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19D27" w14:textId="77777777" w:rsidR="00A34B57" w:rsidRPr="00C31452" w:rsidRDefault="00A34B57" w:rsidP="00140EA5">
            <w:pPr>
              <w:pStyle w:val="ae"/>
              <w:widowControl/>
              <w:numPr>
                <w:ilvl w:val="0"/>
                <w:numId w:val="72"/>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擴大跨域參與：</w:t>
            </w:r>
            <w:r w:rsidRPr="00C31452">
              <w:rPr>
                <w:rFonts w:ascii="Calibri" w:eastAsia="標楷體" w:hAnsi="Calibri" w:cs="Times New Roman"/>
                <w:kern w:val="3"/>
                <w:sz w:val="28"/>
                <w:szCs w:val="28"/>
              </w:rPr>
              <w:br/>
            </w:r>
            <w:r w:rsidRPr="00C31452">
              <w:rPr>
                <w:rFonts w:ascii="Calibri" w:eastAsia="標楷體" w:hAnsi="Calibri" w:cs="Times New Roman" w:hint="eastAsia"/>
                <w:kern w:val="3"/>
                <w:sz w:val="28"/>
                <w:szCs w:val="28"/>
              </w:rPr>
              <w:t>原住民族是臺灣這塊土地的主人，有自己的語言、文化與生活規範，然而，在殖民歷史、教育以及媒體的影響下，形成主流社會對於原住民族長期以來的刻板印象，盼透過國內外社群及各領域學者、專家對於原住民族政策的參與，提升文化敏感度並促進多元族群的理解與尊重。</w:t>
            </w:r>
          </w:p>
          <w:p w14:paraId="187A132E" w14:textId="21DEDF48" w:rsidR="001C20E3" w:rsidRPr="00C31452" w:rsidRDefault="00A34B57" w:rsidP="00140EA5">
            <w:pPr>
              <w:pStyle w:val="ae"/>
              <w:widowControl/>
              <w:numPr>
                <w:ilvl w:val="0"/>
                <w:numId w:val="72"/>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促進國際接軌：</w:t>
            </w:r>
            <w:r w:rsidRPr="00C31452">
              <w:rPr>
                <w:rFonts w:ascii="Calibri" w:eastAsia="標楷體" w:hAnsi="Calibri" w:cs="Times New Roman"/>
                <w:kern w:val="3"/>
                <w:sz w:val="28"/>
                <w:szCs w:val="28"/>
              </w:rPr>
              <w:br/>
            </w:r>
            <w:r w:rsidRPr="00C31452">
              <w:rPr>
                <w:rFonts w:ascii="Calibri" w:eastAsia="標楷體" w:hAnsi="Calibri" w:cs="Times New Roman" w:hint="eastAsia"/>
                <w:kern w:val="3"/>
                <w:sz w:val="28"/>
                <w:szCs w:val="28"/>
              </w:rPr>
              <w:t>臺灣原住民族與南島語族特殊的文化親近性，為我國原住民族國際參與的利基，惟各界對於南島語族及我國原住民族在太平洋區域之獨特性，仍多有不解，盼透過語言及考古學者所提出的「南島原鄉論」，建構區域性文化及身分認同，進而促進主流社會及國際社群對於原住民族之了解，並彰顯原住民族之主體地位。</w:t>
            </w:r>
          </w:p>
        </w:tc>
      </w:tr>
      <w:tr w:rsidR="001C20E3" w:rsidRPr="00C31452" w14:paraId="42C9C623" w14:textId="77777777" w:rsidTr="00BA14E6">
        <w:trPr>
          <w:trHeight w:val="3572"/>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F711CCC"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承諾事項為何？</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5AAB6" w14:textId="77777777" w:rsidR="00BA14E6" w:rsidRDefault="00A34B57" w:rsidP="00BA14E6">
            <w:pPr>
              <w:pStyle w:val="ae"/>
              <w:widowControl/>
              <w:numPr>
                <w:ilvl w:val="0"/>
                <w:numId w:val="15"/>
              </w:numPr>
              <w:suppressAutoHyphens/>
              <w:autoSpaceDN w:val="0"/>
              <w:snapToGrid w:val="0"/>
              <w:ind w:leftChars="0" w:left="457" w:hanging="457"/>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研擬參與原住民族政策討論及制定之民眾提案機制：結合開放政府部會聯絡人制度，邀請原住民族議題相關利害關係人共同研討、表達意見</w:t>
            </w:r>
            <w:r w:rsidRPr="00C31452">
              <w:rPr>
                <w:rFonts w:ascii="Calibri" w:eastAsia="標楷體" w:hAnsi="Calibri" w:cs="Times New Roman" w:hint="eastAsia"/>
                <w:kern w:val="3"/>
                <w:sz w:val="28"/>
                <w:szCs w:val="28"/>
              </w:rPr>
              <w:t>(</w:t>
            </w:r>
            <w:r w:rsidRPr="00C31452">
              <w:rPr>
                <w:rFonts w:ascii="Calibri" w:eastAsia="標楷體" w:hAnsi="Calibri" w:cs="Times New Roman" w:hint="eastAsia"/>
                <w:kern w:val="3"/>
                <w:sz w:val="28"/>
                <w:szCs w:val="28"/>
              </w:rPr>
              <w:t>可採網路直播方式</w:t>
            </w:r>
            <w:r w:rsidRPr="00C31452">
              <w:rPr>
                <w:rFonts w:ascii="Calibri" w:eastAsia="標楷體" w:hAnsi="Calibri" w:cs="Times New Roman" w:hint="eastAsia"/>
                <w:kern w:val="3"/>
                <w:sz w:val="28"/>
                <w:szCs w:val="28"/>
              </w:rPr>
              <w:t>)</w:t>
            </w:r>
            <w:r w:rsidRPr="00C31452">
              <w:rPr>
                <w:rFonts w:ascii="Calibri" w:eastAsia="標楷體" w:hAnsi="Calibri" w:cs="Times New Roman" w:hint="eastAsia"/>
                <w:kern w:val="3"/>
                <w:sz w:val="28"/>
                <w:szCs w:val="28"/>
              </w:rPr>
              <w:t>，記錄並公開各方意見，邀請相關政府機關回應，亦作為後續施政參考。</w:t>
            </w:r>
          </w:p>
          <w:p w14:paraId="116AA1B1" w14:textId="3A62D91E" w:rsidR="001C20E3" w:rsidRPr="00BA14E6" w:rsidRDefault="00A34B57" w:rsidP="00BA14E6">
            <w:pPr>
              <w:pStyle w:val="ae"/>
              <w:widowControl/>
              <w:numPr>
                <w:ilvl w:val="0"/>
                <w:numId w:val="15"/>
              </w:numPr>
              <w:suppressAutoHyphens/>
              <w:autoSpaceDN w:val="0"/>
              <w:snapToGrid w:val="0"/>
              <w:ind w:leftChars="0" w:left="457" w:hanging="457"/>
              <w:jc w:val="both"/>
              <w:rPr>
                <w:rFonts w:ascii="Calibri" w:eastAsia="標楷體" w:hAnsi="Calibri" w:cs="Times New Roman"/>
                <w:kern w:val="3"/>
                <w:sz w:val="28"/>
                <w:szCs w:val="28"/>
              </w:rPr>
            </w:pPr>
            <w:r w:rsidRPr="00BA14E6">
              <w:rPr>
                <w:rFonts w:ascii="Calibri" w:eastAsia="標楷體" w:hAnsi="Calibri" w:cs="Times New Roman" w:hint="eastAsia"/>
                <w:kern w:val="3"/>
                <w:sz w:val="28"/>
                <w:szCs w:val="28"/>
              </w:rPr>
              <w:t>建立南島圖書資訊資料庫：架設網站資料庫，配合國內外南島學術研究與南島認知的深入與推廣，彙集相關期刊、書籍、研究、論文、法院判決及影音記錄等，以中英文方式呈現，並提供民眾表達意見及參與之管道，作為日後資料蒐集及擴充之依據。</w:t>
            </w:r>
          </w:p>
        </w:tc>
      </w:tr>
      <w:tr w:rsidR="001C20E3" w:rsidRPr="00C31452" w14:paraId="590A7F0E" w14:textId="77777777" w:rsidTr="00BA14E6">
        <w:trPr>
          <w:trHeight w:val="3402"/>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1C30774"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承諾事項本身對於解決這些公共問題有何貢獻與助益？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D6BB0" w14:textId="77777777" w:rsidR="00A34B57" w:rsidRPr="00C31452" w:rsidRDefault="00A34B57" w:rsidP="00140EA5">
            <w:pPr>
              <w:pStyle w:val="ae"/>
              <w:widowControl/>
              <w:numPr>
                <w:ilvl w:val="0"/>
                <w:numId w:val="73"/>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kern w:val="3"/>
                <w:sz w:val="28"/>
                <w:szCs w:val="28"/>
              </w:rPr>
              <w:t>推動多元族群的對話：以公開透明程序訂定</w:t>
            </w:r>
            <w:r w:rsidRPr="00C31452">
              <w:rPr>
                <w:rFonts w:ascii="Calibri" w:eastAsia="標楷體" w:hAnsi="Calibri" w:cs="Times New Roman" w:hint="eastAsia"/>
                <w:kern w:val="3"/>
                <w:sz w:val="28"/>
                <w:szCs w:val="28"/>
              </w:rPr>
              <w:t>民眾</w:t>
            </w:r>
            <w:r w:rsidRPr="00C31452">
              <w:rPr>
                <w:rFonts w:ascii="Calibri" w:eastAsia="標楷體" w:hAnsi="Calibri" w:cs="Times New Roman"/>
                <w:kern w:val="3"/>
                <w:sz w:val="28"/>
                <w:szCs w:val="28"/>
              </w:rPr>
              <w:t>提案機制，提升各部會制定相關政策之文化敏感度，促進國內多元族群文化的發展。</w:t>
            </w:r>
          </w:p>
          <w:p w14:paraId="4201C5B5" w14:textId="77591C98" w:rsidR="001C20E3" w:rsidRPr="00C31452" w:rsidRDefault="00A34B57" w:rsidP="00140EA5">
            <w:pPr>
              <w:pStyle w:val="ae"/>
              <w:widowControl/>
              <w:numPr>
                <w:ilvl w:val="0"/>
                <w:numId w:val="73"/>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kern w:val="3"/>
                <w:sz w:val="28"/>
                <w:szCs w:val="28"/>
              </w:rPr>
              <w:t>提升臺灣原住民族的國際能見度：公私協力共同參與南島語族相關資料之開放，推動臺灣成為南島學</w:t>
            </w:r>
            <w:r w:rsidRPr="00C31452">
              <w:rPr>
                <w:rFonts w:ascii="Calibri" w:eastAsia="標楷體" w:hAnsi="Calibri" w:cs="Times New Roman"/>
                <w:kern w:val="3"/>
                <w:sz w:val="28"/>
                <w:szCs w:val="28"/>
              </w:rPr>
              <w:t>(</w:t>
            </w:r>
            <w:r w:rsidRPr="00C31452">
              <w:rPr>
                <w:rFonts w:ascii="Calibri" w:eastAsia="標楷體" w:hAnsi="Calibri" w:cs="Times New Roman"/>
                <w:kern w:val="3"/>
                <w:sz w:val="28"/>
                <w:szCs w:val="28"/>
              </w:rPr>
              <w:t>研究</w:t>
            </w:r>
            <w:r w:rsidRPr="00C31452">
              <w:rPr>
                <w:rFonts w:ascii="Calibri" w:eastAsia="標楷體" w:hAnsi="Calibri" w:cs="Times New Roman"/>
                <w:kern w:val="3"/>
                <w:sz w:val="28"/>
                <w:szCs w:val="28"/>
              </w:rPr>
              <w:t>)</w:t>
            </w:r>
            <w:r w:rsidRPr="00C31452">
              <w:rPr>
                <w:rFonts w:ascii="Calibri" w:eastAsia="標楷體" w:hAnsi="Calibri" w:cs="Times New Roman"/>
                <w:kern w:val="3"/>
                <w:sz w:val="28"/>
                <w:szCs w:val="28"/>
              </w:rPr>
              <w:t>之重鎮並促進原住民族的國際參與</w:t>
            </w:r>
            <w:r w:rsidRPr="00C31452">
              <w:rPr>
                <w:rFonts w:ascii="Calibri" w:eastAsia="標楷體" w:hAnsi="Calibri" w:cs="Times New Roman" w:hint="eastAsia"/>
                <w:kern w:val="3"/>
                <w:sz w:val="28"/>
                <w:szCs w:val="28"/>
              </w:rPr>
              <w:t>。</w:t>
            </w:r>
          </w:p>
        </w:tc>
      </w:tr>
      <w:tr w:rsidR="001C20E3" w:rsidRPr="00C31452" w14:paraId="2F087159" w14:textId="77777777" w:rsidTr="00BA14E6">
        <w:trPr>
          <w:trHeight w:val="2825"/>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2B90ED0"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為何此一承諾事項與</w:t>
            </w:r>
            <w:r w:rsidRPr="00C31452">
              <w:rPr>
                <w:rFonts w:ascii="Calibri" w:eastAsia="標楷體" w:hAnsi="Calibri" w:cs="Times New Roman"/>
                <w:kern w:val="3"/>
                <w:sz w:val="28"/>
                <w:szCs w:val="28"/>
              </w:rPr>
              <w:t>OGP</w:t>
            </w:r>
            <w:r w:rsidRPr="00C31452">
              <w:rPr>
                <w:rFonts w:ascii="Calibri" w:eastAsia="標楷體" w:hAnsi="Calibri" w:cs="Times New Roman"/>
                <w:kern w:val="3"/>
                <w:sz w:val="28"/>
                <w:szCs w:val="28"/>
              </w:rPr>
              <w:t>的核心價值（透明、公共參與、課責）有所相關？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9E30F" w14:textId="2E8209B3" w:rsidR="001C20E3" w:rsidRPr="00C31452" w:rsidRDefault="00A34B57" w:rsidP="00AC75B9">
            <w:pPr>
              <w:widowControl/>
              <w:suppressAutoHyphens/>
              <w:autoSpaceDN w:val="0"/>
              <w:snapToGrid w:val="0"/>
              <w:ind w:firstLineChars="200" w:firstLine="56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本承諾事項與</w:t>
            </w:r>
            <w:r w:rsidRPr="00C31452">
              <w:rPr>
                <w:rFonts w:ascii="Calibri" w:eastAsia="標楷體" w:hAnsi="Calibri" w:cs="Times New Roman" w:hint="eastAsia"/>
                <w:kern w:val="3"/>
                <w:sz w:val="28"/>
                <w:szCs w:val="28"/>
              </w:rPr>
              <w:t>OGP</w:t>
            </w:r>
            <w:r w:rsidRPr="00C31452">
              <w:rPr>
                <w:rFonts w:ascii="Calibri" w:eastAsia="標楷體" w:hAnsi="Calibri" w:cs="Times New Roman" w:hint="eastAsia"/>
                <w:kern w:val="3"/>
                <w:sz w:val="28"/>
                <w:szCs w:val="28"/>
              </w:rPr>
              <w:t>核心價值中的透明、公共參與、課責相關，藉由揭露原住民族跨域及國際合作與交流之成果，有利於民眾取得相關原住民族跨域及國際交流計畫之訊息，透明化資訊對於民眾之參與將產生正面效益。此外，透過相關資訊之公開分享，更有助於社會大眾監督施政作為、表達意見，作為本會後續相關政策研修之參考，以俾達成公共參與及課責之目的。</w:t>
            </w:r>
          </w:p>
        </w:tc>
      </w:tr>
      <w:tr w:rsidR="001C20E3" w:rsidRPr="00C31452" w14:paraId="59AB7BD6" w14:textId="77777777" w:rsidTr="001E6273">
        <w:trPr>
          <w:trHeight w:val="225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1F124F7" w14:textId="77777777" w:rsidR="001C20E3" w:rsidRPr="00C31452" w:rsidRDefault="001C20E3" w:rsidP="003E6CB1">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其他資訊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375D0" w14:textId="36EDF86F" w:rsidR="001C20E3" w:rsidRPr="00C31452" w:rsidRDefault="00A34B57" w:rsidP="00AC75B9">
            <w:pPr>
              <w:widowControl/>
              <w:suppressAutoHyphens/>
              <w:autoSpaceDN w:val="0"/>
              <w:snapToGrid w:val="0"/>
              <w:ind w:firstLineChars="200" w:firstLine="56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行政院於</w:t>
            </w:r>
            <w:r w:rsidRPr="00C31452">
              <w:rPr>
                <w:rFonts w:ascii="Calibri" w:eastAsia="標楷體" w:hAnsi="Calibri" w:cs="Times New Roman" w:hint="eastAsia"/>
                <w:kern w:val="3"/>
                <w:sz w:val="28"/>
                <w:szCs w:val="28"/>
              </w:rPr>
              <w:t>2019</w:t>
            </w:r>
            <w:r w:rsidRPr="00C31452">
              <w:rPr>
                <w:rFonts w:ascii="Calibri" w:eastAsia="標楷體" w:hAnsi="Calibri" w:cs="Times New Roman" w:hint="eastAsia"/>
                <w:kern w:val="3"/>
                <w:sz w:val="28"/>
                <w:szCs w:val="28"/>
              </w:rPr>
              <w:t>年</w:t>
            </w:r>
            <w:r w:rsidRPr="00C31452">
              <w:rPr>
                <w:rFonts w:ascii="Calibri" w:eastAsia="標楷體" w:hAnsi="Calibri" w:cs="Times New Roman" w:hint="eastAsia"/>
                <w:kern w:val="3"/>
                <w:sz w:val="28"/>
                <w:szCs w:val="28"/>
              </w:rPr>
              <w:t>3</w:t>
            </w:r>
            <w:r w:rsidRPr="00C31452">
              <w:rPr>
                <w:rFonts w:ascii="Calibri" w:eastAsia="標楷體" w:hAnsi="Calibri" w:cs="Times New Roman" w:hint="eastAsia"/>
                <w:kern w:val="3"/>
                <w:sz w:val="28"/>
                <w:szCs w:val="28"/>
              </w:rPr>
              <w:t>月</w:t>
            </w:r>
            <w:r w:rsidRPr="00C31452">
              <w:rPr>
                <w:rFonts w:ascii="Calibri" w:eastAsia="標楷體" w:hAnsi="Calibri" w:cs="Times New Roman" w:hint="eastAsia"/>
                <w:kern w:val="3"/>
                <w:sz w:val="28"/>
                <w:szCs w:val="28"/>
              </w:rPr>
              <w:t>19</w:t>
            </w:r>
            <w:r w:rsidRPr="00C31452">
              <w:rPr>
                <w:rFonts w:ascii="Calibri" w:eastAsia="標楷體" w:hAnsi="Calibri" w:cs="Times New Roman" w:hint="eastAsia"/>
                <w:kern w:val="3"/>
                <w:sz w:val="28"/>
                <w:szCs w:val="28"/>
              </w:rPr>
              <w:t>日核定「南島民族論壇六年計畫</w:t>
            </w:r>
            <w:r w:rsidR="00A83E0B">
              <w:rPr>
                <w:rFonts w:ascii="Calibri" w:eastAsia="標楷體" w:hAnsi="Calibri" w:cs="Times New Roman" w:hint="eastAsia"/>
                <w:kern w:val="3"/>
                <w:sz w:val="28"/>
                <w:szCs w:val="28"/>
              </w:rPr>
              <w:t>(2020</w:t>
            </w:r>
            <w:r w:rsidRPr="00C31452">
              <w:rPr>
                <w:rFonts w:ascii="Calibri" w:eastAsia="標楷體" w:hAnsi="Calibri" w:cs="Times New Roman" w:hint="eastAsia"/>
                <w:kern w:val="3"/>
                <w:sz w:val="28"/>
                <w:szCs w:val="28"/>
              </w:rPr>
              <w:t>年至</w:t>
            </w:r>
            <w:r w:rsidR="00A83E0B">
              <w:rPr>
                <w:rFonts w:ascii="Calibri" w:eastAsia="標楷體" w:hAnsi="Calibri" w:cs="Times New Roman" w:hint="eastAsia"/>
                <w:kern w:val="3"/>
                <w:sz w:val="28"/>
                <w:szCs w:val="28"/>
              </w:rPr>
              <w:t>2025</w:t>
            </w:r>
            <w:r w:rsidRPr="00C31452">
              <w:rPr>
                <w:rFonts w:ascii="Calibri" w:eastAsia="標楷體" w:hAnsi="Calibri" w:cs="Times New Roman" w:hint="eastAsia"/>
                <w:kern w:val="3"/>
                <w:sz w:val="28"/>
                <w:szCs w:val="28"/>
              </w:rPr>
              <w:t>年</w:t>
            </w:r>
            <w:r w:rsidRPr="00C31452">
              <w:rPr>
                <w:rFonts w:ascii="Calibri" w:eastAsia="標楷體" w:hAnsi="Calibri" w:cs="Times New Roman" w:hint="eastAsia"/>
                <w:kern w:val="3"/>
                <w:sz w:val="28"/>
                <w:szCs w:val="28"/>
              </w:rPr>
              <w:t>)</w:t>
            </w:r>
            <w:r w:rsidRPr="00C31452">
              <w:rPr>
                <w:rFonts w:ascii="Calibri" w:eastAsia="標楷體" w:hAnsi="Calibri" w:cs="Times New Roman" w:hint="eastAsia"/>
                <w:kern w:val="3"/>
                <w:sz w:val="28"/>
                <w:szCs w:val="28"/>
              </w:rPr>
              <w:t>」，</w:t>
            </w:r>
            <w:r w:rsidRPr="00C31452">
              <w:rPr>
                <w:rFonts w:ascii="Calibri" w:eastAsia="標楷體" w:hAnsi="Calibri" w:cs="Times New Roman" w:hint="cs"/>
                <w:kern w:val="3"/>
                <w:sz w:val="28"/>
                <w:szCs w:val="28"/>
              </w:rPr>
              <w:t>計畫總共分為五大策略，是以語言文化為核心，向外延伸出－區域產業發展、學術與政策研究、人力資源發展以及基礎型會務建構</w:t>
            </w:r>
            <w:r w:rsidRPr="00C31452">
              <w:rPr>
                <w:rFonts w:ascii="Calibri" w:eastAsia="標楷體" w:hAnsi="Calibri" w:cs="Times New Roman" w:hint="eastAsia"/>
                <w:kern w:val="3"/>
                <w:sz w:val="28"/>
                <w:szCs w:val="28"/>
              </w:rPr>
              <w:t>等工作，計畫總經費為新臺幣</w:t>
            </w:r>
            <w:r w:rsidRPr="00C31452">
              <w:rPr>
                <w:rFonts w:ascii="Calibri" w:eastAsia="標楷體" w:hAnsi="Calibri" w:cs="Times New Roman" w:hint="eastAsia"/>
                <w:kern w:val="3"/>
                <w:sz w:val="28"/>
                <w:szCs w:val="28"/>
              </w:rPr>
              <w:t>7.39</w:t>
            </w:r>
            <w:r w:rsidRPr="00C31452">
              <w:rPr>
                <w:rFonts w:ascii="Calibri" w:eastAsia="標楷體" w:hAnsi="Calibri" w:cs="Times New Roman" w:hint="eastAsia"/>
                <w:kern w:val="3"/>
                <w:sz w:val="28"/>
                <w:szCs w:val="28"/>
              </w:rPr>
              <w:t>億元。</w:t>
            </w:r>
          </w:p>
        </w:tc>
      </w:tr>
      <w:tr w:rsidR="001C20E3" w:rsidRPr="00C31452" w14:paraId="5A39DAD5" w14:textId="77777777" w:rsidTr="001F110E">
        <w:tc>
          <w:tcPr>
            <w:tcW w:w="315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2BAA154"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可量化或驗證之衡量指標</w:t>
            </w:r>
          </w:p>
        </w:tc>
        <w:tc>
          <w:tcPr>
            <w:tcW w:w="93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CCBCC29"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起始日期</w:t>
            </w:r>
          </w:p>
        </w:tc>
        <w:tc>
          <w:tcPr>
            <w:tcW w:w="91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1642705"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結束日期</w:t>
            </w:r>
          </w:p>
        </w:tc>
      </w:tr>
      <w:tr w:rsidR="0087115B" w:rsidRPr="00C31452" w14:paraId="5A9958F2" w14:textId="77777777" w:rsidTr="001F110E">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FC70F" w14:textId="77777777" w:rsidR="0087115B" w:rsidRPr="00C31452" w:rsidRDefault="0087115B" w:rsidP="0087115B">
            <w:pPr>
              <w:pStyle w:val="af4"/>
              <w:widowControl/>
              <w:spacing w:line="400" w:lineRule="exact"/>
              <w:rPr>
                <w:rFonts w:ascii="標楷體" w:eastAsia="標楷體" w:hAnsi="標楷體"/>
                <w:sz w:val="28"/>
                <w:szCs w:val="28"/>
              </w:rPr>
            </w:pPr>
            <w:r w:rsidRPr="00C31452">
              <w:rPr>
                <w:rFonts w:ascii="標楷體" w:eastAsia="標楷體" w:hAnsi="標楷體" w:hint="eastAsia"/>
                <w:sz w:val="28"/>
                <w:szCs w:val="28"/>
              </w:rPr>
              <w:t>公私協力參與制定原住民族政策：</w:t>
            </w:r>
          </w:p>
          <w:p w14:paraId="1F91FDEB" w14:textId="77777777" w:rsidR="007A7BE8" w:rsidRPr="00C31452" w:rsidRDefault="0087115B" w:rsidP="00140EA5">
            <w:pPr>
              <w:pStyle w:val="af4"/>
              <w:widowControl/>
              <w:numPr>
                <w:ilvl w:val="0"/>
                <w:numId w:val="75"/>
              </w:numPr>
              <w:spacing w:line="400" w:lineRule="exact"/>
              <w:rPr>
                <w:rFonts w:ascii="標楷體" w:eastAsia="標楷體" w:hAnsi="標楷體"/>
                <w:sz w:val="28"/>
                <w:szCs w:val="28"/>
              </w:rPr>
            </w:pPr>
            <w:r w:rsidRPr="00C31452">
              <w:rPr>
                <w:rFonts w:ascii="標楷體" w:eastAsia="標楷體" w:hAnsi="標楷體" w:hint="eastAsia"/>
                <w:sz w:val="28"/>
                <w:szCs w:val="28"/>
              </w:rPr>
              <w:t>公私協力研擬原住民族政策的提案及追蹤機制</w:t>
            </w:r>
          </w:p>
          <w:p w14:paraId="2A873F0B" w14:textId="77777777" w:rsidR="007A7BE8" w:rsidRPr="00C31452" w:rsidRDefault="0087115B" w:rsidP="00140EA5">
            <w:pPr>
              <w:pStyle w:val="af4"/>
              <w:widowControl/>
              <w:numPr>
                <w:ilvl w:val="0"/>
                <w:numId w:val="75"/>
              </w:numPr>
              <w:spacing w:line="400" w:lineRule="exact"/>
              <w:rPr>
                <w:rFonts w:ascii="標楷體" w:eastAsia="標楷體" w:hAnsi="標楷體"/>
                <w:sz w:val="28"/>
                <w:szCs w:val="28"/>
              </w:rPr>
            </w:pPr>
            <w:r w:rsidRPr="00C31452">
              <w:rPr>
                <w:rFonts w:ascii="標楷體" w:eastAsia="標楷體" w:hAnsi="標楷體" w:hint="eastAsia"/>
                <w:sz w:val="28"/>
                <w:szCs w:val="28"/>
              </w:rPr>
              <w:t>具體落實公私協力研擬的原住民族政策及追蹤機制</w:t>
            </w:r>
          </w:p>
          <w:p w14:paraId="788D0C6B" w14:textId="218A574C" w:rsidR="0087115B" w:rsidRPr="00C31452" w:rsidRDefault="0087115B" w:rsidP="00140EA5">
            <w:pPr>
              <w:pStyle w:val="af4"/>
              <w:widowControl/>
              <w:numPr>
                <w:ilvl w:val="0"/>
                <w:numId w:val="75"/>
              </w:numPr>
              <w:spacing w:line="400" w:lineRule="exact"/>
              <w:rPr>
                <w:rFonts w:ascii="標楷體" w:eastAsia="標楷體" w:hAnsi="標楷體"/>
                <w:sz w:val="28"/>
                <w:szCs w:val="28"/>
              </w:rPr>
            </w:pPr>
            <w:r w:rsidRPr="00C31452">
              <w:rPr>
                <w:rFonts w:ascii="標楷體" w:eastAsia="標楷體" w:hAnsi="標楷體" w:hint="eastAsia"/>
                <w:sz w:val="28"/>
                <w:szCs w:val="28"/>
              </w:rPr>
              <w:t>滾動檢討前一年度之民眾參與原住民族政策提案成效</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6797E" w14:textId="77777777" w:rsidR="007A7BE8" w:rsidRPr="00C31452" w:rsidRDefault="007A7BE8" w:rsidP="0087115B">
            <w:pPr>
              <w:pStyle w:val="af4"/>
              <w:widowControl/>
              <w:spacing w:line="400" w:lineRule="exact"/>
              <w:rPr>
                <w:rFonts w:ascii="標楷體" w:eastAsia="標楷體" w:hAnsi="標楷體"/>
                <w:sz w:val="28"/>
                <w:szCs w:val="28"/>
              </w:rPr>
            </w:pPr>
          </w:p>
          <w:p w14:paraId="0F4ECB1C" w14:textId="3064D41C" w:rsidR="0087115B" w:rsidRPr="00C31452" w:rsidRDefault="007A7BE8" w:rsidP="0087115B">
            <w:pPr>
              <w:pStyle w:val="af4"/>
              <w:widowControl/>
              <w:spacing w:line="400" w:lineRule="exact"/>
              <w:rPr>
                <w:rFonts w:ascii="標楷體" w:eastAsia="標楷體" w:hAnsi="標楷體"/>
                <w:sz w:val="28"/>
                <w:szCs w:val="28"/>
              </w:rPr>
            </w:pPr>
            <w:r w:rsidRPr="00C31452">
              <w:rPr>
                <w:rFonts w:ascii="標楷體" w:eastAsia="標楷體" w:hAnsi="標楷體" w:hint="eastAsia"/>
                <w:sz w:val="28"/>
                <w:szCs w:val="28"/>
              </w:rPr>
              <w:t>2021/01</w:t>
            </w:r>
          </w:p>
          <w:p w14:paraId="5CD2A4DF" w14:textId="77777777" w:rsidR="0087115B" w:rsidRPr="00C31452" w:rsidRDefault="0087115B" w:rsidP="0087115B">
            <w:pPr>
              <w:pStyle w:val="af4"/>
              <w:widowControl/>
              <w:spacing w:line="400" w:lineRule="exact"/>
              <w:rPr>
                <w:rFonts w:ascii="標楷體" w:eastAsia="標楷體" w:hAnsi="標楷體"/>
                <w:sz w:val="28"/>
                <w:szCs w:val="28"/>
              </w:rPr>
            </w:pPr>
          </w:p>
          <w:p w14:paraId="180BE597" w14:textId="47F09BE5" w:rsidR="0087115B" w:rsidRPr="00C31452" w:rsidRDefault="007A7BE8" w:rsidP="0087115B">
            <w:pPr>
              <w:pStyle w:val="af4"/>
              <w:widowControl/>
              <w:spacing w:line="400" w:lineRule="exact"/>
              <w:rPr>
                <w:rFonts w:ascii="標楷體" w:eastAsia="標楷體" w:hAnsi="標楷體"/>
                <w:sz w:val="28"/>
                <w:szCs w:val="28"/>
              </w:rPr>
            </w:pPr>
            <w:r w:rsidRPr="00C31452">
              <w:rPr>
                <w:rFonts w:ascii="標楷體" w:eastAsia="標楷體" w:hAnsi="標楷體" w:hint="eastAsia"/>
                <w:sz w:val="28"/>
                <w:szCs w:val="28"/>
              </w:rPr>
              <w:t>2022/01</w:t>
            </w:r>
          </w:p>
          <w:p w14:paraId="1B739EE2" w14:textId="77777777" w:rsidR="0087115B" w:rsidRPr="00C31452" w:rsidRDefault="0087115B" w:rsidP="0087115B">
            <w:pPr>
              <w:pStyle w:val="af4"/>
              <w:widowControl/>
              <w:spacing w:line="400" w:lineRule="exact"/>
              <w:rPr>
                <w:rFonts w:ascii="標楷體" w:eastAsia="標楷體" w:hAnsi="標楷體"/>
                <w:sz w:val="28"/>
                <w:szCs w:val="28"/>
              </w:rPr>
            </w:pPr>
          </w:p>
          <w:p w14:paraId="56226C6A" w14:textId="15CD2E0B" w:rsidR="0087115B" w:rsidRPr="00C31452" w:rsidRDefault="007A7BE8" w:rsidP="0087115B">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hint="eastAsia"/>
                <w:sz w:val="28"/>
                <w:szCs w:val="28"/>
              </w:rPr>
              <w:t>2023/01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1E43C" w14:textId="77777777" w:rsidR="007A7BE8" w:rsidRPr="00C31452" w:rsidRDefault="007A7BE8" w:rsidP="0087115B">
            <w:pPr>
              <w:pStyle w:val="af4"/>
              <w:widowControl/>
              <w:spacing w:line="400" w:lineRule="exact"/>
              <w:rPr>
                <w:rFonts w:ascii="標楷體" w:eastAsia="標楷體" w:hAnsi="標楷體"/>
                <w:sz w:val="28"/>
                <w:szCs w:val="28"/>
              </w:rPr>
            </w:pPr>
          </w:p>
          <w:p w14:paraId="654F1367" w14:textId="5D3776F5" w:rsidR="0087115B" w:rsidRPr="00C31452" w:rsidRDefault="007A7BE8" w:rsidP="0087115B">
            <w:pPr>
              <w:pStyle w:val="af4"/>
              <w:widowControl/>
              <w:spacing w:line="400" w:lineRule="exact"/>
              <w:rPr>
                <w:rFonts w:ascii="標楷體" w:eastAsia="標楷體" w:hAnsi="標楷體"/>
                <w:sz w:val="28"/>
                <w:szCs w:val="28"/>
              </w:rPr>
            </w:pPr>
            <w:r w:rsidRPr="00C31452">
              <w:rPr>
                <w:rFonts w:ascii="標楷體" w:eastAsia="標楷體" w:hAnsi="標楷體" w:hint="eastAsia"/>
                <w:sz w:val="28"/>
                <w:szCs w:val="28"/>
              </w:rPr>
              <w:t>2021/12</w:t>
            </w:r>
          </w:p>
          <w:p w14:paraId="25A83CEC" w14:textId="77777777" w:rsidR="0087115B" w:rsidRPr="00C31452" w:rsidRDefault="0087115B" w:rsidP="0087115B">
            <w:pPr>
              <w:pStyle w:val="af4"/>
              <w:widowControl/>
              <w:spacing w:line="400" w:lineRule="exact"/>
              <w:rPr>
                <w:rFonts w:ascii="標楷體" w:eastAsia="標楷體" w:hAnsi="標楷體"/>
                <w:sz w:val="28"/>
                <w:szCs w:val="28"/>
              </w:rPr>
            </w:pPr>
          </w:p>
          <w:p w14:paraId="3C72F308" w14:textId="4D36EF66" w:rsidR="007A7BE8" w:rsidRPr="00C31452" w:rsidRDefault="007A7BE8" w:rsidP="007A7BE8">
            <w:pPr>
              <w:pStyle w:val="af4"/>
              <w:widowControl/>
              <w:spacing w:line="400" w:lineRule="exact"/>
              <w:rPr>
                <w:rFonts w:ascii="標楷體" w:eastAsia="標楷體" w:hAnsi="標楷體"/>
                <w:sz w:val="28"/>
                <w:szCs w:val="28"/>
              </w:rPr>
            </w:pPr>
            <w:r w:rsidRPr="00C31452">
              <w:rPr>
                <w:rFonts w:ascii="標楷體" w:eastAsia="標楷體" w:hAnsi="標楷體" w:hint="eastAsia"/>
                <w:sz w:val="28"/>
                <w:szCs w:val="28"/>
              </w:rPr>
              <w:t>2022/12</w:t>
            </w:r>
          </w:p>
          <w:p w14:paraId="2A3D1238" w14:textId="77777777" w:rsidR="0087115B" w:rsidRPr="00C31452" w:rsidRDefault="0087115B" w:rsidP="0087115B">
            <w:pPr>
              <w:pStyle w:val="af4"/>
              <w:widowControl/>
              <w:spacing w:line="400" w:lineRule="exact"/>
              <w:rPr>
                <w:rFonts w:ascii="標楷體" w:eastAsia="標楷體" w:hAnsi="標楷體"/>
                <w:sz w:val="28"/>
                <w:szCs w:val="28"/>
              </w:rPr>
            </w:pPr>
          </w:p>
          <w:p w14:paraId="01A60EFB" w14:textId="20E6F984" w:rsidR="0087115B" w:rsidRPr="00C31452" w:rsidRDefault="007A7BE8" w:rsidP="0087115B">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hint="eastAsia"/>
                <w:sz w:val="28"/>
                <w:szCs w:val="28"/>
              </w:rPr>
              <w:t>2024/05</w:t>
            </w:r>
          </w:p>
        </w:tc>
      </w:tr>
      <w:tr w:rsidR="0087115B" w:rsidRPr="00C31452" w14:paraId="7C9A726A" w14:textId="77777777" w:rsidTr="001F110E">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C6FF1" w14:textId="77777777" w:rsidR="0087115B" w:rsidRPr="00C31452" w:rsidRDefault="0087115B" w:rsidP="0087115B">
            <w:pPr>
              <w:pStyle w:val="af4"/>
              <w:widowControl/>
              <w:spacing w:line="400" w:lineRule="exact"/>
              <w:rPr>
                <w:rFonts w:ascii="標楷體" w:eastAsia="標楷體" w:hAnsi="標楷體"/>
                <w:sz w:val="28"/>
                <w:szCs w:val="28"/>
              </w:rPr>
            </w:pPr>
            <w:r w:rsidRPr="00C31452">
              <w:rPr>
                <w:rFonts w:ascii="標楷體" w:eastAsia="標楷體" w:hAnsi="標楷體" w:hint="eastAsia"/>
                <w:sz w:val="28"/>
                <w:szCs w:val="28"/>
              </w:rPr>
              <w:t>提升原住民族文化敏感重視度：</w:t>
            </w:r>
          </w:p>
          <w:p w14:paraId="5EF4ED35" w14:textId="77777777" w:rsidR="007A7BE8" w:rsidRPr="00C31452" w:rsidRDefault="0087115B" w:rsidP="00140EA5">
            <w:pPr>
              <w:pStyle w:val="af4"/>
              <w:widowControl/>
              <w:numPr>
                <w:ilvl w:val="0"/>
                <w:numId w:val="74"/>
              </w:numPr>
              <w:spacing w:line="400" w:lineRule="exact"/>
              <w:ind w:left="454" w:hanging="454"/>
              <w:rPr>
                <w:rFonts w:ascii="標楷體" w:eastAsia="標楷體" w:hAnsi="標楷體"/>
                <w:sz w:val="28"/>
                <w:szCs w:val="28"/>
              </w:rPr>
            </w:pPr>
            <w:r w:rsidRPr="00C31452">
              <w:rPr>
                <w:rFonts w:ascii="標楷體" w:eastAsia="標楷體" w:hAnsi="標楷體" w:hint="eastAsia"/>
                <w:sz w:val="28"/>
                <w:szCs w:val="28"/>
              </w:rPr>
              <w:t>研擬提升原住民族文化敏感度指導原則及可供諮詢之專家名單</w:t>
            </w:r>
          </w:p>
          <w:p w14:paraId="47F62ABC" w14:textId="753CFA62" w:rsidR="0087115B" w:rsidRPr="00C31452" w:rsidRDefault="0087115B" w:rsidP="00140EA5">
            <w:pPr>
              <w:pStyle w:val="af4"/>
              <w:widowControl/>
              <w:numPr>
                <w:ilvl w:val="0"/>
                <w:numId w:val="74"/>
              </w:numPr>
              <w:spacing w:line="400" w:lineRule="exact"/>
              <w:ind w:left="454" w:hanging="454"/>
              <w:rPr>
                <w:rFonts w:ascii="標楷體" w:eastAsia="標楷體" w:hAnsi="標楷體"/>
                <w:sz w:val="28"/>
                <w:szCs w:val="28"/>
              </w:rPr>
            </w:pPr>
            <w:r w:rsidRPr="00C31452">
              <w:rPr>
                <w:rFonts w:ascii="標楷體" w:eastAsia="標楷體" w:hAnsi="標楷體" w:hint="eastAsia"/>
                <w:sz w:val="28"/>
                <w:szCs w:val="28"/>
              </w:rPr>
              <w:t>製作原住民族文化敏感度警示圖卡並透過政府橫向聯繫及網路社群傳遞</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9A8D4" w14:textId="77777777" w:rsidR="0087115B" w:rsidRPr="00C31452" w:rsidRDefault="0087115B" w:rsidP="0087115B">
            <w:pPr>
              <w:pStyle w:val="af4"/>
              <w:widowControl/>
              <w:spacing w:line="400" w:lineRule="exact"/>
              <w:rPr>
                <w:rFonts w:ascii="標楷體" w:eastAsia="標楷體" w:hAnsi="標楷體"/>
                <w:sz w:val="28"/>
                <w:szCs w:val="28"/>
              </w:rPr>
            </w:pPr>
          </w:p>
          <w:p w14:paraId="1EB09915" w14:textId="77777777" w:rsidR="007A7BE8" w:rsidRPr="00C31452" w:rsidRDefault="007A7BE8" w:rsidP="007A7BE8">
            <w:pPr>
              <w:pStyle w:val="af4"/>
              <w:widowControl/>
              <w:spacing w:line="400" w:lineRule="exact"/>
              <w:rPr>
                <w:rFonts w:ascii="標楷體" w:eastAsia="標楷體" w:hAnsi="標楷體"/>
                <w:sz w:val="28"/>
                <w:szCs w:val="28"/>
              </w:rPr>
            </w:pPr>
            <w:r w:rsidRPr="00C31452">
              <w:rPr>
                <w:rFonts w:ascii="標楷體" w:eastAsia="標楷體" w:hAnsi="標楷體" w:hint="eastAsia"/>
                <w:sz w:val="28"/>
                <w:szCs w:val="28"/>
              </w:rPr>
              <w:t>2021/01</w:t>
            </w:r>
          </w:p>
          <w:p w14:paraId="1057F11F" w14:textId="77777777" w:rsidR="0087115B" w:rsidRPr="00C31452" w:rsidRDefault="0087115B" w:rsidP="0087115B">
            <w:pPr>
              <w:pStyle w:val="af4"/>
              <w:widowControl/>
              <w:spacing w:line="400" w:lineRule="exact"/>
              <w:rPr>
                <w:rFonts w:ascii="標楷體" w:eastAsia="標楷體" w:hAnsi="標楷體"/>
                <w:sz w:val="28"/>
                <w:szCs w:val="28"/>
              </w:rPr>
            </w:pPr>
          </w:p>
          <w:p w14:paraId="49D2460A" w14:textId="57C8DBCE" w:rsidR="0087115B" w:rsidRPr="00C31452" w:rsidRDefault="007A7BE8" w:rsidP="007A7BE8">
            <w:pPr>
              <w:pStyle w:val="af4"/>
              <w:widowControl/>
              <w:spacing w:line="400" w:lineRule="exact"/>
              <w:rPr>
                <w:rFonts w:ascii="標楷體" w:eastAsia="標楷體" w:hAnsi="標楷體"/>
                <w:sz w:val="28"/>
                <w:szCs w:val="28"/>
              </w:rPr>
            </w:pPr>
            <w:r w:rsidRPr="00C31452">
              <w:rPr>
                <w:rFonts w:ascii="標楷體" w:eastAsia="標楷體" w:hAnsi="標楷體" w:hint="eastAsia"/>
                <w:sz w:val="28"/>
                <w:szCs w:val="28"/>
              </w:rPr>
              <w:t>2022/01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FD1B7" w14:textId="77777777" w:rsidR="0087115B" w:rsidRPr="00C31452" w:rsidRDefault="0087115B" w:rsidP="0087115B">
            <w:pPr>
              <w:pStyle w:val="af4"/>
              <w:widowControl/>
              <w:spacing w:line="400" w:lineRule="exact"/>
              <w:rPr>
                <w:rFonts w:ascii="標楷體" w:eastAsia="標楷體" w:hAnsi="標楷體"/>
                <w:sz w:val="28"/>
                <w:szCs w:val="28"/>
              </w:rPr>
            </w:pPr>
          </w:p>
          <w:p w14:paraId="20BA25F9" w14:textId="6B4C8BFA" w:rsidR="0087115B" w:rsidRPr="00C31452" w:rsidRDefault="007A7BE8" w:rsidP="0087115B">
            <w:pPr>
              <w:pStyle w:val="af4"/>
              <w:widowControl/>
              <w:spacing w:line="400" w:lineRule="exact"/>
              <w:rPr>
                <w:rFonts w:ascii="標楷體" w:eastAsia="標楷體" w:hAnsi="標楷體"/>
                <w:sz w:val="28"/>
                <w:szCs w:val="28"/>
              </w:rPr>
            </w:pPr>
            <w:r w:rsidRPr="00C31452">
              <w:rPr>
                <w:rFonts w:ascii="標楷體" w:eastAsia="標楷體" w:hAnsi="標楷體" w:hint="eastAsia"/>
                <w:sz w:val="28"/>
                <w:szCs w:val="28"/>
              </w:rPr>
              <w:t>2021/12</w:t>
            </w:r>
          </w:p>
          <w:p w14:paraId="09BDEF41" w14:textId="77777777" w:rsidR="007A7BE8" w:rsidRPr="00C31452" w:rsidRDefault="007A7BE8" w:rsidP="0087115B">
            <w:pPr>
              <w:widowControl/>
              <w:suppressAutoHyphens/>
              <w:autoSpaceDN w:val="0"/>
              <w:snapToGrid w:val="0"/>
              <w:jc w:val="both"/>
              <w:textAlignment w:val="baseline"/>
              <w:rPr>
                <w:rFonts w:ascii="標楷體" w:eastAsia="標楷體" w:hAnsi="標楷體"/>
                <w:sz w:val="28"/>
                <w:szCs w:val="28"/>
              </w:rPr>
            </w:pPr>
          </w:p>
          <w:p w14:paraId="22D5BC03" w14:textId="72BE4DDC" w:rsidR="0087115B" w:rsidRPr="00C31452" w:rsidRDefault="007A7BE8" w:rsidP="0087115B">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hint="eastAsia"/>
                <w:sz w:val="28"/>
                <w:szCs w:val="28"/>
              </w:rPr>
              <w:t>2024/05</w:t>
            </w:r>
          </w:p>
        </w:tc>
      </w:tr>
      <w:tr w:rsidR="0087115B" w:rsidRPr="00C31452" w14:paraId="23E27F57" w14:textId="77777777" w:rsidTr="001F110E">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1C25C" w14:textId="77777777" w:rsidR="0087115B" w:rsidRPr="00C31452" w:rsidRDefault="0087115B" w:rsidP="0087115B">
            <w:pPr>
              <w:pStyle w:val="af4"/>
              <w:widowControl/>
              <w:spacing w:line="400" w:lineRule="exact"/>
              <w:rPr>
                <w:rFonts w:ascii="標楷體" w:eastAsia="標楷體" w:hAnsi="標楷體"/>
                <w:sz w:val="28"/>
                <w:szCs w:val="28"/>
              </w:rPr>
            </w:pPr>
            <w:r w:rsidRPr="00C31452">
              <w:rPr>
                <w:rFonts w:ascii="標楷體" w:eastAsia="標楷體" w:hAnsi="標楷體" w:hint="eastAsia"/>
                <w:sz w:val="28"/>
                <w:szCs w:val="28"/>
              </w:rPr>
              <w:t>運用直播平台提高原住民族事務及政策討論之公開性：</w:t>
            </w:r>
          </w:p>
          <w:p w14:paraId="11D53AFC" w14:textId="77777777" w:rsidR="007A7BE8" w:rsidRPr="00C31452" w:rsidRDefault="0087115B" w:rsidP="00140EA5">
            <w:pPr>
              <w:pStyle w:val="af4"/>
              <w:widowControl/>
              <w:numPr>
                <w:ilvl w:val="0"/>
                <w:numId w:val="76"/>
              </w:numPr>
              <w:spacing w:line="400" w:lineRule="exact"/>
              <w:rPr>
                <w:rFonts w:ascii="標楷體" w:eastAsia="標楷體" w:hAnsi="標楷體"/>
                <w:sz w:val="28"/>
                <w:szCs w:val="28"/>
              </w:rPr>
            </w:pPr>
            <w:r w:rsidRPr="00C31452">
              <w:rPr>
                <w:rFonts w:ascii="標楷體" w:eastAsia="標楷體" w:hAnsi="標楷體" w:hint="eastAsia"/>
                <w:sz w:val="28"/>
                <w:szCs w:val="28"/>
              </w:rPr>
              <w:t>運用現有南島論壇網站，建構原住民族國內外事務及政策討論之直播平台</w:t>
            </w:r>
          </w:p>
          <w:p w14:paraId="4C24369B" w14:textId="3C447E15" w:rsidR="0087115B" w:rsidRPr="00C31452" w:rsidRDefault="0087115B" w:rsidP="00140EA5">
            <w:pPr>
              <w:pStyle w:val="af4"/>
              <w:widowControl/>
              <w:numPr>
                <w:ilvl w:val="0"/>
                <w:numId w:val="76"/>
              </w:numPr>
              <w:spacing w:line="400" w:lineRule="exact"/>
              <w:rPr>
                <w:rFonts w:ascii="標楷體" w:eastAsia="標楷體" w:hAnsi="標楷體"/>
                <w:sz w:val="28"/>
                <w:szCs w:val="28"/>
              </w:rPr>
            </w:pPr>
            <w:r w:rsidRPr="00C31452">
              <w:rPr>
                <w:rFonts w:ascii="標楷體" w:eastAsia="標楷體" w:hAnsi="標楷體" w:hint="eastAsia"/>
                <w:sz w:val="28"/>
                <w:szCs w:val="28"/>
              </w:rPr>
              <w:t>透過直播平台直播原住民族國內外事務及政策討論之公開會議</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9DAA0" w14:textId="77777777" w:rsidR="0087115B" w:rsidRPr="00C31452" w:rsidRDefault="0087115B" w:rsidP="0087115B">
            <w:pPr>
              <w:pStyle w:val="af4"/>
              <w:widowControl/>
              <w:spacing w:line="400" w:lineRule="exact"/>
              <w:rPr>
                <w:rFonts w:ascii="標楷體" w:eastAsia="標楷體" w:hAnsi="標楷體"/>
                <w:sz w:val="28"/>
                <w:szCs w:val="28"/>
              </w:rPr>
            </w:pPr>
          </w:p>
          <w:p w14:paraId="57051745" w14:textId="77777777" w:rsidR="0087115B" w:rsidRPr="00C31452" w:rsidRDefault="0087115B" w:rsidP="0087115B">
            <w:pPr>
              <w:pStyle w:val="af4"/>
              <w:widowControl/>
              <w:spacing w:line="400" w:lineRule="exact"/>
              <w:rPr>
                <w:rFonts w:ascii="標楷體" w:eastAsia="標楷體" w:hAnsi="標楷體"/>
                <w:sz w:val="28"/>
                <w:szCs w:val="28"/>
              </w:rPr>
            </w:pPr>
          </w:p>
          <w:p w14:paraId="64FCDB1D" w14:textId="77777777" w:rsidR="007A7BE8" w:rsidRPr="00C31452" w:rsidRDefault="007A7BE8" w:rsidP="007A7BE8">
            <w:pPr>
              <w:pStyle w:val="af4"/>
              <w:widowControl/>
              <w:spacing w:line="400" w:lineRule="exact"/>
              <w:rPr>
                <w:rFonts w:ascii="標楷體" w:eastAsia="標楷體" w:hAnsi="標楷體"/>
                <w:sz w:val="28"/>
                <w:szCs w:val="28"/>
              </w:rPr>
            </w:pPr>
            <w:r w:rsidRPr="00C31452">
              <w:rPr>
                <w:rFonts w:ascii="標楷體" w:eastAsia="標楷體" w:hAnsi="標楷體" w:hint="eastAsia"/>
                <w:sz w:val="28"/>
                <w:szCs w:val="28"/>
              </w:rPr>
              <w:t>2021/01</w:t>
            </w:r>
          </w:p>
          <w:p w14:paraId="2600238D" w14:textId="77777777" w:rsidR="0087115B" w:rsidRPr="00C31452" w:rsidRDefault="0087115B" w:rsidP="0087115B">
            <w:pPr>
              <w:pStyle w:val="af4"/>
              <w:widowControl/>
              <w:spacing w:line="400" w:lineRule="exact"/>
              <w:rPr>
                <w:rFonts w:ascii="標楷體" w:eastAsia="標楷體" w:hAnsi="標楷體"/>
                <w:sz w:val="28"/>
                <w:szCs w:val="28"/>
              </w:rPr>
            </w:pPr>
          </w:p>
          <w:p w14:paraId="45C7D11A" w14:textId="77777777" w:rsidR="007A7BE8" w:rsidRPr="00C31452" w:rsidRDefault="007A7BE8" w:rsidP="0087115B">
            <w:pPr>
              <w:pStyle w:val="af4"/>
              <w:widowControl/>
              <w:spacing w:line="400" w:lineRule="exact"/>
              <w:rPr>
                <w:rFonts w:ascii="標楷體" w:eastAsia="標楷體" w:hAnsi="標楷體"/>
                <w:sz w:val="28"/>
                <w:szCs w:val="28"/>
              </w:rPr>
            </w:pPr>
          </w:p>
          <w:p w14:paraId="244FB9F1" w14:textId="57582F32" w:rsidR="0087115B" w:rsidRPr="00C31452" w:rsidRDefault="007A7BE8" w:rsidP="0087115B">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hint="eastAsia"/>
                <w:sz w:val="28"/>
                <w:szCs w:val="28"/>
              </w:rPr>
              <w:t>2022/01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6E497" w14:textId="77777777" w:rsidR="0087115B" w:rsidRPr="00C31452" w:rsidRDefault="0087115B" w:rsidP="0087115B">
            <w:pPr>
              <w:pStyle w:val="af4"/>
              <w:widowControl/>
              <w:spacing w:line="400" w:lineRule="exact"/>
              <w:rPr>
                <w:rFonts w:ascii="標楷體" w:eastAsia="標楷體" w:hAnsi="標楷體"/>
                <w:sz w:val="28"/>
                <w:szCs w:val="28"/>
              </w:rPr>
            </w:pPr>
          </w:p>
          <w:p w14:paraId="368C3E36" w14:textId="77777777" w:rsidR="0087115B" w:rsidRPr="00C31452" w:rsidRDefault="0087115B" w:rsidP="0087115B">
            <w:pPr>
              <w:pStyle w:val="af4"/>
              <w:widowControl/>
              <w:spacing w:line="400" w:lineRule="exact"/>
              <w:rPr>
                <w:rFonts w:ascii="標楷體" w:eastAsia="標楷體" w:hAnsi="標楷體"/>
                <w:sz w:val="28"/>
                <w:szCs w:val="28"/>
              </w:rPr>
            </w:pPr>
          </w:p>
          <w:p w14:paraId="2C62C0B0" w14:textId="5B310F38" w:rsidR="0087115B" w:rsidRPr="00C31452" w:rsidRDefault="007A7BE8" w:rsidP="0087115B">
            <w:pPr>
              <w:pStyle w:val="af4"/>
              <w:widowControl/>
              <w:spacing w:line="400" w:lineRule="exact"/>
              <w:rPr>
                <w:rFonts w:ascii="標楷體" w:eastAsia="標楷體" w:hAnsi="標楷體"/>
                <w:sz w:val="28"/>
                <w:szCs w:val="28"/>
              </w:rPr>
            </w:pPr>
            <w:r w:rsidRPr="00C31452">
              <w:rPr>
                <w:rFonts w:ascii="標楷體" w:eastAsia="標楷體" w:hAnsi="標楷體" w:hint="eastAsia"/>
                <w:sz w:val="28"/>
                <w:szCs w:val="28"/>
              </w:rPr>
              <w:t>2021/12</w:t>
            </w:r>
          </w:p>
          <w:p w14:paraId="1DADBE58" w14:textId="77777777" w:rsidR="007A7BE8" w:rsidRPr="00C31452" w:rsidRDefault="007A7BE8" w:rsidP="0087115B">
            <w:pPr>
              <w:widowControl/>
              <w:suppressAutoHyphens/>
              <w:autoSpaceDN w:val="0"/>
              <w:snapToGrid w:val="0"/>
              <w:jc w:val="both"/>
              <w:textAlignment w:val="baseline"/>
              <w:rPr>
                <w:rFonts w:ascii="標楷體" w:eastAsia="標楷體" w:hAnsi="標楷體"/>
                <w:sz w:val="28"/>
                <w:szCs w:val="28"/>
              </w:rPr>
            </w:pPr>
          </w:p>
          <w:p w14:paraId="2D6BFF06" w14:textId="77777777" w:rsidR="007A7BE8" w:rsidRPr="00C31452" w:rsidRDefault="007A7BE8" w:rsidP="0087115B">
            <w:pPr>
              <w:widowControl/>
              <w:suppressAutoHyphens/>
              <w:autoSpaceDN w:val="0"/>
              <w:snapToGrid w:val="0"/>
              <w:jc w:val="both"/>
              <w:textAlignment w:val="baseline"/>
              <w:rPr>
                <w:rFonts w:ascii="標楷體" w:eastAsia="標楷體" w:hAnsi="標楷體"/>
                <w:sz w:val="28"/>
                <w:szCs w:val="28"/>
              </w:rPr>
            </w:pPr>
          </w:p>
          <w:p w14:paraId="219D2007" w14:textId="6A9DE0D9" w:rsidR="0087115B" w:rsidRPr="00C31452" w:rsidRDefault="007A7BE8" w:rsidP="0087115B">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hint="eastAsia"/>
                <w:sz w:val="28"/>
                <w:szCs w:val="28"/>
              </w:rPr>
              <w:t>2024/05</w:t>
            </w:r>
          </w:p>
        </w:tc>
      </w:tr>
      <w:tr w:rsidR="0087115B" w:rsidRPr="00C31452" w14:paraId="4E865E2B" w14:textId="77777777" w:rsidTr="001F110E">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116D7" w14:textId="77777777" w:rsidR="0087115B" w:rsidRPr="00C31452" w:rsidRDefault="0087115B" w:rsidP="0087115B">
            <w:pPr>
              <w:pStyle w:val="af4"/>
              <w:widowControl/>
              <w:tabs>
                <w:tab w:val="left" w:pos="601"/>
              </w:tabs>
              <w:spacing w:line="400" w:lineRule="exact"/>
              <w:jc w:val="both"/>
              <w:rPr>
                <w:rFonts w:ascii="標楷體" w:eastAsia="標楷體" w:hAnsi="標楷體"/>
                <w:sz w:val="28"/>
                <w:szCs w:val="28"/>
              </w:rPr>
            </w:pPr>
            <w:r w:rsidRPr="00C31452">
              <w:rPr>
                <w:rFonts w:ascii="標楷體" w:eastAsia="標楷體" w:hAnsi="標楷體" w:hint="eastAsia"/>
                <w:sz w:val="28"/>
                <w:szCs w:val="28"/>
              </w:rPr>
              <w:t>建立南島圖書資訊資料庫：</w:t>
            </w:r>
          </w:p>
          <w:p w14:paraId="7BAD668C" w14:textId="77777777" w:rsidR="007A7BE8" w:rsidRPr="00C31452" w:rsidRDefault="0087115B" w:rsidP="00140EA5">
            <w:pPr>
              <w:pStyle w:val="af4"/>
              <w:widowControl/>
              <w:numPr>
                <w:ilvl w:val="0"/>
                <w:numId w:val="77"/>
              </w:numPr>
              <w:spacing w:line="400" w:lineRule="exact"/>
              <w:jc w:val="both"/>
              <w:rPr>
                <w:rFonts w:ascii="標楷體" w:eastAsia="標楷體" w:hAnsi="標楷體"/>
                <w:sz w:val="28"/>
                <w:szCs w:val="28"/>
              </w:rPr>
            </w:pPr>
            <w:r w:rsidRPr="00C31452">
              <w:rPr>
                <w:rFonts w:ascii="標楷體" w:eastAsia="標楷體" w:hAnsi="標楷體" w:hint="eastAsia"/>
                <w:sz w:val="28"/>
                <w:szCs w:val="28"/>
              </w:rPr>
              <w:t>前期資料收集與研究調查</w:t>
            </w:r>
          </w:p>
          <w:p w14:paraId="435A29DC" w14:textId="77777777" w:rsidR="007A7BE8" w:rsidRPr="00C31452" w:rsidRDefault="0087115B" w:rsidP="00140EA5">
            <w:pPr>
              <w:pStyle w:val="af4"/>
              <w:widowControl/>
              <w:numPr>
                <w:ilvl w:val="0"/>
                <w:numId w:val="77"/>
              </w:numPr>
              <w:spacing w:line="400" w:lineRule="exact"/>
              <w:jc w:val="both"/>
              <w:rPr>
                <w:rFonts w:ascii="標楷體" w:eastAsia="標楷體" w:hAnsi="標楷體"/>
                <w:sz w:val="28"/>
                <w:szCs w:val="28"/>
              </w:rPr>
            </w:pPr>
            <w:r w:rsidRPr="00C31452">
              <w:rPr>
                <w:rFonts w:ascii="標楷體" w:eastAsia="標楷體" w:hAnsi="標楷體" w:hint="eastAsia"/>
                <w:sz w:val="28"/>
                <w:szCs w:val="28"/>
              </w:rPr>
              <w:t>中期資料庫開放與蒐集民眾意見</w:t>
            </w:r>
          </w:p>
          <w:p w14:paraId="433BFB6E" w14:textId="7504A5F9" w:rsidR="0087115B" w:rsidRPr="00C31452" w:rsidRDefault="0087115B" w:rsidP="00140EA5">
            <w:pPr>
              <w:pStyle w:val="af4"/>
              <w:widowControl/>
              <w:numPr>
                <w:ilvl w:val="0"/>
                <w:numId w:val="77"/>
              </w:numPr>
              <w:spacing w:line="400" w:lineRule="exact"/>
              <w:jc w:val="both"/>
              <w:rPr>
                <w:rFonts w:ascii="標楷體" w:eastAsia="標楷體" w:hAnsi="標楷體"/>
                <w:sz w:val="28"/>
                <w:szCs w:val="28"/>
              </w:rPr>
            </w:pPr>
            <w:r w:rsidRPr="00C31452">
              <w:rPr>
                <w:rFonts w:ascii="標楷體" w:eastAsia="標楷體" w:hAnsi="標楷體" w:hint="eastAsia"/>
                <w:sz w:val="28"/>
                <w:szCs w:val="28"/>
              </w:rPr>
              <w:t>後期宣傳與推廣應用</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AF6DA" w14:textId="77777777" w:rsidR="0087115B" w:rsidRPr="00C31452" w:rsidRDefault="0087115B" w:rsidP="0087115B">
            <w:pPr>
              <w:pStyle w:val="af4"/>
              <w:widowControl/>
              <w:spacing w:line="400" w:lineRule="exact"/>
              <w:rPr>
                <w:rFonts w:ascii="標楷體" w:eastAsia="標楷體" w:hAnsi="標楷體"/>
                <w:sz w:val="28"/>
                <w:szCs w:val="28"/>
              </w:rPr>
            </w:pPr>
          </w:p>
          <w:p w14:paraId="3205B7BB" w14:textId="77777777" w:rsidR="007A7BE8" w:rsidRPr="00C31452" w:rsidRDefault="007A7BE8" w:rsidP="007A7BE8">
            <w:pPr>
              <w:pStyle w:val="af4"/>
              <w:widowControl/>
              <w:spacing w:line="400" w:lineRule="exact"/>
              <w:rPr>
                <w:rFonts w:ascii="標楷體" w:eastAsia="標楷體" w:hAnsi="標楷體"/>
                <w:sz w:val="28"/>
                <w:szCs w:val="28"/>
              </w:rPr>
            </w:pPr>
            <w:r w:rsidRPr="00C31452">
              <w:rPr>
                <w:rFonts w:ascii="標楷體" w:eastAsia="標楷體" w:hAnsi="標楷體" w:hint="eastAsia"/>
                <w:sz w:val="28"/>
                <w:szCs w:val="28"/>
              </w:rPr>
              <w:t>2021/01</w:t>
            </w:r>
          </w:p>
          <w:p w14:paraId="4BE1AAA8" w14:textId="77777777" w:rsidR="007A7BE8" w:rsidRPr="00C31452" w:rsidRDefault="007A7BE8" w:rsidP="0087115B">
            <w:pPr>
              <w:widowControl/>
              <w:suppressAutoHyphens/>
              <w:autoSpaceDN w:val="0"/>
              <w:snapToGrid w:val="0"/>
              <w:jc w:val="both"/>
              <w:textAlignment w:val="baseline"/>
              <w:rPr>
                <w:rFonts w:ascii="標楷體" w:eastAsia="標楷體" w:hAnsi="標楷體"/>
                <w:sz w:val="28"/>
                <w:szCs w:val="28"/>
              </w:rPr>
            </w:pPr>
            <w:r w:rsidRPr="00C31452">
              <w:rPr>
                <w:rFonts w:ascii="標楷體" w:eastAsia="標楷體" w:hAnsi="標楷體" w:hint="eastAsia"/>
                <w:sz w:val="28"/>
                <w:szCs w:val="28"/>
              </w:rPr>
              <w:t>2022/01</w:t>
            </w:r>
          </w:p>
          <w:p w14:paraId="6F298818" w14:textId="2F1EB9E5" w:rsidR="0087115B" w:rsidRPr="00C31452" w:rsidRDefault="007A7BE8" w:rsidP="0087115B">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hint="eastAsia"/>
                <w:sz w:val="28"/>
                <w:szCs w:val="28"/>
              </w:rPr>
              <w:t>2023/01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84139" w14:textId="77777777" w:rsidR="0087115B" w:rsidRPr="00C31452" w:rsidRDefault="0087115B" w:rsidP="0087115B">
            <w:pPr>
              <w:pStyle w:val="af4"/>
              <w:widowControl/>
              <w:spacing w:line="400" w:lineRule="exact"/>
              <w:rPr>
                <w:rFonts w:ascii="標楷體" w:eastAsia="標楷體" w:hAnsi="標楷體"/>
                <w:sz w:val="28"/>
                <w:szCs w:val="28"/>
              </w:rPr>
            </w:pPr>
          </w:p>
          <w:p w14:paraId="119870E6" w14:textId="77777777" w:rsidR="007A7BE8" w:rsidRPr="00C31452" w:rsidRDefault="007A7BE8" w:rsidP="007A7BE8">
            <w:pPr>
              <w:pStyle w:val="af4"/>
              <w:widowControl/>
              <w:spacing w:line="400" w:lineRule="exact"/>
              <w:rPr>
                <w:rFonts w:ascii="標楷體" w:eastAsia="標楷體" w:hAnsi="標楷體"/>
                <w:sz w:val="28"/>
                <w:szCs w:val="28"/>
              </w:rPr>
            </w:pPr>
            <w:r w:rsidRPr="00C31452">
              <w:rPr>
                <w:rFonts w:ascii="標楷體" w:eastAsia="標楷體" w:hAnsi="標楷體" w:hint="eastAsia"/>
                <w:sz w:val="28"/>
                <w:szCs w:val="28"/>
              </w:rPr>
              <w:t>2021/12</w:t>
            </w:r>
          </w:p>
          <w:p w14:paraId="4035F0F8" w14:textId="285AB930" w:rsidR="007A7BE8" w:rsidRPr="00C31452" w:rsidRDefault="007A7BE8" w:rsidP="007A7BE8">
            <w:pPr>
              <w:widowControl/>
              <w:suppressAutoHyphens/>
              <w:autoSpaceDN w:val="0"/>
              <w:snapToGrid w:val="0"/>
              <w:jc w:val="both"/>
              <w:textAlignment w:val="baseline"/>
              <w:rPr>
                <w:rFonts w:ascii="標楷體" w:eastAsia="標楷體" w:hAnsi="標楷體"/>
                <w:sz w:val="28"/>
                <w:szCs w:val="28"/>
              </w:rPr>
            </w:pPr>
            <w:r w:rsidRPr="00C31452">
              <w:rPr>
                <w:rFonts w:ascii="標楷體" w:eastAsia="標楷體" w:hAnsi="標楷體" w:hint="eastAsia"/>
                <w:sz w:val="28"/>
                <w:szCs w:val="28"/>
              </w:rPr>
              <w:t>2022/12</w:t>
            </w:r>
          </w:p>
          <w:p w14:paraId="2756F875" w14:textId="44892FFF" w:rsidR="0087115B" w:rsidRPr="00C31452" w:rsidRDefault="007A7BE8" w:rsidP="0087115B">
            <w:pPr>
              <w:widowControl/>
              <w:suppressAutoHyphens/>
              <w:autoSpaceDN w:val="0"/>
              <w:snapToGrid w:val="0"/>
              <w:jc w:val="both"/>
              <w:textAlignment w:val="baseline"/>
              <w:rPr>
                <w:rFonts w:ascii="標楷體" w:eastAsia="標楷體" w:hAnsi="標楷體" w:cs="Times New Roman"/>
                <w:kern w:val="3"/>
                <w:sz w:val="28"/>
                <w:szCs w:val="28"/>
              </w:rPr>
            </w:pPr>
            <w:r w:rsidRPr="00C31452">
              <w:rPr>
                <w:rFonts w:ascii="標楷體" w:eastAsia="標楷體" w:hAnsi="標楷體" w:hint="eastAsia"/>
                <w:sz w:val="28"/>
                <w:szCs w:val="28"/>
              </w:rPr>
              <w:t>2024/05</w:t>
            </w:r>
          </w:p>
        </w:tc>
      </w:tr>
      <w:tr w:rsidR="0087115B" w:rsidRPr="00C31452" w14:paraId="4DFA0D14" w14:textId="77777777" w:rsidTr="003E6CB1">
        <w:trPr>
          <w:trHeight w:val="52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3D78445" w14:textId="77777777" w:rsidR="0087115B" w:rsidRPr="00C31452" w:rsidRDefault="0087115B" w:rsidP="0087115B">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聯絡資</w:t>
            </w:r>
            <w:r w:rsidRPr="00C31452">
              <w:rPr>
                <w:rFonts w:ascii="Calibri" w:eastAsia="標楷體" w:hAnsi="Calibri" w:cs="Times New Roman"/>
                <w:kern w:val="3"/>
                <w:sz w:val="28"/>
                <w:szCs w:val="28"/>
                <w:shd w:val="clear" w:color="auto" w:fill="F2F2F2" w:themeFill="background1" w:themeFillShade="F2"/>
              </w:rPr>
              <w:t>訊</w:t>
            </w:r>
          </w:p>
        </w:tc>
      </w:tr>
      <w:tr w:rsidR="0087115B" w:rsidRPr="00C31452" w14:paraId="7B5193A6" w14:textId="77777777" w:rsidTr="00744CF2">
        <w:trPr>
          <w:trHeight w:val="515"/>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CD49315" w14:textId="77777777" w:rsidR="0087115B" w:rsidRPr="00C31452" w:rsidRDefault="0087115B" w:rsidP="0087115B">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承辦人員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B45CC" w14:textId="415D1858" w:rsidR="0087115B" w:rsidRPr="00C31452" w:rsidRDefault="00744CF2" w:rsidP="00744CF2">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李康寧</w:t>
            </w:r>
          </w:p>
        </w:tc>
      </w:tr>
      <w:tr w:rsidR="0087115B" w:rsidRPr="00C31452" w14:paraId="300151A8" w14:textId="77777777" w:rsidTr="00744CF2">
        <w:trPr>
          <w:trHeight w:val="40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39A40C4" w14:textId="77777777" w:rsidR="0087115B" w:rsidRPr="00C31452" w:rsidRDefault="0087115B" w:rsidP="0087115B">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職稱與部門</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3639D" w14:textId="5992A712" w:rsidR="0087115B" w:rsidRPr="00C31452" w:rsidRDefault="00744CF2" w:rsidP="00744CF2">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科長</w:t>
            </w:r>
            <w:r w:rsidRPr="00C31452">
              <w:rPr>
                <w:rFonts w:ascii="Calibri" w:eastAsia="標楷體" w:hAnsi="Calibri" w:cs="Times New Roman" w:hint="eastAsia"/>
                <w:kern w:val="3"/>
                <w:sz w:val="28"/>
                <w:szCs w:val="28"/>
              </w:rPr>
              <w:t>/</w:t>
            </w:r>
            <w:r w:rsidRPr="00C31452">
              <w:rPr>
                <w:rFonts w:ascii="Calibri" w:eastAsia="標楷體" w:hAnsi="Calibri" w:cs="Times New Roman" w:hint="eastAsia"/>
                <w:kern w:val="3"/>
                <w:sz w:val="28"/>
                <w:szCs w:val="28"/>
              </w:rPr>
              <w:t>原住民族委員會綜合規劃處</w:t>
            </w:r>
          </w:p>
        </w:tc>
      </w:tr>
      <w:tr w:rsidR="0087115B" w:rsidRPr="00C31452" w14:paraId="2EBCF226" w14:textId="77777777" w:rsidTr="00744CF2">
        <w:trPr>
          <w:trHeight w:val="55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DA668C8" w14:textId="77777777" w:rsidR="0087115B" w:rsidRPr="00C31452" w:rsidRDefault="0087115B" w:rsidP="0087115B">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Email</w:t>
            </w:r>
            <w:r w:rsidRPr="00C31452">
              <w:rPr>
                <w:rFonts w:ascii="Calibri" w:eastAsia="標楷體" w:hAnsi="Calibri" w:cs="Times New Roman"/>
                <w:kern w:val="3"/>
                <w:sz w:val="28"/>
                <w:szCs w:val="28"/>
              </w:rPr>
              <w:t>與電話</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E96D3" w14:textId="69E55EF1" w:rsidR="0087115B" w:rsidRPr="00C31452" w:rsidRDefault="00744CF2" w:rsidP="00744CF2">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kony@cip.gov.tw/ 02-89953070</w:t>
            </w:r>
          </w:p>
        </w:tc>
      </w:tr>
      <w:tr w:rsidR="0087115B" w:rsidRPr="00C31452" w14:paraId="2E157251" w14:textId="77777777" w:rsidTr="00556887">
        <w:trPr>
          <w:trHeight w:val="732"/>
        </w:trPr>
        <w:tc>
          <w:tcPr>
            <w:tcW w:w="424"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1A258F3" w14:textId="77777777" w:rsidR="0087115B" w:rsidRPr="00C31452" w:rsidRDefault="0087115B" w:rsidP="0087115B">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其他參與人員</w:t>
            </w: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C3B1E25" w14:textId="77777777" w:rsidR="0087115B" w:rsidRPr="00C31452" w:rsidRDefault="0087115B" w:rsidP="0087115B">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相關政府機關人員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0504D" w14:textId="67088239" w:rsidR="0087115B" w:rsidRPr="00C31452" w:rsidRDefault="00744CF2" w:rsidP="00556887">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外交部、教育部、文化部</w:t>
            </w:r>
          </w:p>
        </w:tc>
      </w:tr>
      <w:tr w:rsidR="0087115B" w:rsidRPr="00C31452" w14:paraId="3EDFB821" w14:textId="77777777" w:rsidTr="0087115B">
        <w:trPr>
          <w:trHeight w:val="1249"/>
        </w:trPr>
        <w:tc>
          <w:tcPr>
            <w:tcW w:w="424"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7CF46D3" w14:textId="77777777" w:rsidR="0087115B" w:rsidRPr="00C31452" w:rsidRDefault="0087115B" w:rsidP="0087115B">
            <w:pPr>
              <w:widowControl/>
              <w:suppressAutoHyphens/>
              <w:autoSpaceDN w:val="0"/>
              <w:snapToGrid w:val="0"/>
              <w:jc w:val="both"/>
              <w:textAlignment w:val="baseline"/>
              <w:rPr>
                <w:rFonts w:ascii="Calibri" w:eastAsia="標楷體" w:hAnsi="Calibri" w:cs="Times New Roman"/>
                <w:kern w:val="3"/>
                <w:sz w:val="28"/>
                <w:szCs w:val="28"/>
              </w:rPr>
            </w:pP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5DCC560" w14:textId="77777777" w:rsidR="0087115B" w:rsidRPr="00C31452" w:rsidRDefault="0087115B" w:rsidP="0087115B">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公民社會團體、私部門或工作團隊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E3190" w14:textId="77777777" w:rsidR="004C0FA2" w:rsidRPr="00C31452" w:rsidRDefault="004C0FA2" w:rsidP="00140EA5">
            <w:pPr>
              <w:pStyle w:val="ae"/>
              <w:widowControl/>
              <w:numPr>
                <w:ilvl w:val="0"/>
                <w:numId w:val="78"/>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開放文化基金會耿璐執行秘書</w:t>
            </w:r>
          </w:p>
          <w:p w14:paraId="1CDDB078" w14:textId="3DF02652" w:rsidR="0087115B" w:rsidRPr="00C31452" w:rsidRDefault="004C0FA2" w:rsidP="00140EA5">
            <w:pPr>
              <w:pStyle w:val="ae"/>
              <w:widowControl/>
              <w:numPr>
                <w:ilvl w:val="0"/>
                <w:numId w:val="78"/>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LIMA</w:t>
            </w:r>
            <w:r w:rsidRPr="00C31452">
              <w:rPr>
                <w:rFonts w:ascii="Calibri" w:eastAsia="標楷體" w:hAnsi="Calibri" w:cs="Times New Roman" w:hint="eastAsia"/>
                <w:kern w:val="3"/>
                <w:sz w:val="28"/>
                <w:szCs w:val="28"/>
              </w:rPr>
              <w:t>台灣原住民青年團洪簡廷卉團長</w:t>
            </w:r>
          </w:p>
          <w:p w14:paraId="40FAFCCB" w14:textId="772D42B8" w:rsidR="004C0FA2" w:rsidRPr="00C31452" w:rsidRDefault="004C0FA2" w:rsidP="00140EA5">
            <w:pPr>
              <w:pStyle w:val="ae"/>
              <w:widowControl/>
              <w:numPr>
                <w:ilvl w:val="0"/>
                <w:numId w:val="78"/>
              </w:numPr>
              <w:suppressAutoHyphens/>
              <w:autoSpaceDN w:val="0"/>
              <w:snapToGrid w:val="0"/>
              <w:ind w:leftChars="0"/>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台灣原住民族政策協會陳旻園</w:t>
            </w:r>
            <w:r w:rsidRPr="00C31452">
              <w:rPr>
                <w:rFonts w:ascii="Calibri" w:eastAsia="標楷體" w:hAnsi="Calibri" w:cs="Times New Roman" w:hint="eastAsia"/>
                <w:kern w:val="3"/>
                <w:sz w:val="28"/>
                <w:szCs w:val="28"/>
              </w:rPr>
              <w:t>yapasuyongu akuyana</w:t>
            </w:r>
          </w:p>
          <w:p w14:paraId="718CBA9B" w14:textId="3B463C8F" w:rsidR="004C0FA2" w:rsidRPr="00C31452" w:rsidRDefault="004C0FA2" w:rsidP="00140EA5">
            <w:pPr>
              <w:pStyle w:val="ae"/>
              <w:widowControl/>
              <w:numPr>
                <w:ilvl w:val="0"/>
                <w:numId w:val="78"/>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法律服務基金會原住民族法律服務中心</w:t>
            </w:r>
            <w:r w:rsidRPr="00C31452">
              <w:rPr>
                <w:rFonts w:ascii="Calibri" w:eastAsia="標楷體" w:hAnsi="Calibri" w:cs="Times New Roman"/>
                <w:kern w:val="3"/>
                <w:sz w:val="28"/>
                <w:szCs w:val="28"/>
              </w:rPr>
              <w:t>林秉嶔律師</w:t>
            </w:r>
          </w:p>
        </w:tc>
      </w:tr>
    </w:tbl>
    <w:p w14:paraId="577BEAF6" w14:textId="5A062554" w:rsidR="00FD5C79" w:rsidRPr="00C31452" w:rsidRDefault="00FD5C79" w:rsidP="001F110E">
      <w:pPr>
        <w:snapToGrid w:val="0"/>
        <w:spacing w:beforeLines="50" w:before="180" w:line="300" w:lineRule="auto"/>
        <w:rPr>
          <w:rFonts w:ascii="標楷體" w:eastAsia="標楷體" w:hAnsi="標楷體"/>
          <w:bCs/>
          <w:sz w:val="28"/>
          <w:szCs w:val="28"/>
          <w:lang w:eastAsia="zh-HK"/>
        </w:rPr>
      </w:pPr>
    </w:p>
    <w:tbl>
      <w:tblPr>
        <w:tblW w:w="5000" w:type="pct"/>
        <w:tblCellMar>
          <w:left w:w="10" w:type="dxa"/>
          <w:right w:w="10" w:type="dxa"/>
        </w:tblCellMar>
        <w:tblLook w:val="04A0" w:firstRow="1" w:lastRow="0" w:firstColumn="1" w:lastColumn="0" w:noHBand="0" w:noVBand="1"/>
      </w:tblPr>
      <w:tblGrid>
        <w:gridCol w:w="704"/>
        <w:gridCol w:w="1561"/>
        <w:gridCol w:w="2975"/>
        <w:gridCol w:w="1543"/>
        <w:gridCol w:w="1513"/>
      </w:tblGrid>
      <w:tr w:rsidR="001C20E3" w:rsidRPr="00C31452" w14:paraId="2C3F6EBA" w14:textId="77777777" w:rsidTr="003E6CB1">
        <w:trPr>
          <w:trHeight w:val="44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5663A" w14:textId="57332C7D" w:rsidR="001C20E3" w:rsidRPr="00C31452" w:rsidRDefault="001F110E"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 xml:space="preserve">3-4 </w:t>
            </w:r>
            <w:r w:rsidRPr="00C31452">
              <w:rPr>
                <w:rFonts w:ascii="Calibri" w:eastAsia="標楷體" w:hAnsi="Calibri" w:hint="eastAsia"/>
                <w:bCs/>
                <w:sz w:val="28"/>
                <w:szCs w:val="28"/>
              </w:rPr>
              <w:t>推動客家議題公共參與</w:t>
            </w:r>
          </w:p>
        </w:tc>
      </w:tr>
      <w:tr w:rsidR="001C20E3" w:rsidRPr="00C31452" w14:paraId="25A3C060" w14:textId="77777777" w:rsidTr="003E6CB1">
        <w:trPr>
          <w:trHeight w:val="40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79D21"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承諾事項的起迄時間</w:t>
            </w:r>
            <w:r w:rsidRPr="00C31452">
              <w:rPr>
                <w:rFonts w:ascii="Calibri" w:eastAsia="標楷體" w:hAnsi="Calibri" w:cs="Times New Roman" w:hint="eastAsia"/>
                <w:kern w:val="3"/>
                <w:sz w:val="28"/>
                <w:szCs w:val="28"/>
              </w:rPr>
              <w:t>：</w:t>
            </w:r>
            <w:r w:rsidRPr="00C31452">
              <w:rPr>
                <w:rFonts w:ascii="Calibri" w:eastAsia="標楷體" w:hAnsi="Calibri" w:cs="Times New Roman"/>
                <w:kern w:val="3"/>
                <w:sz w:val="28"/>
                <w:szCs w:val="28"/>
              </w:rPr>
              <w:t>2021/1-2024/5</w:t>
            </w:r>
          </w:p>
        </w:tc>
      </w:tr>
      <w:tr w:rsidR="001C20E3" w:rsidRPr="00C31452" w14:paraId="67007C62" w14:textId="77777777" w:rsidTr="00556887">
        <w:trPr>
          <w:trHeight w:val="79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617DDFF"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主（協</w:t>
            </w:r>
            <w:r w:rsidRPr="00C31452">
              <w:rPr>
                <w:rFonts w:ascii="Calibri" w:eastAsia="標楷體" w:hAnsi="Calibri" w:cs="Times New Roman"/>
                <w:kern w:val="3"/>
                <w:sz w:val="28"/>
                <w:szCs w:val="28"/>
                <w:shd w:val="clear" w:color="auto" w:fill="F2F2F2" w:themeFill="background1" w:themeFillShade="F2"/>
              </w:rPr>
              <w:t>）</w:t>
            </w:r>
            <w:r w:rsidRPr="00C31452">
              <w:rPr>
                <w:rFonts w:ascii="Calibri" w:eastAsia="標楷體" w:hAnsi="Calibri" w:cs="Times New Roman"/>
                <w:kern w:val="3"/>
                <w:sz w:val="28"/>
                <w:szCs w:val="28"/>
              </w:rPr>
              <w:t>辦機關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C3F2D" w14:textId="04DE5E18" w:rsidR="001C20E3" w:rsidRPr="00C31452" w:rsidRDefault="004046E6" w:rsidP="00556887">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客家委員會</w:t>
            </w:r>
            <w:r w:rsidR="00556887">
              <w:rPr>
                <w:rFonts w:ascii="Calibri" w:eastAsia="標楷體" w:hAnsi="Calibri" w:cs="Times New Roman" w:hint="eastAsia"/>
                <w:kern w:val="3"/>
                <w:sz w:val="28"/>
                <w:szCs w:val="28"/>
              </w:rPr>
              <w:t>、（</w:t>
            </w:r>
            <w:r w:rsidRPr="00C31452">
              <w:rPr>
                <w:rFonts w:ascii="Calibri" w:eastAsia="標楷體" w:hAnsi="Calibri" w:cs="Times New Roman" w:hint="eastAsia"/>
                <w:kern w:val="3"/>
                <w:sz w:val="28"/>
                <w:szCs w:val="28"/>
              </w:rPr>
              <w:t>各機關</w:t>
            </w:r>
            <w:r w:rsidR="00556887">
              <w:rPr>
                <w:rFonts w:ascii="Calibri" w:eastAsia="標楷體" w:hAnsi="Calibri" w:cs="Times New Roman" w:hint="eastAsia"/>
                <w:kern w:val="3"/>
                <w:sz w:val="28"/>
                <w:szCs w:val="28"/>
              </w:rPr>
              <w:t>）</w:t>
            </w:r>
          </w:p>
        </w:tc>
      </w:tr>
      <w:tr w:rsidR="001C20E3" w:rsidRPr="00C31452" w14:paraId="4D5E53D0" w14:textId="77777777" w:rsidTr="003E6CB1">
        <w:trPr>
          <w:trHeight w:val="5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8B0B00B" w14:textId="517285C1"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承諾事項之描述</w:t>
            </w:r>
          </w:p>
        </w:tc>
      </w:tr>
      <w:tr w:rsidR="001C20E3" w:rsidRPr="00C31452" w14:paraId="04496EF3" w14:textId="77777777" w:rsidTr="001F110E">
        <w:trPr>
          <w:trHeight w:val="973"/>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6C226C8"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承諾事項將涉及哪些公共問題？</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2EC72" w14:textId="6929837C" w:rsidR="004046E6" w:rsidRPr="00C31452" w:rsidRDefault="00A83E0B" w:rsidP="004046E6">
            <w:pPr>
              <w:widowControl/>
              <w:suppressAutoHyphens/>
              <w:autoSpaceDN w:val="0"/>
              <w:snapToGrid w:val="0"/>
              <w:ind w:firstLineChars="200" w:firstLine="560"/>
              <w:jc w:val="both"/>
              <w:rPr>
                <w:rFonts w:ascii="Calibri" w:eastAsia="標楷體" w:hAnsi="Calibri" w:cs="Times New Roman"/>
                <w:kern w:val="3"/>
                <w:sz w:val="28"/>
                <w:szCs w:val="28"/>
              </w:rPr>
            </w:pPr>
            <w:r>
              <w:rPr>
                <w:rFonts w:ascii="Calibri" w:eastAsia="標楷體" w:hAnsi="Calibri" w:cs="Times New Roman" w:hint="eastAsia"/>
                <w:kern w:val="3"/>
                <w:sz w:val="28"/>
                <w:szCs w:val="28"/>
              </w:rPr>
              <w:t>2018</w:t>
            </w:r>
            <w:r w:rsidR="004046E6" w:rsidRPr="00C31452">
              <w:rPr>
                <w:rFonts w:ascii="Calibri" w:eastAsia="標楷體" w:hAnsi="Calibri" w:cs="Times New Roman" w:hint="eastAsia"/>
                <w:kern w:val="3"/>
                <w:sz w:val="28"/>
                <w:szCs w:val="28"/>
              </w:rPr>
              <w:t>年客家基本法修正後，客語已為國家語言之一，為落實推動，本會陸續研訂相關配套措施及子法，期各項計畫及策略能有助於客家語言文化永續發展，然而在過往推動相關政策時，有關公民參與部分，面臨以下問題：</w:t>
            </w:r>
          </w:p>
          <w:p w14:paraId="433AA735" w14:textId="325DFBF0" w:rsidR="004046E6" w:rsidRPr="00C31452" w:rsidRDefault="004046E6" w:rsidP="00140EA5">
            <w:pPr>
              <w:pStyle w:val="ae"/>
              <w:widowControl/>
              <w:numPr>
                <w:ilvl w:val="0"/>
                <w:numId w:val="79"/>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本會長期透過委員會議、諮詢委員會議及地方客家事務首長交流會議等各式會議，蒐整客家民眾、客家社團及地方政府等意見。然而，部分會議與會人數過多，與會者背景及關注議題有所不同，導致意見過於繁雜，難以聚焦特定議題討論。因此，</w:t>
            </w:r>
            <w:r w:rsidR="009B327A" w:rsidRPr="009B327A">
              <w:rPr>
                <w:rFonts w:ascii="Calibri" w:eastAsia="標楷體" w:hAnsi="Calibri" w:cs="Times New Roman" w:hint="eastAsia"/>
                <w:kern w:val="3"/>
                <w:sz w:val="28"/>
                <w:szCs w:val="28"/>
              </w:rPr>
              <w:t>透過承諾事項</w:t>
            </w:r>
            <w:r w:rsidR="009B327A">
              <w:rPr>
                <w:rFonts w:ascii="Calibri" w:eastAsia="標楷體" w:hAnsi="Calibri" w:cs="Times New Roman" w:hint="eastAsia"/>
                <w:kern w:val="3"/>
                <w:sz w:val="28"/>
                <w:szCs w:val="28"/>
              </w:rPr>
              <w:t>強化公民參與機制，期能讓各族群</w:t>
            </w:r>
            <w:r w:rsidRPr="00C31452">
              <w:rPr>
                <w:rFonts w:ascii="Calibri" w:eastAsia="標楷體" w:hAnsi="Calibri" w:cs="Times New Roman" w:hint="eastAsia"/>
                <w:kern w:val="3"/>
                <w:sz w:val="28"/>
                <w:szCs w:val="28"/>
              </w:rPr>
              <w:t>共同參與，讓客家各項施政</w:t>
            </w:r>
            <w:r w:rsidR="009B327A" w:rsidRPr="009B327A">
              <w:rPr>
                <w:rFonts w:ascii="Calibri" w:eastAsia="標楷體" w:hAnsi="Calibri" w:cs="Times New Roman" w:hint="eastAsia"/>
                <w:kern w:val="3"/>
                <w:sz w:val="28"/>
                <w:szCs w:val="28"/>
              </w:rPr>
              <w:t>得以</w:t>
            </w:r>
            <w:r w:rsidR="009B327A">
              <w:rPr>
                <w:rFonts w:ascii="Calibri" w:eastAsia="標楷體" w:hAnsi="Calibri" w:cs="Times New Roman" w:hint="eastAsia"/>
                <w:kern w:val="3"/>
                <w:sz w:val="28"/>
                <w:szCs w:val="28"/>
              </w:rPr>
              <w:t>納入更為廣泛之意見，使得客家事務</w:t>
            </w:r>
            <w:r w:rsidRPr="00C31452">
              <w:rPr>
                <w:rFonts w:ascii="Calibri" w:eastAsia="標楷體" w:hAnsi="Calibri" w:cs="Times New Roman" w:hint="eastAsia"/>
                <w:kern w:val="3"/>
                <w:sz w:val="28"/>
                <w:szCs w:val="28"/>
              </w:rPr>
              <w:t>推動更加順暢。</w:t>
            </w:r>
          </w:p>
          <w:p w14:paraId="082B8D60" w14:textId="77777777" w:rsidR="004046E6" w:rsidRPr="00C31452" w:rsidRDefault="004046E6" w:rsidP="00140EA5">
            <w:pPr>
              <w:pStyle w:val="ae"/>
              <w:widowControl/>
              <w:numPr>
                <w:ilvl w:val="0"/>
                <w:numId w:val="79"/>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本會諮詢委員大多數為銀髮高齡者，雖近年來已增聘年輕人，但青年參與仍有待提升，由於客家語言文化之傳承需要青年代代傳承，期透過現代公民科技，增加青年參與意願。</w:t>
            </w:r>
          </w:p>
          <w:p w14:paraId="5156A6CA" w14:textId="114266BC" w:rsidR="001C20E3" w:rsidRPr="00C31452" w:rsidRDefault="009B327A" w:rsidP="00140EA5">
            <w:pPr>
              <w:pStyle w:val="ae"/>
              <w:widowControl/>
              <w:numPr>
                <w:ilvl w:val="0"/>
                <w:numId w:val="79"/>
              </w:numPr>
              <w:suppressAutoHyphens/>
              <w:autoSpaceDN w:val="0"/>
              <w:snapToGrid w:val="0"/>
              <w:ind w:leftChars="0"/>
              <w:jc w:val="both"/>
              <w:rPr>
                <w:rFonts w:ascii="Calibri" w:eastAsia="標楷體" w:hAnsi="Calibri" w:cs="Times New Roman"/>
                <w:kern w:val="3"/>
                <w:sz w:val="28"/>
                <w:szCs w:val="28"/>
              </w:rPr>
            </w:pPr>
            <w:r>
              <w:rPr>
                <w:rFonts w:ascii="Calibri" w:eastAsia="標楷體" w:hAnsi="Calibri" w:cs="Times New Roman" w:hint="eastAsia"/>
                <w:kern w:val="3"/>
                <w:sz w:val="28"/>
                <w:szCs w:val="28"/>
              </w:rPr>
              <w:t>本會辦理</w:t>
            </w:r>
            <w:r w:rsidR="004046E6" w:rsidRPr="00C31452">
              <w:rPr>
                <w:rFonts w:ascii="Calibri" w:eastAsia="標楷體" w:hAnsi="Calibri" w:cs="Times New Roman" w:hint="eastAsia"/>
                <w:kern w:val="3"/>
                <w:sz w:val="28"/>
                <w:szCs w:val="28"/>
              </w:rPr>
              <w:t>諮詢會議時有無法聚焦議題或建議</w:t>
            </w:r>
            <w:r>
              <w:rPr>
                <w:rFonts w:ascii="Calibri" w:eastAsia="標楷體" w:hAnsi="Calibri" w:cs="Times New Roman" w:hint="eastAsia"/>
                <w:kern w:val="3"/>
                <w:sz w:val="28"/>
                <w:szCs w:val="28"/>
              </w:rPr>
              <w:t>事項欠缺公眾性之情事，為能達到有效且具共識之會議，需讓與會民眾事先充分了解議題，因此，與議題相關</w:t>
            </w:r>
            <w:r w:rsidR="004046E6" w:rsidRPr="00C31452">
              <w:rPr>
                <w:rFonts w:ascii="Calibri" w:eastAsia="標楷體" w:hAnsi="Calibri" w:cs="Times New Roman" w:hint="eastAsia"/>
                <w:kern w:val="3"/>
                <w:sz w:val="28"/>
                <w:szCs w:val="28"/>
              </w:rPr>
              <w:t>資訊須透過適當管道提供予外界。</w:t>
            </w:r>
          </w:p>
        </w:tc>
      </w:tr>
      <w:tr w:rsidR="001C20E3" w:rsidRPr="00C31452" w14:paraId="46C71A61" w14:textId="77777777" w:rsidTr="001F110E">
        <w:trPr>
          <w:trHeight w:val="90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0321268"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承諾事項為何？</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77F2B" w14:textId="1C0455BC" w:rsidR="004046E6" w:rsidRPr="00C31452" w:rsidRDefault="009B327A" w:rsidP="009B327A">
            <w:pPr>
              <w:pStyle w:val="ae"/>
              <w:widowControl/>
              <w:numPr>
                <w:ilvl w:val="0"/>
                <w:numId w:val="80"/>
              </w:numPr>
              <w:suppressAutoHyphens/>
              <w:autoSpaceDN w:val="0"/>
              <w:snapToGrid w:val="0"/>
              <w:ind w:leftChars="0"/>
              <w:jc w:val="both"/>
              <w:rPr>
                <w:rFonts w:ascii="Calibri" w:eastAsia="標楷體" w:hAnsi="Calibri" w:cs="Times New Roman"/>
                <w:kern w:val="3"/>
                <w:sz w:val="28"/>
                <w:szCs w:val="28"/>
              </w:rPr>
            </w:pPr>
            <w:r w:rsidRPr="009B327A">
              <w:rPr>
                <w:rFonts w:ascii="Calibri" w:eastAsia="標楷體" w:hAnsi="Calibri" w:cs="Times New Roman" w:hint="eastAsia"/>
                <w:kern w:val="3"/>
                <w:sz w:val="28"/>
                <w:szCs w:val="28"/>
              </w:rPr>
              <w:t>鼓勵公私協力推動政府客家政策或措施</w:t>
            </w:r>
            <w:r w:rsidR="004046E6" w:rsidRPr="00C31452">
              <w:rPr>
                <w:rFonts w:ascii="Calibri" w:eastAsia="標楷體" w:hAnsi="Calibri" w:cs="Times New Roman" w:hint="eastAsia"/>
                <w:kern w:val="3"/>
                <w:sz w:val="28"/>
                <w:szCs w:val="28"/>
              </w:rPr>
              <w:t>推動政府客家政策或措施，保障客家文化永續發展。</w:t>
            </w:r>
          </w:p>
          <w:p w14:paraId="2342484E" w14:textId="1A7349AD" w:rsidR="004046E6" w:rsidRPr="00C31452" w:rsidRDefault="004046E6" w:rsidP="00140EA5">
            <w:pPr>
              <w:pStyle w:val="ae"/>
              <w:widowControl/>
              <w:numPr>
                <w:ilvl w:val="0"/>
                <w:numId w:val="80"/>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運用科技優化客家公共事務參與方式，鼓勵客家青年共同參與客家公共事務。</w:t>
            </w:r>
          </w:p>
          <w:p w14:paraId="6BF8E71C" w14:textId="40DCAD3B" w:rsidR="001C20E3" w:rsidRPr="00C31452" w:rsidRDefault="004046E6" w:rsidP="00140EA5">
            <w:pPr>
              <w:pStyle w:val="ae"/>
              <w:widowControl/>
              <w:numPr>
                <w:ilvl w:val="0"/>
                <w:numId w:val="80"/>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增加本會相關政府資訊開放的廣度及深度。</w:t>
            </w:r>
          </w:p>
        </w:tc>
      </w:tr>
      <w:tr w:rsidR="001C20E3" w:rsidRPr="00C31452" w14:paraId="677DB041" w14:textId="77777777" w:rsidTr="004046E6">
        <w:trPr>
          <w:trHeight w:val="154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F4BC2CB"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承諾事項本身對於解決這些公共問題有何貢獻與助益？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4C567" w14:textId="77777777" w:rsidR="004046E6" w:rsidRPr="00C31452" w:rsidRDefault="004046E6" w:rsidP="00140EA5">
            <w:pPr>
              <w:pStyle w:val="ae"/>
              <w:widowControl/>
              <w:numPr>
                <w:ilvl w:val="0"/>
                <w:numId w:val="81"/>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透過公民參與機制，讓對議題有興趣之非客家族群也能共同參與。</w:t>
            </w:r>
          </w:p>
          <w:p w14:paraId="07B4A7FB" w14:textId="77777777" w:rsidR="001C20E3" w:rsidRPr="00C31452" w:rsidRDefault="004046E6" w:rsidP="00140EA5">
            <w:pPr>
              <w:pStyle w:val="ae"/>
              <w:widowControl/>
              <w:numPr>
                <w:ilvl w:val="0"/>
                <w:numId w:val="81"/>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利用科技建立公民參與平台，鼓勵客家青年參與，提升客家認同及公民參與之民主素養。</w:t>
            </w:r>
          </w:p>
          <w:p w14:paraId="63626209" w14:textId="15485615" w:rsidR="004046E6" w:rsidRPr="00C31452" w:rsidRDefault="005827C3" w:rsidP="00140EA5">
            <w:pPr>
              <w:pStyle w:val="ae"/>
              <w:widowControl/>
              <w:numPr>
                <w:ilvl w:val="0"/>
                <w:numId w:val="81"/>
              </w:numPr>
              <w:suppressAutoHyphens/>
              <w:autoSpaceDN w:val="0"/>
              <w:snapToGrid w:val="0"/>
              <w:ind w:leftChars="0"/>
              <w:jc w:val="both"/>
              <w:rPr>
                <w:rFonts w:ascii="Calibri" w:eastAsia="標楷體" w:hAnsi="Calibri" w:cs="Times New Roman"/>
                <w:kern w:val="3"/>
                <w:sz w:val="28"/>
                <w:szCs w:val="28"/>
              </w:rPr>
            </w:pPr>
            <w:r>
              <w:rPr>
                <w:rFonts w:ascii="Calibri" w:eastAsia="標楷體" w:hAnsi="Calibri" w:cs="Times New Roman" w:hint="eastAsia"/>
                <w:kern w:val="3"/>
                <w:sz w:val="28"/>
                <w:szCs w:val="28"/>
              </w:rPr>
              <w:t>透過資訊公開、適當的工具、實質改善的決策模式等面向，以</w:t>
            </w:r>
            <w:r w:rsidR="004046E6" w:rsidRPr="00C31452">
              <w:rPr>
                <w:rFonts w:ascii="Calibri" w:eastAsia="標楷體" w:hAnsi="Calibri" w:cs="Times New Roman" w:hint="eastAsia"/>
                <w:kern w:val="3"/>
                <w:sz w:val="28"/>
                <w:szCs w:val="28"/>
              </w:rPr>
              <w:t>達到有效的公民參與並深化民主。</w:t>
            </w:r>
          </w:p>
          <w:p w14:paraId="787CD17D" w14:textId="558C65EA" w:rsidR="004046E6" w:rsidRPr="00C31452" w:rsidRDefault="004046E6" w:rsidP="005827C3">
            <w:pPr>
              <w:pStyle w:val="ae"/>
              <w:widowControl/>
              <w:numPr>
                <w:ilvl w:val="0"/>
                <w:numId w:val="81"/>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政府推動客家政策時，於政策草擬階段倘能強化民間參與機制，即可在政策形成階段，適度納入各界意見，將有助於後續政策推展</w:t>
            </w:r>
            <w:r w:rsidR="005827C3">
              <w:rPr>
                <w:rFonts w:ascii="Calibri" w:eastAsia="標楷體" w:hAnsi="Calibri" w:cs="Times New Roman" w:hint="eastAsia"/>
                <w:kern w:val="3"/>
                <w:sz w:val="28"/>
                <w:szCs w:val="28"/>
              </w:rPr>
              <w:t>；或於政策執行階段蒐整各界意見，據以修正相關</w:t>
            </w:r>
            <w:r w:rsidRPr="00C31452">
              <w:rPr>
                <w:rFonts w:ascii="Calibri" w:eastAsia="標楷體" w:hAnsi="Calibri" w:cs="Times New Roman" w:hint="eastAsia"/>
                <w:kern w:val="3"/>
                <w:sz w:val="28"/>
                <w:szCs w:val="28"/>
              </w:rPr>
              <w:t>政策，更符民眾所需。</w:t>
            </w:r>
          </w:p>
        </w:tc>
      </w:tr>
      <w:tr w:rsidR="001C20E3" w:rsidRPr="00C31452" w14:paraId="1B718D3E" w14:textId="77777777" w:rsidTr="001F110E">
        <w:trPr>
          <w:trHeight w:val="297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BDF9397"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為何此一承諾事項與</w:t>
            </w:r>
            <w:r w:rsidRPr="00C31452">
              <w:rPr>
                <w:rFonts w:ascii="Calibri" w:eastAsia="標楷體" w:hAnsi="Calibri" w:cs="Times New Roman"/>
                <w:kern w:val="3"/>
                <w:sz w:val="28"/>
                <w:szCs w:val="28"/>
              </w:rPr>
              <w:t>OGP</w:t>
            </w:r>
            <w:r w:rsidRPr="00C31452">
              <w:rPr>
                <w:rFonts w:ascii="Calibri" w:eastAsia="標楷體" w:hAnsi="Calibri" w:cs="Times New Roman"/>
                <w:kern w:val="3"/>
                <w:sz w:val="28"/>
                <w:szCs w:val="28"/>
              </w:rPr>
              <w:t>的核心價值（透明、公共參與、課責）有所相關？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2BC1B" w14:textId="4BF9ABFB" w:rsidR="004046E6" w:rsidRPr="00C31452" w:rsidRDefault="005827C3" w:rsidP="00140EA5">
            <w:pPr>
              <w:pStyle w:val="ae"/>
              <w:widowControl/>
              <w:numPr>
                <w:ilvl w:val="0"/>
                <w:numId w:val="82"/>
              </w:numPr>
              <w:suppressAutoHyphens/>
              <w:autoSpaceDN w:val="0"/>
              <w:snapToGrid w:val="0"/>
              <w:ind w:leftChars="0"/>
              <w:jc w:val="both"/>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本承諾事項將強化公私協力共創公民參與機制，主動關注民眾需求，並增加</w:t>
            </w:r>
            <w:r w:rsidR="004046E6" w:rsidRPr="00C31452">
              <w:rPr>
                <w:rFonts w:ascii="Calibri" w:eastAsia="標楷體" w:hAnsi="Calibri" w:cs="Times New Roman" w:hint="eastAsia"/>
                <w:kern w:val="3"/>
                <w:sz w:val="28"/>
                <w:szCs w:val="28"/>
              </w:rPr>
              <w:t>民眾參與客家公共事務之契機。</w:t>
            </w:r>
          </w:p>
          <w:p w14:paraId="221C80C7" w14:textId="753CCA12" w:rsidR="004046E6" w:rsidRPr="00C31452" w:rsidRDefault="004046E6" w:rsidP="00140EA5">
            <w:pPr>
              <w:pStyle w:val="ae"/>
              <w:widowControl/>
              <w:numPr>
                <w:ilvl w:val="0"/>
                <w:numId w:val="82"/>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有助於</w:t>
            </w:r>
            <w:r w:rsidR="005827C3">
              <w:rPr>
                <w:rFonts w:ascii="Calibri" w:eastAsia="標楷體" w:hAnsi="Calibri" w:cs="Times New Roman" w:hint="eastAsia"/>
                <w:kern w:val="3"/>
                <w:sz w:val="28"/>
                <w:szCs w:val="28"/>
              </w:rPr>
              <w:t>完善各項客家公共政策之完整度，並</w:t>
            </w:r>
            <w:r w:rsidRPr="00C31452">
              <w:rPr>
                <w:rFonts w:ascii="Calibri" w:eastAsia="標楷體" w:hAnsi="Calibri" w:cs="Times New Roman" w:hint="eastAsia"/>
                <w:kern w:val="3"/>
                <w:sz w:val="28"/>
                <w:szCs w:val="28"/>
              </w:rPr>
              <w:t>提升民間共同參與，促使社會大眾更加關注客家族群發展議題。</w:t>
            </w:r>
          </w:p>
          <w:p w14:paraId="2B2DE9DD" w14:textId="3F9E3631" w:rsidR="001C20E3" w:rsidRPr="00C31452" w:rsidRDefault="005827C3" w:rsidP="00140EA5">
            <w:pPr>
              <w:pStyle w:val="ae"/>
              <w:widowControl/>
              <w:numPr>
                <w:ilvl w:val="0"/>
                <w:numId w:val="82"/>
              </w:numPr>
              <w:suppressAutoHyphens/>
              <w:autoSpaceDN w:val="0"/>
              <w:snapToGrid w:val="0"/>
              <w:ind w:leftChars="0"/>
              <w:jc w:val="both"/>
              <w:textAlignment w:val="baseline"/>
              <w:rPr>
                <w:rFonts w:ascii="Calibri" w:eastAsia="標楷體" w:hAnsi="Calibri" w:cs="Times New Roman"/>
                <w:kern w:val="3"/>
                <w:sz w:val="28"/>
                <w:szCs w:val="28"/>
              </w:rPr>
            </w:pPr>
            <w:r>
              <w:rPr>
                <w:rFonts w:ascii="Calibri" w:eastAsia="標楷體" w:hAnsi="Calibri" w:cs="Times New Roman"/>
                <w:kern w:val="3"/>
                <w:sz w:val="28"/>
                <w:szCs w:val="28"/>
              </w:rPr>
              <w:t>創造</w:t>
            </w:r>
            <w:r w:rsidR="004046E6" w:rsidRPr="00C31452">
              <w:rPr>
                <w:rFonts w:ascii="Calibri" w:eastAsia="標楷體" w:hAnsi="Calibri" w:cs="Times New Roman"/>
                <w:kern w:val="3"/>
                <w:sz w:val="28"/>
                <w:szCs w:val="28"/>
              </w:rPr>
              <w:t>更多</w:t>
            </w:r>
            <w:r w:rsidR="004046E6" w:rsidRPr="00C31452">
              <w:rPr>
                <w:rFonts w:ascii="Calibri" w:eastAsia="標楷體" w:hAnsi="Calibri" w:cs="Times New Roman" w:hint="eastAsia"/>
                <w:kern w:val="3"/>
                <w:sz w:val="28"/>
                <w:szCs w:val="28"/>
              </w:rPr>
              <w:t>民眾直接參與客家公共事務發展之機會</w:t>
            </w:r>
            <w:r w:rsidR="004046E6" w:rsidRPr="00C31452">
              <w:rPr>
                <w:rFonts w:ascii="Calibri" w:eastAsia="標楷體" w:hAnsi="Calibri" w:cs="Times New Roman"/>
                <w:kern w:val="3"/>
                <w:sz w:val="28"/>
                <w:szCs w:val="28"/>
              </w:rPr>
              <w:t>。</w:t>
            </w:r>
          </w:p>
        </w:tc>
      </w:tr>
      <w:tr w:rsidR="001C20E3" w:rsidRPr="00C31452" w14:paraId="751DFB77" w14:textId="77777777" w:rsidTr="002B10D4">
        <w:trPr>
          <w:trHeight w:val="551"/>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E4441B6" w14:textId="77777777" w:rsidR="001C20E3" w:rsidRPr="00C31452" w:rsidRDefault="001C20E3" w:rsidP="003E6CB1">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其他資訊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3E250" w14:textId="2A339B4A" w:rsidR="001C20E3" w:rsidRPr="00C31452" w:rsidRDefault="004046E6" w:rsidP="004046E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無</w:t>
            </w:r>
          </w:p>
        </w:tc>
      </w:tr>
      <w:tr w:rsidR="001C20E3" w:rsidRPr="00C31452" w14:paraId="16EFF536" w14:textId="77777777" w:rsidTr="001F110E">
        <w:tc>
          <w:tcPr>
            <w:tcW w:w="315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A44ED5C" w14:textId="77777777" w:rsidR="001C20E3" w:rsidRPr="00C31452" w:rsidRDefault="001C20E3" w:rsidP="001F110E">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可量化或驗證之衡量指標</w:t>
            </w:r>
          </w:p>
        </w:tc>
        <w:tc>
          <w:tcPr>
            <w:tcW w:w="93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1528FE7"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起始日期</w:t>
            </w:r>
          </w:p>
        </w:tc>
        <w:tc>
          <w:tcPr>
            <w:tcW w:w="91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7677493"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結束日期</w:t>
            </w:r>
          </w:p>
        </w:tc>
      </w:tr>
      <w:tr w:rsidR="004046E6" w:rsidRPr="00C31452" w14:paraId="78B07F7F" w14:textId="77777777" w:rsidTr="005A6FD3">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EC8E0" w14:textId="711367A2" w:rsidR="004046E6" w:rsidRPr="00C31452" w:rsidRDefault="004046E6" w:rsidP="004046E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標楷體" w:eastAsia="標楷體" w:hAnsi="標楷體" w:hint="eastAsia"/>
                <w:sz w:val="28"/>
                <w:szCs w:val="28"/>
              </w:rPr>
              <w:t>盤點現有客家議題公私共創之公民參與機制，透過中介團體培力工作坊，結合科技提升青年參與。</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CEBF3" w14:textId="1875B31B" w:rsidR="004046E6" w:rsidRPr="00C31452" w:rsidRDefault="004046E6" w:rsidP="004046E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hint="eastAsia"/>
                <w:sz w:val="28"/>
                <w:szCs w:val="28"/>
              </w:rPr>
              <w:t>2021/01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4BA6B" w14:textId="7051641C" w:rsidR="004046E6" w:rsidRPr="00C31452" w:rsidRDefault="004046E6" w:rsidP="004046E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hint="eastAsia"/>
                <w:sz w:val="28"/>
                <w:szCs w:val="28"/>
              </w:rPr>
              <w:t>2021/12</w:t>
            </w:r>
          </w:p>
        </w:tc>
      </w:tr>
      <w:tr w:rsidR="004046E6" w:rsidRPr="00C31452" w14:paraId="401ECA33" w14:textId="77777777" w:rsidTr="005A6FD3">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8292B" w14:textId="7D7A7583" w:rsidR="004046E6" w:rsidRPr="00C31452" w:rsidRDefault="004046E6" w:rsidP="004046E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標楷體" w:eastAsia="標楷體" w:hAnsi="標楷體" w:hint="eastAsia"/>
                <w:sz w:val="28"/>
                <w:szCs w:val="28"/>
              </w:rPr>
              <w:t>將客家公共議題公民參與討論獲取之共識，依循工作時程納入「全國客家會議」討論。</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01E2E" w14:textId="7664CC93" w:rsidR="004046E6" w:rsidRPr="00C31452" w:rsidRDefault="004046E6" w:rsidP="004046E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hint="eastAsia"/>
                <w:sz w:val="28"/>
                <w:szCs w:val="28"/>
              </w:rPr>
              <w:t>2021/01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29019" w14:textId="05FF9CAB" w:rsidR="004046E6" w:rsidRPr="00C31452" w:rsidRDefault="004046E6" w:rsidP="004046E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hint="eastAsia"/>
                <w:sz w:val="28"/>
                <w:szCs w:val="28"/>
              </w:rPr>
              <w:t>2023/12</w:t>
            </w:r>
          </w:p>
        </w:tc>
      </w:tr>
      <w:tr w:rsidR="004046E6" w:rsidRPr="00C31452" w14:paraId="7F315DF3" w14:textId="77777777" w:rsidTr="005A6FD3">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FEC6D" w14:textId="3A2A1181" w:rsidR="004046E6" w:rsidRPr="00C31452" w:rsidRDefault="004046E6" w:rsidP="004046E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標楷體" w:eastAsia="標楷體" w:hAnsi="標楷體" w:hint="eastAsia"/>
                <w:sz w:val="28"/>
                <w:szCs w:val="28"/>
              </w:rPr>
              <w:t>強化運作公私共創之公民參與機制，並辦理期中檢討。</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E1300" w14:textId="14092555" w:rsidR="004046E6" w:rsidRPr="00C31452" w:rsidRDefault="004046E6" w:rsidP="004046E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hint="eastAsia"/>
                <w:sz w:val="28"/>
                <w:szCs w:val="28"/>
              </w:rPr>
              <w:t>2022/01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BB526" w14:textId="26660CE0" w:rsidR="004046E6" w:rsidRPr="00C31452" w:rsidRDefault="004046E6" w:rsidP="004046E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hint="eastAsia"/>
                <w:sz w:val="28"/>
                <w:szCs w:val="28"/>
              </w:rPr>
              <w:t>2022/12</w:t>
            </w:r>
          </w:p>
        </w:tc>
      </w:tr>
      <w:tr w:rsidR="004046E6" w:rsidRPr="00C31452" w14:paraId="1C8BA4F2" w14:textId="77777777" w:rsidTr="005A6FD3">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E29E4" w14:textId="3408A20D" w:rsidR="004046E6" w:rsidRPr="00C31452" w:rsidRDefault="004046E6" w:rsidP="004046E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標楷體" w:eastAsia="標楷體" w:hAnsi="標楷體" w:hint="eastAsia"/>
                <w:sz w:val="28"/>
                <w:szCs w:val="28"/>
              </w:rPr>
              <w:t>依全國客家會議結論研議修訂「國家客家發展計畫」，由各級政府據以推動相關政策或計畫。</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9D7FD" w14:textId="3DE9E028" w:rsidR="004046E6" w:rsidRPr="00C31452" w:rsidRDefault="004046E6" w:rsidP="004046E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hint="eastAsia"/>
                <w:sz w:val="28"/>
                <w:szCs w:val="28"/>
              </w:rPr>
              <w:t>2024/01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FB551" w14:textId="504933CD" w:rsidR="004046E6" w:rsidRPr="00C31452" w:rsidRDefault="004046E6" w:rsidP="004046E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hint="eastAsia"/>
                <w:sz w:val="28"/>
                <w:szCs w:val="28"/>
              </w:rPr>
              <w:t>2024/05</w:t>
            </w:r>
          </w:p>
        </w:tc>
      </w:tr>
      <w:tr w:rsidR="004046E6" w:rsidRPr="00C31452" w14:paraId="1E3BCD85" w14:textId="77777777" w:rsidTr="003E6CB1">
        <w:trPr>
          <w:trHeight w:val="52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4438B17" w14:textId="77777777" w:rsidR="004046E6" w:rsidRPr="00C31452" w:rsidRDefault="004046E6" w:rsidP="004046E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聯絡資</w:t>
            </w:r>
            <w:r w:rsidRPr="00C31452">
              <w:rPr>
                <w:rFonts w:ascii="Calibri" w:eastAsia="標楷體" w:hAnsi="Calibri" w:cs="Times New Roman"/>
                <w:kern w:val="3"/>
                <w:sz w:val="28"/>
                <w:szCs w:val="28"/>
                <w:shd w:val="clear" w:color="auto" w:fill="F2F2F2" w:themeFill="background1" w:themeFillShade="F2"/>
              </w:rPr>
              <w:t>訊</w:t>
            </w:r>
          </w:p>
        </w:tc>
      </w:tr>
      <w:tr w:rsidR="004046E6" w:rsidRPr="00C31452" w14:paraId="5C8AF9DC" w14:textId="77777777" w:rsidTr="002B10D4">
        <w:trPr>
          <w:trHeight w:val="515"/>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7482AD3" w14:textId="77777777" w:rsidR="004046E6" w:rsidRPr="00C31452" w:rsidRDefault="004046E6" w:rsidP="004046E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承辦人員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FD3BE" w14:textId="1C0CCE40" w:rsidR="004046E6" w:rsidRPr="00C31452" w:rsidRDefault="004046E6" w:rsidP="002B10D4">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標楷體" w:eastAsia="標楷體" w:hAnsi="標楷體" w:hint="eastAsia"/>
                <w:sz w:val="28"/>
                <w:szCs w:val="28"/>
              </w:rPr>
              <w:t>廖晨佐</w:t>
            </w:r>
          </w:p>
        </w:tc>
      </w:tr>
      <w:tr w:rsidR="004046E6" w:rsidRPr="00C31452" w14:paraId="053FC4EC" w14:textId="77777777" w:rsidTr="001F110E">
        <w:trPr>
          <w:trHeight w:val="40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AA064F5" w14:textId="77777777" w:rsidR="004046E6" w:rsidRPr="00C31452" w:rsidRDefault="004046E6" w:rsidP="004046E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職稱與部門</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DE464" w14:textId="64DDDB8D" w:rsidR="004046E6" w:rsidRPr="00C31452" w:rsidRDefault="004046E6" w:rsidP="004046E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標楷體" w:eastAsia="標楷體" w:hAnsi="標楷體" w:hint="eastAsia"/>
                <w:sz w:val="28"/>
                <w:szCs w:val="28"/>
              </w:rPr>
              <w:t>科長/客委會綜合規劃處</w:t>
            </w:r>
          </w:p>
        </w:tc>
      </w:tr>
      <w:tr w:rsidR="004046E6" w:rsidRPr="00C31452" w14:paraId="0C39FEFB" w14:textId="77777777" w:rsidTr="001F110E">
        <w:trPr>
          <w:trHeight w:val="55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A72371F" w14:textId="77777777" w:rsidR="004046E6" w:rsidRPr="00C31452" w:rsidRDefault="004046E6" w:rsidP="004046E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Email</w:t>
            </w:r>
            <w:r w:rsidRPr="00C31452">
              <w:rPr>
                <w:rFonts w:ascii="Calibri" w:eastAsia="標楷體" w:hAnsi="Calibri" w:cs="Times New Roman"/>
                <w:kern w:val="3"/>
                <w:sz w:val="28"/>
                <w:szCs w:val="28"/>
              </w:rPr>
              <w:t>與電話</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9929B" w14:textId="3C64CA5A" w:rsidR="004046E6" w:rsidRPr="00C31452" w:rsidRDefault="0051047D" w:rsidP="004046E6">
            <w:pPr>
              <w:widowControl/>
              <w:suppressAutoHyphens/>
              <w:autoSpaceDN w:val="0"/>
              <w:snapToGrid w:val="0"/>
              <w:jc w:val="both"/>
              <w:textAlignment w:val="baseline"/>
              <w:rPr>
                <w:rFonts w:ascii="Calibri" w:eastAsia="標楷體" w:hAnsi="Calibri" w:cs="Times New Roman"/>
                <w:kern w:val="3"/>
                <w:sz w:val="28"/>
                <w:szCs w:val="28"/>
              </w:rPr>
            </w:pPr>
            <w:hyperlink r:id="rId12" w:history="1">
              <w:r w:rsidR="004046E6" w:rsidRPr="00C31452">
                <w:rPr>
                  <w:rFonts w:ascii="標楷體" w:eastAsia="標楷體" w:hAnsi="標楷體" w:hint="eastAsia"/>
                  <w:sz w:val="28"/>
                  <w:szCs w:val="28"/>
                </w:rPr>
                <w:t>ha0364@mail.hakka.gov.tw</w:t>
              </w:r>
            </w:hyperlink>
            <w:r w:rsidR="004046E6" w:rsidRPr="00C31452">
              <w:rPr>
                <w:rFonts w:ascii="標楷體" w:eastAsia="標楷體" w:hAnsi="標楷體" w:hint="eastAsia"/>
                <w:sz w:val="28"/>
                <w:szCs w:val="28"/>
              </w:rPr>
              <w:t>/02-89956988分機515</w:t>
            </w:r>
          </w:p>
        </w:tc>
      </w:tr>
      <w:tr w:rsidR="004046E6" w:rsidRPr="00C31452" w14:paraId="204A3C39" w14:textId="77777777" w:rsidTr="004046E6">
        <w:trPr>
          <w:trHeight w:val="732"/>
        </w:trPr>
        <w:tc>
          <w:tcPr>
            <w:tcW w:w="424"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7F79F47" w14:textId="77777777" w:rsidR="004046E6" w:rsidRPr="00C31452" w:rsidRDefault="004046E6" w:rsidP="004046E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其他參與人員</w:t>
            </w: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1A63431" w14:textId="77777777" w:rsidR="004046E6" w:rsidRPr="00C31452" w:rsidRDefault="004046E6" w:rsidP="004046E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相關政府機關人員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D2DFE" w14:textId="686D3DE9" w:rsidR="004046E6" w:rsidRPr="00C31452" w:rsidRDefault="004046E6" w:rsidP="004046E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依議題而定，邀請相關部會</w:t>
            </w:r>
            <w:r w:rsidRPr="00C31452">
              <w:rPr>
                <w:rFonts w:ascii="Calibri" w:eastAsia="標楷體" w:hAnsi="Calibri" w:cs="Times New Roman" w:hint="eastAsia"/>
                <w:kern w:val="3"/>
                <w:sz w:val="28"/>
                <w:szCs w:val="28"/>
              </w:rPr>
              <w:t>(</w:t>
            </w:r>
            <w:r w:rsidRPr="00C31452">
              <w:rPr>
                <w:rFonts w:ascii="Calibri" w:eastAsia="標楷體" w:hAnsi="Calibri" w:cs="Times New Roman" w:hint="eastAsia"/>
                <w:kern w:val="3"/>
                <w:sz w:val="28"/>
                <w:szCs w:val="28"/>
              </w:rPr>
              <w:t>如文化部、教育部、內政部、衛生福利部…等</w:t>
            </w:r>
            <w:r w:rsidRPr="00C31452">
              <w:rPr>
                <w:rFonts w:ascii="Calibri" w:eastAsia="標楷體" w:hAnsi="Calibri" w:cs="Times New Roman" w:hint="eastAsia"/>
                <w:kern w:val="3"/>
                <w:sz w:val="28"/>
                <w:szCs w:val="28"/>
              </w:rPr>
              <w:t>)</w:t>
            </w:r>
            <w:r w:rsidRPr="00C31452">
              <w:rPr>
                <w:rFonts w:ascii="Calibri" w:eastAsia="標楷體" w:hAnsi="Calibri" w:cs="Times New Roman" w:hint="eastAsia"/>
                <w:kern w:val="3"/>
                <w:sz w:val="28"/>
                <w:szCs w:val="28"/>
              </w:rPr>
              <w:t>及各級地方政府客家事務專責單位</w:t>
            </w:r>
          </w:p>
        </w:tc>
      </w:tr>
      <w:tr w:rsidR="004046E6" w:rsidRPr="00C31452" w14:paraId="26485E6E" w14:textId="77777777" w:rsidTr="004046E6">
        <w:trPr>
          <w:trHeight w:val="1249"/>
        </w:trPr>
        <w:tc>
          <w:tcPr>
            <w:tcW w:w="424"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AF50D1B" w14:textId="77777777" w:rsidR="004046E6" w:rsidRPr="00C31452" w:rsidRDefault="004046E6" w:rsidP="004046E6">
            <w:pPr>
              <w:widowControl/>
              <w:suppressAutoHyphens/>
              <w:autoSpaceDN w:val="0"/>
              <w:snapToGrid w:val="0"/>
              <w:jc w:val="both"/>
              <w:textAlignment w:val="baseline"/>
              <w:rPr>
                <w:rFonts w:ascii="Calibri" w:eastAsia="標楷體" w:hAnsi="Calibri" w:cs="Times New Roman"/>
                <w:kern w:val="3"/>
                <w:sz w:val="28"/>
                <w:szCs w:val="28"/>
              </w:rPr>
            </w:pP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60499B5" w14:textId="77777777" w:rsidR="004046E6" w:rsidRPr="00C31452" w:rsidRDefault="004046E6" w:rsidP="004046E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公民社會團體、私部門或工作團隊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0D4C7" w14:textId="15A4C394" w:rsidR="004046E6" w:rsidRPr="00C31452" w:rsidRDefault="004046E6" w:rsidP="00140EA5">
            <w:pPr>
              <w:pStyle w:val="ae"/>
              <w:numPr>
                <w:ilvl w:val="0"/>
                <w:numId w:val="83"/>
              </w:numPr>
              <w:snapToGrid w:val="0"/>
              <w:ind w:leftChars="0" w:left="482" w:hanging="482"/>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臺灣大學政治系黃長玲教授</w:t>
            </w:r>
          </w:p>
          <w:p w14:paraId="7D28F212" w14:textId="26DB85AA" w:rsidR="004046E6" w:rsidRPr="00C31452" w:rsidRDefault="004046E6" w:rsidP="00140EA5">
            <w:pPr>
              <w:pStyle w:val="ae"/>
              <w:widowControl/>
              <w:numPr>
                <w:ilvl w:val="0"/>
                <w:numId w:val="83"/>
              </w:numPr>
              <w:suppressAutoHyphens/>
              <w:autoSpaceDN w:val="0"/>
              <w:snapToGrid w:val="0"/>
              <w:ind w:leftChars="0" w:left="482" w:hanging="482"/>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開放文化基金會耿璐執行秘書</w:t>
            </w:r>
          </w:p>
          <w:p w14:paraId="227D7321" w14:textId="3CA9237D" w:rsidR="004046E6" w:rsidRPr="00C31452" w:rsidRDefault="004046E6" w:rsidP="00140EA5">
            <w:pPr>
              <w:pStyle w:val="ae"/>
              <w:widowControl/>
              <w:numPr>
                <w:ilvl w:val="0"/>
                <w:numId w:val="83"/>
              </w:numPr>
              <w:suppressAutoHyphens/>
              <w:autoSpaceDN w:val="0"/>
              <w:snapToGrid w:val="0"/>
              <w:ind w:leftChars="0" w:left="482" w:hanging="482"/>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耕山農創股份有限公司邱星崴負責人</w:t>
            </w:r>
          </w:p>
          <w:p w14:paraId="00805036" w14:textId="41B6724F" w:rsidR="004046E6" w:rsidRPr="00C31452" w:rsidRDefault="004046E6" w:rsidP="00140EA5">
            <w:pPr>
              <w:pStyle w:val="ae"/>
              <w:widowControl/>
              <w:numPr>
                <w:ilvl w:val="0"/>
                <w:numId w:val="83"/>
              </w:numPr>
              <w:suppressAutoHyphens/>
              <w:autoSpaceDN w:val="0"/>
              <w:snapToGrid w:val="0"/>
              <w:ind w:leftChars="0" w:left="482" w:hanging="482"/>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竹東社區工作者葉日嘉先生</w:t>
            </w:r>
          </w:p>
          <w:p w14:paraId="79896082" w14:textId="40F94581" w:rsidR="004046E6" w:rsidRPr="00C31452" w:rsidRDefault="004046E6" w:rsidP="00140EA5">
            <w:pPr>
              <w:pStyle w:val="ae"/>
              <w:widowControl/>
              <w:numPr>
                <w:ilvl w:val="0"/>
                <w:numId w:val="83"/>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後生添手團長吳哲銘先生</w:t>
            </w:r>
          </w:p>
        </w:tc>
      </w:tr>
    </w:tbl>
    <w:p w14:paraId="0AE60B7B" w14:textId="77777777" w:rsidR="006A1644" w:rsidRDefault="006A1644" w:rsidP="006A1644">
      <w:pPr>
        <w:pStyle w:val="ae"/>
        <w:spacing w:beforeLines="50" w:before="180" w:line="520" w:lineRule="exact"/>
        <w:ind w:leftChars="0" w:left="709"/>
        <w:rPr>
          <w:rFonts w:ascii="標楷體" w:eastAsia="標楷體" w:hAnsi="標楷體"/>
          <w:bCs/>
          <w:sz w:val="28"/>
          <w:szCs w:val="28"/>
          <w:lang w:eastAsia="zh-HK"/>
        </w:rPr>
      </w:pPr>
    </w:p>
    <w:p w14:paraId="47F1BFA6" w14:textId="1AF1AFC3" w:rsidR="00FD5C79" w:rsidRPr="00C31452" w:rsidRDefault="00FD5C79" w:rsidP="00FD3856">
      <w:pPr>
        <w:pStyle w:val="ae"/>
        <w:numPr>
          <w:ilvl w:val="0"/>
          <w:numId w:val="3"/>
        </w:numPr>
        <w:spacing w:beforeLines="50" w:before="180" w:line="520" w:lineRule="exact"/>
        <w:ind w:leftChars="0" w:left="709" w:hanging="709"/>
        <w:rPr>
          <w:rFonts w:ascii="標楷體" w:eastAsia="標楷體" w:hAnsi="標楷體"/>
          <w:bCs/>
          <w:sz w:val="28"/>
          <w:szCs w:val="28"/>
          <w:lang w:eastAsia="zh-HK"/>
        </w:rPr>
      </w:pPr>
      <w:r w:rsidRPr="00C31452">
        <w:rPr>
          <w:rFonts w:ascii="標楷體" w:eastAsia="標楷體" w:hAnsi="標楷體" w:hint="eastAsia"/>
          <w:bCs/>
          <w:sz w:val="28"/>
          <w:szCs w:val="28"/>
          <w:lang w:eastAsia="zh-HK"/>
        </w:rPr>
        <w:t>落實清廉施政</w:t>
      </w:r>
    </w:p>
    <w:p w14:paraId="415B5789" w14:textId="7F764AFA" w:rsidR="001C20E3" w:rsidRPr="00556887" w:rsidRDefault="00FD5C79" w:rsidP="00556887">
      <w:pPr>
        <w:snapToGrid w:val="0"/>
        <w:spacing w:beforeLines="50" w:before="180" w:afterLines="100" w:after="360" w:line="300" w:lineRule="auto"/>
        <w:ind w:firstLineChars="200" w:firstLine="560"/>
        <w:jc w:val="both"/>
        <w:rPr>
          <w:rFonts w:ascii="標楷體" w:eastAsia="標楷體" w:hAnsi="標楷體"/>
          <w:sz w:val="28"/>
          <w:szCs w:val="28"/>
        </w:rPr>
      </w:pPr>
      <w:r w:rsidRPr="00C31452">
        <w:rPr>
          <w:rFonts w:ascii="標楷體" w:eastAsia="標楷體" w:hAnsi="標楷體" w:hint="eastAsia"/>
          <w:sz w:val="28"/>
          <w:szCs w:val="28"/>
        </w:rPr>
        <w:t>在</w:t>
      </w:r>
      <w:r w:rsidR="005E6475" w:rsidRPr="00C31452">
        <w:rPr>
          <w:rFonts w:ascii="標楷體" w:eastAsia="標楷體" w:hAnsi="標楷體" w:hint="eastAsia"/>
          <w:sz w:val="28"/>
          <w:szCs w:val="28"/>
        </w:rPr>
        <w:t>以「標本兼治」為核心原則，推行反貪、防貪及肅貪</w:t>
      </w:r>
      <w:r w:rsidR="00500AED" w:rsidRPr="00C31452">
        <w:rPr>
          <w:rFonts w:ascii="標楷體" w:eastAsia="標楷體" w:hAnsi="標楷體" w:hint="eastAsia"/>
          <w:sz w:val="28"/>
          <w:szCs w:val="28"/>
        </w:rPr>
        <w:t>的清廉施政政策主軸下，臺灣</w:t>
      </w:r>
      <w:r w:rsidRPr="00C31452">
        <w:rPr>
          <w:rFonts w:ascii="標楷體" w:eastAsia="標楷體" w:hAnsi="標楷體" w:hint="eastAsia"/>
          <w:sz w:val="28"/>
          <w:szCs w:val="28"/>
        </w:rPr>
        <w:t>將進一步強化政治獻金透明化，推動揭弊者保護立法，搭配現有機關採購廉政平臺等機制之精進與擴大建構，從企業、學校、社區等方面長期深入耕耘，逐步喚起全民反貪意識，形塑對貪腐「零容忍」的社會風氣，有效遏止公、私組織內部之</w:t>
      </w:r>
      <w:r w:rsidRPr="00C31452">
        <w:rPr>
          <w:rFonts w:ascii="標楷體" w:eastAsia="標楷體" w:hAnsi="標楷體"/>
          <w:sz w:val="28"/>
          <w:szCs w:val="28"/>
        </w:rPr>
        <w:t>非法</w:t>
      </w:r>
      <w:r w:rsidRPr="00C31452">
        <w:rPr>
          <w:rFonts w:ascii="標楷體" w:eastAsia="標楷體" w:hAnsi="標楷體" w:hint="eastAsia"/>
          <w:sz w:val="28"/>
          <w:szCs w:val="28"/>
        </w:rPr>
        <w:t>與</w:t>
      </w:r>
      <w:r w:rsidRPr="00C31452">
        <w:rPr>
          <w:rFonts w:ascii="標楷體" w:eastAsia="標楷體" w:hAnsi="標楷體"/>
          <w:sz w:val="28"/>
          <w:szCs w:val="28"/>
        </w:rPr>
        <w:t>不正當行為，</w:t>
      </w:r>
      <w:r w:rsidRPr="00C31452">
        <w:rPr>
          <w:rFonts w:ascii="標楷體" w:eastAsia="標楷體" w:hAnsi="標楷體" w:hint="eastAsia"/>
          <w:sz w:val="28"/>
          <w:szCs w:val="28"/>
        </w:rPr>
        <w:t>同時兼顧保障人權，達到高度廉潔與法治進步之國家。</w:t>
      </w:r>
    </w:p>
    <w:tbl>
      <w:tblPr>
        <w:tblW w:w="5000" w:type="pct"/>
        <w:tblCellMar>
          <w:left w:w="10" w:type="dxa"/>
          <w:right w:w="10" w:type="dxa"/>
        </w:tblCellMar>
        <w:tblLook w:val="04A0" w:firstRow="1" w:lastRow="0" w:firstColumn="1" w:lastColumn="0" w:noHBand="0" w:noVBand="1"/>
      </w:tblPr>
      <w:tblGrid>
        <w:gridCol w:w="704"/>
        <w:gridCol w:w="1561"/>
        <w:gridCol w:w="2975"/>
        <w:gridCol w:w="1543"/>
        <w:gridCol w:w="1513"/>
      </w:tblGrid>
      <w:tr w:rsidR="00B67621" w:rsidRPr="00C31452" w14:paraId="79643AF2" w14:textId="77777777" w:rsidTr="00817296">
        <w:trPr>
          <w:trHeight w:val="44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67506" w14:textId="0B178484" w:rsidR="00B67621" w:rsidRPr="00C31452" w:rsidRDefault="00B67621" w:rsidP="00B67621">
            <w:pPr>
              <w:widowControl/>
              <w:suppressAutoHyphens/>
              <w:autoSpaceDN w:val="0"/>
              <w:snapToGrid w:val="0"/>
              <w:jc w:val="both"/>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4-1</w:t>
            </w:r>
            <w:r w:rsidRPr="00C31452">
              <w:rPr>
                <w:rFonts w:ascii="Calibri" w:eastAsia="標楷體" w:hAnsi="Calibri" w:cs="Times New Roman" w:hint="eastAsia"/>
                <w:kern w:val="3"/>
                <w:sz w:val="28"/>
                <w:szCs w:val="28"/>
              </w:rPr>
              <w:t xml:space="preserve"> </w:t>
            </w:r>
            <w:r>
              <w:rPr>
                <w:rFonts w:ascii="Calibri" w:eastAsia="標楷體" w:hAnsi="Calibri" w:cs="Times New Roman" w:hint="eastAsia"/>
                <w:kern w:val="3"/>
                <w:sz w:val="28"/>
                <w:szCs w:val="28"/>
              </w:rPr>
              <w:t>強化政治獻金透明化</w:t>
            </w:r>
          </w:p>
        </w:tc>
      </w:tr>
      <w:tr w:rsidR="00B67621" w:rsidRPr="00C31452" w14:paraId="60FFC9BB" w14:textId="77777777" w:rsidTr="00817296">
        <w:trPr>
          <w:trHeight w:val="40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658F7" w14:textId="77777777" w:rsidR="00B67621" w:rsidRPr="00C31452" w:rsidRDefault="00B67621" w:rsidP="0081729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承諾事項的起迄時間</w:t>
            </w:r>
            <w:r w:rsidRPr="00C31452">
              <w:rPr>
                <w:rFonts w:ascii="Calibri" w:eastAsia="標楷體" w:hAnsi="Calibri" w:cs="Times New Roman" w:hint="eastAsia"/>
                <w:kern w:val="3"/>
                <w:sz w:val="28"/>
                <w:szCs w:val="28"/>
              </w:rPr>
              <w:t>：</w:t>
            </w:r>
            <w:r w:rsidRPr="00C31452">
              <w:rPr>
                <w:rFonts w:ascii="Calibri" w:eastAsia="標楷體" w:hAnsi="Calibri" w:cs="Times New Roman"/>
                <w:kern w:val="3"/>
                <w:sz w:val="28"/>
                <w:szCs w:val="28"/>
              </w:rPr>
              <w:t>2021/1-2024/5</w:t>
            </w:r>
          </w:p>
        </w:tc>
      </w:tr>
      <w:tr w:rsidR="00B67621" w:rsidRPr="00C31452" w14:paraId="7042F769" w14:textId="77777777" w:rsidTr="00817296">
        <w:trPr>
          <w:trHeight w:val="79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FEAE825" w14:textId="77777777" w:rsidR="00B67621" w:rsidRPr="00C31452" w:rsidRDefault="00B67621" w:rsidP="0081729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主（協</w:t>
            </w:r>
            <w:r w:rsidRPr="00C31452">
              <w:rPr>
                <w:rFonts w:ascii="Calibri" w:eastAsia="標楷體" w:hAnsi="Calibri" w:cs="Times New Roman"/>
                <w:kern w:val="3"/>
                <w:sz w:val="28"/>
                <w:szCs w:val="28"/>
                <w:shd w:val="clear" w:color="auto" w:fill="F2F2F2" w:themeFill="background1" w:themeFillShade="F2"/>
              </w:rPr>
              <w:t>）</w:t>
            </w:r>
            <w:r w:rsidRPr="00C31452">
              <w:rPr>
                <w:rFonts w:ascii="Calibri" w:eastAsia="標楷體" w:hAnsi="Calibri" w:cs="Times New Roman"/>
                <w:kern w:val="3"/>
                <w:sz w:val="28"/>
                <w:szCs w:val="28"/>
              </w:rPr>
              <w:t>辦機關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8ABC9" w14:textId="7B78CF8B" w:rsidR="00B67621" w:rsidRPr="00C31452" w:rsidRDefault="00B67621" w:rsidP="00817296">
            <w:pPr>
              <w:widowControl/>
              <w:suppressAutoHyphens/>
              <w:autoSpaceDN w:val="0"/>
              <w:snapToGrid w:val="0"/>
              <w:jc w:val="both"/>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內政</w:t>
            </w:r>
            <w:r w:rsidRPr="00C31452">
              <w:rPr>
                <w:rFonts w:ascii="Calibri" w:eastAsia="標楷體" w:hAnsi="Calibri" w:cs="Times New Roman"/>
                <w:kern w:val="3"/>
                <w:sz w:val="28"/>
                <w:szCs w:val="28"/>
              </w:rPr>
              <w:t>部</w:t>
            </w:r>
            <w:r>
              <w:rPr>
                <w:rFonts w:ascii="Calibri" w:eastAsia="標楷體" w:hAnsi="Calibri" w:cs="Times New Roman" w:hint="eastAsia"/>
                <w:kern w:val="3"/>
                <w:sz w:val="28"/>
                <w:szCs w:val="28"/>
              </w:rPr>
              <w:t>、（監察院）</w:t>
            </w:r>
          </w:p>
        </w:tc>
      </w:tr>
      <w:tr w:rsidR="00B67621" w:rsidRPr="00C31452" w14:paraId="172AB0F5" w14:textId="77777777" w:rsidTr="00817296">
        <w:trPr>
          <w:trHeight w:val="5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41A7C98" w14:textId="77777777" w:rsidR="00B67621" w:rsidRPr="00C31452" w:rsidRDefault="00B67621" w:rsidP="0081729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承諾事項之描述</w:t>
            </w:r>
          </w:p>
        </w:tc>
      </w:tr>
      <w:tr w:rsidR="00B67621" w:rsidRPr="00C31452" w14:paraId="1FD86022" w14:textId="77777777" w:rsidTr="00817296">
        <w:trPr>
          <w:trHeight w:val="973"/>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BD36365" w14:textId="77777777" w:rsidR="00B67621" w:rsidRPr="00C31452" w:rsidRDefault="00B67621" w:rsidP="0081729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承諾事項將涉及哪些公共問題？</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39F70" w14:textId="52EFB450" w:rsidR="00B67621" w:rsidRPr="00B67621" w:rsidRDefault="00B67621" w:rsidP="00B67621">
            <w:pPr>
              <w:widowControl/>
              <w:suppressAutoHyphens/>
              <w:autoSpaceDN w:val="0"/>
              <w:snapToGrid w:val="0"/>
              <w:ind w:firstLineChars="200" w:firstLine="560"/>
              <w:jc w:val="both"/>
              <w:rPr>
                <w:rFonts w:ascii="Calibri" w:eastAsia="標楷體" w:hAnsi="Calibri" w:cs="Times New Roman"/>
                <w:kern w:val="3"/>
                <w:sz w:val="28"/>
                <w:szCs w:val="28"/>
              </w:rPr>
            </w:pPr>
            <w:r w:rsidRPr="00B67621">
              <w:rPr>
                <w:rFonts w:ascii="Calibri" w:eastAsia="標楷體" w:hAnsi="Calibri" w:cs="Times New Roman" w:hint="eastAsia"/>
                <w:kern w:val="3"/>
                <w:sz w:val="28"/>
                <w:szCs w:val="28"/>
              </w:rPr>
              <w:t>擬參選人收受政治獻金及支用情形，一直為各界高度關注，依</w:t>
            </w:r>
            <w:r w:rsidR="00A83E0B">
              <w:rPr>
                <w:rFonts w:ascii="Calibri" w:eastAsia="標楷體" w:hAnsi="Calibri" w:cs="Times New Roman" w:hint="eastAsia"/>
                <w:kern w:val="3"/>
                <w:sz w:val="28"/>
                <w:szCs w:val="28"/>
              </w:rPr>
              <w:t>2018</w:t>
            </w:r>
            <w:r w:rsidRPr="00B67621">
              <w:rPr>
                <w:rFonts w:ascii="Calibri" w:eastAsia="標楷體" w:hAnsi="Calibri" w:cs="Times New Roman" w:hint="eastAsia"/>
                <w:kern w:val="3"/>
                <w:sz w:val="28"/>
                <w:szCs w:val="28"/>
              </w:rPr>
              <w:t>年</w:t>
            </w:r>
            <w:r w:rsidRPr="00B67621">
              <w:rPr>
                <w:rFonts w:ascii="Calibri" w:eastAsia="標楷體" w:hAnsi="Calibri" w:cs="Times New Roman" w:hint="eastAsia"/>
                <w:kern w:val="3"/>
                <w:sz w:val="28"/>
                <w:szCs w:val="28"/>
              </w:rPr>
              <w:t>6</w:t>
            </w:r>
            <w:r w:rsidRPr="00B67621">
              <w:rPr>
                <w:rFonts w:ascii="Calibri" w:eastAsia="標楷體" w:hAnsi="Calibri" w:cs="Times New Roman" w:hint="eastAsia"/>
                <w:kern w:val="3"/>
                <w:sz w:val="28"/>
                <w:szCs w:val="28"/>
              </w:rPr>
              <w:t>月</w:t>
            </w:r>
            <w:r w:rsidRPr="00B67621">
              <w:rPr>
                <w:rFonts w:ascii="Calibri" w:eastAsia="標楷體" w:hAnsi="Calibri" w:cs="Times New Roman" w:hint="eastAsia"/>
                <w:kern w:val="3"/>
                <w:sz w:val="28"/>
                <w:szCs w:val="28"/>
              </w:rPr>
              <w:t>20</w:t>
            </w:r>
            <w:r w:rsidRPr="00B67621">
              <w:rPr>
                <w:rFonts w:ascii="Calibri" w:eastAsia="標楷體" w:hAnsi="Calibri" w:cs="Times New Roman" w:hint="eastAsia"/>
                <w:kern w:val="3"/>
                <w:sz w:val="28"/>
                <w:szCs w:val="28"/>
              </w:rPr>
              <w:t>日修正公布之政治獻金法第</w:t>
            </w:r>
            <w:r w:rsidRPr="00B67621">
              <w:rPr>
                <w:rFonts w:ascii="Calibri" w:eastAsia="標楷體" w:hAnsi="Calibri" w:cs="Times New Roman" w:hint="eastAsia"/>
                <w:kern w:val="3"/>
                <w:sz w:val="28"/>
                <w:szCs w:val="28"/>
              </w:rPr>
              <w:t>21</w:t>
            </w:r>
            <w:r w:rsidRPr="00B67621">
              <w:rPr>
                <w:rFonts w:ascii="Calibri" w:eastAsia="標楷體" w:hAnsi="Calibri" w:cs="Times New Roman" w:hint="eastAsia"/>
                <w:kern w:val="3"/>
                <w:sz w:val="28"/>
                <w:szCs w:val="28"/>
              </w:rPr>
              <w:t>條規定，擬參選人申報之政治獻金會計報告書內容應全部對外公開，已逐步讓政治獻金收支情形更為透明。惟選舉經費除政治獻金外，尚包含擬參選人自有資金之支用，該自有資金非屬政治獻金範疇，卻是公民團體相當關切的部分，希望能更有效促進政治獻金或選舉經費流向之透明化，如選舉廣告出資者等資訊之揭露。另擬參選人</w:t>
            </w:r>
            <w:r w:rsidRPr="00B67621">
              <w:rPr>
                <w:rFonts w:ascii="Calibri" w:eastAsia="標楷體" w:hAnsi="Calibri" w:cs="Times New Roman"/>
                <w:kern w:val="3"/>
                <w:sz w:val="28"/>
                <w:szCs w:val="28"/>
              </w:rPr>
              <w:t>以政治獻金支付競選所需相關費用，若廠商為其特定關係人，</w:t>
            </w:r>
            <w:r w:rsidRPr="00B67621">
              <w:rPr>
                <w:rFonts w:ascii="Calibri" w:eastAsia="標楷體" w:hAnsi="Calibri" w:cs="Times New Roman" w:hint="eastAsia"/>
                <w:kern w:val="3"/>
                <w:sz w:val="28"/>
                <w:szCs w:val="28"/>
              </w:rPr>
              <w:t>易遭質疑</w:t>
            </w:r>
            <w:r w:rsidRPr="00B67621">
              <w:rPr>
                <w:rFonts w:ascii="Calibri" w:eastAsia="標楷體" w:hAnsi="Calibri" w:cs="Times New Roman"/>
                <w:kern w:val="3"/>
                <w:sz w:val="28"/>
                <w:szCs w:val="28"/>
              </w:rPr>
              <w:t>有私相授受、圖利情事</w:t>
            </w:r>
            <w:r w:rsidRPr="00B67621">
              <w:rPr>
                <w:rFonts w:ascii="Calibri" w:eastAsia="標楷體" w:hAnsi="Calibri" w:cs="Times New Roman" w:hint="eastAsia"/>
                <w:kern w:val="3"/>
                <w:sz w:val="28"/>
                <w:szCs w:val="28"/>
              </w:rPr>
              <w:t>，亦有認為應強制規範對外揭露之意見。</w:t>
            </w:r>
          </w:p>
        </w:tc>
      </w:tr>
      <w:tr w:rsidR="00B67621" w:rsidRPr="00C31452" w14:paraId="198720A4" w14:textId="77777777" w:rsidTr="00817296">
        <w:trPr>
          <w:trHeight w:val="90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AECC707" w14:textId="77777777" w:rsidR="00B67621" w:rsidRPr="00C31452" w:rsidRDefault="00B67621" w:rsidP="0081729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承諾事項為何？</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DE6CF" w14:textId="77777777" w:rsidR="00B67621" w:rsidRDefault="00B67621" w:rsidP="00140EA5">
            <w:pPr>
              <w:pStyle w:val="ae"/>
              <w:widowControl/>
              <w:numPr>
                <w:ilvl w:val="0"/>
                <w:numId w:val="101"/>
              </w:numPr>
              <w:suppressAutoHyphens/>
              <w:autoSpaceDN w:val="0"/>
              <w:snapToGrid w:val="0"/>
              <w:ind w:leftChars="0" w:left="316" w:hanging="316"/>
              <w:jc w:val="both"/>
              <w:rPr>
                <w:rFonts w:ascii="Calibri" w:eastAsia="標楷體" w:hAnsi="Calibri" w:cs="Times New Roman"/>
                <w:kern w:val="3"/>
                <w:sz w:val="28"/>
                <w:szCs w:val="28"/>
              </w:rPr>
            </w:pPr>
            <w:r w:rsidRPr="00B67621">
              <w:rPr>
                <w:rFonts w:ascii="Calibri" w:eastAsia="標楷體" w:hAnsi="Calibri" w:cs="Times New Roman" w:hint="eastAsia"/>
                <w:kern w:val="3"/>
                <w:sz w:val="28"/>
                <w:szCs w:val="28"/>
              </w:rPr>
              <w:t>研議政治獻金或選舉經費透明化機制：</w:t>
            </w:r>
            <w:r>
              <w:rPr>
                <w:rFonts w:ascii="Calibri" w:eastAsia="標楷體" w:hAnsi="Calibri" w:cs="Times New Roman"/>
                <w:kern w:val="3"/>
                <w:sz w:val="28"/>
                <w:szCs w:val="28"/>
              </w:rPr>
              <w:br/>
            </w:r>
            <w:r w:rsidRPr="00B67621">
              <w:rPr>
                <w:rFonts w:ascii="Calibri" w:eastAsia="標楷體" w:hAnsi="Calibri" w:cs="Times New Roman" w:hint="eastAsia"/>
                <w:kern w:val="3"/>
                <w:sz w:val="28"/>
                <w:szCs w:val="28"/>
              </w:rPr>
              <w:t>盤整現行政治獻金或選舉經費透明規定及實施情形，邀集民間團體、專家學者召開公聽會或座談會，以公私協力方式蒐集制度檢討意見。</w:t>
            </w:r>
          </w:p>
          <w:p w14:paraId="0E8EA45F" w14:textId="75DD5985" w:rsidR="00B67621" w:rsidRDefault="00B67621" w:rsidP="00140EA5">
            <w:pPr>
              <w:pStyle w:val="ae"/>
              <w:widowControl/>
              <w:numPr>
                <w:ilvl w:val="0"/>
                <w:numId w:val="101"/>
              </w:numPr>
              <w:suppressAutoHyphens/>
              <w:autoSpaceDN w:val="0"/>
              <w:snapToGrid w:val="0"/>
              <w:ind w:leftChars="0" w:left="316" w:hanging="316"/>
              <w:jc w:val="both"/>
              <w:rPr>
                <w:rFonts w:ascii="Calibri" w:eastAsia="標楷體" w:hAnsi="Calibri" w:cs="Times New Roman"/>
                <w:kern w:val="3"/>
                <w:sz w:val="28"/>
                <w:szCs w:val="28"/>
              </w:rPr>
            </w:pPr>
            <w:r w:rsidRPr="00B67621">
              <w:rPr>
                <w:rFonts w:ascii="Calibri" w:eastAsia="標楷體" w:hAnsi="Calibri" w:cs="Times New Roman" w:hint="eastAsia"/>
                <w:kern w:val="3"/>
                <w:sz w:val="28"/>
                <w:szCs w:val="28"/>
              </w:rPr>
              <w:t>更新政治獻金資訊系統，公開關係人交易資訊：</w:t>
            </w:r>
            <w:r>
              <w:rPr>
                <w:rFonts w:ascii="Calibri" w:eastAsia="標楷體" w:hAnsi="Calibri" w:cs="Times New Roman"/>
                <w:kern w:val="3"/>
                <w:sz w:val="28"/>
                <w:szCs w:val="28"/>
              </w:rPr>
              <w:br/>
            </w:r>
            <w:r w:rsidRPr="00B67621">
              <w:rPr>
                <w:rFonts w:ascii="Calibri" w:eastAsia="標楷體" w:hAnsi="Calibri" w:cs="Times New Roman" w:hint="eastAsia"/>
                <w:kern w:val="3"/>
                <w:sz w:val="28"/>
                <w:szCs w:val="28"/>
              </w:rPr>
              <w:t>監察院</w:t>
            </w:r>
            <w:r w:rsidR="00A83E0B">
              <w:rPr>
                <w:rFonts w:ascii="Calibri" w:eastAsia="標楷體" w:hAnsi="Calibri" w:cs="Times New Roman" w:hint="eastAsia"/>
                <w:kern w:val="3"/>
                <w:sz w:val="28"/>
                <w:szCs w:val="28"/>
              </w:rPr>
              <w:t>2020</w:t>
            </w:r>
            <w:r w:rsidR="00A83E0B">
              <w:rPr>
                <w:rFonts w:ascii="Calibri" w:eastAsia="標楷體" w:hAnsi="Calibri" w:cs="Times New Roman" w:hint="eastAsia"/>
                <w:kern w:val="3"/>
                <w:sz w:val="28"/>
                <w:szCs w:val="28"/>
              </w:rPr>
              <w:t>年</w:t>
            </w:r>
            <w:r w:rsidR="00A83E0B">
              <w:rPr>
                <w:rFonts w:ascii="Calibri" w:eastAsia="標楷體" w:hAnsi="Calibri" w:cs="Times New Roman" w:hint="eastAsia"/>
                <w:kern w:val="3"/>
                <w:sz w:val="28"/>
                <w:szCs w:val="28"/>
              </w:rPr>
              <w:t>7</w:t>
            </w:r>
            <w:r w:rsidR="00A83E0B">
              <w:rPr>
                <w:rFonts w:ascii="Calibri" w:eastAsia="標楷體" w:hAnsi="Calibri" w:cs="Times New Roman" w:hint="eastAsia"/>
                <w:kern w:val="3"/>
                <w:sz w:val="28"/>
                <w:szCs w:val="28"/>
              </w:rPr>
              <w:t>月</w:t>
            </w:r>
            <w:r w:rsidRPr="00B67621">
              <w:rPr>
                <w:rFonts w:ascii="Calibri" w:eastAsia="標楷體" w:hAnsi="Calibri" w:cs="Times New Roman" w:hint="eastAsia"/>
                <w:kern w:val="3"/>
                <w:sz w:val="28"/>
                <w:szCs w:val="28"/>
              </w:rPr>
              <w:t>23</w:t>
            </w:r>
            <w:r w:rsidR="00A83E0B">
              <w:rPr>
                <w:rFonts w:ascii="Calibri" w:eastAsia="標楷體" w:hAnsi="Calibri" w:cs="Times New Roman" w:hint="eastAsia"/>
                <w:kern w:val="3"/>
                <w:sz w:val="28"/>
                <w:szCs w:val="28"/>
              </w:rPr>
              <w:t>日</w:t>
            </w:r>
            <w:r w:rsidRPr="00B67621">
              <w:rPr>
                <w:rFonts w:ascii="Calibri" w:eastAsia="標楷體" w:hAnsi="Calibri" w:cs="Times New Roman" w:hint="eastAsia"/>
                <w:kern w:val="3"/>
                <w:sz w:val="28"/>
                <w:szCs w:val="28"/>
              </w:rPr>
              <w:t>修正政治獻金查核準則，明定關係人交易資訊應予揭露，爰更新「政治獻金網路申報系統」、「政治獻金申報暨管理系統」（紙本申報）、「政治獻金會計報告書公開查閱平臺（全面公開資料）」及「政治獻金查核系統」（違法裁罰）等</w:t>
            </w:r>
            <w:r w:rsidRPr="00B67621">
              <w:rPr>
                <w:rFonts w:ascii="Calibri" w:eastAsia="標楷體" w:hAnsi="Calibri" w:cs="Times New Roman" w:hint="eastAsia"/>
                <w:kern w:val="3"/>
                <w:sz w:val="28"/>
                <w:szCs w:val="28"/>
              </w:rPr>
              <w:t>4</w:t>
            </w:r>
            <w:r w:rsidRPr="00B67621">
              <w:rPr>
                <w:rFonts w:ascii="Calibri" w:eastAsia="標楷體" w:hAnsi="Calibri" w:cs="Times New Roman" w:hint="eastAsia"/>
                <w:kern w:val="3"/>
                <w:sz w:val="28"/>
                <w:szCs w:val="28"/>
              </w:rPr>
              <w:t>系統，在既有支出對象之姓名</w:t>
            </w:r>
            <w:r w:rsidRPr="00B67621">
              <w:rPr>
                <w:rFonts w:ascii="Calibri" w:eastAsia="標楷體" w:hAnsi="Calibri" w:cs="Times New Roman" w:hint="eastAsia"/>
                <w:kern w:val="3"/>
                <w:sz w:val="28"/>
                <w:szCs w:val="28"/>
              </w:rPr>
              <w:t>(</w:t>
            </w:r>
            <w:r w:rsidRPr="00B67621">
              <w:rPr>
                <w:rFonts w:ascii="Calibri" w:eastAsia="標楷體" w:hAnsi="Calibri" w:cs="Times New Roman" w:hint="eastAsia"/>
                <w:kern w:val="3"/>
                <w:sz w:val="28"/>
                <w:szCs w:val="28"/>
              </w:rPr>
              <w:t>名稱</w:t>
            </w:r>
            <w:r w:rsidRPr="00B67621">
              <w:rPr>
                <w:rFonts w:ascii="Calibri" w:eastAsia="標楷體" w:hAnsi="Calibri" w:cs="Times New Roman" w:hint="eastAsia"/>
                <w:kern w:val="3"/>
                <w:sz w:val="28"/>
                <w:szCs w:val="28"/>
              </w:rPr>
              <w:t>)</w:t>
            </w:r>
            <w:r w:rsidRPr="00B67621">
              <w:rPr>
                <w:rFonts w:ascii="Calibri" w:eastAsia="標楷體" w:hAnsi="Calibri" w:cs="Times New Roman" w:hint="eastAsia"/>
                <w:kern w:val="3"/>
                <w:sz w:val="28"/>
                <w:szCs w:val="28"/>
              </w:rPr>
              <w:t>、國民身分證統一編號</w:t>
            </w:r>
            <w:r w:rsidRPr="00B67621">
              <w:rPr>
                <w:rFonts w:ascii="Calibri" w:eastAsia="標楷體" w:hAnsi="Calibri" w:cs="Times New Roman" w:hint="eastAsia"/>
                <w:kern w:val="3"/>
                <w:sz w:val="28"/>
                <w:szCs w:val="28"/>
              </w:rPr>
              <w:t>(</w:t>
            </w:r>
            <w:r w:rsidRPr="00B67621">
              <w:rPr>
                <w:rFonts w:ascii="Calibri" w:eastAsia="標楷體" w:hAnsi="Calibri" w:cs="Times New Roman" w:hint="eastAsia"/>
                <w:kern w:val="3"/>
                <w:sz w:val="28"/>
                <w:szCs w:val="28"/>
              </w:rPr>
              <w:t>登記字號</w:t>
            </w:r>
            <w:r w:rsidRPr="00B67621">
              <w:rPr>
                <w:rFonts w:ascii="Calibri" w:eastAsia="標楷體" w:hAnsi="Calibri" w:cs="Times New Roman" w:hint="eastAsia"/>
                <w:kern w:val="3"/>
                <w:sz w:val="28"/>
                <w:szCs w:val="28"/>
              </w:rPr>
              <w:t>)</w:t>
            </w:r>
            <w:r w:rsidRPr="00B67621">
              <w:rPr>
                <w:rFonts w:ascii="Calibri" w:eastAsia="標楷體" w:hAnsi="Calibri" w:cs="Times New Roman" w:hint="eastAsia"/>
                <w:kern w:val="3"/>
                <w:sz w:val="28"/>
                <w:szCs w:val="28"/>
              </w:rPr>
              <w:t>、用途、金額等欄位外，增列關係人資訊之填報、顯示及檢核功能等欄位，並適用</w:t>
            </w:r>
            <w:r w:rsidRPr="00B67621">
              <w:rPr>
                <w:rFonts w:ascii="Calibri" w:eastAsia="標楷體" w:hAnsi="Calibri" w:cs="Times New Roman"/>
                <w:kern w:val="3"/>
                <w:sz w:val="28"/>
                <w:szCs w:val="28"/>
              </w:rPr>
              <w:t>於</w:t>
            </w:r>
            <w:r w:rsidRPr="00B67621">
              <w:rPr>
                <w:rFonts w:ascii="Calibri" w:eastAsia="標楷體" w:hAnsi="Calibri" w:cs="Times New Roman"/>
                <w:kern w:val="3"/>
                <w:sz w:val="28"/>
                <w:szCs w:val="28"/>
              </w:rPr>
              <w:t>111</w:t>
            </w:r>
            <w:r w:rsidRPr="00B67621">
              <w:rPr>
                <w:rFonts w:ascii="Calibri" w:eastAsia="標楷體" w:hAnsi="Calibri" w:cs="Times New Roman"/>
                <w:kern w:val="3"/>
                <w:sz w:val="28"/>
                <w:szCs w:val="28"/>
              </w:rPr>
              <w:t>年九合一選舉</w:t>
            </w:r>
            <w:r w:rsidRPr="00B67621">
              <w:rPr>
                <w:rFonts w:ascii="Calibri" w:eastAsia="標楷體" w:hAnsi="Calibri" w:cs="Times New Roman" w:hint="eastAsia"/>
                <w:kern w:val="3"/>
                <w:sz w:val="28"/>
                <w:szCs w:val="28"/>
              </w:rPr>
              <w:t>，將關係人交易資訊對外公開。</w:t>
            </w:r>
          </w:p>
          <w:p w14:paraId="789C26BD" w14:textId="5AA0559F" w:rsidR="00B67621" w:rsidRPr="00B67621" w:rsidRDefault="00B67621" w:rsidP="00140EA5">
            <w:pPr>
              <w:pStyle w:val="ae"/>
              <w:widowControl/>
              <w:numPr>
                <w:ilvl w:val="0"/>
                <w:numId w:val="101"/>
              </w:numPr>
              <w:suppressAutoHyphens/>
              <w:autoSpaceDN w:val="0"/>
              <w:snapToGrid w:val="0"/>
              <w:ind w:leftChars="0" w:left="316" w:hanging="316"/>
              <w:jc w:val="both"/>
              <w:rPr>
                <w:rFonts w:ascii="Calibri" w:eastAsia="標楷體" w:hAnsi="Calibri" w:cs="Times New Roman"/>
                <w:kern w:val="3"/>
                <w:sz w:val="28"/>
                <w:szCs w:val="28"/>
              </w:rPr>
            </w:pPr>
            <w:r w:rsidRPr="00B67621">
              <w:rPr>
                <w:rFonts w:ascii="Calibri" w:eastAsia="標楷體" w:hAnsi="Calibri" w:cs="Times New Roman" w:hint="eastAsia"/>
                <w:kern w:val="3"/>
                <w:sz w:val="28"/>
                <w:szCs w:val="28"/>
              </w:rPr>
              <w:t>推動強制揭露關係人交易資訊之修法作業：</w:t>
            </w:r>
            <w:r>
              <w:rPr>
                <w:rFonts w:ascii="Calibri" w:eastAsia="標楷體" w:hAnsi="Calibri" w:cs="Times New Roman"/>
                <w:kern w:val="3"/>
                <w:sz w:val="28"/>
                <w:szCs w:val="28"/>
              </w:rPr>
              <w:br/>
            </w:r>
            <w:r w:rsidRPr="00B67621">
              <w:rPr>
                <w:rFonts w:ascii="Calibri" w:eastAsia="標楷體" w:hAnsi="Calibri" w:cs="Times New Roman" w:hint="eastAsia"/>
                <w:kern w:val="3"/>
                <w:sz w:val="28"/>
                <w:szCs w:val="28"/>
              </w:rPr>
              <w:t>修正政治獻金法，將政治獻金查核準則揭露關係人交易資訊之規定提升至母法位階，並針對未揭露者處以罰鍰，以強制政黨、</w:t>
            </w:r>
            <w:r w:rsidRPr="00B67621">
              <w:rPr>
                <w:rFonts w:ascii="Calibri" w:eastAsia="標楷體" w:hAnsi="Calibri" w:cs="Times New Roman"/>
                <w:kern w:val="3"/>
                <w:sz w:val="28"/>
                <w:szCs w:val="28"/>
              </w:rPr>
              <w:t>擬參選人</w:t>
            </w:r>
            <w:r w:rsidRPr="00B67621">
              <w:rPr>
                <w:rFonts w:ascii="Calibri" w:eastAsia="標楷體" w:hAnsi="Calibri" w:cs="Times New Roman" w:hint="eastAsia"/>
                <w:kern w:val="3"/>
                <w:sz w:val="28"/>
                <w:szCs w:val="28"/>
              </w:rPr>
              <w:t>揭露政治獻金支出對象為其關係人資訊</w:t>
            </w:r>
            <w:r w:rsidRPr="00B67621">
              <w:rPr>
                <w:rFonts w:ascii="Calibri" w:eastAsia="標楷體" w:hAnsi="Calibri" w:cs="Times New Roman"/>
                <w:kern w:val="3"/>
                <w:sz w:val="28"/>
                <w:szCs w:val="28"/>
              </w:rPr>
              <w:t>。</w:t>
            </w:r>
          </w:p>
        </w:tc>
      </w:tr>
      <w:tr w:rsidR="00B67621" w:rsidRPr="00C31452" w14:paraId="3227B8AA" w14:textId="77777777" w:rsidTr="00817296">
        <w:trPr>
          <w:trHeight w:val="154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FFBF058" w14:textId="77777777" w:rsidR="00B67621" w:rsidRPr="00C31452" w:rsidRDefault="00B67621" w:rsidP="0081729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承諾事項本身對於解決這些公共問題有何貢獻與助益？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247C3" w14:textId="3FF327BD" w:rsidR="00B67621" w:rsidRPr="00C31452" w:rsidRDefault="00B67621" w:rsidP="00B67621">
            <w:pPr>
              <w:pStyle w:val="ae"/>
              <w:widowControl/>
              <w:suppressAutoHyphens/>
              <w:autoSpaceDN w:val="0"/>
              <w:snapToGrid w:val="0"/>
              <w:ind w:leftChars="-1" w:left="-2" w:firstLine="1"/>
              <w:jc w:val="both"/>
              <w:rPr>
                <w:rFonts w:ascii="Calibri" w:eastAsia="標楷體" w:hAnsi="Calibri" w:cs="Times New Roman"/>
                <w:kern w:val="3"/>
                <w:sz w:val="28"/>
                <w:szCs w:val="28"/>
              </w:rPr>
            </w:pPr>
            <w:r w:rsidRPr="00B67621">
              <w:rPr>
                <w:rFonts w:ascii="Calibri" w:eastAsia="標楷體" w:hAnsi="Calibri" w:cs="Times New Roman" w:hint="eastAsia"/>
                <w:kern w:val="3"/>
                <w:sz w:val="28"/>
                <w:szCs w:val="28"/>
              </w:rPr>
              <w:t>針對政治獻金或選舉經費透明化議題進行現況盤整，邀集民間團體、專家學者共同溝通討論，具體落實公共參與精神，有助強化政治獻金及選舉經費公開機制。另修法強制揭露關係人交易資訊並更新資訊系統，亦將促使</w:t>
            </w:r>
            <w:r w:rsidRPr="00B67621">
              <w:rPr>
                <w:rFonts w:ascii="Calibri" w:eastAsia="標楷體" w:hAnsi="Calibri" w:cs="Times New Roman"/>
                <w:kern w:val="3"/>
                <w:sz w:val="28"/>
                <w:szCs w:val="28"/>
              </w:rPr>
              <w:t>政治獻金支用情形更為公開透明</w:t>
            </w:r>
            <w:r w:rsidRPr="00B67621">
              <w:rPr>
                <w:rFonts w:ascii="Calibri" w:eastAsia="標楷體" w:hAnsi="Calibri" w:cs="Times New Roman" w:hint="eastAsia"/>
                <w:kern w:val="3"/>
                <w:sz w:val="28"/>
                <w:szCs w:val="28"/>
              </w:rPr>
              <w:t>，</w:t>
            </w:r>
            <w:r w:rsidRPr="00B67621">
              <w:rPr>
                <w:rFonts w:ascii="Calibri" w:eastAsia="標楷體" w:hAnsi="Calibri" w:cs="Times New Roman"/>
                <w:kern w:val="3"/>
                <w:sz w:val="28"/>
                <w:szCs w:val="28"/>
              </w:rPr>
              <w:t>防杜不當利益輸送，促進政治清廉</w:t>
            </w:r>
            <w:r w:rsidRPr="00B67621">
              <w:rPr>
                <w:rFonts w:ascii="Calibri" w:eastAsia="標楷體" w:hAnsi="Calibri" w:cs="Times New Roman" w:hint="eastAsia"/>
                <w:kern w:val="3"/>
                <w:sz w:val="28"/>
                <w:szCs w:val="28"/>
              </w:rPr>
              <w:t>。</w:t>
            </w:r>
          </w:p>
        </w:tc>
      </w:tr>
      <w:tr w:rsidR="00B67621" w:rsidRPr="00C31452" w14:paraId="774BBBD4" w14:textId="77777777" w:rsidTr="00817296">
        <w:trPr>
          <w:trHeight w:val="297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8E42DC5" w14:textId="77777777" w:rsidR="00B67621" w:rsidRPr="00C31452" w:rsidRDefault="00B67621" w:rsidP="0081729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為何此一承諾事項與</w:t>
            </w:r>
            <w:r w:rsidRPr="00C31452">
              <w:rPr>
                <w:rFonts w:ascii="Calibri" w:eastAsia="標楷體" w:hAnsi="Calibri" w:cs="Times New Roman"/>
                <w:kern w:val="3"/>
                <w:sz w:val="28"/>
                <w:szCs w:val="28"/>
              </w:rPr>
              <w:t>OGP</w:t>
            </w:r>
            <w:r w:rsidRPr="00C31452">
              <w:rPr>
                <w:rFonts w:ascii="Calibri" w:eastAsia="標楷體" w:hAnsi="Calibri" w:cs="Times New Roman"/>
                <w:kern w:val="3"/>
                <w:sz w:val="28"/>
                <w:szCs w:val="28"/>
              </w:rPr>
              <w:t>的核心價值（透明、公共參與、課責）有所相關？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CBA81" w14:textId="5FC0BE41" w:rsidR="00B67621" w:rsidRPr="00C31452" w:rsidRDefault="00B67621" w:rsidP="00817296">
            <w:pPr>
              <w:widowControl/>
              <w:suppressAutoHyphens/>
              <w:autoSpaceDN w:val="0"/>
              <w:snapToGrid w:val="0"/>
              <w:jc w:val="both"/>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本</w:t>
            </w:r>
            <w:r w:rsidRPr="00B67621">
              <w:rPr>
                <w:rFonts w:ascii="Calibri" w:eastAsia="標楷體" w:hAnsi="Calibri" w:cs="Times New Roman"/>
                <w:kern w:val="3"/>
                <w:sz w:val="28"/>
                <w:szCs w:val="28"/>
              </w:rPr>
              <w:t>承諾事項與</w:t>
            </w:r>
            <w:r w:rsidRPr="00B67621">
              <w:rPr>
                <w:rFonts w:ascii="Calibri" w:eastAsia="標楷體" w:hAnsi="Calibri" w:cs="Times New Roman"/>
                <w:kern w:val="3"/>
                <w:sz w:val="28"/>
                <w:szCs w:val="28"/>
              </w:rPr>
              <w:t xml:space="preserve"> OGP</w:t>
            </w:r>
            <w:r w:rsidRPr="00B67621">
              <w:rPr>
                <w:rFonts w:ascii="Calibri" w:eastAsia="標楷體" w:hAnsi="Calibri" w:cs="Times New Roman"/>
                <w:kern w:val="3"/>
                <w:sz w:val="28"/>
                <w:szCs w:val="28"/>
              </w:rPr>
              <w:t>核心價值中的透明、公共參與、課責相關，藉由政黨、擬參選人政治獻金</w:t>
            </w:r>
            <w:r w:rsidRPr="00B67621">
              <w:rPr>
                <w:rFonts w:ascii="Calibri" w:eastAsia="標楷體" w:hAnsi="Calibri" w:cs="Times New Roman" w:hint="eastAsia"/>
                <w:kern w:val="3"/>
                <w:sz w:val="28"/>
                <w:szCs w:val="28"/>
              </w:rPr>
              <w:t>、選舉經費</w:t>
            </w:r>
            <w:r w:rsidRPr="00B67621">
              <w:rPr>
                <w:rFonts w:ascii="Calibri" w:eastAsia="標楷體" w:hAnsi="Calibri" w:cs="Times New Roman"/>
                <w:kern w:val="3"/>
                <w:sz w:val="28"/>
                <w:szCs w:val="28"/>
              </w:rPr>
              <w:t>支用情形之透明，以及公眾參與之監督，</w:t>
            </w:r>
            <w:r w:rsidRPr="00B67621">
              <w:rPr>
                <w:rFonts w:ascii="Calibri" w:eastAsia="標楷體" w:hAnsi="Calibri" w:cs="Times New Roman" w:hint="eastAsia"/>
                <w:kern w:val="3"/>
                <w:sz w:val="28"/>
                <w:szCs w:val="28"/>
              </w:rPr>
              <w:t>使</w:t>
            </w:r>
            <w:r w:rsidRPr="00B67621">
              <w:rPr>
                <w:rFonts w:ascii="Calibri" w:eastAsia="標楷體" w:hAnsi="Calibri" w:cs="Times New Roman"/>
                <w:kern w:val="3"/>
                <w:sz w:val="28"/>
                <w:szCs w:val="28"/>
              </w:rPr>
              <w:t>政黨、擬參選人</w:t>
            </w:r>
            <w:r w:rsidRPr="00B67621">
              <w:rPr>
                <w:rFonts w:ascii="Calibri" w:eastAsia="標楷體" w:hAnsi="Calibri" w:cs="Times New Roman" w:hint="eastAsia"/>
                <w:kern w:val="3"/>
                <w:sz w:val="28"/>
                <w:szCs w:val="28"/>
              </w:rPr>
              <w:t>政治獻金、選舉經費之</w:t>
            </w:r>
            <w:r w:rsidRPr="00B67621">
              <w:rPr>
                <w:rFonts w:ascii="Calibri" w:eastAsia="標楷體" w:hAnsi="Calibri" w:cs="Times New Roman"/>
                <w:kern w:val="3"/>
                <w:sz w:val="28"/>
                <w:szCs w:val="28"/>
              </w:rPr>
              <w:t>支用更具</w:t>
            </w:r>
            <w:r w:rsidRPr="00B67621">
              <w:rPr>
                <w:rFonts w:ascii="Calibri" w:eastAsia="標楷體" w:hAnsi="Calibri" w:cs="Times New Roman" w:hint="eastAsia"/>
                <w:kern w:val="3"/>
                <w:sz w:val="28"/>
                <w:szCs w:val="28"/>
              </w:rPr>
              <w:t>透明性及可</w:t>
            </w:r>
            <w:r w:rsidRPr="00B67621">
              <w:rPr>
                <w:rFonts w:ascii="Calibri" w:eastAsia="標楷體" w:hAnsi="Calibri" w:cs="Times New Roman"/>
                <w:kern w:val="3"/>
                <w:sz w:val="28"/>
                <w:szCs w:val="28"/>
              </w:rPr>
              <w:t>課責性。</w:t>
            </w:r>
          </w:p>
        </w:tc>
      </w:tr>
      <w:tr w:rsidR="00B67621" w:rsidRPr="00C31452" w14:paraId="0FA4C88F" w14:textId="77777777" w:rsidTr="00817296">
        <w:trPr>
          <w:trHeight w:val="699"/>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F71B378" w14:textId="77777777" w:rsidR="00B67621" w:rsidRPr="00C31452" w:rsidRDefault="00B67621" w:rsidP="0081729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其他資訊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4407B" w14:textId="77777777" w:rsidR="004C27FF" w:rsidRPr="004C27FF" w:rsidRDefault="004C27FF" w:rsidP="00140EA5">
            <w:pPr>
              <w:widowControl/>
              <w:numPr>
                <w:ilvl w:val="0"/>
                <w:numId w:val="86"/>
              </w:numPr>
              <w:suppressAutoHyphens/>
              <w:autoSpaceDN w:val="0"/>
              <w:snapToGrid w:val="0"/>
              <w:jc w:val="both"/>
              <w:textAlignment w:val="baseline"/>
              <w:rPr>
                <w:rFonts w:ascii="Calibri" w:eastAsia="標楷體" w:hAnsi="Calibri" w:cs="Times New Roman"/>
                <w:kern w:val="3"/>
                <w:sz w:val="28"/>
                <w:szCs w:val="28"/>
              </w:rPr>
            </w:pPr>
            <w:r w:rsidRPr="004C27FF">
              <w:rPr>
                <w:rFonts w:ascii="Calibri" w:eastAsia="標楷體" w:hAnsi="Calibri" w:cs="Times New Roman" w:hint="eastAsia"/>
                <w:kern w:val="3"/>
                <w:sz w:val="28"/>
                <w:szCs w:val="28"/>
              </w:rPr>
              <w:t>政治獻金資訊系統之更新及後續受理申報並將資訊公開，係由監察院辦理。</w:t>
            </w:r>
          </w:p>
          <w:p w14:paraId="473321CE" w14:textId="3D67EF57" w:rsidR="00B67621" w:rsidRPr="00C31452" w:rsidRDefault="004C27FF" w:rsidP="00140EA5">
            <w:pPr>
              <w:widowControl/>
              <w:numPr>
                <w:ilvl w:val="0"/>
                <w:numId w:val="86"/>
              </w:numPr>
              <w:suppressAutoHyphens/>
              <w:autoSpaceDN w:val="0"/>
              <w:snapToGrid w:val="0"/>
              <w:jc w:val="both"/>
              <w:textAlignment w:val="baseline"/>
              <w:rPr>
                <w:rFonts w:ascii="Calibri" w:eastAsia="標楷體" w:hAnsi="Calibri" w:cs="Times New Roman"/>
                <w:kern w:val="3"/>
                <w:sz w:val="28"/>
                <w:szCs w:val="28"/>
              </w:rPr>
            </w:pPr>
            <w:r w:rsidRPr="004C27FF">
              <w:rPr>
                <w:rFonts w:ascii="Calibri" w:eastAsia="標楷體" w:hAnsi="Calibri" w:cs="Times New Roman" w:hint="eastAsia"/>
                <w:kern w:val="3"/>
                <w:sz w:val="28"/>
                <w:szCs w:val="28"/>
              </w:rPr>
              <w:t>有關關係人交易資訊揭露之修法，係配合聯合國反貪腐公約首次國家報告審查會議結論性意見檢討。內政部業擬具政治獻金法第</w:t>
            </w:r>
            <w:r w:rsidRPr="004C27FF">
              <w:rPr>
                <w:rFonts w:ascii="Calibri" w:eastAsia="標楷體" w:hAnsi="Calibri" w:cs="Times New Roman" w:hint="eastAsia"/>
                <w:kern w:val="3"/>
                <w:sz w:val="28"/>
                <w:szCs w:val="28"/>
              </w:rPr>
              <w:t>20</w:t>
            </w:r>
            <w:r w:rsidRPr="004C27FF">
              <w:rPr>
                <w:rFonts w:ascii="Calibri" w:eastAsia="標楷體" w:hAnsi="Calibri" w:cs="Times New Roman" w:hint="eastAsia"/>
                <w:kern w:val="3"/>
                <w:sz w:val="28"/>
                <w:szCs w:val="28"/>
              </w:rPr>
              <w:t>條、第</w:t>
            </w:r>
            <w:r w:rsidRPr="004C27FF">
              <w:rPr>
                <w:rFonts w:ascii="Calibri" w:eastAsia="標楷體" w:hAnsi="Calibri" w:cs="Times New Roman" w:hint="eastAsia"/>
                <w:kern w:val="3"/>
                <w:sz w:val="28"/>
                <w:szCs w:val="28"/>
              </w:rPr>
              <w:t>23</w:t>
            </w:r>
            <w:r w:rsidRPr="004C27FF">
              <w:rPr>
                <w:rFonts w:ascii="Calibri" w:eastAsia="標楷體" w:hAnsi="Calibri" w:cs="Times New Roman" w:hint="eastAsia"/>
                <w:kern w:val="3"/>
                <w:sz w:val="28"/>
                <w:szCs w:val="28"/>
              </w:rPr>
              <w:t>條、第</w:t>
            </w:r>
            <w:r w:rsidRPr="004C27FF">
              <w:rPr>
                <w:rFonts w:ascii="Calibri" w:eastAsia="標楷體" w:hAnsi="Calibri" w:cs="Times New Roman" w:hint="eastAsia"/>
                <w:kern w:val="3"/>
                <w:sz w:val="28"/>
                <w:szCs w:val="28"/>
              </w:rPr>
              <w:t>36</w:t>
            </w:r>
            <w:r w:rsidRPr="004C27FF">
              <w:rPr>
                <w:rFonts w:ascii="Calibri" w:eastAsia="標楷體" w:hAnsi="Calibri" w:cs="Times New Roman" w:hint="eastAsia"/>
                <w:kern w:val="3"/>
                <w:sz w:val="28"/>
                <w:szCs w:val="28"/>
              </w:rPr>
              <w:t>條修正草案於</w:t>
            </w:r>
            <w:r w:rsidR="00A83E0B">
              <w:rPr>
                <w:rFonts w:ascii="Calibri" w:eastAsia="標楷體" w:hAnsi="Calibri" w:cs="Times New Roman" w:hint="eastAsia"/>
                <w:kern w:val="3"/>
                <w:sz w:val="28"/>
                <w:szCs w:val="28"/>
              </w:rPr>
              <w:t>2019</w:t>
            </w:r>
            <w:r w:rsidR="00A83E0B">
              <w:rPr>
                <w:rFonts w:ascii="Calibri" w:eastAsia="標楷體" w:hAnsi="Calibri" w:cs="Times New Roman" w:hint="eastAsia"/>
                <w:kern w:val="3"/>
                <w:sz w:val="28"/>
                <w:szCs w:val="28"/>
              </w:rPr>
              <w:t>年</w:t>
            </w:r>
            <w:r w:rsidR="00A83E0B">
              <w:rPr>
                <w:rFonts w:ascii="Calibri" w:eastAsia="標楷體" w:hAnsi="Calibri" w:cs="Times New Roman" w:hint="eastAsia"/>
                <w:kern w:val="3"/>
                <w:sz w:val="28"/>
                <w:szCs w:val="28"/>
              </w:rPr>
              <w:t>8</w:t>
            </w:r>
            <w:r w:rsidR="00A83E0B">
              <w:rPr>
                <w:rFonts w:ascii="Calibri" w:eastAsia="標楷體" w:hAnsi="Calibri" w:cs="Times New Roman" w:hint="eastAsia"/>
                <w:kern w:val="3"/>
                <w:sz w:val="28"/>
                <w:szCs w:val="28"/>
              </w:rPr>
              <w:t>月</w:t>
            </w:r>
            <w:r w:rsidRPr="004C27FF">
              <w:rPr>
                <w:rFonts w:ascii="Calibri" w:eastAsia="標楷體" w:hAnsi="Calibri" w:cs="Times New Roman" w:hint="eastAsia"/>
                <w:kern w:val="3"/>
                <w:sz w:val="28"/>
                <w:szCs w:val="28"/>
              </w:rPr>
              <w:t>7</w:t>
            </w:r>
            <w:r w:rsidR="00A83E0B">
              <w:rPr>
                <w:rFonts w:ascii="Calibri" w:eastAsia="標楷體" w:hAnsi="Calibri" w:cs="Times New Roman" w:hint="eastAsia"/>
                <w:kern w:val="3"/>
                <w:sz w:val="28"/>
                <w:szCs w:val="28"/>
              </w:rPr>
              <w:t>日</w:t>
            </w:r>
            <w:r w:rsidRPr="004C27FF">
              <w:rPr>
                <w:rFonts w:ascii="Calibri" w:eastAsia="標楷體" w:hAnsi="Calibri" w:cs="Times New Roman" w:hint="eastAsia"/>
                <w:kern w:val="3"/>
                <w:sz w:val="28"/>
                <w:szCs w:val="28"/>
              </w:rPr>
              <w:t>函報行政院審查。嗣因另擬具該法全案修正草案於</w:t>
            </w:r>
            <w:r w:rsidR="00A83E0B">
              <w:rPr>
                <w:rFonts w:ascii="Calibri" w:eastAsia="標楷體" w:hAnsi="Calibri" w:cs="Times New Roman" w:hint="eastAsia"/>
                <w:kern w:val="3"/>
                <w:sz w:val="28"/>
                <w:szCs w:val="28"/>
              </w:rPr>
              <w:t>2020</w:t>
            </w:r>
            <w:r w:rsidR="00A83E0B">
              <w:rPr>
                <w:rFonts w:ascii="Calibri" w:eastAsia="標楷體" w:hAnsi="Calibri" w:cs="Times New Roman" w:hint="eastAsia"/>
                <w:kern w:val="3"/>
                <w:sz w:val="28"/>
                <w:szCs w:val="28"/>
              </w:rPr>
              <w:t>年</w:t>
            </w:r>
            <w:r w:rsidR="00A83E0B">
              <w:rPr>
                <w:rFonts w:ascii="Calibri" w:eastAsia="標楷體" w:hAnsi="Calibri" w:cs="Times New Roman" w:hint="eastAsia"/>
                <w:kern w:val="3"/>
                <w:sz w:val="28"/>
                <w:szCs w:val="28"/>
              </w:rPr>
              <w:t>6</w:t>
            </w:r>
            <w:r w:rsidR="00A83E0B">
              <w:rPr>
                <w:rFonts w:ascii="Calibri" w:eastAsia="標楷體" w:hAnsi="Calibri" w:cs="Times New Roman" w:hint="eastAsia"/>
                <w:kern w:val="3"/>
                <w:sz w:val="28"/>
                <w:szCs w:val="28"/>
              </w:rPr>
              <w:t>月</w:t>
            </w:r>
            <w:r w:rsidRPr="004C27FF">
              <w:rPr>
                <w:rFonts w:ascii="Calibri" w:eastAsia="標楷體" w:hAnsi="Calibri" w:cs="Times New Roman" w:hint="eastAsia"/>
                <w:kern w:val="3"/>
                <w:sz w:val="28"/>
                <w:szCs w:val="28"/>
              </w:rPr>
              <w:t>30</w:t>
            </w:r>
            <w:r w:rsidR="00A83E0B">
              <w:rPr>
                <w:rFonts w:ascii="Calibri" w:eastAsia="標楷體" w:hAnsi="Calibri" w:cs="Times New Roman" w:hint="eastAsia"/>
                <w:kern w:val="3"/>
                <w:sz w:val="28"/>
                <w:szCs w:val="28"/>
              </w:rPr>
              <w:t>日</w:t>
            </w:r>
            <w:r w:rsidRPr="004C27FF">
              <w:rPr>
                <w:rFonts w:ascii="Calibri" w:eastAsia="標楷體" w:hAnsi="Calibri" w:cs="Times New Roman" w:hint="eastAsia"/>
                <w:kern w:val="3"/>
                <w:sz w:val="28"/>
                <w:szCs w:val="28"/>
              </w:rPr>
              <w:t>函報行政院審查，依行政院指示將該</w:t>
            </w:r>
            <w:r w:rsidRPr="004C27FF">
              <w:rPr>
                <w:rFonts w:ascii="Calibri" w:eastAsia="標楷體" w:hAnsi="Calibri" w:cs="Times New Roman" w:hint="eastAsia"/>
                <w:kern w:val="3"/>
                <w:sz w:val="28"/>
                <w:szCs w:val="28"/>
              </w:rPr>
              <w:t>3</w:t>
            </w:r>
            <w:r w:rsidRPr="004C27FF">
              <w:rPr>
                <w:rFonts w:ascii="Calibri" w:eastAsia="標楷體" w:hAnsi="Calibri" w:cs="Times New Roman" w:hint="eastAsia"/>
                <w:kern w:val="3"/>
                <w:sz w:val="28"/>
                <w:szCs w:val="28"/>
              </w:rPr>
              <w:t>條草案併入全案草案，</w:t>
            </w:r>
            <w:r w:rsidR="00A83E0B">
              <w:rPr>
                <w:rFonts w:ascii="Calibri" w:eastAsia="標楷體" w:hAnsi="Calibri" w:cs="Times New Roman" w:hint="eastAsia"/>
                <w:kern w:val="3"/>
                <w:sz w:val="28"/>
                <w:szCs w:val="28"/>
              </w:rPr>
              <w:t>2020</w:t>
            </w:r>
            <w:r w:rsidR="00A83E0B">
              <w:rPr>
                <w:rFonts w:ascii="Calibri" w:eastAsia="標楷體" w:hAnsi="Calibri" w:cs="Times New Roman" w:hint="eastAsia"/>
                <w:kern w:val="3"/>
                <w:sz w:val="28"/>
                <w:szCs w:val="28"/>
              </w:rPr>
              <w:t>年</w:t>
            </w:r>
            <w:r w:rsidR="00A83E0B">
              <w:rPr>
                <w:rFonts w:ascii="Calibri" w:eastAsia="標楷體" w:hAnsi="Calibri" w:cs="Times New Roman" w:hint="eastAsia"/>
                <w:kern w:val="3"/>
                <w:sz w:val="28"/>
                <w:szCs w:val="28"/>
              </w:rPr>
              <w:t>8</w:t>
            </w:r>
            <w:r w:rsidR="00A83E0B">
              <w:rPr>
                <w:rFonts w:ascii="Calibri" w:eastAsia="標楷體" w:hAnsi="Calibri" w:cs="Times New Roman" w:hint="eastAsia"/>
                <w:kern w:val="3"/>
                <w:sz w:val="28"/>
                <w:szCs w:val="28"/>
              </w:rPr>
              <w:t>月</w:t>
            </w:r>
            <w:r w:rsidRPr="004C27FF">
              <w:rPr>
                <w:rFonts w:ascii="Calibri" w:eastAsia="標楷體" w:hAnsi="Calibri" w:cs="Times New Roman" w:hint="eastAsia"/>
                <w:kern w:val="3"/>
                <w:sz w:val="28"/>
                <w:szCs w:val="28"/>
              </w:rPr>
              <w:t>4</w:t>
            </w:r>
            <w:r w:rsidR="00A83E0B">
              <w:rPr>
                <w:rFonts w:ascii="Calibri" w:eastAsia="標楷體" w:hAnsi="Calibri" w:cs="Times New Roman" w:hint="eastAsia"/>
                <w:kern w:val="3"/>
                <w:sz w:val="28"/>
                <w:szCs w:val="28"/>
              </w:rPr>
              <w:t>日</w:t>
            </w:r>
            <w:r w:rsidRPr="004C27FF">
              <w:rPr>
                <w:rFonts w:ascii="Calibri" w:eastAsia="標楷體" w:hAnsi="Calibri" w:cs="Times New Roman" w:hint="eastAsia"/>
                <w:kern w:val="3"/>
                <w:sz w:val="28"/>
                <w:szCs w:val="28"/>
              </w:rPr>
              <w:t>及</w:t>
            </w:r>
            <w:r w:rsidR="00A83E0B">
              <w:rPr>
                <w:rFonts w:ascii="Calibri" w:eastAsia="標楷體" w:hAnsi="Calibri" w:cs="Times New Roman" w:hint="eastAsia"/>
                <w:kern w:val="3"/>
                <w:sz w:val="28"/>
                <w:szCs w:val="28"/>
              </w:rPr>
              <w:t>11</w:t>
            </w:r>
            <w:r w:rsidR="00A83E0B">
              <w:rPr>
                <w:rFonts w:ascii="Calibri" w:eastAsia="標楷體" w:hAnsi="Calibri" w:cs="Times New Roman" w:hint="eastAsia"/>
                <w:kern w:val="3"/>
                <w:sz w:val="28"/>
                <w:szCs w:val="28"/>
              </w:rPr>
              <w:t>月</w:t>
            </w:r>
            <w:r w:rsidRPr="004C27FF">
              <w:rPr>
                <w:rFonts w:ascii="Calibri" w:eastAsia="標楷體" w:hAnsi="Calibri" w:cs="Times New Roman" w:hint="eastAsia"/>
                <w:kern w:val="3"/>
                <w:sz w:val="28"/>
                <w:szCs w:val="28"/>
              </w:rPr>
              <w:t>16</w:t>
            </w:r>
            <w:r w:rsidR="00A83E0B">
              <w:rPr>
                <w:rFonts w:ascii="Calibri" w:eastAsia="標楷體" w:hAnsi="Calibri" w:cs="Times New Roman" w:hint="eastAsia"/>
                <w:kern w:val="3"/>
                <w:sz w:val="28"/>
                <w:szCs w:val="28"/>
              </w:rPr>
              <w:t>日</w:t>
            </w:r>
            <w:r w:rsidRPr="004C27FF">
              <w:rPr>
                <w:rFonts w:ascii="Calibri" w:eastAsia="標楷體" w:hAnsi="Calibri" w:cs="Times New Roman" w:hint="eastAsia"/>
                <w:kern w:val="3"/>
                <w:sz w:val="28"/>
                <w:szCs w:val="28"/>
              </w:rPr>
              <w:t>行政院羅政務委員召開會議審查，全案尚未審竣。</w:t>
            </w:r>
          </w:p>
        </w:tc>
      </w:tr>
      <w:tr w:rsidR="00B67621" w:rsidRPr="00C31452" w14:paraId="75593CEC" w14:textId="77777777" w:rsidTr="00817296">
        <w:tc>
          <w:tcPr>
            <w:tcW w:w="315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FAEDEEE" w14:textId="77777777" w:rsidR="00B67621" w:rsidRPr="00C31452" w:rsidRDefault="00B67621" w:rsidP="0081729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可量化或驗證之衡量指標</w:t>
            </w:r>
          </w:p>
        </w:tc>
        <w:tc>
          <w:tcPr>
            <w:tcW w:w="93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2AB2727" w14:textId="77777777" w:rsidR="00B67621" w:rsidRPr="00C31452" w:rsidRDefault="00B67621" w:rsidP="0081729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起始日期</w:t>
            </w:r>
          </w:p>
        </w:tc>
        <w:tc>
          <w:tcPr>
            <w:tcW w:w="91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B09E313" w14:textId="77777777" w:rsidR="00B67621" w:rsidRPr="00C31452" w:rsidRDefault="00B67621" w:rsidP="0081729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結束日期</w:t>
            </w:r>
          </w:p>
        </w:tc>
      </w:tr>
      <w:tr w:rsidR="004C27FF" w:rsidRPr="00C31452" w14:paraId="772C7B48" w14:textId="77777777" w:rsidTr="00817296">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65D02" w14:textId="68814C39" w:rsidR="004C27FF" w:rsidRPr="00C31452" w:rsidRDefault="004C27FF" w:rsidP="004C27FF">
            <w:pPr>
              <w:pStyle w:val="Textbody"/>
              <w:widowControl/>
              <w:snapToGrid w:val="0"/>
              <w:jc w:val="both"/>
              <w:rPr>
                <w:rFonts w:eastAsia="標楷體"/>
                <w:sz w:val="28"/>
                <w:szCs w:val="28"/>
              </w:rPr>
            </w:pPr>
            <w:r w:rsidRPr="004C27FF">
              <w:rPr>
                <w:rFonts w:eastAsia="標楷體" w:hint="eastAsia"/>
                <w:sz w:val="28"/>
                <w:szCs w:val="28"/>
              </w:rPr>
              <w:t>盤整並提出政治獻金或選舉經費透明化報告</w:t>
            </w:r>
          </w:p>
        </w:tc>
        <w:tc>
          <w:tcPr>
            <w:tcW w:w="9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BAFA0E" w14:textId="21228136" w:rsidR="004C27FF" w:rsidRPr="00C31452" w:rsidRDefault="004C27FF" w:rsidP="004C27FF">
            <w:pPr>
              <w:widowControl/>
              <w:suppressAutoHyphens/>
              <w:autoSpaceDN w:val="0"/>
              <w:snapToGrid w:val="0"/>
              <w:jc w:val="center"/>
              <w:textAlignment w:val="baseline"/>
              <w:rPr>
                <w:rFonts w:ascii="Calibri" w:eastAsia="標楷體" w:hAnsi="Calibri" w:cs="Times New Roman"/>
                <w:kern w:val="3"/>
                <w:sz w:val="28"/>
                <w:szCs w:val="28"/>
              </w:rPr>
            </w:pPr>
            <w:r>
              <w:rPr>
                <w:rFonts w:ascii="Calibri" w:eastAsia="新細明體" w:hAnsi="Calibri" w:cs="Times New Roman" w:hint="eastAsia"/>
                <w:kern w:val="3"/>
              </w:rPr>
              <w:t>2021/0</w:t>
            </w:r>
            <w:r w:rsidRPr="007C5405">
              <w:rPr>
                <w:rFonts w:ascii="Calibri" w:eastAsia="新細明體" w:hAnsi="Calibri" w:cs="Times New Roman" w:hint="eastAsia"/>
                <w:kern w:val="3"/>
              </w:rPr>
              <w:t>1</w:t>
            </w:r>
          </w:p>
        </w:tc>
        <w:tc>
          <w:tcPr>
            <w:tcW w:w="9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17CD51" w14:textId="148B33AC" w:rsidR="004C27FF" w:rsidRPr="00C31452" w:rsidRDefault="004C27FF" w:rsidP="004C27FF">
            <w:pPr>
              <w:widowControl/>
              <w:suppressAutoHyphens/>
              <w:autoSpaceDN w:val="0"/>
              <w:snapToGrid w:val="0"/>
              <w:jc w:val="center"/>
              <w:textAlignment w:val="baseline"/>
              <w:rPr>
                <w:rFonts w:ascii="Calibri" w:eastAsia="標楷體" w:hAnsi="Calibri" w:cs="Times New Roman"/>
                <w:kern w:val="3"/>
                <w:sz w:val="28"/>
                <w:szCs w:val="28"/>
              </w:rPr>
            </w:pPr>
            <w:r>
              <w:rPr>
                <w:rFonts w:ascii="Calibri" w:eastAsia="新細明體" w:hAnsi="Calibri" w:cs="Times New Roman" w:hint="eastAsia"/>
                <w:kern w:val="3"/>
              </w:rPr>
              <w:t>2021/12</w:t>
            </w:r>
          </w:p>
        </w:tc>
      </w:tr>
      <w:tr w:rsidR="004C27FF" w:rsidRPr="00C31452" w14:paraId="76607126" w14:textId="77777777" w:rsidTr="00817296">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75304" w14:textId="68F3164C" w:rsidR="004C27FF" w:rsidRPr="00C31452" w:rsidRDefault="004C27FF" w:rsidP="004C27FF">
            <w:pPr>
              <w:widowControl/>
              <w:suppressAutoHyphens/>
              <w:autoSpaceDN w:val="0"/>
              <w:snapToGrid w:val="0"/>
              <w:jc w:val="both"/>
              <w:textAlignment w:val="baseline"/>
              <w:rPr>
                <w:rFonts w:ascii="Calibri" w:eastAsia="標楷體" w:hAnsi="Calibri" w:cs="Times New Roman"/>
                <w:kern w:val="3"/>
                <w:sz w:val="28"/>
                <w:szCs w:val="28"/>
              </w:rPr>
            </w:pPr>
            <w:r w:rsidRPr="004C27FF">
              <w:rPr>
                <w:rFonts w:ascii="Calibri" w:eastAsia="標楷體" w:hAnsi="Calibri" w:cs="Times New Roman" w:hint="eastAsia"/>
                <w:kern w:val="3"/>
                <w:sz w:val="28"/>
                <w:szCs w:val="28"/>
              </w:rPr>
              <w:t>召開公聽會或座談會蒐集各界對於政治獻金或選舉經費透明化之意見</w:t>
            </w:r>
          </w:p>
        </w:tc>
        <w:tc>
          <w:tcPr>
            <w:tcW w:w="9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788862" w14:textId="1B6645B0" w:rsidR="004C27FF" w:rsidRPr="00C31452" w:rsidRDefault="004C27FF" w:rsidP="004C27FF">
            <w:pPr>
              <w:widowControl/>
              <w:suppressAutoHyphens/>
              <w:autoSpaceDN w:val="0"/>
              <w:snapToGrid w:val="0"/>
              <w:jc w:val="center"/>
              <w:textAlignment w:val="baseline"/>
              <w:rPr>
                <w:rFonts w:ascii="Calibri" w:eastAsia="標楷體" w:hAnsi="Calibri" w:cs="Times New Roman"/>
                <w:kern w:val="3"/>
                <w:sz w:val="28"/>
                <w:szCs w:val="28"/>
              </w:rPr>
            </w:pPr>
            <w:r>
              <w:rPr>
                <w:rFonts w:ascii="Calibri" w:eastAsia="新細明體" w:hAnsi="Calibri" w:cs="Times New Roman" w:hint="eastAsia"/>
                <w:kern w:val="3"/>
              </w:rPr>
              <w:t>2022/0</w:t>
            </w:r>
            <w:r w:rsidRPr="007C5405">
              <w:rPr>
                <w:rFonts w:ascii="Calibri" w:eastAsia="新細明體" w:hAnsi="Calibri" w:cs="Times New Roman" w:hint="eastAsia"/>
                <w:kern w:val="3"/>
              </w:rPr>
              <w:t>1</w:t>
            </w:r>
          </w:p>
        </w:tc>
        <w:tc>
          <w:tcPr>
            <w:tcW w:w="9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150B54" w14:textId="0D944E3E" w:rsidR="004C27FF" w:rsidRPr="00C31452" w:rsidRDefault="004C27FF" w:rsidP="004C27FF">
            <w:pPr>
              <w:widowControl/>
              <w:suppressAutoHyphens/>
              <w:autoSpaceDN w:val="0"/>
              <w:snapToGrid w:val="0"/>
              <w:jc w:val="center"/>
              <w:textAlignment w:val="baseline"/>
              <w:rPr>
                <w:rFonts w:ascii="Calibri" w:eastAsia="標楷體" w:hAnsi="Calibri" w:cs="Times New Roman"/>
                <w:kern w:val="3"/>
                <w:sz w:val="28"/>
                <w:szCs w:val="28"/>
              </w:rPr>
            </w:pPr>
            <w:r>
              <w:rPr>
                <w:rFonts w:ascii="Calibri" w:eastAsia="新細明體" w:hAnsi="Calibri" w:cs="Times New Roman" w:hint="eastAsia"/>
                <w:kern w:val="3"/>
              </w:rPr>
              <w:t>2022/12</w:t>
            </w:r>
          </w:p>
        </w:tc>
      </w:tr>
      <w:tr w:rsidR="004C27FF" w:rsidRPr="00C31452" w14:paraId="4FB9304D" w14:textId="77777777" w:rsidTr="00817296">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117DA" w14:textId="406AFCAC" w:rsidR="004C27FF" w:rsidRPr="00C31452" w:rsidRDefault="004C27FF" w:rsidP="004C27FF">
            <w:pPr>
              <w:widowControl/>
              <w:suppressAutoHyphens/>
              <w:autoSpaceDN w:val="0"/>
              <w:snapToGrid w:val="0"/>
              <w:jc w:val="both"/>
              <w:textAlignment w:val="baseline"/>
              <w:rPr>
                <w:rFonts w:ascii="Calibri" w:eastAsia="標楷體" w:hAnsi="Calibri" w:cs="Times New Roman"/>
                <w:kern w:val="3"/>
                <w:sz w:val="28"/>
                <w:szCs w:val="28"/>
              </w:rPr>
            </w:pPr>
            <w:r w:rsidRPr="004C27FF">
              <w:rPr>
                <w:rFonts w:ascii="Calibri" w:eastAsia="標楷體" w:hAnsi="Calibri" w:cs="Times New Roman"/>
                <w:kern w:val="3"/>
                <w:sz w:val="28"/>
                <w:szCs w:val="28"/>
              </w:rPr>
              <w:t>更新</w:t>
            </w:r>
            <w:r w:rsidRPr="004C27FF">
              <w:rPr>
                <w:rFonts w:ascii="Calibri" w:eastAsia="標楷體" w:hAnsi="Calibri" w:cs="Times New Roman" w:hint="eastAsia"/>
                <w:kern w:val="3"/>
                <w:sz w:val="28"/>
                <w:szCs w:val="28"/>
              </w:rPr>
              <w:t>政治獻金資訊系統</w:t>
            </w:r>
          </w:p>
        </w:tc>
        <w:tc>
          <w:tcPr>
            <w:tcW w:w="9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3CC50F" w14:textId="36A86478" w:rsidR="004C27FF" w:rsidRPr="00C31452" w:rsidRDefault="004C27FF" w:rsidP="004C27FF">
            <w:pPr>
              <w:widowControl/>
              <w:suppressAutoHyphens/>
              <w:autoSpaceDN w:val="0"/>
              <w:snapToGrid w:val="0"/>
              <w:jc w:val="center"/>
              <w:textAlignment w:val="baseline"/>
              <w:rPr>
                <w:rFonts w:ascii="Calibri" w:eastAsia="標楷體" w:hAnsi="Calibri" w:cs="Times New Roman"/>
                <w:kern w:val="3"/>
                <w:sz w:val="28"/>
                <w:szCs w:val="28"/>
              </w:rPr>
            </w:pPr>
            <w:r>
              <w:rPr>
                <w:rFonts w:ascii="Calibri" w:eastAsia="新細明體" w:hAnsi="Calibri" w:cs="Times New Roman" w:hint="eastAsia"/>
                <w:kern w:val="3"/>
              </w:rPr>
              <w:t>2021/0</w:t>
            </w:r>
            <w:r w:rsidRPr="007C5405">
              <w:rPr>
                <w:rFonts w:ascii="Calibri" w:eastAsia="新細明體" w:hAnsi="Calibri" w:cs="Times New Roman" w:hint="eastAsia"/>
                <w:kern w:val="3"/>
              </w:rPr>
              <w:t>1</w:t>
            </w:r>
          </w:p>
        </w:tc>
        <w:tc>
          <w:tcPr>
            <w:tcW w:w="9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60B980" w14:textId="410733C8" w:rsidR="004C27FF" w:rsidRPr="00C31452" w:rsidRDefault="004C27FF" w:rsidP="004C27FF">
            <w:pPr>
              <w:widowControl/>
              <w:suppressAutoHyphens/>
              <w:autoSpaceDN w:val="0"/>
              <w:snapToGrid w:val="0"/>
              <w:jc w:val="center"/>
              <w:textAlignment w:val="baseline"/>
              <w:rPr>
                <w:rFonts w:ascii="Calibri" w:eastAsia="標楷體" w:hAnsi="Calibri" w:cs="Times New Roman"/>
                <w:kern w:val="3"/>
                <w:sz w:val="28"/>
                <w:szCs w:val="28"/>
              </w:rPr>
            </w:pPr>
            <w:r>
              <w:rPr>
                <w:rFonts w:ascii="Calibri" w:eastAsia="新細明體" w:hAnsi="Calibri" w:cs="Times New Roman" w:hint="eastAsia"/>
                <w:kern w:val="3"/>
              </w:rPr>
              <w:t>2022/06</w:t>
            </w:r>
          </w:p>
        </w:tc>
      </w:tr>
      <w:tr w:rsidR="004C27FF" w:rsidRPr="00C31452" w14:paraId="478628D4" w14:textId="77777777" w:rsidTr="00817296">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BF835" w14:textId="46B90C17" w:rsidR="004C27FF" w:rsidRPr="00C31452" w:rsidRDefault="004C27FF" w:rsidP="004C27FF">
            <w:pPr>
              <w:widowControl/>
              <w:suppressAutoHyphens/>
              <w:autoSpaceDN w:val="0"/>
              <w:snapToGrid w:val="0"/>
              <w:jc w:val="both"/>
              <w:textAlignment w:val="baseline"/>
              <w:rPr>
                <w:rFonts w:ascii="Calibri" w:eastAsia="標楷體" w:hAnsi="Calibri" w:cs="Times New Roman"/>
                <w:kern w:val="3"/>
                <w:sz w:val="28"/>
                <w:szCs w:val="28"/>
              </w:rPr>
            </w:pPr>
            <w:r w:rsidRPr="004C27FF">
              <w:rPr>
                <w:rFonts w:ascii="Calibri" w:eastAsia="標楷體" w:hAnsi="Calibri" w:cs="Times New Roman" w:hint="eastAsia"/>
                <w:kern w:val="3"/>
                <w:sz w:val="28"/>
                <w:szCs w:val="28"/>
              </w:rPr>
              <w:t>資訊系統配合地方民選公職人員改選上線啟用</w:t>
            </w:r>
          </w:p>
        </w:tc>
        <w:tc>
          <w:tcPr>
            <w:tcW w:w="9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8DE306" w14:textId="1410EDDB" w:rsidR="004C27FF" w:rsidRPr="00C31452" w:rsidRDefault="004C27FF" w:rsidP="004C27FF">
            <w:pPr>
              <w:widowControl/>
              <w:suppressAutoHyphens/>
              <w:autoSpaceDN w:val="0"/>
              <w:snapToGrid w:val="0"/>
              <w:jc w:val="center"/>
              <w:textAlignment w:val="baseline"/>
              <w:rPr>
                <w:rFonts w:ascii="Calibri" w:eastAsia="標楷體" w:hAnsi="Calibri" w:cs="Times New Roman"/>
                <w:kern w:val="3"/>
                <w:sz w:val="28"/>
                <w:szCs w:val="28"/>
              </w:rPr>
            </w:pPr>
            <w:r>
              <w:rPr>
                <w:rFonts w:ascii="Calibri" w:eastAsia="新細明體" w:hAnsi="Calibri" w:cs="Times New Roman" w:hint="eastAsia"/>
                <w:kern w:val="3"/>
              </w:rPr>
              <w:t>2022/07</w:t>
            </w:r>
          </w:p>
        </w:tc>
        <w:tc>
          <w:tcPr>
            <w:tcW w:w="9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B0185" w14:textId="7E44EEB3" w:rsidR="004C27FF" w:rsidRPr="00C31452" w:rsidRDefault="004C27FF" w:rsidP="004C27FF">
            <w:pPr>
              <w:widowControl/>
              <w:suppressAutoHyphens/>
              <w:autoSpaceDN w:val="0"/>
              <w:snapToGrid w:val="0"/>
              <w:jc w:val="center"/>
              <w:textAlignment w:val="baseline"/>
              <w:rPr>
                <w:rFonts w:ascii="Calibri" w:eastAsia="標楷體" w:hAnsi="Calibri" w:cs="Times New Roman"/>
                <w:kern w:val="3"/>
                <w:sz w:val="28"/>
                <w:szCs w:val="28"/>
              </w:rPr>
            </w:pPr>
            <w:r>
              <w:rPr>
                <w:rFonts w:ascii="Calibri" w:eastAsia="新細明體" w:hAnsi="Calibri" w:cs="Times New Roman" w:hint="eastAsia"/>
                <w:kern w:val="3"/>
              </w:rPr>
              <w:t>2022/12</w:t>
            </w:r>
          </w:p>
        </w:tc>
      </w:tr>
      <w:tr w:rsidR="004C27FF" w:rsidRPr="00C31452" w14:paraId="2174362C" w14:textId="77777777" w:rsidTr="00817296">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75FD" w14:textId="71395499" w:rsidR="004C27FF" w:rsidRPr="00C31452" w:rsidRDefault="004C27FF" w:rsidP="004C27FF">
            <w:pPr>
              <w:widowControl/>
              <w:suppressAutoHyphens/>
              <w:autoSpaceDN w:val="0"/>
              <w:snapToGrid w:val="0"/>
              <w:jc w:val="both"/>
              <w:textAlignment w:val="baseline"/>
              <w:rPr>
                <w:rFonts w:ascii="Calibri" w:eastAsia="標楷體" w:hAnsi="Calibri" w:cs="Times New Roman"/>
                <w:kern w:val="3"/>
                <w:sz w:val="28"/>
                <w:szCs w:val="28"/>
              </w:rPr>
            </w:pPr>
            <w:r w:rsidRPr="004C27FF">
              <w:rPr>
                <w:rFonts w:ascii="Calibri" w:eastAsia="標楷體" w:hAnsi="Calibri" w:cs="Times New Roman" w:hint="eastAsia"/>
                <w:kern w:val="3"/>
                <w:sz w:val="28"/>
                <w:szCs w:val="28"/>
              </w:rPr>
              <w:t>公開關係人交易資訊</w:t>
            </w:r>
          </w:p>
        </w:tc>
        <w:tc>
          <w:tcPr>
            <w:tcW w:w="9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884460" w14:textId="375B1492" w:rsidR="004C27FF" w:rsidRPr="00C31452" w:rsidRDefault="004C27FF" w:rsidP="004C27FF">
            <w:pPr>
              <w:widowControl/>
              <w:suppressAutoHyphens/>
              <w:autoSpaceDN w:val="0"/>
              <w:snapToGrid w:val="0"/>
              <w:jc w:val="center"/>
              <w:textAlignment w:val="baseline"/>
              <w:rPr>
                <w:rFonts w:ascii="Calibri" w:eastAsia="標楷體" w:hAnsi="Calibri" w:cs="Times New Roman"/>
                <w:kern w:val="3"/>
                <w:sz w:val="28"/>
                <w:szCs w:val="28"/>
              </w:rPr>
            </w:pPr>
            <w:r>
              <w:rPr>
                <w:rFonts w:ascii="Calibri" w:eastAsia="新細明體" w:hAnsi="Calibri" w:cs="Times New Roman" w:hint="eastAsia"/>
                <w:kern w:val="3"/>
              </w:rPr>
              <w:t>2023/08</w:t>
            </w:r>
          </w:p>
        </w:tc>
        <w:tc>
          <w:tcPr>
            <w:tcW w:w="9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B3EC11" w14:textId="18C60A58" w:rsidR="004C27FF" w:rsidRPr="00C31452" w:rsidRDefault="004C27FF" w:rsidP="004C27FF">
            <w:pPr>
              <w:widowControl/>
              <w:suppressAutoHyphens/>
              <w:autoSpaceDN w:val="0"/>
              <w:snapToGrid w:val="0"/>
              <w:jc w:val="center"/>
              <w:textAlignment w:val="baseline"/>
              <w:rPr>
                <w:rFonts w:ascii="Calibri" w:eastAsia="標楷體" w:hAnsi="Calibri" w:cs="Times New Roman"/>
                <w:kern w:val="3"/>
                <w:sz w:val="28"/>
                <w:szCs w:val="28"/>
              </w:rPr>
            </w:pPr>
            <w:r>
              <w:rPr>
                <w:rFonts w:ascii="Calibri" w:eastAsia="新細明體" w:hAnsi="Calibri" w:cs="Times New Roman" w:hint="eastAsia"/>
                <w:kern w:val="3"/>
              </w:rPr>
              <w:t>2023/12</w:t>
            </w:r>
          </w:p>
        </w:tc>
      </w:tr>
      <w:tr w:rsidR="004C27FF" w:rsidRPr="00C31452" w14:paraId="22FC19B6" w14:textId="77777777" w:rsidTr="00817296">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29412" w14:textId="6FBE574F" w:rsidR="004C27FF" w:rsidRPr="00C31452" w:rsidRDefault="004C27FF" w:rsidP="004C27FF">
            <w:pPr>
              <w:widowControl/>
              <w:suppressAutoHyphens/>
              <w:autoSpaceDN w:val="0"/>
              <w:snapToGrid w:val="0"/>
              <w:jc w:val="both"/>
              <w:textAlignment w:val="baseline"/>
              <w:rPr>
                <w:rFonts w:ascii="Calibri" w:eastAsia="標楷體" w:hAnsi="Calibri" w:cs="Times New Roman"/>
                <w:kern w:val="3"/>
                <w:sz w:val="28"/>
                <w:szCs w:val="28"/>
              </w:rPr>
            </w:pPr>
            <w:r w:rsidRPr="004C27FF">
              <w:rPr>
                <w:rFonts w:ascii="Calibri" w:eastAsia="標楷體" w:hAnsi="Calibri" w:cs="Times New Roman" w:hint="eastAsia"/>
                <w:kern w:val="3"/>
                <w:sz w:val="28"/>
                <w:szCs w:val="28"/>
              </w:rPr>
              <w:t>完</w:t>
            </w:r>
            <w:r w:rsidR="00E65A1B" w:rsidRPr="00E65A1B">
              <w:rPr>
                <w:rFonts w:ascii="Calibri" w:eastAsia="標楷體" w:hAnsi="Calibri" w:cs="Times New Roman" w:hint="eastAsia"/>
                <w:kern w:val="3"/>
                <w:sz w:val="28"/>
                <w:szCs w:val="28"/>
              </w:rPr>
              <w:t>成行政院版政治獻金法修正草案</w:t>
            </w:r>
          </w:p>
        </w:tc>
        <w:tc>
          <w:tcPr>
            <w:tcW w:w="9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27717F" w14:textId="47964989" w:rsidR="004C27FF" w:rsidRPr="00C31452" w:rsidRDefault="004C27FF" w:rsidP="004C27FF">
            <w:pPr>
              <w:widowControl/>
              <w:suppressAutoHyphens/>
              <w:autoSpaceDN w:val="0"/>
              <w:snapToGrid w:val="0"/>
              <w:jc w:val="center"/>
              <w:textAlignment w:val="baseline"/>
              <w:rPr>
                <w:rFonts w:ascii="Calibri" w:eastAsia="標楷體" w:hAnsi="Calibri" w:cs="Times New Roman"/>
                <w:kern w:val="3"/>
                <w:sz w:val="28"/>
                <w:szCs w:val="28"/>
              </w:rPr>
            </w:pPr>
            <w:r>
              <w:rPr>
                <w:rFonts w:ascii="Calibri" w:eastAsia="新細明體" w:hAnsi="Calibri" w:cs="Times New Roman" w:hint="eastAsia"/>
                <w:kern w:val="3"/>
              </w:rPr>
              <w:t>2021/05</w:t>
            </w:r>
          </w:p>
        </w:tc>
        <w:tc>
          <w:tcPr>
            <w:tcW w:w="9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39F1C0" w14:textId="05037DDA" w:rsidR="004C27FF" w:rsidRPr="00C31452" w:rsidRDefault="004C27FF" w:rsidP="004C27FF">
            <w:pPr>
              <w:widowControl/>
              <w:suppressAutoHyphens/>
              <w:autoSpaceDN w:val="0"/>
              <w:snapToGrid w:val="0"/>
              <w:jc w:val="center"/>
              <w:textAlignment w:val="baseline"/>
              <w:rPr>
                <w:rFonts w:ascii="Calibri" w:eastAsia="標楷體" w:hAnsi="Calibri" w:cs="Times New Roman"/>
                <w:kern w:val="3"/>
                <w:sz w:val="28"/>
                <w:szCs w:val="28"/>
              </w:rPr>
            </w:pPr>
            <w:r>
              <w:rPr>
                <w:rFonts w:ascii="Calibri" w:eastAsia="新細明體" w:hAnsi="Calibri" w:cs="Times New Roman" w:hint="eastAsia"/>
                <w:kern w:val="3"/>
              </w:rPr>
              <w:t>2024/05</w:t>
            </w:r>
          </w:p>
        </w:tc>
      </w:tr>
      <w:tr w:rsidR="004C27FF" w:rsidRPr="00C31452" w14:paraId="25A05223" w14:textId="77777777" w:rsidTr="00817296">
        <w:trPr>
          <w:trHeight w:val="52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0D92656" w14:textId="77777777" w:rsidR="004C27FF" w:rsidRPr="00C31452" w:rsidRDefault="004C27FF" w:rsidP="004C27FF">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聯絡資</w:t>
            </w:r>
            <w:r w:rsidRPr="00C31452">
              <w:rPr>
                <w:rFonts w:ascii="Calibri" w:eastAsia="標楷體" w:hAnsi="Calibri" w:cs="Times New Roman"/>
                <w:kern w:val="3"/>
                <w:sz w:val="28"/>
                <w:szCs w:val="28"/>
                <w:shd w:val="clear" w:color="auto" w:fill="F2F2F2" w:themeFill="background1" w:themeFillShade="F2"/>
              </w:rPr>
              <w:t>訊</w:t>
            </w:r>
          </w:p>
        </w:tc>
      </w:tr>
      <w:tr w:rsidR="004C27FF" w:rsidRPr="00C31452" w14:paraId="54727D0E" w14:textId="77777777" w:rsidTr="00817296">
        <w:trPr>
          <w:trHeight w:val="515"/>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27BD898" w14:textId="77777777" w:rsidR="004C27FF" w:rsidRPr="00C31452" w:rsidRDefault="004C27FF" w:rsidP="004C27FF">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承辦人員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0EFF6" w14:textId="334B21DE" w:rsidR="004C27FF" w:rsidRPr="00C31452" w:rsidRDefault="004C27FF" w:rsidP="004C27FF">
            <w:pPr>
              <w:widowControl/>
              <w:suppressAutoHyphens/>
              <w:autoSpaceDN w:val="0"/>
              <w:snapToGrid w:val="0"/>
              <w:jc w:val="both"/>
              <w:textAlignment w:val="baseline"/>
              <w:rPr>
                <w:rFonts w:ascii="Calibri" w:eastAsia="標楷體" w:hAnsi="Calibri" w:cs="Times New Roman"/>
                <w:kern w:val="3"/>
                <w:sz w:val="28"/>
                <w:szCs w:val="28"/>
              </w:rPr>
            </w:pPr>
            <w:r w:rsidRPr="004C27FF">
              <w:rPr>
                <w:rFonts w:ascii="Calibri" w:eastAsia="標楷體" w:hAnsi="Calibri" w:cs="Times New Roman" w:hint="eastAsia"/>
                <w:kern w:val="3"/>
                <w:sz w:val="28"/>
                <w:szCs w:val="28"/>
              </w:rPr>
              <w:t>程韻舫</w:t>
            </w:r>
          </w:p>
        </w:tc>
      </w:tr>
      <w:tr w:rsidR="004C27FF" w:rsidRPr="00C31452" w14:paraId="5B42CAFC" w14:textId="77777777" w:rsidTr="00817296">
        <w:trPr>
          <w:trHeight w:val="40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7346B9F" w14:textId="77777777" w:rsidR="004C27FF" w:rsidRPr="00C31452" w:rsidRDefault="004C27FF" w:rsidP="004C27FF">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職稱與部門</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199B7" w14:textId="7B5C6637" w:rsidR="004C27FF" w:rsidRPr="00C31452" w:rsidRDefault="004C27FF" w:rsidP="004C27FF">
            <w:pPr>
              <w:widowControl/>
              <w:suppressAutoHyphens/>
              <w:autoSpaceDN w:val="0"/>
              <w:snapToGrid w:val="0"/>
              <w:jc w:val="both"/>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科員</w:t>
            </w:r>
            <w:r>
              <w:rPr>
                <w:rFonts w:ascii="Calibri" w:eastAsia="標楷體" w:hAnsi="Calibri" w:cs="Times New Roman" w:hint="eastAsia"/>
                <w:kern w:val="3"/>
                <w:sz w:val="28"/>
                <w:szCs w:val="28"/>
              </w:rPr>
              <w:t>/</w:t>
            </w:r>
            <w:r>
              <w:rPr>
                <w:rFonts w:ascii="Calibri" w:eastAsia="標楷體" w:hAnsi="Calibri" w:cs="Times New Roman" w:hint="eastAsia"/>
                <w:kern w:val="3"/>
                <w:sz w:val="28"/>
                <w:szCs w:val="28"/>
              </w:rPr>
              <w:t>內政部民政司</w:t>
            </w:r>
          </w:p>
        </w:tc>
      </w:tr>
      <w:tr w:rsidR="004C27FF" w:rsidRPr="00C31452" w14:paraId="276D4800" w14:textId="77777777" w:rsidTr="004C27FF">
        <w:trPr>
          <w:trHeight w:val="55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C7206A8" w14:textId="77777777" w:rsidR="004C27FF" w:rsidRPr="00C31452" w:rsidRDefault="004C27FF" w:rsidP="004C27FF">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Email</w:t>
            </w:r>
            <w:r w:rsidRPr="00C31452">
              <w:rPr>
                <w:rFonts w:ascii="Calibri" w:eastAsia="標楷體" w:hAnsi="Calibri" w:cs="Times New Roman"/>
                <w:kern w:val="3"/>
                <w:sz w:val="28"/>
                <w:szCs w:val="28"/>
              </w:rPr>
              <w:t>與電話</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61E18" w14:textId="14A4E8D1" w:rsidR="004C27FF" w:rsidRPr="00C31452" w:rsidRDefault="004C27FF" w:rsidP="004C27FF">
            <w:pPr>
              <w:widowControl/>
              <w:suppressAutoHyphens/>
              <w:autoSpaceDN w:val="0"/>
              <w:snapToGrid w:val="0"/>
              <w:jc w:val="both"/>
              <w:textAlignment w:val="baseline"/>
              <w:rPr>
                <w:rFonts w:ascii="Calibri" w:eastAsia="標楷體" w:hAnsi="Calibri" w:cs="Times New Roman"/>
                <w:kern w:val="3"/>
                <w:sz w:val="28"/>
                <w:szCs w:val="28"/>
              </w:rPr>
            </w:pPr>
            <w:r w:rsidRPr="004C27FF">
              <w:rPr>
                <w:rFonts w:ascii="Calibri" w:eastAsia="標楷體" w:hAnsi="Calibri" w:cs="Times New Roman"/>
                <w:kern w:val="3"/>
                <w:sz w:val="28"/>
                <w:szCs w:val="28"/>
              </w:rPr>
              <w:t>moi1</w:t>
            </w:r>
            <w:r w:rsidRPr="004C27FF">
              <w:rPr>
                <w:rFonts w:ascii="Calibri" w:eastAsia="標楷體" w:hAnsi="Calibri" w:cs="Times New Roman" w:hint="eastAsia"/>
                <w:kern w:val="3"/>
                <w:sz w:val="28"/>
                <w:szCs w:val="28"/>
              </w:rPr>
              <w:t>750</w:t>
            </w:r>
            <w:r w:rsidRPr="004C27FF">
              <w:rPr>
                <w:rFonts w:ascii="Calibri" w:eastAsia="標楷體" w:hAnsi="Calibri" w:cs="Times New Roman"/>
                <w:kern w:val="3"/>
                <w:sz w:val="28"/>
                <w:szCs w:val="28"/>
              </w:rPr>
              <w:t>@moi.gov.tw</w:t>
            </w:r>
            <w:r w:rsidRPr="004C27FF">
              <w:rPr>
                <w:rFonts w:ascii="Calibri" w:eastAsia="標楷體" w:hAnsi="Calibri" w:cs="Times New Roman"/>
                <w:kern w:val="3"/>
                <w:sz w:val="28"/>
                <w:szCs w:val="28"/>
              </w:rPr>
              <w:t>；</w:t>
            </w:r>
            <w:r>
              <w:rPr>
                <w:rFonts w:ascii="Calibri" w:eastAsia="標楷體" w:hAnsi="Calibri" w:cs="Times New Roman" w:hint="eastAsia"/>
                <w:kern w:val="3"/>
                <w:sz w:val="28"/>
                <w:szCs w:val="28"/>
              </w:rPr>
              <w:t>02-</w:t>
            </w:r>
            <w:r>
              <w:rPr>
                <w:rFonts w:ascii="Calibri" w:eastAsia="標楷體" w:hAnsi="Calibri" w:cs="Times New Roman"/>
                <w:kern w:val="3"/>
                <w:sz w:val="28"/>
                <w:szCs w:val="28"/>
              </w:rPr>
              <w:t>2356</w:t>
            </w:r>
            <w:r w:rsidRPr="004C27FF">
              <w:rPr>
                <w:rFonts w:ascii="Calibri" w:eastAsia="標楷體" w:hAnsi="Calibri" w:cs="Times New Roman"/>
                <w:kern w:val="3"/>
                <w:sz w:val="28"/>
                <w:szCs w:val="28"/>
              </w:rPr>
              <w:t>5</w:t>
            </w:r>
            <w:r w:rsidRPr="004C27FF">
              <w:rPr>
                <w:rFonts w:ascii="Calibri" w:eastAsia="標楷體" w:hAnsi="Calibri" w:cs="Times New Roman" w:hint="eastAsia"/>
                <w:kern w:val="3"/>
                <w:sz w:val="28"/>
                <w:szCs w:val="28"/>
              </w:rPr>
              <w:t>917</w:t>
            </w:r>
          </w:p>
        </w:tc>
      </w:tr>
      <w:tr w:rsidR="004C27FF" w:rsidRPr="00C31452" w14:paraId="57C137E5" w14:textId="77777777" w:rsidTr="00817296">
        <w:trPr>
          <w:trHeight w:val="732"/>
        </w:trPr>
        <w:tc>
          <w:tcPr>
            <w:tcW w:w="424"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66FF434" w14:textId="77777777" w:rsidR="004C27FF" w:rsidRPr="00C31452" w:rsidRDefault="004C27FF" w:rsidP="004C27FF">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其他參與人員</w:t>
            </w: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FF83E51" w14:textId="77777777" w:rsidR="004C27FF" w:rsidRPr="00C31452" w:rsidRDefault="004C27FF" w:rsidP="004C27FF">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相關政府機關人員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B7194" w14:textId="6D8DB3D7" w:rsidR="004C27FF" w:rsidRPr="00C31452" w:rsidRDefault="004C27FF" w:rsidP="004C27FF">
            <w:pPr>
              <w:widowControl/>
              <w:suppressAutoHyphens/>
              <w:autoSpaceDN w:val="0"/>
              <w:snapToGrid w:val="0"/>
              <w:jc w:val="both"/>
              <w:textAlignment w:val="baseline"/>
              <w:rPr>
                <w:rFonts w:ascii="Calibri" w:eastAsia="標楷體" w:hAnsi="Calibri" w:cs="Times New Roman"/>
                <w:kern w:val="3"/>
                <w:sz w:val="28"/>
                <w:szCs w:val="28"/>
              </w:rPr>
            </w:pPr>
            <w:r w:rsidRPr="004C27FF">
              <w:rPr>
                <w:rFonts w:ascii="Calibri" w:eastAsia="標楷體" w:hAnsi="Calibri" w:cs="Times New Roman"/>
                <w:kern w:val="3"/>
                <w:sz w:val="28"/>
                <w:szCs w:val="28"/>
              </w:rPr>
              <w:t>監察院</w:t>
            </w:r>
            <w:r w:rsidRPr="004C27FF">
              <w:rPr>
                <w:rFonts w:ascii="Calibri" w:eastAsia="標楷體" w:hAnsi="Calibri" w:cs="Times New Roman" w:hint="eastAsia"/>
                <w:kern w:val="3"/>
                <w:sz w:val="28"/>
                <w:szCs w:val="28"/>
              </w:rPr>
              <w:t>、法務部</w:t>
            </w:r>
          </w:p>
        </w:tc>
      </w:tr>
      <w:tr w:rsidR="004C27FF" w:rsidRPr="00C31452" w14:paraId="76BCF56E" w14:textId="77777777" w:rsidTr="00817296">
        <w:trPr>
          <w:trHeight w:val="1249"/>
        </w:trPr>
        <w:tc>
          <w:tcPr>
            <w:tcW w:w="424"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A8A3312" w14:textId="77777777" w:rsidR="004C27FF" w:rsidRPr="00C31452" w:rsidRDefault="004C27FF" w:rsidP="004C27FF">
            <w:pPr>
              <w:widowControl/>
              <w:suppressAutoHyphens/>
              <w:autoSpaceDN w:val="0"/>
              <w:snapToGrid w:val="0"/>
              <w:jc w:val="both"/>
              <w:textAlignment w:val="baseline"/>
              <w:rPr>
                <w:rFonts w:ascii="Calibri" w:eastAsia="標楷體" w:hAnsi="Calibri" w:cs="Times New Roman"/>
                <w:kern w:val="3"/>
                <w:sz w:val="28"/>
                <w:szCs w:val="28"/>
              </w:rPr>
            </w:pP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2D5FC14" w14:textId="77777777" w:rsidR="004C27FF" w:rsidRPr="00C31452" w:rsidRDefault="004C27FF" w:rsidP="004C27FF">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公民社會團體、私部門或工作團隊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5C93D" w14:textId="6818E61C" w:rsidR="004C27FF" w:rsidRDefault="004C27FF" w:rsidP="00140EA5">
            <w:pPr>
              <w:pStyle w:val="ae"/>
              <w:widowControl/>
              <w:numPr>
                <w:ilvl w:val="0"/>
                <w:numId w:val="102"/>
              </w:numPr>
              <w:suppressAutoHyphens/>
              <w:autoSpaceDN w:val="0"/>
              <w:snapToGrid w:val="0"/>
              <w:ind w:leftChars="0"/>
              <w:jc w:val="both"/>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台南新芽協會嚴婉玲理事</w:t>
            </w:r>
          </w:p>
          <w:p w14:paraId="6C828C16" w14:textId="77777777" w:rsidR="004C27FF" w:rsidRDefault="004C27FF" w:rsidP="00140EA5">
            <w:pPr>
              <w:pStyle w:val="ae"/>
              <w:widowControl/>
              <w:numPr>
                <w:ilvl w:val="0"/>
                <w:numId w:val="102"/>
              </w:numPr>
              <w:suppressAutoHyphens/>
              <w:autoSpaceDN w:val="0"/>
              <w:snapToGrid w:val="0"/>
              <w:ind w:leftChars="0"/>
              <w:jc w:val="both"/>
              <w:textAlignment w:val="baseline"/>
              <w:rPr>
                <w:rFonts w:ascii="Calibri" w:eastAsia="標楷體" w:hAnsi="Calibri" w:cs="Times New Roman"/>
                <w:kern w:val="3"/>
                <w:sz w:val="28"/>
                <w:szCs w:val="28"/>
              </w:rPr>
            </w:pPr>
            <w:r w:rsidRPr="004C27FF">
              <w:rPr>
                <w:rFonts w:ascii="Calibri" w:eastAsia="標楷體" w:hAnsi="Calibri" w:cs="Times New Roman" w:hint="eastAsia"/>
                <w:kern w:val="3"/>
                <w:sz w:val="28"/>
                <w:szCs w:val="28"/>
              </w:rPr>
              <w:t>g</w:t>
            </w:r>
            <w:r w:rsidRPr="004C27FF">
              <w:rPr>
                <w:rFonts w:ascii="Calibri" w:eastAsia="標楷體" w:hAnsi="Calibri" w:cs="Times New Roman"/>
                <w:kern w:val="3"/>
                <w:sz w:val="28"/>
                <w:szCs w:val="28"/>
              </w:rPr>
              <w:t>0v</w:t>
            </w:r>
            <w:r w:rsidRPr="004C27FF">
              <w:rPr>
                <w:rFonts w:ascii="Calibri" w:eastAsia="標楷體" w:hAnsi="Calibri" w:cs="Times New Roman" w:hint="eastAsia"/>
                <w:kern w:val="3"/>
                <w:sz w:val="28"/>
                <w:szCs w:val="28"/>
              </w:rPr>
              <w:t>參與者王向榮先生</w:t>
            </w:r>
          </w:p>
          <w:p w14:paraId="0F0CBD0B" w14:textId="67450739" w:rsidR="004C27FF" w:rsidRPr="004C27FF" w:rsidRDefault="004C27FF" w:rsidP="00140EA5">
            <w:pPr>
              <w:pStyle w:val="ae"/>
              <w:widowControl/>
              <w:numPr>
                <w:ilvl w:val="0"/>
                <w:numId w:val="102"/>
              </w:numPr>
              <w:suppressAutoHyphens/>
              <w:autoSpaceDN w:val="0"/>
              <w:snapToGrid w:val="0"/>
              <w:ind w:leftChars="0"/>
              <w:jc w:val="both"/>
              <w:textAlignment w:val="baseline"/>
              <w:rPr>
                <w:rFonts w:ascii="Calibri" w:eastAsia="標楷體" w:hAnsi="Calibri" w:cs="Times New Roman"/>
                <w:kern w:val="3"/>
                <w:sz w:val="28"/>
                <w:szCs w:val="28"/>
              </w:rPr>
            </w:pPr>
            <w:r w:rsidRPr="004C27FF">
              <w:rPr>
                <w:rFonts w:ascii="Calibri" w:eastAsia="標楷體" w:hAnsi="Calibri" w:cs="Times New Roman" w:hint="eastAsia"/>
                <w:kern w:val="3"/>
                <w:sz w:val="28"/>
                <w:szCs w:val="28"/>
              </w:rPr>
              <w:t>R</w:t>
            </w:r>
            <w:r w:rsidRPr="004C27FF">
              <w:rPr>
                <w:rFonts w:ascii="Calibri" w:eastAsia="標楷體" w:hAnsi="Calibri" w:cs="Times New Roman"/>
                <w:kern w:val="3"/>
                <w:sz w:val="28"/>
                <w:szCs w:val="28"/>
              </w:rPr>
              <w:t>eadr</w:t>
            </w:r>
            <w:r w:rsidRPr="004C27FF">
              <w:rPr>
                <w:rFonts w:ascii="Calibri" w:eastAsia="標楷體" w:hAnsi="Calibri" w:cs="Times New Roman" w:hint="eastAsia"/>
                <w:kern w:val="3"/>
                <w:sz w:val="28"/>
                <w:szCs w:val="28"/>
              </w:rPr>
              <w:t>簡信昌總編輯</w:t>
            </w:r>
          </w:p>
        </w:tc>
      </w:tr>
    </w:tbl>
    <w:p w14:paraId="11592FB4" w14:textId="1C152C9E" w:rsidR="00FD5C79" w:rsidRDefault="00FD5C79" w:rsidP="002D07BD">
      <w:pPr>
        <w:snapToGrid w:val="0"/>
        <w:spacing w:beforeLines="100" w:before="360" w:line="300" w:lineRule="auto"/>
        <w:rPr>
          <w:rFonts w:ascii="標楷體" w:eastAsia="標楷體" w:hAnsi="標楷體"/>
          <w:bCs/>
          <w:sz w:val="28"/>
          <w:szCs w:val="28"/>
        </w:rPr>
      </w:pPr>
    </w:p>
    <w:tbl>
      <w:tblPr>
        <w:tblW w:w="5000" w:type="pct"/>
        <w:tblCellMar>
          <w:left w:w="10" w:type="dxa"/>
          <w:right w:w="10" w:type="dxa"/>
        </w:tblCellMar>
        <w:tblLook w:val="04A0" w:firstRow="1" w:lastRow="0" w:firstColumn="1" w:lastColumn="0" w:noHBand="0" w:noVBand="1"/>
      </w:tblPr>
      <w:tblGrid>
        <w:gridCol w:w="704"/>
        <w:gridCol w:w="1561"/>
        <w:gridCol w:w="2975"/>
        <w:gridCol w:w="1543"/>
        <w:gridCol w:w="1513"/>
      </w:tblGrid>
      <w:tr w:rsidR="002D07BD" w:rsidRPr="00C31452" w14:paraId="33534FA5" w14:textId="77777777" w:rsidTr="003E537D">
        <w:trPr>
          <w:trHeight w:val="44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31B18" w14:textId="71A14B3E" w:rsidR="002D07BD" w:rsidRPr="00C31452" w:rsidRDefault="000D4AFB" w:rsidP="003E537D">
            <w:pPr>
              <w:widowControl/>
              <w:suppressAutoHyphens/>
              <w:autoSpaceDN w:val="0"/>
              <w:snapToGrid w:val="0"/>
              <w:jc w:val="both"/>
              <w:textAlignment w:val="baseline"/>
              <w:rPr>
                <w:rFonts w:ascii="Calibri" w:eastAsia="標楷體" w:hAnsi="Calibri" w:cs="Times New Roman"/>
                <w:kern w:val="3"/>
                <w:sz w:val="28"/>
                <w:szCs w:val="28"/>
              </w:rPr>
            </w:pPr>
            <w:r>
              <w:rPr>
                <w:rFonts w:ascii="Calibri" w:eastAsia="標楷體" w:hAnsi="Calibri" w:cs="Times New Roman" w:hint="eastAsia"/>
                <w:kern w:val="3"/>
                <w:sz w:val="28"/>
                <w:szCs w:val="28"/>
              </w:rPr>
              <w:t>4-2</w:t>
            </w:r>
            <w:r w:rsidR="002D07BD">
              <w:rPr>
                <w:rFonts w:ascii="Calibri" w:eastAsia="標楷體" w:hAnsi="Calibri" w:cs="Times New Roman" w:hint="eastAsia"/>
                <w:kern w:val="3"/>
                <w:sz w:val="28"/>
                <w:szCs w:val="28"/>
              </w:rPr>
              <w:t xml:space="preserve"> </w:t>
            </w:r>
            <w:r w:rsidR="002D07BD" w:rsidRPr="002D07BD">
              <w:rPr>
                <w:rFonts w:ascii="標楷體" w:eastAsia="標楷體" w:hAnsi="標楷體" w:hint="eastAsia"/>
                <w:bCs/>
                <w:sz w:val="28"/>
                <w:szCs w:val="28"/>
              </w:rPr>
              <w:t>建置與精進機關採購廉政平臺</w:t>
            </w:r>
          </w:p>
        </w:tc>
      </w:tr>
      <w:tr w:rsidR="002D07BD" w:rsidRPr="00C31452" w14:paraId="4A005C98" w14:textId="77777777" w:rsidTr="003E537D">
        <w:trPr>
          <w:trHeight w:val="40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3444F" w14:textId="77777777" w:rsidR="002D07BD" w:rsidRPr="00C31452" w:rsidRDefault="002D07BD" w:rsidP="003E537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承諾事項的起迄時間</w:t>
            </w:r>
            <w:r w:rsidRPr="00C31452">
              <w:rPr>
                <w:rFonts w:ascii="Calibri" w:eastAsia="標楷體" w:hAnsi="Calibri" w:cs="Times New Roman" w:hint="eastAsia"/>
                <w:kern w:val="3"/>
                <w:sz w:val="28"/>
                <w:szCs w:val="28"/>
              </w:rPr>
              <w:t>：</w:t>
            </w:r>
            <w:r w:rsidRPr="00C31452">
              <w:rPr>
                <w:rFonts w:ascii="Calibri" w:eastAsia="標楷體" w:hAnsi="Calibri" w:cs="Times New Roman"/>
                <w:kern w:val="3"/>
                <w:sz w:val="28"/>
                <w:szCs w:val="28"/>
              </w:rPr>
              <w:t>2021/1-2024/5</w:t>
            </w:r>
          </w:p>
        </w:tc>
      </w:tr>
      <w:tr w:rsidR="002D07BD" w:rsidRPr="00C31452" w14:paraId="0EDFCCCE" w14:textId="77777777" w:rsidTr="003E537D">
        <w:trPr>
          <w:trHeight w:val="79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AED2184" w14:textId="77777777" w:rsidR="002D07BD" w:rsidRPr="00C31452" w:rsidRDefault="002D07BD" w:rsidP="003E537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主（協</w:t>
            </w:r>
            <w:r w:rsidRPr="00C31452">
              <w:rPr>
                <w:rFonts w:ascii="Calibri" w:eastAsia="標楷體" w:hAnsi="Calibri" w:cs="Times New Roman"/>
                <w:kern w:val="3"/>
                <w:sz w:val="28"/>
                <w:szCs w:val="28"/>
                <w:shd w:val="clear" w:color="auto" w:fill="F2F2F2" w:themeFill="background1" w:themeFillShade="F2"/>
              </w:rPr>
              <w:t>）</w:t>
            </w:r>
            <w:r w:rsidRPr="00C31452">
              <w:rPr>
                <w:rFonts w:ascii="Calibri" w:eastAsia="標楷體" w:hAnsi="Calibri" w:cs="Times New Roman"/>
                <w:kern w:val="3"/>
                <w:sz w:val="28"/>
                <w:szCs w:val="28"/>
              </w:rPr>
              <w:t>辦機關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B86D1" w14:textId="3742CADC" w:rsidR="002D07BD" w:rsidRPr="00C31452" w:rsidRDefault="002D07BD" w:rsidP="003E537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法務部</w:t>
            </w:r>
            <w:r>
              <w:rPr>
                <w:rFonts w:ascii="Calibri" w:eastAsia="標楷體" w:hAnsi="Calibri" w:cs="Times New Roman" w:hint="eastAsia"/>
                <w:kern w:val="3"/>
                <w:sz w:val="28"/>
                <w:szCs w:val="28"/>
              </w:rPr>
              <w:t>、</w:t>
            </w:r>
            <w:r w:rsidR="00E01CB3">
              <w:rPr>
                <w:rFonts w:ascii="Calibri" w:eastAsia="標楷體" w:hAnsi="Calibri" w:cs="Times New Roman" w:hint="eastAsia"/>
                <w:kern w:val="3"/>
                <w:sz w:val="28"/>
                <w:szCs w:val="28"/>
              </w:rPr>
              <w:t>（</w:t>
            </w:r>
            <w:r>
              <w:rPr>
                <w:rFonts w:ascii="Calibri" w:eastAsia="標楷體" w:hAnsi="Calibri" w:cs="Times New Roman" w:hint="eastAsia"/>
                <w:kern w:val="3"/>
                <w:sz w:val="28"/>
                <w:szCs w:val="28"/>
              </w:rPr>
              <w:t>各機關</w:t>
            </w:r>
            <w:r w:rsidR="00E01CB3">
              <w:rPr>
                <w:rFonts w:ascii="Calibri" w:eastAsia="標楷體" w:hAnsi="Calibri" w:cs="Times New Roman" w:hint="eastAsia"/>
                <w:kern w:val="3"/>
                <w:sz w:val="28"/>
                <w:szCs w:val="28"/>
              </w:rPr>
              <w:t>）</w:t>
            </w:r>
          </w:p>
        </w:tc>
      </w:tr>
      <w:tr w:rsidR="002D07BD" w:rsidRPr="00C31452" w14:paraId="0F02ACAF" w14:textId="77777777" w:rsidTr="003E537D">
        <w:trPr>
          <w:trHeight w:val="5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AC0BC40" w14:textId="77777777" w:rsidR="002D07BD" w:rsidRPr="00C31452" w:rsidRDefault="002D07BD" w:rsidP="003E537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承諾事項之描述</w:t>
            </w:r>
          </w:p>
        </w:tc>
      </w:tr>
      <w:tr w:rsidR="002D07BD" w:rsidRPr="00C31452" w14:paraId="26727169" w14:textId="77777777" w:rsidTr="003E537D">
        <w:trPr>
          <w:trHeight w:val="973"/>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4A76959" w14:textId="77777777" w:rsidR="002D07BD" w:rsidRPr="00C31452" w:rsidRDefault="002D07BD" w:rsidP="003E537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承諾事項將涉及哪些公共問題？</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55B18" w14:textId="77777777" w:rsidR="002D07BD" w:rsidRDefault="002D07BD" w:rsidP="002D07BD">
            <w:pPr>
              <w:widowControl/>
              <w:suppressAutoHyphens/>
              <w:autoSpaceDN w:val="0"/>
              <w:snapToGrid w:val="0"/>
              <w:ind w:firstLineChars="200" w:firstLine="560"/>
              <w:jc w:val="both"/>
              <w:rPr>
                <w:rFonts w:ascii="Calibri" w:eastAsia="標楷體" w:hAnsi="Calibri" w:cs="Times New Roman"/>
                <w:kern w:val="3"/>
                <w:sz w:val="28"/>
                <w:szCs w:val="28"/>
              </w:rPr>
            </w:pPr>
            <w:r w:rsidRPr="002D07BD">
              <w:rPr>
                <w:rFonts w:ascii="Calibri" w:eastAsia="標楷體" w:hAnsi="Calibri" w:cs="Times New Roman"/>
                <w:kern w:val="3"/>
                <w:sz w:val="28"/>
                <w:szCs w:val="28"/>
              </w:rPr>
              <w:t>國家</w:t>
            </w:r>
            <w:r w:rsidRPr="002D07BD">
              <w:rPr>
                <w:rFonts w:ascii="Calibri" w:eastAsia="標楷體" w:hAnsi="Calibri" w:cs="Times New Roman" w:hint="eastAsia"/>
                <w:kern w:val="3"/>
                <w:sz w:val="28"/>
                <w:szCs w:val="28"/>
              </w:rPr>
              <w:t>重大</w:t>
            </w:r>
            <w:r w:rsidRPr="002D07BD">
              <w:rPr>
                <w:rFonts w:ascii="Calibri" w:eastAsia="標楷體" w:hAnsi="Calibri" w:cs="Times New Roman"/>
                <w:kern w:val="3"/>
                <w:sz w:val="28"/>
                <w:szCs w:val="28"/>
              </w:rPr>
              <w:t>公共建設或重要採購案件</w:t>
            </w:r>
            <w:r w:rsidRPr="002D07BD">
              <w:rPr>
                <w:rFonts w:ascii="Calibri" w:eastAsia="標楷體" w:hAnsi="Calibri" w:cs="Times New Roman" w:hint="eastAsia"/>
                <w:kern w:val="3"/>
                <w:sz w:val="28"/>
                <w:szCs w:val="28"/>
              </w:rPr>
              <w:t>辦理</w:t>
            </w:r>
            <w:r w:rsidRPr="002D07BD">
              <w:rPr>
                <w:rFonts w:ascii="Calibri" w:eastAsia="標楷體" w:hAnsi="Calibri" w:cs="Times New Roman"/>
                <w:kern w:val="3"/>
                <w:sz w:val="28"/>
                <w:szCs w:val="28"/>
              </w:rPr>
              <w:t>過程中，因金額龐大，引起社會各界矚目，在各方勢力交相關切</w:t>
            </w:r>
            <w:r w:rsidRPr="002D07BD">
              <w:rPr>
                <w:rFonts w:ascii="Calibri" w:eastAsia="標楷體" w:hAnsi="Calibri" w:cs="Times New Roman" w:hint="eastAsia"/>
                <w:kern w:val="3"/>
                <w:sz w:val="28"/>
                <w:szCs w:val="28"/>
              </w:rPr>
              <w:t>和</w:t>
            </w:r>
            <w:r w:rsidRPr="002D07BD">
              <w:rPr>
                <w:rFonts w:ascii="Calibri" w:eastAsia="標楷體" w:hAnsi="Calibri" w:cs="Times New Roman"/>
                <w:kern w:val="3"/>
                <w:sz w:val="28"/>
                <w:szCs w:val="28"/>
              </w:rPr>
              <w:t>覬覦下，使承辦公務員面對各項決策，承受巨大壓力，為</w:t>
            </w:r>
            <w:r w:rsidRPr="002D07BD">
              <w:rPr>
                <w:rFonts w:ascii="Calibri" w:eastAsia="標楷體" w:hAnsi="Calibri" w:cs="Times New Roman" w:hint="eastAsia"/>
                <w:kern w:val="3"/>
                <w:sz w:val="28"/>
                <w:szCs w:val="28"/>
              </w:rPr>
              <w:t>避</w:t>
            </w:r>
            <w:r w:rsidRPr="002D07BD">
              <w:rPr>
                <w:rFonts w:ascii="Calibri" w:eastAsia="標楷體" w:hAnsi="Calibri" w:cs="Times New Roman"/>
                <w:kern w:val="3"/>
                <w:sz w:val="28"/>
                <w:szCs w:val="28"/>
              </w:rPr>
              <w:t>免遭受質疑，做法可能傾向保守，結果可能降低了重大公共建設的效率和品質，引發民怨。</w:t>
            </w:r>
          </w:p>
          <w:p w14:paraId="5D1D73D5" w14:textId="77777777" w:rsidR="002D07BD" w:rsidRDefault="002D07BD" w:rsidP="002D07BD">
            <w:pPr>
              <w:widowControl/>
              <w:suppressAutoHyphens/>
              <w:autoSpaceDN w:val="0"/>
              <w:snapToGrid w:val="0"/>
              <w:ind w:firstLineChars="200" w:firstLine="560"/>
              <w:jc w:val="both"/>
              <w:rPr>
                <w:rFonts w:ascii="Calibri" w:eastAsia="標楷體" w:hAnsi="Calibri" w:cs="Times New Roman"/>
                <w:kern w:val="3"/>
                <w:sz w:val="28"/>
                <w:szCs w:val="28"/>
              </w:rPr>
            </w:pPr>
            <w:r w:rsidRPr="002D07BD">
              <w:rPr>
                <w:rFonts w:ascii="Calibri" w:eastAsia="標楷體" w:hAnsi="Calibri" w:cs="Times New Roman"/>
                <w:kern w:val="3"/>
                <w:sz w:val="28"/>
                <w:szCs w:val="28"/>
              </w:rPr>
              <w:t>為了守護我國重要公共建設品質，提供人民優質的政府服務與提升國家競爭力，法務部於</w:t>
            </w:r>
            <w:r w:rsidRPr="002D07BD">
              <w:rPr>
                <w:rFonts w:ascii="Calibri" w:eastAsia="標楷體" w:hAnsi="Calibri" w:cs="Times New Roman"/>
                <w:kern w:val="3"/>
                <w:sz w:val="28"/>
                <w:szCs w:val="28"/>
              </w:rPr>
              <w:t>105</w:t>
            </w:r>
            <w:r w:rsidRPr="002D07BD">
              <w:rPr>
                <w:rFonts w:ascii="Calibri" w:eastAsia="標楷體" w:hAnsi="Calibri" w:cs="Times New Roman"/>
                <w:kern w:val="3"/>
                <w:sz w:val="28"/>
                <w:szCs w:val="28"/>
              </w:rPr>
              <w:t>年函頒「機關採購廉政平臺實施計畫」，要求廉政署及所屬政風機構以有限的人力，配合機關首長需求，針對國家重大公共建設或重要採購，協助機關成立廉政平臺，讓廉政署、檢察、調查等機關參與重大建設案件的辦理過程，並引入專業機關（如工程會）及外部專家學者、公民團體的參與，</w:t>
            </w:r>
            <w:r w:rsidRPr="002D07BD">
              <w:rPr>
                <w:rFonts w:ascii="Calibri" w:eastAsia="標楷體" w:hAnsi="Calibri" w:cs="Times New Roman" w:hint="eastAsia"/>
                <w:kern w:val="3"/>
                <w:sz w:val="28"/>
                <w:szCs w:val="28"/>
              </w:rPr>
              <w:t>也秉持資訊透明公開的精神，藉此</w:t>
            </w:r>
            <w:r w:rsidRPr="002D07BD">
              <w:rPr>
                <w:rFonts w:ascii="Calibri" w:eastAsia="標楷體" w:hAnsi="Calibri" w:cs="Times New Roman"/>
                <w:kern w:val="3"/>
                <w:sz w:val="28"/>
                <w:szCs w:val="28"/>
              </w:rPr>
              <w:t>排除外部勢力的不當干預，使公務同仁</w:t>
            </w:r>
            <w:r w:rsidRPr="002D07BD">
              <w:rPr>
                <w:rFonts w:ascii="Calibri" w:eastAsia="標楷體" w:hAnsi="Calibri" w:cs="Times New Roman" w:hint="eastAsia"/>
                <w:kern w:val="3"/>
                <w:sz w:val="28"/>
                <w:szCs w:val="28"/>
              </w:rPr>
              <w:t>安全</w:t>
            </w:r>
            <w:r w:rsidRPr="002D07BD">
              <w:rPr>
                <w:rFonts w:ascii="Calibri" w:eastAsia="標楷體" w:hAnsi="Calibri" w:cs="Times New Roman"/>
                <w:kern w:val="3"/>
                <w:sz w:val="28"/>
                <w:szCs w:val="28"/>
              </w:rPr>
              <w:t>安心</w:t>
            </w:r>
            <w:r w:rsidRPr="002D07BD">
              <w:rPr>
                <w:rFonts w:ascii="Calibri" w:eastAsia="標楷體" w:hAnsi="Calibri" w:cs="Times New Roman" w:hint="eastAsia"/>
                <w:kern w:val="3"/>
                <w:sz w:val="28"/>
                <w:szCs w:val="28"/>
              </w:rPr>
              <w:t>、</w:t>
            </w:r>
            <w:r w:rsidRPr="002D07BD">
              <w:rPr>
                <w:rFonts w:ascii="Calibri" w:eastAsia="標楷體" w:hAnsi="Calibri" w:cs="Times New Roman"/>
                <w:kern w:val="3"/>
                <w:sz w:val="28"/>
                <w:szCs w:val="28"/>
              </w:rPr>
              <w:t>勇於任事。</w:t>
            </w:r>
          </w:p>
          <w:p w14:paraId="60A148CB" w14:textId="4DF1ACE3" w:rsidR="002D07BD" w:rsidRPr="002D07BD" w:rsidRDefault="002D07BD" w:rsidP="002D07BD">
            <w:pPr>
              <w:widowControl/>
              <w:suppressAutoHyphens/>
              <w:autoSpaceDN w:val="0"/>
              <w:snapToGrid w:val="0"/>
              <w:ind w:firstLineChars="200" w:firstLine="560"/>
              <w:jc w:val="both"/>
              <w:rPr>
                <w:rFonts w:ascii="Calibri" w:eastAsia="標楷體" w:hAnsi="Calibri" w:cs="Times New Roman"/>
                <w:kern w:val="3"/>
                <w:sz w:val="28"/>
                <w:szCs w:val="28"/>
              </w:rPr>
            </w:pPr>
            <w:r w:rsidRPr="002D07BD">
              <w:rPr>
                <w:rFonts w:ascii="Calibri" w:eastAsia="標楷體" w:hAnsi="Calibri" w:cs="Times New Roman"/>
                <w:kern w:val="3"/>
                <w:sz w:val="28"/>
                <w:szCs w:val="28"/>
              </w:rPr>
              <w:t>廉政平臺運作至今</w:t>
            </w:r>
            <w:r w:rsidRPr="002D07BD">
              <w:rPr>
                <w:rFonts w:ascii="Calibri" w:eastAsia="標楷體" w:hAnsi="Calibri" w:cs="Times New Roman" w:hint="eastAsia"/>
                <w:kern w:val="3"/>
                <w:sz w:val="28"/>
                <w:szCs w:val="28"/>
              </w:rPr>
              <w:t>，各界對廉政平臺的運作、內涵及效益仍不甚瞭解，各廉政平臺辦理機關雖已設置廉政平臺專區或網頁，但資料取得的便利性及可利用性，與公開內容是否符合民眾需求，仍應積極尋求加強。對於如何推廣廉政平臺，及如何調整模式來適應愈漸龐大、多元的規模件數，是廉政平臺未來面臨的挑戰。</w:t>
            </w:r>
          </w:p>
        </w:tc>
      </w:tr>
      <w:tr w:rsidR="002D07BD" w:rsidRPr="00C31452" w14:paraId="7EDC89DE" w14:textId="77777777" w:rsidTr="003E537D">
        <w:trPr>
          <w:trHeight w:val="90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F757E92" w14:textId="77777777" w:rsidR="002D07BD" w:rsidRPr="00C31452" w:rsidRDefault="002D07BD" w:rsidP="003E537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承諾事項為何？</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EB411" w14:textId="77777777" w:rsidR="002D07BD" w:rsidRDefault="002D07BD" w:rsidP="008514DF">
            <w:pPr>
              <w:pStyle w:val="ae"/>
              <w:widowControl/>
              <w:numPr>
                <w:ilvl w:val="0"/>
                <w:numId w:val="117"/>
              </w:numPr>
              <w:suppressAutoHyphens/>
              <w:autoSpaceDN w:val="0"/>
              <w:snapToGrid w:val="0"/>
              <w:ind w:leftChars="0"/>
              <w:jc w:val="both"/>
              <w:rPr>
                <w:rFonts w:ascii="Calibri" w:eastAsia="標楷體" w:hAnsi="Calibri" w:cs="Times New Roman"/>
                <w:kern w:val="3"/>
                <w:sz w:val="28"/>
                <w:szCs w:val="28"/>
              </w:rPr>
            </w:pPr>
            <w:r w:rsidRPr="002D07BD">
              <w:rPr>
                <w:rFonts w:ascii="Calibri" w:eastAsia="標楷體" w:hAnsi="Calibri" w:cs="Times New Roman"/>
                <w:kern w:val="3"/>
                <w:sz w:val="28"/>
                <w:szCs w:val="28"/>
              </w:rPr>
              <w:t>建立</w:t>
            </w:r>
            <w:r w:rsidRPr="002D07BD">
              <w:rPr>
                <w:rFonts w:ascii="Calibri" w:eastAsia="標楷體" w:hAnsi="Calibri" w:cs="Times New Roman" w:hint="eastAsia"/>
                <w:kern w:val="3"/>
                <w:sz w:val="28"/>
                <w:szCs w:val="28"/>
              </w:rPr>
              <w:t>與精進</w:t>
            </w:r>
            <w:r w:rsidRPr="002D07BD">
              <w:rPr>
                <w:rFonts w:ascii="Calibri" w:eastAsia="標楷體" w:hAnsi="Calibri" w:cs="Times New Roman"/>
                <w:kern w:val="3"/>
                <w:sz w:val="28"/>
                <w:szCs w:val="28"/>
              </w:rPr>
              <w:t>跨域合作的參與機制：配合機關首長需求，由法務部</w:t>
            </w:r>
            <w:r w:rsidRPr="002D07BD">
              <w:rPr>
                <w:rFonts w:ascii="Calibri" w:eastAsia="標楷體" w:hAnsi="Calibri" w:cs="Times New Roman"/>
                <w:kern w:val="3"/>
                <w:sz w:val="28"/>
                <w:szCs w:val="28"/>
              </w:rPr>
              <w:t>(</w:t>
            </w:r>
            <w:r w:rsidRPr="002D07BD">
              <w:rPr>
                <w:rFonts w:ascii="Calibri" w:eastAsia="標楷體" w:hAnsi="Calibri" w:cs="Times New Roman"/>
                <w:kern w:val="3"/>
                <w:sz w:val="28"/>
                <w:szCs w:val="28"/>
              </w:rPr>
              <w:t>廉政署</w:t>
            </w:r>
            <w:r w:rsidRPr="002D07BD">
              <w:rPr>
                <w:rFonts w:ascii="Calibri" w:eastAsia="標楷體" w:hAnsi="Calibri" w:cs="Times New Roman"/>
                <w:kern w:val="3"/>
                <w:sz w:val="28"/>
                <w:szCs w:val="28"/>
              </w:rPr>
              <w:t>)</w:t>
            </w:r>
            <w:r w:rsidRPr="002D07BD">
              <w:rPr>
                <w:rFonts w:ascii="Calibri" w:eastAsia="標楷體" w:hAnsi="Calibri" w:cs="Times New Roman"/>
                <w:kern w:val="3"/>
                <w:sz w:val="28"/>
                <w:szCs w:val="28"/>
              </w:rPr>
              <w:t>督導政風機構協助機關成立廉政平臺，建立與相關政府機關</w:t>
            </w:r>
            <w:r w:rsidRPr="002D07BD">
              <w:rPr>
                <w:rFonts w:ascii="Calibri" w:eastAsia="標楷體" w:hAnsi="Calibri" w:cs="Times New Roman" w:hint="eastAsia"/>
                <w:kern w:val="3"/>
                <w:sz w:val="28"/>
                <w:szCs w:val="28"/>
              </w:rPr>
              <w:t>、民間團體</w:t>
            </w:r>
            <w:r w:rsidRPr="002D07BD">
              <w:rPr>
                <w:rFonts w:ascii="Calibri" w:eastAsia="標楷體" w:hAnsi="Calibri" w:cs="Times New Roman"/>
                <w:kern w:val="3"/>
                <w:sz w:val="28"/>
                <w:szCs w:val="28"/>
              </w:rPr>
              <w:t>及廠商、民眾</w:t>
            </w:r>
            <w:r w:rsidRPr="002D07BD">
              <w:rPr>
                <w:rFonts w:ascii="Calibri" w:eastAsia="標楷體" w:hAnsi="Calibri" w:cs="Times New Roman" w:hint="eastAsia"/>
                <w:kern w:val="3"/>
                <w:sz w:val="28"/>
                <w:szCs w:val="28"/>
              </w:rPr>
              <w:t>等多元利害關係人</w:t>
            </w:r>
            <w:r w:rsidRPr="002D07BD">
              <w:rPr>
                <w:rFonts w:ascii="Calibri" w:eastAsia="標楷體" w:hAnsi="Calibri" w:cs="Times New Roman"/>
                <w:kern w:val="3"/>
                <w:sz w:val="28"/>
                <w:szCs w:val="28"/>
              </w:rPr>
              <w:t>跨域溝通的管道，透過平臺會議將採購過程遭遇問題提出討論，公私協力尋求最適解決方案。</w:t>
            </w:r>
            <w:r w:rsidRPr="002D07BD">
              <w:rPr>
                <w:rFonts w:ascii="Calibri" w:eastAsia="標楷體" w:hAnsi="Calibri" w:cs="Times New Roman" w:hint="eastAsia"/>
                <w:kern w:val="3"/>
                <w:sz w:val="28"/>
                <w:szCs w:val="28"/>
              </w:rPr>
              <w:t>另定期蒐集反饋意見，持續精進及滾動修正廉政平臺做法。</w:t>
            </w:r>
          </w:p>
          <w:p w14:paraId="46F2937F" w14:textId="7F9ED6C0" w:rsidR="002D07BD" w:rsidRDefault="002D07BD" w:rsidP="008514DF">
            <w:pPr>
              <w:pStyle w:val="ae"/>
              <w:widowControl/>
              <w:numPr>
                <w:ilvl w:val="0"/>
                <w:numId w:val="117"/>
              </w:numPr>
              <w:suppressAutoHyphens/>
              <w:autoSpaceDN w:val="0"/>
              <w:snapToGrid w:val="0"/>
              <w:ind w:leftChars="0"/>
              <w:jc w:val="both"/>
              <w:rPr>
                <w:rFonts w:ascii="Calibri" w:eastAsia="標楷體" w:hAnsi="Calibri" w:cs="Times New Roman"/>
                <w:kern w:val="3"/>
                <w:sz w:val="28"/>
                <w:szCs w:val="28"/>
              </w:rPr>
            </w:pPr>
            <w:r w:rsidRPr="002D07BD">
              <w:rPr>
                <w:rFonts w:ascii="Calibri" w:eastAsia="標楷體" w:hAnsi="Calibri" w:cs="Times New Roman"/>
                <w:kern w:val="3"/>
                <w:sz w:val="28"/>
                <w:szCs w:val="28"/>
              </w:rPr>
              <w:t>設置</w:t>
            </w:r>
            <w:r w:rsidRPr="002D07BD">
              <w:rPr>
                <w:rFonts w:ascii="Calibri" w:eastAsia="標楷體" w:hAnsi="Calibri" w:cs="Times New Roman" w:hint="eastAsia"/>
                <w:kern w:val="3"/>
                <w:sz w:val="28"/>
                <w:szCs w:val="28"/>
              </w:rPr>
              <w:t>與優化</w:t>
            </w:r>
            <w:r w:rsidRPr="002D07BD">
              <w:rPr>
                <w:rFonts w:ascii="Calibri" w:eastAsia="標楷體" w:hAnsi="Calibri" w:cs="Times New Roman"/>
                <w:kern w:val="3"/>
                <w:sz w:val="28"/>
                <w:szCs w:val="28"/>
              </w:rPr>
              <w:t>廉政平臺專區或網頁：廉政平臺成立後，由機關設置廉政平臺專區或網頁，將案件背景、規劃過程、辦理進度、案件釋疑及相關會議資料與紀錄等資訊對外公開</w:t>
            </w:r>
            <w:r w:rsidRPr="002D07BD">
              <w:rPr>
                <w:rFonts w:ascii="Calibri" w:eastAsia="標楷體" w:hAnsi="Calibri" w:cs="Times New Roman" w:hint="eastAsia"/>
                <w:kern w:val="3"/>
                <w:sz w:val="28"/>
                <w:szCs w:val="28"/>
              </w:rPr>
              <w:t>。另持續檢視公開內容是否對增進</w:t>
            </w:r>
            <w:r w:rsidRPr="002D07BD">
              <w:rPr>
                <w:rFonts w:ascii="Calibri" w:eastAsia="標楷體" w:hAnsi="Calibri" w:cs="Times New Roman"/>
                <w:kern w:val="3"/>
                <w:sz w:val="28"/>
                <w:szCs w:val="28"/>
              </w:rPr>
              <w:t>民眾對重大建設之瞭解、信賴與監督</w:t>
            </w:r>
            <w:r w:rsidRPr="002D07BD">
              <w:rPr>
                <w:rFonts w:ascii="Calibri" w:eastAsia="標楷體" w:hAnsi="Calibri" w:cs="Times New Roman" w:hint="eastAsia"/>
                <w:kern w:val="3"/>
                <w:sz w:val="28"/>
                <w:szCs w:val="28"/>
              </w:rPr>
              <w:t>有所助益，隨時更新及優化專區或網頁內容</w:t>
            </w:r>
            <w:r w:rsidRPr="002D07BD">
              <w:rPr>
                <w:rFonts w:ascii="Calibri" w:eastAsia="標楷體" w:hAnsi="Calibri" w:cs="Times New Roman"/>
                <w:kern w:val="3"/>
                <w:sz w:val="28"/>
                <w:szCs w:val="28"/>
              </w:rPr>
              <w:t>。</w:t>
            </w:r>
          </w:p>
          <w:p w14:paraId="065858CE" w14:textId="24E28408" w:rsidR="002D07BD" w:rsidRDefault="002D07BD" w:rsidP="008514DF">
            <w:pPr>
              <w:pStyle w:val="ae"/>
              <w:widowControl/>
              <w:numPr>
                <w:ilvl w:val="0"/>
                <w:numId w:val="117"/>
              </w:numPr>
              <w:suppressAutoHyphens/>
              <w:autoSpaceDN w:val="0"/>
              <w:snapToGrid w:val="0"/>
              <w:ind w:leftChars="0"/>
              <w:jc w:val="both"/>
              <w:rPr>
                <w:rFonts w:ascii="Calibri" w:eastAsia="標楷體" w:hAnsi="Calibri" w:cs="Times New Roman"/>
                <w:kern w:val="3"/>
                <w:sz w:val="28"/>
                <w:szCs w:val="28"/>
              </w:rPr>
            </w:pPr>
            <w:r w:rsidRPr="002D07BD">
              <w:rPr>
                <w:rFonts w:ascii="Calibri" w:eastAsia="標楷體" w:hAnsi="Calibri" w:cs="Times New Roman" w:hint="eastAsia"/>
                <w:kern w:val="3"/>
                <w:sz w:val="28"/>
                <w:szCs w:val="28"/>
              </w:rPr>
              <w:t>建置「廉政平臺單一入口網站」：連結各機關廉政平臺專區或網頁，視覺化呈現平臺相關資訊及數據，提升資料取得的便利性。</w:t>
            </w:r>
          </w:p>
          <w:p w14:paraId="2ECED646" w14:textId="37A4AF6D" w:rsidR="002D07BD" w:rsidRDefault="002D07BD" w:rsidP="008514DF">
            <w:pPr>
              <w:pStyle w:val="ae"/>
              <w:widowControl/>
              <w:numPr>
                <w:ilvl w:val="0"/>
                <w:numId w:val="117"/>
              </w:numPr>
              <w:suppressAutoHyphens/>
              <w:autoSpaceDN w:val="0"/>
              <w:snapToGrid w:val="0"/>
              <w:ind w:leftChars="0"/>
              <w:jc w:val="both"/>
              <w:rPr>
                <w:rFonts w:ascii="Calibri" w:eastAsia="標楷體" w:hAnsi="Calibri" w:cs="Times New Roman"/>
                <w:kern w:val="3"/>
                <w:sz w:val="28"/>
                <w:szCs w:val="28"/>
              </w:rPr>
            </w:pPr>
            <w:r w:rsidRPr="002D07BD">
              <w:rPr>
                <w:rFonts w:ascii="Calibri" w:eastAsia="標楷體" w:hAnsi="Calibri" w:cs="Times New Roman" w:hint="eastAsia"/>
                <w:kern w:val="3"/>
                <w:sz w:val="28"/>
                <w:szCs w:val="28"/>
              </w:rPr>
              <w:t>研擬廉政平臺公開資料統一架構及格式：參考國際開放資料及開放採購應用實例，徵詢內部顧客及外部專家意見，研擬廉政平臺公開資料統一架構及格式，建議機關試行辦理，提升平臺資料可利用性，便利未來加值應用，發揮資料最大效益。</w:t>
            </w:r>
          </w:p>
          <w:p w14:paraId="29856E13" w14:textId="5E4C5D37" w:rsidR="002D07BD" w:rsidRPr="00C31452" w:rsidRDefault="002D07BD" w:rsidP="008514DF">
            <w:pPr>
              <w:pStyle w:val="ae"/>
              <w:widowControl/>
              <w:numPr>
                <w:ilvl w:val="0"/>
                <w:numId w:val="117"/>
              </w:numPr>
              <w:suppressAutoHyphens/>
              <w:autoSpaceDN w:val="0"/>
              <w:snapToGrid w:val="0"/>
              <w:ind w:leftChars="0"/>
              <w:jc w:val="both"/>
              <w:rPr>
                <w:rFonts w:ascii="Calibri" w:eastAsia="標楷體" w:hAnsi="Calibri" w:cs="Times New Roman"/>
                <w:kern w:val="3"/>
                <w:sz w:val="28"/>
                <w:szCs w:val="28"/>
              </w:rPr>
            </w:pPr>
            <w:r w:rsidRPr="002D07BD">
              <w:rPr>
                <w:rFonts w:ascii="Calibri" w:eastAsia="標楷體" w:hAnsi="Calibri" w:cs="Times New Roman" w:hint="eastAsia"/>
                <w:kern w:val="3"/>
                <w:sz w:val="28"/>
                <w:szCs w:val="28"/>
              </w:rPr>
              <w:t>加強行銷廉政平臺典範案例：整合聚焦廉政平臺成果效益，以國際語言及容易理解方式呈現典範案例做法特色，加強向國內外行銷廉政平臺帶來助益，鼓勵機關首長成立廉政平臺。</w:t>
            </w:r>
          </w:p>
        </w:tc>
      </w:tr>
      <w:tr w:rsidR="002D07BD" w:rsidRPr="00C31452" w14:paraId="3B01F19E" w14:textId="77777777" w:rsidTr="003E537D">
        <w:trPr>
          <w:trHeight w:val="154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DA207FA" w14:textId="77777777" w:rsidR="002D07BD" w:rsidRPr="00C31452" w:rsidRDefault="002D07BD" w:rsidP="003E537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承諾事項本身對於解決這些公共問題有何貢獻與助益？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66221" w14:textId="77777777" w:rsidR="002D07BD" w:rsidRDefault="002D07BD" w:rsidP="008514DF">
            <w:pPr>
              <w:pStyle w:val="ae"/>
              <w:widowControl/>
              <w:numPr>
                <w:ilvl w:val="0"/>
                <w:numId w:val="118"/>
              </w:numPr>
              <w:suppressAutoHyphens/>
              <w:autoSpaceDN w:val="0"/>
              <w:snapToGrid w:val="0"/>
              <w:ind w:leftChars="0"/>
              <w:jc w:val="both"/>
              <w:rPr>
                <w:rFonts w:ascii="Calibri" w:eastAsia="標楷體" w:hAnsi="Calibri" w:cs="Times New Roman"/>
                <w:kern w:val="3"/>
                <w:sz w:val="28"/>
                <w:szCs w:val="28"/>
              </w:rPr>
            </w:pPr>
            <w:r w:rsidRPr="002D07BD">
              <w:rPr>
                <w:rFonts w:ascii="Calibri" w:eastAsia="標楷體" w:hAnsi="Calibri" w:cs="Times New Roman"/>
                <w:kern w:val="3"/>
                <w:sz w:val="28"/>
                <w:szCs w:val="28"/>
              </w:rPr>
              <w:t>提供公私部門共同參與國家重大公共建設的管道，建立檢、調、廉政</w:t>
            </w:r>
            <w:r w:rsidRPr="002D07BD">
              <w:rPr>
                <w:rFonts w:ascii="Calibri" w:eastAsia="標楷體" w:hAnsi="Calibri" w:cs="Times New Roman" w:hint="eastAsia"/>
                <w:kern w:val="3"/>
                <w:sz w:val="28"/>
                <w:szCs w:val="28"/>
              </w:rPr>
              <w:t>、</w:t>
            </w:r>
            <w:r w:rsidRPr="002D07BD">
              <w:rPr>
                <w:rFonts w:ascii="Calibri" w:eastAsia="標楷體" w:hAnsi="Calibri" w:cs="Times New Roman"/>
                <w:kern w:val="3"/>
                <w:sz w:val="28"/>
                <w:szCs w:val="28"/>
              </w:rPr>
              <w:t>採購機關</w:t>
            </w:r>
            <w:r w:rsidRPr="002D07BD">
              <w:rPr>
                <w:rFonts w:ascii="Calibri" w:eastAsia="標楷體" w:hAnsi="Calibri" w:cs="Times New Roman" w:hint="eastAsia"/>
                <w:kern w:val="3"/>
                <w:sz w:val="28"/>
                <w:szCs w:val="28"/>
              </w:rPr>
              <w:t>與私部門間</w:t>
            </w:r>
            <w:r w:rsidRPr="002D07BD">
              <w:rPr>
                <w:rFonts w:ascii="Calibri" w:eastAsia="標楷體" w:hAnsi="Calibri" w:cs="Times New Roman"/>
                <w:kern w:val="3"/>
                <w:sz w:val="28"/>
                <w:szCs w:val="28"/>
              </w:rPr>
              <w:t>的夥伴關係，降低外力不當干預的廉政不法風險，營造公務員能勇於任事的公務環境，使廠商</w:t>
            </w:r>
            <w:r w:rsidRPr="002D07BD">
              <w:rPr>
                <w:rFonts w:ascii="Calibri" w:eastAsia="標楷體" w:hAnsi="Calibri" w:cs="Times New Roman" w:hint="eastAsia"/>
                <w:kern w:val="3"/>
                <w:sz w:val="28"/>
                <w:szCs w:val="28"/>
              </w:rPr>
              <w:t>能</w:t>
            </w:r>
            <w:r w:rsidRPr="002D07BD">
              <w:rPr>
                <w:rFonts w:ascii="Calibri" w:eastAsia="標楷體" w:hAnsi="Calibri" w:cs="Times New Roman"/>
                <w:kern w:val="3"/>
                <w:sz w:val="28"/>
                <w:szCs w:val="28"/>
              </w:rPr>
              <w:t>獲得合理權益，國家重大公共建設得如期、如質、無垢完成。</w:t>
            </w:r>
          </w:p>
          <w:p w14:paraId="72D39B83" w14:textId="058F671B" w:rsidR="002D07BD" w:rsidRPr="002D07BD" w:rsidRDefault="002D07BD" w:rsidP="008514DF">
            <w:pPr>
              <w:pStyle w:val="ae"/>
              <w:widowControl/>
              <w:numPr>
                <w:ilvl w:val="0"/>
                <w:numId w:val="118"/>
              </w:numPr>
              <w:suppressAutoHyphens/>
              <w:autoSpaceDN w:val="0"/>
              <w:snapToGrid w:val="0"/>
              <w:ind w:leftChars="0"/>
              <w:jc w:val="both"/>
              <w:rPr>
                <w:rFonts w:ascii="Calibri" w:eastAsia="標楷體" w:hAnsi="Calibri" w:cs="Times New Roman"/>
                <w:kern w:val="3"/>
                <w:sz w:val="28"/>
                <w:szCs w:val="28"/>
              </w:rPr>
            </w:pPr>
            <w:r w:rsidRPr="002D07BD">
              <w:rPr>
                <w:rFonts w:ascii="Calibri" w:eastAsia="標楷體" w:hAnsi="Calibri" w:cs="Times New Roman"/>
                <w:kern w:val="3"/>
                <w:sz w:val="28"/>
                <w:szCs w:val="28"/>
              </w:rPr>
              <w:t>增加辦理過程的透明度，提升全民共同監督的可及性，結合數位科技</w:t>
            </w:r>
            <w:r w:rsidRPr="002D07BD">
              <w:rPr>
                <w:rFonts w:ascii="Calibri" w:eastAsia="標楷體" w:hAnsi="Calibri" w:cs="Times New Roman" w:hint="eastAsia"/>
                <w:kern w:val="3"/>
                <w:sz w:val="28"/>
                <w:szCs w:val="28"/>
              </w:rPr>
              <w:t>工具</w:t>
            </w:r>
            <w:r w:rsidRPr="002D07BD">
              <w:rPr>
                <w:rFonts w:ascii="Calibri" w:eastAsia="標楷體" w:hAnsi="Calibri" w:cs="Times New Roman"/>
                <w:kern w:val="3"/>
                <w:sz w:val="28"/>
                <w:szCs w:val="28"/>
              </w:rPr>
              <w:t>，活化平臺間資訊的串聯運用方式，改善平臺資訊散落各機關不同網頁的現況，便利全面瞭解及掌握平臺案件資訊。</w:t>
            </w:r>
          </w:p>
        </w:tc>
      </w:tr>
      <w:tr w:rsidR="002D07BD" w:rsidRPr="00C31452" w14:paraId="7D7ACD93" w14:textId="77777777" w:rsidTr="002D07BD">
        <w:trPr>
          <w:trHeight w:val="203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49F0C25" w14:textId="77777777" w:rsidR="002D07BD" w:rsidRPr="00C31452" w:rsidRDefault="002D07BD" w:rsidP="002D07B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為何此一承諾事項與</w:t>
            </w:r>
            <w:r w:rsidRPr="00C31452">
              <w:rPr>
                <w:rFonts w:ascii="Calibri" w:eastAsia="標楷體" w:hAnsi="Calibri" w:cs="Times New Roman"/>
                <w:kern w:val="3"/>
                <w:sz w:val="28"/>
                <w:szCs w:val="28"/>
              </w:rPr>
              <w:t>OGP</w:t>
            </w:r>
            <w:r w:rsidRPr="00C31452">
              <w:rPr>
                <w:rFonts w:ascii="Calibri" w:eastAsia="標楷體" w:hAnsi="Calibri" w:cs="Times New Roman"/>
                <w:kern w:val="3"/>
                <w:sz w:val="28"/>
                <w:szCs w:val="28"/>
              </w:rPr>
              <w:t>的核心價值（透明、公共參與、課責）有所相關？</w:t>
            </w:r>
          </w:p>
        </w:tc>
        <w:tc>
          <w:tcPr>
            <w:tcW w:w="3635"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A1C7CC" w14:textId="2DB6CC91" w:rsidR="002D07BD" w:rsidRPr="002D07BD" w:rsidRDefault="002D07BD" w:rsidP="002D07BD">
            <w:pPr>
              <w:widowControl/>
              <w:suppressAutoHyphens/>
              <w:autoSpaceDN w:val="0"/>
              <w:snapToGrid w:val="0"/>
              <w:jc w:val="both"/>
              <w:textAlignment w:val="baseline"/>
              <w:rPr>
                <w:rFonts w:ascii="Calibri" w:eastAsia="標楷體" w:hAnsi="Calibri" w:cs="Times New Roman"/>
                <w:kern w:val="3"/>
                <w:sz w:val="28"/>
                <w:szCs w:val="28"/>
              </w:rPr>
            </w:pPr>
            <w:r w:rsidRPr="002D07BD">
              <w:rPr>
                <w:rFonts w:ascii="標楷體" w:eastAsia="標楷體" w:hAnsi="標楷體" w:cs="標楷體"/>
                <w:color w:val="000000"/>
                <w:sz w:val="28"/>
              </w:rPr>
              <w:t>本承諾事項揭露更多政府重大建設資訊，促使更多社會大眾獲取相關資訊，有效降低外界疑慮及不當外力干預，共同監督國家重要公共建設，與OGP核心價值之透明、公共參與及課責相關。</w:t>
            </w:r>
          </w:p>
        </w:tc>
      </w:tr>
      <w:tr w:rsidR="002D07BD" w:rsidRPr="00C31452" w14:paraId="54531B7C" w14:textId="77777777" w:rsidTr="003E537D">
        <w:trPr>
          <w:trHeight w:val="699"/>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B2D72F7" w14:textId="77777777" w:rsidR="002D07BD" w:rsidRPr="00C31452" w:rsidRDefault="002D07BD" w:rsidP="002D07BD">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其他資訊</w:t>
            </w:r>
          </w:p>
        </w:tc>
        <w:tc>
          <w:tcPr>
            <w:tcW w:w="3635"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198D6B" w14:textId="77E5BC01" w:rsidR="002D07BD" w:rsidRPr="002D07BD" w:rsidRDefault="002D07BD" w:rsidP="002D07BD">
            <w:pPr>
              <w:widowControl/>
              <w:suppressAutoHyphens/>
              <w:autoSpaceDN w:val="0"/>
              <w:snapToGrid w:val="0"/>
              <w:jc w:val="both"/>
              <w:textAlignment w:val="baseline"/>
              <w:rPr>
                <w:rFonts w:ascii="Calibri" w:eastAsia="標楷體" w:hAnsi="Calibri" w:cs="Times New Roman"/>
                <w:kern w:val="3"/>
                <w:sz w:val="28"/>
                <w:szCs w:val="28"/>
              </w:rPr>
            </w:pPr>
            <w:r>
              <w:rPr>
                <w:rFonts w:ascii="標楷體" w:eastAsia="標楷體" w:hAnsi="標楷體" w:cs="標楷體"/>
                <w:color w:val="000000"/>
                <w:sz w:val="28"/>
              </w:rPr>
              <w:t>本</w:t>
            </w:r>
            <w:r w:rsidRPr="002D07BD">
              <w:rPr>
                <w:rFonts w:ascii="標楷體" w:eastAsia="標楷體" w:hAnsi="標楷體" w:cs="標楷體"/>
                <w:color w:val="000000"/>
                <w:sz w:val="28"/>
              </w:rPr>
              <w:t>承諾事項與行政院函頒國家廉政建設行動方案「具體策略第五點執行措施(二)」之序次18「針對民眾權益相關事項，採行透明措施，提高審駁過程之透明度，促進民眾監督之可及性。」具關連性。</w:t>
            </w:r>
          </w:p>
        </w:tc>
      </w:tr>
      <w:tr w:rsidR="002D07BD" w:rsidRPr="00C31452" w14:paraId="3631A22D" w14:textId="77777777" w:rsidTr="003E537D">
        <w:tc>
          <w:tcPr>
            <w:tcW w:w="315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352472E" w14:textId="77777777" w:rsidR="002D07BD" w:rsidRPr="00C31452" w:rsidRDefault="002D07BD" w:rsidP="002D07BD">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可量化或驗證之衡量指標</w:t>
            </w:r>
          </w:p>
        </w:tc>
        <w:tc>
          <w:tcPr>
            <w:tcW w:w="93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6816F19" w14:textId="77777777" w:rsidR="002D07BD" w:rsidRPr="00C31452" w:rsidRDefault="002D07BD" w:rsidP="002D07B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起始日期</w:t>
            </w:r>
          </w:p>
        </w:tc>
        <w:tc>
          <w:tcPr>
            <w:tcW w:w="91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E90058C" w14:textId="77777777" w:rsidR="002D07BD" w:rsidRPr="00C31452" w:rsidRDefault="002D07BD" w:rsidP="002D07B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結束日期</w:t>
            </w:r>
          </w:p>
        </w:tc>
      </w:tr>
      <w:tr w:rsidR="002D07BD" w:rsidRPr="00C31452" w14:paraId="46E866FD" w14:textId="77777777" w:rsidTr="002D07BD">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45C8E" w14:textId="6163E426" w:rsidR="002D07BD" w:rsidRPr="002D07BD" w:rsidRDefault="002D07BD" w:rsidP="002D07BD">
            <w:pPr>
              <w:pStyle w:val="Textbody"/>
              <w:widowControl/>
              <w:snapToGrid w:val="0"/>
              <w:jc w:val="both"/>
              <w:rPr>
                <w:rFonts w:eastAsia="標楷體"/>
                <w:sz w:val="28"/>
                <w:szCs w:val="28"/>
              </w:rPr>
            </w:pPr>
            <w:r w:rsidRPr="002D07BD">
              <w:rPr>
                <w:rFonts w:eastAsia="標楷體" w:cs="標楷體"/>
                <w:color w:val="000000"/>
                <w:sz w:val="28"/>
              </w:rPr>
              <w:t>配合機關首長需求成立廉政平臺、設置廉政平臺專區或網頁，每年至少</w:t>
            </w:r>
            <w:r w:rsidRPr="002D07BD">
              <w:rPr>
                <w:rFonts w:eastAsia="標楷體" w:cs="標楷體"/>
                <w:color w:val="000000"/>
                <w:sz w:val="28"/>
              </w:rPr>
              <w:t>3</w:t>
            </w:r>
            <w:r w:rsidRPr="002D07BD">
              <w:rPr>
                <w:rFonts w:eastAsia="標楷體" w:cs="標楷體"/>
                <w:color w:val="000000"/>
                <w:sz w:val="28"/>
              </w:rPr>
              <w:t>案。</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F9692" w14:textId="61F6179E" w:rsidR="002D07BD" w:rsidRPr="002D07BD" w:rsidRDefault="002D07BD" w:rsidP="002D07BD">
            <w:pPr>
              <w:widowControl/>
              <w:suppressAutoHyphens/>
              <w:autoSpaceDN w:val="0"/>
              <w:snapToGrid w:val="0"/>
              <w:jc w:val="center"/>
              <w:textAlignment w:val="baseline"/>
              <w:rPr>
                <w:rFonts w:ascii="Calibri" w:eastAsia="標楷體" w:hAnsi="Calibri" w:cs="Times New Roman"/>
                <w:kern w:val="3"/>
                <w:sz w:val="28"/>
                <w:szCs w:val="28"/>
              </w:rPr>
            </w:pPr>
            <w:r>
              <w:rPr>
                <w:rFonts w:ascii="Calibri" w:eastAsia="標楷體" w:hAnsi="Calibri" w:hint="eastAsia"/>
                <w:color w:val="000000"/>
                <w:sz w:val="28"/>
              </w:rPr>
              <w:t>2021/01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01090" w14:textId="1A51191F" w:rsidR="002D07BD" w:rsidRPr="002D07BD" w:rsidRDefault="002D07BD" w:rsidP="002D07BD">
            <w:pPr>
              <w:widowControl/>
              <w:suppressAutoHyphens/>
              <w:autoSpaceDN w:val="0"/>
              <w:snapToGrid w:val="0"/>
              <w:jc w:val="center"/>
              <w:textAlignment w:val="baseline"/>
              <w:rPr>
                <w:rFonts w:ascii="Calibri" w:eastAsia="標楷體" w:hAnsi="Calibri" w:cs="Times New Roman"/>
                <w:kern w:val="3"/>
                <w:sz w:val="28"/>
                <w:szCs w:val="28"/>
              </w:rPr>
            </w:pPr>
            <w:r>
              <w:rPr>
                <w:rFonts w:ascii="Calibri" w:eastAsia="標楷體" w:hAnsi="Calibri" w:hint="eastAsia"/>
                <w:color w:val="000000"/>
                <w:sz w:val="28"/>
              </w:rPr>
              <w:t>2024/05</w:t>
            </w:r>
          </w:p>
        </w:tc>
      </w:tr>
      <w:tr w:rsidR="002D07BD" w:rsidRPr="00C31452" w14:paraId="5738931F" w14:textId="77777777" w:rsidTr="002D07BD">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092E8" w14:textId="5034749F" w:rsidR="002D07BD" w:rsidRPr="002D07BD" w:rsidRDefault="002D07BD" w:rsidP="002D07BD">
            <w:pPr>
              <w:widowControl/>
              <w:suppressAutoHyphens/>
              <w:autoSpaceDN w:val="0"/>
              <w:snapToGrid w:val="0"/>
              <w:jc w:val="both"/>
              <w:textAlignment w:val="baseline"/>
              <w:rPr>
                <w:rFonts w:ascii="Calibri" w:eastAsia="標楷體" w:hAnsi="Calibri" w:cs="Times New Roman"/>
                <w:kern w:val="3"/>
                <w:sz w:val="28"/>
                <w:szCs w:val="28"/>
              </w:rPr>
            </w:pPr>
            <w:r w:rsidRPr="002D07BD">
              <w:rPr>
                <w:rFonts w:ascii="Calibri" w:eastAsia="標楷體" w:hAnsi="Calibri" w:cs="標楷體" w:hint="eastAsia"/>
                <w:color w:val="000000"/>
                <w:sz w:val="28"/>
              </w:rPr>
              <w:t>定期蒐集反饋意見，滾動修正平臺做法。</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0A8DF" w14:textId="42E8EBF8" w:rsidR="002D07BD" w:rsidRPr="002D07BD" w:rsidRDefault="002D07BD" w:rsidP="002D07BD">
            <w:pPr>
              <w:widowControl/>
              <w:suppressAutoHyphens/>
              <w:autoSpaceDN w:val="0"/>
              <w:snapToGrid w:val="0"/>
              <w:jc w:val="center"/>
              <w:textAlignment w:val="baseline"/>
              <w:rPr>
                <w:rFonts w:ascii="Calibri" w:eastAsia="標楷體" w:hAnsi="Calibri" w:cs="Times New Roman"/>
                <w:kern w:val="3"/>
                <w:sz w:val="28"/>
                <w:szCs w:val="28"/>
              </w:rPr>
            </w:pPr>
            <w:r w:rsidRPr="000A339D">
              <w:rPr>
                <w:rFonts w:ascii="Calibri" w:eastAsia="標楷體" w:hAnsi="Calibri" w:hint="eastAsia"/>
                <w:color w:val="000000"/>
                <w:sz w:val="28"/>
              </w:rPr>
              <w:t>2021/01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B3DA5" w14:textId="7960341F" w:rsidR="002D07BD" w:rsidRPr="002D07BD" w:rsidRDefault="002D07BD" w:rsidP="002D07BD">
            <w:pPr>
              <w:widowControl/>
              <w:suppressAutoHyphens/>
              <w:autoSpaceDN w:val="0"/>
              <w:snapToGrid w:val="0"/>
              <w:jc w:val="center"/>
              <w:textAlignment w:val="baseline"/>
              <w:rPr>
                <w:rFonts w:ascii="Calibri" w:eastAsia="標楷體" w:hAnsi="Calibri" w:cs="Times New Roman"/>
                <w:kern w:val="3"/>
                <w:sz w:val="28"/>
                <w:szCs w:val="28"/>
              </w:rPr>
            </w:pPr>
            <w:r>
              <w:rPr>
                <w:rFonts w:ascii="Calibri" w:eastAsia="標楷體" w:hAnsi="Calibri" w:hint="eastAsia"/>
                <w:color w:val="000000"/>
                <w:sz w:val="28"/>
              </w:rPr>
              <w:t>2024/05</w:t>
            </w:r>
          </w:p>
        </w:tc>
      </w:tr>
      <w:tr w:rsidR="002D07BD" w:rsidRPr="00C31452" w14:paraId="215C4A2F" w14:textId="77777777" w:rsidTr="002D07BD">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A72B2" w14:textId="2BAF47D0" w:rsidR="002D07BD" w:rsidRPr="002D07BD" w:rsidRDefault="002D07BD" w:rsidP="002D07BD">
            <w:pPr>
              <w:widowControl/>
              <w:suppressAutoHyphens/>
              <w:autoSpaceDN w:val="0"/>
              <w:snapToGrid w:val="0"/>
              <w:jc w:val="both"/>
              <w:textAlignment w:val="baseline"/>
              <w:rPr>
                <w:rFonts w:ascii="Calibri" w:eastAsia="標楷體" w:hAnsi="Calibri" w:cs="Times New Roman"/>
                <w:kern w:val="3"/>
                <w:sz w:val="28"/>
                <w:szCs w:val="28"/>
              </w:rPr>
            </w:pPr>
            <w:r w:rsidRPr="002D07BD">
              <w:rPr>
                <w:rFonts w:ascii="Calibri" w:eastAsia="標楷體" w:hAnsi="Calibri" w:cs="標楷體"/>
                <w:color w:val="000000"/>
                <w:sz w:val="28"/>
              </w:rPr>
              <w:t>建置「廉政平臺單一入口網站」。</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EFAC5" w14:textId="3D5DEECA" w:rsidR="002D07BD" w:rsidRPr="002D07BD" w:rsidRDefault="002D07BD" w:rsidP="002D07BD">
            <w:pPr>
              <w:widowControl/>
              <w:suppressAutoHyphens/>
              <w:autoSpaceDN w:val="0"/>
              <w:snapToGrid w:val="0"/>
              <w:jc w:val="center"/>
              <w:textAlignment w:val="baseline"/>
              <w:rPr>
                <w:rFonts w:ascii="Calibri" w:eastAsia="標楷體" w:hAnsi="Calibri" w:cs="Times New Roman"/>
                <w:kern w:val="3"/>
                <w:sz w:val="28"/>
                <w:szCs w:val="28"/>
              </w:rPr>
            </w:pPr>
            <w:r w:rsidRPr="000A339D">
              <w:rPr>
                <w:rFonts w:ascii="Calibri" w:eastAsia="標楷體" w:hAnsi="Calibri" w:hint="eastAsia"/>
                <w:color w:val="000000"/>
                <w:sz w:val="28"/>
              </w:rPr>
              <w:t>2021/01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724D2" w14:textId="196DA6E5" w:rsidR="002D07BD" w:rsidRPr="002D07BD" w:rsidRDefault="002D07BD" w:rsidP="002D07BD">
            <w:pPr>
              <w:widowControl/>
              <w:suppressAutoHyphens/>
              <w:autoSpaceDN w:val="0"/>
              <w:snapToGrid w:val="0"/>
              <w:jc w:val="center"/>
              <w:textAlignment w:val="baseline"/>
              <w:rPr>
                <w:rFonts w:ascii="Calibri" w:eastAsia="標楷體" w:hAnsi="Calibri" w:cs="Times New Roman"/>
                <w:kern w:val="3"/>
                <w:sz w:val="28"/>
                <w:szCs w:val="28"/>
              </w:rPr>
            </w:pPr>
            <w:r>
              <w:rPr>
                <w:rFonts w:ascii="Calibri" w:eastAsia="標楷體" w:hAnsi="Calibri" w:hint="eastAsia"/>
                <w:color w:val="000000"/>
                <w:sz w:val="28"/>
              </w:rPr>
              <w:t>2022/12</w:t>
            </w:r>
          </w:p>
        </w:tc>
      </w:tr>
      <w:tr w:rsidR="002D07BD" w:rsidRPr="00C31452" w14:paraId="5ABA8D86" w14:textId="77777777" w:rsidTr="002D07BD">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DC11" w14:textId="2C9D56BA" w:rsidR="002D07BD" w:rsidRPr="002D07BD" w:rsidRDefault="002D07BD" w:rsidP="002D07BD">
            <w:pPr>
              <w:widowControl/>
              <w:suppressAutoHyphens/>
              <w:autoSpaceDN w:val="0"/>
              <w:snapToGrid w:val="0"/>
              <w:jc w:val="both"/>
              <w:textAlignment w:val="baseline"/>
              <w:rPr>
                <w:rFonts w:ascii="Calibri" w:eastAsia="標楷體" w:hAnsi="Calibri" w:cs="Times New Roman"/>
                <w:kern w:val="3"/>
                <w:sz w:val="28"/>
                <w:szCs w:val="28"/>
              </w:rPr>
            </w:pPr>
            <w:r w:rsidRPr="002D07BD">
              <w:rPr>
                <w:rFonts w:ascii="Calibri" w:eastAsia="標楷體" w:hAnsi="Calibri" w:cs="標楷體"/>
                <w:color w:val="000000"/>
                <w:sz w:val="28"/>
              </w:rPr>
              <w:t>研擬</w:t>
            </w:r>
            <w:sdt>
              <w:sdtPr>
                <w:rPr>
                  <w:rFonts w:ascii="Calibri" w:eastAsia="標楷體" w:hAnsi="Calibri"/>
                  <w:sz w:val="28"/>
                </w:rPr>
                <w:tag w:val="goog_rdk_3"/>
                <w:id w:val="626119881"/>
              </w:sdtPr>
              <w:sdtEndPr/>
              <w:sdtContent>
                <w:r w:rsidRPr="002D07BD">
                  <w:rPr>
                    <w:rFonts w:ascii="Calibri" w:eastAsia="標楷體" w:hAnsi="Calibri" w:cs="Gungsuh"/>
                    <w:color w:val="000000"/>
                    <w:sz w:val="28"/>
                  </w:rPr>
                  <w:t>廉政平臺公開資料統一架構及格式。</w:t>
                </w:r>
              </w:sdtContent>
            </w:sdt>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062CD" w14:textId="778517C2" w:rsidR="002D07BD" w:rsidRPr="002D07BD" w:rsidRDefault="002D07BD" w:rsidP="002D07BD">
            <w:pPr>
              <w:widowControl/>
              <w:suppressAutoHyphens/>
              <w:autoSpaceDN w:val="0"/>
              <w:snapToGrid w:val="0"/>
              <w:jc w:val="center"/>
              <w:textAlignment w:val="baseline"/>
              <w:rPr>
                <w:rFonts w:ascii="Calibri" w:eastAsia="標楷體" w:hAnsi="Calibri" w:cs="Times New Roman"/>
                <w:kern w:val="3"/>
                <w:sz w:val="28"/>
                <w:szCs w:val="28"/>
              </w:rPr>
            </w:pPr>
            <w:r w:rsidRPr="000A339D">
              <w:rPr>
                <w:rFonts w:ascii="Calibri" w:eastAsia="標楷體" w:hAnsi="Calibri" w:hint="eastAsia"/>
                <w:color w:val="000000"/>
                <w:sz w:val="28"/>
              </w:rPr>
              <w:t>2021/01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B1827" w14:textId="2FAD1810" w:rsidR="002D07BD" w:rsidRPr="002D07BD" w:rsidRDefault="002D07BD" w:rsidP="002D07BD">
            <w:pPr>
              <w:widowControl/>
              <w:suppressAutoHyphens/>
              <w:autoSpaceDN w:val="0"/>
              <w:snapToGrid w:val="0"/>
              <w:jc w:val="center"/>
              <w:textAlignment w:val="baseline"/>
              <w:rPr>
                <w:rFonts w:ascii="Calibri" w:eastAsia="標楷體" w:hAnsi="Calibri" w:cs="Times New Roman"/>
                <w:kern w:val="3"/>
                <w:sz w:val="28"/>
                <w:szCs w:val="28"/>
              </w:rPr>
            </w:pPr>
            <w:r>
              <w:rPr>
                <w:rFonts w:ascii="Calibri" w:eastAsia="標楷體" w:hAnsi="Calibri" w:hint="eastAsia"/>
                <w:color w:val="000000"/>
                <w:sz w:val="28"/>
              </w:rPr>
              <w:t>2024/05</w:t>
            </w:r>
          </w:p>
        </w:tc>
      </w:tr>
      <w:tr w:rsidR="002D07BD" w:rsidRPr="00C31452" w14:paraId="101EDA7B" w14:textId="77777777" w:rsidTr="002D07BD">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66829" w14:textId="5EAB7D4D" w:rsidR="002D07BD" w:rsidRPr="002D07BD" w:rsidRDefault="002D07BD" w:rsidP="002D07BD">
            <w:pPr>
              <w:widowControl/>
              <w:suppressAutoHyphens/>
              <w:autoSpaceDN w:val="0"/>
              <w:snapToGrid w:val="0"/>
              <w:jc w:val="both"/>
              <w:textAlignment w:val="baseline"/>
              <w:rPr>
                <w:rFonts w:ascii="Calibri" w:eastAsia="標楷體" w:hAnsi="Calibri" w:cs="Times New Roman"/>
                <w:kern w:val="3"/>
                <w:sz w:val="28"/>
                <w:szCs w:val="28"/>
              </w:rPr>
            </w:pPr>
            <w:r w:rsidRPr="002D07BD">
              <w:rPr>
                <w:rFonts w:ascii="Calibri" w:eastAsia="標楷體" w:hAnsi="Calibri" w:cs="標楷體" w:hint="eastAsia"/>
                <w:color w:val="000000"/>
                <w:sz w:val="28"/>
              </w:rPr>
              <w:t>整合聚焦典範案例成果效益及做法特色，以雙語化方式，加強國內外行銷。</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69C40" w14:textId="7A05C46C" w:rsidR="002D07BD" w:rsidRPr="002D07BD" w:rsidRDefault="002D07BD" w:rsidP="002D07BD">
            <w:pPr>
              <w:widowControl/>
              <w:suppressAutoHyphens/>
              <w:autoSpaceDN w:val="0"/>
              <w:snapToGrid w:val="0"/>
              <w:jc w:val="center"/>
              <w:textAlignment w:val="baseline"/>
              <w:rPr>
                <w:rFonts w:ascii="Calibri" w:eastAsia="標楷體" w:hAnsi="Calibri" w:cs="Times New Roman"/>
                <w:kern w:val="3"/>
                <w:sz w:val="28"/>
                <w:szCs w:val="28"/>
              </w:rPr>
            </w:pPr>
            <w:r w:rsidRPr="000A339D">
              <w:rPr>
                <w:rFonts w:ascii="Calibri" w:eastAsia="標楷體" w:hAnsi="Calibri" w:hint="eastAsia"/>
                <w:color w:val="000000"/>
                <w:sz w:val="28"/>
              </w:rPr>
              <w:t>2021/01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5154C" w14:textId="52876BE9" w:rsidR="002D07BD" w:rsidRPr="002D07BD" w:rsidRDefault="002D07BD" w:rsidP="002D07BD">
            <w:pPr>
              <w:widowControl/>
              <w:suppressAutoHyphens/>
              <w:autoSpaceDN w:val="0"/>
              <w:snapToGrid w:val="0"/>
              <w:jc w:val="center"/>
              <w:textAlignment w:val="baseline"/>
              <w:rPr>
                <w:rFonts w:ascii="Calibri" w:eastAsia="標楷體" w:hAnsi="Calibri" w:cs="Times New Roman"/>
                <w:kern w:val="3"/>
                <w:sz w:val="28"/>
                <w:szCs w:val="28"/>
              </w:rPr>
            </w:pPr>
            <w:r>
              <w:rPr>
                <w:rFonts w:ascii="Calibri" w:eastAsia="標楷體" w:hAnsi="Calibri" w:hint="eastAsia"/>
                <w:color w:val="000000"/>
                <w:sz w:val="28"/>
              </w:rPr>
              <w:t>2024/05</w:t>
            </w:r>
          </w:p>
        </w:tc>
      </w:tr>
      <w:tr w:rsidR="002D07BD" w:rsidRPr="00C31452" w14:paraId="0256327E" w14:textId="77777777" w:rsidTr="003E537D">
        <w:trPr>
          <w:trHeight w:val="52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1D4232C" w14:textId="77777777" w:rsidR="002D07BD" w:rsidRPr="00C31452" w:rsidRDefault="002D07BD" w:rsidP="002D07B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聯絡資</w:t>
            </w:r>
            <w:r w:rsidRPr="00C31452">
              <w:rPr>
                <w:rFonts w:ascii="Calibri" w:eastAsia="標楷體" w:hAnsi="Calibri" w:cs="Times New Roman"/>
                <w:kern w:val="3"/>
                <w:sz w:val="28"/>
                <w:szCs w:val="28"/>
                <w:shd w:val="clear" w:color="auto" w:fill="F2F2F2" w:themeFill="background1" w:themeFillShade="F2"/>
              </w:rPr>
              <w:t>訊</w:t>
            </w:r>
          </w:p>
        </w:tc>
      </w:tr>
      <w:tr w:rsidR="002D07BD" w:rsidRPr="00C31452" w14:paraId="651E60E1" w14:textId="77777777" w:rsidTr="002D07BD">
        <w:trPr>
          <w:trHeight w:val="515"/>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FDBC7A4" w14:textId="77777777" w:rsidR="002D07BD" w:rsidRPr="00C31452" w:rsidRDefault="002D07BD" w:rsidP="002D07B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承辦人員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6BD70" w14:textId="1F4AEB82" w:rsidR="002D07BD" w:rsidRPr="002D07BD" w:rsidRDefault="002D07BD" w:rsidP="002D07BD">
            <w:pPr>
              <w:widowControl/>
              <w:suppressAutoHyphens/>
              <w:autoSpaceDN w:val="0"/>
              <w:snapToGrid w:val="0"/>
              <w:jc w:val="both"/>
              <w:textAlignment w:val="baseline"/>
              <w:rPr>
                <w:rFonts w:ascii="Calibri" w:eastAsia="標楷體" w:hAnsi="Calibri" w:cs="Times New Roman"/>
                <w:kern w:val="3"/>
                <w:sz w:val="28"/>
                <w:szCs w:val="28"/>
              </w:rPr>
            </w:pPr>
            <w:r w:rsidRPr="002D07BD">
              <w:rPr>
                <w:rFonts w:ascii="標楷體" w:eastAsia="標楷體" w:hAnsi="標楷體" w:cs="標楷體"/>
                <w:color w:val="000000"/>
                <w:sz w:val="28"/>
              </w:rPr>
              <w:t>陳亞潔</w:t>
            </w:r>
          </w:p>
        </w:tc>
      </w:tr>
      <w:tr w:rsidR="002D07BD" w:rsidRPr="00C31452" w14:paraId="3B007707" w14:textId="77777777" w:rsidTr="002D07BD">
        <w:trPr>
          <w:trHeight w:val="40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97786DB" w14:textId="77777777" w:rsidR="002D07BD" w:rsidRPr="00C31452" w:rsidRDefault="002D07BD" w:rsidP="002D07B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職稱與部門</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D67B5" w14:textId="76EA6739" w:rsidR="002D07BD" w:rsidRPr="002D07BD" w:rsidRDefault="002D07BD" w:rsidP="002D07BD">
            <w:pPr>
              <w:widowControl/>
              <w:suppressAutoHyphens/>
              <w:autoSpaceDN w:val="0"/>
              <w:snapToGrid w:val="0"/>
              <w:jc w:val="both"/>
              <w:textAlignment w:val="baseline"/>
              <w:rPr>
                <w:rFonts w:ascii="Calibri" w:eastAsia="標楷體" w:hAnsi="Calibri" w:cs="Times New Roman"/>
                <w:kern w:val="3"/>
                <w:sz w:val="28"/>
                <w:szCs w:val="28"/>
              </w:rPr>
            </w:pPr>
            <w:r w:rsidRPr="002D07BD">
              <w:rPr>
                <w:rFonts w:ascii="標楷體" w:eastAsia="標楷體" w:hAnsi="標楷體" w:cs="標楷體"/>
                <w:color w:val="000000"/>
                <w:sz w:val="28"/>
              </w:rPr>
              <w:t>廉政官</w:t>
            </w:r>
            <w:r>
              <w:rPr>
                <w:rFonts w:ascii="標楷體" w:eastAsia="標楷體" w:hAnsi="標楷體" w:cs="標楷體" w:hint="eastAsia"/>
                <w:color w:val="000000"/>
                <w:sz w:val="28"/>
              </w:rPr>
              <w:t>/</w:t>
            </w:r>
            <w:r w:rsidRPr="002D07BD">
              <w:rPr>
                <w:rFonts w:ascii="標楷體" w:eastAsia="標楷體" w:hAnsi="標楷體" w:cs="標楷體"/>
                <w:color w:val="000000"/>
                <w:sz w:val="28"/>
              </w:rPr>
              <w:t>法務部廉政署防貪組</w:t>
            </w:r>
          </w:p>
        </w:tc>
      </w:tr>
      <w:tr w:rsidR="002D07BD" w:rsidRPr="00C31452" w14:paraId="00630474" w14:textId="77777777" w:rsidTr="002D07BD">
        <w:trPr>
          <w:trHeight w:val="55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BE30D14" w14:textId="77777777" w:rsidR="002D07BD" w:rsidRPr="00C31452" w:rsidRDefault="002D07BD" w:rsidP="002D07B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Email</w:t>
            </w:r>
            <w:r w:rsidRPr="00C31452">
              <w:rPr>
                <w:rFonts w:ascii="Calibri" w:eastAsia="標楷體" w:hAnsi="Calibri" w:cs="Times New Roman"/>
                <w:kern w:val="3"/>
                <w:sz w:val="28"/>
                <w:szCs w:val="28"/>
              </w:rPr>
              <w:t>與電話</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98151" w14:textId="73264240" w:rsidR="002D07BD" w:rsidRPr="002D07BD" w:rsidRDefault="002D07BD" w:rsidP="002D07BD">
            <w:pPr>
              <w:widowControl/>
              <w:suppressAutoHyphens/>
              <w:autoSpaceDN w:val="0"/>
              <w:snapToGrid w:val="0"/>
              <w:jc w:val="both"/>
              <w:textAlignment w:val="baseline"/>
              <w:rPr>
                <w:rFonts w:ascii="Calibri" w:eastAsia="標楷體" w:hAnsi="Calibri" w:cs="Times New Roman"/>
                <w:kern w:val="3"/>
                <w:sz w:val="28"/>
                <w:szCs w:val="28"/>
              </w:rPr>
            </w:pPr>
            <w:r w:rsidRPr="002D07BD">
              <w:rPr>
                <w:rFonts w:ascii="標楷體" w:eastAsia="標楷體" w:hAnsi="標楷體" w:cs="標楷體"/>
                <w:color w:val="000000"/>
                <w:sz w:val="28"/>
              </w:rPr>
              <w:t>aac2068@mail.moj.gov.tw</w:t>
            </w:r>
          </w:p>
        </w:tc>
      </w:tr>
      <w:tr w:rsidR="002D07BD" w:rsidRPr="00C31452" w14:paraId="1DD40889" w14:textId="77777777" w:rsidTr="003E537D">
        <w:trPr>
          <w:trHeight w:val="732"/>
        </w:trPr>
        <w:tc>
          <w:tcPr>
            <w:tcW w:w="424"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1AE8BB6" w14:textId="77777777" w:rsidR="002D07BD" w:rsidRPr="00C31452" w:rsidRDefault="002D07BD" w:rsidP="002D07BD">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其他參與人員</w:t>
            </w: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032C073" w14:textId="77777777" w:rsidR="002D07BD" w:rsidRPr="00C31452" w:rsidRDefault="002D07BD" w:rsidP="002D07B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相關政府機關人員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DE341" w14:textId="66DB96B4" w:rsidR="002D07BD" w:rsidRPr="00C31452" w:rsidRDefault="002D07BD" w:rsidP="002D07BD">
            <w:pPr>
              <w:widowControl/>
              <w:suppressAutoHyphens/>
              <w:autoSpaceDN w:val="0"/>
              <w:snapToGrid w:val="0"/>
              <w:jc w:val="both"/>
              <w:textAlignment w:val="baseline"/>
              <w:rPr>
                <w:rFonts w:ascii="Calibri" w:eastAsia="標楷體" w:hAnsi="Calibri" w:cs="Times New Roman"/>
                <w:kern w:val="3"/>
                <w:sz w:val="28"/>
                <w:szCs w:val="28"/>
              </w:rPr>
            </w:pPr>
            <w:r w:rsidRPr="002D07BD">
              <w:rPr>
                <w:rFonts w:ascii="Calibri" w:eastAsia="標楷體" w:hAnsi="Calibri" w:cs="Times New Roman"/>
                <w:kern w:val="3"/>
                <w:sz w:val="28"/>
                <w:szCs w:val="28"/>
              </w:rPr>
              <w:t>檢察、調查、審計機關、行政院公共工程委員會</w:t>
            </w:r>
          </w:p>
        </w:tc>
      </w:tr>
      <w:tr w:rsidR="002D07BD" w:rsidRPr="00C31452" w14:paraId="2493E0CA" w14:textId="77777777" w:rsidTr="003E537D">
        <w:trPr>
          <w:trHeight w:val="1249"/>
        </w:trPr>
        <w:tc>
          <w:tcPr>
            <w:tcW w:w="424"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A583407" w14:textId="77777777" w:rsidR="002D07BD" w:rsidRPr="00C31452" w:rsidRDefault="002D07BD" w:rsidP="002D07BD">
            <w:pPr>
              <w:widowControl/>
              <w:suppressAutoHyphens/>
              <w:autoSpaceDN w:val="0"/>
              <w:snapToGrid w:val="0"/>
              <w:jc w:val="both"/>
              <w:textAlignment w:val="baseline"/>
              <w:rPr>
                <w:rFonts w:ascii="Calibri" w:eastAsia="標楷體" w:hAnsi="Calibri" w:cs="Times New Roman"/>
                <w:kern w:val="3"/>
                <w:sz w:val="28"/>
                <w:szCs w:val="28"/>
              </w:rPr>
            </w:pP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4D0DC97" w14:textId="77777777" w:rsidR="002D07BD" w:rsidRPr="00C31452" w:rsidRDefault="002D07BD" w:rsidP="002D07BD">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公民社會團體、私部門或工作團隊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FB031" w14:textId="77777777" w:rsidR="002D07BD" w:rsidRDefault="002D07BD" w:rsidP="008514DF">
            <w:pPr>
              <w:pStyle w:val="ae"/>
              <w:widowControl/>
              <w:numPr>
                <w:ilvl w:val="0"/>
                <w:numId w:val="119"/>
              </w:numPr>
              <w:suppressAutoHyphens/>
              <w:autoSpaceDN w:val="0"/>
              <w:snapToGrid w:val="0"/>
              <w:ind w:leftChars="0"/>
              <w:jc w:val="both"/>
              <w:textAlignment w:val="baseline"/>
              <w:rPr>
                <w:rFonts w:ascii="Calibri" w:eastAsia="標楷體" w:hAnsi="Calibri" w:cs="Times New Roman"/>
                <w:kern w:val="3"/>
                <w:sz w:val="28"/>
                <w:szCs w:val="28"/>
              </w:rPr>
            </w:pPr>
            <w:r>
              <w:rPr>
                <w:rFonts w:ascii="Calibri" w:eastAsia="標楷體" w:hAnsi="Calibri" w:cs="Times New Roman"/>
                <w:kern w:val="3"/>
                <w:sz w:val="28"/>
                <w:szCs w:val="28"/>
              </w:rPr>
              <w:t>開放政府開放文化基金會耿執行秘書璐</w:t>
            </w:r>
          </w:p>
          <w:p w14:paraId="2592A325" w14:textId="77777777" w:rsidR="002D07BD" w:rsidRDefault="002D07BD" w:rsidP="008514DF">
            <w:pPr>
              <w:pStyle w:val="ae"/>
              <w:widowControl/>
              <w:numPr>
                <w:ilvl w:val="0"/>
                <w:numId w:val="119"/>
              </w:numPr>
              <w:suppressAutoHyphens/>
              <w:autoSpaceDN w:val="0"/>
              <w:snapToGrid w:val="0"/>
              <w:ind w:leftChars="0"/>
              <w:jc w:val="both"/>
              <w:textAlignment w:val="baseline"/>
              <w:rPr>
                <w:rFonts w:ascii="Calibri" w:eastAsia="標楷體" w:hAnsi="Calibri" w:cs="Times New Roman"/>
                <w:kern w:val="3"/>
                <w:sz w:val="28"/>
                <w:szCs w:val="28"/>
              </w:rPr>
            </w:pPr>
            <w:r>
              <w:rPr>
                <w:rFonts w:ascii="Calibri" w:eastAsia="標楷體" w:hAnsi="Calibri" w:cs="Times New Roman"/>
                <w:kern w:val="3"/>
                <w:sz w:val="28"/>
                <w:szCs w:val="28"/>
              </w:rPr>
              <w:t>台灣民主實驗室吳執行長銘軒</w:t>
            </w:r>
          </w:p>
          <w:p w14:paraId="411F9EF0" w14:textId="77777777" w:rsidR="002D07BD" w:rsidRDefault="002D07BD" w:rsidP="008514DF">
            <w:pPr>
              <w:pStyle w:val="ae"/>
              <w:widowControl/>
              <w:numPr>
                <w:ilvl w:val="0"/>
                <w:numId w:val="119"/>
              </w:numPr>
              <w:suppressAutoHyphens/>
              <w:autoSpaceDN w:val="0"/>
              <w:snapToGrid w:val="0"/>
              <w:ind w:leftChars="0"/>
              <w:jc w:val="both"/>
              <w:textAlignment w:val="baseline"/>
              <w:rPr>
                <w:rFonts w:ascii="Calibri" w:eastAsia="標楷體" w:hAnsi="Calibri" w:cs="Times New Roman"/>
                <w:kern w:val="3"/>
                <w:sz w:val="28"/>
                <w:szCs w:val="28"/>
              </w:rPr>
            </w:pPr>
            <w:r>
              <w:rPr>
                <w:rFonts w:ascii="Calibri" w:eastAsia="標楷體" w:hAnsi="Calibri" w:cs="Times New Roman"/>
                <w:kern w:val="3"/>
                <w:sz w:val="28"/>
                <w:szCs w:val="28"/>
              </w:rPr>
              <w:t>智庫驅動劉執行長嘉凱</w:t>
            </w:r>
          </w:p>
          <w:p w14:paraId="17DEDB0C" w14:textId="77777777" w:rsidR="002D07BD" w:rsidRDefault="002D07BD" w:rsidP="008514DF">
            <w:pPr>
              <w:pStyle w:val="ae"/>
              <w:widowControl/>
              <w:numPr>
                <w:ilvl w:val="0"/>
                <w:numId w:val="119"/>
              </w:numPr>
              <w:suppressAutoHyphens/>
              <w:autoSpaceDN w:val="0"/>
              <w:snapToGrid w:val="0"/>
              <w:ind w:leftChars="0"/>
              <w:jc w:val="both"/>
              <w:textAlignment w:val="baseline"/>
              <w:rPr>
                <w:rFonts w:ascii="Calibri" w:eastAsia="標楷體" w:hAnsi="Calibri" w:cs="Times New Roman"/>
                <w:kern w:val="3"/>
                <w:sz w:val="28"/>
                <w:szCs w:val="28"/>
              </w:rPr>
            </w:pPr>
            <w:r>
              <w:rPr>
                <w:rFonts w:ascii="Calibri" w:eastAsia="標楷體" w:hAnsi="Calibri" w:cs="Times New Roman"/>
                <w:kern w:val="3"/>
                <w:sz w:val="28"/>
                <w:szCs w:val="28"/>
              </w:rPr>
              <w:t>台灣透明組織協會葉執行長一璋</w:t>
            </w:r>
          </w:p>
          <w:p w14:paraId="1CCE0C8C" w14:textId="77777777" w:rsidR="002D07BD" w:rsidRDefault="002D07BD" w:rsidP="008514DF">
            <w:pPr>
              <w:pStyle w:val="ae"/>
              <w:widowControl/>
              <w:numPr>
                <w:ilvl w:val="0"/>
                <w:numId w:val="119"/>
              </w:numPr>
              <w:suppressAutoHyphens/>
              <w:autoSpaceDN w:val="0"/>
              <w:snapToGrid w:val="0"/>
              <w:ind w:leftChars="0"/>
              <w:jc w:val="both"/>
              <w:textAlignment w:val="baseline"/>
              <w:rPr>
                <w:rFonts w:ascii="Calibri" w:eastAsia="標楷體" w:hAnsi="Calibri" w:cs="Times New Roman"/>
                <w:kern w:val="3"/>
                <w:sz w:val="28"/>
                <w:szCs w:val="28"/>
              </w:rPr>
            </w:pPr>
            <w:r>
              <w:rPr>
                <w:rFonts w:ascii="Calibri" w:eastAsia="標楷體" w:hAnsi="Calibri" w:cs="Times New Roman"/>
                <w:kern w:val="3"/>
                <w:sz w:val="28"/>
                <w:szCs w:val="28"/>
              </w:rPr>
              <w:t>政治大學公共行政學系廖副教授興中</w:t>
            </w:r>
          </w:p>
          <w:p w14:paraId="29225141" w14:textId="2A3A0F79" w:rsidR="002D07BD" w:rsidRPr="002D07BD" w:rsidRDefault="002D07BD" w:rsidP="008514DF">
            <w:pPr>
              <w:pStyle w:val="ae"/>
              <w:widowControl/>
              <w:numPr>
                <w:ilvl w:val="0"/>
                <w:numId w:val="119"/>
              </w:numPr>
              <w:suppressAutoHyphens/>
              <w:autoSpaceDN w:val="0"/>
              <w:snapToGrid w:val="0"/>
              <w:ind w:leftChars="0"/>
              <w:jc w:val="both"/>
              <w:textAlignment w:val="baseline"/>
              <w:rPr>
                <w:rFonts w:ascii="Calibri" w:eastAsia="標楷體" w:hAnsi="Calibri" w:cs="Times New Roman"/>
                <w:kern w:val="3"/>
                <w:sz w:val="28"/>
                <w:szCs w:val="28"/>
              </w:rPr>
            </w:pPr>
            <w:r w:rsidRPr="002D07BD">
              <w:rPr>
                <w:rFonts w:ascii="Calibri" w:eastAsia="標楷體" w:hAnsi="Calibri" w:cs="Times New Roman"/>
                <w:kern w:val="3"/>
                <w:sz w:val="28"/>
                <w:szCs w:val="28"/>
              </w:rPr>
              <w:t>台灣舞弊防治與鑑識協會陳副理事長麗秀</w:t>
            </w:r>
          </w:p>
        </w:tc>
      </w:tr>
    </w:tbl>
    <w:p w14:paraId="73C12486" w14:textId="27C42131" w:rsidR="002D07BD" w:rsidRDefault="002D07BD" w:rsidP="000D4AFB">
      <w:pPr>
        <w:snapToGrid w:val="0"/>
        <w:spacing w:beforeLines="50" w:before="180" w:afterLines="50" w:after="180" w:line="300" w:lineRule="auto"/>
        <w:rPr>
          <w:rFonts w:ascii="標楷體" w:eastAsia="標楷體" w:hAnsi="標楷體"/>
          <w:bCs/>
          <w:sz w:val="28"/>
          <w:szCs w:val="28"/>
        </w:rPr>
      </w:pPr>
    </w:p>
    <w:tbl>
      <w:tblPr>
        <w:tblW w:w="5000" w:type="pct"/>
        <w:tblCellMar>
          <w:left w:w="10" w:type="dxa"/>
          <w:right w:w="10" w:type="dxa"/>
        </w:tblCellMar>
        <w:tblLook w:val="04A0" w:firstRow="1" w:lastRow="0" w:firstColumn="1" w:lastColumn="0" w:noHBand="0" w:noVBand="1"/>
      </w:tblPr>
      <w:tblGrid>
        <w:gridCol w:w="704"/>
        <w:gridCol w:w="1561"/>
        <w:gridCol w:w="2975"/>
        <w:gridCol w:w="1543"/>
        <w:gridCol w:w="1513"/>
      </w:tblGrid>
      <w:tr w:rsidR="001C20E3" w:rsidRPr="00C31452" w14:paraId="5A5BFA43" w14:textId="77777777" w:rsidTr="003E6CB1">
        <w:trPr>
          <w:trHeight w:val="44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C3361" w14:textId="67B715F4" w:rsidR="001C20E3" w:rsidRPr="00C31452" w:rsidRDefault="005A6FD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 xml:space="preserve">4-3 </w:t>
            </w:r>
            <w:r w:rsidRPr="00C31452">
              <w:rPr>
                <w:rFonts w:ascii="標楷體" w:eastAsia="標楷體" w:hAnsi="標楷體" w:hint="eastAsia"/>
                <w:bCs/>
                <w:sz w:val="28"/>
                <w:szCs w:val="28"/>
              </w:rPr>
              <w:t>推動揭弊者保護法立法</w:t>
            </w:r>
          </w:p>
        </w:tc>
      </w:tr>
      <w:tr w:rsidR="001C20E3" w:rsidRPr="00C31452" w14:paraId="382572F6" w14:textId="77777777" w:rsidTr="003E6CB1">
        <w:trPr>
          <w:trHeight w:val="40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CB702"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承諾事項的起迄時間</w:t>
            </w:r>
            <w:r w:rsidRPr="00C31452">
              <w:rPr>
                <w:rFonts w:ascii="Calibri" w:eastAsia="標楷體" w:hAnsi="Calibri" w:cs="Times New Roman" w:hint="eastAsia"/>
                <w:kern w:val="3"/>
                <w:sz w:val="28"/>
                <w:szCs w:val="28"/>
              </w:rPr>
              <w:t>：</w:t>
            </w:r>
            <w:r w:rsidRPr="00C31452">
              <w:rPr>
                <w:rFonts w:ascii="Calibri" w:eastAsia="標楷體" w:hAnsi="Calibri" w:cs="Times New Roman"/>
                <w:kern w:val="3"/>
                <w:sz w:val="28"/>
                <w:szCs w:val="28"/>
              </w:rPr>
              <w:t>2021/1-2024/5</w:t>
            </w:r>
          </w:p>
        </w:tc>
      </w:tr>
      <w:tr w:rsidR="001C20E3" w:rsidRPr="00C31452" w14:paraId="483ACD50" w14:textId="77777777" w:rsidTr="00272773">
        <w:trPr>
          <w:trHeight w:val="79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FB819CB"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主（協</w:t>
            </w:r>
            <w:r w:rsidRPr="00C31452">
              <w:rPr>
                <w:rFonts w:ascii="Calibri" w:eastAsia="標楷體" w:hAnsi="Calibri" w:cs="Times New Roman"/>
                <w:kern w:val="3"/>
                <w:sz w:val="28"/>
                <w:szCs w:val="28"/>
                <w:shd w:val="clear" w:color="auto" w:fill="F2F2F2" w:themeFill="background1" w:themeFillShade="F2"/>
              </w:rPr>
              <w:t>）</w:t>
            </w:r>
            <w:r w:rsidRPr="00C31452">
              <w:rPr>
                <w:rFonts w:ascii="Calibri" w:eastAsia="標楷體" w:hAnsi="Calibri" w:cs="Times New Roman"/>
                <w:kern w:val="3"/>
                <w:sz w:val="28"/>
                <w:szCs w:val="28"/>
              </w:rPr>
              <w:t>辦機關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22CBB" w14:textId="7505F98E" w:rsidR="001C20E3" w:rsidRPr="00C31452" w:rsidRDefault="00272773" w:rsidP="00272773">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法務部</w:t>
            </w:r>
          </w:p>
        </w:tc>
      </w:tr>
      <w:tr w:rsidR="001C20E3" w:rsidRPr="00C31452" w14:paraId="33F07470" w14:textId="77777777" w:rsidTr="003E6CB1">
        <w:trPr>
          <w:trHeight w:val="5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2E34591" w14:textId="1CE81391" w:rsidR="001C20E3" w:rsidRPr="00C31452" w:rsidRDefault="001C20E3" w:rsidP="00272773">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承諾事項之描述</w:t>
            </w:r>
          </w:p>
        </w:tc>
      </w:tr>
      <w:tr w:rsidR="001C20E3" w:rsidRPr="00C31452" w14:paraId="06BA625F" w14:textId="77777777" w:rsidTr="00272773">
        <w:trPr>
          <w:trHeight w:val="973"/>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AAFBF56"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承諾事項將涉及哪些公共問題？</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B131E" w14:textId="77777777" w:rsidR="00272773" w:rsidRPr="00C31452" w:rsidRDefault="00272773" w:rsidP="00140EA5">
            <w:pPr>
              <w:pStyle w:val="ae"/>
              <w:widowControl/>
              <w:numPr>
                <w:ilvl w:val="0"/>
                <w:numId w:val="84"/>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有鑑於現行社會重大貪瀆舞弊案件型態多為隱匿性及封閉性，若非內部人士勇於揭發，難以即時發掘弊端，我國部分單行法規雖已納入吹哨者保護條款，但尚乏直接對不法資訊揭露者之整體保護體制。</w:t>
            </w:r>
          </w:p>
          <w:p w14:paraId="334C0722" w14:textId="6F791374" w:rsidR="001C20E3" w:rsidRPr="00C31452" w:rsidRDefault="00272773" w:rsidP="00140EA5">
            <w:pPr>
              <w:pStyle w:val="ae"/>
              <w:widowControl/>
              <w:numPr>
                <w:ilvl w:val="0"/>
                <w:numId w:val="84"/>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制定揭弊者保護專法為反貪腐之重要機制，亦為國際間衡量國家廉能之重要指標，為鼓勵及保護揭弊者勇於舉發貪腐行為之人士，有制定專法一併規範之必要，以提供民眾安心吹哨之保護措施，型塑揭弊者正面形象之價值觀，進而建構貪污零容忍之社會氛圍以達促廉反貪之目標。</w:t>
            </w:r>
          </w:p>
        </w:tc>
      </w:tr>
      <w:tr w:rsidR="001C20E3" w:rsidRPr="00C31452" w14:paraId="084ACCF8" w14:textId="77777777" w:rsidTr="00272773">
        <w:trPr>
          <w:trHeight w:val="90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75C80C6"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承諾事項為何？</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4F07C" w14:textId="06AE866A" w:rsidR="001C20E3" w:rsidRPr="00C31452" w:rsidRDefault="00272773" w:rsidP="003E6CB1">
            <w:pPr>
              <w:widowControl/>
              <w:suppressAutoHyphens/>
              <w:autoSpaceDN w:val="0"/>
              <w:snapToGrid w:val="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推動揭弊者保護法立法</w:t>
            </w:r>
          </w:p>
        </w:tc>
      </w:tr>
      <w:tr w:rsidR="001C20E3" w:rsidRPr="00C31452" w14:paraId="2DBE2E85" w14:textId="77777777" w:rsidTr="00272773">
        <w:trPr>
          <w:trHeight w:val="154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8A60CC0"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承諾事項本身對於解決這些公共問題有何貢獻與助益？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55DAF" w14:textId="23565A82" w:rsidR="00272773" w:rsidRPr="00C31452" w:rsidRDefault="00272773" w:rsidP="00140EA5">
            <w:pPr>
              <w:pStyle w:val="ae"/>
              <w:widowControl/>
              <w:numPr>
                <w:ilvl w:val="0"/>
                <w:numId w:val="85"/>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宣示政府鼓勵揭弊，並落實</w:t>
            </w:r>
            <w:r w:rsidR="0051047D">
              <w:rPr>
                <w:rFonts w:ascii="Calibri" w:eastAsia="標楷體" w:hAnsi="Calibri" w:cs="Times New Roman" w:hint="eastAsia"/>
                <w:kern w:val="3"/>
                <w:sz w:val="28"/>
                <w:szCs w:val="28"/>
              </w:rPr>
              <w:t>2017</w:t>
            </w:r>
            <w:r w:rsidRPr="00C31452">
              <w:rPr>
                <w:rFonts w:ascii="Calibri" w:eastAsia="標楷體" w:hAnsi="Calibri" w:cs="Times New Roman" w:hint="eastAsia"/>
                <w:kern w:val="3"/>
                <w:sz w:val="28"/>
                <w:szCs w:val="28"/>
              </w:rPr>
              <w:t>年總統府司法改革國是會議決議及「聯合國反貪腐公約」之決心，亦賦予揭弊者正面形象，扭轉社會長期對揭弊者之不當負面觀感及形象價值。</w:t>
            </w:r>
          </w:p>
          <w:p w14:paraId="4778570A" w14:textId="77777777" w:rsidR="00272773" w:rsidRPr="00C31452" w:rsidRDefault="00272773" w:rsidP="00140EA5">
            <w:pPr>
              <w:pStyle w:val="ae"/>
              <w:widowControl/>
              <w:numPr>
                <w:ilvl w:val="0"/>
                <w:numId w:val="85"/>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落實揭弊者保護，將保護權益明文化，提供揭露不法資訊之揭弊者全面性保護之規範機制，涵蓋</w:t>
            </w:r>
            <w:r w:rsidRPr="00C31452">
              <w:rPr>
                <w:rFonts w:ascii="Calibri" w:eastAsia="標楷體" w:hAnsi="Calibri" w:cs="Times New Roman"/>
                <w:kern w:val="3"/>
                <w:sz w:val="28"/>
                <w:szCs w:val="28"/>
              </w:rPr>
              <w:t>身分保密、工作保障、人身安全保護、責任減免及損害賠償等措施，亦將近期社會關注的故意排擠或孤立揭弊者之職場霸凌明列為不利措施之一，揭弊者得請求非財產上之損害賠償。</w:t>
            </w:r>
          </w:p>
          <w:p w14:paraId="5544069A" w14:textId="6EAFFA63" w:rsidR="001C20E3" w:rsidRPr="00C31452" w:rsidRDefault="00272773" w:rsidP="00140EA5">
            <w:pPr>
              <w:pStyle w:val="ae"/>
              <w:widowControl/>
              <w:numPr>
                <w:ilvl w:val="0"/>
                <w:numId w:val="85"/>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攜手公、私部門共創良善吹哨環境，並鼓勵企業自發性建構內部通報管道，使企業可事前有效預警弊端發生，避免損害擴大，有助企業營造永續經營的治理文化。</w:t>
            </w:r>
          </w:p>
        </w:tc>
      </w:tr>
      <w:tr w:rsidR="001C20E3" w:rsidRPr="00C31452" w14:paraId="4BCA214B" w14:textId="77777777" w:rsidTr="00272773">
        <w:trPr>
          <w:trHeight w:val="297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40B5F5B"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為何此一承諾事項與</w:t>
            </w:r>
            <w:r w:rsidRPr="00C31452">
              <w:rPr>
                <w:rFonts w:ascii="Calibri" w:eastAsia="標楷體" w:hAnsi="Calibri" w:cs="Times New Roman"/>
                <w:kern w:val="3"/>
                <w:sz w:val="28"/>
                <w:szCs w:val="28"/>
              </w:rPr>
              <w:t>OGP</w:t>
            </w:r>
            <w:r w:rsidRPr="00C31452">
              <w:rPr>
                <w:rFonts w:ascii="Calibri" w:eastAsia="標楷體" w:hAnsi="Calibri" w:cs="Times New Roman"/>
                <w:kern w:val="3"/>
                <w:sz w:val="28"/>
                <w:szCs w:val="28"/>
              </w:rPr>
              <w:t>的核心價值（透明、公共參與、課責）有所相關？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62B5A" w14:textId="26E629EE" w:rsidR="001C20E3" w:rsidRPr="00C31452" w:rsidRDefault="0027277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本</w:t>
            </w:r>
            <w:r w:rsidRPr="00C31452">
              <w:rPr>
                <w:rFonts w:ascii="Calibri" w:eastAsia="標楷體" w:hAnsi="Calibri" w:cs="Times New Roman"/>
                <w:kern w:val="3"/>
                <w:sz w:val="28"/>
                <w:szCs w:val="28"/>
              </w:rPr>
              <w:t>承諾事項將揭弊者保護權益明文化，提供揭弊者安心吹哨之保護機制與環境，促使民眾參與揭露貪瀆相關犯罪及重大違規行為，以即時發掘弊端，有效打擊政府機關及私人企業內部不法行為，全民共同達成促廉反貪之目標</w:t>
            </w:r>
            <w:r w:rsidRPr="00C31452">
              <w:rPr>
                <w:rFonts w:ascii="Calibri" w:eastAsia="標楷體" w:hAnsi="Calibri" w:cs="Times New Roman" w:hint="eastAsia"/>
                <w:kern w:val="3"/>
                <w:sz w:val="28"/>
                <w:szCs w:val="28"/>
              </w:rPr>
              <w:t>，</w:t>
            </w:r>
            <w:r w:rsidRPr="00C31452">
              <w:rPr>
                <w:rFonts w:ascii="Calibri" w:eastAsia="標楷體" w:hAnsi="Calibri" w:cs="Times New Roman"/>
                <w:kern w:val="3"/>
                <w:sz w:val="28"/>
                <w:szCs w:val="28"/>
              </w:rPr>
              <w:t>與</w:t>
            </w:r>
            <w:r w:rsidRPr="00C31452">
              <w:rPr>
                <w:rFonts w:ascii="Calibri" w:eastAsia="標楷體" w:hAnsi="Calibri" w:cs="Times New Roman"/>
                <w:kern w:val="3"/>
                <w:sz w:val="28"/>
                <w:szCs w:val="28"/>
              </w:rPr>
              <w:t>OGP</w:t>
            </w:r>
            <w:r w:rsidRPr="00C31452">
              <w:rPr>
                <w:rFonts w:ascii="Calibri" w:eastAsia="標楷體" w:hAnsi="Calibri" w:cs="Times New Roman"/>
                <w:kern w:val="3"/>
                <w:sz w:val="28"/>
                <w:szCs w:val="28"/>
              </w:rPr>
              <w:t>核心價值之</w:t>
            </w:r>
            <w:r w:rsidRPr="00C31452">
              <w:rPr>
                <w:rFonts w:ascii="Calibri" w:eastAsia="標楷體" w:hAnsi="Calibri" w:cs="Times New Roman" w:hint="eastAsia"/>
                <w:kern w:val="3"/>
                <w:sz w:val="28"/>
                <w:szCs w:val="28"/>
              </w:rPr>
              <w:t>透明、公共參與及</w:t>
            </w:r>
            <w:r w:rsidRPr="00C31452">
              <w:rPr>
                <w:rFonts w:ascii="Calibri" w:eastAsia="標楷體" w:hAnsi="Calibri" w:cs="Times New Roman"/>
                <w:kern w:val="3"/>
                <w:sz w:val="28"/>
                <w:szCs w:val="28"/>
              </w:rPr>
              <w:t>課責相關。</w:t>
            </w:r>
          </w:p>
        </w:tc>
      </w:tr>
      <w:tr w:rsidR="001C20E3" w:rsidRPr="00C31452" w14:paraId="31D7823E" w14:textId="77777777" w:rsidTr="00B67621">
        <w:trPr>
          <w:trHeight w:val="699"/>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46C0EFE" w14:textId="77777777" w:rsidR="001C20E3" w:rsidRPr="00C31452" w:rsidRDefault="001C20E3" w:rsidP="003E6CB1">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其他資訊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ED7FF" w14:textId="1AC613CE" w:rsidR="00272773" w:rsidRPr="00C31452" w:rsidRDefault="00272773" w:rsidP="0051047D">
            <w:pPr>
              <w:widowControl/>
              <w:numPr>
                <w:ilvl w:val="0"/>
                <w:numId w:val="139"/>
              </w:numPr>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本承諾事項與</w:t>
            </w:r>
            <w:r w:rsidR="00A83E0B">
              <w:rPr>
                <w:rFonts w:ascii="Calibri" w:eastAsia="標楷體" w:hAnsi="Calibri" w:cs="Times New Roman" w:hint="eastAsia"/>
                <w:kern w:val="3"/>
                <w:sz w:val="28"/>
                <w:szCs w:val="28"/>
              </w:rPr>
              <w:t>2017</w:t>
            </w:r>
            <w:r w:rsidRPr="00C31452">
              <w:rPr>
                <w:rFonts w:ascii="Calibri" w:eastAsia="標楷體" w:hAnsi="Calibri" w:cs="Times New Roman" w:hint="eastAsia"/>
                <w:kern w:val="3"/>
                <w:sz w:val="28"/>
                <w:szCs w:val="28"/>
              </w:rPr>
              <w:t>年總統府司法改革國是會議決議編號</w:t>
            </w:r>
            <w:r w:rsidRPr="00C31452">
              <w:rPr>
                <w:rFonts w:ascii="Calibri" w:eastAsia="標楷體" w:hAnsi="Calibri" w:cs="Times New Roman" w:hint="eastAsia"/>
                <w:kern w:val="3"/>
                <w:sz w:val="28"/>
                <w:szCs w:val="28"/>
              </w:rPr>
              <w:t>78</w:t>
            </w:r>
            <w:r w:rsidRPr="00C31452">
              <w:rPr>
                <w:rFonts w:ascii="Calibri" w:eastAsia="標楷體" w:hAnsi="Calibri" w:cs="Times New Roman" w:hint="eastAsia"/>
                <w:kern w:val="3"/>
                <w:sz w:val="28"/>
                <w:szCs w:val="28"/>
              </w:rPr>
              <w:t>、</w:t>
            </w:r>
            <w:r w:rsidRPr="00C31452">
              <w:rPr>
                <w:rFonts w:ascii="Calibri" w:eastAsia="標楷體" w:hAnsi="Calibri" w:cs="Times New Roman" w:hint="eastAsia"/>
                <w:kern w:val="3"/>
                <w:sz w:val="28"/>
                <w:szCs w:val="28"/>
              </w:rPr>
              <w:t>80</w:t>
            </w:r>
            <w:r w:rsidRPr="00C31452">
              <w:rPr>
                <w:rFonts w:ascii="Calibri" w:eastAsia="標楷體" w:hAnsi="Calibri" w:cs="Times New Roman" w:hint="eastAsia"/>
                <w:kern w:val="3"/>
                <w:sz w:val="28"/>
                <w:szCs w:val="28"/>
              </w:rPr>
              <w:t>號「盡速推動揭弊者保護法之立法」（序號：</w:t>
            </w:r>
            <w:r w:rsidRPr="00C31452">
              <w:rPr>
                <w:rFonts w:ascii="Calibri" w:eastAsia="標楷體" w:hAnsi="Calibri" w:cs="Times New Roman" w:hint="eastAsia"/>
                <w:kern w:val="3"/>
                <w:sz w:val="28"/>
                <w:szCs w:val="28"/>
              </w:rPr>
              <w:t>62-1-3</w:t>
            </w:r>
            <w:r w:rsidRPr="00C31452">
              <w:rPr>
                <w:rFonts w:ascii="Calibri" w:eastAsia="標楷體" w:hAnsi="Calibri" w:cs="Times New Roman" w:hint="eastAsia"/>
                <w:kern w:val="3"/>
                <w:sz w:val="28"/>
                <w:szCs w:val="28"/>
              </w:rPr>
              <w:t>、</w:t>
            </w:r>
            <w:r w:rsidRPr="00C31452">
              <w:rPr>
                <w:rFonts w:ascii="Calibri" w:eastAsia="標楷體" w:hAnsi="Calibri" w:cs="Times New Roman" w:hint="eastAsia"/>
                <w:kern w:val="3"/>
                <w:sz w:val="28"/>
                <w:szCs w:val="28"/>
              </w:rPr>
              <w:t>62-2-2</w:t>
            </w:r>
            <w:r w:rsidRPr="00C31452">
              <w:rPr>
                <w:rFonts w:ascii="Calibri" w:eastAsia="標楷體" w:hAnsi="Calibri" w:cs="Times New Roman"/>
                <w:kern w:val="3"/>
                <w:sz w:val="28"/>
                <w:szCs w:val="28"/>
              </w:rPr>
              <w:t>）相關。</w:t>
            </w:r>
          </w:p>
          <w:p w14:paraId="593A6F95" w14:textId="5A4BE464" w:rsidR="001C20E3" w:rsidRPr="00C31452" w:rsidRDefault="00272773" w:rsidP="0051047D">
            <w:pPr>
              <w:widowControl/>
              <w:numPr>
                <w:ilvl w:val="0"/>
                <w:numId w:val="139"/>
              </w:numPr>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本草案於</w:t>
            </w:r>
            <w:r w:rsidR="0024010C">
              <w:rPr>
                <w:rFonts w:ascii="Calibri" w:eastAsia="標楷體" w:hAnsi="Calibri" w:cs="Times New Roman" w:hint="eastAsia"/>
                <w:kern w:val="3"/>
                <w:sz w:val="28"/>
                <w:szCs w:val="28"/>
              </w:rPr>
              <w:t>2019</w:t>
            </w:r>
            <w:r w:rsidRPr="00C31452">
              <w:rPr>
                <w:rFonts w:ascii="Calibri" w:eastAsia="標楷體" w:hAnsi="Calibri" w:cs="Times New Roman" w:hint="eastAsia"/>
                <w:kern w:val="3"/>
                <w:sz w:val="28"/>
                <w:szCs w:val="28"/>
              </w:rPr>
              <w:t>年</w:t>
            </w:r>
            <w:r w:rsidRPr="00C31452">
              <w:rPr>
                <w:rFonts w:ascii="Calibri" w:eastAsia="標楷體" w:hAnsi="Calibri" w:cs="Times New Roman" w:hint="eastAsia"/>
                <w:kern w:val="3"/>
                <w:sz w:val="28"/>
                <w:szCs w:val="28"/>
              </w:rPr>
              <w:t>5</w:t>
            </w:r>
            <w:r w:rsidRPr="00C31452">
              <w:rPr>
                <w:rFonts w:ascii="Calibri" w:eastAsia="標楷體" w:hAnsi="Calibri" w:cs="Times New Roman" w:hint="eastAsia"/>
                <w:kern w:val="3"/>
                <w:sz w:val="28"/>
                <w:szCs w:val="28"/>
              </w:rPr>
              <w:t>月陳送立法院審議，後因</w:t>
            </w:r>
            <w:r w:rsidR="0024010C">
              <w:rPr>
                <w:rFonts w:ascii="Calibri" w:eastAsia="標楷體" w:hAnsi="Calibri" w:cs="Times New Roman" w:hint="eastAsia"/>
                <w:kern w:val="3"/>
                <w:sz w:val="28"/>
                <w:szCs w:val="28"/>
              </w:rPr>
              <w:t>2020</w:t>
            </w:r>
            <w:r w:rsidR="00A83E0B">
              <w:rPr>
                <w:rFonts w:ascii="Calibri" w:eastAsia="標楷體" w:hAnsi="Calibri" w:cs="Times New Roman" w:hint="eastAsia"/>
                <w:kern w:val="3"/>
                <w:sz w:val="28"/>
                <w:szCs w:val="28"/>
              </w:rPr>
              <w:t>年立法委員改選，屆期不續審，未完成立法，</w:t>
            </w:r>
            <w:r w:rsidR="00A83E0B">
              <w:rPr>
                <w:rFonts w:ascii="Calibri" w:eastAsia="標楷體" w:hAnsi="Calibri" w:cs="Times New Roman" w:hint="eastAsia"/>
                <w:kern w:val="3"/>
                <w:sz w:val="28"/>
                <w:szCs w:val="28"/>
              </w:rPr>
              <w:t>2020</w:t>
            </w:r>
            <w:r w:rsidRPr="00C31452">
              <w:rPr>
                <w:rFonts w:ascii="Calibri" w:eastAsia="標楷體" w:hAnsi="Calibri" w:cs="Times New Roman" w:hint="eastAsia"/>
                <w:kern w:val="3"/>
                <w:sz w:val="28"/>
                <w:szCs w:val="28"/>
              </w:rPr>
              <w:t>年綜整前屆立法委員之審議意見，於</w:t>
            </w:r>
            <w:r w:rsidRPr="00C31452">
              <w:rPr>
                <w:rFonts w:ascii="Calibri" w:eastAsia="標楷體" w:hAnsi="Calibri" w:cs="Times New Roman" w:hint="eastAsia"/>
                <w:kern w:val="3"/>
                <w:sz w:val="28"/>
                <w:szCs w:val="28"/>
              </w:rPr>
              <w:t>2</w:t>
            </w:r>
            <w:r w:rsidRPr="00C31452">
              <w:rPr>
                <w:rFonts w:ascii="Calibri" w:eastAsia="標楷體" w:hAnsi="Calibri" w:cs="Times New Roman" w:hint="eastAsia"/>
                <w:kern w:val="3"/>
                <w:sz w:val="28"/>
                <w:szCs w:val="28"/>
              </w:rPr>
              <w:t>月</w:t>
            </w:r>
            <w:r w:rsidRPr="00C31452">
              <w:rPr>
                <w:rFonts w:ascii="Calibri" w:eastAsia="標楷體" w:hAnsi="Calibri" w:cs="Times New Roman" w:hint="eastAsia"/>
                <w:kern w:val="3"/>
                <w:sz w:val="28"/>
                <w:szCs w:val="28"/>
              </w:rPr>
              <w:t>20</w:t>
            </w:r>
            <w:r w:rsidRPr="00C31452">
              <w:rPr>
                <w:rFonts w:ascii="Calibri" w:eastAsia="標楷體" w:hAnsi="Calibri" w:cs="Times New Roman" w:hint="eastAsia"/>
                <w:kern w:val="3"/>
                <w:sz w:val="28"/>
                <w:szCs w:val="28"/>
              </w:rPr>
              <w:t>日及</w:t>
            </w:r>
            <w:r w:rsidRPr="00C31452">
              <w:rPr>
                <w:rFonts w:ascii="Calibri" w:eastAsia="標楷體" w:hAnsi="Calibri" w:cs="Times New Roman" w:hint="eastAsia"/>
                <w:kern w:val="3"/>
                <w:sz w:val="28"/>
                <w:szCs w:val="28"/>
              </w:rPr>
              <w:t>9</w:t>
            </w:r>
            <w:r w:rsidRPr="00C31452">
              <w:rPr>
                <w:rFonts w:ascii="Calibri" w:eastAsia="標楷體" w:hAnsi="Calibri" w:cs="Times New Roman" w:hint="eastAsia"/>
                <w:kern w:val="3"/>
                <w:sz w:val="28"/>
                <w:szCs w:val="28"/>
              </w:rPr>
              <w:t>月</w:t>
            </w:r>
            <w:r w:rsidRPr="00C31452">
              <w:rPr>
                <w:rFonts w:ascii="Calibri" w:eastAsia="標楷體" w:hAnsi="Calibri" w:cs="Times New Roman" w:hint="eastAsia"/>
                <w:kern w:val="3"/>
                <w:sz w:val="28"/>
                <w:szCs w:val="28"/>
              </w:rPr>
              <w:t>22</w:t>
            </w:r>
            <w:r w:rsidRPr="00C31452">
              <w:rPr>
                <w:rFonts w:ascii="Calibri" w:eastAsia="標楷體" w:hAnsi="Calibri" w:cs="Times New Roman" w:hint="eastAsia"/>
                <w:kern w:val="3"/>
                <w:sz w:val="28"/>
                <w:szCs w:val="28"/>
              </w:rPr>
              <w:t>日將修正草案重新陳報行政院審查，期間經行政院邀集各機關於</w:t>
            </w:r>
            <w:r w:rsidR="0051047D">
              <w:rPr>
                <w:rFonts w:ascii="Calibri" w:eastAsia="標楷體" w:hAnsi="Calibri" w:cs="Times New Roman" w:hint="eastAsia"/>
                <w:kern w:val="3"/>
                <w:sz w:val="28"/>
                <w:szCs w:val="28"/>
              </w:rPr>
              <w:t>3</w:t>
            </w:r>
            <w:r w:rsidRPr="00C31452">
              <w:rPr>
                <w:rFonts w:ascii="Calibri" w:eastAsia="標楷體" w:hAnsi="Calibri" w:cs="Times New Roman" w:hint="eastAsia"/>
                <w:kern w:val="3"/>
                <w:sz w:val="28"/>
                <w:szCs w:val="28"/>
              </w:rPr>
              <w:t>月</w:t>
            </w:r>
            <w:r w:rsidRPr="00C31452">
              <w:rPr>
                <w:rFonts w:ascii="Calibri" w:eastAsia="標楷體" w:hAnsi="Calibri" w:cs="Times New Roman" w:hint="eastAsia"/>
                <w:kern w:val="3"/>
                <w:sz w:val="28"/>
                <w:szCs w:val="28"/>
              </w:rPr>
              <w:t>11</w:t>
            </w:r>
            <w:r w:rsidRPr="00C31452">
              <w:rPr>
                <w:rFonts w:ascii="Calibri" w:eastAsia="標楷體" w:hAnsi="Calibri" w:cs="Times New Roman" w:hint="eastAsia"/>
                <w:kern w:val="3"/>
                <w:sz w:val="28"/>
                <w:szCs w:val="28"/>
              </w:rPr>
              <w:t>日及</w:t>
            </w:r>
            <w:r w:rsidRPr="00C31452">
              <w:rPr>
                <w:rFonts w:ascii="Calibri" w:eastAsia="標楷體" w:hAnsi="Calibri" w:cs="Times New Roman" w:hint="eastAsia"/>
                <w:kern w:val="3"/>
                <w:sz w:val="28"/>
                <w:szCs w:val="28"/>
              </w:rPr>
              <w:t>6</w:t>
            </w:r>
            <w:r w:rsidRPr="00C31452">
              <w:rPr>
                <w:rFonts w:ascii="Calibri" w:eastAsia="標楷體" w:hAnsi="Calibri" w:cs="Times New Roman" w:hint="eastAsia"/>
                <w:kern w:val="3"/>
                <w:sz w:val="28"/>
                <w:szCs w:val="28"/>
              </w:rPr>
              <w:t>月</w:t>
            </w:r>
            <w:r w:rsidRPr="00C31452">
              <w:rPr>
                <w:rFonts w:ascii="Calibri" w:eastAsia="標楷體" w:hAnsi="Calibri" w:cs="Times New Roman" w:hint="eastAsia"/>
                <w:kern w:val="3"/>
                <w:sz w:val="28"/>
                <w:szCs w:val="28"/>
              </w:rPr>
              <w:t>5</w:t>
            </w:r>
            <w:r w:rsidRPr="00C31452">
              <w:rPr>
                <w:rFonts w:ascii="Calibri" w:eastAsia="標楷體" w:hAnsi="Calibri" w:cs="Times New Roman" w:hint="eastAsia"/>
                <w:kern w:val="3"/>
                <w:sz w:val="28"/>
                <w:szCs w:val="28"/>
              </w:rPr>
              <w:t>日召開</w:t>
            </w:r>
            <w:r w:rsidRPr="00C31452">
              <w:rPr>
                <w:rFonts w:ascii="Calibri" w:eastAsia="標楷體" w:hAnsi="Calibri" w:cs="Times New Roman" w:hint="eastAsia"/>
                <w:kern w:val="3"/>
                <w:sz w:val="28"/>
                <w:szCs w:val="28"/>
              </w:rPr>
              <w:t>2</w:t>
            </w:r>
            <w:r w:rsidRPr="00C31452">
              <w:rPr>
                <w:rFonts w:ascii="Calibri" w:eastAsia="標楷體" w:hAnsi="Calibri" w:cs="Times New Roman" w:hint="eastAsia"/>
                <w:kern w:val="3"/>
                <w:sz w:val="28"/>
                <w:szCs w:val="28"/>
              </w:rPr>
              <w:t>次審查會，現由行政院審查中。</w:t>
            </w:r>
          </w:p>
        </w:tc>
      </w:tr>
      <w:tr w:rsidR="001C20E3" w:rsidRPr="00C31452" w14:paraId="51D6AE83" w14:textId="77777777" w:rsidTr="00272773">
        <w:tc>
          <w:tcPr>
            <w:tcW w:w="315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3AC5991" w14:textId="77777777" w:rsidR="001C20E3" w:rsidRPr="00C31452" w:rsidRDefault="001C20E3" w:rsidP="00272773">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可量化或驗證之衡量指標</w:t>
            </w:r>
          </w:p>
        </w:tc>
        <w:tc>
          <w:tcPr>
            <w:tcW w:w="93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5F4EFBB"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起始日期</w:t>
            </w:r>
          </w:p>
        </w:tc>
        <w:tc>
          <w:tcPr>
            <w:tcW w:w="91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09DD3E4"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結束日期</w:t>
            </w:r>
          </w:p>
        </w:tc>
      </w:tr>
      <w:tr w:rsidR="00272773" w:rsidRPr="00C31452" w14:paraId="1E683A54" w14:textId="77777777" w:rsidTr="00272773">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D1F23" w14:textId="77777777" w:rsidR="00272773" w:rsidRPr="00C31452" w:rsidRDefault="00272773" w:rsidP="00140EA5">
            <w:pPr>
              <w:pStyle w:val="Textbody"/>
              <w:widowControl/>
              <w:numPr>
                <w:ilvl w:val="0"/>
                <w:numId w:val="87"/>
              </w:numPr>
              <w:snapToGrid w:val="0"/>
              <w:ind w:left="482" w:hanging="482"/>
              <w:jc w:val="both"/>
              <w:rPr>
                <w:rFonts w:eastAsia="標楷體"/>
                <w:sz w:val="28"/>
                <w:szCs w:val="28"/>
              </w:rPr>
            </w:pPr>
            <w:r w:rsidRPr="00C31452">
              <w:rPr>
                <w:rFonts w:eastAsia="標楷體"/>
                <w:sz w:val="28"/>
                <w:szCs w:val="28"/>
              </w:rPr>
              <w:t>配合行政院審查進程。</w:t>
            </w:r>
          </w:p>
          <w:p w14:paraId="33F1CBE1" w14:textId="59104885" w:rsidR="00272773" w:rsidRPr="00C31452" w:rsidRDefault="00272773" w:rsidP="00140EA5">
            <w:pPr>
              <w:pStyle w:val="Textbody"/>
              <w:widowControl/>
              <w:numPr>
                <w:ilvl w:val="0"/>
                <w:numId w:val="87"/>
              </w:numPr>
              <w:snapToGrid w:val="0"/>
              <w:ind w:left="482" w:hanging="482"/>
              <w:jc w:val="both"/>
              <w:rPr>
                <w:rFonts w:eastAsia="標楷體"/>
                <w:sz w:val="28"/>
                <w:szCs w:val="28"/>
              </w:rPr>
            </w:pPr>
            <w:r w:rsidRPr="00C31452">
              <w:rPr>
                <w:rFonts w:eastAsia="標楷體"/>
                <w:sz w:val="28"/>
                <w:szCs w:val="28"/>
              </w:rPr>
              <w:t>資訊公開：更新公告草案修正內容等資料</w:t>
            </w:r>
            <w:r w:rsidRPr="00C31452">
              <w:rPr>
                <w:rFonts w:eastAsia="標楷體" w:hint="eastAsia"/>
                <w:sz w:val="28"/>
                <w:szCs w:val="28"/>
              </w:rPr>
              <w:t>。</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74CFB" w14:textId="7711F6A5" w:rsidR="00272773" w:rsidRPr="00C31452" w:rsidRDefault="00272773" w:rsidP="00272773">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sz w:val="28"/>
                <w:szCs w:val="28"/>
              </w:rPr>
              <w:t>2020/11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115A6" w14:textId="507D1BDF" w:rsidR="00272773" w:rsidRPr="00C31452" w:rsidRDefault="00272773" w:rsidP="00272773">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sz w:val="28"/>
                <w:szCs w:val="28"/>
              </w:rPr>
              <w:t>2020/12</w:t>
            </w:r>
          </w:p>
        </w:tc>
      </w:tr>
      <w:tr w:rsidR="00272773" w:rsidRPr="00C31452" w14:paraId="08221F4A" w14:textId="77777777" w:rsidTr="00272773">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264C3" w14:textId="40A8901C" w:rsidR="00272773" w:rsidRPr="00D01E53" w:rsidRDefault="00D01E53" w:rsidP="00D01E53">
            <w:pPr>
              <w:pStyle w:val="Textbody"/>
              <w:widowControl/>
              <w:snapToGrid w:val="0"/>
              <w:jc w:val="both"/>
              <w:rPr>
                <w:rFonts w:eastAsia="標楷體"/>
                <w:sz w:val="28"/>
                <w:szCs w:val="28"/>
              </w:rPr>
            </w:pPr>
            <w:r w:rsidRPr="00D01E53">
              <w:rPr>
                <w:rFonts w:eastAsia="標楷體"/>
                <w:sz w:val="28"/>
                <w:szCs w:val="28"/>
              </w:rPr>
              <w:t>完成行政院院版草案。</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041D0" w14:textId="3080A7FB" w:rsidR="00272773" w:rsidRPr="00C31452" w:rsidRDefault="00272773" w:rsidP="00272773">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sz w:val="28"/>
                <w:szCs w:val="28"/>
              </w:rPr>
              <w:t>2021/01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9B283" w14:textId="3F4191E5" w:rsidR="00272773" w:rsidRPr="00C31452" w:rsidRDefault="00272773" w:rsidP="00272773">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sz w:val="28"/>
                <w:szCs w:val="28"/>
              </w:rPr>
              <w:t>2021/12</w:t>
            </w:r>
          </w:p>
        </w:tc>
      </w:tr>
      <w:tr w:rsidR="00272773" w:rsidRPr="00C31452" w14:paraId="167F233F" w14:textId="77777777" w:rsidTr="00272773">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7093D" w14:textId="3991E027" w:rsidR="00272773" w:rsidRPr="00C31452" w:rsidRDefault="00D01E53" w:rsidP="00D01E53">
            <w:pPr>
              <w:widowControl/>
              <w:suppressAutoHyphens/>
              <w:autoSpaceDN w:val="0"/>
              <w:snapToGrid w:val="0"/>
              <w:jc w:val="both"/>
              <w:textAlignment w:val="baseline"/>
              <w:rPr>
                <w:rFonts w:ascii="Calibri" w:eastAsia="標楷體" w:hAnsi="Calibri" w:cs="Times New Roman"/>
                <w:kern w:val="3"/>
                <w:sz w:val="28"/>
                <w:szCs w:val="28"/>
              </w:rPr>
            </w:pPr>
            <w:r w:rsidRPr="00D01E53">
              <w:rPr>
                <w:rFonts w:ascii="Calibri" w:eastAsia="標楷體" w:hAnsi="Calibri" w:cs="Times New Roman" w:hint="eastAsia"/>
                <w:kern w:val="3"/>
                <w:sz w:val="28"/>
                <w:szCs w:val="28"/>
              </w:rPr>
              <w:t>配合立法院審議進度，適時辦理對外宣導活動，提供民眾參與。</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A3B35" w14:textId="06D1A093" w:rsidR="00272773" w:rsidRPr="00C31452" w:rsidRDefault="00272773" w:rsidP="00272773">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sz w:val="28"/>
                <w:szCs w:val="28"/>
              </w:rPr>
              <w:t>2022/01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E3620" w14:textId="0A9BA354" w:rsidR="00272773" w:rsidRPr="00C31452" w:rsidRDefault="00272773" w:rsidP="00272773">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sz w:val="28"/>
                <w:szCs w:val="28"/>
              </w:rPr>
              <w:t>2022/12</w:t>
            </w:r>
          </w:p>
        </w:tc>
      </w:tr>
      <w:tr w:rsidR="00272773" w:rsidRPr="00C31452" w14:paraId="6295832E" w14:textId="77777777" w:rsidTr="00272773">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7F584" w14:textId="748EF262" w:rsidR="00272773" w:rsidRPr="00C31452" w:rsidRDefault="00D01E53" w:rsidP="00D01E53">
            <w:pPr>
              <w:widowControl/>
              <w:suppressAutoHyphens/>
              <w:autoSpaceDN w:val="0"/>
              <w:snapToGrid w:val="0"/>
              <w:jc w:val="both"/>
              <w:textAlignment w:val="baseline"/>
              <w:rPr>
                <w:rFonts w:ascii="Calibri" w:eastAsia="標楷體" w:hAnsi="Calibri" w:cs="Times New Roman"/>
                <w:kern w:val="3"/>
                <w:sz w:val="28"/>
                <w:szCs w:val="28"/>
              </w:rPr>
            </w:pPr>
            <w:r w:rsidRPr="00D01E53">
              <w:rPr>
                <w:rFonts w:ascii="Calibri" w:eastAsia="標楷體" w:hAnsi="Calibri" w:cs="Times New Roman" w:hint="eastAsia"/>
                <w:kern w:val="3"/>
                <w:sz w:val="28"/>
                <w:szCs w:val="28"/>
              </w:rPr>
              <w:t>配合立法院審議進度，於研擬施行細則期間，運用公開參與工具，蒐集民眾或利害關係人建議。</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28352" w14:textId="19FFB4BB" w:rsidR="00272773" w:rsidRPr="00C31452" w:rsidRDefault="00272773" w:rsidP="00272773">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sz w:val="28"/>
                <w:szCs w:val="28"/>
              </w:rPr>
              <w:t>2023/01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4CDBC" w14:textId="3456C831" w:rsidR="00272773" w:rsidRPr="00C31452" w:rsidRDefault="00272773" w:rsidP="00272773">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hint="eastAsia"/>
                <w:sz w:val="28"/>
                <w:szCs w:val="28"/>
              </w:rPr>
              <w:t>2024/05</w:t>
            </w:r>
          </w:p>
        </w:tc>
      </w:tr>
      <w:tr w:rsidR="001C20E3" w:rsidRPr="00C31452" w14:paraId="69098C73" w14:textId="77777777" w:rsidTr="003E6CB1">
        <w:trPr>
          <w:trHeight w:val="52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CD66C68"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聯絡資</w:t>
            </w:r>
            <w:r w:rsidRPr="00C31452">
              <w:rPr>
                <w:rFonts w:ascii="Calibri" w:eastAsia="標楷體" w:hAnsi="Calibri" w:cs="Times New Roman"/>
                <w:kern w:val="3"/>
                <w:sz w:val="28"/>
                <w:szCs w:val="28"/>
                <w:shd w:val="clear" w:color="auto" w:fill="F2F2F2" w:themeFill="background1" w:themeFillShade="F2"/>
              </w:rPr>
              <w:t>訊</w:t>
            </w:r>
          </w:p>
        </w:tc>
      </w:tr>
      <w:tr w:rsidR="001C20E3" w:rsidRPr="00C31452" w14:paraId="7D7C795A" w14:textId="77777777" w:rsidTr="000D4AFB">
        <w:trPr>
          <w:trHeight w:val="515"/>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E5DFA3C"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承辦人員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59D32" w14:textId="66B2F450" w:rsidR="001C20E3" w:rsidRPr="00C31452" w:rsidRDefault="00272773" w:rsidP="000D4AFB">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劉瑞玲</w:t>
            </w:r>
          </w:p>
        </w:tc>
      </w:tr>
      <w:tr w:rsidR="001C20E3" w:rsidRPr="00C31452" w14:paraId="251B9A64" w14:textId="77777777" w:rsidTr="00272773">
        <w:trPr>
          <w:trHeight w:val="40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B486B01"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職稱與部門</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DE234" w14:textId="71C079C8" w:rsidR="001C20E3" w:rsidRPr="00C31452" w:rsidRDefault="0027277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廉政專員</w:t>
            </w:r>
            <w:r w:rsidRPr="00C31452">
              <w:rPr>
                <w:rFonts w:ascii="Calibri" w:eastAsia="標楷體" w:hAnsi="Calibri" w:cs="Times New Roman" w:hint="eastAsia"/>
                <w:kern w:val="3"/>
                <w:sz w:val="28"/>
                <w:szCs w:val="28"/>
              </w:rPr>
              <w:t>/</w:t>
            </w:r>
            <w:r w:rsidRPr="00C31452">
              <w:rPr>
                <w:rFonts w:ascii="Calibri" w:eastAsia="標楷體" w:hAnsi="Calibri" w:cs="Times New Roman" w:hint="eastAsia"/>
                <w:kern w:val="3"/>
                <w:sz w:val="28"/>
                <w:szCs w:val="28"/>
              </w:rPr>
              <w:t>法務部廉政署肅貪組</w:t>
            </w:r>
          </w:p>
        </w:tc>
      </w:tr>
      <w:tr w:rsidR="001C20E3" w:rsidRPr="00C31452" w14:paraId="75471AE8" w14:textId="77777777" w:rsidTr="00272773">
        <w:trPr>
          <w:trHeight w:val="55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EFEBC54"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Email</w:t>
            </w:r>
            <w:r w:rsidRPr="00C31452">
              <w:rPr>
                <w:rFonts w:ascii="Calibri" w:eastAsia="標楷體" w:hAnsi="Calibri" w:cs="Times New Roman"/>
                <w:kern w:val="3"/>
                <w:sz w:val="28"/>
                <w:szCs w:val="28"/>
              </w:rPr>
              <w:t>與電話</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BBFB9" w14:textId="25FA5A8D" w:rsidR="001C20E3" w:rsidRPr="00C31452" w:rsidRDefault="0027277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aac18024@mail.moj.gov.tw/02-23141000</w:t>
            </w:r>
            <w:r w:rsidRPr="00C31452">
              <w:rPr>
                <w:rFonts w:ascii="Calibri" w:eastAsia="標楷體" w:hAnsi="Calibri" w:cs="Times New Roman" w:hint="eastAsia"/>
                <w:kern w:val="3"/>
                <w:sz w:val="28"/>
                <w:szCs w:val="28"/>
              </w:rPr>
              <w:t>分機</w:t>
            </w:r>
            <w:r w:rsidRPr="00C31452">
              <w:rPr>
                <w:rFonts w:ascii="Calibri" w:eastAsia="標楷體" w:hAnsi="Calibri" w:cs="Times New Roman" w:hint="eastAsia"/>
                <w:kern w:val="3"/>
                <w:sz w:val="28"/>
                <w:szCs w:val="28"/>
              </w:rPr>
              <w:t>2106</w:t>
            </w:r>
          </w:p>
        </w:tc>
      </w:tr>
      <w:tr w:rsidR="001C20E3" w:rsidRPr="00C31452" w14:paraId="0272A623" w14:textId="77777777" w:rsidTr="00E11122">
        <w:trPr>
          <w:trHeight w:val="732"/>
        </w:trPr>
        <w:tc>
          <w:tcPr>
            <w:tcW w:w="424"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3E03C7A" w14:textId="77777777" w:rsidR="001C20E3" w:rsidRPr="00C31452" w:rsidRDefault="001C20E3" w:rsidP="003E6CB1">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其他參與人員</w:t>
            </w: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C7CFA73" w14:textId="77777777" w:rsidR="001C20E3" w:rsidRPr="00C31452" w:rsidRDefault="001C20E3" w:rsidP="00272773">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相關政府機關人員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0D75C" w14:textId="7AD18467" w:rsidR="001C20E3" w:rsidRPr="00C31452" w:rsidRDefault="00E11122" w:rsidP="00E11122">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法務部廉政署</w:t>
            </w:r>
          </w:p>
        </w:tc>
      </w:tr>
      <w:tr w:rsidR="001C20E3" w:rsidRPr="00C31452" w14:paraId="2991CFE5" w14:textId="77777777" w:rsidTr="00E11122">
        <w:trPr>
          <w:trHeight w:val="1249"/>
        </w:trPr>
        <w:tc>
          <w:tcPr>
            <w:tcW w:w="424"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35C4BA9"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6CF35B1" w14:textId="77777777" w:rsidR="001C20E3" w:rsidRPr="00C31452" w:rsidRDefault="001C20E3" w:rsidP="00272773">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公民社會團體、私部門或工作團隊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10351" w14:textId="77777777" w:rsidR="00E11122" w:rsidRPr="00C31452" w:rsidRDefault="00E11122" w:rsidP="00140EA5">
            <w:pPr>
              <w:pStyle w:val="ae"/>
              <w:widowControl/>
              <w:numPr>
                <w:ilvl w:val="0"/>
                <w:numId w:val="90"/>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台灣民主實驗室吳銘軒執行長</w:t>
            </w:r>
          </w:p>
          <w:p w14:paraId="564B809C" w14:textId="1AE91877" w:rsidR="001C20E3" w:rsidRPr="00C31452" w:rsidRDefault="00E11122" w:rsidP="00140EA5">
            <w:pPr>
              <w:pStyle w:val="ae"/>
              <w:widowControl/>
              <w:numPr>
                <w:ilvl w:val="0"/>
                <w:numId w:val="90"/>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國立政治大學李副教授聖傑</w:t>
            </w:r>
          </w:p>
        </w:tc>
      </w:tr>
    </w:tbl>
    <w:p w14:paraId="2587D107" w14:textId="44F0939F" w:rsidR="00FD5C79" w:rsidRPr="00C31452" w:rsidRDefault="00FD5C79" w:rsidP="00FD3856">
      <w:pPr>
        <w:pStyle w:val="ae"/>
        <w:numPr>
          <w:ilvl w:val="0"/>
          <w:numId w:val="3"/>
        </w:numPr>
        <w:spacing w:beforeLines="50" w:before="180" w:line="520" w:lineRule="exact"/>
        <w:ind w:leftChars="0" w:left="709" w:hanging="709"/>
        <w:rPr>
          <w:rFonts w:ascii="標楷體" w:eastAsia="標楷體" w:hAnsi="標楷體"/>
          <w:bCs/>
          <w:sz w:val="28"/>
          <w:szCs w:val="28"/>
          <w:lang w:eastAsia="zh-HK"/>
        </w:rPr>
      </w:pPr>
      <w:r w:rsidRPr="00C31452">
        <w:rPr>
          <w:rFonts w:ascii="標楷體" w:eastAsia="標楷體" w:hAnsi="標楷體"/>
          <w:bCs/>
          <w:sz w:val="28"/>
          <w:szCs w:val="28"/>
          <w:lang w:eastAsia="zh-HK"/>
        </w:rPr>
        <w:t>執行洗錢防制</w:t>
      </w:r>
    </w:p>
    <w:p w14:paraId="6BD4A36B" w14:textId="210B0AA8" w:rsidR="001C20E3" w:rsidRPr="00C31452" w:rsidRDefault="009C22E7" w:rsidP="00E67F4F">
      <w:pPr>
        <w:snapToGrid w:val="0"/>
        <w:spacing w:beforeLines="50" w:before="180" w:line="300" w:lineRule="auto"/>
        <w:ind w:firstLineChars="200" w:firstLine="560"/>
        <w:jc w:val="both"/>
        <w:rPr>
          <w:rFonts w:ascii="標楷體" w:eastAsia="標楷體" w:hAnsi="標楷體"/>
          <w:sz w:val="28"/>
          <w:szCs w:val="28"/>
        </w:rPr>
      </w:pPr>
      <w:r w:rsidRPr="00C31452">
        <w:rPr>
          <w:rFonts w:ascii="標楷體" w:eastAsia="標楷體" w:hAnsi="標楷體" w:hint="eastAsia"/>
          <w:sz w:val="28"/>
          <w:szCs w:val="28"/>
        </w:rPr>
        <w:t>為確保臺灣建立更透明、更有秩序及更健康的金融環境，並與國際接軌，促成大規模的經濟活動，</w:t>
      </w:r>
      <w:r w:rsidR="00FD5C79" w:rsidRPr="00C31452">
        <w:rPr>
          <w:rFonts w:ascii="標楷體" w:eastAsia="標楷體" w:hAnsi="標楷體" w:hint="eastAsia"/>
          <w:sz w:val="28"/>
          <w:szCs w:val="28"/>
        </w:rPr>
        <w:t>將持續強化公司申報資料之即時性與正確性，運用法人透明度資訊防範空殼公司進行異常不動產交易，</w:t>
      </w:r>
      <w:r w:rsidR="00E25AC9" w:rsidRPr="00C31452">
        <w:rPr>
          <w:rFonts w:ascii="標楷體" w:eastAsia="標楷體" w:hAnsi="標楷體" w:hint="eastAsia"/>
          <w:sz w:val="28"/>
          <w:szCs w:val="28"/>
        </w:rPr>
        <w:t>建立透明化金流軌跡，</w:t>
      </w:r>
      <w:r w:rsidR="00FD5C79" w:rsidRPr="00C31452">
        <w:rPr>
          <w:rFonts w:ascii="標楷體" w:eastAsia="標楷體" w:hAnsi="標楷體" w:hint="eastAsia"/>
          <w:sz w:val="28"/>
          <w:szCs w:val="28"/>
        </w:rPr>
        <w:t>落實宗教財團法人會計查核、監督輔導及洗錢防制風險評估，建立透明化金流軌跡，強化整體金融效能及防制犯罪對民生造成的危害，打造臺灣成為優良信譽評等的亞太地區反洗錢典範，致力成為國際洗錢防制的重要夥伴。</w:t>
      </w:r>
    </w:p>
    <w:tbl>
      <w:tblPr>
        <w:tblW w:w="5000" w:type="pct"/>
        <w:tblCellMar>
          <w:left w:w="10" w:type="dxa"/>
          <w:right w:w="10" w:type="dxa"/>
        </w:tblCellMar>
        <w:tblLook w:val="04A0" w:firstRow="1" w:lastRow="0" w:firstColumn="1" w:lastColumn="0" w:noHBand="0" w:noVBand="1"/>
      </w:tblPr>
      <w:tblGrid>
        <w:gridCol w:w="704"/>
        <w:gridCol w:w="1561"/>
        <w:gridCol w:w="2975"/>
        <w:gridCol w:w="1543"/>
        <w:gridCol w:w="1513"/>
      </w:tblGrid>
      <w:tr w:rsidR="001C20E3" w:rsidRPr="00C31452" w14:paraId="14BFAF42" w14:textId="77777777" w:rsidTr="003E6CB1">
        <w:trPr>
          <w:trHeight w:val="44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6FA5E" w14:textId="78E4934A" w:rsidR="001C20E3" w:rsidRPr="00C31452" w:rsidRDefault="00E11122"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5-1</w:t>
            </w:r>
            <w:r w:rsidR="00E67F4F" w:rsidRPr="00C31452">
              <w:rPr>
                <w:rFonts w:ascii="Calibri" w:eastAsia="標楷體" w:hAnsi="Calibri" w:cs="Times New Roman" w:hint="eastAsia"/>
                <w:kern w:val="3"/>
                <w:sz w:val="28"/>
                <w:szCs w:val="28"/>
              </w:rPr>
              <w:t xml:space="preserve"> </w:t>
            </w:r>
            <w:r w:rsidR="00E67F4F" w:rsidRPr="00C31452">
              <w:rPr>
                <w:rFonts w:ascii="Calibri" w:eastAsia="標楷體" w:hAnsi="Calibri" w:hint="eastAsia"/>
                <w:bCs/>
                <w:sz w:val="28"/>
                <w:szCs w:val="28"/>
                <w:lang w:eastAsia="zh-HK"/>
              </w:rPr>
              <w:t>實質受益人資訊透明</w:t>
            </w:r>
          </w:p>
        </w:tc>
      </w:tr>
      <w:tr w:rsidR="001C20E3" w:rsidRPr="00C31452" w14:paraId="2E9B3CDB" w14:textId="77777777" w:rsidTr="003E6CB1">
        <w:trPr>
          <w:trHeight w:val="40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338EB"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承諾事項的起迄時間</w:t>
            </w:r>
            <w:r w:rsidRPr="00C31452">
              <w:rPr>
                <w:rFonts w:ascii="Calibri" w:eastAsia="標楷體" w:hAnsi="Calibri" w:cs="Times New Roman" w:hint="eastAsia"/>
                <w:kern w:val="3"/>
                <w:sz w:val="28"/>
                <w:szCs w:val="28"/>
              </w:rPr>
              <w:t>：</w:t>
            </w:r>
            <w:r w:rsidRPr="00C31452">
              <w:rPr>
                <w:rFonts w:ascii="Calibri" w:eastAsia="標楷體" w:hAnsi="Calibri" w:cs="Times New Roman"/>
                <w:kern w:val="3"/>
                <w:sz w:val="28"/>
                <w:szCs w:val="28"/>
              </w:rPr>
              <w:t>2021/1-2024/5</w:t>
            </w:r>
          </w:p>
        </w:tc>
      </w:tr>
      <w:tr w:rsidR="001C20E3" w:rsidRPr="00C31452" w14:paraId="4871019E" w14:textId="77777777" w:rsidTr="00E67F4F">
        <w:trPr>
          <w:trHeight w:val="79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47A5ADA"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主（協</w:t>
            </w:r>
            <w:r w:rsidRPr="00C31452">
              <w:rPr>
                <w:rFonts w:ascii="Calibri" w:eastAsia="標楷體" w:hAnsi="Calibri" w:cs="Times New Roman"/>
                <w:kern w:val="3"/>
                <w:sz w:val="28"/>
                <w:szCs w:val="28"/>
                <w:shd w:val="clear" w:color="auto" w:fill="F2F2F2" w:themeFill="background1" w:themeFillShade="F2"/>
              </w:rPr>
              <w:t>）</w:t>
            </w:r>
            <w:r w:rsidRPr="00C31452">
              <w:rPr>
                <w:rFonts w:ascii="Calibri" w:eastAsia="標楷體" w:hAnsi="Calibri" w:cs="Times New Roman"/>
                <w:kern w:val="3"/>
                <w:sz w:val="28"/>
                <w:szCs w:val="28"/>
              </w:rPr>
              <w:t>辦機關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C2700" w14:textId="78448EAA" w:rsidR="001C20E3" w:rsidRPr="00C31452" w:rsidRDefault="00137B40" w:rsidP="00FD1864">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法務部、行政院洗錢防制辦公室、經濟部、金融監督管理委員會</w:t>
            </w:r>
            <w:r w:rsidR="00556887">
              <w:rPr>
                <w:rFonts w:ascii="Calibri" w:eastAsia="標楷體" w:hAnsi="Calibri" w:cs="Times New Roman" w:hint="eastAsia"/>
                <w:kern w:val="3"/>
                <w:sz w:val="28"/>
                <w:szCs w:val="28"/>
              </w:rPr>
              <w:t>、（</w:t>
            </w:r>
            <w:r w:rsidRPr="00C31452">
              <w:rPr>
                <w:rFonts w:ascii="Calibri" w:eastAsia="標楷體" w:hAnsi="Calibri" w:cs="Times New Roman"/>
                <w:kern w:val="3"/>
                <w:sz w:val="28"/>
                <w:szCs w:val="28"/>
              </w:rPr>
              <w:t>內政部、財政部、臺灣高等檢察署、警政署、法務部檢察司、法務部調查局</w:t>
            </w:r>
            <w:r w:rsidR="00556887">
              <w:rPr>
                <w:rFonts w:ascii="Calibri" w:eastAsia="標楷體" w:hAnsi="Calibri" w:cs="Times New Roman" w:hint="eastAsia"/>
                <w:kern w:val="3"/>
                <w:sz w:val="28"/>
                <w:szCs w:val="28"/>
              </w:rPr>
              <w:t>）</w:t>
            </w:r>
          </w:p>
        </w:tc>
      </w:tr>
      <w:tr w:rsidR="001C20E3" w:rsidRPr="00C31452" w14:paraId="70B94B62" w14:textId="77777777" w:rsidTr="003E6CB1">
        <w:trPr>
          <w:trHeight w:val="5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257E357" w14:textId="5C77BEEE" w:rsidR="001C20E3" w:rsidRPr="00C31452" w:rsidRDefault="001C20E3" w:rsidP="00E67F4F">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承諾事項之描述</w:t>
            </w:r>
          </w:p>
        </w:tc>
      </w:tr>
      <w:tr w:rsidR="001C20E3" w:rsidRPr="00C31452" w14:paraId="2582F6F1" w14:textId="77777777" w:rsidTr="00E67F4F">
        <w:trPr>
          <w:trHeight w:val="973"/>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F8DD315"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承諾事項將涉及哪些公共問題？</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D9626" w14:textId="77777777" w:rsidR="00137B40" w:rsidRPr="00C31452" w:rsidRDefault="00137B40" w:rsidP="00140EA5">
            <w:pPr>
              <w:pStyle w:val="ae"/>
              <w:widowControl/>
              <w:numPr>
                <w:ilvl w:val="0"/>
                <w:numId w:val="91"/>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多年以來</w:t>
            </w:r>
            <w:r w:rsidRPr="00C31452">
              <w:rPr>
                <w:rFonts w:ascii="Calibri" w:eastAsia="標楷體" w:hAnsi="Calibri" w:cs="Times New Roman"/>
                <w:kern w:val="3"/>
                <w:sz w:val="28"/>
                <w:szCs w:val="28"/>
              </w:rPr>
              <w:t>法人或法律實體社會交易活動益增，不法人士</w:t>
            </w:r>
            <w:r w:rsidRPr="00C31452">
              <w:rPr>
                <w:rFonts w:ascii="Calibri" w:eastAsia="標楷體" w:hAnsi="Calibri" w:cs="Times New Roman" w:hint="eastAsia"/>
                <w:kern w:val="3"/>
                <w:sz w:val="28"/>
                <w:szCs w:val="28"/>
              </w:rPr>
              <w:t>可能</w:t>
            </w:r>
            <w:r w:rsidRPr="00C31452">
              <w:rPr>
                <w:rFonts w:ascii="Calibri" w:eastAsia="標楷體" w:hAnsi="Calibri" w:cs="Times New Roman"/>
                <w:kern w:val="3"/>
                <w:sz w:val="28"/>
                <w:szCs w:val="28"/>
              </w:rPr>
              <w:t>利用法人從事洗錢</w:t>
            </w:r>
            <w:r w:rsidRPr="00C31452">
              <w:rPr>
                <w:rFonts w:ascii="Calibri" w:eastAsia="標楷體" w:hAnsi="Calibri" w:cs="Times New Roman" w:hint="eastAsia"/>
                <w:kern w:val="3"/>
                <w:sz w:val="28"/>
                <w:szCs w:val="28"/>
              </w:rPr>
              <w:t>行為</w:t>
            </w:r>
            <w:r w:rsidRPr="00C31452">
              <w:rPr>
                <w:rFonts w:ascii="Calibri" w:eastAsia="標楷體" w:hAnsi="Calibri" w:cs="Times New Roman"/>
                <w:kern w:val="3"/>
                <w:sz w:val="28"/>
                <w:szCs w:val="28"/>
              </w:rPr>
              <w:t>，以人頭等方式隱</w:t>
            </w:r>
            <w:r w:rsidRPr="00C31452">
              <w:rPr>
                <w:rFonts w:ascii="Calibri" w:eastAsia="標楷體" w:hAnsi="Calibri" w:cs="Times New Roman" w:hint="eastAsia"/>
                <w:kern w:val="3"/>
                <w:sz w:val="28"/>
                <w:szCs w:val="28"/>
              </w:rPr>
              <w:t>匿</w:t>
            </w:r>
            <w:r w:rsidRPr="00C31452">
              <w:rPr>
                <w:rFonts w:ascii="Calibri" w:eastAsia="標楷體" w:hAnsi="Calibri" w:cs="Times New Roman"/>
                <w:kern w:val="3"/>
                <w:sz w:val="28"/>
                <w:szCs w:val="28"/>
              </w:rPr>
              <w:t>實質控制公司或最終</w:t>
            </w:r>
            <w:r w:rsidRPr="00C31452">
              <w:rPr>
                <w:rFonts w:ascii="Calibri" w:eastAsia="標楷體" w:hAnsi="Calibri" w:cs="Times New Roman" w:hint="eastAsia"/>
                <w:kern w:val="3"/>
                <w:sz w:val="28"/>
                <w:szCs w:val="28"/>
              </w:rPr>
              <w:t>受</w:t>
            </w:r>
            <w:r w:rsidRPr="00C31452">
              <w:rPr>
                <w:rFonts w:ascii="Calibri" w:eastAsia="標楷體" w:hAnsi="Calibri" w:cs="Times New Roman"/>
                <w:kern w:val="3"/>
                <w:sz w:val="28"/>
                <w:szCs w:val="28"/>
              </w:rPr>
              <w:t>益</w:t>
            </w:r>
            <w:r w:rsidRPr="00C31452">
              <w:rPr>
                <w:rFonts w:ascii="Calibri" w:eastAsia="標楷體" w:hAnsi="Calibri" w:cs="Times New Roman" w:hint="eastAsia"/>
                <w:kern w:val="3"/>
                <w:sz w:val="28"/>
                <w:szCs w:val="28"/>
              </w:rPr>
              <w:t>之</w:t>
            </w:r>
            <w:r w:rsidRPr="00C31452">
              <w:rPr>
                <w:rFonts w:ascii="Calibri" w:eastAsia="標楷體" w:hAnsi="Calibri" w:cs="Times New Roman"/>
                <w:kern w:val="3"/>
                <w:sz w:val="28"/>
                <w:szCs w:val="28"/>
              </w:rPr>
              <w:t>人</w:t>
            </w:r>
            <w:r w:rsidRPr="00C31452">
              <w:rPr>
                <w:rFonts w:ascii="Calibri" w:eastAsia="標楷體" w:hAnsi="Calibri" w:cs="Times New Roman" w:hint="eastAsia"/>
                <w:kern w:val="3"/>
                <w:sz w:val="28"/>
                <w:szCs w:val="28"/>
              </w:rPr>
              <w:t>而</w:t>
            </w:r>
            <w:r w:rsidRPr="00C31452">
              <w:rPr>
                <w:rFonts w:ascii="Calibri" w:eastAsia="標楷體" w:hAnsi="Calibri" w:cs="Times New Roman"/>
                <w:kern w:val="3"/>
                <w:sz w:val="28"/>
                <w:szCs w:val="28"/>
              </w:rPr>
              <w:t>隱匿</w:t>
            </w:r>
            <w:r w:rsidRPr="00C31452">
              <w:rPr>
                <w:rFonts w:ascii="Calibri" w:eastAsia="標楷體" w:hAnsi="Calibri" w:cs="Times New Roman" w:hint="eastAsia"/>
                <w:kern w:val="3"/>
                <w:sz w:val="28"/>
                <w:szCs w:val="28"/>
              </w:rPr>
              <w:t>財產</w:t>
            </w:r>
            <w:r w:rsidRPr="00C31452">
              <w:rPr>
                <w:rFonts w:ascii="Calibri" w:eastAsia="標楷體" w:hAnsi="Calibri" w:cs="Times New Roman"/>
                <w:kern w:val="3"/>
                <w:sz w:val="28"/>
                <w:szCs w:val="28"/>
              </w:rPr>
              <w:t>，造成執法機關無法查到</w:t>
            </w:r>
            <w:r w:rsidRPr="00C31452">
              <w:rPr>
                <w:rFonts w:ascii="Calibri" w:eastAsia="標楷體" w:hAnsi="Calibri" w:cs="Times New Roman" w:hint="eastAsia"/>
                <w:kern w:val="3"/>
                <w:sz w:val="28"/>
                <w:szCs w:val="28"/>
              </w:rPr>
              <w:t>實質受益人追償犯罪所得</w:t>
            </w:r>
            <w:r w:rsidRPr="00C31452">
              <w:rPr>
                <w:rFonts w:ascii="Calibri" w:eastAsia="標楷體" w:hAnsi="Calibri" w:cs="Times New Roman"/>
                <w:kern w:val="3"/>
                <w:sz w:val="28"/>
                <w:szCs w:val="28"/>
              </w:rPr>
              <w:t>，影響交易安全</w:t>
            </w:r>
            <w:r w:rsidRPr="00C31452">
              <w:rPr>
                <w:rFonts w:ascii="Calibri" w:eastAsia="標楷體" w:hAnsi="Calibri" w:cs="Times New Roman" w:hint="eastAsia"/>
                <w:kern w:val="3"/>
                <w:sz w:val="28"/>
                <w:szCs w:val="28"/>
              </w:rPr>
              <w:t>，違背社會公義</w:t>
            </w:r>
            <w:r w:rsidRPr="00C31452">
              <w:rPr>
                <w:rFonts w:ascii="Calibri" w:eastAsia="標楷體" w:hAnsi="Calibri" w:cs="Times New Roman"/>
                <w:kern w:val="3"/>
                <w:sz w:val="28"/>
                <w:szCs w:val="28"/>
              </w:rPr>
              <w:t>。</w:t>
            </w:r>
            <w:r w:rsidRPr="00C31452">
              <w:rPr>
                <w:rFonts w:ascii="Calibri" w:eastAsia="標楷體" w:hAnsi="Calibri" w:cs="Times New Roman" w:hint="eastAsia"/>
                <w:kern w:val="3"/>
                <w:sz w:val="28"/>
                <w:szCs w:val="28"/>
              </w:rPr>
              <w:t>而工商業界對於受查詢實質受益人之架構建立亦常有疑慮，影響提供實質受益人資訊之意願。</w:t>
            </w:r>
          </w:p>
          <w:p w14:paraId="4EE7966F" w14:textId="471608E5" w:rsidR="001C20E3" w:rsidRPr="00C31452" w:rsidRDefault="00137B40" w:rsidP="00140EA5">
            <w:pPr>
              <w:pStyle w:val="ae"/>
              <w:widowControl/>
              <w:numPr>
                <w:ilvl w:val="0"/>
                <w:numId w:val="91"/>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由於</w:t>
            </w:r>
            <w:r w:rsidRPr="00C31452">
              <w:rPr>
                <w:rFonts w:ascii="Calibri" w:eastAsia="標楷體" w:hAnsi="Calibri" w:cs="Times New Roman"/>
                <w:kern w:val="3"/>
                <w:sz w:val="28"/>
                <w:szCs w:val="28"/>
              </w:rPr>
              <w:t>公益信託之設立具公益性質，並享有相關稅務優惠，</w:t>
            </w:r>
            <w:r w:rsidRPr="00C31452">
              <w:rPr>
                <w:rFonts w:ascii="Calibri" w:eastAsia="標楷體" w:hAnsi="Calibri" w:cs="Times New Roman" w:hint="eastAsia"/>
                <w:kern w:val="3"/>
                <w:sz w:val="28"/>
                <w:szCs w:val="28"/>
              </w:rPr>
              <w:t>惟外界對於公益信託之透明度有所疑慮，宜強化</w:t>
            </w:r>
            <w:r w:rsidRPr="00C31452">
              <w:rPr>
                <w:rFonts w:ascii="Calibri" w:eastAsia="標楷體" w:hAnsi="Calibri" w:cs="Times New Roman"/>
                <w:kern w:val="3"/>
                <w:sz w:val="28"/>
                <w:szCs w:val="28"/>
              </w:rPr>
              <w:t>公開揭露公益信託之受託人及非自然人之受</w:t>
            </w:r>
            <w:r w:rsidRPr="00C31452">
              <w:rPr>
                <w:rFonts w:ascii="Calibri" w:eastAsia="標楷體" w:hAnsi="Calibri" w:cs="Times New Roman" w:hint="eastAsia"/>
                <w:kern w:val="3"/>
                <w:sz w:val="28"/>
                <w:szCs w:val="28"/>
              </w:rPr>
              <w:t>益</w:t>
            </w:r>
            <w:r w:rsidRPr="00C31452">
              <w:rPr>
                <w:rFonts w:ascii="Calibri" w:eastAsia="標楷體" w:hAnsi="Calibri" w:cs="Times New Roman"/>
                <w:kern w:val="3"/>
                <w:sz w:val="28"/>
                <w:szCs w:val="28"/>
              </w:rPr>
              <w:t>贈人資訊，以利公益信託之透明</w:t>
            </w:r>
            <w:r w:rsidRPr="00C31452">
              <w:rPr>
                <w:rFonts w:ascii="Calibri" w:eastAsia="標楷體" w:hAnsi="Calibri" w:cs="Times New Roman" w:hint="eastAsia"/>
                <w:kern w:val="3"/>
                <w:sz w:val="28"/>
                <w:szCs w:val="28"/>
              </w:rPr>
              <w:t>化</w:t>
            </w:r>
            <w:r w:rsidRPr="00C31452">
              <w:rPr>
                <w:rFonts w:ascii="Calibri" w:eastAsia="標楷體" w:hAnsi="Calibri" w:cs="Times New Roman"/>
                <w:kern w:val="3"/>
                <w:sz w:val="28"/>
                <w:szCs w:val="28"/>
              </w:rPr>
              <w:t>。</w:t>
            </w:r>
          </w:p>
        </w:tc>
      </w:tr>
      <w:tr w:rsidR="001C20E3" w:rsidRPr="00C31452" w14:paraId="7FF975B3" w14:textId="77777777" w:rsidTr="00E67F4F">
        <w:trPr>
          <w:trHeight w:val="90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C48547E"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承諾事項為何？</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DB182" w14:textId="77777777" w:rsidR="00137B40" w:rsidRPr="00C31452" w:rsidRDefault="00137B40" w:rsidP="00140EA5">
            <w:pPr>
              <w:widowControl/>
              <w:numPr>
                <w:ilvl w:val="0"/>
                <w:numId w:val="92"/>
              </w:numPr>
              <w:suppressAutoHyphens/>
              <w:autoSpaceDN w:val="0"/>
              <w:snapToGrid w:val="0"/>
              <w:jc w:val="both"/>
              <w:rPr>
                <w:rFonts w:ascii="Calibri" w:eastAsia="標楷體" w:hAnsi="Calibri" w:cs="Times New Roman"/>
                <w:kern w:val="3"/>
                <w:sz w:val="28"/>
                <w:szCs w:val="28"/>
              </w:rPr>
            </w:pPr>
            <w:r w:rsidRPr="00C31452">
              <w:rPr>
                <w:rFonts w:ascii="Calibri" w:eastAsia="標楷體" w:hAnsi="Calibri" w:cs="Times New Roman"/>
                <w:kern w:val="3"/>
                <w:sz w:val="28"/>
                <w:szCs w:val="28"/>
              </w:rPr>
              <w:t>「</w:t>
            </w:r>
            <w:r w:rsidRPr="00C31452">
              <w:rPr>
                <w:rFonts w:ascii="Calibri" w:eastAsia="標楷體" w:hAnsi="Calibri" w:cs="Times New Roman" w:hint="eastAsia"/>
                <w:kern w:val="3"/>
                <w:sz w:val="28"/>
                <w:szCs w:val="28"/>
              </w:rPr>
              <w:t>商工登記公示資料查詢服務</w:t>
            </w:r>
            <w:r w:rsidRPr="00C31452">
              <w:rPr>
                <w:rFonts w:ascii="Calibri" w:eastAsia="標楷體" w:hAnsi="Calibri" w:cs="Times New Roman" w:hint="eastAsia"/>
                <w:kern w:val="3"/>
                <w:sz w:val="28"/>
                <w:szCs w:val="28"/>
              </w:rPr>
              <w:t>(findbiz)</w:t>
            </w:r>
            <w:r w:rsidRPr="00C31452">
              <w:rPr>
                <w:rFonts w:ascii="Calibri" w:eastAsia="標楷體" w:hAnsi="Calibri" w:cs="Times New Roman"/>
                <w:kern w:val="3"/>
                <w:sz w:val="28"/>
                <w:szCs w:val="28"/>
              </w:rPr>
              <w:t>」及「公司負責人及主要股東資訊申報平台</w:t>
            </w:r>
            <w:r w:rsidRPr="00C31452">
              <w:rPr>
                <w:rFonts w:ascii="Calibri" w:eastAsia="標楷體" w:hAnsi="Calibri" w:cs="Times New Roman"/>
                <w:kern w:val="3"/>
                <w:sz w:val="28"/>
                <w:szCs w:val="28"/>
              </w:rPr>
              <w:t>(CTP)</w:t>
            </w:r>
            <w:r w:rsidRPr="00C31452">
              <w:rPr>
                <w:rFonts w:ascii="Calibri" w:eastAsia="標楷體" w:hAnsi="Calibri" w:cs="Times New Roman"/>
                <w:kern w:val="3"/>
                <w:sz w:val="28"/>
                <w:szCs w:val="28"/>
              </w:rPr>
              <w:t>」兩大平台</w:t>
            </w:r>
            <w:r w:rsidRPr="00C31452">
              <w:rPr>
                <w:rFonts w:ascii="Calibri" w:eastAsia="標楷體" w:hAnsi="Calibri" w:cs="Times New Roman" w:hint="eastAsia"/>
                <w:kern w:val="3"/>
                <w:sz w:val="28"/>
                <w:szCs w:val="28"/>
              </w:rPr>
              <w:t>查詢及</w:t>
            </w:r>
            <w:r w:rsidRPr="00C31452">
              <w:rPr>
                <w:rFonts w:ascii="Calibri" w:eastAsia="標楷體" w:hAnsi="Calibri" w:cs="Times New Roman"/>
                <w:kern w:val="3"/>
                <w:sz w:val="28"/>
                <w:szCs w:val="28"/>
              </w:rPr>
              <w:t>申報</w:t>
            </w:r>
            <w:r w:rsidRPr="00C31452">
              <w:rPr>
                <w:rFonts w:ascii="Calibri" w:eastAsia="標楷體" w:hAnsi="Calibri" w:cs="Times New Roman" w:hint="eastAsia"/>
                <w:kern w:val="3"/>
                <w:sz w:val="28"/>
                <w:szCs w:val="28"/>
              </w:rPr>
              <w:t>，為</w:t>
            </w:r>
            <w:r w:rsidRPr="00C31452">
              <w:rPr>
                <w:rFonts w:ascii="Calibri" w:eastAsia="標楷體" w:hAnsi="Calibri" w:cs="Times New Roman"/>
                <w:kern w:val="3"/>
                <w:sz w:val="28"/>
                <w:szCs w:val="28"/>
              </w:rPr>
              <w:t>確保資料之正確性，</w:t>
            </w:r>
            <w:r w:rsidRPr="00C31452">
              <w:rPr>
                <w:rFonts w:ascii="Calibri" w:eastAsia="標楷體" w:hAnsi="Calibri" w:cs="Times New Roman" w:hint="eastAsia"/>
                <w:kern w:val="3"/>
                <w:sz w:val="28"/>
                <w:szCs w:val="28"/>
              </w:rPr>
              <w:t>研擬</w:t>
            </w:r>
            <w:r w:rsidRPr="00C31452">
              <w:rPr>
                <w:rFonts w:ascii="Calibri" w:eastAsia="標楷體" w:hAnsi="Calibri" w:cs="Times New Roman"/>
                <w:kern w:val="3"/>
                <w:sz w:val="28"/>
                <w:szCs w:val="28"/>
              </w:rPr>
              <w:t>擴大平台資訊之使用</w:t>
            </w:r>
            <w:r w:rsidRPr="00C31452">
              <w:rPr>
                <w:rFonts w:ascii="Calibri" w:eastAsia="標楷體" w:hAnsi="Calibri" w:cs="Times New Roman"/>
                <w:kern w:val="3"/>
                <w:sz w:val="28"/>
                <w:szCs w:val="28"/>
              </w:rPr>
              <w:t>(</w:t>
            </w:r>
            <w:r w:rsidRPr="00C31452">
              <w:rPr>
                <w:rFonts w:ascii="Calibri" w:eastAsia="標楷體" w:hAnsi="Calibri" w:cs="Times New Roman"/>
                <w:kern w:val="3"/>
                <w:sz w:val="28"/>
                <w:szCs w:val="28"/>
              </w:rPr>
              <w:t>如授權查詢</w:t>
            </w:r>
            <w:r w:rsidRPr="00C31452">
              <w:rPr>
                <w:rFonts w:ascii="Calibri" w:eastAsia="標楷體" w:hAnsi="Calibri" w:cs="Times New Roman" w:hint="eastAsia"/>
                <w:kern w:val="3"/>
                <w:sz w:val="28"/>
                <w:szCs w:val="28"/>
              </w:rPr>
              <w:t>等</w:t>
            </w:r>
            <w:r w:rsidRPr="00C31452">
              <w:rPr>
                <w:rFonts w:ascii="Calibri" w:eastAsia="標楷體" w:hAnsi="Calibri" w:cs="Times New Roman"/>
                <w:kern w:val="3"/>
                <w:sz w:val="28"/>
                <w:szCs w:val="28"/>
              </w:rPr>
              <w:t>)</w:t>
            </w:r>
            <w:r w:rsidRPr="00C31452">
              <w:rPr>
                <w:rFonts w:ascii="Calibri" w:eastAsia="標楷體" w:hAnsi="Calibri" w:cs="Times New Roman" w:hint="eastAsia"/>
                <w:kern w:val="3"/>
                <w:sz w:val="28"/>
                <w:szCs w:val="28"/>
              </w:rPr>
              <w:t>，</w:t>
            </w:r>
            <w:r w:rsidRPr="00C31452">
              <w:rPr>
                <w:rFonts w:ascii="Calibri" w:eastAsia="標楷體" w:hAnsi="Calibri" w:cs="Times New Roman"/>
                <w:kern w:val="3"/>
                <w:sz w:val="28"/>
                <w:szCs w:val="28"/>
              </w:rPr>
              <w:t>使相關資訊更正確、適切、即時。</w:t>
            </w:r>
            <w:r w:rsidRPr="00C31452">
              <w:rPr>
                <w:rFonts w:ascii="Calibri" w:eastAsia="標楷體" w:hAnsi="Calibri" w:cs="Times New Roman" w:hint="eastAsia"/>
                <w:kern w:val="3"/>
                <w:sz w:val="28"/>
                <w:szCs w:val="28"/>
              </w:rPr>
              <w:t>並</w:t>
            </w:r>
            <w:r w:rsidRPr="00C31452">
              <w:rPr>
                <w:rFonts w:ascii="Calibri" w:eastAsia="標楷體" w:hAnsi="Calibri" w:cs="Times New Roman"/>
                <w:kern w:val="3"/>
                <w:sz w:val="28"/>
                <w:szCs w:val="28"/>
              </w:rPr>
              <w:t>提升及促進公眾對於法人透明度之認同意識，</w:t>
            </w:r>
            <w:r w:rsidRPr="00C31452">
              <w:rPr>
                <w:rFonts w:ascii="Calibri" w:eastAsia="標楷體" w:hAnsi="Calibri" w:cs="Times New Roman" w:hint="eastAsia"/>
                <w:kern w:val="3"/>
                <w:sz w:val="28"/>
                <w:szCs w:val="28"/>
              </w:rPr>
              <w:t>研</w:t>
            </w:r>
            <w:r w:rsidRPr="00C31452">
              <w:rPr>
                <w:rFonts w:ascii="Calibri" w:eastAsia="標楷體" w:hAnsi="Calibri" w:cs="Times New Roman"/>
                <w:kern w:val="3"/>
                <w:sz w:val="28"/>
                <w:szCs w:val="28"/>
              </w:rPr>
              <w:t>訂由各機關對民眾、公務人員、產業界、民間公會團體</w:t>
            </w:r>
            <w:r w:rsidRPr="00C31452">
              <w:rPr>
                <w:rFonts w:ascii="Calibri" w:eastAsia="標楷體" w:hAnsi="Calibri" w:cs="Times New Roman" w:hint="eastAsia"/>
                <w:kern w:val="3"/>
                <w:sz w:val="28"/>
                <w:szCs w:val="28"/>
              </w:rPr>
              <w:t>加強</w:t>
            </w:r>
            <w:r w:rsidRPr="00C31452">
              <w:rPr>
                <w:rFonts w:ascii="Calibri" w:eastAsia="標楷體" w:hAnsi="Calibri" w:cs="Times New Roman"/>
                <w:kern w:val="3"/>
                <w:sz w:val="28"/>
                <w:szCs w:val="28"/>
              </w:rPr>
              <w:t>宣導</w:t>
            </w:r>
            <w:r w:rsidRPr="00C31452">
              <w:rPr>
                <w:rFonts w:ascii="Calibri" w:eastAsia="標楷體" w:hAnsi="Calibri" w:cs="Times New Roman" w:hint="eastAsia"/>
                <w:kern w:val="3"/>
                <w:sz w:val="28"/>
                <w:szCs w:val="28"/>
              </w:rPr>
              <w:t>或教育訓練</w:t>
            </w:r>
            <w:r w:rsidRPr="00C31452">
              <w:rPr>
                <w:rFonts w:ascii="Calibri" w:eastAsia="標楷體" w:hAnsi="Calibri" w:cs="Times New Roman"/>
                <w:kern w:val="3"/>
                <w:sz w:val="28"/>
                <w:szCs w:val="28"/>
              </w:rPr>
              <w:t>。</w:t>
            </w:r>
          </w:p>
          <w:p w14:paraId="6DDE308D" w14:textId="68EF921B" w:rsidR="001C20E3" w:rsidRPr="00C31452" w:rsidRDefault="00137B40" w:rsidP="00140EA5">
            <w:pPr>
              <w:widowControl/>
              <w:numPr>
                <w:ilvl w:val="0"/>
                <w:numId w:val="92"/>
              </w:numPr>
              <w:suppressAutoHyphens/>
              <w:autoSpaceDN w:val="0"/>
              <w:snapToGrid w:val="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推動信託業依相關法令辦理公益信託客戶資訊揭露事宜」：目前信託業及信託公會網站，已公開揭露公益信託之受託人及非自然人之受益人資訊，為進一步強化公益信託資訊透明，信託法修正草案已增訂受託人應揭露資訊之相關規定，修法通過後將督導擔任公益信託受託人之信託業依法揭露。</w:t>
            </w:r>
          </w:p>
        </w:tc>
      </w:tr>
      <w:tr w:rsidR="001C20E3" w:rsidRPr="00C31452" w14:paraId="727E9977" w14:textId="77777777" w:rsidTr="00137B40">
        <w:trPr>
          <w:trHeight w:val="154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0254433"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承諾事項本身對於解決這些公共問題有何貢獻與助益？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9D06F" w14:textId="77777777" w:rsidR="00137B40" w:rsidRPr="00C31452" w:rsidRDefault="00137B40" w:rsidP="00140EA5">
            <w:pPr>
              <w:widowControl/>
              <w:numPr>
                <w:ilvl w:val="0"/>
                <w:numId w:val="93"/>
              </w:numPr>
              <w:suppressAutoHyphens/>
              <w:autoSpaceDN w:val="0"/>
              <w:snapToGrid w:val="0"/>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有關</w:t>
            </w:r>
            <w:r w:rsidRPr="00C31452">
              <w:rPr>
                <w:rFonts w:ascii="Calibri" w:eastAsia="標楷體" w:hAnsi="Calibri" w:cs="Times New Roman"/>
                <w:kern w:val="3"/>
                <w:sz w:val="28"/>
                <w:szCs w:val="28"/>
              </w:rPr>
              <w:t>公司</w:t>
            </w:r>
            <w:r w:rsidRPr="00C31452">
              <w:rPr>
                <w:rFonts w:ascii="Calibri" w:eastAsia="標楷體" w:hAnsi="Calibri" w:cs="Times New Roman" w:hint="eastAsia"/>
                <w:kern w:val="3"/>
                <w:sz w:val="28"/>
                <w:szCs w:val="28"/>
              </w:rPr>
              <w:t>董監資料</w:t>
            </w:r>
            <w:r w:rsidRPr="00C31452">
              <w:rPr>
                <w:rFonts w:ascii="Calibri" w:eastAsia="標楷體" w:hAnsi="Calibri" w:cs="Times New Roman"/>
                <w:kern w:val="3"/>
                <w:sz w:val="28"/>
                <w:szCs w:val="28"/>
              </w:rPr>
              <w:t>之正確性</w:t>
            </w:r>
            <w:r w:rsidRPr="00C31452">
              <w:rPr>
                <w:rFonts w:ascii="Calibri" w:eastAsia="標楷體" w:hAnsi="Calibri" w:cs="Times New Roman" w:hint="eastAsia"/>
                <w:kern w:val="3"/>
                <w:sz w:val="28"/>
                <w:szCs w:val="28"/>
              </w:rPr>
              <w:t>及擴大使用，透過執法機關、金融業及非金融事業人員積極運用</w:t>
            </w:r>
            <w:r w:rsidRPr="00C31452">
              <w:rPr>
                <w:rFonts w:ascii="Calibri" w:eastAsia="標楷體" w:hAnsi="Calibri" w:cs="Times New Roman"/>
                <w:kern w:val="3"/>
                <w:sz w:val="28"/>
                <w:szCs w:val="28"/>
              </w:rPr>
              <w:t>，</w:t>
            </w:r>
            <w:r w:rsidRPr="00C31452">
              <w:rPr>
                <w:rFonts w:ascii="Calibri" w:eastAsia="標楷體" w:hAnsi="Calibri" w:cs="Times New Roman" w:hint="eastAsia"/>
                <w:kern w:val="3"/>
                <w:sz w:val="28"/>
                <w:szCs w:val="28"/>
              </w:rPr>
              <w:t>可增進資金流向之透明性，並提升查緝不法之效能。此外，藉由宣導以提升國人對於法人透明度之認同意識，可避免成為協助洗錢之幫兇，進而杜絕</w:t>
            </w:r>
            <w:r w:rsidRPr="00C31452">
              <w:rPr>
                <w:rFonts w:ascii="Calibri" w:eastAsia="標楷體" w:hAnsi="Calibri" w:cs="Times New Roman"/>
                <w:kern w:val="3"/>
                <w:sz w:val="28"/>
                <w:szCs w:val="28"/>
              </w:rPr>
              <w:t>人頭公司</w:t>
            </w:r>
            <w:r w:rsidRPr="00C31452">
              <w:rPr>
                <w:rFonts w:ascii="Calibri" w:eastAsia="標楷體" w:hAnsi="Calibri" w:cs="Times New Roman" w:hint="eastAsia"/>
                <w:kern w:val="3"/>
                <w:sz w:val="28"/>
                <w:szCs w:val="28"/>
              </w:rPr>
              <w:t>產生</w:t>
            </w:r>
            <w:r w:rsidRPr="00C31452">
              <w:rPr>
                <w:rFonts w:ascii="Calibri" w:eastAsia="標楷體" w:hAnsi="Calibri" w:cs="Times New Roman"/>
                <w:kern w:val="3"/>
                <w:sz w:val="28"/>
                <w:szCs w:val="28"/>
              </w:rPr>
              <w:t>。</w:t>
            </w:r>
          </w:p>
          <w:p w14:paraId="50B608DB" w14:textId="232DEEDE" w:rsidR="001C20E3" w:rsidRPr="00C31452" w:rsidRDefault="00137B40" w:rsidP="00140EA5">
            <w:pPr>
              <w:widowControl/>
              <w:numPr>
                <w:ilvl w:val="0"/>
                <w:numId w:val="93"/>
              </w:numPr>
              <w:suppressAutoHyphens/>
              <w:autoSpaceDN w:val="0"/>
              <w:snapToGrid w:val="0"/>
              <w:jc w:val="both"/>
              <w:rPr>
                <w:rFonts w:ascii="Calibri" w:eastAsia="標楷體" w:hAnsi="Calibri" w:cs="Times New Roman"/>
                <w:kern w:val="3"/>
                <w:sz w:val="28"/>
                <w:szCs w:val="28"/>
              </w:rPr>
            </w:pPr>
            <w:r w:rsidRPr="00C31452">
              <w:rPr>
                <w:rFonts w:ascii="Calibri" w:eastAsia="標楷體" w:hAnsi="Calibri" w:cs="Times New Roman"/>
                <w:kern w:val="3"/>
                <w:sz w:val="28"/>
                <w:szCs w:val="28"/>
              </w:rPr>
              <w:t>目前金融機構擔任信託受託人，係依</w:t>
            </w:r>
            <w:r w:rsidRPr="00C31452">
              <w:rPr>
                <w:rFonts w:ascii="Calibri" w:eastAsia="標楷體" w:hAnsi="Calibri" w:cs="Times New Roman"/>
                <w:kern w:val="3"/>
                <w:sz w:val="28"/>
                <w:szCs w:val="28"/>
              </w:rPr>
              <w:t>FATF</w:t>
            </w:r>
            <w:r w:rsidRPr="00C31452">
              <w:rPr>
                <w:rFonts w:ascii="Calibri" w:eastAsia="標楷體" w:hAnsi="Calibri" w:cs="Times New Roman"/>
                <w:kern w:val="3"/>
                <w:sz w:val="28"/>
                <w:szCs w:val="28"/>
              </w:rPr>
              <w:t>第</w:t>
            </w:r>
            <w:r w:rsidRPr="00C31452">
              <w:rPr>
                <w:rFonts w:ascii="Calibri" w:eastAsia="標楷體" w:hAnsi="Calibri" w:cs="Times New Roman"/>
                <w:kern w:val="3"/>
                <w:sz w:val="28"/>
                <w:szCs w:val="28"/>
              </w:rPr>
              <w:t>10</w:t>
            </w:r>
            <w:r w:rsidRPr="00C31452">
              <w:rPr>
                <w:rFonts w:ascii="Calibri" w:eastAsia="標楷體" w:hAnsi="Calibri" w:cs="Times New Roman"/>
                <w:kern w:val="3"/>
                <w:sz w:val="28"/>
                <w:szCs w:val="28"/>
              </w:rPr>
              <w:t>項建議客戶審查規範，辨識實質受益人，並取得上開對象之資訊，且信託業及中華民國信託業商業同業公會網站，已有公開揭露公益信託受託人及非自然人之受贈人資訊，本會將在現有機制下持續督導信託業依規定辦理，以利公益信託之透明。</w:t>
            </w:r>
            <w:r w:rsidRPr="00C31452">
              <w:rPr>
                <w:rFonts w:ascii="Calibri" w:eastAsia="標楷體" w:hAnsi="Calibri" w:cs="Times New Roman" w:hint="eastAsia"/>
                <w:kern w:val="3"/>
                <w:sz w:val="28"/>
                <w:szCs w:val="28"/>
              </w:rPr>
              <w:t>透過信託業對於公益信託之資訊揭露，扼阻公益信託遭濫用，促進公益信託發揮促進公益之效能。</w:t>
            </w:r>
          </w:p>
        </w:tc>
      </w:tr>
      <w:tr w:rsidR="001C20E3" w:rsidRPr="00C31452" w14:paraId="46080CF6" w14:textId="77777777" w:rsidTr="00E67F4F">
        <w:trPr>
          <w:trHeight w:val="297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DD2573F"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為何此一承諾事項與</w:t>
            </w:r>
            <w:r w:rsidRPr="00C31452">
              <w:rPr>
                <w:rFonts w:ascii="Calibri" w:eastAsia="標楷體" w:hAnsi="Calibri" w:cs="Times New Roman"/>
                <w:kern w:val="3"/>
                <w:sz w:val="28"/>
                <w:szCs w:val="28"/>
              </w:rPr>
              <w:t>OGP</w:t>
            </w:r>
            <w:r w:rsidRPr="00C31452">
              <w:rPr>
                <w:rFonts w:ascii="Calibri" w:eastAsia="標楷體" w:hAnsi="Calibri" w:cs="Times New Roman"/>
                <w:kern w:val="3"/>
                <w:sz w:val="28"/>
                <w:szCs w:val="28"/>
              </w:rPr>
              <w:t>的核心價值（透明、公共參與、課責）有所相關？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0A414" w14:textId="77777777" w:rsidR="00137B40" w:rsidRPr="00C31452" w:rsidRDefault="00137B40" w:rsidP="00140EA5">
            <w:pPr>
              <w:pStyle w:val="ae"/>
              <w:widowControl/>
              <w:numPr>
                <w:ilvl w:val="0"/>
                <w:numId w:val="94"/>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促進</w:t>
            </w:r>
            <w:r w:rsidRPr="00C31452">
              <w:rPr>
                <w:rFonts w:ascii="Calibri" w:eastAsia="標楷體" w:hAnsi="Calibri" w:cs="Times New Roman"/>
                <w:kern w:val="3"/>
                <w:sz w:val="28"/>
                <w:szCs w:val="28"/>
              </w:rPr>
              <w:t>「</w:t>
            </w:r>
            <w:r w:rsidRPr="00C31452">
              <w:rPr>
                <w:rFonts w:ascii="Calibri" w:eastAsia="標楷體" w:hAnsi="Calibri" w:cs="Times New Roman" w:hint="eastAsia"/>
                <w:kern w:val="3"/>
                <w:sz w:val="28"/>
                <w:szCs w:val="28"/>
              </w:rPr>
              <w:t>商工登記公示資料查詢服務</w:t>
            </w:r>
            <w:r w:rsidRPr="00C31452">
              <w:rPr>
                <w:rFonts w:ascii="Calibri" w:eastAsia="標楷體" w:hAnsi="Calibri" w:cs="Times New Roman" w:hint="eastAsia"/>
                <w:kern w:val="3"/>
                <w:sz w:val="28"/>
                <w:szCs w:val="28"/>
              </w:rPr>
              <w:t>(findbiz)</w:t>
            </w:r>
            <w:r w:rsidRPr="00C31452">
              <w:rPr>
                <w:rFonts w:ascii="Calibri" w:eastAsia="標楷體" w:hAnsi="Calibri" w:cs="Times New Roman"/>
                <w:kern w:val="3"/>
                <w:sz w:val="28"/>
                <w:szCs w:val="28"/>
              </w:rPr>
              <w:t>」及「公司負責人及主要股東資訊申報平台</w:t>
            </w:r>
            <w:r w:rsidRPr="00C31452">
              <w:rPr>
                <w:rFonts w:ascii="Calibri" w:eastAsia="標楷體" w:hAnsi="Calibri" w:cs="Times New Roman"/>
                <w:kern w:val="3"/>
                <w:sz w:val="28"/>
                <w:szCs w:val="28"/>
              </w:rPr>
              <w:t>(CTP)</w:t>
            </w:r>
            <w:r w:rsidRPr="00C31452">
              <w:rPr>
                <w:rFonts w:ascii="Calibri" w:eastAsia="標楷體" w:hAnsi="Calibri" w:cs="Times New Roman"/>
                <w:kern w:val="3"/>
                <w:sz w:val="28"/>
                <w:szCs w:val="28"/>
              </w:rPr>
              <w:t>」</w:t>
            </w:r>
            <w:r w:rsidRPr="00C31452">
              <w:rPr>
                <w:rFonts w:ascii="Calibri" w:eastAsia="標楷體" w:hAnsi="Calibri" w:cs="Times New Roman" w:hint="eastAsia"/>
                <w:kern w:val="3"/>
                <w:sz w:val="28"/>
                <w:szCs w:val="28"/>
              </w:rPr>
              <w:t>之使用便捷性，強化查詢功能，以落實資訊透明度，保護人民交易安全。</w:t>
            </w:r>
          </w:p>
          <w:p w14:paraId="7EDAEE77" w14:textId="77777777" w:rsidR="00137B40" w:rsidRPr="00C31452" w:rsidRDefault="00137B40" w:rsidP="00140EA5">
            <w:pPr>
              <w:pStyle w:val="ae"/>
              <w:widowControl/>
              <w:numPr>
                <w:ilvl w:val="0"/>
                <w:numId w:val="94"/>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增進工商業界對「商工登記公示資料查詢服務</w:t>
            </w:r>
            <w:r w:rsidRPr="00C31452">
              <w:rPr>
                <w:rFonts w:ascii="Calibri" w:eastAsia="標楷體" w:hAnsi="Calibri" w:cs="Times New Roman" w:hint="eastAsia"/>
                <w:kern w:val="3"/>
                <w:sz w:val="28"/>
                <w:szCs w:val="28"/>
              </w:rPr>
              <w:t>(findbiz)</w:t>
            </w:r>
            <w:r w:rsidRPr="00C31452">
              <w:rPr>
                <w:rFonts w:ascii="Calibri" w:eastAsia="標楷體" w:hAnsi="Calibri" w:cs="Times New Roman" w:hint="eastAsia"/>
                <w:kern w:val="3"/>
                <w:sz w:val="28"/>
                <w:szCs w:val="28"/>
              </w:rPr>
              <w:t>」之查詢運用及「公司負責人及主要股東資訊申報平台</w:t>
            </w:r>
            <w:r w:rsidRPr="00C31452">
              <w:rPr>
                <w:rFonts w:ascii="Calibri" w:eastAsia="標楷體" w:hAnsi="Calibri" w:cs="Times New Roman" w:hint="eastAsia"/>
                <w:kern w:val="3"/>
                <w:sz w:val="28"/>
                <w:szCs w:val="28"/>
              </w:rPr>
              <w:t>(CTP)</w:t>
            </w:r>
            <w:r w:rsidRPr="00C31452">
              <w:rPr>
                <w:rFonts w:ascii="Calibri" w:eastAsia="標楷體" w:hAnsi="Calibri" w:cs="Times New Roman" w:hint="eastAsia"/>
                <w:kern w:val="3"/>
                <w:sz w:val="28"/>
                <w:szCs w:val="28"/>
              </w:rPr>
              <w:t>」申報義務之了解，對工商業界持續說明，有助於民眾參與</w:t>
            </w:r>
            <w:r w:rsidRPr="00C31452">
              <w:rPr>
                <w:rFonts w:ascii="Calibri" w:eastAsia="標楷體" w:hAnsi="Calibri" w:cs="Times New Roman"/>
                <w:kern w:val="3"/>
                <w:sz w:val="28"/>
                <w:szCs w:val="28"/>
              </w:rPr>
              <w:t>重要議題。</w:t>
            </w:r>
          </w:p>
          <w:p w14:paraId="524630D5" w14:textId="77777777" w:rsidR="00137B40" w:rsidRPr="00C31452" w:rsidRDefault="00137B40" w:rsidP="00140EA5">
            <w:pPr>
              <w:pStyle w:val="ae"/>
              <w:widowControl/>
              <w:numPr>
                <w:ilvl w:val="0"/>
                <w:numId w:val="94"/>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身為公司法制主管機關致力於建立法人透明度制度，並強化其功能。</w:t>
            </w:r>
          </w:p>
          <w:p w14:paraId="096A172F" w14:textId="34FA593E" w:rsidR="001C20E3" w:rsidRPr="00C31452" w:rsidRDefault="00137B40" w:rsidP="00140EA5">
            <w:pPr>
              <w:pStyle w:val="ae"/>
              <w:widowControl/>
              <w:numPr>
                <w:ilvl w:val="0"/>
                <w:numId w:val="94"/>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擔任公益信託受託人之信託業依信託法揭露相關資訊，有助於提高公益信託資訊透明度及強化公眾監督功能；如未依法揭露，信託法修正草案亦定有對受託人之裁處規定，故符合透明、公共參與及課責之核心價值。</w:t>
            </w:r>
          </w:p>
        </w:tc>
      </w:tr>
      <w:tr w:rsidR="001C20E3" w:rsidRPr="00C31452" w14:paraId="65CB8FD1" w14:textId="77777777" w:rsidTr="00E67F4F">
        <w:trPr>
          <w:trHeight w:val="212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DE61D9F" w14:textId="77777777" w:rsidR="001C20E3" w:rsidRPr="00C31452" w:rsidRDefault="001C20E3" w:rsidP="003E6CB1">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其他資訊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E414B" w14:textId="1BB70D2C" w:rsidR="001C20E3" w:rsidRPr="00C31452" w:rsidRDefault="00E63E1A"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本承諾事項與</w:t>
            </w:r>
            <w:r w:rsidRPr="00C31452">
              <w:rPr>
                <w:rFonts w:ascii="Calibri" w:eastAsia="標楷體" w:hAnsi="Calibri" w:cs="Times New Roman"/>
                <w:kern w:val="3"/>
                <w:sz w:val="28"/>
                <w:szCs w:val="28"/>
              </w:rPr>
              <w:t>我國第三輪相互評鑑缺失改善計畫</w:t>
            </w:r>
            <w:r w:rsidRPr="00C31452">
              <w:rPr>
                <w:rFonts w:ascii="Calibri" w:eastAsia="標楷體" w:hAnsi="Calibri" w:cs="Times New Roman" w:hint="eastAsia"/>
                <w:kern w:val="3"/>
                <w:sz w:val="28"/>
                <w:szCs w:val="28"/>
              </w:rPr>
              <w:t>相關</w:t>
            </w:r>
            <w:r w:rsidRPr="00C31452">
              <w:rPr>
                <w:rFonts w:ascii="Calibri" w:eastAsia="標楷體" w:hAnsi="Calibri" w:cs="Times New Roman"/>
                <w:kern w:val="3"/>
                <w:sz w:val="28"/>
                <w:szCs w:val="28"/>
              </w:rPr>
              <w:t>，建議經濟部朝向法人透明度，建立實質受益人揭露機制，以符合</w:t>
            </w:r>
            <w:r w:rsidRPr="00C31452">
              <w:rPr>
                <w:rFonts w:ascii="Calibri" w:eastAsia="標楷體" w:hAnsi="Calibri" w:cs="Times New Roman"/>
                <w:kern w:val="3"/>
                <w:sz w:val="28"/>
                <w:szCs w:val="28"/>
              </w:rPr>
              <w:t>FATF</w:t>
            </w:r>
            <w:r w:rsidRPr="00C31452">
              <w:rPr>
                <w:rFonts w:ascii="Calibri" w:eastAsia="標楷體" w:hAnsi="Calibri" w:cs="Times New Roman"/>
                <w:kern w:val="3"/>
                <w:sz w:val="28"/>
                <w:szCs w:val="28"/>
              </w:rPr>
              <w:t>建議第</w:t>
            </w:r>
            <w:r w:rsidRPr="00C31452">
              <w:rPr>
                <w:rFonts w:ascii="Calibri" w:eastAsia="標楷體" w:hAnsi="Calibri" w:cs="Times New Roman"/>
                <w:kern w:val="3"/>
                <w:sz w:val="28"/>
                <w:szCs w:val="28"/>
              </w:rPr>
              <w:t>24</w:t>
            </w:r>
            <w:r w:rsidRPr="00C31452">
              <w:rPr>
                <w:rFonts w:ascii="Calibri" w:eastAsia="標楷體" w:hAnsi="Calibri" w:cs="Times New Roman"/>
                <w:kern w:val="3"/>
                <w:sz w:val="28"/>
                <w:szCs w:val="28"/>
              </w:rPr>
              <w:t>項法人透明度和實質受益權之標準。</w:t>
            </w:r>
          </w:p>
        </w:tc>
      </w:tr>
      <w:tr w:rsidR="001C20E3" w:rsidRPr="00C31452" w14:paraId="46C00011" w14:textId="77777777" w:rsidTr="00E67F4F">
        <w:tc>
          <w:tcPr>
            <w:tcW w:w="315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D594042" w14:textId="77777777" w:rsidR="001C20E3" w:rsidRPr="00C31452" w:rsidRDefault="001C20E3" w:rsidP="00E67F4F">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可量化或驗證之衡量指標</w:t>
            </w:r>
          </w:p>
        </w:tc>
        <w:tc>
          <w:tcPr>
            <w:tcW w:w="93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402FD10"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起始日期</w:t>
            </w:r>
          </w:p>
        </w:tc>
        <w:tc>
          <w:tcPr>
            <w:tcW w:w="91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1B34DE4"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結束日期</w:t>
            </w:r>
          </w:p>
        </w:tc>
      </w:tr>
      <w:tr w:rsidR="00E63E1A" w:rsidRPr="00C31452" w14:paraId="091D201E" w14:textId="77777777" w:rsidTr="00E63E1A">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F56A7" w14:textId="7BAE3A11" w:rsidR="00E63E1A" w:rsidRPr="00C31452" w:rsidRDefault="00E63E1A" w:rsidP="00E63E1A">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標楷體" w:eastAsia="標楷體" w:hAnsi="標楷體" w:cs="標楷體" w:hint="eastAsia"/>
                <w:sz w:val="28"/>
                <w:szCs w:val="28"/>
              </w:rPr>
              <w:t>提升執法機關、金融業及非金融事業機構及人員對於「公司負責人及主要股東資訊申報平台(CTP)」使用率。</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C33A4" w14:textId="643812FD" w:rsidR="00E63E1A" w:rsidRPr="00C31452" w:rsidRDefault="00E63E1A" w:rsidP="00E63E1A">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標楷體" w:eastAsia="標楷體" w:hAnsi="標楷體" w:cs="標楷體" w:hint="eastAsia"/>
                <w:sz w:val="28"/>
                <w:szCs w:val="28"/>
              </w:rPr>
              <w:t>2021/01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5CE6E" w14:textId="1BCB6264" w:rsidR="00E63E1A" w:rsidRPr="00C31452" w:rsidRDefault="00E63E1A" w:rsidP="00E63E1A">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標楷體" w:eastAsia="標楷體" w:hAnsi="標楷體" w:cs="標楷體" w:hint="eastAsia"/>
                <w:sz w:val="28"/>
                <w:szCs w:val="28"/>
              </w:rPr>
              <w:t>2024/05</w:t>
            </w:r>
          </w:p>
        </w:tc>
      </w:tr>
      <w:tr w:rsidR="00E63E1A" w:rsidRPr="00C31452" w14:paraId="50657CBF" w14:textId="77777777" w:rsidTr="00E63E1A">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5D453" w14:textId="10871271" w:rsidR="00E63E1A" w:rsidRPr="00C31452" w:rsidRDefault="00E63E1A" w:rsidP="00E63E1A">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標楷體" w:eastAsia="標楷體" w:hAnsi="標楷體" w:cs="標楷體" w:hint="eastAsia"/>
                <w:sz w:val="28"/>
                <w:szCs w:val="28"/>
              </w:rPr>
              <w:t>持續推廣「商工登記公示資料查詢服務(findbiz)」，提升每年查詢量。</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F3B30" w14:textId="0EE76F21" w:rsidR="00E63E1A" w:rsidRPr="00C31452" w:rsidRDefault="00E63E1A" w:rsidP="00E63E1A">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標楷體" w:eastAsia="標楷體" w:hAnsi="標楷體" w:cs="標楷體" w:hint="eastAsia"/>
                <w:sz w:val="28"/>
                <w:szCs w:val="28"/>
              </w:rPr>
              <w:t>2021/01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E5B68" w14:textId="1E8D78A2" w:rsidR="00E63E1A" w:rsidRPr="00C31452" w:rsidRDefault="00E63E1A" w:rsidP="00E63E1A">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標楷體" w:eastAsia="標楷體" w:hAnsi="標楷體" w:cs="標楷體" w:hint="eastAsia"/>
                <w:sz w:val="28"/>
                <w:szCs w:val="28"/>
              </w:rPr>
              <w:t>2024/05</w:t>
            </w:r>
          </w:p>
        </w:tc>
      </w:tr>
      <w:tr w:rsidR="00E63E1A" w:rsidRPr="00C31452" w14:paraId="7ECD9F47" w14:textId="77777777" w:rsidTr="00E63E1A">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F8EAA" w14:textId="5083B97F" w:rsidR="00E63E1A" w:rsidRPr="00C31452" w:rsidRDefault="00E63E1A" w:rsidP="00E63E1A">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標楷體" w:eastAsia="標楷體" w:hAnsi="標楷體" w:cs="標楷體" w:hint="eastAsia"/>
                <w:sz w:val="28"/>
                <w:szCs w:val="28"/>
              </w:rPr>
              <w:t>金融業、非金融事業人員主管機關及檢調單位對於金融業與非金融事業機構人員實施教育訓練，以提升法人透明度意識。</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10373" w14:textId="71F67028" w:rsidR="00E63E1A" w:rsidRPr="00C31452" w:rsidRDefault="00E63E1A" w:rsidP="00E63E1A">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標楷體" w:eastAsia="標楷體" w:hAnsi="標楷體" w:cs="標楷體" w:hint="eastAsia"/>
                <w:sz w:val="28"/>
                <w:szCs w:val="28"/>
              </w:rPr>
              <w:t>2021/01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E17A3" w14:textId="6B15F4C6" w:rsidR="00E63E1A" w:rsidRPr="00C31452" w:rsidRDefault="00E63E1A" w:rsidP="00E63E1A">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標楷體" w:eastAsia="標楷體" w:hAnsi="標楷體" w:cs="標楷體" w:hint="eastAsia"/>
                <w:sz w:val="28"/>
                <w:szCs w:val="28"/>
              </w:rPr>
              <w:t>2024/05</w:t>
            </w:r>
          </w:p>
        </w:tc>
      </w:tr>
      <w:tr w:rsidR="00E63E1A" w:rsidRPr="00C31452" w14:paraId="3B8FEEB3" w14:textId="77777777" w:rsidTr="00E63E1A">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B19A2" w14:textId="6DFA3022" w:rsidR="00E63E1A" w:rsidRPr="00C31452" w:rsidRDefault="00E63E1A" w:rsidP="00E63E1A">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標楷體" w:eastAsia="標楷體" w:hAnsi="標楷體" w:cs="標楷體" w:hint="eastAsia"/>
                <w:sz w:val="28"/>
                <w:szCs w:val="28"/>
              </w:rPr>
              <w:t>每年由信託公會於網站揭露信託業依法辦理公益信託資訊取得情形。</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32608" w14:textId="3C75C51D" w:rsidR="00E63E1A" w:rsidRPr="00C31452" w:rsidRDefault="00E63E1A" w:rsidP="00E63E1A">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標楷體" w:eastAsia="標楷體" w:hAnsi="標楷體" w:cs="標楷體" w:hint="eastAsia"/>
                <w:sz w:val="28"/>
                <w:szCs w:val="28"/>
              </w:rPr>
              <w:t>2021/01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6D401" w14:textId="1F847343" w:rsidR="00E63E1A" w:rsidRPr="00C31452" w:rsidRDefault="00E63E1A" w:rsidP="00E63E1A">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標楷體" w:eastAsia="標楷體" w:hAnsi="標楷體" w:cs="標楷體" w:hint="eastAsia"/>
                <w:sz w:val="28"/>
                <w:szCs w:val="28"/>
              </w:rPr>
              <w:t>2024/05</w:t>
            </w:r>
          </w:p>
        </w:tc>
      </w:tr>
      <w:tr w:rsidR="00E63E1A" w:rsidRPr="00C31452" w14:paraId="7430875D" w14:textId="77777777" w:rsidTr="00E63E1A">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698B" w14:textId="785297E2" w:rsidR="00E63E1A" w:rsidRPr="00C31452" w:rsidRDefault="00E63E1A" w:rsidP="00E63E1A">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標楷體" w:eastAsia="標楷體" w:hAnsi="標楷體" w:cs="標楷體" w:hint="eastAsia"/>
                <w:sz w:val="28"/>
                <w:szCs w:val="28"/>
              </w:rPr>
              <w:t>由信託公會視信託法修法進度，適時向信託業宣導相關資訊揭露規範。</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1D1FC" w14:textId="65B19465" w:rsidR="00E63E1A" w:rsidRPr="00C31452" w:rsidRDefault="00E63E1A" w:rsidP="00E63E1A">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標楷體" w:eastAsia="標楷體" w:hAnsi="標楷體" w:cs="標楷體" w:hint="eastAsia"/>
                <w:sz w:val="28"/>
                <w:szCs w:val="28"/>
              </w:rPr>
              <w:t>2021/01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19E3E" w14:textId="2B1F4C89" w:rsidR="00E63E1A" w:rsidRPr="00C31452" w:rsidRDefault="00E63E1A" w:rsidP="00E63E1A">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標楷體" w:eastAsia="標楷體" w:hAnsi="標楷體" w:cs="標楷體" w:hint="eastAsia"/>
                <w:sz w:val="28"/>
                <w:szCs w:val="28"/>
              </w:rPr>
              <w:t>2024/05</w:t>
            </w:r>
          </w:p>
        </w:tc>
      </w:tr>
      <w:tr w:rsidR="001C20E3" w:rsidRPr="00C31452" w14:paraId="377A4D6B" w14:textId="77777777" w:rsidTr="003E6CB1">
        <w:trPr>
          <w:trHeight w:val="52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4C5E8A2"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聯絡資</w:t>
            </w:r>
            <w:r w:rsidRPr="00C31452">
              <w:rPr>
                <w:rFonts w:ascii="Calibri" w:eastAsia="標楷體" w:hAnsi="Calibri" w:cs="Times New Roman"/>
                <w:kern w:val="3"/>
                <w:sz w:val="28"/>
                <w:szCs w:val="28"/>
                <w:shd w:val="clear" w:color="auto" w:fill="F2F2F2" w:themeFill="background1" w:themeFillShade="F2"/>
              </w:rPr>
              <w:t>訊</w:t>
            </w:r>
          </w:p>
        </w:tc>
      </w:tr>
      <w:tr w:rsidR="00730722" w:rsidRPr="00C31452" w14:paraId="72BC853F" w14:textId="77777777" w:rsidTr="00B67621">
        <w:trPr>
          <w:trHeight w:val="515"/>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9F8CF0C" w14:textId="77777777" w:rsidR="001C20E3" w:rsidRPr="00B67621"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B67621">
              <w:rPr>
                <w:rFonts w:ascii="Calibri" w:eastAsia="標楷體" w:hAnsi="Calibri" w:cs="Times New Roman"/>
                <w:kern w:val="3"/>
                <w:sz w:val="28"/>
                <w:szCs w:val="28"/>
              </w:rPr>
              <w:t>承辦人員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BDCA6" w14:textId="373A26BA" w:rsidR="001C20E3" w:rsidRPr="00B67621" w:rsidRDefault="00B67621" w:rsidP="00B67621">
            <w:pPr>
              <w:widowControl/>
              <w:suppressAutoHyphens/>
              <w:autoSpaceDN w:val="0"/>
              <w:snapToGrid w:val="0"/>
              <w:jc w:val="both"/>
              <w:textAlignment w:val="baseline"/>
              <w:rPr>
                <w:rFonts w:ascii="Calibri" w:eastAsia="標楷體" w:hAnsi="Calibri" w:cs="Times New Roman"/>
                <w:kern w:val="3"/>
                <w:sz w:val="28"/>
                <w:szCs w:val="28"/>
              </w:rPr>
            </w:pPr>
            <w:r w:rsidRPr="00B67621">
              <w:rPr>
                <w:rFonts w:ascii="Calibri" w:eastAsia="標楷體" w:hAnsi="Calibri" w:cs="Times New Roman" w:hint="eastAsia"/>
                <w:kern w:val="3"/>
                <w:sz w:val="28"/>
                <w:szCs w:val="28"/>
              </w:rPr>
              <w:t>連思藩</w:t>
            </w:r>
          </w:p>
        </w:tc>
      </w:tr>
      <w:tr w:rsidR="00730722" w:rsidRPr="00C31452" w14:paraId="7A4DB92D" w14:textId="77777777" w:rsidTr="00B67621">
        <w:trPr>
          <w:trHeight w:val="40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550C3E3" w14:textId="77777777" w:rsidR="001C20E3" w:rsidRPr="00B67621"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B67621">
              <w:rPr>
                <w:rFonts w:ascii="Calibri" w:eastAsia="標楷體" w:hAnsi="Calibri" w:cs="Times New Roman"/>
                <w:kern w:val="3"/>
                <w:sz w:val="28"/>
                <w:szCs w:val="28"/>
              </w:rPr>
              <w:t>職稱與部門</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7BB00" w14:textId="420B038A" w:rsidR="001C20E3" w:rsidRPr="00B67621" w:rsidRDefault="00B67621" w:rsidP="00B67621">
            <w:pPr>
              <w:widowControl/>
              <w:suppressAutoHyphens/>
              <w:autoSpaceDN w:val="0"/>
              <w:snapToGrid w:val="0"/>
              <w:jc w:val="both"/>
              <w:textAlignment w:val="baseline"/>
              <w:rPr>
                <w:rFonts w:ascii="Calibri" w:eastAsia="標楷體" w:hAnsi="Calibri" w:cs="Times New Roman"/>
                <w:kern w:val="3"/>
                <w:sz w:val="28"/>
                <w:szCs w:val="28"/>
              </w:rPr>
            </w:pPr>
            <w:r w:rsidRPr="00B67621">
              <w:rPr>
                <w:rFonts w:ascii="Calibri" w:eastAsia="標楷體" w:hAnsi="Calibri" w:cs="Times New Roman" w:hint="eastAsia"/>
                <w:kern w:val="3"/>
                <w:sz w:val="28"/>
                <w:szCs w:val="28"/>
              </w:rPr>
              <w:t>主任檢察官</w:t>
            </w:r>
            <w:r w:rsidRPr="00B67621">
              <w:rPr>
                <w:rFonts w:ascii="Calibri" w:eastAsia="標楷體" w:hAnsi="Calibri" w:cs="Times New Roman" w:hint="eastAsia"/>
                <w:kern w:val="3"/>
                <w:sz w:val="28"/>
                <w:szCs w:val="28"/>
              </w:rPr>
              <w:t>/</w:t>
            </w:r>
            <w:r w:rsidRPr="00B67621">
              <w:rPr>
                <w:rFonts w:ascii="Calibri" w:eastAsia="標楷體" w:hAnsi="Calibri" w:cs="Times New Roman" w:hint="eastAsia"/>
                <w:kern w:val="3"/>
                <w:sz w:val="28"/>
                <w:szCs w:val="28"/>
              </w:rPr>
              <w:t>法務部檢察司</w:t>
            </w:r>
          </w:p>
        </w:tc>
      </w:tr>
      <w:tr w:rsidR="00730722" w:rsidRPr="00C31452" w14:paraId="6A84854A" w14:textId="77777777" w:rsidTr="00B67621">
        <w:trPr>
          <w:trHeight w:val="55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2C5ECCF" w14:textId="77777777" w:rsidR="001C20E3" w:rsidRPr="00B67621"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B67621">
              <w:rPr>
                <w:rFonts w:ascii="Calibri" w:eastAsia="標楷體" w:hAnsi="Calibri" w:cs="Times New Roman"/>
                <w:kern w:val="3"/>
                <w:sz w:val="28"/>
                <w:szCs w:val="28"/>
              </w:rPr>
              <w:t>Email</w:t>
            </w:r>
            <w:r w:rsidRPr="00B67621">
              <w:rPr>
                <w:rFonts w:ascii="Calibri" w:eastAsia="標楷體" w:hAnsi="Calibri" w:cs="Times New Roman"/>
                <w:kern w:val="3"/>
                <w:sz w:val="28"/>
                <w:szCs w:val="28"/>
              </w:rPr>
              <w:t>與電話</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A859C" w14:textId="1A50F92E" w:rsidR="001C20E3" w:rsidRPr="00B67621" w:rsidRDefault="00B67621" w:rsidP="00B67621">
            <w:pPr>
              <w:widowControl/>
              <w:suppressAutoHyphens/>
              <w:autoSpaceDN w:val="0"/>
              <w:snapToGrid w:val="0"/>
              <w:jc w:val="both"/>
              <w:textAlignment w:val="baseline"/>
              <w:rPr>
                <w:rFonts w:ascii="Calibri" w:eastAsia="標楷體" w:hAnsi="Calibri" w:cs="Times New Roman"/>
                <w:kern w:val="3"/>
                <w:sz w:val="28"/>
                <w:szCs w:val="28"/>
              </w:rPr>
            </w:pPr>
            <w:r w:rsidRPr="00B67621">
              <w:rPr>
                <w:rFonts w:ascii="Calibri" w:eastAsia="標楷體" w:hAnsi="Calibri" w:cs="Times New Roman" w:hint="eastAsia"/>
                <w:kern w:val="3"/>
                <w:sz w:val="28"/>
                <w:szCs w:val="28"/>
              </w:rPr>
              <w:t>szufanlien@mail.moj.gov.tw</w:t>
            </w:r>
            <w:r w:rsidRPr="00B67621">
              <w:rPr>
                <w:rFonts w:ascii="Calibri" w:eastAsia="標楷體" w:hAnsi="Calibri" w:cs="Times New Roman" w:hint="eastAsia"/>
                <w:kern w:val="3"/>
                <w:sz w:val="28"/>
                <w:szCs w:val="28"/>
              </w:rPr>
              <w:t>、</w:t>
            </w:r>
            <w:r w:rsidRPr="00B67621">
              <w:rPr>
                <w:rFonts w:ascii="Calibri" w:eastAsia="標楷體" w:hAnsi="Calibri" w:cs="Times New Roman" w:hint="eastAsia"/>
                <w:kern w:val="3"/>
                <w:sz w:val="28"/>
                <w:szCs w:val="28"/>
              </w:rPr>
              <w:t>02-21910189</w:t>
            </w:r>
            <w:r w:rsidRPr="00B67621">
              <w:rPr>
                <w:rFonts w:ascii="Calibri" w:eastAsia="標楷體" w:hAnsi="Calibri" w:cs="Times New Roman" w:hint="eastAsia"/>
                <w:kern w:val="3"/>
                <w:sz w:val="28"/>
                <w:szCs w:val="28"/>
              </w:rPr>
              <w:t>轉</w:t>
            </w:r>
            <w:r w:rsidRPr="00B67621">
              <w:rPr>
                <w:rFonts w:ascii="Calibri" w:eastAsia="標楷體" w:hAnsi="Calibri" w:cs="Times New Roman" w:hint="eastAsia"/>
                <w:kern w:val="3"/>
                <w:sz w:val="28"/>
                <w:szCs w:val="28"/>
              </w:rPr>
              <w:t>2314</w:t>
            </w:r>
          </w:p>
        </w:tc>
      </w:tr>
      <w:tr w:rsidR="001C20E3" w:rsidRPr="00C31452" w14:paraId="3E6BD5C3" w14:textId="77777777" w:rsidTr="00E63E1A">
        <w:trPr>
          <w:trHeight w:val="732"/>
        </w:trPr>
        <w:tc>
          <w:tcPr>
            <w:tcW w:w="424"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8FA5CFE" w14:textId="77777777" w:rsidR="001C20E3" w:rsidRPr="00C31452" w:rsidRDefault="001C20E3" w:rsidP="003E6CB1">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其他參與人員</w:t>
            </w: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7CE78CE" w14:textId="77777777" w:rsidR="001C20E3" w:rsidRPr="00C31452" w:rsidRDefault="001C20E3" w:rsidP="00E67F4F">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相關政府機關人員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D4C7C" w14:textId="3F430B7B" w:rsidR="001C20E3" w:rsidRPr="00C31452" w:rsidRDefault="002E5743" w:rsidP="002E5743">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行政院洗錢防制辦公室、法務部調查局、</w:t>
            </w:r>
            <w:r w:rsidRPr="00C31452">
              <w:rPr>
                <w:rFonts w:ascii="Calibri" w:eastAsia="標楷體" w:hAnsi="Calibri" w:cs="Times New Roman"/>
                <w:kern w:val="3"/>
                <w:sz w:val="28"/>
                <w:szCs w:val="28"/>
              </w:rPr>
              <w:t>臺灣高等檢察署</w:t>
            </w:r>
            <w:r w:rsidRPr="00C31452">
              <w:rPr>
                <w:rFonts w:ascii="Calibri" w:eastAsia="標楷體" w:hAnsi="Calibri" w:cs="Times New Roman" w:hint="eastAsia"/>
                <w:kern w:val="3"/>
                <w:sz w:val="28"/>
                <w:szCs w:val="28"/>
              </w:rPr>
              <w:t>、金融監督管理委員會、</w:t>
            </w:r>
            <w:r w:rsidRPr="00C31452">
              <w:rPr>
                <w:rFonts w:ascii="Calibri" w:eastAsia="標楷體" w:hAnsi="Calibri" w:cs="Times New Roman"/>
                <w:kern w:val="3"/>
                <w:sz w:val="28"/>
                <w:szCs w:val="28"/>
              </w:rPr>
              <w:t>經濟部、</w:t>
            </w:r>
            <w:r w:rsidRPr="00C31452">
              <w:rPr>
                <w:rFonts w:ascii="Calibri" w:eastAsia="標楷體" w:hAnsi="Calibri" w:cs="Times New Roman" w:hint="eastAsia"/>
                <w:kern w:val="3"/>
                <w:sz w:val="28"/>
                <w:szCs w:val="28"/>
              </w:rPr>
              <w:t>內政部、教育部</w:t>
            </w:r>
          </w:p>
        </w:tc>
      </w:tr>
      <w:tr w:rsidR="001C20E3" w:rsidRPr="00C31452" w14:paraId="49560E67" w14:textId="77777777" w:rsidTr="003962BF">
        <w:trPr>
          <w:trHeight w:val="1249"/>
        </w:trPr>
        <w:tc>
          <w:tcPr>
            <w:tcW w:w="424"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9F473D4"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20C6BA0" w14:textId="77777777" w:rsidR="001C20E3" w:rsidRPr="00C31452" w:rsidRDefault="001C20E3" w:rsidP="00E67F4F">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公民社會團體、私部門或工作團隊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9B456" w14:textId="77777777" w:rsidR="003962BF" w:rsidRPr="00C31452" w:rsidRDefault="003962BF" w:rsidP="00140EA5">
            <w:pPr>
              <w:pStyle w:val="ae"/>
              <w:numPr>
                <w:ilvl w:val="0"/>
                <w:numId w:val="95"/>
              </w:numPr>
              <w:snapToGrid w:val="0"/>
              <w:ind w:leftChars="0" w:left="482" w:hanging="482"/>
              <w:jc w:val="both"/>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開放文化基金會耿璐執行秘書</w:t>
            </w:r>
          </w:p>
          <w:p w14:paraId="3BEE6594" w14:textId="77777777" w:rsidR="001C20E3" w:rsidRPr="00C31452" w:rsidRDefault="003962BF" w:rsidP="00140EA5">
            <w:pPr>
              <w:pStyle w:val="ae"/>
              <w:widowControl/>
              <w:numPr>
                <w:ilvl w:val="0"/>
                <w:numId w:val="95"/>
              </w:numPr>
              <w:suppressAutoHyphens/>
              <w:autoSpaceDN w:val="0"/>
              <w:snapToGrid w:val="0"/>
              <w:ind w:leftChars="0" w:left="482" w:hanging="482"/>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台灣集保結算所林修銘董事長</w:t>
            </w:r>
          </w:p>
          <w:p w14:paraId="7189AA45" w14:textId="402DA5B8" w:rsidR="003962BF" w:rsidRPr="00C31452" w:rsidRDefault="003962BF" w:rsidP="00140EA5">
            <w:pPr>
              <w:pStyle w:val="ae"/>
              <w:widowControl/>
              <w:numPr>
                <w:ilvl w:val="0"/>
                <w:numId w:val="95"/>
              </w:numPr>
              <w:suppressAutoHyphens/>
              <w:autoSpaceDN w:val="0"/>
              <w:snapToGrid w:val="0"/>
              <w:ind w:leftChars="0" w:left="482" w:hanging="482"/>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綠色公民行動聯盟曾虹文副秘書長</w:t>
            </w:r>
          </w:p>
        </w:tc>
      </w:tr>
    </w:tbl>
    <w:p w14:paraId="686A2925" w14:textId="659C544C" w:rsidR="00E72BF3" w:rsidRPr="00C31452" w:rsidRDefault="00E72BF3" w:rsidP="00E67F4F">
      <w:pPr>
        <w:snapToGrid w:val="0"/>
        <w:spacing w:beforeLines="50" w:before="180" w:line="300" w:lineRule="auto"/>
        <w:rPr>
          <w:rFonts w:ascii="標楷體" w:eastAsia="標楷體" w:hAnsi="標楷體"/>
          <w:bCs/>
          <w:sz w:val="28"/>
          <w:szCs w:val="28"/>
          <w:lang w:eastAsia="zh-HK"/>
        </w:rPr>
      </w:pPr>
    </w:p>
    <w:tbl>
      <w:tblPr>
        <w:tblW w:w="5000" w:type="pct"/>
        <w:tblCellMar>
          <w:left w:w="10" w:type="dxa"/>
          <w:right w:w="10" w:type="dxa"/>
        </w:tblCellMar>
        <w:tblLook w:val="04A0" w:firstRow="1" w:lastRow="0" w:firstColumn="1" w:lastColumn="0" w:noHBand="0" w:noVBand="1"/>
      </w:tblPr>
      <w:tblGrid>
        <w:gridCol w:w="704"/>
        <w:gridCol w:w="1561"/>
        <w:gridCol w:w="2975"/>
        <w:gridCol w:w="1543"/>
        <w:gridCol w:w="1513"/>
      </w:tblGrid>
      <w:tr w:rsidR="001C20E3" w:rsidRPr="00C31452" w14:paraId="53F50F7F" w14:textId="77777777" w:rsidTr="003E6CB1">
        <w:trPr>
          <w:trHeight w:val="44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9AC55" w14:textId="4FF8BCBC" w:rsidR="001C20E3" w:rsidRPr="00C31452" w:rsidRDefault="00E67F4F"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 xml:space="preserve">5-2 </w:t>
            </w:r>
            <w:r w:rsidRPr="00C31452">
              <w:rPr>
                <w:rFonts w:ascii="Calibri" w:eastAsia="標楷體" w:hAnsi="Calibri" w:cs="Times New Roman" w:hint="eastAsia"/>
                <w:bCs/>
                <w:kern w:val="3"/>
                <w:sz w:val="28"/>
                <w:szCs w:val="28"/>
              </w:rPr>
              <w:t>執行宗教團體財務透明之相關政策，阻絕洗錢漏洞</w:t>
            </w:r>
          </w:p>
        </w:tc>
      </w:tr>
      <w:tr w:rsidR="001C20E3" w:rsidRPr="00C31452" w14:paraId="39864E0B" w14:textId="77777777" w:rsidTr="003E6CB1">
        <w:trPr>
          <w:trHeight w:val="40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05413"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承諾事項的起迄時間</w:t>
            </w:r>
            <w:r w:rsidRPr="00C31452">
              <w:rPr>
                <w:rFonts w:ascii="Calibri" w:eastAsia="標楷體" w:hAnsi="Calibri" w:cs="Times New Roman" w:hint="eastAsia"/>
                <w:kern w:val="3"/>
                <w:sz w:val="28"/>
                <w:szCs w:val="28"/>
              </w:rPr>
              <w:t>：</w:t>
            </w:r>
            <w:r w:rsidRPr="00C31452">
              <w:rPr>
                <w:rFonts w:ascii="Calibri" w:eastAsia="標楷體" w:hAnsi="Calibri" w:cs="Times New Roman"/>
                <w:kern w:val="3"/>
                <w:sz w:val="28"/>
                <w:szCs w:val="28"/>
              </w:rPr>
              <w:t>2021/1-2024/5</w:t>
            </w:r>
          </w:p>
        </w:tc>
      </w:tr>
      <w:tr w:rsidR="001C20E3" w:rsidRPr="00C31452" w14:paraId="356D004E" w14:textId="77777777" w:rsidTr="00556887">
        <w:trPr>
          <w:trHeight w:val="79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06CE09F"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主（協</w:t>
            </w:r>
            <w:r w:rsidRPr="00C31452">
              <w:rPr>
                <w:rFonts w:ascii="Calibri" w:eastAsia="標楷體" w:hAnsi="Calibri" w:cs="Times New Roman"/>
                <w:kern w:val="3"/>
                <w:sz w:val="28"/>
                <w:szCs w:val="28"/>
                <w:shd w:val="clear" w:color="auto" w:fill="F2F2F2" w:themeFill="background1" w:themeFillShade="F2"/>
              </w:rPr>
              <w:t>）</w:t>
            </w:r>
            <w:r w:rsidRPr="00C31452">
              <w:rPr>
                <w:rFonts w:ascii="Calibri" w:eastAsia="標楷體" w:hAnsi="Calibri" w:cs="Times New Roman"/>
                <w:kern w:val="3"/>
                <w:sz w:val="28"/>
                <w:szCs w:val="28"/>
              </w:rPr>
              <w:t>辦機關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231CB" w14:textId="32239074" w:rsidR="001C20E3" w:rsidRPr="00C31452" w:rsidRDefault="006F66C6" w:rsidP="00556887">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內政部</w:t>
            </w:r>
            <w:r w:rsidR="00556887">
              <w:rPr>
                <w:rFonts w:ascii="Calibri" w:eastAsia="標楷體" w:hAnsi="Calibri" w:cs="Times New Roman" w:hint="eastAsia"/>
                <w:kern w:val="3"/>
                <w:sz w:val="28"/>
                <w:szCs w:val="28"/>
              </w:rPr>
              <w:t>、（</w:t>
            </w:r>
            <w:r w:rsidRPr="00C31452">
              <w:rPr>
                <w:rFonts w:ascii="Calibri" w:eastAsia="標楷體" w:hAnsi="Calibri" w:cs="Times New Roman"/>
                <w:kern w:val="3"/>
                <w:sz w:val="28"/>
                <w:szCs w:val="28"/>
              </w:rPr>
              <w:t>法務部</w:t>
            </w:r>
            <w:r w:rsidR="00556887">
              <w:rPr>
                <w:rFonts w:ascii="Calibri" w:eastAsia="標楷體" w:hAnsi="Calibri" w:cs="Times New Roman" w:hint="eastAsia"/>
                <w:kern w:val="3"/>
                <w:sz w:val="28"/>
                <w:szCs w:val="28"/>
              </w:rPr>
              <w:t>）</w:t>
            </w:r>
          </w:p>
        </w:tc>
      </w:tr>
      <w:tr w:rsidR="001C20E3" w:rsidRPr="00C31452" w14:paraId="7FFDF552" w14:textId="77777777" w:rsidTr="003E6CB1">
        <w:trPr>
          <w:trHeight w:val="5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1B175B9" w14:textId="7D19DAA5" w:rsidR="001C20E3" w:rsidRPr="00C31452" w:rsidRDefault="001C20E3" w:rsidP="00E67F4F">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承諾事項之描述</w:t>
            </w:r>
          </w:p>
        </w:tc>
      </w:tr>
      <w:tr w:rsidR="001C20E3" w:rsidRPr="00C31452" w14:paraId="23788CB4" w14:textId="77777777" w:rsidTr="00E67F4F">
        <w:trPr>
          <w:trHeight w:val="973"/>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CB9570E"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承諾事項將涉及哪些公共問題？</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D8F1F" w14:textId="1A354BDF" w:rsidR="001C20E3" w:rsidRPr="00C31452" w:rsidRDefault="006F66C6" w:rsidP="006F66C6">
            <w:pPr>
              <w:widowControl/>
              <w:suppressAutoHyphens/>
              <w:autoSpaceDN w:val="0"/>
              <w:snapToGrid w:val="0"/>
              <w:ind w:firstLineChars="200" w:firstLine="560"/>
              <w:jc w:val="both"/>
              <w:rPr>
                <w:rFonts w:ascii="Calibri" w:eastAsia="標楷體" w:hAnsi="Calibri" w:cs="Times New Roman"/>
                <w:kern w:val="3"/>
                <w:sz w:val="28"/>
                <w:szCs w:val="28"/>
              </w:rPr>
            </w:pPr>
            <w:r w:rsidRPr="00C31452">
              <w:rPr>
                <w:rFonts w:ascii="Calibri" w:eastAsia="標楷體" w:hAnsi="Calibri" w:cs="Times New Roman"/>
                <w:kern w:val="3"/>
                <w:sz w:val="28"/>
                <w:szCs w:val="28"/>
              </w:rPr>
              <w:t>財團法人得收受捐款，組織財務透明化為社會大眾所關心之議題，故</w:t>
            </w:r>
            <w:r w:rsidR="00A83E0B">
              <w:rPr>
                <w:rFonts w:ascii="Calibri" w:eastAsia="標楷體" w:hAnsi="Calibri" w:cs="Times New Roman" w:hint="eastAsia"/>
                <w:kern w:val="3"/>
                <w:sz w:val="28"/>
                <w:szCs w:val="28"/>
              </w:rPr>
              <w:t>2019</w:t>
            </w:r>
            <w:r w:rsidRPr="00C31452">
              <w:rPr>
                <w:rFonts w:ascii="Calibri" w:eastAsia="標楷體" w:hAnsi="Calibri" w:cs="Times New Roman"/>
                <w:kern w:val="3"/>
                <w:sz w:val="28"/>
                <w:szCs w:val="28"/>
              </w:rPr>
              <w:t>年</w:t>
            </w:r>
            <w:r w:rsidRPr="00C31452">
              <w:rPr>
                <w:rFonts w:ascii="Calibri" w:eastAsia="標楷體" w:hAnsi="Calibri" w:cs="Times New Roman"/>
                <w:kern w:val="3"/>
                <w:sz w:val="28"/>
                <w:szCs w:val="28"/>
              </w:rPr>
              <w:t>2</w:t>
            </w:r>
            <w:r w:rsidRPr="00C31452">
              <w:rPr>
                <w:rFonts w:ascii="Calibri" w:eastAsia="標楷體" w:hAnsi="Calibri" w:cs="Times New Roman"/>
                <w:kern w:val="3"/>
                <w:sz w:val="28"/>
                <w:szCs w:val="28"/>
              </w:rPr>
              <w:t>月</w:t>
            </w:r>
            <w:r w:rsidRPr="00C31452">
              <w:rPr>
                <w:rFonts w:ascii="Calibri" w:eastAsia="標楷體" w:hAnsi="Calibri" w:cs="Times New Roman"/>
                <w:kern w:val="3"/>
                <w:sz w:val="28"/>
                <w:szCs w:val="28"/>
              </w:rPr>
              <w:t>1</w:t>
            </w:r>
            <w:r w:rsidRPr="00C31452">
              <w:rPr>
                <w:rFonts w:ascii="Calibri" w:eastAsia="標楷體" w:hAnsi="Calibri" w:cs="Times New Roman"/>
                <w:kern w:val="3"/>
                <w:sz w:val="28"/>
                <w:szCs w:val="28"/>
              </w:rPr>
              <w:t>日施行之財團法人法第</w:t>
            </w:r>
            <w:r w:rsidRPr="00C31452">
              <w:rPr>
                <w:rFonts w:ascii="Calibri" w:eastAsia="標楷體" w:hAnsi="Calibri" w:cs="Times New Roman"/>
                <w:kern w:val="3"/>
                <w:sz w:val="28"/>
                <w:szCs w:val="28"/>
              </w:rPr>
              <w:t>25</w:t>
            </w:r>
            <w:r w:rsidRPr="00C31452">
              <w:rPr>
                <w:rFonts w:ascii="Calibri" w:eastAsia="標楷體" w:hAnsi="Calibri" w:cs="Times New Roman"/>
                <w:kern w:val="3"/>
                <w:sz w:val="28"/>
                <w:szCs w:val="28"/>
              </w:rPr>
              <w:t>條、第</w:t>
            </w:r>
            <w:r w:rsidRPr="00C31452">
              <w:rPr>
                <w:rFonts w:ascii="Calibri" w:eastAsia="標楷體" w:hAnsi="Calibri" w:cs="Times New Roman"/>
                <w:kern w:val="3"/>
                <w:sz w:val="28"/>
                <w:szCs w:val="28"/>
              </w:rPr>
              <w:t>26</w:t>
            </w:r>
            <w:r w:rsidRPr="00C31452">
              <w:rPr>
                <w:rFonts w:ascii="Calibri" w:eastAsia="標楷體" w:hAnsi="Calibri" w:cs="Times New Roman"/>
                <w:kern w:val="3"/>
                <w:sz w:val="28"/>
                <w:szCs w:val="28"/>
              </w:rPr>
              <w:t>條定有財團法人財務公開之相關規定。在財團法人法立法過程中，多數立法委員認為應以專法規範宗教財團法人，故於第</w:t>
            </w:r>
            <w:r w:rsidRPr="00C31452">
              <w:rPr>
                <w:rFonts w:ascii="Calibri" w:eastAsia="標楷體" w:hAnsi="Calibri" w:cs="Times New Roman"/>
                <w:kern w:val="3"/>
                <w:sz w:val="28"/>
                <w:szCs w:val="28"/>
              </w:rPr>
              <w:t>75</w:t>
            </w:r>
            <w:r w:rsidRPr="00C31452">
              <w:rPr>
                <w:rFonts w:ascii="Calibri" w:eastAsia="標楷體" w:hAnsi="Calibri" w:cs="Times New Roman"/>
                <w:kern w:val="3"/>
                <w:sz w:val="28"/>
                <w:szCs w:val="28"/>
              </w:rPr>
              <w:t>條明定排除宗教財團法人適用該法。宗教專法完成立法前，應如何有效監督宗教財團法人，避免成為洗錢防制漏洞，成為各界關注焦點。另寺廟亦得收受捐款，如何增進財務管理觀念、健全財務運作，亦為各界關注議題。</w:t>
            </w:r>
          </w:p>
        </w:tc>
      </w:tr>
      <w:tr w:rsidR="001C20E3" w:rsidRPr="00C31452" w14:paraId="5379D1DF" w14:textId="77777777" w:rsidTr="00E67F4F">
        <w:trPr>
          <w:trHeight w:val="90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2BA935B"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承諾事項為何？</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2DA98" w14:textId="77777777" w:rsidR="006F66C6" w:rsidRPr="00C31452" w:rsidRDefault="006F66C6" w:rsidP="00140EA5">
            <w:pPr>
              <w:pStyle w:val="ae"/>
              <w:widowControl/>
              <w:numPr>
                <w:ilvl w:val="0"/>
                <w:numId w:val="96"/>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kern w:val="3"/>
                <w:sz w:val="28"/>
                <w:szCs w:val="28"/>
              </w:rPr>
              <w:t>加強全國性宗教財團法人財務監督：專案委託會計師對全國性宗教財團法人進行實地財務查核，並定期進行防制洗錢之風險評估。</w:t>
            </w:r>
          </w:p>
          <w:p w14:paraId="12AFC41C" w14:textId="77777777" w:rsidR="006F66C6" w:rsidRPr="00C31452" w:rsidRDefault="006F66C6" w:rsidP="00140EA5">
            <w:pPr>
              <w:pStyle w:val="ae"/>
              <w:widowControl/>
              <w:numPr>
                <w:ilvl w:val="0"/>
                <w:numId w:val="96"/>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kern w:val="3"/>
                <w:sz w:val="28"/>
                <w:szCs w:val="28"/>
              </w:rPr>
              <w:t>結合各類型宗教團體輔導所轄成員健全財務管理機制：以政策型補助或公私協力方式辦理財務運作優良團體之觀摩會，及建立正確財務管理觀念之講習會。</w:t>
            </w:r>
          </w:p>
          <w:p w14:paraId="57745E55" w14:textId="77777777" w:rsidR="006F66C6" w:rsidRPr="00C31452" w:rsidRDefault="006F66C6" w:rsidP="00140EA5">
            <w:pPr>
              <w:pStyle w:val="ae"/>
              <w:widowControl/>
              <w:numPr>
                <w:ilvl w:val="0"/>
                <w:numId w:val="96"/>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kern w:val="3"/>
                <w:sz w:val="28"/>
                <w:szCs w:val="28"/>
              </w:rPr>
              <w:t>結合法務部及行政院洗錢防制辦公室辦理洗錢防制宣導：透過對宗教財團法人及寺廟進行洗錢防制教育訓練，培養洗錢防制風險意識。</w:t>
            </w:r>
          </w:p>
          <w:p w14:paraId="2AB3EC37" w14:textId="2653B587" w:rsidR="001C20E3" w:rsidRPr="00C31452" w:rsidRDefault="006F66C6" w:rsidP="00140EA5">
            <w:pPr>
              <w:pStyle w:val="ae"/>
              <w:widowControl/>
              <w:numPr>
                <w:ilvl w:val="0"/>
                <w:numId w:val="96"/>
              </w:numPr>
              <w:suppressAutoHyphens/>
              <w:autoSpaceDN w:val="0"/>
              <w:snapToGrid w:val="0"/>
              <w:ind w:leftChars="0"/>
              <w:jc w:val="both"/>
              <w:rPr>
                <w:rFonts w:ascii="Calibri" w:eastAsia="標楷體" w:hAnsi="Calibri" w:cs="Times New Roman"/>
                <w:kern w:val="3"/>
                <w:sz w:val="28"/>
                <w:szCs w:val="28"/>
              </w:rPr>
            </w:pPr>
            <w:r w:rsidRPr="00C31452">
              <w:rPr>
                <w:rFonts w:ascii="Calibri" w:eastAsia="標楷體" w:hAnsi="Calibri" w:cs="Times New Roman"/>
                <w:kern w:val="3"/>
                <w:sz w:val="28"/>
                <w:szCs w:val="28"/>
              </w:rPr>
              <w:t>與地方政府合作促進宗教團體財務透明化：內政部及地方宗教主管機關分別公布依規定申報年度財務報告之宗教財團法人及寺廟名單，供社會大眾檢視。</w:t>
            </w:r>
          </w:p>
        </w:tc>
      </w:tr>
      <w:tr w:rsidR="001C20E3" w:rsidRPr="00C31452" w14:paraId="3D60496E" w14:textId="77777777" w:rsidTr="006F66C6">
        <w:trPr>
          <w:trHeight w:val="154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3753454"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承諾事項本身對於解決這些公共問題有何貢獻與助益？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52599" w14:textId="704997CD" w:rsidR="001C20E3" w:rsidRPr="00C31452" w:rsidRDefault="006F66C6" w:rsidP="006F66C6">
            <w:pPr>
              <w:widowControl/>
              <w:suppressAutoHyphens/>
              <w:autoSpaceDN w:val="0"/>
              <w:snapToGrid w:val="0"/>
              <w:ind w:firstLineChars="200" w:firstLine="560"/>
              <w:jc w:val="both"/>
              <w:rPr>
                <w:rFonts w:ascii="Calibri" w:eastAsia="標楷體" w:hAnsi="Calibri" w:cs="Times New Roman"/>
                <w:kern w:val="3"/>
                <w:sz w:val="28"/>
                <w:szCs w:val="28"/>
              </w:rPr>
            </w:pPr>
            <w:r w:rsidRPr="00C31452">
              <w:rPr>
                <w:rFonts w:ascii="Calibri" w:eastAsia="標楷體" w:hAnsi="Calibri" w:cs="Times New Roman"/>
                <w:kern w:val="3"/>
                <w:sz w:val="28"/>
                <w:szCs w:val="28"/>
              </w:rPr>
              <w:t>持續推動宗教團體之財務監督、財務健全、洗錢防制、財務透明等工作，建構更完整的洗錢防制機制，有效促進宗教團體財務透明化，俾利我國在下次亞太防制洗錢組織</w:t>
            </w:r>
            <w:r w:rsidRPr="00C31452">
              <w:rPr>
                <w:rFonts w:ascii="Calibri" w:eastAsia="標楷體" w:hAnsi="Calibri" w:cs="Times New Roman"/>
                <w:kern w:val="3"/>
                <w:sz w:val="28"/>
                <w:szCs w:val="28"/>
              </w:rPr>
              <w:t>APG</w:t>
            </w:r>
            <w:r w:rsidRPr="00C31452">
              <w:rPr>
                <w:rFonts w:ascii="Calibri" w:eastAsia="標楷體" w:hAnsi="Calibri" w:cs="Times New Roman"/>
                <w:kern w:val="3"/>
                <w:sz w:val="28"/>
                <w:szCs w:val="28"/>
              </w:rPr>
              <w:t>相互國際評鑑中獲得更好的成績，也協助我國在</w:t>
            </w:r>
            <w:r w:rsidRPr="00C31452">
              <w:rPr>
                <w:rFonts w:ascii="Calibri" w:eastAsia="標楷體" w:hAnsi="Calibri" w:cs="Times New Roman"/>
                <w:kern w:val="3"/>
                <w:sz w:val="28"/>
                <w:szCs w:val="28"/>
              </w:rPr>
              <w:t>OGP</w:t>
            </w:r>
            <w:r w:rsidRPr="00C31452">
              <w:rPr>
                <w:rFonts w:ascii="Calibri" w:eastAsia="標楷體" w:hAnsi="Calibri" w:cs="Times New Roman"/>
                <w:kern w:val="3"/>
                <w:sz w:val="28"/>
                <w:szCs w:val="28"/>
              </w:rPr>
              <w:t>開放政府國際評鑑中同樣取得佳績。</w:t>
            </w:r>
          </w:p>
        </w:tc>
      </w:tr>
      <w:tr w:rsidR="001C20E3" w:rsidRPr="00C31452" w14:paraId="32D1D3BD" w14:textId="77777777" w:rsidTr="00E67F4F">
        <w:trPr>
          <w:trHeight w:val="2970"/>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1EDDB8D"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為何此一承諾事項與</w:t>
            </w:r>
            <w:r w:rsidRPr="00C31452">
              <w:rPr>
                <w:rFonts w:ascii="Calibri" w:eastAsia="標楷體" w:hAnsi="Calibri" w:cs="Times New Roman"/>
                <w:kern w:val="3"/>
                <w:sz w:val="28"/>
                <w:szCs w:val="28"/>
              </w:rPr>
              <w:t>OGP</w:t>
            </w:r>
            <w:r w:rsidRPr="00C31452">
              <w:rPr>
                <w:rFonts w:ascii="Calibri" w:eastAsia="標楷體" w:hAnsi="Calibri" w:cs="Times New Roman"/>
                <w:kern w:val="3"/>
                <w:sz w:val="28"/>
                <w:szCs w:val="28"/>
              </w:rPr>
              <w:t>的核心價值（透明、公共參與、課責）有所相關？</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32633" w14:textId="77777777" w:rsidR="006F66C6" w:rsidRPr="00C31452" w:rsidRDefault="006F66C6" w:rsidP="00140EA5">
            <w:pPr>
              <w:pStyle w:val="ae"/>
              <w:widowControl/>
              <w:numPr>
                <w:ilvl w:val="0"/>
                <w:numId w:val="97"/>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透明：透過委託會計師實地查核，宗教財團法人之相關財務紀錄、單據、報表，皆須保存完整，以利核對，並對政府及第三方專業公正人士</w:t>
            </w:r>
            <w:r w:rsidRPr="00C31452">
              <w:rPr>
                <w:rFonts w:ascii="Calibri" w:eastAsia="標楷體" w:hAnsi="Calibri" w:cs="Times New Roman"/>
                <w:kern w:val="3"/>
                <w:sz w:val="28"/>
                <w:szCs w:val="28"/>
              </w:rPr>
              <w:t>(</w:t>
            </w:r>
            <w:r w:rsidRPr="00C31452">
              <w:rPr>
                <w:rFonts w:ascii="Calibri" w:eastAsia="標楷體" w:hAnsi="Calibri" w:cs="Times New Roman"/>
                <w:kern w:val="3"/>
                <w:sz w:val="28"/>
                <w:szCs w:val="28"/>
              </w:rPr>
              <w:t>會計師</w:t>
            </w:r>
            <w:r w:rsidRPr="00C31452">
              <w:rPr>
                <w:rFonts w:ascii="Calibri" w:eastAsia="標楷體" w:hAnsi="Calibri" w:cs="Times New Roman"/>
                <w:kern w:val="3"/>
                <w:sz w:val="28"/>
                <w:szCs w:val="28"/>
              </w:rPr>
              <w:t>)</w:t>
            </w:r>
            <w:r w:rsidRPr="00C31452">
              <w:rPr>
                <w:rFonts w:ascii="Calibri" w:eastAsia="標楷體" w:hAnsi="Calibri" w:cs="Times New Roman"/>
                <w:kern w:val="3"/>
                <w:sz w:val="28"/>
                <w:szCs w:val="28"/>
              </w:rPr>
              <w:t>公開，未依規定申報者公開於官網供社會大眾檢視，達到增加透明之核心價值。</w:t>
            </w:r>
          </w:p>
          <w:p w14:paraId="73B7691E" w14:textId="77777777" w:rsidR="006F66C6" w:rsidRPr="00C31452" w:rsidRDefault="006F66C6" w:rsidP="00140EA5">
            <w:pPr>
              <w:pStyle w:val="ae"/>
              <w:widowControl/>
              <w:numPr>
                <w:ilvl w:val="0"/>
                <w:numId w:val="97"/>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公共參與：辦理健全財務制度之觀摩講習及洗錢防制之宣導教育訓練，需要宗教團體、中央與地方宗教主管機關、法務部、洗錢防制辦公室的共同協力合作，達到增加公共參與之核心價值。</w:t>
            </w:r>
          </w:p>
          <w:p w14:paraId="0D0C7ADB" w14:textId="5E48A6B9" w:rsidR="001C20E3" w:rsidRPr="00C31452" w:rsidRDefault="006F66C6" w:rsidP="00140EA5">
            <w:pPr>
              <w:pStyle w:val="ae"/>
              <w:widowControl/>
              <w:numPr>
                <w:ilvl w:val="0"/>
                <w:numId w:val="97"/>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課責：透過行政院洗錢防制辦公室規劃之定期風險評估，篩選出特定高風險之宗教團體，俾利宗教主管機關分級進行監督，將有限之資源有效運用於高風險團體之加強監督。</w:t>
            </w:r>
          </w:p>
        </w:tc>
      </w:tr>
      <w:tr w:rsidR="001C20E3" w:rsidRPr="00C31452" w14:paraId="252477D0" w14:textId="77777777" w:rsidTr="006F66C6">
        <w:trPr>
          <w:trHeight w:val="1604"/>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6B4CBA2" w14:textId="77777777" w:rsidR="001C20E3" w:rsidRPr="00C31452" w:rsidRDefault="001C20E3" w:rsidP="003E6CB1">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其他資訊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2ADDA" w14:textId="236E92ED" w:rsidR="001C20E3" w:rsidRPr="00C31452" w:rsidRDefault="006F66C6"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本</w:t>
            </w:r>
            <w:r w:rsidRPr="00C31452">
              <w:rPr>
                <w:rFonts w:ascii="Calibri" w:eastAsia="標楷體" w:hAnsi="Calibri" w:cs="Times New Roman"/>
                <w:kern w:val="3"/>
                <w:sz w:val="28"/>
                <w:szCs w:val="28"/>
              </w:rPr>
              <w:t>承諾事項預算約新臺幣</w:t>
            </w:r>
            <w:r w:rsidRPr="00C31452">
              <w:rPr>
                <w:rFonts w:ascii="Calibri" w:eastAsia="標楷體" w:hAnsi="Calibri" w:cs="Times New Roman"/>
                <w:kern w:val="3"/>
                <w:sz w:val="28"/>
                <w:szCs w:val="28"/>
              </w:rPr>
              <w:t>600</w:t>
            </w:r>
            <w:r w:rsidRPr="00C31452">
              <w:rPr>
                <w:rFonts w:ascii="Calibri" w:eastAsia="標楷體" w:hAnsi="Calibri" w:cs="Times New Roman"/>
                <w:kern w:val="3"/>
                <w:sz w:val="28"/>
                <w:szCs w:val="28"/>
              </w:rPr>
              <w:t>萬元</w:t>
            </w:r>
            <w:r w:rsidRPr="00C31452">
              <w:rPr>
                <w:rFonts w:ascii="Calibri" w:eastAsia="標楷體" w:hAnsi="Calibri" w:cs="Times New Roman" w:hint="eastAsia"/>
                <w:kern w:val="3"/>
                <w:sz w:val="28"/>
                <w:szCs w:val="28"/>
              </w:rPr>
              <w:t>，並</w:t>
            </w:r>
            <w:r w:rsidRPr="00C31452">
              <w:rPr>
                <w:rFonts w:ascii="Calibri" w:eastAsia="標楷體" w:hAnsi="Calibri" w:cs="Times New Roman"/>
                <w:kern w:val="3"/>
                <w:sz w:val="28"/>
                <w:szCs w:val="28"/>
              </w:rPr>
              <w:t>參與行政院洗錢防制辦公室非營利組織洗錢</w:t>
            </w:r>
            <w:r w:rsidRPr="00C31452">
              <w:rPr>
                <w:rFonts w:ascii="Calibri" w:eastAsia="標楷體" w:hAnsi="Calibri" w:cs="Times New Roman"/>
                <w:kern w:val="3"/>
                <w:sz w:val="28"/>
                <w:szCs w:val="28"/>
              </w:rPr>
              <w:t>/</w:t>
            </w:r>
            <w:r w:rsidRPr="00C31452">
              <w:rPr>
                <w:rFonts w:ascii="Calibri" w:eastAsia="標楷體" w:hAnsi="Calibri" w:cs="Times New Roman"/>
                <w:kern w:val="3"/>
                <w:sz w:val="28"/>
                <w:szCs w:val="28"/>
              </w:rPr>
              <w:t>資恐線上風險評估計畫。</w:t>
            </w:r>
          </w:p>
        </w:tc>
      </w:tr>
      <w:tr w:rsidR="001C20E3" w:rsidRPr="00C31452" w14:paraId="1A9C30FC" w14:textId="77777777" w:rsidTr="00E67F4F">
        <w:tc>
          <w:tcPr>
            <w:tcW w:w="315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3152475" w14:textId="77777777" w:rsidR="001C20E3" w:rsidRPr="00C31452" w:rsidRDefault="001C20E3" w:rsidP="00E67F4F">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可量化或驗證之衡量指標</w:t>
            </w:r>
          </w:p>
        </w:tc>
        <w:tc>
          <w:tcPr>
            <w:tcW w:w="93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D245154"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起始日期</w:t>
            </w:r>
          </w:p>
        </w:tc>
        <w:tc>
          <w:tcPr>
            <w:tcW w:w="91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550DF87" w14:textId="77777777" w:rsidR="001C20E3" w:rsidRPr="00C31452" w:rsidRDefault="001C20E3" w:rsidP="003E6CB1">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結束日期</w:t>
            </w:r>
          </w:p>
        </w:tc>
      </w:tr>
      <w:tr w:rsidR="006F66C6" w:rsidRPr="00C31452" w14:paraId="711990D2" w14:textId="77777777" w:rsidTr="006F66C6">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B67A6" w14:textId="4EB32DCF" w:rsidR="006F66C6" w:rsidRPr="00C31452" w:rsidRDefault="006F66C6" w:rsidP="00140EA5">
            <w:pPr>
              <w:pStyle w:val="ae"/>
              <w:widowControl/>
              <w:numPr>
                <w:ilvl w:val="0"/>
                <w:numId w:val="98"/>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訂定內政部</w:t>
            </w:r>
            <w:r w:rsidR="00A83E0B">
              <w:rPr>
                <w:rFonts w:ascii="Calibri" w:eastAsia="標楷體" w:hAnsi="Calibri" w:cs="Times New Roman" w:hint="eastAsia"/>
                <w:kern w:val="3"/>
                <w:sz w:val="28"/>
                <w:szCs w:val="28"/>
              </w:rPr>
              <w:t>2021</w:t>
            </w:r>
            <w:r w:rsidRPr="00C31452">
              <w:rPr>
                <w:rFonts w:ascii="Calibri" w:eastAsia="標楷體" w:hAnsi="Calibri" w:cs="Times New Roman"/>
                <w:kern w:val="3"/>
                <w:sz w:val="28"/>
                <w:szCs w:val="28"/>
              </w:rPr>
              <w:t>年度辦理健全宗教財團法人及寺廟財務制度之補助方案。</w:t>
            </w:r>
          </w:p>
          <w:p w14:paraId="750FFF72" w14:textId="7F242896" w:rsidR="006F66C6" w:rsidRPr="00C31452" w:rsidRDefault="006F66C6" w:rsidP="00140EA5">
            <w:pPr>
              <w:pStyle w:val="ae"/>
              <w:widowControl/>
              <w:numPr>
                <w:ilvl w:val="0"/>
                <w:numId w:val="98"/>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完成健全宗教財團法人及寺廟財務制度之觀摩會</w:t>
            </w:r>
            <w:r w:rsidRPr="00C31452">
              <w:rPr>
                <w:rFonts w:ascii="Calibri" w:eastAsia="標楷體" w:hAnsi="Calibri" w:cs="Times New Roman"/>
                <w:kern w:val="3"/>
                <w:sz w:val="28"/>
                <w:szCs w:val="28"/>
              </w:rPr>
              <w:t>2</w:t>
            </w:r>
            <w:r w:rsidRPr="00C31452">
              <w:rPr>
                <w:rFonts w:ascii="Calibri" w:eastAsia="標楷體" w:hAnsi="Calibri" w:cs="Times New Roman"/>
                <w:kern w:val="3"/>
                <w:sz w:val="28"/>
                <w:szCs w:val="28"/>
              </w:rPr>
              <w:t>場。</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7B8B2" w14:textId="6CD07DEC" w:rsidR="006F66C6" w:rsidRPr="00C31452" w:rsidRDefault="006F66C6" w:rsidP="006F66C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標楷體" w:eastAsia="標楷體" w:hAnsi="標楷體" w:hint="eastAsia"/>
                <w:sz w:val="28"/>
                <w:szCs w:val="28"/>
              </w:rPr>
              <w:t>2021/0</w:t>
            </w:r>
            <w:r w:rsidRPr="00C31452">
              <w:rPr>
                <w:rFonts w:ascii="標楷體" w:eastAsia="標楷體" w:hAnsi="標楷體"/>
                <w:sz w:val="28"/>
                <w:szCs w:val="28"/>
              </w:rPr>
              <w:t>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536F0" w14:textId="3A4954D2" w:rsidR="006F66C6" w:rsidRPr="00C31452" w:rsidRDefault="006F66C6" w:rsidP="006F66C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標楷體" w:eastAsia="標楷體" w:hAnsi="標楷體" w:hint="eastAsia"/>
                <w:sz w:val="28"/>
                <w:szCs w:val="28"/>
              </w:rPr>
              <w:t>2021/12</w:t>
            </w:r>
          </w:p>
        </w:tc>
      </w:tr>
      <w:tr w:rsidR="006F66C6" w:rsidRPr="00C31452" w14:paraId="60063DF3" w14:textId="77777777" w:rsidTr="006F66C6">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5ADE3" w14:textId="001C46A7" w:rsidR="006F66C6" w:rsidRPr="00C31452" w:rsidRDefault="006F66C6" w:rsidP="006F66C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完成健全宗教財團法人及寺廟財務制度及洗錢防制宣導教育訓練</w:t>
            </w:r>
            <w:r w:rsidRPr="00C31452">
              <w:rPr>
                <w:rFonts w:ascii="Calibri" w:eastAsia="標楷體" w:hAnsi="Calibri" w:cs="Times New Roman"/>
                <w:kern w:val="3"/>
                <w:sz w:val="28"/>
                <w:szCs w:val="28"/>
              </w:rPr>
              <w:t>6</w:t>
            </w:r>
            <w:r w:rsidRPr="00C31452">
              <w:rPr>
                <w:rFonts w:ascii="Calibri" w:eastAsia="標楷體" w:hAnsi="Calibri" w:cs="Times New Roman"/>
                <w:kern w:val="3"/>
                <w:sz w:val="28"/>
                <w:szCs w:val="28"/>
              </w:rPr>
              <w:t>場。</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CE95C" w14:textId="7EAD44F0" w:rsidR="006F66C6" w:rsidRPr="00C31452" w:rsidRDefault="006F66C6" w:rsidP="006F66C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標楷體" w:eastAsia="標楷體" w:hAnsi="標楷體" w:hint="eastAsia"/>
                <w:sz w:val="28"/>
                <w:szCs w:val="28"/>
              </w:rPr>
              <w:t>2021/0</w:t>
            </w:r>
            <w:r w:rsidRPr="00C31452">
              <w:rPr>
                <w:rFonts w:ascii="標楷體" w:eastAsia="標楷體" w:hAnsi="標楷體"/>
                <w:sz w:val="28"/>
                <w:szCs w:val="28"/>
              </w:rPr>
              <w:t>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126B1" w14:textId="5363247D" w:rsidR="006F66C6" w:rsidRPr="00C31452" w:rsidRDefault="006F66C6" w:rsidP="006F66C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標楷體" w:eastAsia="標楷體" w:hAnsi="標楷體" w:hint="eastAsia"/>
                <w:sz w:val="28"/>
                <w:szCs w:val="28"/>
              </w:rPr>
              <w:t>2022/12</w:t>
            </w:r>
          </w:p>
        </w:tc>
      </w:tr>
      <w:tr w:rsidR="006F66C6" w:rsidRPr="00C31452" w14:paraId="2F01F8F3" w14:textId="77777777" w:rsidTr="006F66C6">
        <w:tc>
          <w:tcPr>
            <w:tcW w:w="3158"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B13CE" w14:textId="77777777" w:rsidR="006F66C6" w:rsidRPr="00C31452" w:rsidRDefault="006F66C6" w:rsidP="00140EA5">
            <w:pPr>
              <w:pStyle w:val="ae"/>
              <w:widowControl/>
              <w:numPr>
                <w:ilvl w:val="0"/>
                <w:numId w:val="99"/>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完成</w:t>
            </w:r>
            <w:r w:rsidRPr="00C31452">
              <w:rPr>
                <w:rFonts w:ascii="Calibri" w:eastAsia="標楷體" w:hAnsi="Calibri" w:cs="Times New Roman"/>
                <w:kern w:val="3"/>
                <w:sz w:val="28"/>
                <w:szCs w:val="28"/>
              </w:rPr>
              <w:t>197</w:t>
            </w:r>
            <w:r w:rsidRPr="00C31452">
              <w:rPr>
                <w:rFonts w:ascii="Calibri" w:eastAsia="標楷體" w:hAnsi="Calibri" w:cs="Times New Roman"/>
                <w:kern w:val="3"/>
                <w:sz w:val="28"/>
                <w:szCs w:val="28"/>
              </w:rPr>
              <w:t>個全國性宗教財團法人財務查核。</w:t>
            </w:r>
          </w:p>
          <w:p w14:paraId="5B0C9547" w14:textId="77777777" w:rsidR="006F66C6" w:rsidRPr="00C31452" w:rsidRDefault="006F66C6" w:rsidP="00140EA5">
            <w:pPr>
              <w:pStyle w:val="ae"/>
              <w:widowControl/>
              <w:numPr>
                <w:ilvl w:val="0"/>
                <w:numId w:val="99"/>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完成</w:t>
            </w:r>
            <w:r w:rsidRPr="00C31452">
              <w:rPr>
                <w:rFonts w:ascii="Calibri" w:eastAsia="標楷體" w:hAnsi="Calibri" w:cs="Times New Roman"/>
                <w:kern w:val="3"/>
                <w:sz w:val="28"/>
                <w:szCs w:val="28"/>
              </w:rPr>
              <w:t>2</w:t>
            </w:r>
            <w:r w:rsidRPr="00C31452">
              <w:rPr>
                <w:rFonts w:ascii="Calibri" w:eastAsia="標楷體" w:hAnsi="Calibri" w:cs="Times New Roman"/>
                <w:kern w:val="3"/>
                <w:sz w:val="28"/>
                <w:szCs w:val="28"/>
              </w:rPr>
              <w:t>次全國性宗教財團法人洗錢</w:t>
            </w:r>
            <w:r w:rsidRPr="00C31452">
              <w:rPr>
                <w:rFonts w:ascii="Calibri" w:eastAsia="標楷體" w:hAnsi="Calibri" w:cs="Times New Roman"/>
                <w:kern w:val="3"/>
                <w:sz w:val="28"/>
                <w:szCs w:val="28"/>
              </w:rPr>
              <w:t>/</w:t>
            </w:r>
            <w:r w:rsidRPr="00C31452">
              <w:rPr>
                <w:rFonts w:ascii="Calibri" w:eastAsia="標楷體" w:hAnsi="Calibri" w:cs="Times New Roman"/>
                <w:kern w:val="3"/>
                <w:sz w:val="28"/>
                <w:szCs w:val="28"/>
              </w:rPr>
              <w:t>資恐風險評估報告。</w:t>
            </w:r>
          </w:p>
          <w:p w14:paraId="6A837176" w14:textId="0CC7A83A" w:rsidR="006F66C6" w:rsidRPr="00C31452" w:rsidRDefault="006F66C6" w:rsidP="00140EA5">
            <w:pPr>
              <w:pStyle w:val="ae"/>
              <w:widowControl/>
              <w:numPr>
                <w:ilvl w:val="0"/>
                <w:numId w:val="99"/>
              </w:numPr>
              <w:suppressAutoHyphens/>
              <w:autoSpaceDN w:val="0"/>
              <w:snapToGrid w:val="0"/>
              <w:ind w:leftChars="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完成中央及</w:t>
            </w:r>
            <w:r w:rsidRPr="00C31452">
              <w:rPr>
                <w:rFonts w:ascii="Calibri" w:eastAsia="標楷體" w:hAnsi="Calibri" w:cs="Times New Roman"/>
                <w:kern w:val="3"/>
                <w:sz w:val="28"/>
                <w:szCs w:val="28"/>
              </w:rPr>
              <w:t>22</w:t>
            </w:r>
            <w:r w:rsidRPr="00C31452">
              <w:rPr>
                <w:rFonts w:ascii="Calibri" w:eastAsia="標楷體" w:hAnsi="Calibri" w:cs="Times New Roman"/>
                <w:kern w:val="3"/>
                <w:sz w:val="28"/>
                <w:szCs w:val="28"/>
              </w:rPr>
              <w:t>個地方政府業管之宗教財團法人及寺廟財務申報名單公開。</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4A212" w14:textId="6009F36A" w:rsidR="006F66C6" w:rsidRPr="00C31452" w:rsidRDefault="006F66C6" w:rsidP="006F66C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標楷體" w:eastAsia="標楷體" w:hAnsi="標楷體" w:hint="eastAsia"/>
                <w:sz w:val="28"/>
                <w:szCs w:val="28"/>
              </w:rPr>
              <w:t>2021/0</w:t>
            </w:r>
            <w:r w:rsidRPr="00C31452">
              <w:rPr>
                <w:rFonts w:ascii="標楷體" w:eastAsia="標楷體" w:hAnsi="標楷體"/>
                <w:sz w:val="28"/>
                <w:szCs w:val="28"/>
              </w:rPr>
              <w:t>1</w:t>
            </w:r>
          </w:p>
        </w:tc>
        <w:tc>
          <w:tcPr>
            <w:tcW w:w="9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A5D15" w14:textId="4321470C" w:rsidR="006F66C6" w:rsidRPr="00C31452" w:rsidRDefault="006F66C6" w:rsidP="006F66C6">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標楷體" w:eastAsia="標楷體" w:hAnsi="標楷體" w:hint="eastAsia"/>
                <w:sz w:val="28"/>
                <w:szCs w:val="28"/>
              </w:rPr>
              <w:t>2024/05</w:t>
            </w:r>
          </w:p>
        </w:tc>
      </w:tr>
      <w:tr w:rsidR="006F66C6" w:rsidRPr="00C31452" w14:paraId="250FE61E" w14:textId="77777777" w:rsidTr="003E6CB1">
        <w:trPr>
          <w:trHeight w:val="52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F0C4716" w14:textId="77777777" w:rsidR="006F66C6" w:rsidRPr="00C31452" w:rsidRDefault="006F66C6" w:rsidP="006F66C6">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聯絡資</w:t>
            </w:r>
            <w:r w:rsidRPr="00C31452">
              <w:rPr>
                <w:rFonts w:ascii="Calibri" w:eastAsia="標楷體" w:hAnsi="Calibri" w:cs="Times New Roman"/>
                <w:kern w:val="3"/>
                <w:sz w:val="28"/>
                <w:szCs w:val="28"/>
                <w:shd w:val="clear" w:color="auto" w:fill="F2F2F2" w:themeFill="background1" w:themeFillShade="F2"/>
              </w:rPr>
              <w:t>訊</w:t>
            </w:r>
          </w:p>
        </w:tc>
      </w:tr>
      <w:tr w:rsidR="00797312" w:rsidRPr="00C31452" w14:paraId="27918AEB" w14:textId="77777777" w:rsidTr="00BE696F">
        <w:trPr>
          <w:trHeight w:val="515"/>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DFBDF8B" w14:textId="77777777" w:rsidR="00797312" w:rsidRPr="00C31452" w:rsidRDefault="00797312" w:rsidP="00797312">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承辦人員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BBEBF" w14:textId="1D4B7AD5" w:rsidR="00797312" w:rsidRPr="00C31452" w:rsidRDefault="00797312" w:rsidP="00797312">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sz w:val="28"/>
                <w:szCs w:val="28"/>
              </w:rPr>
              <w:t>朱肇華</w:t>
            </w:r>
          </w:p>
        </w:tc>
      </w:tr>
      <w:tr w:rsidR="00797312" w:rsidRPr="00C31452" w14:paraId="4CFF5141" w14:textId="77777777" w:rsidTr="00BE696F">
        <w:trPr>
          <w:trHeight w:val="408"/>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58B11A5" w14:textId="77777777" w:rsidR="00797312" w:rsidRPr="00C31452" w:rsidRDefault="00797312" w:rsidP="00797312">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職稱與部門</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0AA3B" w14:textId="2AABC2B4" w:rsidR="00797312" w:rsidRPr="00C31452" w:rsidRDefault="00797312" w:rsidP="00797312">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hint="eastAsia"/>
                <w:sz w:val="28"/>
                <w:szCs w:val="28"/>
              </w:rPr>
              <w:t>科員</w:t>
            </w:r>
            <w:r w:rsidRPr="00C31452">
              <w:rPr>
                <w:rFonts w:ascii="Calibri" w:eastAsia="標楷體" w:hAnsi="Calibri" w:hint="eastAsia"/>
                <w:sz w:val="28"/>
                <w:szCs w:val="28"/>
              </w:rPr>
              <w:t>/</w:t>
            </w:r>
            <w:r w:rsidRPr="00C31452">
              <w:rPr>
                <w:rFonts w:ascii="Calibri" w:eastAsia="標楷體" w:hAnsi="Calibri"/>
                <w:sz w:val="28"/>
                <w:szCs w:val="28"/>
              </w:rPr>
              <w:t>內政部民政司</w:t>
            </w:r>
          </w:p>
        </w:tc>
      </w:tr>
      <w:tr w:rsidR="00797312" w:rsidRPr="00C31452" w14:paraId="5A94EFFC" w14:textId="77777777" w:rsidTr="00BE696F">
        <w:trPr>
          <w:trHeight w:val="556"/>
        </w:trPr>
        <w:tc>
          <w:tcPr>
            <w:tcW w:w="1365"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9DD10D0" w14:textId="77777777" w:rsidR="00797312" w:rsidRPr="00C31452" w:rsidRDefault="00797312" w:rsidP="00797312">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Email</w:t>
            </w:r>
            <w:r w:rsidRPr="00C31452">
              <w:rPr>
                <w:rFonts w:ascii="Calibri" w:eastAsia="標楷體" w:hAnsi="Calibri" w:cs="Times New Roman"/>
                <w:kern w:val="3"/>
                <w:sz w:val="28"/>
                <w:szCs w:val="28"/>
              </w:rPr>
              <w:t>與電話</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AF27A" w14:textId="5D450406" w:rsidR="00797312" w:rsidRPr="00C31452" w:rsidRDefault="00797312" w:rsidP="00797312">
            <w:pPr>
              <w:widowControl/>
              <w:suppressAutoHyphens/>
              <w:autoSpaceDN w:val="0"/>
              <w:snapToGrid w:val="0"/>
              <w:jc w:val="both"/>
              <w:textAlignment w:val="baseline"/>
              <w:rPr>
                <w:rFonts w:ascii="Calibri" w:eastAsia="標楷體" w:hAnsi="Calibri" w:cs="Times New Roman"/>
                <w:kern w:val="3"/>
                <w:sz w:val="28"/>
                <w:szCs w:val="28"/>
              </w:rPr>
            </w:pPr>
            <w:r w:rsidRPr="00C31452">
              <w:rPr>
                <w:rStyle w:val="af3"/>
                <w:rFonts w:ascii="Calibri" w:eastAsia="標楷體" w:hAnsi="Calibri"/>
                <w:color w:val="auto"/>
                <w:sz w:val="28"/>
                <w:szCs w:val="28"/>
                <w:u w:val="none"/>
              </w:rPr>
              <w:t>moi1416@moi.gov.tw</w:t>
            </w:r>
            <w:r w:rsidRPr="00C31452">
              <w:rPr>
                <w:rFonts w:ascii="Calibri" w:eastAsia="標楷體" w:hAnsi="Calibri" w:hint="eastAsia"/>
                <w:sz w:val="28"/>
                <w:szCs w:val="28"/>
              </w:rPr>
              <w:t>/</w:t>
            </w:r>
            <w:r w:rsidRPr="00C31452">
              <w:rPr>
                <w:rFonts w:ascii="Calibri" w:eastAsia="標楷體" w:hAnsi="Calibri"/>
                <w:sz w:val="28"/>
                <w:szCs w:val="28"/>
              </w:rPr>
              <w:t>02</w:t>
            </w:r>
            <w:r w:rsidRPr="00C31452">
              <w:rPr>
                <w:rFonts w:ascii="Calibri" w:eastAsia="標楷體" w:hAnsi="Calibri" w:hint="eastAsia"/>
                <w:sz w:val="28"/>
                <w:szCs w:val="28"/>
              </w:rPr>
              <w:t>-</w:t>
            </w:r>
            <w:r w:rsidRPr="00C31452">
              <w:rPr>
                <w:rFonts w:ascii="Calibri" w:eastAsia="標楷體" w:hAnsi="Calibri"/>
                <w:sz w:val="28"/>
                <w:szCs w:val="28"/>
              </w:rPr>
              <w:t>23565393</w:t>
            </w:r>
          </w:p>
        </w:tc>
      </w:tr>
      <w:tr w:rsidR="00797312" w:rsidRPr="00C31452" w14:paraId="414B686E" w14:textId="77777777" w:rsidTr="00797312">
        <w:trPr>
          <w:trHeight w:val="732"/>
        </w:trPr>
        <w:tc>
          <w:tcPr>
            <w:tcW w:w="424"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EC78332" w14:textId="77777777" w:rsidR="00797312" w:rsidRPr="00C31452" w:rsidRDefault="00797312" w:rsidP="00797312">
            <w:pPr>
              <w:widowControl/>
              <w:suppressAutoHyphens/>
              <w:autoSpaceDN w:val="0"/>
              <w:snapToGrid w:val="0"/>
              <w:jc w:val="center"/>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其他參與人員</w:t>
            </w: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700D72D" w14:textId="77777777" w:rsidR="00797312" w:rsidRPr="00C31452" w:rsidRDefault="00797312" w:rsidP="00797312">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相關政府機關人員</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BB42A" w14:textId="6AC47257" w:rsidR="00797312" w:rsidRPr="00C31452" w:rsidRDefault="00797312" w:rsidP="00797312">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標楷體" w:eastAsia="標楷體" w:hAnsi="標楷體"/>
                <w:sz w:val="28"/>
                <w:szCs w:val="28"/>
              </w:rPr>
              <w:t>法務部、行政院洗錢防制辦公室</w:t>
            </w:r>
          </w:p>
        </w:tc>
      </w:tr>
      <w:tr w:rsidR="00797312" w:rsidRPr="00C31452" w14:paraId="10D97E3B" w14:textId="77777777" w:rsidTr="006F66C6">
        <w:trPr>
          <w:trHeight w:val="1249"/>
        </w:trPr>
        <w:tc>
          <w:tcPr>
            <w:tcW w:w="424"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4F20E25" w14:textId="77777777" w:rsidR="00797312" w:rsidRPr="00C31452" w:rsidRDefault="00797312" w:rsidP="00797312">
            <w:pPr>
              <w:widowControl/>
              <w:suppressAutoHyphens/>
              <w:autoSpaceDN w:val="0"/>
              <w:snapToGrid w:val="0"/>
              <w:jc w:val="both"/>
              <w:textAlignment w:val="baseline"/>
              <w:rPr>
                <w:rFonts w:ascii="Calibri" w:eastAsia="標楷體" w:hAnsi="Calibri" w:cs="Times New Roman"/>
                <w:kern w:val="3"/>
                <w:sz w:val="28"/>
                <w:szCs w:val="28"/>
              </w:rPr>
            </w:pPr>
          </w:p>
        </w:tc>
        <w:tc>
          <w:tcPr>
            <w:tcW w:w="94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5154E2C" w14:textId="77777777" w:rsidR="00797312" w:rsidRPr="00C31452" w:rsidRDefault="00797312" w:rsidP="00797312">
            <w:pPr>
              <w:widowControl/>
              <w:suppressAutoHyphens/>
              <w:autoSpaceDN w:val="0"/>
              <w:snapToGrid w:val="0"/>
              <w:jc w:val="both"/>
              <w:textAlignment w:val="baseline"/>
              <w:rPr>
                <w:rFonts w:ascii="Calibri" w:eastAsia="標楷體" w:hAnsi="Calibri" w:cs="Times New Roman"/>
                <w:kern w:val="3"/>
                <w:sz w:val="28"/>
                <w:szCs w:val="28"/>
              </w:rPr>
            </w:pPr>
            <w:r w:rsidRPr="00C31452">
              <w:rPr>
                <w:rFonts w:ascii="Calibri" w:eastAsia="標楷體" w:hAnsi="Calibri" w:cs="Times New Roman"/>
                <w:kern w:val="3"/>
                <w:sz w:val="28"/>
                <w:szCs w:val="28"/>
              </w:rPr>
              <w:t>公民社會團體、私部門或工作團隊</w:t>
            </w:r>
          </w:p>
        </w:tc>
        <w:tc>
          <w:tcPr>
            <w:tcW w:w="363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6457A" w14:textId="77777777" w:rsidR="00797312" w:rsidRPr="00C31452" w:rsidRDefault="00D452D9" w:rsidP="00140EA5">
            <w:pPr>
              <w:pStyle w:val="ae"/>
              <w:widowControl/>
              <w:numPr>
                <w:ilvl w:val="0"/>
                <w:numId w:val="100"/>
              </w:numPr>
              <w:suppressAutoHyphens/>
              <w:autoSpaceDN w:val="0"/>
              <w:snapToGrid w:val="0"/>
              <w:ind w:leftChars="0" w:left="482" w:hanging="482"/>
              <w:jc w:val="both"/>
              <w:textAlignment w:val="baseline"/>
              <w:rPr>
                <w:rFonts w:ascii="Calibri" w:eastAsia="標楷體" w:hAnsi="Calibri" w:cs="Times New Roman"/>
                <w:kern w:val="3"/>
                <w:sz w:val="28"/>
                <w:szCs w:val="28"/>
              </w:rPr>
            </w:pPr>
            <w:r w:rsidRPr="00C31452">
              <w:rPr>
                <w:rFonts w:ascii="標楷體" w:eastAsia="標楷體" w:hAnsi="標楷體" w:cs="F"/>
                <w:color w:val="000000"/>
                <w:kern w:val="3"/>
                <w:sz w:val="28"/>
                <w:szCs w:val="28"/>
              </w:rPr>
              <w:t>台南新芽協會嚴婉玲理事長</w:t>
            </w:r>
          </w:p>
          <w:p w14:paraId="346C2B98" w14:textId="77777777" w:rsidR="00D452D9" w:rsidRPr="00C31452" w:rsidRDefault="00D452D9" w:rsidP="00140EA5">
            <w:pPr>
              <w:pStyle w:val="ae"/>
              <w:numPr>
                <w:ilvl w:val="0"/>
                <w:numId w:val="100"/>
              </w:numPr>
              <w:snapToGrid w:val="0"/>
              <w:ind w:leftChars="0" w:left="482" w:hanging="482"/>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國家寶藏計畫蕭新晟共同創辦人與科技長</w:t>
            </w:r>
          </w:p>
          <w:p w14:paraId="17CEAF27" w14:textId="6AFEE716" w:rsidR="00D452D9" w:rsidRPr="00C31452" w:rsidRDefault="00FA7447" w:rsidP="00140EA5">
            <w:pPr>
              <w:pStyle w:val="ae"/>
              <w:numPr>
                <w:ilvl w:val="0"/>
                <w:numId w:val="100"/>
              </w:numPr>
              <w:snapToGrid w:val="0"/>
              <w:ind w:leftChars="0" w:left="482" w:hanging="482"/>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聯合大學客家研究學院</w:t>
            </w:r>
            <w:r w:rsidR="00D452D9" w:rsidRPr="00C31452">
              <w:rPr>
                <w:rFonts w:ascii="Calibri" w:eastAsia="標楷體" w:hAnsi="Calibri" w:cs="Times New Roman"/>
                <w:kern w:val="3"/>
                <w:sz w:val="28"/>
                <w:szCs w:val="28"/>
              </w:rPr>
              <w:t>林本炫教授</w:t>
            </w:r>
          </w:p>
          <w:p w14:paraId="6603F651" w14:textId="05730ADC" w:rsidR="00D452D9" w:rsidRPr="00C31452" w:rsidRDefault="00D452D9" w:rsidP="00140EA5">
            <w:pPr>
              <w:pStyle w:val="ae"/>
              <w:numPr>
                <w:ilvl w:val="0"/>
                <w:numId w:val="100"/>
              </w:numPr>
              <w:snapToGrid w:val="0"/>
              <w:ind w:leftChars="0"/>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中華佛寺協會林蓉芝秘書長</w:t>
            </w:r>
          </w:p>
          <w:p w14:paraId="210449D3" w14:textId="4007B9E4" w:rsidR="00D452D9" w:rsidRPr="00C31452" w:rsidRDefault="00D452D9" w:rsidP="00140EA5">
            <w:pPr>
              <w:pStyle w:val="ae"/>
              <w:numPr>
                <w:ilvl w:val="0"/>
                <w:numId w:val="100"/>
              </w:numPr>
              <w:snapToGrid w:val="0"/>
              <w:ind w:leftChars="0"/>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天主教會台灣地區主教團秘書長陳科秘書長</w:t>
            </w:r>
          </w:p>
          <w:p w14:paraId="300FC1BD" w14:textId="39867927" w:rsidR="00D452D9" w:rsidRPr="00C31452" w:rsidRDefault="00D452D9" w:rsidP="00140EA5">
            <w:pPr>
              <w:pStyle w:val="ae"/>
              <w:numPr>
                <w:ilvl w:val="0"/>
                <w:numId w:val="100"/>
              </w:numPr>
              <w:snapToGrid w:val="0"/>
              <w:ind w:leftChars="0"/>
              <w:rPr>
                <w:rFonts w:ascii="Calibri" w:eastAsia="標楷體" w:hAnsi="Calibri" w:cs="Times New Roman"/>
                <w:kern w:val="3"/>
                <w:sz w:val="28"/>
                <w:szCs w:val="28"/>
              </w:rPr>
            </w:pPr>
            <w:r w:rsidRPr="00C31452">
              <w:rPr>
                <w:rFonts w:ascii="Calibri" w:eastAsia="標楷體" w:hAnsi="Calibri" w:cs="Times New Roman" w:hint="eastAsia"/>
                <w:kern w:val="3"/>
                <w:sz w:val="28"/>
                <w:szCs w:val="28"/>
              </w:rPr>
              <w:t>台灣基督長老教會總會財務委員會蔡裕明主委</w:t>
            </w:r>
          </w:p>
          <w:p w14:paraId="2D64D8AF" w14:textId="7DA8D328" w:rsidR="00D452D9" w:rsidRPr="00C31452" w:rsidRDefault="00FA7447" w:rsidP="00140EA5">
            <w:pPr>
              <w:pStyle w:val="ae"/>
              <w:numPr>
                <w:ilvl w:val="0"/>
                <w:numId w:val="100"/>
              </w:numPr>
              <w:snapToGrid w:val="0"/>
              <w:ind w:leftChars="0"/>
              <w:rPr>
                <w:rFonts w:ascii="Calibri" w:eastAsia="標楷體" w:hAnsi="Calibri" w:cs="Times New Roman"/>
                <w:kern w:val="3"/>
                <w:sz w:val="28"/>
                <w:szCs w:val="28"/>
              </w:rPr>
            </w:pPr>
            <w:r w:rsidRPr="00C31452">
              <w:rPr>
                <w:rFonts w:ascii="Calibri" w:eastAsia="標楷體" w:hAnsi="Calibri" w:cs="Times New Roman"/>
                <w:kern w:val="3"/>
                <w:sz w:val="28"/>
                <w:szCs w:val="28"/>
              </w:rPr>
              <w:t>中華道教團體聯合總會</w:t>
            </w:r>
            <w:r w:rsidR="00D452D9" w:rsidRPr="00C31452">
              <w:rPr>
                <w:rFonts w:ascii="Calibri" w:eastAsia="標楷體" w:hAnsi="Calibri" w:cs="Times New Roman" w:hint="eastAsia"/>
                <w:kern w:val="3"/>
                <w:sz w:val="28"/>
                <w:szCs w:val="28"/>
              </w:rPr>
              <w:t>劉美德理事長</w:t>
            </w:r>
          </w:p>
        </w:tc>
      </w:tr>
    </w:tbl>
    <w:p w14:paraId="057370A5" w14:textId="77777777" w:rsidR="001C20E3" w:rsidRPr="00C31452" w:rsidRDefault="001C20E3" w:rsidP="001C20E3">
      <w:pPr>
        <w:snapToGrid w:val="0"/>
        <w:spacing w:beforeLines="50" w:before="180" w:line="300" w:lineRule="auto"/>
        <w:rPr>
          <w:rFonts w:ascii="標楷體" w:eastAsia="標楷體" w:hAnsi="標楷體"/>
          <w:bCs/>
          <w:sz w:val="28"/>
          <w:szCs w:val="28"/>
          <w:lang w:eastAsia="zh-HK"/>
        </w:rPr>
      </w:pPr>
    </w:p>
    <w:sectPr w:rsidR="001C20E3" w:rsidRPr="00C31452" w:rsidSect="00AF268D">
      <w:footerReference w:type="default" r:id="rId13"/>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1FDA3" w14:textId="77777777" w:rsidR="004A3767" w:rsidRDefault="004A3767" w:rsidP="00296555">
      <w:r>
        <w:separator/>
      </w:r>
    </w:p>
  </w:endnote>
  <w:endnote w:type="continuationSeparator" w:id="0">
    <w:p w14:paraId="1A111131" w14:textId="77777777" w:rsidR="004A3767" w:rsidRDefault="004A3767" w:rsidP="0029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F">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ngsuh">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702964"/>
      <w:docPartObj>
        <w:docPartGallery w:val="Page Numbers (Bottom of Page)"/>
        <w:docPartUnique/>
      </w:docPartObj>
    </w:sdtPr>
    <w:sdtEndPr/>
    <w:sdtContent>
      <w:p w14:paraId="4C27C358" w14:textId="7556E929" w:rsidR="009B327A" w:rsidRDefault="009B327A">
        <w:pPr>
          <w:pStyle w:val="a5"/>
          <w:jc w:val="center"/>
        </w:pPr>
        <w:r>
          <w:fldChar w:fldCharType="begin"/>
        </w:r>
        <w:r>
          <w:instrText>PAGE   \* MERGEFORMAT</w:instrText>
        </w:r>
        <w:r>
          <w:fldChar w:fldCharType="separate"/>
        </w:r>
        <w:r w:rsidR="0051047D" w:rsidRPr="0051047D">
          <w:rPr>
            <w:noProof/>
            <w:lang w:val="zh-TW"/>
          </w:rPr>
          <w:t>23</w:t>
        </w:r>
        <w:r>
          <w:fldChar w:fldCharType="end"/>
        </w:r>
      </w:p>
    </w:sdtContent>
  </w:sdt>
  <w:p w14:paraId="29D8A013" w14:textId="77777777" w:rsidR="009B327A" w:rsidRDefault="009B32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47E96" w14:textId="77777777" w:rsidR="004A3767" w:rsidRDefault="004A3767" w:rsidP="00296555">
      <w:r>
        <w:separator/>
      </w:r>
    </w:p>
  </w:footnote>
  <w:footnote w:type="continuationSeparator" w:id="0">
    <w:p w14:paraId="2E099AEF" w14:textId="77777777" w:rsidR="004A3767" w:rsidRDefault="004A3767" w:rsidP="00296555">
      <w:r>
        <w:continuationSeparator/>
      </w:r>
    </w:p>
  </w:footnote>
  <w:footnote w:id="1">
    <w:p w14:paraId="4B5D79D4" w14:textId="77777777" w:rsidR="009B327A" w:rsidRDefault="009B327A">
      <w:pPr>
        <w:pStyle w:val="af0"/>
        <w:rPr>
          <w:lang w:eastAsia="zh-TW"/>
        </w:rPr>
      </w:pPr>
      <w:r>
        <w:rPr>
          <w:rStyle w:val="af2"/>
        </w:rPr>
        <w:footnoteRef/>
      </w:r>
      <w:r>
        <w:rPr>
          <w:lang w:eastAsia="zh-TW"/>
        </w:rPr>
        <w:t xml:space="preserve"> </w:t>
      </w:r>
      <w:r>
        <w:rPr>
          <w:rFonts w:hint="eastAsia"/>
          <w:lang w:eastAsia="zh-TW"/>
        </w:rPr>
        <w:t>V</w:t>
      </w:r>
      <w:r>
        <w:rPr>
          <w:lang w:eastAsia="zh-TW"/>
        </w:rPr>
        <w:t>M</w:t>
      </w:r>
      <w:r>
        <w:rPr>
          <w:rFonts w:hint="eastAsia"/>
          <w:lang w:eastAsia="zh-TW"/>
        </w:rPr>
        <w:t>：</w:t>
      </w:r>
      <w:r>
        <w:rPr>
          <w:rFonts w:hint="eastAsia"/>
          <w:lang w:eastAsia="zh-HK"/>
        </w:rPr>
        <w:t>為</w:t>
      </w:r>
      <w:r>
        <w:rPr>
          <w:rFonts w:hint="eastAsia"/>
          <w:lang w:eastAsia="zh-TW"/>
        </w:rPr>
        <w:t>虛擬機器</w:t>
      </w:r>
      <w:r>
        <w:rPr>
          <w:rFonts w:hint="eastAsia"/>
          <w:lang w:eastAsia="zh-TW"/>
        </w:rPr>
        <w:t>(Virtual Machine)</w:t>
      </w:r>
      <w:r>
        <w:rPr>
          <w:rFonts w:hint="eastAsia"/>
          <w:lang w:eastAsia="zh-HK"/>
        </w:rPr>
        <w:t>的縮寫</w:t>
      </w:r>
      <w:r>
        <w:rPr>
          <w:rFonts w:hint="eastAsia"/>
          <w:lang w:eastAsia="zh-TW"/>
        </w:rPr>
        <w:t>，意指透過軟體來模擬電腦硬體環境。</w:t>
      </w:r>
    </w:p>
  </w:footnote>
  <w:footnote w:id="2">
    <w:p w14:paraId="5C17914E" w14:textId="77777777" w:rsidR="009B327A" w:rsidRDefault="009B327A" w:rsidP="00B10C56">
      <w:pPr>
        <w:pStyle w:val="af0"/>
        <w:rPr>
          <w:lang w:eastAsia="zh-TW"/>
        </w:rPr>
      </w:pPr>
      <w:r>
        <w:rPr>
          <w:rStyle w:val="af2"/>
        </w:rPr>
        <w:footnoteRef/>
      </w:r>
      <w:r>
        <w:rPr>
          <w:lang w:eastAsia="zh-TW"/>
        </w:rPr>
        <w:t xml:space="preserve"> </w:t>
      </w:r>
      <w:r>
        <w:rPr>
          <w:rFonts w:hint="eastAsia"/>
          <w:lang w:eastAsia="zh-TW"/>
        </w:rPr>
        <w:t>vCPU</w:t>
      </w:r>
      <w:r>
        <w:rPr>
          <w:rFonts w:hint="eastAsia"/>
          <w:lang w:eastAsia="zh-TW"/>
        </w:rPr>
        <w:t>：指在</w:t>
      </w:r>
      <w:r>
        <w:rPr>
          <w:rFonts w:hint="eastAsia"/>
          <w:lang w:eastAsia="zh-TW"/>
        </w:rPr>
        <w:t>VM</w:t>
      </w:r>
      <w:r>
        <w:rPr>
          <w:rFonts w:hint="eastAsia"/>
          <w:lang w:eastAsia="zh-TW"/>
        </w:rPr>
        <w:t>環境下所模擬出的虛擬處理器</w:t>
      </w:r>
      <w:r>
        <w:rPr>
          <w:rFonts w:hint="eastAsia"/>
          <w:lang w:eastAsia="zh-TW"/>
        </w:rPr>
        <w:t>(</w:t>
      </w:r>
      <w:r w:rsidRPr="00367B5F">
        <w:rPr>
          <w:lang w:eastAsia="zh-TW"/>
        </w:rPr>
        <w:t>Virtual CPU)</w:t>
      </w:r>
      <w:r>
        <w:rPr>
          <w:rFonts w:hint="eastAsia"/>
          <w:lang w:eastAsia="zh-TW"/>
        </w:rPr>
        <w:t>。</w:t>
      </w:r>
    </w:p>
  </w:footnote>
  <w:footnote w:id="3">
    <w:p w14:paraId="0F2E4EA1" w14:textId="77777777" w:rsidR="009B327A" w:rsidRDefault="009B327A" w:rsidP="00B10C56">
      <w:pPr>
        <w:pStyle w:val="af0"/>
        <w:ind w:left="142" w:hangingChars="71" w:hanging="142"/>
        <w:rPr>
          <w:lang w:eastAsia="zh-TW"/>
        </w:rPr>
      </w:pPr>
      <w:r>
        <w:rPr>
          <w:rStyle w:val="af2"/>
        </w:rPr>
        <w:footnoteRef/>
      </w:r>
      <w:r>
        <w:rPr>
          <w:lang w:eastAsia="zh-TW"/>
        </w:rPr>
        <w:t xml:space="preserve"> </w:t>
      </w:r>
      <w:r w:rsidRPr="00367B5F">
        <w:rPr>
          <w:rFonts w:hint="eastAsia"/>
          <w:lang w:eastAsia="zh-TW"/>
        </w:rPr>
        <w:t>GPU</w:t>
      </w:r>
      <w:r w:rsidRPr="00367B5F">
        <w:rPr>
          <w:rFonts w:hint="eastAsia"/>
          <w:lang w:eastAsia="zh-TW"/>
        </w:rPr>
        <w:t>：</w:t>
      </w:r>
      <w:r>
        <w:rPr>
          <w:rFonts w:hint="eastAsia"/>
          <w:lang w:eastAsia="zh-TW"/>
        </w:rPr>
        <w:t>為</w:t>
      </w:r>
      <w:r w:rsidRPr="00367B5F">
        <w:rPr>
          <w:rFonts w:hint="eastAsia"/>
          <w:lang w:eastAsia="zh-TW"/>
        </w:rPr>
        <w:t>圖形處理器</w:t>
      </w:r>
      <w:r>
        <w:rPr>
          <w:rFonts w:hint="eastAsia"/>
          <w:lang w:eastAsia="zh-TW"/>
        </w:rPr>
        <w:t>(</w:t>
      </w:r>
      <w:r w:rsidRPr="00367B5F">
        <w:rPr>
          <w:lang w:eastAsia="zh-TW"/>
        </w:rPr>
        <w:t>Graphics Processing Unit)</w:t>
      </w:r>
      <w:r w:rsidRPr="00367B5F">
        <w:rPr>
          <w:rFonts w:hint="eastAsia"/>
          <w:lang w:eastAsia="zh-TW"/>
        </w:rPr>
        <w:t>的</w:t>
      </w:r>
      <w:r w:rsidRPr="00367B5F">
        <w:rPr>
          <w:lang w:eastAsia="zh-TW"/>
        </w:rPr>
        <w:t>縮寫</w:t>
      </w:r>
      <w:r w:rsidRPr="00367B5F">
        <w:rPr>
          <w:rFonts w:hint="eastAsia"/>
          <w:lang w:eastAsia="zh-TW"/>
        </w:rPr>
        <w:t>，是一種專門在個人電腦、工作站、遊戲機和一些行動裝置上執行繪圖運算工作的微處理器</w:t>
      </w:r>
      <w:r>
        <w:rPr>
          <w:rFonts w:hint="eastAsia"/>
          <w:lang w:eastAsia="zh-T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13E"/>
    <w:multiLevelType w:val="hybridMultilevel"/>
    <w:tmpl w:val="BE241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C9403C"/>
    <w:multiLevelType w:val="hybridMultilevel"/>
    <w:tmpl w:val="234EE546"/>
    <w:lvl w:ilvl="0" w:tplc="38CC36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D94496"/>
    <w:multiLevelType w:val="hybridMultilevel"/>
    <w:tmpl w:val="D8B075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0A5618"/>
    <w:multiLevelType w:val="hybridMultilevel"/>
    <w:tmpl w:val="22AEE5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EE15B8"/>
    <w:multiLevelType w:val="hybridMultilevel"/>
    <w:tmpl w:val="9F1C7DAA"/>
    <w:lvl w:ilvl="0" w:tplc="D3946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5347E8"/>
    <w:multiLevelType w:val="hybridMultilevel"/>
    <w:tmpl w:val="32B6D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39221D8"/>
    <w:multiLevelType w:val="hybridMultilevel"/>
    <w:tmpl w:val="2D6CEAD6"/>
    <w:lvl w:ilvl="0" w:tplc="38CC36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760100C"/>
    <w:multiLevelType w:val="hybridMultilevel"/>
    <w:tmpl w:val="7BF4D2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7AD26A9"/>
    <w:multiLevelType w:val="multilevel"/>
    <w:tmpl w:val="D382A61E"/>
    <w:styleLink w:val="WWNum20"/>
    <w:lvl w:ilvl="0">
      <w:start w:val="1"/>
      <w:numFmt w:val="decimal"/>
      <w:lvlText w:val="%1."/>
      <w:lvlJc w:val="left"/>
      <w:pPr>
        <w:ind w:left="480" w:hanging="480"/>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 w15:restartNumberingAfterBreak="0">
    <w:nsid w:val="07BB3291"/>
    <w:multiLevelType w:val="hybridMultilevel"/>
    <w:tmpl w:val="27E007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9007169"/>
    <w:multiLevelType w:val="hybridMultilevel"/>
    <w:tmpl w:val="454289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AAF195E"/>
    <w:multiLevelType w:val="hybridMultilevel"/>
    <w:tmpl w:val="98822D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C4A1C5D"/>
    <w:multiLevelType w:val="hybridMultilevel"/>
    <w:tmpl w:val="8B6C13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CF247F3"/>
    <w:multiLevelType w:val="hybridMultilevel"/>
    <w:tmpl w:val="FA808D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E557636"/>
    <w:multiLevelType w:val="hybridMultilevel"/>
    <w:tmpl w:val="9C8655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F1604B4"/>
    <w:multiLevelType w:val="hybridMultilevel"/>
    <w:tmpl w:val="838ABFD6"/>
    <w:lvl w:ilvl="0" w:tplc="1E284520">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01A6901"/>
    <w:multiLevelType w:val="hybridMultilevel"/>
    <w:tmpl w:val="93BAD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0930061"/>
    <w:multiLevelType w:val="hybridMultilevel"/>
    <w:tmpl w:val="93BAD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1A17A74"/>
    <w:multiLevelType w:val="hybridMultilevel"/>
    <w:tmpl w:val="F9C23B9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2236BBD"/>
    <w:multiLevelType w:val="hybridMultilevel"/>
    <w:tmpl w:val="E006E7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24A65B5"/>
    <w:multiLevelType w:val="hybridMultilevel"/>
    <w:tmpl w:val="4C0271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2D82D53"/>
    <w:multiLevelType w:val="hybridMultilevel"/>
    <w:tmpl w:val="56ACA0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3072115"/>
    <w:multiLevelType w:val="hybridMultilevel"/>
    <w:tmpl w:val="CDC0CB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4C50430"/>
    <w:multiLevelType w:val="hybridMultilevel"/>
    <w:tmpl w:val="B4F24D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4D32116"/>
    <w:multiLevelType w:val="hybridMultilevel"/>
    <w:tmpl w:val="27A0B3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61C606A"/>
    <w:multiLevelType w:val="hybridMultilevel"/>
    <w:tmpl w:val="64FA2EE6"/>
    <w:lvl w:ilvl="0" w:tplc="0409000F">
      <w:start w:val="1"/>
      <w:numFmt w:val="decimal"/>
      <w:lvlText w:val="%1."/>
      <w:lvlJc w:val="left"/>
      <w:pPr>
        <w:ind w:left="480" w:hanging="480"/>
      </w:pPr>
      <w:rPr>
        <w:rFonts w:hint="default"/>
      </w:rPr>
    </w:lvl>
    <w:lvl w:ilvl="1" w:tplc="1818D440">
      <w:start w:val="1"/>
      <w:numFmt w:val="decimal"/>
      <w:lvlText w:val="(%2)"/>
      <w:lvlJc w:val="left"/>
      <w:pPr>
        <w:ind w:left="960" w:hanging="480"/>
      </w:pPr>
      <w:rPr>
        <w:rFonts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16A15E51"/>
    <w:multiLevelType w:val="hybridMultilevel"/>
    <w:tmpl w:val="20ACE1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8702918"/>
    <w:multiLevelType w:val="hybridMultilevel"/>
    <w:tmpl w:val="867607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8D5691E"/>
    <w:multiLevelType w:val="hybridMultilevel"/>
    <w:tmpl w:val="049E60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9CA0A04"/>
    <w:multiLevelType w:val="hybridMultilevel"/>
    <w:tmpl w:val="CC4E57A2"/>
    <w:lvl w:ilvl="0" w:tplc="3D0C426E">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9F511D7"/>
    <w:multiLevelType w:val="hybridMultilevel"/>
    <w:tmpl w:val="93BAD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A32355D"/>
    <w:multiLevelType w:val="hybridMultilevel"/>
    <w:tmpl w:val="CDA6DE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B332100"/>
    <w:multiLevelType w:val="hybridMultilevel"/>
    <w:tmpl w:val="5B322A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C0D577D"/>
    <w:multiLevelType w:val="hybridMultilevel"/>
    <w:tmpl w:val="5FBADE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C9F2580"/>
    <w:multiLevelType w:val="hybridMultilevel"/>
    <w:tmpl w:val="3EE44508"/>
    <w:lvl w:ilvl="0" w:tplc="2974B4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CA33DDA"/>
    <w:multiLevelType w:val="hybridMultilevel"/>
    <w:tmpl w:val="369EB4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D452983"/>
    <w:multiLevelType w:val="hybridMultilevel"/>
    <w:tmpl w:val="847AA2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DF2089C"/>
    <w:multiLevelType w:val="hybridMultilevel"/>
    <w:tmpl w:val="98822D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EAA1EB2"/>
    <w:multiLevelType w:val="hybridMultilevel"/>
    <w:tmpl w:val="90DCE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08E1150"/>
    <w:multiLevelType w:val="multilevel"/>
    <w:tmpl w:val="C3DEB1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21C83390"/>
    <w:multiLevelType w:val="hybridMultilevel"/>
    <w:tmpl w:val="BCD6FD7E"/>
    <w:lvl w:ilvl="0" w:tplc="38CC36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382660A"/>
    <w:multiLevelType w:val="hybridMultilevel"/>
    <w:tmpl w:val="9BAC8D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3B932F1"/>
    <w:multiLevelType w:val="hybridMultilevel"/>
    <w:tmpl w:val="6896B296"/>
    <w:lvl w:ilvl="0" w:tplc="38CC36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4B9737C"/>
    <w:multiLevelType w:val="multilevel"/>
    <w:tmpl w:val="5C208AD4"/>
    <w:styleLink w:val="WWNum21"/>
    <w:lvl w:ilvl="0">
      <w:start w:val="1"/>
      <w:numFmt w:val="decimal"/>
      <w:lvlText w:val="%1."/>
      <w:lvlJc w:val="left"/>
      <w:pPr>
        <w:ind w:left="360" w:hanging="360"/>
      </w:pPr>
      <w:rPr>
        <w:rFonts w:ascii="標楷體" w:hAnsi="標楷體"/>
        <w:color w:val="00000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24FC1CC6"/>
    <w:multiLevelType w:val="hybridMultilevel"/>
    <w:tmpl w:val="10B07F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62A4EAD"/>
    <w:multiLevelType w:val="hybridMultilevel"/>
    <w:tmpl w:val="E9A268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73E2B40"/>
    <w:multiLevelType w:val="hybridMultilevel"/>
    <w:tmpl w:val="7FE05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7774353"/>
    <w:multiLevelType w:val="hybridMultilevel"/>
    <w:tmpl w:val="98822D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77E3658"/>
    <w:multiLevelType w:val="hybridMultilevel"/>
    <w:tmpl w:val="2794AE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7A40480"/>
    <w:multiLevelType w:val="hybridMultilevel"/>
    <w:tmpl w:val="94D4F788"/>
    <w:lvl w:ilvl="0" w:tplc="FB2C86C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80460A2"/>
    <w:multiLevelType w:val="hybridMultilevel"/>
    <w:tmpl w:val="06184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8C95AC2"/>
    <w:multiLevelType w:val="hybridMultilevel"/>
    <w:tmpl w:val="2D7657F6"/>
    <w:lvl w:ilvl="0" w:tplc="10A01C50">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95F4B69"/>
    <w:multiLevelType w:val="hybridMultilevel"/>
    <w:tmpl w:val="A4A845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99F605B"/>
    <w:multiLevelType w:val="hybridMultilevel"/>
    <w:tmpl w:val="B41C05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A2338A3"/>
    <w:multiLevelType w:val="hybridMultilevel"/>
    <w:tmpl w:val="2CCE2B76"/>
    <w:lvl w:ilvl="0" w:tplc="BC48BCEA">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B7A2620"/>
    <w:multiLevelType w:val="hybridMultilevel"/>
    <w:tmpl w:val="7FE05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B8F3F2A"/>
    <w:multiLevelType w:val="hybridMultilevel"/>
    <w:tmpl w:val="F1D070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C5751CA"/>
    <w:multiLevelType w:val="hybridMultilevel"/>
    <w:tmpl w:val="65585C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C7C55D8"/>
    <w:multiLevelType w:val="multilevel"/>
    <w:tmpl w:val="0DCED9C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2F383914"/>
    <w:multiLevelType w:val="hybridMultilevel"/>
    <w:tmpl w:val="0CCA0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F470406"/>
    <w:multiLevelType w:val="multilevel"/>
    <w:tmpl w:val="14266872"/>
    <w:styleLink w:val="WWNum22"/>
    <w:lvl w:ilvl="0">
      <w:start w:val="1"/>
      <w:numFmt w:val="decimal"/>
      <w:lvlText w:val="%1."/>
      <w:lvlJc w:val="left"/>
      <w:pPr>
        <w:ind w:left="360" w:hanging="360"/>
      </w:pPr>
      <w:rPr>
        <w:rFonts w:ascii="Calibri" w:eastAsia="標楷體" w:hAnsi="Calibri"/>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2F5E72B4"/>
    <w:multiLevelType w:val="hybridMultilevel"/>
    <w:tmpl w:val="7FE05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050192D"/>
    <w:multiLevelType w:val="hybridMultilevel"/>
    <w:tmpl w:val="F230A366"/>
    <w:lvl w:ilvl="0" w:tplc="38CC36D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15:restartNumberingAfterBreak="0">
    <w:nsid w:val="31E022BB"/>
    <w:multiLevelType w:val="hybridMultilevel"/>
    <w:tmpl w:val="7FE05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32534E96"/>
    <w:multiLevelType w:val="multilevel"/>
    <w:tmpl w:val="4722458A"/>
    <w:styleLink w:val="WWNum211"/>
    <w:lvl w:ilvl="0">
      <w:start w:val="1"/>
      <w:numFmt w:val="decimal"/>
      <w:lvlText w:val="%1."/>
      <w:lvlJc w:val="left"/>
      <w:pPr>
        <w:ind w:left="480" w:hanging="480"/>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5" w15:restartNumberingAfterBreak="0">
    <w:nsid w:val="331915EC"/>
    <w:multiLevelType w:val="hybridMultilevel"/>
    <w:tmpl w:val="6A826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31B59C9"/>
    <w:multiLevelType w:val="hybridMultilevel"/>
    <w:tmpl w:val="80F6DC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5827E8B"/>
    <w:multiLevelType w:val="hybridMultilevel"/>
    <w:tmpl w:val="93BAD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7E7666C"/>
    <w:multiLevelType w:val="hybridMultilevel"/>
    <w:tmpl w:val="1206AD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85C5A55"/>
    <w:multiLevelType w:val="multilevel"/>
    <w:tmpl w:val="4EF4450A"/>
    <w:styleLink w:val="WWNum2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38A4399C"/>
    <w:multiLevelType w:val="hybridMultilevel"/>
    <w:tmpl w:val="C51C6E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C373BB7"/>
    <w:multiLevelType w:val="hybridMultilevel"/>
    <w:tmpl w:val="4CEA11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D6746BA"/>
    <w:multiLevelType w:val="hybridMultilevel"/>
    <w:tmpl w:val="65585C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D8D0EA5"/>
    <w:multiLevelType w:val="hybridMultilevel"/>
    <w:tmpl w:val="FA808D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E5B5D6B"/>
    <w:multiLevelType w:val="hybridMultilevel"/>
    <w:tmpl w:val="56ACA0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F794535"/>
    <w:multiLevelType w:val="hybridMultilevel"/>
    <w:tmpl w:val="E6FAC3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F9D3E70"/>
    <w:multiLevelType w:val="hybridMultilevel"/>
    <w:tmpl w:val="2EFA8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42D05B3C"/>
    <w:multiLevelType w:val="hybridMultilevel"/>
    <w:tmpl w:val="CD7E17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43F07FD3"/>
    <w:multiLevelType w:val="hybridMultilevel"/>
    <w:tmpl w:val="5246C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440362B5"/>
    <w:multiLevelType w:val="hybridMultilevel"/>
    <w:tmpl w:val="1598AC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44EF4FEA"/>
    <w:multiLevelType w:val="hybridMultilevel"/>
    <w:tmpl w:val="14C8C1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45284A5E"/>
    <w:multiLevelType w:val="hybridMultilevel"/>
    <w:tmpl w:val="F230A366"/>
    <w:lvl w:ilvl="0" w:tplc="38CC36D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2" w15:restartNumberingAfterBreak="0">
    <w:nsid w:val="459653F0"/>
    <w:multiLevelType w:val="hybridMultilevel"/>
    <w:tmpl w:val="EC6800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460B4E67"/>
    <w:multiLevelType w:val="hybridMultilevel"/>
    <w:tmpl w:val="F190B3D2"/>
    <w:lvl w:ilvl="0" w:tplc="38CC36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481B6AC6"/>
    <w:multiLevelType w:val="hybridMultilevel"/>
    <w:tmpl w:val="98822D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48B229B4"/>
    <w:multiLevelType w:val="hybridMultilevel"/>
    <w:tmpl w:val="416651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4A6F53D8"/>
    <w:multiLevelType w:val="hybridMultilevel"/>
    <w:tmpl w:val="AC585F1A"/>
    <w:lvl w:ilvl="0" w:tplc="38CC36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4AF022D2"/>
    <w:multiLevelType w:val="hybridMultilevel"/>
    <w:tmpl w:val="79CAC844"/>
    <w:lvl w:ilvl="0" w:tplc="58E4789A">
      <w:start w:val="1"/>
      <w:numFmt w:val="decimal"/>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15:restartNumberingAfterBreak="0">
    <w:nsid w:val="4B780071"/>
    <w:multiLevelType w:val="multilevel"/>
    <w:tmpl w:val="331415A2"/>
    <w:styleLink w:val="WWNum11"/>
    <w:lvl w:ilvl="0">
      <w:start w:val="1"/>
      <w:numFmt w:val="decimal"/>
      <w:lvlText w:val="%1."/>
      <w:lvlJc w:val="left"/>
      <w:pPr>
        <w:ind w:left="480" w:hanging="480"/>
      </w:pPr>
      <w:rPr>
        <w:rFonts w:ascii="標楷體" w:hAnsi="標楷體"/>
        <w:color w:val="00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9" w15:restartNumberingAfterBreak="0">
    <w:nsid w:val="4BB76856"/>
    <w:multiLevelType w:val="hybridMultilevel"/>
    <w:tmpl w:val="0ADC1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4D2C51E0"/>
    <w:multiLevelType w:val="hybridMultilevel"/>
    <w:tmpl w:val="79566D7E"/>
    <w:lvl w:ilvl="0" w:tplc="FB2C86C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4D6152D1"/>
    <w:multiLevelType w:val="hybridMultilevel"/>
    <w:tmpl w:val="A5BA7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4D946E86"/>
    <w:multiLevelType w:val="hybridMultilevel"/>
    <w:tmpl w:val="D23CC3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DA62508"/>
    <w:multiLevelType w:val="hybridMultilevel"/>
    <w:tmpl w:val="99F85D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4DA85BC1"/>
    <w:multiLevelType w:val="hybridMultilevel"/>
    <w:tmpl w:val="788C36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4EA37607"/>
    <w:multiLevelType w:val="hybridMultilevel"/>
    <w:tmpl w:val="73F60C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4F787A9B"/>
    <w:multiLevelType w:val="multilevel"/>
    <w:tmpl w:val="D500F472"/>
    <w:styleLink w:val="WWNum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7" w15:restartNumberingAfterBreak="0">
    <w:nsid w:val="50A05645"/>
    <w:multiLevelType w:val="hybridMultilevel"/>
    <w:tmpl w:val="DAAC88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50F46AEF"/>
    <w:multiLevelType w:val="hybridMultilevel"/>
    <w:tmpl w:val="4E465D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5102109E"/>
    <w:multiLevelType w:val="hybridMultilevel"/>
    <w:tmpl w:val="E4D8C316"/>
    <w:lvl w:ilvl="0" w:tplc="B4EA2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516A043A"/>
    <w:multiLevelType w:val="hybridMultilevel"/>
    <w:tmpl w:val="93000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539E235A"/>
    <w:multiLevelType w:val="hybridMultilevel"/>
    <w:tmpl w:val="CBF65A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55752714"/>
    <w:multiLevelType w:val="hybridMultilevel"/>
    <w:tmpl w:val="BABEAF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568F78FF"/>
    <w:multiLevelType w:val="hybridMultilevel"/>
    <w:tmpl w:val="65782A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56D50117"/>
    <w:multiLevelType w:val="hybridMultilevel"/>
    <w:tmpl w:val="F2E4B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575B161E"/>
    <w:multiLevelType w:val="hybridMultilevel"/>
    <w:tmpl w:val="7A8CD6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575C226D"/>
    <w:multiLevelType w:val="hybridMultilevel"/>
    <w:tmpl w:val="F230A366"/>
    <w:lvl w:ilvl="0" w:tplc="38CC36D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7" w15:restartNumberingAfterBreak="0">
    <w:nsid w:val="58416ED0"/>
    <w:multiLevelType w:val="hybridMultilevel"/>
    <w:tmpl w:val="01E63EF0"/>
    <w:lvl w:ilvl="0" w:tplc="38CC36D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8" w15:restartNumberingAfterBreak="0">
    <w:nsid w:val="5A5E1A74"/>
    <w:multiLevelType w:val="hybridMultilevel"/>
    <w:tmpl w:val="2A1863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5B5043F0"/>
    <w:multiLevelType w:val="hybridMultilevel"/>
    <w:tmpl w:val="FC8627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5B604A1B"/>
    <w:multiLevelType w:val="hybridMultilevel"/>
    <w:tmpl w:val="FA808D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5E2B73FB"/>
    <w:multiLevelType w:val="hybridMultilevel"/>
    <w:tmpl w:val="487E72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5E61782C"/>
    <w:multiLevelType w:val="hybridMultilevel"/>
    <w:tmpl w:val="09D48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62CF5FBC"/>
    <w:multiLevelType w:val="hybridMultilevel"/>
    <w:tmpl w:val="FF2CC2E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4" w15:restartNumberingAfterBreak="0">
    <w:nsid w:val="63046DBE"/>
    <w:multiLevelType w:val="hybridMultilevel"/>
    <w:tmpl w:val="3D380C4A"/>
    <w:lvl w:ilvl="0" w:tplc="38CC36D4">
      <w:start w:val="1"/>
      <w:numFmt w:val="decimal"/>
      <w:lvlText w:val="(%1)"/>
      <w:lvlJc w:val="left"/>
      <w:pPr>
        <w:ind w:left="796" w:hanging="480"/>
      </w:pPr>
      <w:rPr>
        <w:rFonts w:hint="eastAsia"/>
      </w:rPr>
    </w:lvl>
    <w:lvl w:ilvl="1" w:tplc="04090019" w:tentative="1">
      <w:start w:val="1"/>
      <w:numFmt w:val="ideographTraditional"/>
      <w:lvlText w:val="%2、"/>
      <w:lvlJc w:val="left"/>
      <w:pPr>
        <w:ind w:left="1276" w:hanging="480"/>
      </w:pPr>
    </w:lvl>
    <w:lvl w:ilvl="2" w:tplc="0409001B" w:tentative="1">
      <w:start w:val="1"/>
      <w:numFmt w:val="lowerRoman"/>
      <w:lvlText w:val="%3."/>
      <w:lvlJc w:val="right"/>
      <w:pPr>
        <w:ind w:left="1756" w:hanging="480"/>
      </w:pPr>
    </w:lvl>
    <w:lvl w:ilvl="3" w:tplc="0409000F" w:tentative="1">
      <w:start w:val="1"/>
      <w:numFmt w:val="decimal"/>
      <w:lvlText w:val="%4."/>
      <w:lvlJc w:val="left"/>
      <w:pPr>
        <w:ind w:left="2236" w:hanging="480"/>
      </w:pPr>
    </w:lvl>
    <w:lvl w:ilvl="4" w:tplc="04090019" w:tentative="1">
      <w:start w:val="1"/>
      <w:numFmt w:val="ideographTraditional"/>
      <w:lvlText w:val="%5、"/>
      <w:lvlJc w:val="left"/>
      <w:pPr>
        <w:ind w:left="2716" w:hanging="480"/>
      </w:pPr>
    </w:lvl>
    <w:lvl w:ilvl="5" w:tplc="0409001B" w:tentative="1">
      <w:start w:val="1"/>
      <w:numFmt w:val="lowerRoman"/>
      <w:lvlText w:val="%6."/>
      <w:lvlJc w:val="right"/>
      <w:pPr>
        <w:ind w:left="3196" w:hanging="480"/>
      </w:pPr>
    </w:lvl>
    <w:lvl w:ilvl="6" w:tplc="0409000F" w:tentative="1">
      <w:start w:val="1"/>
      <w:numFmt w:val="decimal"/>
      <w:lvlText w:val="%7."/>
      <w:lvlJc w:val="left"/>
      <w:pPr>
        <w:ind w:left="3676" w:hanging="480"/>
      </w:pPr>
    </w:lvl>
    <w:lvl w:ilvl="7" w:tplc="04090019" w:tentative="1">
      <w:start w:val="1"/>
      <w:numFmt w:val="ideographTraditional"/>
      <w:lvlText w:val="%8、"/>
      <w:lvlJc w:val="left"/>
      <w:pPr>
        <w:ind w:left="4156" w:hanging="480"/>
      </w:pPr>
    </w:lvl>
    <w:lvl w:ilvl="8" w:tplc="0409001B" w:tentative="1">
      <w:start w:val="1"/>
      <w:numFmt w:val="lowerRoman"/>
      <w:lvlText w:val="%9."/>
      <w:lvlJc w:val="right"/>
      <w:pPr>
        <w:ind w:left="4636" w:hanging="480"/>
      </w:pPr>
    </w:lvl>
  </w:abstractNum>
  <w:abstractNum w:abstractNumId="115" w15:restartNumberingAfterBreak="0">
    <w:nsid w:val="63306931"/>
    <w:multiLevelType w:val="hybridMultilevel"/>
    <w:tmpl w:val="799A6F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64597164"/>
    <w:multiLevelType w:val="hybridMultilevel"/>
    <w:tmpl w:val="E5C45472"/>
    <w:lvl w:ilvl="0" w:tplc="0409000F">
      <w:start w:val="1"/>
      <w:numFmt w:val="decimal"/>
      <w:lvlText w:val="%1."/>
      <w:lvlJc w:val="left"/>
      <w:pPr>
        <w:ind w:left="480" w:hanging="480"/>
      </w:pPr>
      <w:rPr>
        <w:rFonts w:hint="default"/>
      </w:rPr>
    </w:lvl>
    <w:lvl w:ilvl="1" w:tplc="1818D440">
      <w:start w:val="1"/>
      <w:numFmt w:val="decimal"/>
      <w:lvlText w:val="(%2)"/>
      <w:lvlJc w:val="left"/>
      <w:pPr>
        <w:ind w:left="960" w:hanging="480"/>
      </w:pPr>
      <w:rPr>
        <w:rFonts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7" w15:restartNumberingAfterBreak="0">
    <w:nsid w:val="650B2674"/>
    <w:multiLevelType w:val="hybridMultilevel"/>
    <w:tmpl w:val="98822D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66BE5EFE"/>
    <w:multiLevelType w:val="hybridMultilevel"/>
    <w:tmpl w:val="E78472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66D54698"/>
    <w:multiLevelType w:val="hybridMultilevel"/>
    <w:tmpl w:val="7FE05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66F06028"/>
    <w:multiLevelType w:val="hybridMultilevel"/>
    <w:tmpl w:val="46A239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67FE45E3"/>
    <w:multiLevelType w:val="hybridMultilevel"/>
    <w:tmpl w:val="93BAD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699420AB"/>
    <w:multiLevelType w:val="hybridMultilevel"/>
    <w:tmpl w:val="98822D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6D3E39CB"/>
    <w:multiLevelType w:val="hybridMultilevel"/>
    <w:tmpl w:val="9CC2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711C0F15"/>
    <w:multiLevelType w:val="hybridMultilevel"/>
    <w:tmpl w:val="79566D7E"/>
    <w:lvl w:ilvl="0" w:tplc="FB2C86C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718714A8"/>
    <w:multiLevelType w:val="hybridMultilevel"/>
    <w:tmpl w:val="90DCE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72637E66"/>
    <w:multiLevelType w:val="hybridMultilevel"/>
    <w:tmpl w:val="CA06FC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730C727C"/>
    <w:multiLevelType w:val="hybridMultilevel"/>
    <w:tmpl w:val="B5A4C6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73782252"/>
    <w:multiLevelType w:val="hybridMultilevel"/>
    <w:tmpl w:val="7C4CF4DE"/>
    <w:lvl w:ilvl="0" w:tplc="7362D7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75D52F62"/>
    <w:multiLevelType w:val="hybridMultilevel"/>
    <w:tmpl w:val="E6FAC3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75FA41A8"/>
    <w:multiLevelType w:val="hybridMultilevel"/>
    <w:tmpl w:val="F230A366"/>
    <w:lvl w:ilvl="0" w:tplc="38CC36D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1" w15:restartNumberingAfterBreak="0">
    <w:nsid w:val="774E3117"/>
    <w:multiLevelType w:val="hybridMultilevel"/>
    <w:tmpl w:val="7FE05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78D60CF9"/>
    <w:multiLevelType w:val="hybridMultilevel"/>
    <w:tmpl w:val="DF58D1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793665D2"/>
    <w:multiLevelType w:val="hybridMultilevel"/>
    <w:tmpl w:val="D06200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795A534A"/>
    <w:multiLevelType w:val="hybridMultilevel"/>
    <w:tmpl w:val="7C4CF4DE"/>
    <w:lvl w:ilvl="0" w:tplc="7362D7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7C2159D5"/>
    <w:multiLevelType w:val="hybridMultilevel"/>
    <w:tmpl w:val="F4BC67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7C67486F"/>
    <w:multiLevelType w:val="multilevel"/>
    <w:tmpl w:val="F7B0CF50"/>
    <w:styleLink w:val="WWNum2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7" w15:restartNumberingAfterBreak="0">
    <w:nsid w:val="7D8247D2"/>
    <w:multiLevelType w:val="hybridMultilevel"/>
    <w:tmpl w:val="FF9A7522"/>
    <w:lvl w:ilvl="0" w:tplc="38CC36D4">
      <w:start w:val="1"/>
      <w:numFmt w:val="decimal"/>
      <w:lvlText w:val="(%1)"/>
      <w:lvlJc w:val="left"/>
      <w:pPr>
        <w:ind w:left="796" w:hanging="480"/>
      </w:pPr>
      <w:rPr>
        <w:rFonts w:hint="eastAsia"/>
      </w:rPr>
    </w:lvl>
    <w:lvl w:ilvl="1" w:tplc="04090019" w:tentative="1">
      <w:start w:val="1"/>
      <w:numFmt w:val="ideographTraditional"/>
      <w:lvlText w:val="%2、"/>
      <w:lvlJc w:val="left"/>
      <w:pPr>
        <w:ind w:left="1276" w:hanging="480"/>
      </w:pPr>
    </w:lvl>
    <w:lvl w:ilvl="2" w:tplc="0409001B" w:tentative="1">
      <w:start w:val="1"/>
      <w:numFmt w:val="lowerRoman"/>
      <w:lvlText w:val="%3."/>
      <w:lvlJc w:val="right"/>
      <w:pPr>
        <w:ind w:left="1756" w:hanging="480"/>
      </w:pPr>
    </w:lvl>
    <w:lvl w:ilvl="3" w:tplc="0409000F" w:tentative="1">
      <w:start w:val="1"/>
      <w:numFmt w:val="decimal"/>
      <w:lvlText w:val="%4."/>
      <w:lvlJc w:val="left"/>
      <w:pPr>
        <w:ind w:left="2236" w:hanging="480"/>
      </w:pPr>
    </w:lvl>
    <w:lvl w:ilvl="4" w:tplc="04090019" w:tentative="1">
      <w:start w:val="1"/>
      <w:numFmt w:val="ideographTraditional"/>
      <w:lvlText w:val="%5、"/>
      <w:lvlJc w:val="left"/>
      <w:pPr>
        <w:ind w:left="2716" w:hanging="480"/>
      </w:pPr>
    </w:lvl>
    <w:lvl w:ilvl="5" w:tplc="0409001B" w:tentative="1">
      <w:start w:val="1"/>
      <w:numFmt w:val="lowerRoman"/>
      <w:lvlText w:val="%6."/>
      <w:lvlJc w:val="right"/>
      <w:pPr>
        <w:ind w:left="3196" w:hanging="480"/>
      </w:pPr>
    </w:lvl>
    <w:lvl w:ilvl="6" w:tplc="0409000F" w:tentative="1">
      <w:start w:val="1"/>
      <w:numFmt w:val="decimal"/>
      <w:lvlText w:val="%7."/>
      <w:lvlJc w:val="left"/>
      <w:pPr>
        <w:ind w:left="3676" w:hanging="480"/>
      </w:pPr>
    </w:lvl>
    <w:lvl w:ilvl="7" w:tplc="04090019" w:tentative="1">
      <w:start w:val="1"/>
      <w:numFmt w:val="ideographTraditional"/>
      <w:lvlText w:val="%8、"/>
      <w:lvlJc w:val="left"/>
      <w:pPr>
        <w:ind w:left="4156" w:hanging="480"/>
      </w:pPr>
    </w:lvl>
    <w:lvl w:ilvl="8" w:tplc="0409001B" w:tentative="1">
      <w:start w:val="1"/>
      <w:numFmt w:val="lowerRoman"/>
      <w:lvlText w:val="%9."/>
      <w:lvlJc w:val="right"/>
      <w:pPr>
        <w:ind w:left="4636" w:hanging="480"/>
      </w:pPr>
    </w:lvl>
  </w:abstractNum>
  <w:abstractNum w:abstractNumId="138" w15:restartNumberingAfterBreak="0">
    <w:nsid w:val="7F8A1739"/>
    <w:multiLevelType w:val="hybridMultilevel"/>
    <w:tmpl w:val="46AEE0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1"/>
  </w:num>
  <w:num w:numId="2">
    <w:abstractNumId w:val="45"/>
  </w:num>
  <w:num w:numId="3">
    <w:abstractNumId w:val="54"/>
  </w:num>
  <w:num w:numId="4">
    <w:abstractNumId w:val="15"/>
  </w:num>
  <w:num w:numId="5">
    <w:abstractNumId w:val="113"/>
  </w:num>
  <w:num w:numId="6">
    <w:abstractNumId w:val="96"/>
  </w:num>
  <w:num w:numId="7">
    <w:abstractNumId w:val="68"/>
  </w:num>
  <w:num w:numId="8">
    <w:abstractNumId w:val="88"/>
  </w:num>
  <w:num w:numId="9">
    <w:abstractNumId w:val="78"/>
  </w:num>
  <w:num w:numId="10">
    <w:abstractNumId w:val="64"/>
  </w:num>
  <w:num w:numId="11">
    <w:abstractNumId w:val="53"/>
  </w:num>
  <w:num w:numId="12">
    <w:abstractNumId w:val="20"/>
  </w:num>
  <w:num w:numId="13">
    <w:abstractNumId w:val="8"/>
  </w:num>
  <w:num w:numId="14">
    <w:abstractNumId w:val="60"/>
  </w:num>
  <w:num w:numId="15">
    <w:abstractNumId w:val="69"/>
  </w:num>
  <w:num w:numId="16">
    <w:abstractNumId w:val="136"/>
  </w:num>
  <w:num w:numId="17">
    <w:abstractNumId w:val="33"/>
  </w:num>
  <w:num w:numId="18">
    <w:abstractNumId w:val="36"/>
  </w:num>
  <w:num w:numId="19">
    <w:abstractNumId w:val="41"/>
  </w:num>
  <w:num w:numId="20">
    <w:abstractNumId w:val="43"/>
  </w:num>
  <w:num w:numId="21">
    <w:abstractNumId w:val="109"/>
  </w:num>
  <w:num w:numId="22">
    <w:abstractNumId w:val="121"/>
  </w:num>
  <w:num w:numId="23">
    <w:abstractNumId w:val="19"/>
  </w:num>
  <w:num w:numId="24">
    <w:abstractNumId w:val="28"/>
  </w:num>
  <w:num w:numId="25">
    <w:abstractNumId w:val="80"/>
  </w:num>
  <w:num w:numId="26">
    <w:abstractNumId w:val="57"/>
  </w:num>
  <w:num w:numId="27">
    <w:abstractNumId w:val="72"/>
  </w:num>
  <w:num w:numId="28">
    <w:abstractNumId w:val="132"/>
  </w:num>
  <w:num w:numId="29">
    <w:abstractNumId w:val="120"/>
  </w:num>
  <w:num w:numId="30">
    <w:abstractNumId w:val="82"/>
  </w:num>
  <w:num w:numId="31">
    <w:abstractNumId w:val="44"/>
  </w:num>
  <w:num w:numId="32">
    <w:abstractNumId w:val="10"/>
  </w:num>
  <w:num w:numId="33">
    <w:abstractNumId w:val="61"/>
  </w:num>
  <w:num w:numId="34">
    <w:abstractNumId w:val="131"/>
  </w:num>
  <w:num w:numId="35">
    <w:abstractNumId w:val="63"/>
  </w:num>
  <w:num w:numId="36">
    <w:abstractNumId w:val="55"/>
  </w:num>
  <w:num w:numId="37">
    <w:abstractNumId w:val="74"/>
  </w:num>
  <w:num w:numId="38">
    <w:abstractNumId w:val="18"/>
  </w:num>
  <w:num w:numId="39">
    <w:abstractNumId w:val="83"/>
  </w:num>
  <w:num w:numId="40">
    <w:abstractNumId w:val="40"/>
  </w:num>
  <w:num w:numId="41">
    <w:abstractNumId w:val="50"/>
  </w:num>
  <w:num w:numId="42">
    <w:abstractNumId w:val="98"/>
  </w:num>
  <w:num w:numId="43">
    <w:abstractNumId w:val="59"/>
  </w:num>
  <w:num w:numId="44">
    <w:abstractNumId w:val="107"/>
  </w:num>
  <w:num w:numId="45">
    <w:abstractNumId w:val="71"/>
  </w:num>
  <w:num w:numId="46">
    <w:abstractNumId w:val="3"/>
  </w:num>
  <w:num w:numId="47">
    <w:abstractNumId w:val="91"/>
  </w:num>
  <w:num w:numId="48">
    <w:abstractNumId w:val="11"/>
  </w:num>
  <w:num w:numId="49">
    <w:abstractNumId w:val="106"/>
  </w:num>
  <w:num w:numId="50">
    <w:abstractNumId w:val="37"/>
  </w:num>
  <w:num w:numId="51">
    <w:abstractNumId w:val="124"/>
  </w:num>
  <w:num w:numId="52">
    <w:abstractNumId w:val="12"/>
  </w:num>
  <w:num w:numId="53">
    <w:abstractNumId w:val="90"/>
  </w:num>
  <w:num w:numId="54">
    <w:abstractNumId w:val="34"/>
  </w:num>
  <w:num w:numId="55">
    <w:abstractNumId w:val="49"/>
  </w:num>
  <w:num w:numId="56">
    <w:abstractNumId w:val="4"/>
  </w:num>
  <w:num w:numId="57">
    <w:abstractNumId w:val="138"/>
  </w:num>
  <w:num w:numId="58">
    <w:abstractNumId w:val="129"/>
  </w:num>
  <w:num w:numId="59">
    <w:abstractNumId w:val="29"/>
  </w:num>
  <w:num w:numId="60">
    <w:abstractNumId w:val="123"/>
  </w:num>
  <w:num w:numId="61">
    <w:abstractNumId w:val="111"/>
  </w:num>
  <w:num w:numId="62">
    <w:abstractNumId w:val="99"/>
  </w:num>
  <w:num w:numId="63">
    <w:abstractNumId w:val="52"/>
  </w:num>
  <w:num w:numId="64">
    <w:abstractNumId w:val="75"/>
  </w:num>
  <w:num w:numId="65">
    <w:abstractNumId w:val="5"/>
  </w:num>
  <w:num w:numId="66">
    <w:abstractNumId w:val="42"/>
  </w:num>
  <w:num w:numId="67">
    <w:abstractNumId w:val="6"/>
  </w:num>
  <w:num w:numId="68">
    <w:abstractNumId w:val="38"/>
  </w:num>
  <w:num w:numId="69">
    <w:abstractNumId w:val="1"/>
  </w:num>
  <w:num w:numId="70">
    <w:abstractNumId w:val="125"/>
  </w:num>
  <w:num w:numId="71">
    <w:abstractNumId w:val="35"/>
  </w:num>
  <w:num w:numId="72">
    <w:abstractNumId w:val="105"/>
  </w:num>
  <w:num w:numId="73">
    <w:abstractNumId w:val="85"/>
  </w:num>
  <w:num w:numId="74">
    <w:abstractNumId w:val="127"/>
  </w:num>
  <w:num w:numId="75">
    <w:abstractNumId w:val="118"/>
  </w:num>
  <w:num w:numId="76">
    <w:abstractNumId w:val="103"/>
  </w:num>
  <w:num w:numId="77">
    <w:abstractNumId w:val="89"/>
  </w:num>
  <w:num w:numId="78">
    <w:abstractNumId w:val="31"/>
  </w:num>
  <w:num w:numId="79">
    <w:abstractNumId w:val="2"/>
  </w:num>
  <w:num w:numId="80">
    <w:abstractNumId w:val="27"/>
  </w:num>
  <w:num w:numId="81">
    <w:abstractNumId w:val="94"/>
  </w:num>
  <w:num w:numId="82">
    <w:abstractNumId w:val="102"/>
  </w:num>
  <w:num w:numId="83">
    <w:abstractNumId w:val="95"/>
  </w:num>
  <w:num w:numId="84">
    <w:abstractNumId w:val="101"/>
  </w:num>
  <w:num w:numId="85">
    <w:abstractNumId w:val="32"/>
  </w:num>
  <w:num w:numId="86">
    <w:abstractNumId w:val="134"/>
  </w:num>
  <w:num w:numId="87">
    <w:abstractNumId w:val="13"/>
  </w:num>
  <w:num w:numId="88">
    <w:abstractNumId w:val="110"/>
  </w:num>
  <w:num w:numId="89">
    <w:abstractNumId w:val="73"/>
  </w:num>
  <w:num w:numId="90">
    <w:abstractNumId w:val="100"/>
  </w:num>
  <w:num w:numId="91">
    <w:abstractNumId w:val="24"/>
  </w:num>
  <w:num w:numId="92">
    <w:abstractNumId w:val="58"/>
  </w:num>
  <w:num w:numId="93">
    <w:abstractNumId w:val="39"/>
  </w:num>
  <w:num w:numId="94">
    <w:abstractNumId w:val="23"/>
  </w:num>
  <w:num w:numId="95">
    <w:abstractNumId w:val="77"/>
  </w:num>
  <w:num w:numId="96">
    <w:abstractNumId w:val="26"/>
  </w:num>
  <w:num w:numId="97">
    <w:abstractNumId w:val="22"/>
  </w:num>
  <w:num w:numId="98">
    <w:abstractNumId w:val="70"/>
  </w:num>
  <w:num w:numId="99">
    <w:abstractNumId w:val="108"/>
  </w:num>
  <w:num w:numId="100">
    <w:abstractNumId w:val="66"/>
  </w:num>
  <w:num w:numId="101">
    <w:abstractNumId w:val="115"/>
  </w:num>
  <w:num w:numId="102">
    <w:abstractNumId w:val="76"/>
  </w:num>
  <w:num w:numId="103">
    <w:abstractNumId w:val="30"/>
  </w:num>
  <w:num w:numId="104">
    <w:abstractNumId w:val="137"/>
  </w:num>
  <w:num w:numId="105">
    <w:abstractNumId w:val="114"/>
  </w:num>
  <w:num w:numId="106">
    <w:abstractNumId w:val="17"/>
  </w:num>
  <w:num w:numId="107">
    <w:abstractNumId w:val="16"/>
  </w:num>
  <w:num w:numId="108">
    <w:abstractNumId w:val="67"/>
  </w:num>
  <w:num w:numId="109">
    <w:abstractNumId w:val="46"/>
  </w:num>
  <w:num w:numId="110">
    <w:abstractNumId w:val="87"/>
  </w:num>
  <w:num w:numId="111">
    <w:abstractNumId w:val="116"/>
  </w:num>
  <w:num w:numId="112">
    <w:abstractNumId w:val="25"/>
  </w:num>
  <w:num w:numId="113">
    <w:abstractNumId w:val="9"/>
  </w:num>
  <w:num w:numId="114">
    <w:abstractNumId w:val="92"/>
  </w:num>
  <w:num w:numId="115">
    <w:abstractNumId w:val="14"/>
  </w:num>
  <w:num w:numId="116">
    <w:abstractNumId w:val="104"/>
  </w:num>
  <w:num w:numId="117">
    <w:abstractNumId w:val="0"/>
  </w:num>
  <w:num w:numId="118">
    <w:abstractNumId w:val="133"/>
  </w:num>
  <w:num w:numId="119">
    <w:abstractNumId w:val="79"/>
  </w:num>
  <w:num w:numId="120">
    <w:abstractNumId w:val="21"/>
  </w:num>
  <w:num w:numId="121">
    <w:abstractNumId w:val="119"/>
  </w:num>
  <w:num w:numId="122">
    <w:abstractNumId w:val="112"/>
  </w:num>
  <w:num w:numId="123">
    <w:abstractNumId w:val="126"/>
  </w:num>
  <w:num w:numId="124">
    <w:abstractNumId w:val="7"/>
  </w:num>
  <w:num w:numId="125">
    <w:abstractNumId w:val="56"/>
  </w:num>
  <w:num w:numId="126">
    <w:abstractNumId w:val="48"/>
  </w:num>
  <w:num w:numId="127">
    <w:abstractNumId w:val="97"/>
  </w:num>
  <w:num w:numId="128">
    <w:abstractNumId w:val="135"/>
  </w:num>
  <w:num w:numId="129">
    <w:abstractNumId w:val="93"/>
  </w:num>
  <w:num w:numId="130">
    <w:abstractNumId w:val="81"/>
  </w:num>
  <w:num w:numId="131">
    <w:abstractNumId w:val="130"/>
  </w:num>
  <w:num w:numId="132">
    <w:abstractNumId w:val="122"/>
  </w:num>
  <w:num w:numId="133">
    <w:abstractNumId w:val="84"/>
  </w:num>
  <w:num w:numId="134">
    <w:abstractNumId w:val="62"/>
  </w:num>
  <w:num w:numId="135">
    <w:abstractNumId w:val="86"/>
  </w:num>
  <w:num w:numId="136">
    <w:abstractNumId w:val="117"/>
  </w:num>
  <w:num w:numId="137">
    <w:abstractNumId w:val="47"/>
  </w:num>
  <w:num w:numId="138">
    <w:abstractNumId w:val="65"/>
  </w:num>
  <w:num w:numId="139">
    <w:abstractNumId w:val="128"/>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D3C"/>
    <w:rsid w:val="000040B5"/>
    <w:rsid w:val="000233FC"/>
    <w:rsid w:val="00024C1D"/>
    <w:rsid w:val="00025722"/>
    <w:rsid w:val="00026E44"/>
    <w:rsid w:val="00036258"/>
    <w:rsid w:val="00043657"/>
    <w:rsid w:val="00044477"/>
    <w:rsid w:val="0005081B"/>
    <w:rsid w:val="00086063"/>
    <w:rsid w:val="00091595"/>
    <w:rsid w:val="000A10FE"/>
    <w:rsid w:val="000A1202"/>
    <w:rsid w:val="000A70BF"/>
    <w:rsid w:val="000B0BB8"/>
    <w:rsid w:val="000B4BCE"/>
    <w:rsid w:val="000B743F"/>
    <w:rsid w:val="000C20CC"/>
    <w:rsid w:val="000D4AFB"/>
    <w:rsid w:val="000D61EB"/>
    <w:rsid w:val="001104A6"/>
    <w:rsid w:val="00115D3C"/>
    <w:rsid w:val="00120502"/>
    <w:rsid w:val="0012560E"/>
    <w:rsid w:val="00137B40"/>
    <w:rsid w:val="00140EA5"/>
    <w:rsid w:val="00143197"/>
    <w:rsid w:val="00145AF0"/>
    <w:rsid w:val="001470B5"/>
    <w:rsid w:val="001608A4"/>
    <w:rsid w:val="001651B4"/>
    <w:rsid w:val="00167732"/>
    <w:rsid w:val="0017687D"/>
    <w:rsid w:val="001A191E"/>
    <w:rsid w:val="001C20E3"/>
    <w:rsid w:val="001C4D13"/>
    <w:rsid w:val="001D067B"/>
    <w:rsid w:val="001E5564"/>
    <w:rsid w:val="001E6273"/>
    <w:rsid w:val="001E750B"/>
    <w:rsid w:val="001E7E4D"/>
    <w:rsid w:val="001F110E"/>
    <w:rsid w:val="001F34BF"/>
    <w:rsid w:val="002168EC"/>
    <w:rsid w:val="0022079B"/>
    <w:rsid w:val="0024010C"/>
    <w:rsid w:val="00246D02"/>
    <w:rsid w:val="00254729"/>
    <w:rsid w:val="00262FBA"/>
    <w:rsid w:val="00264079"/>
    <w:rsid w:val="0027007D"/>
    <w:rsid w:val="00272773"/>
    <w:rsid w:val="002928AD"/>
    <w:rsid w:val="00292D8E"/>
    <w:rsid w:val="00295544"/>
    <w:rsid w:val="00296555"/>
    <w:rsid w:val="002967AE"/>
    <w:rsid w:val="002A25AA"/>
    <w:rsid w:val="002B10D4"/>
    <w:rsid w:val="002B3B3B"/>
    <w:rsid w:val="002C227A"/>
    <w:rsid w:val="002C3D12"/>
    <w:rsid w:val="002D07BD"/>
    <w:rsid w:val="002D4146"/>
    <w:rsid w:val="002D7878"/>
    <w:rsid w:val="002E5743"/>
    <w:rsid w:val="002E67E5"/>
    <w:rsid w:val="002F538D"/>
    <w:rsid w:val="003245CD"/>
    <w:rsid w:val="00325C54"/>
    <w:rsid w:val="00327BAC"/>
    <w:rsid w:val="00327BDF"/>
    <w:rsid w:val="0033493A"/>
    <w:rsid w:val="003451A4"/>
    <w:rsid w:val="003547AE"/>
    <w:rsid w:val="00356593"/>
    <w:rsid w:val="003615D7"/>
    <w:rsid w:val="00373822"/>
    <w:rsid w:val="00376A9D"/>
    <w:rsid w:val="00391AD2"/>
    <w:rsid w:val="003962BF"/>
    <w:rsid w:val="003976F6"/>
    <w:rsid w:val="003A01B8"/>
    <w:rsid w:val="003A1917"/>
    <w:rsid w:val="003A60C9"/>
    <w:rsid w:val="003D7F26"/>
    <w:rsid w:val="003E537D"/>
    <w:rsid w:val="003E6CB1"/>
    <w:rsid w:val="003F053F"/>
    <w:rsid w:val="003F4542"/>
    <w:rsid w:val="003F475D"/>
    <w:rsid w:val="0040150F"/>
    <w:rsid w:val="00403818"/>
    <w:rsid w:val="004046E6"/>
    <w:rsid w:val="004260AF"/>
    <w:rsid w:val="00436334"/>
    <w:rsid w:val="004431DE"/>
    <w:rsid w:val="0044522D"/>
    <w:rsid w:val="00447C9E"/>
    <w:rsid w:val="00464AFC"/>
    <w:rsid w:val="00467880"/>
    <w:rsid w:val="00495505"/>
    <w:rsid w:val="004A3767"/>
    <w:rsid w:val="004B38A7"/>
    <w:rsid w:val="004B759A"/>
    <w:rsid w:val="004C0FA2"/>
    <w:rsid w:val="004C27FF"/>
    <w:rsid w:val="004D16CC"/>
    <w:rsid w:val="004D3D68"/>
    <w:rsid w:val="004E1304"/>
    <w:rsid w:val="004F57B4"/>
    <w:rsid w:val="004F6AC5"/>
    <w:rsid w:val="00500AED"/>
    <w:rsid w:val="00502722"/>
    <w:rsid w:val="0051047D"/>
    <w:rsid w:val="005118D3"/>
    <w:rsid w:val="00514831"/>
    <w:rsid w:val="00516D22"/>
    <w:rsid w:val="005174AC"/>
    <w:rsid w:val="00525D60"/>
    <w:rsid w:val="00526334"/>
    <w:rsid w:val="0053081F"/>
    <w:rsid w:val="00534E12"/>
    <w:rsid w:val="00535284"/>
    <w:rsid w:val="005362E2"/>
    <w:rsid w:val="00556887"/>
    <w:rsid w:val="005609DC"/>
    <w:rsid w:val="005629F7"/>
    <w:rsid w:val="00562C06"/>
    <w:rsid w:val="005819D2"/>
    <w:rsid w:val="005827C3"/>
    <w:rsid w:val="00592A3F"/>
    <w:rsid w:val="0059351A"/>
    <w:rsid w:val="00594A8C"/>
    <w:rsid w:val="005A2526"/>
    <w:rsid w:val="005A6FD3"/>
    <w:rsid w:val="005B4E71"/>
    <w:rsid w:val="005B61D9"/>
    <w:rsid w:val="005C3B7A"/>
    <w:rsid w:val="005E0A11"/>
    <w:rsid w:val="005E6475"/>
    <w:rsid w:val="005F2961"/>
    <w:rsid w:val="005F73D7"/>
    <w:rsid w:val="005F790F"/>
    <w:rsid w:val="00600FC5"/>
    <w:rsid w:val="006379BF"/>
    <w:rsid w:val="00637B0A"/>
    <w:rsid w:val="00641B68"/>
    <w:rsid w:val="00642FE6"/>
    <w:rsid w:val="006442CC"/>
    <w:rsid w:val="00646D9F"/>
    <w:rsid w:val="006578EA"/>
    <w:rsid w:val="00665EAA"/>
    <w:rsid w:val="006721DB"/>
    <w:rsid w:val="00692212"/>
    <w:rsid w:val="00693376"/>
    <w:rsid w:val="0069450D"/>
    <w:rsid w:val="00695AC1"/>
    <w:rsid w:val="006A1644"/>
    <w:rsid w:val="006A2169"/>
    <w:rsid w:val="006A42B6"/>
    <w:rsid w:val="006B31B5"/>
    <w:rsid w:val="006D4B9F"/>
    <w:rsid w:val="006F4520"/>
    <w:rsid w:val="006F66C6"/>
    <w:rsid w:val="00707910"/>
    <w:rsid w:val="00717804"/>
    <w:rsid w:val="00723412"/>
    <w:rsid w:val="007263DB"/>
    <w:rsid w:val="00730722"/>
    <w:rsid w:val="00744CF2"/>
    <w:rsid w:val="00755753"/>
    <w:rsid w:val="007746E0"/>
    <w:rsid w:val="00780A3A"/>
    <w:rsid w:val="00793D73"/>
    <w:rsid w:val="00797312"/>
    <w:rsid w:val="007A54E2"/>
    <w:rsid w:val="007A7BE8"/>
    <w:rsid w:val="007C310A"/>
    <w:rsid w:val="007D4397"/>
    <w:rsid w:val="007D7F5D"/>
    <w:rsid w:val="007F1E24"/>
    <w:rsid w:val="007F6005"/>
    <w:rsid w:val="00811062"/>
    <w:rsid w:val="0081666E"/>
    <w:rsid w:val="00817296"/>
    <w:rsid w:val="008278AA"/>
    <w:rsid w:val="00837FE5"/>
    <w:rsid w:val="00843226"/>
    <w:rsid w:val="00847399"/>
    <w:rsid w:val="008514DF"/>
    <w:rsid w:val="00852418"/>
    <w:rsid w:val="00857F0A"/>
    <w:rsid w:val="0086297E"/>
    <w:rsid w:val="0087115B"/>
    <w:rsid w:val="00881C48"/>
    <w:rsid w:val="008A463B"/>
    <w:rsid w:val="008B765C"/>
    <w:rsid w:val="008C41E3"/>
    <w:rsid w:val="008D27D6"/>
    <w:rsid w:val="00912B2F"/>
    <w:rsid w:val="00916208"/>
    <w:rsid w:val="009166FF"/>
    <w:rsid w:val="00924929"/>
    <w:rsid w:val="00925673"/>
    <w:rsid w:val="009433F9"/>
    <w:rsid w:val="00953EC3"/>
    <w:rsid w:val="0096172F"/>
    <w:rsid w:val="009725D7"/>
    <w:rsid w:val="009826F3"/>
    <w:rsid w:val="00982B08"/>
    <w:rsid w:val="0098534B"/>
    <w:rsid w:val="009870F8"/>
    <w:rsid w:val="009A098F"/>
    <w:rsid w:val="009B327A"/>
    <w:rsid w:val="009C22E7"/>
    <w:rsid w:val="009C4734"/>
    <w:rsid w:val="009C528D"/>
    <w:rsid w:val="009D2EB6"/>
    <w:rsid w:val="009D6F0A"/>
    <w:rsid w:val="009E3539"/>
    <w:rsid w:val="009E3AC1"/>
    <w:rsid w:val="009F0265"/>
    <w:rsid w:val="009F6C2D"/>
    <w:rsid w:val="009F7DFE"/>
    <w:rsid w:val="00A00E56"/>
    <w:rsid w:val="00A062D3"/>
    <w:rsid w:val="00A113F8"/>
    <w:rsid w:val="00A16C37"/>
    <w:rsid w:val="00A16CE8"/>
    <w:rsid w:val="00A251E5"/>
    <w:rsid w:val="00A26B07"/>
    <w:rsid w:val="00A27F50"/>
    <w:rsid w:val="00A34514"/>
    <w:rsid w:val="00A34B57"/>
    <w:rsid w:val="00A37A07"/>
    <w:rsid w:val="00A736B1"/>
    <w:rsid w:val="00A73E52"/>
    <w:rsid w:val="00A77344"/>
    <w:rsid w:val="00A77EAF"/>
    <w:rsid w:val="00A83E0B"/>
    <w:rsid w:val="00A97581"/>
    <w:rsid w:val="00AA5697"/>
    <w:rsid w:val="00AC75B9"/>
    <w:rsid w:val="00AD4B5A"/>
    <w:rsid w:val="00AD5C2F"/>
    <w:rsid w:val="00AE0710"/>
    <w:rsid w:val="00AF268D"/>
    <w:rsid w:val="00AF58FD"/>
    <w:rsid w:val="00B00043"/>
    <w:rsid w:val="00B05ECB"/>
    <w:rsid w:val="00B06F7E"/>
    <w:rsid w:val="00B0734E"/>
    <w:rsid w:val="00B073A1"/>
    <w:rsid w:val="00B104DB"/>
    <w:rsid w:val="00B10C56"/>
    <w:rsid w:val="00B23B69"/>
    <w:rsid w:val="00B33616"/>
    <w:rsid w:val="00B451D7"/>
    <w:rsid w:val="00B46116"/>
    <w:rsid w:val="00B51733"/>
    <w:rsid w:val="00B554ED"/>
    <w:rsid w:val="00B60CFD"/>
    <w:rsid w:val="00B62336"/>
    <w:rsid w:val="00B67621"/>
    <w:rsid w:val="00B75342"/>
    <w:rsid w:val="00B92DED"/>
    <w:rsid w:val="00B94453"/>
    <w:rsid w:val="00BA14E6"/>
    <w:rsid w:val="00BA3DDD"/>
    <w:rsid w:val="00BD53DC"/>
    <w:rsid w:val="00BD5455"/>
    <w:rsid w:val="00BD6C62"/>
    <w:rsid w:val="00BD6CA1"/>
    <w:rsid w:val="00BE0668"/>
    <w:rsid w:val="00BE129F"/>
    <w:rsid w:val="00BE696F"/>
    <w:rsid w:val="00BF00B3"/>
    <w:rsid w:val="00C0284E"/>
    <w:rsid w:val="00C14577"/>
    <w:rsid w:val="00C153B5"/>
    <w:rsid w:val="00C31452"/>
    <w:rsid w:val="00C4648C"/>
    <w:rsid w:val="00C5633A"/>
    <w:rsid w:val="00C60D3F"/>
    <w:rsid w:val="00C95487"/>
    <w:rsid w:val="00CA13D3"/>
    <w:rsid w:val="00CA2986"/>
    <w:rsid w:val="00CB7A3B"/>
    <w:rsid w:val="00CC27B4"/>
    <w:rsid w:val="00CE0504"/>
    <w:rsid w:val="00CE289A"/>
    <w:rsid w:val="00CE50B8"/>
    <w:rsid w:val="00CF1D05"/>
    <w:rsid w:val="00D01E53"/>
    <w:rsid w:val="00D07A37"/>
    <w:rsid w:val="00D316F5"/>
    <w:rsid w:val="00D33A5A"/>
    <w:rsid w:val="00D34B41"/>
    <w:rsid w:val="00D40820"/>
    <w:rsid w:val="00D411C8"/>
    <w:rsid w:val="00D452D9"/>
    <w:rsid w:val="00D62410"/>
    <w:rsid w:val="00D77608"/>
    <w:rsid w:val="00D83536"/>
    <w:rsid w:val="00D9011C"/>
    <w:rsid w:val="00D940D5"/>
    <w:rsid w:val="00DB53B2"/>
    <w:rsid w:val="00DC6E63"/>
    <w:rsid w:val="00DD1235"/>
    <w:rsid w:val="00DD3D12"/>
    <w:rsid w:val="00DD51B4"/>
    <w:rsid w:val="00DD6312"/>
    <w:rsid w:val="00DD741A"/>
    <w:rsid w:val="00DE2244"/>
    <w:rsid w:val="00DE708B"/>
    <w:rsid w:val="00DF18CB"/>
    <w:rsid w:val="00DF5821"/>
    <w:rsid w:val="00E01CB3"/>
    <w:rsid w:val="00E0706F"/>
    <w:rsid w:val="00E102CE"/>
    <w:rsid w:val="00E11122"/>
    <w:rsid w:val="00E120F5"/>
    <w:rsid w:val="00E25AC9"/>
    <w:rsid w:val="00E275F6"/>
    <w:rsid w:val="00E359C4"/>
    <w:rsid w:val="00E63E1A"/>
    <w:rsid w:val="00E65664"/>
    <w:rsid w:val="00E65A1B"/>
    <w:rsid w:val="00E67F4F"/>
    <w:rsid w:val="00E70DBE"/>
    <w:rsid w:val="00E713DA"/>
    <w:rsid w:val="00E72BF3"/>
    <w:rsid w:val="00E873E5"/>
    <w:rsid w:val="00E901A4"/>
    <w:rsid w:val="00E92823"/>
    <w:rsid w:val="00EA0474"/>
    <w:rsid w:val="00EE6085"/>
    <w:rsid w:val="00F00158"/>
    <w:rsid w:val="00F00F0F"/>
    <w:rsid w:val="00F024DF"/>
    <w:rsid w:val="00F17549"/>
    <w:rsid w:val="00F20966"/>
    <w:rsid w:val="00F40850"/>
    <w:rsid w:val="00F517AA"/>
    <w:rsid w:val="00F64525"/>
    <w:rsid w:val="00F75484"/>
    <w:rsid w:val="00F84F78"/>
    <w:rsid w:val="00FA1F87"/>
    <w:rsid w:val="00FA2441"/>
    <w:rsid w:val="00FA7447"/>
    <w:rsid w:val="00FD1864"/>
    <w:rsid w:val="00FD3856"/>
    <w:rsid w:val="00FD5C79"/>
    <w:rsid w:val="00FE06CC"/>
    <w:rsid w:val="00FF0F16"/>
    <w:rsid w:val="00FF5D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3B8348"/>
  <w15:chartTrackingRefBased/>
  <w15:docId w15:val="{9CDCB46F-DAB7-4F3F-8524-6F86BDBA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7D6"/>
    <w:pPr>
      <w:widowControl w:val="0"/>
    </w:pPr>
  </w:style>
  <w:style w:type="paragraph" w:styleId="2">
    <w:name w:val="heading 2"/>
    <w:basedOn w:val="a"/>
    <w:next w:val="a"/>
    <w:link w:val="20"/>
    <w:uiPriority w:val="9"/>
    <w:semiHidden/>
    <w:unhideWhenUsed/>
    <w:qFormat/>
    <w:rsid w:val="0040150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4C0FA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6555"/>
    <w:pPr>
      <w:tabs>
        <w:tab w:val="center" w:pos="4153"/>
        <w:tab w:val="right" w:pos="8306"/>
      </w:tabs>
      <w:snapToGrid w:val="0"/>
    </w:pPr>
    <w:rPr>
      <w:sz w:val="20"/>
      <w:szCs w:val="20"/>
    </w:rPr>
  </w:style>
  <w:style w:type="character" w:customStyle="1" w:styleId="a4">
    <w:name w:val="頁首 字元"/>
    <w:basedOn w:val="a0"/>
    <w:link w:val="a3"/>
    <w:uiPriority w:val="99"/>
    <w:rsid w:val="00296555"/>
    <w:rPr>
      <w:sz w:val="20"/>
      <w:szCs w:val="20"/>
    </w:rPr>
  </w:style>
  <w:style w:type="paragraph" w:styleId="a5">
    <w:name w:val="footer"/>
    <w:basedOn w:val="a"/>
    <w:link w:val="a6"/>
    <w:uiPriority w:val="99"/>
    <w:unhideWhenUsed/>
    <w:rsid w:val="00296555"/>
    <w:pPr>
      <w:tabs>
        <w:tab w:val="center" w:pos="4153"/>
        <w:tab w:val="right" w:pos="8306"/>
      </w:tabs>
      <w:snapToGrid w:val="0"/>
    </w:pPr>
    <w:rPr>
      <w:sz w:val="20"/>
      <w:szCs w:val="20"/>
    </w:rPr>
  </w:style>
  <w:style w:type="character" w:customStyle="1" w:styleId="a6">
    <w:name w:val="頁尾 字元"/>
    <w:basedOn w:val="a0"/>
    <w:link w:val="a5"/>
    <w:uiPriority w:val="99"/>
    <w:rsid w:val="00296555"/>
    <w:rPr>
      <w:sz w:val="20"/>
      <w:szCs w:val="20"/>
    </w:rPr>
  </w:style>
  <w:style w:type="character" w:styleId="a7">
    <w:name w:val="annotation reference"/>
    <w:basedOn w:val="a0"/>
    <w:uiPriority w:val="99"/>
    <w:semiHidden/>
    <w:unhideWhenUsed/>
    <w:rsid w:val="00E102CE"/>
    <w:rPr>
      <w:sz w:val="18"/>
      <w:szCs w:val="18"/>
    </w:rPr>
  </w:style>
  <w:style w:type="paragraph" w:styleId="a8">
    <w:name w:val="annotation text"/>
    <w:basedOn w:val="a"/>
    <w:link w:val="a9"/>
    <w:uiPriority w:val="99"/>
    <w:semiHidden/>
    <w:unhideWhenUsed/>
    <w:rsid w:val="00E102CE"/>
  </w:style>
  <w:style w:type="character" w:customStyle="1" w:styleId="a9">
    <w:name w:val="註解文字 字元"/>
    <w:basedOn w:val="a0"/>
    <w:link w:val="a8"/>
    <w:uiPriority w:val="99"/>
    <w:semiHidden/>
    <w:rsid w:val="00E102CE"/>
  </w:style>
  <w:style w:type="paragraph" w:styleId="aa">
    <w:name w:val="annotation subject"/>
    <w:basedOn w:val="a8"/>
    <w:next w:val="a8"/>
    <w:link w:val="ab"/>
    <w:uiPriority w:val="99"/>
    <w:semiHidden/>
    <w:unhideWhenUsed/>
    <w:rsid w:val="00E102CE"/>
    <w:rPr>
      <w:b/>
      <w:bCs/>
    </w:rPr>
  </w:style>
  <w:style w:type="character" w:customStyle="1" w:styleId="ab">
    <w:name w:val="註解主旨 字元"/>
    <w:basedOn w:val="a9"/>
    <w:link w:val="aa"/>
    <w:uiPriority w:val="99"/>
    <w:semiHidden/>
    <w:rsid w:val="00E102CE"/>
    <w:rPr>
      <w:b/>
      <w:bCs/>
    </w:rPr>
  </w:style>
  <w:style w:type="paragraph" w:styleId="ac">
    <w:name w:val="Balloon Text"/>
    <w:basedOn w:val="a"/>
    <w:link w:val="ad"/>
    <w:uiPriority w:val="99"/>
    <w:semiHidden/>
    <w:unhideWhenUsed/>
    <w:rsid w:val="00E102C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102CE"/>
    <w:rPr>
      <w:rFonts w:asciiTheme="majorHAnsi" w:eastAsiaTheme="majorEastAsia" w:hAnsiTheme="majorHAnsi" w:cstheme="majorBidi"/>
      <w:sz w:val="18"/>
      <w:szCs w:val="18"/>
    </w:rPr>
  </w:style>
  <w:style w:type="paragraph" w:styleId="ae">
    <w:name w:val="List Paragraph"/>
    <w:basedOn w:val="a"/>
    <w:uiPriority w:val="34"/>
    <w:qFormat/>
    <w:rsid w:val="00E120F5"/>
    <w:pPr>
      <w:ind w:leftChars="200" w:left="480"/>
    </w:pPr>
  </w:style>
  <w:style w:type="table" w:styleId="af">
    <w:name w:val="Table Grid"/>
    <w:basedOn w:val="a1"/>
    <w:uiPriority w:val="39"/>
    <w:rsid w:val="008C4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semiHidden/>
    <w:rsid w:val="0040150F"/>
    <w:rPr>
      <w:rFonts w:asciiTheme="majorHAnsi" w:eastAsiaTheme="majorEastAsia" w:hAnsiTheme="majorHAnsi" w:cstheme="majorBidi"/>
      <w:b/>
      <w:bCs/>
      <w:sz w:val="48"/>
      <w:szCs w:val="48"/>
    </w:rPr>
  </w:style>
  <w:style w:type="numbering" w:customStyle="1" w:styleId="WWNum7">
    <w:name w:val="WWNum7"/>
    <w:basedOn w:val="a2"/>
    <w:rsid w:val="0081666E"/>
    <w:pPr>
      <w:numPr>
        <w:numId w:val="6"/>
      </w:numPr>
    </w:pPr>
  </w:style>
  <w:style w:type="numbering" w:customStyle="1" w:styleId="WWNum11">
    <w:name w:val="WWNum11"/>
    <w:basedOn w:val="a2"/>
    <w:rsid w:val="0081666E"/>
    <w:pPr>
      <w:numPr>
        <w:numId w:val="8"/>
      </w:numPr>
    </w:pPr>
  </w:style>
  <w:style w:type="numbering" w:customStyle="1" w:styleId="WWNum17">
    <w:name w:val="WWNum17"/>
    <w:basedOn w:val="a2"/>
    <w:rsid w:val="0081666E"/>
  </w:style>
  <w:style w:type="numbering" w:customStyle="1" w:styleId="WWNum20">
    <w:name w:val="WWNum20"/>
    <w:basedOn w:val="a2"/>
    <w:rsid w:val="00A736B1"/>
    <w:pPr>
      <w:numPr>
        <w:numId w:val="13"/>
      </w:numPr>
    </w:pPr>
  </w:style>
  <w:style w:type="numbering" w:customStyle="1" w:styleId="WWNum22">
    <w:name w:val="WWNum22"/>
    <w:basedOn w:val="a2"/>
    <w:rsid w:val="00A736B1"/>
    <w:pPr>
      <w:numPr>
        <w:numId w:val="14"/>
      </w:numPr>
    </w:pPr>
  </w:style>
  <w:style w:type="numbering" w:customStyle="1" w:styleId="WWNum23">
    <w:name w:val="WWNum23"/>
    <w:basedOn w:val="a2"/>
    <w:rsid w:val="00A736B1"/>
    <w:pPr>
      <w:numPr>
        <w:numId w:val="15"/>
      </w:numPr>
    </w:pPr>
  </w:style>
  <w:style w:type="numbering" w:customStyle="1" w:styleId="WWNum24">
    <w:name w:val="WWNum24"/>
    <w:basedOn w:val="a2"/>
    <w:rsid w:val="00A736B1"/>
    <w:pPr>
      <w:numPr>
        <w:numId w:val="16"/>
      </w:numPr>
    </w:pPr>
  </w:style>
  <w:style w:type="character" w:customStyle="1" w:styleId="Internetlink">
    <w:name w:val="Internet link"/>
    <w:basedOn w:val="a0"/>
    <w:rsid w:val="00A736B1"/>
    <w:rPr>
      <w:color w:val="0563C1"/>
      <w:u w:val="single"/>
    </w:rPr>
  </w:style>
  <w:style w:type="numbering" w:customStyle="1" w:styleId="WWNum21">
    <w:name w:val="WWNum21"/>
    <w:basedOn w:val="a2"/>
    <w:rsid w:val="00A736B1"/>
    <w:pPr>
      <w:numPr>
        <w:numId w:val="20"/>
      </w:numPr>
    </w:pPr>
  </w:style>
  <w:style w:type="numbering" w:customStyle="1" w:styleId="WWNum211">
    <w:name w:val="WWNum211"/>
    <w:basedOn w:val="a2"/>
    <w:rsid w:val="00A736B1"/>
    <w:pPr>
      <w:numPr>
        <w:numId w:val="10"/>
      </w:numPr>
    </w:pPr>
  </w:style>
  <w:style w:type="paragraph" w:customStyle="1" w:styleId="TableParagraph">
    <w:name w:val="Table Paragraph"/>
    <w:basedOn w:val="a"/>
    <w:uiPriority w:val="1"/>
    <w:qFormat/>
    <w:rsid w:val="00292D8E"/>
    <w:rPr>
      <w:kern w:val="0"/>
      <w:sz w:val="22"/>
      <w:lang w:eastAsia="en-US"/>
    </w:rPr>
  </w:style>
  <w:style w:type="paragraph" w:styleId="af0">
    <w:name w:val="footnote text"/>
    <w:basedOn w:val="a"/>
    <w:link w:val="af1"/>
    <w:uiPriority w:val="99"/>
    <w:semiHidden/>
    <w:unhideWhenUsed/>
    <w:rsid w:val="00292D8E"/>
    <w:pPr>
      <w:snapToGrid w:val="0"/>
    </w:pPr>
    <w:rPr>
      <w:kern w:val="0"/>
      <w:sz w:val="20"/>
      <w:szCs w:val="20"/>
      <w:lang w:eastAsia="en-US"/>
    </w:rPr>
  </w:style>
  <w:style w:type="character" w:customStyle="1" w:styleId="af1">
    <w:name w:val="註腳文字 字元"/>
    <w:basedOn w:val="a0"/>
    <w:link w:val="af0"/>
    <w:uiPriority w:val="99"/>
    <w:semiHidden/>
    <w:rsid w:val="00292D8E"/>
    <w:rPr>
      <w:kern w:val="0"/>
      <w:sz w:val="20"/>
      <w:szCs w:val="20"/>
      <w:lang w:eastAsia="en-US"/>
    </w:rPr>
  </w:style>
  <w:style w:type="character" w:styleId="af2">
    <w:name w:val="footnote reference"/>
    <w:basedOn w:val="a0"/>
    <w:uiPriority w:val="99"/>
    <w:semiHidden/>
    <w:unhideWhenUsed/>
    <w:rsid w:val="00292D8E"/>
    <w:rPr>
      <w:vertAlign w:val="superscript"/>
    </w:rPr>
  </w:style>
  <w:style w:type="paragraph" w:customStyle="1" w:styleId="Standard">
    <w:name w:val="Standard"/>
    <w:rsid w:val="001E5564"/>
    <w:pPr>
      <w:widowControl w:val="0"/>
      <w:suppressAutoHyphens/>
      <w:autoSpaceDN w:val="0"/>
      <w:textAlignment w:val="baseline"/>
    </w:pPr>
    <w:rPr>
      <w:rFonts w:ascii="Calibri" w:eastAsia="新細明體" w:hAnsi="Calibri" w:cs="F"/>
      <w:kern w:val="3"/>
    </w:rPr>
  </w:style>
  <w:style w:type="character" w:styleId="af3">
    <w:name w:val="Hyperlink"/>
    <w:basedOn w:val="a0"/>
    <w:uiPriority w:val="99"/>
    <w:unhideWhenUsed/>
    <w:rsid w:val="003F475D"/>
    <w:rPr>
      <w:color w:val="0563C1" w:themeColor="hyperlink"/>
      <w:u w:val="single"/>
    </w:rPr>
  </w:style>
  <w:style w:type="paragraph" w:styleId="af4">
    <w:name w:val="Body Text"/>
    <w:link w:val="af5"/>
    <w:rsid w:val="0087115B"/>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f5">
    <w:name w:val="本文 字元"/>
    <w:basedOn w:val="a0"/>
    <w:link w:val="af4"/>
    <w:rsid w:val="0087115B"/>
    <w:rPr>
      <w:rFonts w:ascii="Calibri" w:eastAsia="新細明體" w:hAnsi="Calibri" w:cs="Times New Roman"/>
      <w:kern w:val="1"/>
    </w:rPr>
  </w:style>
  <w:style w:type="character" w:customStyle="1" w:styleId="30">
    <w:name w:val="標題 3 字元"/>
    <w:basedOn w:val="a0"/>
    <w:link w:val="3"/>
    <w:uiPriority w:val="9"/>
    <w:semiHidden/>
    <w:rsid w:val="004C0FA2"/>
    <w:rPr>
      <w:rFonts w:asciiTheme="majorHAnsi" w:eastAsiaTheme="majorEastAsia" w:hAnsiTheme="majorHAnsi" w:cstheme="majorBidi"/>
      <w:b/>
      <w:bCs/>
      <w:sz w:val="36"/>
      <w:szCs w:val="36"/>
    </w:rPr>
  </w:style>
  <w:style w:type="paragraph" w:customStyle="1" w:styleId="Textbody">
    <w:name w:val="Text body"/>
    <w:rsid w:val="00272773"/>
    <w:pPr>
      <w:widowControl w:val="0"/>
      <w:suppressAutoHyphens/>
      <w:autoSpaceDN w:val="0"/>
      <w:textAlignment w:val="baseline"/>
    </w:pPr>
    <w:rPr>
      <w:rFonts w:ascii="Calibri" w:eastAsia="新細明體" w:hAnsi="Calibri" w:cs="Times New Roman"/>
      <w:kern w:val="3"/>
    </w:rPr>
  </w:style>
  <w:style w:type="paragraph" w:styleId="af6">
    <w:name w:val="No Spacing"/>
    <w:link w:val="af7"/>
    <w:uiPriority w:val="1"/>
    <w:qFormat/>
    <w:rsid w:val="00925673"/>
    <w:rPr>
      <w:kern w:val="0"/>
      <w:sz w:val="22"/>
    </w:rPr>
  </w:style>
  <w:style w:type="character" w:customStyle="1" w:styleId="af7">
    <w:name w:val="無間距 字元"/>
    <w:basedOn w:val="a0"/>
    <w:link w:val="af6"/>
    <w:uiPriority w:val="1"/>
    <w:rsid w:val="00925673"/>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46661">
      <w:bodyDiv w:val="1"/>
      <w:marLeft w:val="0"/>
      <w:marRight w:val="0"/>
      <w:marTop w:val="0"/>
      <w:marBottom w:val="0"/>
      <w:divBdr>
        <w:top w:val="none" w:sz="0" w:space="0" w:color="auto"/>
        <w:left w:val="none" w:sz="0" w:space="0" w:color="auto"/>
        <w:bottom w:val="none" w:sz="0" w:space="0" w:color="auto"/>
        <w:right w:val="none" w:sz="0" w:space="0" w:color="auto"/>
      </w:divBdr>
    </w:div>
    <w:div w:id="295567462">
      <w:bodyDiv w:val="1"/>
      <w:marLeft w:val="0"/>
      <w:marRight w:val="0"/>
      <w:marTop w:val="0"/>
      <w:marBottom w:val="0"/>
      <w:divBdr>
        <w:top w:val="none" w:sz="0" w:space="0" w:color="auto"/>
        <w:left w:val="none" w:sz="0" w:space="0" w:color="auto"/>
        <w:bottom w:val="none" w:sz="0" w:space="0" w:color="auto"/>
        <w:right w:val="none" w:sz="0" w:space="0" w:color="auto"/>
      </w:divBdr>
      <w:divsChild>
        <w:div w:id="103504059">
          <w:marLeft w:val="0"/>
          <w:marRight w:val="0"/>
          <w:marTop w:val="0"/>
          <w:marBottom w:val="0"/>
          <w:divBdr>
            <w:top w:val="none" w:sz="0" w:space="0" w:color="auto"/>
            <w:left w:val="none" w:sz="0" w:space="0" w:color="auto"/>
            <w:bottom w:val="none" w:sz="0" w:space="0" w:color="auto"/>
            <w:right w:val="none" w:sz="0" w:space="0" w:color="auto"/>
          </w:divBdr>
        </w:div>
      </w:divsChild>
    </w:div>
    <w:div w:id="618148736">
      <w:bodyDiv w:val="1"/>
      <w:marLeft w:val="0"/>
      <w:marRight w:val="0"/>
      <w:marTop w:val="0"/>
      <w:marBottom w:val="0"/>
      <w:divBdr>
        <w:top w:val="none" w:sz="0" w:space="0" w:color="auto"/>
        <w:left w:val="none" w:sz="0" w:space="0" w:color="auto"/>
        <w:bottom w:val="none" w:sz="0" w:space="0" w:color="auto"/>
        <w:right w:val="none" w:sz="0" w:space="0" w:color="auto"/>
      </w:divBdr>
    </w:div>
    <w:div w:id="790436391">
      <w:bodyDiv w:val="1"/>
      <w:marLeft w:val="0"/>
      <w:marRight w:val="0"/>
      <w:marTop w:val="0"/>
      <w:marBottom w:val="0"/>
      <w:divBdr>
        <w:top w:val="none" w:sz="0" w:space="0" w:color="auto"/>
        <w:left w:val="none" w:sz="0" w:space="0" w:color="auto"/>
        <w:bottom w:val="none" w:sz="0" w:space="0" w:color="auto"/>
        <w:right w:val="none" w:sz="0" w:space="0" w:color="auto"/>
      </w:divBdr>
    </w:div>
    <w:div w:id="1397125304">
      <w:bodyDiv w:val="1"/>
      <w:marLeft w:val="0"/>
      <w:marRight w:val="0"/>
      <w:marTop w:val="0"/>
      <w:marBottom w:val="0"/>
      <w:divBdr>
        <w:top w:val="none" w:sz="0" w:space="0" w:color="auto"/>
        <w:left w:val="none" w:sz="0" w:space="0" w:color="auto"/>
        <w:bottom w:val="none" w:sz="0" w:space="0" w:color="auto"/>
        <w:right w:val="none" w:sz="0" w:space="0" w:color="auto"/>
      </w:divBdr>
      <w:divsChild>
        <w:div w:id="1119881636">
          <w:marLeft w:val="0"/>
          <w:marRight w:val="0"/>
          <w:marTop w:val="0"/>
          <w:marBottom w:val="0"/>
          <w:divBdr>
            <w:top w:val="none" w:sz="0" w:space="0" w:color="auto"/>
            <w:left w:val="none" w:sz="0" w:space="0" w:color="auto"/>
            <w:bottom w:val="none" w:sz="0" w:space="0" w:color="auto"/>
            <w:right w:val="none" w:sz="0" w:space="0" w:color="auto"/>
          </w:divBdr>
        </w:div>
      </w:divsChild>
    </w:div>
    <w:div w:id="195455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ung@ndc.gov.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0364@mail.hakka.gov.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go7547@mol.gov.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iating@mail.yda.gov.tw" TargetMode="External"/><Relationship Id="rId4" Type="http://schemas.openxmlformats.org/officeDocument/2006/relationships/settings" Target="settings.xml"/><Relationship Id="rId9" Type="http://schemas.openxmlformats.org/officeDocument/2006/relationships/hyperlink" Target="mailto:wonga@mail.moj.gov.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B3007-DC60-478D-95D9-E2231BC5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59</Pages>
  <Words>5718</Words>
  <Characters>32594</Characters>
  <Application>Microsoft Office Word</Application>
  <DocSecurity>0</DocSecurity>
  <Lines>271</Lines>
  <Paragraphs>76</Paragraphs>
  <ScaleCrop>false</ScaleCrop>
  <Company>國家發展委員會</Company>
  <LinksUpToDate>false</LinksUpToDate>
  <CharactersWithSpaces>38236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                開放政府國家行動方案</dc:title>
  <dc:subject>2021年1月</dc:subject>
  <dc:creator>楊壹鈞</dc:creator>
  <cp:keywords/>
  <dc:description/>
  <cp:lastModifiedBy>楊壹鈞</cp:lastModifiedBy>
  <cp:revision>16</cp:revision>
  <cp:lastPrinted>2021-02-08T07:18:00Z</cp:lastPrinted>
  <dcterms:created xsi:type="dcterms:W3CDTF">2021-01-11T08:58:00Z</dcterms:created>
  <dcterms:modified xsi:type="dcterms:W3CDTF">2021-02-22T09:40:00Z</dcterms:modified>
</cp:coreProperties>
</file>