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7" w:type="dxa"/>
        <w:tblLayout w:type="fixed"/>
        <w:tblCellMar>
          <w:left w:w="10" w:type="dxa"/>
          <w:right w:w="10" w:type="dxa"/>
        </w:tblCellMar>
        <w:tblLook w:val="04A0" w:firstRow="1" w:lastRow="0" w:firstColumn="1" w:lastColumn="0" w:noHBand="0" w:noVBand="1"/>
      </w:tblPr>
      <w:tblGrid>
        <w:gridCol w:w="671"/>
        <w:gridCol w:w="1531"/>
        <w:gridCol w:w="1196"/>
        <w:gridCol w:w="1110"/>
        <w:gridCol w:w="1283"/>
        <w:gridCol w:w="1283"/>
        <w:gridCol w:w="1289"/>
        <w:gridCol w:w="784"/>
      </w:tblGrid>
      <w:tr w:rsidR="00FB47E7" w14:paraId="4945A153" w14:textId="77777777">
        <w:trPr>
          <w:gridAfter w:val="1"/>
          <w:wAfter w:w="784" w:type="dxa"/>
          <w:trHeight w:val="447"/>
        </w:trPr>
        <w:tc>
          <w:tcPr>
            <w:tcW w:w="83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28999" w14:textId="77777777" w:rsidR="00FB47E7" w:rsidRDefault="006E1164">
            <w:pPr>
              <w:widowControl/>
              <w:suppressAutoHyphens/>
              <w:autoSpaceDN w:val="0"/>
              <w:snapToGrid w:val="0"/>
              <w:textAlignment w:val="baseline"/>
              <w:rPr>
                <w:rFonts w:ascii="標楷體" w:eastAsia="標楷體" w:hAnsi="標楷體"/>
                <w:kern w:val="3"/>
                <w:sz w:val="28"/>
                <w:szCs w:val="28"/>
              </w:rPr>
            </w:pPr>
            <w:r>
              <w:pict w14:anchorId="6E4296BC">
                <v:rect id="文字方塊 1" o:spid="_x0000_s1026" style="position:absolute;margin-left:-6.35pt;margin-top:-52.55pt;width:417pt;height:56.4pt;z-index:251658240;mso-position-horizontal-relative:page" o:preferrelative="t" filled="f" stroked="f">
                  <v:textbox>
                    <w:txbxContent>
                      <w:p w14:paraId="0E17BC34" w14:textId="77777777" w:rsidR="00FB47E7" w:rsidRDefault="002B4252">
                        <w:pPr>
                          <w:snapToGrid w:val="0"/>
                          <w:jc w:val="center"/>
                          <w:rPr>
                            <w:rFonts w:ascii="標楷體" w:eastAsia="標楷體" w:hAnsi="標楷體"/>
                            <w:b/>
                            <w:bCs/>
                            <w:sz w:val="32"/>
                            <w:szCs w:val="28"/>
                          </w:rPr>
                        </w:pPr>
                        <w:r>
                          <w:rPr>
                            <w:rFonts w:ascii="標楷體" w:eastAsia="標楷體" w:hAnsi="標楷體" w:hint="eastAsia"/>
                            <w:b/>
                            <w:bCs/>
                            <w:sz w:val="32"/>
                            <w:szCs w:val="28"/>
                          </w:rPr>
                          <w:t>臺灣開放政府國家行動方案</w:t>
                        </w:r>
                      </w:p>
                      <w:p w14:paraId="3F9BC74B" w14:textId="77777777" w:rsidR="00FB47E7" w:rsidRDefault="002B4252">
                        <w:pPr>
                          <w:snapToGrid w:val="0"/>
                          <w:jc w:val="center"/>
                          <w:rPr>
                            <w:rFonts w:ascii="標楷體" w:eastAsia="標楷體" w:hAnsi="標楷體"/>
                            <w:b/>
                            <w:bCs/>
                            <w:sz w:val="32"/>
                            <w:szCs w:val="28"/>
                          </w:rPr>
                        </w:pPr>
                        <w:r>
                          <w:rPr>
                            <w:rFonts w:ascii="標楷體" w:eastAsia="標楷體" w:hAnsi="標楷體"/>
                            <w:b/>
                            <w:bCs/>
                            <w:sz w:val="32"/>
                            <w:szCs w:val="28"/>
                          </w:rPr>
                          <w:t>2022</w:t>
                        </w:r>
                        <w:r>
                          <w:rPr>
                            <w:rFonts w:ascii="標楷體" w:eastAsia="標楷體" w:hAnsi="標楷體" w:hint="eastAsia"/>
                            <w:b/>
                            <w:bCs/>
                            <w:sz w:val="32"/>
                            <w:szCs w:val="28"/>
                          </w:rPr>
                          <w:t>年各承諾事項執行情形</w:t>
                        </w:r>
                      </w:p>
                      <w:p w14:paraId="56396F1F" w14:textId="77777777" w:rsidR="00FB47E7" w:rsidRDefault="00FB47E7">
                        <w:pPr>
                          <w:snapToGrid w:val="0"/>
                          <w:rPr>
                            <w:rFonts w:ascii="標楷體" w:eastAsia="標楷體" w:hAnsi="標楷體"/>
                            <w:b/>
                            <w:bCs/>
                            <w:sz w:val="32"/>
                            <w:szCs w:val="28"/>
                          </w:rPr>
                        </w:pPr>
                      </w:p>
                    </w:txbxContent>
                  </v:textbox>
                  <w10:wrap anchorx="page"/>
                </v:rect>
              </w:pict>
            </w:r>
            <w:r w:rsidR="002B4252">
              <w:rPr>
                <w:rFonts w:ascii="標楷體" w:eastAsia="標楷體" w:hAnsi="標楷體" w:hint="eastAsia"/>
                <w:kern w:val="3"/>
                <w:sz w:val="28"/>
                <w:szCs w:val="28"/>
              </w:rPr>
              <w:t xml:space="preserve">1-1 </w:t>
            </w:r>
            <w:r w:rsidR="002B4252">
              <w:rPr>
                <w:rFonts w:ascii="標楷體" w:eastAsia="標楷體" w:hAnsi="標楷體" w:hint="eastAsia"/>
                <w:bCs/>
                <w:kern w:val="3"/>
                <w:sz w:val="28"/>
                <w:szCs w:val="28"/>
              </w:rPr>
              <w:t>完備政府資料開放與再利用制度</w:t>
            </w:r>
          </w:p>
        </w:tc>
      </w:tr>
      <w:tr w:rsidR="00FB47E7" w14:paraId="4572B0E8" w14:textId="77777777">
        <w:trPr>
          <w:gridAfter w:val="1"/>
          <w:wAfter w:w="784" w:type="dxa"/>
          <w:trHeight w:val="408"/>
        </w:trPr>
        <w:tc>
          <w:tcPr>
            <w:tcW w:w="836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4AD8FA"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承諾事項的起迄時間</w:t>
            </w:r>
            <w:r>
              <w:rPr>
                <w:rFonts w:ascii="標楷體" w:eastAsia="標楷體" w:hAnsi="標楷體" w:hint="eastAsia"/>
                <w:kern w:val="3"/>
                <w:sz w:val="28"/>
                <w:szCs w:val="28"/>
              </w:rPr>
              <w:t>：</w:t>
            </w:r>
            <w:r>
              <w:rPr>
                <w:rFonts w:ascii="標楷體" w:eastAsia="標楷體" w:hAnsi="標楷體"/>
                <w:kern w:val="3"/>
                <w:sz w:val="28"/>
                <w:szCs w:val="28"/>
              </w:rPr>
              <w:t>2021/1-2024/5</w:t>
            </w:r>
          </w:p>
        </w:tc>
      </w:tr>
      <w:tr w:rsidR="00FB47E7" w14:paraId="17FADEA0" w14:textId="77777777">
        <w:trPr>
          <w:gridAfter w:val="1"/>
          <w:wAfter w:w="784" w:type="dxa"/>
          <w:trHeight w:val="690"/>
        </w:trPr>
        <w:tc>
          <w:tcPr>
            <w:tcW w:w="22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BF99610"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主（協</w:t>
            </w:r>
            <w:r>
              <w:rPr>
                <w:rFonts w:ascii="標楷體" w:eastAsia="標楷體" w:hAnsi="標楷體"/>
                <w:kern w:val="3"/>
                <w:sz w:val="28"/>
                <w:szCs w:val="28"/>
                <w:shd w:val="clear" w:color="auto" w:fill="F2F2F2"/>
              </w:rPr>
              <w:t>）</w:t>
            </w:r>
            <w:r>
              <w:rPr>
                <w:rFonts w:ascii="標楷體" w:eastAsia="標楷體" w:hAnsi="標楷體"/>
                <w:kern w:val="3"/>
                <w:sz w:val="28"/>
                <w:szCs w:val="28"/>
              </w:rPr>
              <w:t>辦機關</w:t>
            </w:r>
          </w:p>
        </w:tc>
        <w:tc>
          <w:tcPr>
            <w:tcW w:w="616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EBF3A"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hint="eastAsia"/>
                <w:kern w:val="3"/>
                <w:sz w:val="28"/>
                <w:szCs w:val="28"/>
              </w:rPr>
              <w:t>數位發展部、(</w:t>
            </w:r>
            <w:r>
              <w:rPr>
                <w:rFonts w:ascii="標楷體" w:eastAsia="標楷體" w:hAnsi="標楷體"/>
                <w:kern w:val="3"/>
                <w:sz w:val="28"/>
                <w:szCs w:val="28"/>
              </w:rPr>
              <w:t>行政院及所屬各機關</w:t>
            </w:r>
            <w:r>
              <w:rPr>
                <w:rFonts w:ascii="標楷體" w:eastAsia="標楷體" w:hAnsi="標楷體" w:hint="eastAsia"/>
                <w:kern w:val="3"/>
                <w:sz w:val="28"/>
                <w:szCs w:val="28"/>
              </w:rPr>
              <w:t>)</w:t>
            </w:r>
          </w:p>
        </w:tc>
      </w:tr>
      <w:tr w:rsidR="00FB47E7" w14:paraId="1938FC1F" w14:textId="77777777">
        <w:trPr>
          <w:gridAfter w:val="1"/>
          <w:wAfter w:w="784" w:type="dxa"/>
          <w:trHeight w:val="567"/>
        </w:trPr>
        <w:tc>
          <w:tcPr>
            <w:tcW w:w="836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E3B6FB4"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hint="eastAsia"/>
                <w:kern w:val="3"/>
                <w:sz w:val="28"/>
                <w:szCs w:val="28"/>
              </w:rPr>
              <w:t>承諾事項之描述</w:t>
            </w:r>
          </w:p>
        </w:tc>
      </w:tr>
      <w:tr w:rsidR="00FB47E7" w14:paraId="608DFF2A" w14:textId="77777777">
        <w:trPr>
          <w:gridAfter w:val="1"/>
          <w:wAfter w:w="784" w:type="dxa"/>
          <w:trHeight w:val="973"/>
        </w:trPr>
        <w:tc>
          <w:tcPr>
            <w:tcW w:w="22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A2CFFCA"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承諾事項將涉及哪些公共問題？</w:t>
            </w:r>
          </w:p>
        </w:tc>
        <w:tc>
          <w:tcPr>
            <w:tcW w:w="616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5DA9A5" w14:textId="77777777" w:rsidR="00FB47E7" w:rsidRDefault="002B4252">
            <w:pPr>
              <w:widowControl/>
              <w:suppressAutoHyphens/>
              <w:autoSpaceDN w:val="0"/>
              <w:snapToGrid w:val="0"/>
              <w:ind w:firstLine="480"/>
              <w:jc w:val="both"/>
              <w:textAlignment w:val="baseline"/>
              <w:rPr>
                <w:rFonts w:eastAsia="新細明體" w:cs="F"/>
                <w:kern w:val="3"/>
                <w:sz w:val="28"/>
                <w:szCs w:val="28"/>
              </w:rPr>
            </w:pPr>
            <w:r>
              <w:rPr>
                <w:rFonts w:ascii="標楷體" w:eastAsia="標楷體" w:hAnsi="標楷體" w:cs="F"/>
                <w:color w:val="000000"/>
                <w:kern w:val="3"/>
                <w:sz w:val="28"/>
                <w:szCs w:val="28"/>
              </w:rPr>
              <w:t>政府資料開放透明，是促進公民參與的第一步，我國自</w:t>
            </w:r>
            <w:r>
              <w:rPr>
                <w:rFonts w:ascii="標楷體" w:eastAsia="標楷體" w:hAnsi="標楷體" w:cs="F" w:hint="eastAsia"/>
                <w:color w:val="000000"/>
                <w:kern w:val="3"/>
                <w:sz w:val="28"/>
                <w:szCs w:val="28"/>
              </w:rPr>
              <w:t>2012</w:t>
            </w:r>
            <w:r>
              <w:rPr>
                <w:rFonts w:ascii="標楷體" w:eastAsia="標楷體" w:hAnsi="標楷體" w:cs="F"/>
                <w:color w:val="000000"/>
                <w:kern w:val="3"/>
                <w:sz w:val="28"/>
                <w:szCs w:val="28"/>
              </w:rPr>
              <w:t>年起開始推動政府資料開放，建立整合各機關及地方政府開放資料之「政府資料開放平臺」(以下簡稱本平臺)，本平臺以開放格式提供資料，且以無償方式、不可撤回、開放授權原則，便利民間加值應用。</w:t>
            </w:r>
          </w:p>
          <w:p w14:paraId="034200CD" w14:textId="77777777" w:rsidR="00FB47E7" w:rsidRDefault="002B4252">
            <w:pPr>
              <w:widowControl/>
              <w:suppressAutoHyphens/>
              <w:autoSpaceDN w:val="0"/>
              <w:snapToGrid w:val="0"/>
              <w:ind w:firstLine="480"/>
              <w:jc w:val="both"/>
              <w:textAlignment w:val="baseline"/>
              <w:rPr>
                <w:rFonts w:eastAsia="新細明體" w:cs="F"/>
                <w:kern w:val="3"/>
                <w:sz w:val="28"/>
                <w:szCs w:val="28"/>
              </w:rPr>
            </w:pPr>
            <w:r>
              <w:rPr>
                <w:rFonts w:ascii="標楷體" w:eastAsia="標楷體" w:hAnsi="標楷體" w:cs="F"/>
                <w:color w:val="000000"/>
                <w:kern w:val="3"/>
                <w:sz w:val="28"/>
                <w:szCs w:val="28"/>
              </w:rPr>
              <w:t>同時，為兼顧開放資料之質與量，已建立資料品質標章及獎勵機制，截至</w:t>
            </w:r>
            <w:r>
              <w:rPr>
                <w:rFonts w:ascii="標楷體" w:eastAsia="標楷體" w:hAnsi="標楷體" w:cs="F" w:hint="eastAsia"/>
                <w:color w:val="000000"/>
                <w:kern w:val="3"/>
                <w:sz w:val="28"/>
                <w:szCs w:val="28"/>
              </w:rPr>
              <w:t>2020</w:t>
            </w:r>
            <w:r>
              <w:rPr>
                <w:rFonts w:ascii="標楷體" w:eastAsia="標楷體" w:hAnsi="標楷體" w:cs="F"/>
                <w:color w:val="000000"/>
                <w:kern w:val="3"/>
                <w:sz w:val="28"/>
                <w:szCs w:val="28"/>
              </w:rPr>
              <w:t>年11月，政府資料開放平臺累計開放超過47,000項資料集，惟民間仍期有更完善的制度與機制極大化政府資料利用價值:</w:t>
            </w:r>
          </w:p>
          <w:p w14:paraId="162574A5" w14:textId="77777777" w:rsidR="00FB47E7" w:rsidRDefault="002B4252">
            <w:pPr>
              <w:pStyle w:val="1"/>
              <w:widowControl/>
              <w:numPr>
                <w:ilvl w:val="0"/>
                <w:numId w:val="1"/>
              </w:numPr>
              <w:suppressAutoHyphens/>
              <w:autoSpaceDN w:val="0"/>
              <w:snapToGrid w:val="0"/>
              <w:ind w:leftChars="0" w:left="240" w:hanging="240"/>
              <w:jc w:val="both"/>
              <w:textAlignment w:val="baseline"/>
              <w:rPr>
                <w:rFonts w:eastAsia="新細明體" w:cs="F"/>
                <w:kern w:val="3"/>
                <w:sz w:val="28"/>
                <w:szCs w:val="28"/>
              </w:rPr>
            </w:pPr>
            <w:r>
              <w:rPr>
                <w:rFonts w:ascii="標楷體" w:eastAsia="標楷體" w:hAnsi="標楷體" w:cs="F"/>
                <w:color w:val="000000"/>
                <w:kern w:val="3"/>
                <w:sz w:val="28"/>
                <w:szCs w:val="28"/>
              </w:rPr>
              <w:t>民間期</w:t>
            </w:r>
            <w:r>
              <w:rPr>
                <w:rFonts w:ascii="標楷體" w:eastAsia="標楷體" w:hAnsi="標楷體" w:cs="F" w:hint="eastAsia"/>
                <w:color w:val="000000"/>
                <w:kern w:val="3"/>
                <w:sz w:val="28"/>
                <w:szCs w:val="28"/>
              </w:rPr>
              <w:t>待</w:t>
            </w:r>
            <w:r>
              <w:rPr>
                <w:rFonts w:ascii="標楷體" w:eastAsia="標楷體" w:hAnsi="標楷體" w:cs="F"/>
                <w:color w:val="000000"/>
                <w:kern w:val="3"/>
                <w:sz w:val="28"/>
                <w:szCs w:val="28"/>
              </w:rPr>
              <w:t>政府主動釋出具潛在價值之資料，以契合民間應用發展所需。</w:t>
            </w:r>
          </w:p>
          <w:p w14:paraId="35F88BF3" w14:textId="77777777" w:rsidR="00FB47E7" w:rsidRDefault="002B4252">
            <w:pPr>
              <w:pStyle w:val="1"/>
              <w:widowControl/>
              <w:numPr>
                <w:ilvl w:val="0"/>
                <w:numId w:val="1"/>
              </w:numPr>
              <w:suppressAutoHyphens/>
              <w:autoSpaceDN w:val="0"/>
              <w:snapToGrid w:val="0"/>
              <w:ind w:leftChars="0" w:left="240" w:hanging="240"/>
              <w:jc w:val="both"/>
              <w:textAlignment w:val="baseline"/>
              <w:rPr>
                <w:rFonts w:eastAsia="新細明體" w:cs="F"/>
                <w:kern w:val="3"/>
                <w:sz w:val="28"/>
                <w:szCs w:val="28"/>
              </w:rPr>
            </w:pPr>
            <w:r>
              <w:rPr>
                <w:rFonts w:ascii="標楷體" w:eastAsia="標楷體" w:hAnsi="標楷體" w:cs="F"/>
                <w:color w:val="000000"/>
                <w:kern w:val="3"/>
                <w:sz w:val="28"/>
                <w:szCs w:val="28"/>
              </w:rPr>
              <w:t>資料品質與可用性尚有提升空間，尤其開放資料以靜態資料為大宗，動態API比例尚低。</w:t>
            </w:r>
          </w:p>
          <w:p w14:paraId="1B1DC7FD" w14:textId="77777777" w:rsidR="00FB47E7" w:rsidRDefault="002B4252">
            <w:pPr>
              <w:pStyle w:val="1"/>
              <w:widowControl/>
              <w:numPr>
                <w:ilvl w:val="0"/>
                <w:numId w:val="1"/>
              </w:numPr>
              <w:suppressAutoHyphens/>
              <w:autoSpaceDN w:val="0"/>
              <w:snapToGrid w:val="0"/>
              <w:ind w:leftChars="0" w:left="240" w:hanging="240"/>
              <w:jc w:val="both"/>
              <w:textAlignment w:val="baseline"/>
              <w:rPr>
                <w:rFonts w:eastAsia="新細明體" w:cs="F"/>
                <w:kern w:val="3"/>
                <w:sz w:val="28"/>
                <w:szCs w:val="28"/>
              </w:rPr>
            </w:pPr>
            <w:r>
              <w:rPr>
                <w:rFonts w:ascii="標楷體" w:eastAsia="標楷體" w:hAnsi="標楷體" w:cs="F"/>
                <w:color w:val="000000"/>
                <w:kern w:val="3"/>
                <w:sz w:val="28"/>
                <w:szCs w:val="28"/>
              </w:rPr>
              <w:t>目前機關資料開放機制雖已引進民間諮詢委員，惟仍採機關</w:t>
            </w:r>
            <w:r>
              <w:rPr>
                <w:rFonts w:ascii="標楷體" w:eastAsia="標楷體" w:hAnsi="標楷體" w:cs="F" w:hint="eastAsia"/>
                <w:color w:val="000000"/>
                <w:kern w:val="3"/>
                <w:sz w:val="28"/>
                <w:szCs w:val="28"/>
              </w:rPr>
              <w:t>自己</w:t>
            </w:r>
            <w:r>
              <w:rPr>
                <w:rFonts w:ascii="標楷體" w:eastAsia="標楷體" w:hAnsi="標楷體" w:cs="F"/>
                <w:color w:val="000000"/>
                <w:kern w:val="3"/>
                <w:sz w:val="28"/>
                <w:szCs w:val="28"/>
              </w:rPr>
              <w:t>形式，</w:t>
            </w:r>
            <w:r>
              <w:rPr>
                <w:rFonts w:ascii="標楷體" w:eastAsia="標楷體" w:hAnsi="標楷體" w:cs="F"/>
                <w:bCs/>
                <w:color w:val="000000"/>
                <w:kern w:val="3"/>
                <w:sz w:val="28"/>
                <w:szCs w:val="28"/>
              </w:rPr>
              <w:t>民間期待機關資料開放決策更為公開透明。</w:t>
            </w:r>
          </w:p>
        </w:tc>
      </w:tr>
      <w:tr w:rsidR="00FB47E7" w14:paraId="2E925905" w14:textId="77777777">
        <w:trPr>
          <w:gridAfter w:val="1"/>
          <w:wAfter w:w="784" w:type="dxa"/>
          <w:trHeight w:val="900"/>
        </w:trPr>
        <w:tc>
          <w:tcPr>
            <w:tcW w:w="22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282C852"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承諾事項為何？</w:t>
            </w:r>
          </w:p>
        </w:tc>
        <w:tc>
          <w:tcPr>
            <w:tcW w:w="616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BD85E" w14:textId="77777777" w:rsidR="00FB47E7" w:rsidRDefault="002B4252">
            <w:pPr>
              <w:widowControl/>
              <w:suppressAutoHyphens/>
              <w:autoSpaceDN w:val="0"/>
              <w:snapToGrid w:val="0"/>
              <w:ind w:firstLine="480"/>
              <w:jc w:val="both"/>
              <w:textAlignment w:val="baseline"/>
              <w:rPr>
                <w:rFonts w:eastAsia="新細明體" w:cs="F"/>
                <w:kern w:val="3"/>
                <w:sz w:val="28"/>
                <w:szCs w:val="28"/>
              </w:rPr>
            </w:pPr>
            <w:r>
              <w:rPr>
                <w:rFonts w:ascii="標楷體" w:eastAsia="標楷體" w:hAnsi="標楷體" w:cs="F"/>
                <w:color w:val="000000"/>
                <w:kern w:val="3"/>
                <w:sz w:val="28"/>
                <w:szCs w:val="28"/>
              </w:rPr>
              <w:t>參酌國際資料開放及應用相關政策，並徵詢外部意見，以公私協力強化政府資料開放與再利用機制：</w:t>
            </w:r>
          </w:p>
          <w:p w14:paraId="2EB85B2D" w14:textId="77777777" w:rsidR="00FB47E7" w:rsidRDefault="002B4252">
            <w:pPr>
              <w:pStyle w:val="1"/>
              <w:widowControl/>
              <w:numPr>
                <w:ilvl w:val="0"/>
                <w:numId w:val="2"/>
              </w:numPr>
              <w:suppressAutoHyphens/>
              <w:autoSpaceDN w:val="0"/>
              <w:snapToGrid w:val="0"/>
              <w:ind w:leftChars="0" w:left="240" w:hanging="240"/>
              <w:jc w:val="both"/>
              <w:textAlignment w:val="baseline"/>
              <w:rPr>
                <w:rFonts w:eastAsia="新細明體" w:cs="F"/>
                <w:kern w:val="3"/>
                <w:sz w:val="28"/>
                <w:szCs w:val="28"/>
              </w:rPr>
            </w:pPr>
            <w:r>
              <w:rPr>
                <w:rFonts w:ascii="標楷體" w:eastAsia="標楷體" w:hAnsi="標楷體" w:cs="F"/>
                <w:color w:val="000000"/>
                <w:kern w:val="3"/>
                <w:sz w:val="28"/>
                <w:szCs w:val="28"/>
              </w:rPr>
              <w:t>聚焦優先開放具應用價值之資料:參酌國際作法並邀集產、政、學代表共同研擬高優先開放資料之評估標準及公眾諮詢機制。</w:t>
            </w:r>
          </w:p>
          <w:p w14:paraId="718E9CB2" w14:textId="77777777" w:rsidR="00FB47E7" w:rsidRDefault="002B4252">
            <w:pPr>
              <w:pStyle w:val="1"/>
              <w:widowControl/>
              <w:numPr>
                <w:ilvl w:val="0"/>
                <w:numId w:val="2"/>
              </w:numPr>
              <w:suppressAutoHyphens/>
              <w:autoSpaceDN w:val="0"/>
              <w:snapToGrid w:val="0"/>
              <w:ind w:leftChars="0" w:left="240" w:hanging="240"/>
              <w:jc w:val="both"/>
              <w:textAlignment w:val="baseline"/>
              <w:rPr>
                <w:rFonts w:eastAsia="新細明體" w:cs="F"/>
                <w:kern w:val="3"/>
                <w:sz w:val="28"/>
                <w:szCs w:val="28"/>
              </w:rPr>
            </w:pPr>
            <w:r>
              <w:rPr>
                <w:rFonts w:ascii="標楷體" w:eastAsia="標楷體" w:hAnsi="標楷體" w:cs="F"/>
                <w:color w:val="000000"/>
                <w:kern w:val="3"/>
                <w:sz w:val="28"/>
                <w:szCs w:val="28"/>
              </w:rPr>
              <w:t>強化資料標準及格式品質:發展政府資料標準，並推動機關動態資料以API提供，以促進跨域資料的交換及整合。</w:t>
            </w:r>
          </w:p>
          <w:p w14:paraId="071E4038" w14:textId="77777777" w:rsidR="00FB47E7" w:rsidRDefault="002B4252">
            <w:pPr>
              <w:pStyle w:val="1"/>
              <w:widowControl/>
              <w:numPr>
                <w:ilvl w:val="0"/>
                <w:numId w:val="2"/>
              </w:numPr>
              <w:suppressAutoHyphens/>
              <w:autoSpaceDN w:val="0"/>
              <w:snapToGrid w:val="0"/>
              <w:ind w:leftChars="0" w:left="240" w:hanging="240"/>
              <w:jc w:val="both"/>
              <w:textAlignment w:val="baseline"/>
              <w:rPr>
                <w:rFonts w:eastAsia="新細明體" w:cs="F"/>
                <w:kern w:val="3"/>
                <w:sz w:val="28"/>
                <w:szCs w:val="28"/>
              </w:rPr>
            </w:pPr>
            <w:r>
              <w:rPr>
                <w:rFonts w:ascii="標楷體" w:eastAsia="標楷體" w:hAnsi="標楷體" w:cs="F"/>
                <w:color w:val="000000"/>
                <w:kern w:val="3"/>
                <w:sz w:val="28"/>
                <w:szCs w:val="28"/>
              </w:rPr>
              <w:t>建立處理民眾資料需求之程序：機關針對民眾資料申請須於一定時效內回應，且應以公私協力決策資料認定，以利民眾掌握資料開放處理過程與結果。</w:t>
            </w:r>
          </w:p>
        </w:tc>
      </w:tr>
      <w:tr w:rsidR="00FB47E7" w14:paraId="7C75A8EC" w14:textId="77777777">
        <w:trPr>
          <w:gridAfter w:val="1"/>
          <w:wAfter w:w="784" w:type="dxa"/>
          <w:trHeight w:val="1546"/>
        </w:trPr>
        <w:tc>
          <w:tcPr>
            <w:tcW w:w="22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F6DE2E4"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lastRenderedPageBreak/>
              <w:t>承諾事項本身對於解決這些公共問題有何貢獻與助益？</w:t>
            </w:r>
          </w:p>
        </w:tc>
        <w:tc>
          <w:tcPr>
            <w:tcW w:w="616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5A62901" w14:textId="77777777" w:rsidR="00FB47E7" w:rsidRDefault="002B4252">
            <w:pPr>
              <w:pStyle w:val="1"/>
              <w:widowControl/>
              <w:numPr>
                <w:ilvl w:val="0"/>
                <w:numId w:val="3"/>
              </w:numPr>
              <w:suppressAutoHyphens/>
              <w:autoSpaceDN w:val="0"/>
              <w:snapToGrid w:val="0"/>
              <w:ind w:leftChars="0" w:left="240" w:hanging="240"/>
              <w:jc w:val="both"/>
              <w:textAlignment w:val="baseline"/>
              <w:rPr>
                <w:sz w:val="28"/>
                <w:szCs w:val="28"/>
              </w:rPr>
            </w:pPr>
            <w:r>
              <w:rPr>
                <w:rFonts w:ascii="標楷體" w:eastAsia="標楷體" w:hAnsi="標楷體"/>
                <w:color w:val="000000"/>
                <w:sz w:val="28"/>
                <w:szCs w:val="28"/>
              </w:rPr>
              <w:t>提升政府透明治理：以公開透明程序訂定開放資料機制，促進部會落實開放資料利用極大化，善用開放資料輔助政府決策，強化政府透明治理及施政品質。</w:t>
            </w:r>
          </w:p>
          <w:p w14:paraId="028005F3" w14:textId="77777777" w:rsidR="00FB47E7" w:rsidRDefault="002B4252">
            <w:pPr>
              <w:pStyle w:val="1"/>
              <w:widowControl/>
              <w:numPr>
                <w:ilvl w:val="0"/>
                <w:numId w:val="3"/>
              </w:numPr>
              <w:suppressAutoHyphens/>
              <w:autoSpaceDN w:val="0"/>
              <w:snapToGrid w:val="0"/>
              <w:ind w:leftChars="0" w:left="240" w:hanging="240"/>
              <w:jc w:val="both"/>
              <w:textAlignment w:val="baseline"/>
              <w:rPr>
                <w:sz w:val="28"/>
                <w:szCs w:val="28"/>
              </w:rPr>
            </w:pPr>
            <w:r>
              <w:rPr>
                <w:rFonts w:ascii="標楷體" w:eastAsia="標楷體" w:hAnsi="標楷體"/>
                <w:color w:val="000000"/>
                <w:sz w:val="28"/>
                <w:szCs w:val="28"/>
              </w:rPr>
              <w:t>促進民間加值應用：鼓勵各部會優先開放如交通、環境、氣象等具應用價值資料，提升政府資料取用便利性，促進公民參與及資料加值應用，發揮資料最大效益。</w:t>
            </w:r>
          </w:p>
          <w:p w14:paraId="0470F50D" w14:textId="77777777" w:rsidR="00FB47E7" w:rsidRDefault="002B4252">
            <w:pPr>
              <w:pStyle w:val="1"/>
              <w:widowControl/>
              <w:numPr>
                <w:ilvl w:val="0"/>
                <w:numId w:val="3"/>
              </w:numPr>
              <w:suppressAutoHyphens/>
              <w:autoSpaceDN w:val="0"/>
              <w:snapToGrid w:val="0"/>
              <w:ind w:leftChars="0" w:left="240" w:hanging="240"/>
              <w:jc w:val="both"/>
              <w:textAlignment w:val="baseline"/>
              <w:rPr>
                <w:sz w:val="28"/>
                <w:szCs w:val="28"/>
              </w:rPr>
            </w:pPr>
            <w:r>
              <w:rPr>
                <w:rFonts w:ascii="標楷體" w:eastAsia="標楷體" w:hAnsi="標楷體"/>
                <w:color w:val="000000"/>
                <w:sz w:val="28"/>
                <w:szCs w:val="28"/>
              </w:rPr>
              <w:t>落實公私協力創新服務：透過民間共同參與開放資料決策，提案發展創新服務，促使政府改善現有行政流程，落實政府資源有限、民間創意無限之公私協力模式。</w:t>
            </w:r>
          </w:p>
        </w:tc>
      </w:tr>
      <w:tr w:rsidR="00FB47E7" w14:paraId="3D5563C2" w14:textId="77777777">
        <w:trPr>
          <w:gridAfter w:val="1"/>
          <w:wAfter w:w="784" w:type="dxa"/>
          <w:trHeight w:val="2970"/>
        </w:trPr>
        <w:tc>
          <w:tcPr>
            <w:tcW w:w="22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8DE5538"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為何此一承諾事項與OGP的核心價值（透明、公共參與、課責）有所相關？</w:t>
            </w:r>
          </w:p>
        </w:tc>
        <w:tc>
          <w:tcPr>
            <w:tcW w:w="616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781AD7" w14:textId="77777777" w:rsidR="00FB47E7" w:rsidRDefault="002B4252">
            <w:pPr>
              <w:pStyle w:val="1"/>
              <w:widowControl/>
              <w:numPr>
                <w:ilvl w:val="0"/>
                <w:numId w:val="4"/>
              </w:numPr>
              <w:tabs>
                <w:tab w:val="clear" w:pos="425"/>
              </w:tabs>
              <w:suppressAutoHyphens/>
              <w:autoSpaceDN w:val="0"/>
              <w:snapToGrid w:val="0"/>
              <w:ind w:left="805" w:hanging="325"/>
              <w:jc w:val="both"/>
              <w:textAlignment w:val="baseline"/>
              <w:rPr>
                <w:rFonts w:ascii="標楷體" w:eastAsia="標楷體" w:hAnsi="標楷體"/>
                <w:kern w:val="3"/>
                <w:sz w:val="28"/>
                <w:szCs w:val="28"/>
              </w:rPr>
            </w:pPr>
            <w:r>
              <w:rPr>
                <w:rFonts w:ascii="標楷體" w:eastAsia="標楷體" w:hAnsi="標楷體" w:hint="eastAsia"/>
                <w:kern w:val="3"/>
                <w:sz w:val="28"/>
                <w:szCs w:val="28"/>
              </w:rPr>
              <w:t>課責政府</w:t>
            </w:r>
            <w:r>
              <w:rPr>
                <w:rFonts w:ascii="標楷體" w:eastAsia="標楷體" w:hAnsi="標楷體" w:hint="eastAsia"/>
                <w:color w:val="000000"/>
                <w:sz w:val="28"/>
                <w:szCs w:val="28"/>
              </w:rPr>
              <w:t>良善治理：新訂規範課責機關完備資料開放與再利用相關機制，以良善治理為目標。</w:t>
            </w:r>
          </w:p>
          <w:p w14:paraId="5EAA673F" w14:textId="77777777" w:rsidR="00FB47E7" w:rsidRDefault="002B4252">
            <w:pPr>
              <w:pStyle w:val="1"/>
              <w:widowControl/>
              <w:numPr>
                <w:ilvl w:val="0"/>
                <w:numId w:val="4"/>
              </w:numPr>
              <w:tabs>
                <w:tab w:val="clear" w:pos="425"/>
              </w:tabs>
              <w:suppressAutoHyphens/>
              <w:autoSpaceDN w:val="0"/>
              <w:snapToGrid w:val="0"/>
              <w:ind w:left="805" w:hanging="325"/>
              <w:jc w:val="both"/>
              <w:textAlignment w:val="baseline"/>
              <w:rPr>
                <w:rFonts w:ascii="標楷體" w:eastAsia="標楷體" w:hAnsi="標楷體"/>
                <w:kern w:val="3"/>
                <w:sz w:val="28"/>
                <w:szCs w:val="28"/>
              </w:rPr>
            </w:pPr>
            <w:r>
              <w:rPr>
                <w:rFonts w:ascii="標楷體" w:eastAsia="標楷體" w:hAnsi="標楷體" w:hint="eastAsia"/>
                <w:color w:val="000000"/>
                <w:sz w:val="28"/>
                <w:szCs w:val="28"/>
              </w:rPr>
              <w:t>資料決策公開透明：機關以公開透明方式對外公布開放資料決策過程，提升人民與政府之信任關係。</w:t>
            </w:r>
          </w:p>
          <w:p w14:paraId="4A47BE1E" w14:textId="77777777" w:rsidR="00FB47E7" w:rsidRDefault="002B4252">
            <w:pPr>
              <w:pStyle w:val="1"/>
              <w:widowControl/>
              <w:numPr>
                <w:ilvl w:val="0"/>
                <w:numId w:val="4"/>
              </w:numPr>
              <w:tabs>
                <w:tab w:val="clear" w:pos="425"/>
              </w:tabs>
              <w:suppressAutoHyphens/>
              <w:autoSpaceDN w:val="0"/>
              <w:snapToGrid w:val="0"/>
              <w:ind w:left="805" w:hanging="325"/>
              <w:jc w:val="both"/>
              <w:textAlignment w:val="baseline"/>
              <w:rPr>
                <w:rFonts w:ascii="標楷體" w:eastAsia="標楷體" w:hAnsi="標楷體"/>
                <w:kern w:val="3"/>
                <w:sz w:val="28"/>
                <w:szCs w:val="28"/>
              </w:rPr>
            </w:pPr>
            <w:r>
              <w:rPr>
                <w:rFonts w:ascii="標楷體" w:eastAsia="標楷體" w:hAnsi="標楷體" w:hint="eastAsia"/>
                <w:color w:val="000000"/>
                <w:sz w:val="28"/>
                <w:szCs w:val="28"/>
              </w:rPr>
              <w:t>協同民間共</w:t>
            </w:r>
            <w:r>
              <w:rPr>
                <w:rFonts w:ascii="標楷體" w:eastAsia="標楷體" w:hAnsi="標楷體" w:hint="eastAsia"/>
                <w:kern w:val="3"/>
                <w:sz w:val="28"/>
                <w:szCs w:val="28"/>
              </w:rPr>
              <w:t>創雙贏：協同民間參與制度制定，提升政府資料取用便利性，促進資料經濟及提升人民生活品質，共創雙贏局面。</w:t>
            </w:r>
          </w:p>
        </w:tc>
      </w:tr>
      <w:tr w:rsidR="00FB47E7" w14:paraId="099BBAE1" w14:textId="77777777">
        <w:trPr>
          <w:gridAfter w:val="1"/>
          <w:wAfter w:w="784" w:type="dxa"/>
          <w:trHeight w:val="952"/>
        </w:trPr>
        <w:tc>
          <w:tcPr>
            <w:tcW w:w="22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FE0E1AC"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kern w:val="3"/>
                <w:sz w:val="28"/>
                <w:szCs w:val="28"/>
              </w:rPr>
              <w:t>其他資訊</w:t>
            </w:r>
          </w:p>
        </w:tc>
        <w:tc>
          <w:tcPr>
            <w:tcW w:w="616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E2EF1" w14:textId="77777777" w:rsidR="00FB47E7" w:rsidRDefault="002B4252">
            <w:pPr>
              <w:widowControl/>
              <w:suppressAutoHyphens/>
              <w:autoSpaceDN w:val="0"/>
              <w:snapToGrid w:val="0"/>
              <w:jc w:val="both"/>
              <w:textAlignment w:val="baseline"/>
              <w:rPr>
                <w:rFonts w:eastAsia="新細明體" w:cs="F"/>
                <w:kern w:val="3"/>
                <w:sz w:val="28"/>
                <w:szCs w:val="28"/>
              </w:rPr>
            </w:pPr>
            <w:r>
              <w:rPr>
                <w:rFonts w:ascii="標楷體" w:eastAsia="標楷體" w:hAnsi="標楷體" w:hint="eastAsia"/>
                <w:kern w:val="3"/>
                <w:sz w:val="28"/>
                <w:szCs w:val="28"/>
              </w:rPr>
              <w:t>本承諾事項與</w:t>
            </w:r>
            <w:r>
              <w:rPr>
                <w:rFonts w:ascii="標楷體" w:eastAsia="標楷體" w:hAnsi="標楷體" w:cs="F"/>
                <w:color w:val="000000"/>
                <w:kern w:val="3"/>
                <w:sz w:val="28"/>
                <w:szCs w:val="28"/>
              </w:rPr>
              <w:t>智慧政府行動方案</w:t>
            </w:r>
            <w:r>
              <w:rPr>
                <w:rFonts w:ascii="標楷體" w:eastAsia="標楷體" w:hAnsi="標楷體" w:cs="F" w:hint="eastAsia"/>
                <w:color w:val="000000"/>
                <w:kern w:val="3"/>
                <w:sz w:val="28"/>
                <w:szCs w:val="28"/>
              </w:rPr>
              <w:t>、</w:t>
            </w:r>
            <w:r>
              <w:rPr>
                <w:rFonts w:ascii="標楷體" w:eastAsia="標楷體" w:hAnsi="標楷體" w:cs="F"/>
                <w:color w:val="000000"/>
                <w:kern w:val="3"/>
                <w:sz w:val="28"/>
                <w:szCs w:val="28"/>
              </w:rPr>
              <w:t>永續發展目標核心目標16</w:t>
            </w:r>
            <w:r>
              <w:rPr>
                <w:rFonts w:ascii="標楷體" w:eastAsia="標楷體" w:hAnsi="標楷體" w:cs="F" w:hint="eastAsia"/>
                <w:color w:val="000000"/>
                <w:kern w:val="3"/>
                <w:sz w:val="28"/>
                <w:szCs w:val="28"/>
              </w:rPr>
              <w:t>相關。</w:t>
            </w:r>
          </w:p>
        </w:tc>
      </w:tr>
      <w:tr w:rsidR="00FB47E7" w14:paraId="5BC73C38" w14:textId="77777777">
        <w:trPr>
          <w:gridAfter w:val="1"/>
          <w:wAfter w:w="784" w:type="dxa"/>
          <w:trHeight w:val="474"/>
        </w:trPr>
        <w:tc>
          <w:tcPr>
            <w:tcW w:w="2202"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365D0FB9" w14:textId="77777777" w:rsidR="00FB47E7" w:rsidRDefault="002B4252">
            <w:pPr>
              <w:widowControl/>
              <w:suppressAutoHyphens/>
              <w:autoSpaceDN w:val="0"/>
              <w:snapToGrid w:val="0"/>
              <w:jc w:val="center"/>
              <w:textAlignment w:val="baseline"/>
              <w:rPr>
                <w:rFonts w:ascii="標楷體" w:eastAsia="標楷體" w:hAnsi="標楷體"/>
                <w:b/>
                <w:kern w:val="3"/>
                <w:sz w:val="28"/>
                <w:szCs w:val="28"/>
              </w:rPr>
            </w:pPr>
            <w:r>
              <w:rPr>
                <w:rFonts w:ascii="標楷體" w:eastAsia="標楷體" w:hAnsi="標楷體"/>
                <w:b/>
                <w:kern w:val="3"/>
                <w:sz w:val="28"/>
                <w:szCs w:val="28"/>
              </w:rPr>
              <w:t>202</w:t>
            </w:r>
            <w:r>
              <w:rPr>
                <w:rFonts w:ascii="標楷體" w:eastAsia="標楷體" w:hAnsi="標楷體" w:hint="eastAsia"/>
                <w:b/>
                <w:kern w:val="3"/>
                <w:sz w:val="28"/>
                <w:szCs w:val="28"/>
              </w:rPr>
              <w:t>2</w:t>
            </w:r>
            <w:r>
              <w:rPr>
                <w:rFonts w:ascii="標楷體" w:eastAsia="標楷體" w:hAnsi="標楷體"/>
                <w:b/>
                <w:kern w:val="3"/>
                <w:sz w:val="28"/>
                <w:szCs w:val="28"/>
              </w:rPr>
              <w:t>年度</w:t>
            </w:r>
          </w:p>
          <w:p w14:paraId="2B30F8B6"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b/>
                <w:kern w:val="3"/>
                <w:sz w:val="28"/>
                <w:szCs w:val="28"/>
              </w:rPr>
              <w:t>衡量指標</w:t>
            </w:r>
          </w:p>
        </w:tc>
        <w:tc>
          <w:tcPr>
            <w:tcW w:w="1196"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10C2230E" w14:textId="77777777" w:rsidR="00FB47E7" w:rsidRDefault="002B4252">
            <w:pPr>
              <w:widowControl/>
              <w:suppressAutoHyphens/>
              <w:autoSpaceDN w:val="0"/>
              <w:snapToGrid w:val="0"/>
              <w:jc w:val="center"/>
              <w:textAlignment w:val="baseline"/>
              <w:rPr>
                <w:rFonts w:ascii="標楷體" w:eastAsia="標楷體" w:hAnsi="標楷體"/>
                <w:b/>
                <w:kern w:val="3"/>
                <w:sz w:val="28"/>
                <w:szCs w:val="28"/>
              </w:rPr>
            </w:pPr>
            <w:r>
              <w:rPr>
                <w:rFonts w:ascii="標楷體" w:eastAsia="標楷體" w:hAnsi="標楷體"/>
                <w:b/>
                <w:kern w:val="3"/>
                <w:sz w:val="28"/>
                <w:szCs w:val="28"/>
              </w:rPr>
              <w:t>起始</w:t>
            </w:r>
          </w:p>
          <w:p w14:paraId="02C787C3"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b/>
                <w:kern w:val="3"/>
                <w:sz w:val="28"/>
                <w:szCs w:val="28"/>
              </w:rPr>
              <w:t>日期</w:t>
            </w:r>
          </w:p>
        </w:tc>
        <w:tc>
          <w:tcPr>
            <w:tcW w:w="1110" w:type="dxa"/>
            <w:vMerge w:val="restart"/>
            <w:tcBorders>
              <w:top w:val="single" w:sz="4" w:space="0" w:color="000000"/>
              <w:left w:val="single" w:sz="4" w:space="0" w:color="000000"/>
              <w:right w:val="single" w:sz="4" w:space="0" w:color="000000"/>
            </w:tcBorders>
            <w:shd w:val="clear" w:color="auto" w:fill="F2F2F2"/>
            <w:vAlign w:val="center"/>
          </w:tcPr>
          <w:p w14:paraId="3BAFF5BE" w14:textId="77777777" w:rsidR="00FB47E7" w:rsidRDefault="002B4252">
            <w:pPr>
              <w:widowControl/>
              <w:suppressAutoHyphens/>
              <w:autoSpaceDN w:val="0"/>
              <w:snapToGrid w:val="0"/>
              <w:jc w:val="center"/>
              <w:textAlignment w:val="baseline"/>
              <w:rPr>
                <w:rFonts w:ascii="標楷體" w:eastAsia="標楷體" w:hAnsi="標楷體"/>
                <w:b/>
                <w:kern w:val="3"/>
                <w:sz w:val="28"/>
                <w:szCs w:val="28"/>
              </w:rPr>
            </w:pPr>
            <w:r>
              <w:rPr>
                <w:rFonts w:ascii="標楷體" w:eastAsia="標楷體" w:hAnsi="標楷體"/>
                <w:b/>
                <w:kern w:val="3"/>
                <w:sz w:val="28"/>
                <w:szCs w:val="28"/>
              </w:rPr>
              <w:t>結束</w:t>
            </w:r>
          </w:p>
          <w:p w14:paraId="687352D0"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b/>
                <w:kern w:val="3"/>
                <w:sz w:val="28"/>
                <w:szCs w:val="28"/>
              </w:rPr>
              <w:t>日期</w:t>
            </w:r>
          </w:p>
        </w:tc>
        <w:tc>
          <w:tcPr>
            <w:tcW w:w="385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B3CEFC6"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hint="eastAsia"/>
                <w:b/>
                <w:bCs/>
                <w:kern w:val="3"/>
                <w:sz w:val="28"/>
                <w:szCs w:val="28"/>
              </w:rPr>
              <w:t>辦理進度</w:t>
            </w:r>
          </w:p>
        </w:tc>
      </w:tr>
      <w:tr w:rsidR="00FB47E7" w14:paraId="4E8ACF58" w14:textId="77777777">
        <w:trPr>
          <w:gridAfter w:val="1"/>
          <w:wAfter w:w="784" w:type="dxa"/>
          <w:trHeight w:val="474"/>
        </w:trPr>
        <w:tc>
          <w:tcPr>
            <w:tcW w:w="2202"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55E2084" w14:textId="77777777" w:rsidR="00FB47E7" w:rsidRDefault="00FB47E7">
            <w:pPr>
              <w:widowControl/>
              <w:suppressAutoHyphens/>
              <w:autoSpaceDN w:val="0"/>
              <w:snapToGrid w:val="0"/>
              <w:jc w:val="center"/>
              <w:textAlignment w:val="baseline"/>
              <w:rPr>
                <w:rFonts w:ascii="標楷體" w:eastAsia="標楷體" w:hAnsi="標楷體"/>
                <w:b/>
                <w:kern w:val="3"/>
                <w:sz w:val="28"/>
                <w:szCs w:val="28"/>
              </w:rPr>
            </w:pPr>
          </w:p>
        </w:tc>
        <w:tc>
          <w:tcPr>
            <w:tcW w:w="1196"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7121836" w14:textId="77777777" w:rsidR="00FB47E7" w:rsidRDefault="00FB47E7">
            <w:pPr>
              <w:widowControl/>
              <w:suppressAutoHyphens/>
              <w:autoSpaceDN w:val="0"/>
              <w:snapToGrid w:val="0"/>
              <w:jc w:val="center"/>
              <w:textAlignment w:val="baseline"/>
              <w:rPr>
                <w:rFonts w:ascii="標楷體" w:eastAsia="標楷體" w:hAnsi="標楷體"/>
                <w:b/>
                <w:kern w:val="3"/>
                <w:sz w:val="28"/>
                <w:szCs w:val="28"/>
              </w:rPr>
            </w:pPr>
          </w:p>
        </w:tc>
        <w:tc>
          <w:tcPr>
            <w:tcW w:w="1110" w:type="dxa"/>
            <w:vMerge/>
            <w:tcBorders>
              <w:left w:val="single" w:sz="4" w:space="0" w:color="000000"/>
              <w:bottom w:val="single" w:sz="4" w:space="0" w:color="000000"/>
              <w:right w:val="single" w:sz="4" w:space="0" w:color="000000"/>
            </w:tcBorders>
            <w:shd w:val="clear" w:color="auto" w:fill="F2F2F2"/>
            <w:vAlign w:val="center"/>
          </w:tcPr>
          <w:p w14:paraId="5C378231" w14:textId="77777777" w:rsidR="00FB47E7" w:rsidRDefault="00FB47E7">
            <w:pPr>
              <w:widowControl/>
              <w:suppressAutoHyphens/>
              <w:autoSpaceDN w:val="0"/>
              <w:snapToGrid w:val="0"/>
              <w:jc w:val="center"/>
              <w:textAlignment w:val="baseline"/>
              <w:rPr>
                <w:rFonts w:ascii="標楷體" w:eastAsia="標楷體" w:hAnsi="標楷體"/>
                <w:b/>
                <w:kern w:val="3"/>
                <w:sz w:val="28"/>
                <w:szCs w:val="28"/>
              </w:rPr>
            </w:pPr>
          </w:p>
        </w:tc>
        <w:tc>
          <w:tcPr>
            <w:tcW w:w="12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8A82F1" w14:textId="77777777" w:rsidR="00FB47E7" w:rsidRDefault="002B4252">
            <w:pPr>
              <w:widowControl/>
              <w:suppressAutoHyphens/>
              <w:autoSpaceDN w:val="0"/>
              <w:snapToGrid w:val="0"/>
              <w:jc w:val="center"/>
              <w:textAlignment w:val="baseline"/>
              <w:rPr>
                <w:rFonts w:ascii="標楷體" w:eastAsia="標楷體" w:hAnsi="標楷體"/>
                <w:kern w:val="3"/>
                <w:szCs w:val="32"/>
              </w:rPr>
            </w:pPr>
            <w:r>
              <w:rPr>
                <w:rFonts w:ascii="標楷體" w:eastAsia="標楷體" w:hAnsi="標楷體"/>
                <w:b/>
                <w:kern w:val="3"/>
                <w:szCs w:val="32"/>
              </w:rPr>
              <w:t>尚未開始</w:t>
            </w:r>
          </w:p>
        </w:tc>
        <w:tc>
          <w:tcPr>
            <w:tcW w:w="1283" w:type="dxa"/>
            <w:tcBorders>
              <w:left w:val="single" w:sz="4" w:space="0" w:color="000000"/>
              <w:bottom w:val="single" w:sz="4" w:space="0" w:color="000000"/>
              <w:right w:val="single" w:sz="4" w:space="0" w:color="000000"/>
            </w:tcBorders>
            <w:shd w:val="clear" w:color="auto" w:fill="F2F2F2"/>
            <w:vAlign w:val="center"/>
          </w:tcPr>
          <w:p w14:paraId="54CE3C07" w14:textId="77777777" w:rsidR="00FB47E7" w:rsidRDefault="002B4252">
            <w:pPr>
              <w:widowControl/>
              <w:suppressAutoHyphens/>
              <w:autoSpaceDN w:val="0"/>
              <w:snapToGrid w:val="0"/>
              <w:jc w:val="center"/>
              <w:textAlignment w:val="baseline"/>
              <w:rPr>
                <w:rFonts w:ascii="標楷體" w:eastAsia="標楷體" w:hAnsi="標楷體"/>
                <w:kern w:val="3"/>
                <w:szCs w:val="32"/>
              </w:rPr>
            </w:pPr>
            <w:r>
              <w:rPr>
                <w:rFonts w:ascii="標楷體" w:eastAsia="標楷體" w:hAnsi="標楷體"/>
                <w:b/>
                <w:kern w:val="3"/>
                <w:szCs w:val="32"/>
              </w:rPr>
              <w:t>有限進展</w:t>
            </w:r>
          </w:p>
        </w:tc>
        <w:tc>
          <w:tcPr>
            <w:tcW w:w="1289" w:type="dxa"/>
            <w:tcBorders>
              <w:left w:val="single" w:sz="4" w:space="0" w:color="000000"/>
              <w:bottom w:val="single" w:sz="4" w:space="0" w:color="000000"/>
              <w:right w:val="single" w:sz="4" w:space="0" w:color="000000"/>
            </w:tcBorders>
            <w:shd w:val="clear" w:color="auto" w:fill="F2F2F2"/>
            <w:vAlign w:val="center"/>
          </w:tcPr>
          <w:p w14:paraId="06E1C8A4" w14:textId="77777777" w:rsidR="00FB47E7" w:rsidRDefault="002B4252">
            <w:pPr>
              <w:widowControl/>
              <w:suppressAutoHyphens/>
              <w:autoSpaceDN w:val="0"/>
              <w:snapToGrid w:val="0"/>
              <w:jc w:val="center"/>
              <w:textAlignment w:val="baseline"/>
              <w:rPr>
                <w:rFonts w:ascii="標楷體" w:eastAsia="標楷體" w:hAnsi="標楷體"/>
                <w:b/>
                <w:kern w:val="3"/>
                <w:szCs w:val="32"/>
              </w:rPr>
            </w:pPr>
            <w:r>
              <w:rPr>
                <w:rFonts w:ascii="標楷體" w:eastAsia="標楷體" w:hAnsi="標楷體"/>
                <w:b/>
                <w:kern w:val="3"/>
                <w:szCs w:val="32"/>
              </w:rPr>
              <w:t>已完成</w:t>
            </w:r>
            <w:r>
              <w:rPr>
                <w:rFonts w:ascii="標楷體" w:eastAsia="標楷體" w:hAnsi="標楷體" w:hint="eastAsia"/>
                <w:b/>
                <w:kern w:val="3"/>
                <w:szCs w:val="32"/>
              </w:rPr>
              <w:t>或</w:t>
            </w:r>
          </w:p>
          <w:p w14:paraId="1EDAE4DE" w14:textId="77777777" w:rsidR="00FB47E7" w:rsidRDefault="002B4252">
            <w:pPr>
              <w:widowControl/>
              <w:suppressAutoHyphens/>
              <w:autoSpaceDN w:val="0"/>
              <w:snapToGrid w:val="0"/>
              <w:jc w:val="center"/>
              <w:textAlignment w:val="baseline"/>
              <w:rPr>
                <w:rFonts w:ascii="標楷體" w:eastAsia="標楷體" w:hAnsi="標楷體"/>
                <w:kern w:val="3"/>
                <w:szCs w:val="32"/>
              </w:rPr>
            </w:pPr>
            <w:r>
              <w:rPr>
                <w:rFonts w:ascii="標楷體" w:eastAsia="標楷體" w:hAnsi="標楷體" w:hint="eastAsia"/>
                <w:b/>
                <w:kern w:val="3"/>
                <w:szCs w:val="32"/>
              </w:rPr>
              <w:t>具實質進展</w:t>
            </w:r>
          </w:p>
        </w:tc>
      </w:tr>
      <w:tr w:rsidR="00FB47E7" w14:paraId="64EB9539" w14:textId="77777777">
        <w:trPr>
          <w:trHeight w:val="952"/>
        </w:trPr>
        <w:tc>
          <w:tcPr>
            <w:tcW w:w="22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4153BC"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hint="eastAsia"/>
                <w:kern w:val="3"/>
                <w:sz w:val="28"/>
                <w:szCs w:val="28"/>
              </w:rPr>
              <w:t>建立高優先開放資料之公眾諮詢機制</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363B4C" w14:textId="77777777" w:rsidR="00FB47E7" w:rsidRDefault="002B4252">
            <w:pPr>
              <w:pStyle w:val="Web"/>
              <w:rPr>
                <w:rFonts w:ascii="標楷體" w:eastAsia="標楷體" w:hAnsi="標楷體" w:cs="Times New Roman"/>
                <w:kern w:val="3"/>
                <w:sz w:val="28"/>
                <w:szCs w:val="28"/>
              </w:rPr>
            </w:pPr>
            <w:r>
              <w:rPr>
                <w:rFonts w:ascii="標楷體" w:eastAsia="標楷體" w:hAnsi="標楷體" w:cs="Times New Roman" w:hint="eastAsia"/>
                <w:kern w:val="3"/>
                <w:sz w:val="28"/>
                <w:szCs w:val="28"/>
              </w:rPr>
              <w:t>2022/01</w:t>
            </w:r>
          </w:p>
        </w:tc>
        <w:tc>
          <w:tcPr>
            <w:tcW w:w="1110" w:type="dxa"/>
            <w:tcBorders>
              <w:top w:val="single" w:sz="4" w:space="0" w:color="000000"/>
              <w:left w:val="single" w:sz="4" w:space="0" w:color="000000"/>
              <w:bottom w:val="single" w:sz="4" w:space="0" w:color="000000"/>
              <w:right w:val="single" w:sz="4" w:space="0" w:color="000000"/>
            </w:tcBorders>
            <w:vAlign w:val="center"/>
          </w:tcPr>
          <w:p w14:paraId="1A8DB0F2" w14:textId="77777777" w:rsidR="00FB47E7" w:rsidRDefault="002B4252">
            <w:pPr>
              <w:pStyle w:val="Web"/>
              <w:rPr>
                <w:rFonts w:ascii="標楷體" w:eastAsia="標楷體" w:hAnsi="標楷體" w:cs="Times New Roman"/>
                <w:kern w:val="3"/>
                <w:sz w:val="28"/>
                <w:szCs w:val="28"/>
              </w:rPr>
            </w:pPr>
            <w:r>
              <w:rPr>
                <w:rFonts w:ascii="標楷體" w:eastAsia="標楷體" w:hAnsi="標楷體" w:cs="Times New Roman" w:hint="eastAsia"/>
                <w:kern w:val="3"/>
                <w:sz w:val="28"/>
                <w:szCs w:val="28"/>
              </w:rPr>
              <w:t>2022/12</w:t>
            </w:r>
          </w:p>
        </w:tc>
        <w:tc>
          <w:tcPr>
            <w:tcW w:w="1283" w:type="dxa"/>
            <w:tcBorders>
              <w:top w:val="single" w:sz="4" w:space="0" w:color="000000"/>
              <w:left w:val="single" w:sz="4" w:space="0" w:color="000000"/>
              <w:bottom w:val="single" w:sz="4" w:space="0" w:color="000000"/>
              <w:right w:val="single" w:sz="4" w:space="0" w:color="000000"/>
            </w:tcBorders>
            <w:vAlign w:val="center"/>
          </w:tcPr>
          <w:p w14:paraId="48CA01C4"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283" w:type="dxa"/>
            <w:tcBorders>
              <w:top w:val="single" w:sz="4" w:space="0" w:color="000000"/>
              <w:left w:val="single" w:sz="4" w:space="0" w:color="000000"/>
              <w:bottom w:val="single" w:sz="4" w:space="0" w:color="000000"/>
              <w:right w:val="single" w:sz="4" w:space="0" w:color="000000"/>
            </w:tcBorders>
            <w:vAlign w:val="center"/>
          </w:tcPr>
          <w:p w14:paraId="08B28B7B"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289" w:type="dxa"/>
            <w:tcBorders>
              <w:top w:val="single" w:sz="4" w:space="0" w:color="000000"/>
              <w:left w:val="single" w:sz="4" w:space="0" w:color="000000"/>
              <w:bottom w:val="single" w:sz="4" w:space="0" w:color="000000"/>
              <w:right w:val="single" w:sz="4" w:space="0" w:color="000000"/>
            </w:tcBorders>
            <w:vAlign w:val="center"/>
          </w:tcPr>
          <w:p w14:paraId="449DA7E7"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V</w:t>
            </w:r>
          </w:p>
        </w:tc>
        <w:tc>
          <w:tcPr>
            <w:tcW w:w="784" w:type="dxa"/>
            <w:vAlign w:val="center"/>
          </w:tcPr>
          <w:p w14:paraId="6F3F27ED" w14:textId="77777777" w:rsidR="00FB47E7" w:rsidRDefault="00FB47E7">
            <w:pPr>
              <w:widowControl/>
            </w:pPr>
          </w:p>
        </w:tc>
      </w:tr>
      <w:tr w:rsidR="00FB47E7" w14:paraId="3DA66EB3" w14:textId="77777777">
        <w:trPr>
          <w:trHeight w:val="952"/>
        </w:trPr>
        <w:tc>
          <w:tcPr>
            <w:tcW w:w="22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C89BBA"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hint="eastAsia"/>
                <w:kern w:val="3"/>
                <w:sz w:val="28"/>
                <w:szCs w:val="28"/>
              </w:rPr>
              <w:t>促成資料活化應用示範案例</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0AF73F" w14:textId="77777777" w:rsidR="00FB47E7" w:rsidRDefault="002B4252">
            <w:pPr>
              <w:pStyle w:val="Web"/>
              <w:rPr>
                <w:rFonts w:ascii="標楷體" w:eastAsia="標楷體" w:hAnsi="標楷體" w:cs="Times New Roman"/>
                <w:kern w:val="3"/>
                <w:sz w:val="28"/>
                <w:szCs w:val="28"/>
              </w:rPr>
            </w:pPr>
            <w:r>
              <w:rPr>
                <w:rFonts w:ascii="標楷體" w:eastAsia="標楷體" w:hAnsi="標楷體" w:cs="Times New Roman" w:hint="eastAsia"/>
                <w:kern w:val="3"/>
                <w:sz w:val="28"/>
                <w:szCs w:val="28"/>
              </w:rPr>
              <w:t>2022/01</w:t>
            </w:r>
          </w:p>
        </w:tc>
        <w:tc>
          <w:tcPr>
            <w:tcW w:w="1110" w:type="dxa"/>
            <w:tcBorders>
              <w:top w:val="single" w:sz="4" w:space="0" w:color="000000"/>
              <w:left w:val="single" w:sz="4" w:space="0" w:color="000000"/>
              <w:bottom w:val="single" w:sz="4" w:space="0" w:color="000000"/>
              <w:right w:val="single" w:sz="4" w:space="0" w:color="000000"/>
            </w:tcBorders>
            <w:vAlign w:val="center"/>
          </w:tcPr>
          <w:p w14:paraId="7ABC336E" w14:textId="77777777" w:rsidR="00FB47E7" w:rsidRDefault="002B4252">
            <w:pPr>
              <w:pStyle w:val="Web"/>
              <w:rPr>
                <w:rFonts w:ascii="標楷體" w:eastAsia="標楷體" w:hAnsi="標楷體" w:cs="Times New Roman"/>
                <w:kern w:val="3"/>
                <w:sz w:val="28"/>
                <w:szCs w:val="28"/>
              </w:rPr>
            </w:pPr>
            <w:r>
              <w:rPr>
                <w:rFonts w:ascii="標楷體" w:eastAsia="標楷體" w:hAnsi="標楷體" w:cs="Times New Roman" w:hint="eastAsia"/>
                <w:kern w:val="3"/>
                <w:sz w:val="28"/>
                <w:szCs w:val="28"/>
              </w:rPr>
              <w:t>2022/12</w:t>
            </w:r>
          </w:p>
        </w:tc>
        <w:tc>
          <w:tcPr>
            <w:tcW w:w="1283" w:type="dxa"/>
            <w:tcBorders>
              <w:top w:val="single" w:sz="4" w:space="0" w:color="000000"/>
              <w:left w:val="single" w:sz="4" w:space="0" w:color="000000"/>
              <w:bottom w:val="single" w:sz="4" w:space="0" w:color="000000"/>
              <w:right w:val="single" w:sz="4" w:space="0" w:color="000000"/>
            </w:tcBorders>
            <w:vAlign w:val="center"/>
          </w:tcPr>
          <w:p w14:paraId="210DF36E"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283" w:type="dxa"/>
            <w:tcBorders>
              <w:top w:val="single" w:sz="4" w:space="0" w:color="000000"/>
              <w:left w:val="single" w:sz="4" w:space="0" w:color="000000"/>
              <w:bottom w:val="single" w:sz="4" w:space="0" w:color="000000"/>
              <w:right w:val="single" w:sz="4" w:space="0" w:color="000000"/>
            </w:tcBorders>
            <w:vAlign w:val="center"/>
          </w:tcPr>
          <w:p w14:paraId="2F408F2A"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289" w:type="dxa"/>
            <w:tcBorders>
              <w:top w:val="single" w:sz="4" w:space="0" w:color="000000"/>
              <w:left w:val="single" w:sz="4" w:space="0" w:color="000000"/>
              <w:bottom w:val="single" w:sz="4" w:space="0" w:color="000000"/>
              <w:right w:val="single" w:sz="4" w:space="0" w:color="000000"/>
            </w:tcBorders>
            <w:vAlign w:val="center"/>
          </w:tcPr>
          <w:p w14:paraId="5AC10DAE"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V</w:t>
            </w:r>
          </w:p>
        </w:tc>
        <w:tc>
          <w:tcPr>
            <w:tcW w:w="784" w:type="dxa"/>
            <w:vAlign w:val="center"/>
          </w:tcPr>
          <w:p w14:paraId="3B36BABB" w14:textId="77777777" w:rsidR="00FB47E7" w:rsidRDefault="00FB47E7">
            <w:pPr>
              <w:widowControl/>
            </w:pPr>
          </w:p>
        </w:tc>
      </w:tr>
      <w:tr w:rsidR="00FB47E7" w14:paraId="5C601523" w14:textId="77777777">
        <w:trPr>
          <w:trHeight w:val="952"/>
        </w:trPr>
        <w:tc>
          <w:tcPr>
            <w:tcW w:w="22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4F1AFE8" w14:textId="77777777" w:rsidR="00FB47E7" w:rsidRDefault="002B4252">
            <w:pPr>
              <w:pStyle w:val="Web"/>
              <w:jc w:val="center"/>
              <w:rPr>
                <w:b/>
                <w:bCs/>
              </w:rPr>
            </w:pPr>
            <w:r>
              <w:rPr>
                <w:rFonts w:ascii="標楷體" w:eastAsia="標楷體" w:hAnsi="標楷體" w:hint="eastAsia"/>
                <w:b/>
                <w:bCs/>
                <w:sz w:val="28"/>
                <w:szCs w:val="28"/>
              </w:rPr>
              <w:t>具體績效</w:t>
            </w:r>
          </w:p>
        </w:tc>
        <w:tc>
          <w:tcPr>
            <w:tcW w:w="616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F619D2" w14:textId="77777777" w:rsidR="00FB47E7" w:rsidRDefault="002B4252">
            <w:pPr>
              <w:pStyle w:val="1"/>
              <w:widowControl/>
              <w:numPr>
                <w:ilvl w:val="0"/>
                <w:numId w:val="5"/>
              </w:numPr>
              <w:suppressAutoHyphens/>
              <w:autoSpaceDN w:val="0"/>
              <w:snapToGrid w:val="0"/>
              <w:ind w:leftChars="0" w:left="661" w:hanging="661"/>
              <w:jc w:val="both"/>
              <w:textAlignment w:val="baseline"/>
              <w:rPr>
                <w:rFonts w:ascii="標楷體" w:eastAsia="標楷體" w:hAnsi="標楷體"/>
                <w:kern w:val="3"/>
                <w:sz w:val="28"/>
                <w:szCs w:val="28"/>
              </w:rPr>
            </w:pPr>
            <w:r>
              <w:rPr>
                <w:rFonts w:ascii="標楷體" w:eastAsia="標楷體" w:hAnsi="標楷體" w:hint="eastAsia"/>
                <w:kern w:val="3"/>
                <w:sz w:val="28"/>
                <w:szCs w:val="28"/>
              </w:rPr>
              <w:t>建立高優先開放資料之公眾諮詢機制</w:t>
            </w:r>
          </w:p>
          <w:p w14:paraId="1A494C28" w14:textId="77777777" w:rsidR="00FB47E7" w:rsidRDefault="002B4252">
            <w:pPr>
              <w:widowControl/>
              <w:suppressAutoHyphens/>
              <w:autoSpaceDN w:val="0"/>
              <w:snapToGrid w:val="0"/>
              <w:spacing w:beforeLines="25" w:before="90"/>
              <w:ind w:firstLineChars="200" w:firstLine="560"/>
              <w:jc w:val="both"/>
              <w:textAlignment w:val="baseline"/>
              <w:rPr>
                <w:rFonts w:ascii="標楷體" w:eastAsia="標楷體" w:hAnsi="標楷體"/>
                <w:kern w:val="3"/>
                <w:sz w:val="28"/>
                <w:szCs w:val="28"/>
              </w:rPr>
            </w:pPr>
            <w:r>
              <w:rPr>
                <w:rFonts w:ascii="標楷體" w:eastAsia="標楷體" w:hAnsi="標楷體" w:hint="eastAsia"/>
                <w:kern w:val="3"/>
                <w:sz w:val="28"/>
                <w:szCs w:val="28"/>
              </w:rPr>
              <w:t>為引導政府機關聚焦優先開放具應用價值之資料，並落實開放政府核心精神強化公眾諮詢及參與，數位部邀集六大高應用價值資料主題之主協辦機關，透過公共政策網路參與平臺徵集公眾</w:t>
            </w:r>
            <w:r>
              <w:rPr>
                <w:rFonts w:ascii="標楷體" w:eastAsia="標楷體" w:hAnsi="標楷體" w:hint="eastAsia"/>
                <w:kern w:val="3"/>
                <w:sz w:val="28"/>
                <w:szCs w:val="28"/>
              </w:rPr>
              <w:lastRenderedPageBreak/>
              <w:t>建議，促使主協辦機關參考公眾諮詢建議，共同研商高應用價值資料及其預計開放時程。上開公眾諮詢及參與情形如下：</w:t>
            </w:r>
          </w:p>
          <w:p w14:paraId="08FB5D39" w14:textId="77777777" w:rsidR="00FB47E7" w:rsidRDefault="002B4252">
            <w:pPr>
              <w:pStyle w:val="1"/>
              <w:widowControl/>
              <w:numPr>
                <w:ilvl w:val="0"/>
                <w:numId w:val="6"/>
              </w:numPr>
              <w:suppressAutoHyphens/>
              <w:autoSpaceDN w:val="0"/>
              <w:snapToGrid w:val="0"/>
              <w:spacing w:beforeLines="25" w:before="90"/>
              <w:ind w:leftChars="0" w:left="663" w:hanging="661"/>
              <w:jc w:val="both"/>
              <w:textAlignment w:val="baseline"/>
              <w:rPr>
                <w:rFonts w:ascii="標楷體" w:eastAsia="標楷體" w:hAnsi="標楷體"/>
                <w:kern w:val="3"/>
                <w:sz w:val="28"/>
                <w:szCs w:val="28"/>
              </w:rPr>
            </w:pPr>
            <w:r>
              <w:rPr>
                <w:rFonts w:ascii="標楷體" w:eastAsia="標楷體" w:hAnsi="標楷體" w:hint="eastAsia"/>
                <w:kern w:val="3"/>
                <w:sz w:val="28"/>
                <w:szCs w:val="28"/>
              </w:rPr>
              <w:t>徵集民眾意見-JOIN眾開講：10月17日透過公共政策網路參與平台「眾開講」，徵集公眾對6項高應用價值資料主題、子類別及資料集之意見，徵集意見期間共3週，共計10則回應意見，民眾均給予正面建議，所建議之主題聚焦於「交通運輸」、「健康醫療」及「能源管理」。</w:t>
            </w:r>
          </w:p>
          <w:p w14:paraId="2E33FA26" w14:textId="77777777" w:rsidR="00FB47E7" w:rsidRDefault="002B4252">
            <w:pPr>
              <w:pStyle w:val="1"/>
              <w:widowControl/>
              <w:numPr>
                <w:ilvl w:val="0"/>
                <w:numId w:val="6"/>
              </w:numPr>
              <w:suppressAutoHyphens/>
              <w:autoSpaceDN w:val="0"/>
              <w:snapToGrid w:val="0"/>
              <w:spacing w:beforeLines="25" w:before="90"/>
              <w:ind w:leftChars="0" w:left="663" w:hanging="661"/>
              <w:jc w:val="both"/>
              <w:textAlignment w:val="baseline"/>
              <w:rPr>
                <w:rFonts w:ascii="標楷體" w:eastAsia="標楷體" w:hAnsi="標楷體"/>
                <w:kern w:val="3"/>
                <w:sz w:val="28"/>
                <w:szCs w:val="28"/>
              </w:rPr>
            </w:pPr>
            <w:r>
              <w:rPr>
                <w:rFonts w:ascii="標楷體" w:eastAsia="標楷體" w:hAnsi="標楷體" w:hint="eastAsia"/>
                <w:kern w:val="3"/>
                <w:sz w:val="28"/>
                <w:szCs w:val="28"/>
              </w:rPr>
              <w:t>各主題主協辦機關研商交流：11月8日至30日期間由各主辦機關參考公眾諮詢建議，邀集協辦機關或利害關係人共同研商高應用價值資料主題之子類別、資料集項目及其預計開放時程，各主題參與機關如下：</w:t>
            </w:r>
          </w:p>
          <w:p w14:paraId="1B103E40" w14:textId="77777777" w:rsidR="00FB47E7" w:rsidRDefault="002B4252">
            <w:pPr>
              <w:pStyle w:val="1"/>
              <w:widowControl/>
              <w:numPr>
                <w:ilvl w:val="0"/>
                <w:numId w:val="7"/>
              </w:numPr>
              <w:suppressAutoHyphens/>
              <w:autoSpaceDN w:val="0"/>
              <w:snapToGrid w:val="0"/>
              <w:spacing w:beforeLines="25" w:before="90"/>
              <w:ind w:leftChars="0" w:left="663" w:hanging="283"/>
              <w:jc w:val="both"/>
              <w:textAlignment w:val="baseline"/>
              <w:rPr>
                <w:rFonts w:ascii="標楷體" w:eastAsia="標楷體" w:hAnsi="標楷體"/>
                <w:kern w:val="3"/>
                <w:sz w:val="28"/>
                <w:szCs w:val="28"/>
              </w:rPr>
            </w:pPr>
            <w:r>
              <w:rPr>
                <w:rFonts w:ascii="標楷體" w:eastAsia="標楷體" w:hAnsi="標楷體" w:hint="eastAsia"/>
                <w:kern w:val="3"/>
                <w:sz w:val="28"/>
                <w:szCs w:val="28"/>
              </w:rPr>
              <w:t>主題-氣候環境：行政院環境保護署、地方政府環境保護局、交通部及所屬中央氣象局。</w:t>
            </w:r>
          </w:p>
          <w:p w14:paraId="5930EACD" w14:textId="77777777" w:rsidR="00FB47E7" w:rsidRDefault="002B4252">
            <w:pPr>
              <w:pStyle w:val="1"/>
              <w:widowControl/>
              <w:numPr>
                <w:ilvl w:val="0"/>
                <w:numId w:val="7"/>
              </w:numPr>
              <w:suppressAutoHyphens/>
              <w:autoSpaceDN w:val="0"/>
              <w:snapToGrid w:val="0"/>
              <w:spacing w:beforeLines="25" w:before="90"/>
              <w:ind w:leftChars="0" w:left="663" w:hanging="283"/>
              <w:jc w:val="both"/>
              <w:textAlignment w:val="baseline"/>
              <w:rPr>
                <w:rFonts w:ascii="標楷體" w:eastAsia="標楷體" w:hAnsi="標楷體"/>
                <w:kern w:val="3"/>
                <w:sz w:val="28"/>
                <w:szCs w:val="28"/>
              </w:rPr>
            </w:pPr>
            <w:r>
              <w:rPr>
                <w:rFonts w:ascii="標楷體" w:eastAsia="標楷體" w:hAnsi="標楷體" w:hint="eastAsia"/>
                <w:kern w:val="3"/>
                <w:sz w:val="28"/>
                <w:szCs w:val="28"/>
              </w:rPr>
              <w:t>主題-災害防救：內政部、經濟部中央地質調查所及水利署、行政院農業委員會、交通部中央氣象局、國家科學及技術委員會。</w:t>
            </w:r>
          </w:p>
          <w:p w14:paraId="44AC943D" w14:textId="77777777" w:rsidR="00FB47E7" w:rsidRDefault="002B4252">
            <w:pPr>
              <w:pStyle w:val="1"/>
              <w:widowControl/>
              <w:numPr>
                <w:ilvl w:val="0"/>
                <w:numId w:val="7"/>
              </w:numPr>
              <w:suppressAutoHyphens/>
              <w:autoSpaceDN w:val="0"/>
              <w:snapToGrid w:val="0"/>
              <w:spacing w:beforeLines="25" w:before="90"/>
              <w:ind w:leftChars="0" w:left="663" w:hanging="283"/>
              <w:jc w:val="both"/>
              <w:textAlignment w:val="baseline"/>
              <w:rPr>
                <w:rFonts w:ascii="標楷體" w:eastAsia="標楷體" w:hAnsi="標楷體"/>
                <w:kern w:val="3"/>
                <w:sz w:val="28"/>
                <w:szCs w:val="28"/>
              </w:rPr>
            </w:pPr>
            <w:r>
              <w:rPr>
                <w:rFonts w:ascii="標楷體" w:eastAsia="標楷體" w:hAnsi="標楷體" w:hint="eastAsia"/>
                <w:kern w:val="3"/>
                <w:sz w:val="28"/>
                <w:szCs w:val="28"/>
              </w:rPr>
              <w:t>主題-交通運輸：交通部及其所屬、經濟部、內政部。</w:t>
            </w:r>
          </w:p>
          <w:p w14:paraId="2BBFB2DD" w14:textId="77777777" w:rsidR="00FB47E7" w:rsidRDefault="002B4252">
            <w:pPr>
              <w:pStyle w:val="1"/>
              <w:widowControl/>
              <w:numPr>
                <w:ilvl w:val="0"/>
                <w:numId w:val="7"/>
              </w:numPr>
              <w:suppressAutoHyphens/>
              <w:autoSpaceDN w:val="0"/>
              <w:snapToGrid w:val="0"/>
              <w:spacing w:beforeLines="25" w:before="90"/>
              <w:ind w:leftChars="0" w:left="663" w:hanging="283"/>
              <w:jc w:val="both"/>
              <w:textAlignment w:val="baseline"/>
              <w:rPr>
                <w:rFonts w:ascii="標楷體" w:eastAsia="標楷體" w:hAnsi="標楷體"/>
                <w:kern w:val="3"/>
                <w:sz w:val="28"/>
                <w:szCs w:val="28"/>
              </w:rPr>
            </w:pPr>
            <w:r>
              <w:rPr>
                <w:rFonts w:ascii="標楷體" w:eastAsia="標楷體" w:hAnsi="標楷體" w:hint="eastAsia"/>
                <w:kern w:val="3"/>
                <w:sz w:val="28"/>
                <w:szCs w:val="28"/>
              </w:rPr>
              <w:t>主題-健康醫療：衛生福利部及其所屬國民健康署、食品藥物管理署、疾病管制署、中央健康保險署、社會及家庭署等，以及勞動部、教育部。</w:t>
            </w:r>
          </w:p>
          <w:p w14:paraId="743DA5CB" w14:textId="77777777" w:rsidR="00FB47E7" w:rsidRDefault="002B4252">
            <w:pPr>
              <w:pStyle w:val="1"/>
              <w:widowControl/>
              <w:numPr>
                <w:ilvl w:val="0"/>
                <w:numId w:val="7"/>
              </w:numPr>
              <w:suppressAutoHyphens/>
              <w:autoSpaceDN w:val="0"/>
              <w:snapToGrid w:val="0"/>
              <w:spacing w:beforeLines="25" w:before="90"/>
              <w:ind w:leftChars="0" w:left="663" w:hanging="283"/>
              <w:jc w:val="both"/>
              <w:textAlignment w:val="baseline"/>
              <w:rPr>
                <w:rFonts w:ascii="標楷體" w:eastAsia="標楷體" w:hAnsi="標楷體"/>
                <w:kern w:val="3"/>
                <w:sz w:val="28"/>
                <w:szCs w:val="28"/>
              </w:rPr>
            </w:pPr>
            <w:r>
              <w:rPr>
                <w:rFonts w:ascii="標楷體" w:eastAsia="標楷體" w:hAnsi="標楷體" w:hint="eastAsia"/>
                <w:kern w:val="3"/>
                <w:sz w:val="28"/>
                <w:szCs w:val="28"/>
              </w:rPr>
              <w:t>主題-能源管理：經濟部及其所屬能源局、水利署、礦物局、工業局、標準檢驗局、中央地質研究所、台灣電力股份有限公司、台灣中油股份有限公司。</w:t>
            </w:r>
          </w:p>
          <w:p w14:paraId="7C0E50F5" w14:textId="77777777" w:rsidR="00FB47E7" w:rsidRDefault="002B4252">
            <w:pPr>
              <w:pStyle w:val="1"/>
              <w:widowControl/>
              <w:numPr>
                <w:ilvl w:val="0"/>
                <w:numId w:val="7"/>
              </w:numPr>
              <w:suppressAutoHyphens/>
              <w:autoSpaceDN w:val="0"/>
              <w:snapToGrid w:val="0"/>
              <w:spacing w:beforeLines="25" w:before="90"/>
              <w:ind w:leftChars="0" w:left="663" w:hanging="283"/>
              <w:jc w:val="both"/>
              <w:textAlignment w:val="baseline"/>
              <w:rPr>
                <w:rFonts w:ascii="標楷體" w:eastAsia="標楷體" w:hAnsi="標楷體"/>
                <w:kern w:val="3"/>
                <w:sz w:val="28"/>
                <w:szCs w:val="28"/>
              </w:rPr>
            </w:pPr>
            <w:r>
              <w:rPr>
                <w:rFonts w:ascii="標楷體" w:eastAsia="標楷體" w:hAnsi="標楷體" w:hint="eastAsia"/>
                <w:kern w:val="3"/>
                <w:sz w:val="28"/>
                <w:szCs w:val="28"/>
              </w:rPr>
              <w:t>主題-社會救助：衛生福利部及其所屬，以及勞動部、教育部等。</w:t>
            </w:r>
          </w:p>
          <w:p w14:paraId="4C44BCB7" w14:textId="77777777" w:rsidR="00FB47E7" w:rsidRDefault="002B4252">
            <w:pPr>
              <w:pStyle w:val="1"/>
              <w:widowControl/>
              <w:numPr>
                <w:ilvl w:val="0"/>
                <w:numId w:val="5"/>
              </w:numPr>
              <w:suppressAutoHyphens/>
              <w:autoSpaceDN w:val="0"/>
              <w:snapToGrid w:val="0"/>
              <w:spacing w:beforeLines="50" w:before="180"/>
              <w:ind w:leftChars="0" w:left="663" w:hanging="663"/>
              <w:jc w:val="both"/>
              <w:textAlignment w:val="baseline"/>
              <w:rPr>
                <w:rFonts w:ascii="標楷體" w:eastAsia="標楷體" w:hAnsi="標楷體"/>
                <w:kern w:val="3"/>
                <w:sz w:val="28"/>
                <w:szCs w:val="28"/>
              </w:rPr>
            </w:pPr>
            <w:r>
              <w:rPr>
                <w:rFonts w:ascii="標楷體" w:eastAsia="標楷體" w:hAnsi="標楷體" w:hint="eastAsia"/>
                <w:kern w:val="3"/>
                <w:sz w:val="28"/>
                <w:szCs w:val="28"/>
              </w:rPr>
              <w:t>促成資料活化應用示範案例</w:t>
            </w:r>
          </w:p>
          <w:p w14:paraId="0408A01C" w14:textId="77777777" w:rsidR="00FB47E7" w:rsidRDefault="002B4252">
            <w:pPr>
              <w:widowControl/>
              <w:suppressAutoHyphens/>
              <w:autoSpaceDN w:val="0"/>
              <w:snapToGrid w:val="0"/>
              <w:ind w:firstLineChars="207" w:firstLine="580"/>
              <w:jc w:val="both"/>
              <w:textAlignment w:val="baseline"/>
              <w:rPr>
                <w:rFonts w:ascii="標楷體" w:eastAsia="標楷體" w:hAnsi="標楷體"/>
                <w:kern w:val="3"/>
                <w:sz w:val="28"/>
                <w:szCs w:val="28"/>
              </w:rPr>
            </w:pPr>
            <w:r>
              <w:rPr>
                <w:rFonts w:ascii="標楷體" w:eastAsia="標楷體" w:hAnsi="標楷體" w:hint="eastAsia"/>
                <w:kern w:val="3"/>
                <w:sz w:val="28"/>
                <w:szCs w:val="28"/>
              </w:rPr>
              <w:t>為擴大政府資料應用能量，數位部透過媒合</w:t>
            </w:r>
            <w:r>
              <w:rPr>
                <w:rFonts w:ascii="標楷體" w:eastAsia="標楷體" w:hAnsi="標楷體" w:hint="eastAsia"/>
                <w:kern w:val="3"/>
                <w:sz w:val="28"/>
                <w:szCs w:val="28"/>
              </w:rPr>
              <w:lastRenderedPageBreak/>
              <w:t>與輔導機制，協助優秀提案團隊媒合政府機關資料，以總統盃黑客松為例，近兩年總統盃黑客松初選階段至少20隊提案團隊有資料媒合需求，數位部協助提案團隊媒合政府機關資料或引介政府聯絡窗口，並凝聚公私部門科技力量促成至少8隊資料活化應用示範案例，以提供公私部門複製學習案例，加速公共服務優化及政府服務創新。</w:t>
            </w:r>
          </w:p>
        </w:tc>
        <w:tc>
          <w:tcPr>
            <w:tcW w:w="784" w:type="dxa"/>
            <w:vAlign w:val="center"/>
          </w:tcPr>
          <w:p w14:paraId="59F30DAA" w14:textId="77777777" w:rsidR="00FB47E7" w:rsidRDefault="00FB47E7">
            <w:pPr>
              <w:widowControl/>
            </w:pPr>
          </w:p>
        </w:tc>
      </w:tr>
      <w:tr w:rsidR="00FB47E7" w14:paraId="450D8D8A" w14:textId="77777777">
        <w:trPr>
          <w:gridAfter w:val="1"/>
          <w:wAfter w:w="784" w:type="dxa"/>
          <w:trHeight w:val="526"/>
        </w:trPr>
        <w:tc>
          <w:tcPr>
            <w:tcW w:w="836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D17CC82"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lastRenderedPageBreak/>
              <w:t>聯絡資</w:t>
            </w:r>
            <w:r>
              <w:rPr>
                <w:rFonts w:ascii="標楷體" w:eastAsia="標楷體" w:hAnsi="標楷體"/>
                <w:kern w:val="3"/>
                <w:sz w:val="28"/>
                <w:szCs w:val="28"/>
                <w:shd w:val="clear" w:color="auto" w:fill="F2F2F2"/>
              </w:rPr>
              <w:t>訊</w:t>
            </w:r>
          </w:p>
        </w:tc>
      </w:tr>
      <w:tr w:rsidR="00FB47E7" w14:paraId="00562FE1" w14:textId="77777777">
        <w:trPr>
          <w:gridAfter w:val="1"/>
          <w:wAfter w:w="784" w:type="dxa"/>
          <w:trHeight w:val="515"/>
        </w:trPr>
        <w:tc>
          <w:tcPr>
            <w:tcW w:w="22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BB9C8"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承辦人員</w:t>
            </w:r>
          </w:p>
        </w:tc>
        <w:tc>
          <w:tcPr>
            <w:tcW w:w="616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2EE8B"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hint="eastAsia"/>
                <w:color w:val="000000"/>
                <w:sz w:val="28"/>
                <w:szCs w:val="28"/>
              </w:rPr>
              <w:t>王雅平</w:t>
            </w:r>
          </w:p>
        </w:tc>
      </w:tr>
      <w:tr w:rsidR="00FB47E7" w14:paraId="1B096EE1" w14:textId="77777777">
        <w:trPr>
          <w:gridAfter w:val="1"/>
          <w:wAfter w:w="784" w:type="dxa"/>
          <w:trHeight w:val="408"/>
        </w:trPr>
        <w:tc>
          <w:tcPr>
            <w:tcW w:w="22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5777500"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職稱與部門</w:t>
            </w:r>
          </w:p>
        </w:tc>
        <w:tc>
          <w:tcPr>
            <w:tcW w:w="616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D0458F"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color w:val="000000"/>
                <w:sz w:val="28"/>
                <w:szCs w:val="28"/>
              </w:rPr>
              <w:t>分析師/</w:t>
            </w:r>
            <w:r>
              <w:rPr>
                <w:rFonts w:ascii="標楷體" w:eastAsia="標楷體" w:hAnsi="標楷體" w:hint="eastAsia"/>
                <w:color w:val="000000"/>
                <w:sz w:val="28"/>
                <w:szCs w:val="28"/>
              </w:rPr>
              <w:t>數位發展部多元創新司</w:t>
            </w:r>
          </w:p>
        </w:tc>
      </w:tr>
      <w:tr w:rsidR="00FB47E7" w14:paraId="15C8B2A7" w14:textId="77777777">
        <w:trPr>
          <w:gridAfter w:val="1"/>
          <w:wAfter w:w="784" w:type="dxa"/>
          <w:trHeight w:val="556"/>
        </w:trPr>
        <w:tc>
          <w:tcPr>
            <w:tcW w:w="22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3EF7EF6"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Email與電話</w:t>
            </w:r>
          </w:p>
        </w:tc>
        <w:tc>
          <w:tcPr>
            <w:tcW w:w="616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67950" w14:textId="77777777" w:rsidR="00FB47E7" w:rsidRDefault="006E1164">
            <w:pPr>
              <w:widowControl/>
              <w:suppressAutoHyphens/>
              <w:autoSpaceDN w:val="0"/>
              <w:snapToGrid w:val="0"/>
              <w:jc w:val="both"/>
              <w:textAlignment w:val="baseline"/>
              <w:rPr>
                <w:rFonts w:ascii="標楷體" w:eastAsia="標楷體" w:hAnsi="標楷體"/>
                <w:kern w:val="3"/>
                <w:sz w:val="28"/>
                <w:szCs w:val="28"/>
              </w:rPr>
            </w:pPr>
            <w:hyperlink r:id="rId8" w:history="1">
              <w:r w:rsidR="002B4252">
                <w:rPr>
                  <w:rStyle w:val="Internetlink"/>
                  <w:rFonts w:eastAsia="微軟正黑體" w:cs="Calibri"/>
                  <w:color w:val="000000"/>
                  <w:sz w:val="28"/>
                  <w:szCs w:val="28"/>
                  <w:u w:val="none"/>
                </w:rPr>
                <w:t>kate@moda.gov.tw/</w:t>
              </w:r>
            </w:hyperlink>
            <w:r w:rsidR="002B4252">
              <w:rPr>
                <w:color w:val="000000"/>
                <w:sz w:val="28"/>
                <w:szCs w:val="28"/>
              </w:rPr>
              <w:t xml:space="preserve"> 02-23800392</w:t>
            </w:r>
          </w:p>
        </w:tc>
      </w:tr>
      <w:tr w:rsidR="00FB47E7" w14:paraId="11F133F0" w14:textId="77777777">
        <w:trPr>
          <w:gridAfter w:val="1"/>
          <w:wAfter w:w="784" w:type="dxa"/>
          <w:trHeight w:val="732"/>
        </w:trPr>
        <w:tc>
          <w:tcPr>
            <w:tcW w:w="67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7A7A2C"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kern w:val="3"/>
                <w:sz w:val="28"/>
                <w:szCs w:val="28"/>
              </w:rPr>
              <w:t>其他參與人員</w:t>
            </w:r>
          </w:p>
        </w:tc>
        <w:tc>
          <w:tcPr>
            <w:tcW w:w="153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8ADCB18"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相關政府機關人員</w:t>
            </w:r>
          </w:p>
        </w:tc>
        <w:tc>
          <w:tcPr>
            <w:tcW w:w="616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51AC8"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交通部、經濟部、內政部、行政院環境保護署</w:t>
            </w:r>
          </w:p>
        </w:tc>
      </w:tr>
      <w:tr w:rsidR="00FB47E7" w14:paraId="782A5649" w14:textId="77777777">
        <w:trPr>
          <w:gridAfter w:val="1"/>
          <w:wAfter w:w="784" w:type="dxa"/>
          <w:trHeight w:val="1249"/>
        </w:trPr>
        <w:tc>
          <w:tcPr>
            <w:tcW w:w="67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D624A63"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53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ECCADC0"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公民社會團體、私部門或工作團隊</w:t>
            </w:r>
          </w:p>
        </w:tc>
        <w:tc>
          <w:tcPr>
            <w:tcW w:w="616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28D45" w14:textId="77777777" w:rsidR="00FB47E7" w:rsidRDefault="002B4252">
            <w:pPr>
              <w:pStyle w:val="1"/>
              <w:widowControl/>
              <w:numPr>
                <w:ilvl w:val="0"/>
                <w:numId w:val="8"/>
              </w:numPr>
              <w:suppressAutoHyphens/>
              <w:autoSpaceDN w:val="0"/>
              <w:snapToGrid w:val="0"/>
              <w:ind w:leftChars="0"/>
              <w:jc w:val="both"/>
              <w:textAlignment w:val="baseline"/>
              <w:rPr>
                <w:rFonts w:eastAsia="新細明體" w:cs="F"/>
                <w:kern w:val="3"/>
                <w:sz w:val="28"/>
                <w:szCs w:val="28"/>
              </w:rPr>
            </w:pPr>
            <w:r>
              <w:rPr>
                <w:rFonts w:ascii="標楷體" w:eastAsia="標楷體" w:hAnsi="標楷體" w:cs="F"/>
                <w:color w:val="000000"/>
                <w:kern w:val="3"/>
                <w:sz w:val="28"/>
                <w:szCs w:val="28"/>
              </w:rPr>
              <w:t>台灣民主實驗室吳銘軒執行長</w:t>
            </w:r>
          </w:p>
          <w:p w14:paraId="576266E8" w14:textId="77777777" w:rsidR="00FB47E7" w:rsidRDefault="002B4252">
            <w:pPr>
              <w:pStyle w:val="1"/>
              <w:widowControl/>
              <w:numPr>
                <w:ilvl w:val="0"/>
                <w:numId w:val="8"/>
              </w:numPr>
              <w:suppressAutoHyphens/>
              <w:autoSpaceDN w:val="0"/>
              <w:snapToGrid w:val="0"/>
              <w:ind w:leftChars="0"/>
              <w:jc w:val="both"/>
              <w:textAlignment w:val="baseline"/>
              <w:rPr>
                <w:rFonts w:eastAsia="新細明體" w:cs="F"/>
                <w:kern w:val="3"/>
                <w:sz w:val="28"/>
                <w:szCs w:val="28"/>
              </w:rPr>
            </w:pPr>
            <w:r>
              <w:rPr>
                <w:rFonts w:ascii="標楷體" w:eastAsia="標楷體" w:hAnsi="標楷體" w:cs="F"/>
                <w:color w:val="000000"/>
                <w:kern w:val="3"/>
                <w:sz w:val="28"/>
                <w:szCs w:val="28"/>
              </w:rPr>
              <w:t>LIMA台灣原住民青年團洪簡廷卉團長</w:t>
            </w:r>
            <w:r>
              <w:rPr>
                <w:rFonts w:eastAsia="新細明體" w:cs="F"/>
                <w:kern w:val="3"/>
                <w:sz w:val="28"/>
                <w:szCs w:val="28"/>
              </w:rPr>
              <w:t xml:space="preserve"> </w:t>
            </w:r>
          </w:p>
          <w:p w14:paraId="7512C020" w14:textId="77777777" w:rsidR="00FB47E7" w:rsidRDefault="002B4252">
            <w:pPr>
              <w:pStyle w:val="1"/>
              <w:widowControl/>
              <w:numPr>
                <w:ilvl w:val="0"/>
                <w:numId w:val="8"/>
              </w:numPr>
              <w:suppressAutoHyphens/>
              <w:autoSpaceDN w:val="0"/>
              <w:snapToGrid w:val="0"/>
              <w:ind w:leftChars="0"/>
              <w:jc w:val="both"/>
              <w:textAlignment w:val="baseline"/>
              <w:rPr>
                <w:rFonts w:eastAsia="新細明體" w:cs="F"/>
                <w:kern w:val="3"/>
                <w:sz w:val="28"/>
                <w:szCs w:val="28"/>
              </w:rPr>
            </w:pPr>
            <w:r>
              <w:rPr>
                <w:rFonts w:ascii="標楷體" w:eastAsia="標楷體" w:hAnsi="標楷體" w:cs="F"/>
                <w:color w:val="000000"/>
                <w:kern w:val="3"/>
                <w:sz w:val="28"/>
                <w:szCs w:val="28"/>
              </w:rPr>
              <w:t>台南新芽協會嚴婉玲理事</w:t>
            </w:r>
          </w:p>
          <w:p w14:paraId="6B617067" w14:textId="77777777" w:rsidR="00FB47E7" w:rsidRDefault="002B4252">
            <w:pPr>
              <w:pStyle w:val="1"/>
              <w:widowControl/>
              <w:numPr>
                <w:ilvl w:val="0"/>
                <w:numId w:val="8"/>
              </w:numPr>
              <w:suppressAutoHyphens/>
              <w:autoSpaceDN w:val="0"/>
              <w:snapToGrid w:val="0"/>
              <w:ind w:leftChars="0"/>
              <w:jc w:val="both"/>
              <w:textAlignment w:val="baseline"/>
              <w:rPr>
                <w:rFonts w:eastAsia="新細明體" w:cs="F"/>
                <w:kern w:val="3"/>
                <w:sz w:val="28"/>
                <w:szCs w:val="28"/>
              </w:rPr>
            </w:pPr>
            <w:r>
              <w:rPr>
                <w:rFonts w:ascii="標楷體" w:eastAsia="標楷體" w:hAnsi="標楷體" w:cs="F"/>
                <w:color w:val="000000"/>
                <w:kern w:val="3"/>
                <w:sz w:val="28"/>
                <w:szCs w:val="28"/>
              </w:rPr>
              <w:t>開放文化基金會林誠夏法制顧問</w:t>
            </w:r>
          </w:p>
          <w:p w14:paraId="14220519" w14:textId="77777777" w:rsidR="00FB47E7" w:rsidRDefault="002B4252">
            <w:pPr>
              <w:pStyle w:val="1"/>
              <w:widowControl/>
              <w:numPr>
                <w:ilvl w:val="0"/>
                <w:numId w:val="8"/>
              </w:numPr>
              <w:suppressAutoHyphens/>
              <w:autoSpaceDN w:val="0"/>
              <w:snapToGrid w:val="0"/>
              <w:ind w:leftChars="0"/>
              <w:jc w:val="both"/>
              <w:textAlignment w:val="baseline"/>
              <w:rPr>
                <w:rFonts w:eastAsia="新細明體" w:cs="F"/>
                <w:kern w:val="3"/>
                <w:sz w:val="28"/>
                <w:szCs w:val="28"/>
              </w:rPr>
            </w:pPr>
            <w:r>
              <w:rPr>
                <w:rFonts w:ascii="標楷體" w:eastAsia="標楷體" w:hAnsi="標楷體" w:cs="F"/>
                <w:color w:val="000000"/>
                <w:kern w:val="3"/>
                <w:sz w:val="28"/>
                <w:szCs w:val="28"/>
              </w:rPr>
              <w:t>開放資料聯盟鄧東波副會長</w:t>
            </w:r>
          </w:p>
        </w:tc>
      </w:tr>
    </w:tbl>
    <w:p w14:paraId="0B3D364B" w14:textId="77777777" w:rsidR="00FB47E7" w:rsidRDefault="00FB47E7">
      <w:pPr>
        <w:spacing w:line="520" w:lineRule="exact"/>
        <w:rPr>
          <w:rFonts w:ascii="標楷體" w:eastAsia="標楷體" w:hAnsi="標楷體"/>
          <w:bCs/>
          <w:sz w:val="28"/>
          <w:szCs w:val="28"/>
        </w:rPr>
      </w:pPr>
    </w:p>
    <w:p w14:paraId="465893D1" w14:textId="77777777" w:rsidR="00FB47E7" w:rsidRDefault="002B4252">
      <w:pPr>
        <w:widowControl/>
        <w:rPr>
          <w:rFonts w:ascii="標楷體" w:eastAsia="標楷體" w:hAnsi="標楷體"/>
          <w:bCs/>
          <w:sz w:val="28"/>
          <w:szCs w:val="28"/>
        </w:rPr>
      </w:pPr>
      <w:r>
        <w:rPr>
          <w:rFonts w:ascii="標楷體" w:eastAsia="標楷體" w:hAnsi="標楷體"/>
          <w:bCs/>
          <w:sz w:val="28"/>
          <w:szCs w:val="28"/>
        </w:rPr>
        <w:br w:type="page"/>
      </w:r>
    </w:p>
    <w:tbl>
      <w:tblPr>
        <w:tblW w:w="8296" w:type="dxa"/>
        <w:tblLayout w:type="fixed"/>
        <w:tblCellMar>
          <w:left w:w="10" w:type="dxa"/>
          <w:right w:w="10" w:type="dxa"/>
        </w:tblCellMar>
        <w:tblLook w:val="04A0" w:firstRow="1" w:lastRow="0" w:firstColumn="1" w:lastColumn="0" w:noHBand="0" w:noVBand="1"/>
      </w:tblPr>
      <w:tblGrid>
        <w:gridCol w:w="650"/>
        <w:gridCol w:w="71"/>
        <w:gridCol w:w="1432"/>
        <w:gridCol w:w="82"/>
        <w:gridCol w:w="1161"/>
        <w:gridCol w:w="161"/>
        <w:gridCol w:w="1115"/>
        <w:gridCol w:w="58"/>
        <w:gridCol w:w="1130"/>
        <w:gridCol w:w="29"/>
        <w:gridCol w:w="1159"/>
        <w:gridCol w:w="1248"/>
      </w:tblGrid>
      <w:tr w:rsidR="00FB47E7" w14:paraId="567651B1" w14:textId="77777777">
        <w:trPr>
          <w:trHeight w:val="447"/>
        </w:trPr>
        <w:tc>
          <w:tcPr>
            <w:tcW w:w="82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B9816" w14:textId="77777777" w:rsidR="00FB47E7" w:rsidRDefault="002B4252">
            <w:pPr>
              <w:widowControl/>
              <w:suppressAutoHyphens/>
              <w:autoSpaceDN w:val="0"/>
              <w:snapToGrid w:val="0"/>
              <w:textAlignment w:val="baseline"/>
              <w:rPr>
                <w:rFonts w:ascii="標楷體" w:eastAsia="標楷體" w:hAnsi="標楷體"/>
                <w:kern w:val="3"/>
                <w:sz w:val="28"/>
                <w:szCs w:val="28"/>
              </w:rPr>
            </w:pPr>
            <w:r>
              <w:rPr>
                <w:rFonts w:ascii="標楷體" w:eastAsia="標楷體" w:hAnsi="標楷體" w:hint="eastAsia"/>
                <w:kern w:val="3"/>
                <w:sz w:val="28"/>
                <w:szCs w:val="28"/>
              </w:rPr>
              <w:lastRenderedPageBreak/>
              <w:t xml:space="preserve">1-2 </w:t>
            </w:r>
            <w:r>
              <w:rPr>
                <w:rFonts w:ascii="標楷體" w:eastAsia="標楷體" w:hAnsi="標楷體" w:hint="eastAsia"/>
                <w:bCs/>
                <w:sz w:val="28"/>
                <w:szCs w:val="28"/>
              </w:rPr>
              <w:t>建立開放資料集平臺，提供加值運用</w:t>
            </w:r>
          </w:p>
        </w:tc>
      </w:tr>
      <w:tr w:rsidR="00FB47E7" w14:paraId="7E6677D2" w14:textId="77777777">
        <w:trPr>
          <w:trHeight w:val="408"/>
        </w:trPr>
        <w:tc>
          <w:tcPr>
            <w:tcW w:w="82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8DB01"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承諾事項的起迄時間</w:t>
            </w:r>
            <w:r>
              <w:rPr>
                <w:rFonts w:ascii="標楷體" w:eastAsia="標楷體" w:hAnsi="標楷體" w:hint="eastAsia"/>
                <w:kern w:val="3"/>
                <w:sz w:val="28"/>
                <w:szCs w:val="28"/>
              </w:rPr>
              <w:t>：</w:t>
            </w:r>
            <w:r>
              <w:rPr>
                <w:rFonts w:ascii="標楷體" w:eastAsia="標楷體" w:hAnsi="標楷體"/>
                <w:kern w:val="3"/>
                <w:sz w:val="28"/>
                <w:szCs w:val="28"/>
              </w:rPr>
              <w:t>2021/1-2024/5</w:t>
            </w:r>
          </w:p>
        </w:tc>
      </w:tr>
      <w:tr w:rsidR="00FB47E7" w14:paraId="60EEA818" w14:textId="77777777" w:rsidTr="006E1164">
        <w:trPr>
          <w:trHeight w:val="798"/>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C0FB7EA"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主（協</w:t>
            </w:r>
            <w:r>
              <w:rPr>
                <w:rFonts w:ascii="標楷體" w:eastAsia="標楷體" w:hAnsi="標楷體"/>
                <w:kern w:val="3"/>
                <w:sz w:val="28"/>
                <w:szCs w:val="28"/>
                <w:shd w:val="clear" w:color="auto" w:fill="F2F2F2"/>
              </w:rPr>
              <w:t>）</w:t>
            </w:r>
            <w:r>
              <w:rPr>
                <w:rFonts w:ascii="標楷體" w:eastAsia="標楷體" w:hAnsi="標楷體"/>
                <w:kern w:val="3"/>
                <w:sz w:val="28"/>
                <w:szCs w:val="28"/>
              </w:rPr>
              <w:t>辦機關</w:t>
            </w:r>
          </w:p>
        </w:tc>
        <w:tc>
          <w:tcPr>
            <w:tcW w:w="606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F52F7"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hint="eastAsia"/>
                <w:kern w:val="3"/>
                <w:sz w:val="28"/>
                <w:szCs w:val="28"/>
              </w:rPr>
              <w:t>國家科學及技術委員會、（經濟部、內政部、交通部、環保署）</w:t>
            </w:r>
          </w:p>
        </w:tc>
      </w:tr>
      <w:tr w:rsidR="00FB47E7" w14:paraId="06C7CDBF" w14:textId="77777777">
        <w:trPr>
          <w:trHeight w:val="700"/>
        </w:trPr>
        <w:tc>
          <w:tcPr>
            <w:tcW w:w="8296"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EB37CCE"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承諾事項之描述</w:t>
            </w:r>
          </w:p>
        </w:tc>
      </w:tr>
      <w:tr w:rsidR="00FB47E7" w14:paraId="4F642383" w14:textId="77777777" w:rsidTr="006E1164">
        <w:trPr>
          <w:trHeight w:val="973"/>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A2CC2DF"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承諾事項將涉及哪些公共問題？</w:t>
            </w:r>
          </w:p>
        </w:tc>
        <w:tc>
          <w:tcPr>
            <w:tcW w:w="606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3CBE79" w14:textId="77777777" w:rsidR="00FB47E7" w:rsidRDefault="002B4252">
            <w:pPr>
              <w:widowControl/>
              <w:suppressAutoHyphens/>
              <w:autoSpaceDN w:val="0"/>
              <w:snapToGrid w:val="0"/>
              <w:jc w:val="both"/>
              <w:rPr>
                <w:rFonts w:ascii="標楷體" w:eastAsia="標楷體" w:hAnsi="標楷體"/>
                <w:kern w:val="3"/>
                <w:sz w:val="28"/>
                <w:szCs w:val="28"/>
              </w:rPr>
            </w:pPr>
            <w:r>
              <w:rPr>
                <w:rFonts w:ascii="標楷體" w:eastAsia="標楷體" w:hAnsi="標楷體" w:hint="eastAsia"/>
                <w:kern w:val="3"/>
                <w:sz w:val="28"/>
                <w:szCs w:val="28"/>
              </w:rPr>
              <w:t>地球面臨氣候變遷及環境污染，民眾在意空氣品質、水資源、地震、災害預警與防救等與環境和民生相關的資訊，這些資訊需要透過相關資料分析、專家和具實務經驗者轉譯來產出。</w:t>
            </w:r>
          </w:p>
        </w:tc>
      </w:tr>
      <w:tr w:rsidR="00FB47E7" w14:paraId="16AD0AC4" w14:textId="77777777" w:rsidTr="006E1164">
        <w:trPr>
          <w:trHeight w:val="900"/>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B34695"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承諾事項為何？</w:t>
            </w:r>
          </w:p>
        </w:tc>
        <w:tc>
          <w:tcPr>
            <w:tcW w:w="606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7B4D8" w14:textId="77777777" w:rsidR="00FB47E7" w:rsidRDefault="002B4252">
            <w:pPr>
              <w:pStyle w:val="1"/>
              <w:widowControl/>
              <w:numPr>
                <w:ilvl w:val="0"/>
                <w:numId w:val="9"/>
              </w:numPr>
              <w:suppressAutoHyphens/>
              <w:autoSpaceDN w:val="0"/>
              <w:snapToGrid w:val="0"/>
              <w:ind w:leftChars="0"/>
              <w:jc w:val="both"/>
              <w:rPr>
                <w:rFonts w:ascii="標楷體" w:eastAsia="標楷體" w:hAnsi="標楷體"/>
                <w:kern w:val="3"/>
                <w:sz w:val="28"/>
                <w:szCs w:val="28"/>
              </w:rPr>
            </w:pPr>
            <w:r>
              <w:rPr>
                <w:rFonts w:ascii="標楷體" w:eastAsia="標楷體" w:hAnsi="標楷體"/>
                <w:kern w:val="3"/>
                <w:sz w:val="28"/>
                <w:szCs w:val="28"/>
              </w:rPr>
              <w:t>建立資料集平臺</w:t>
            </w:r>
            <w:r>
              <w:rPr>
                <w:rFonts w:ascii="標楷體" w:eastAsia="標楷體" w:hAnsi="標楷體" w:hint="eastAsia"/>
                <w:kern w:val="3"/>
                <w:sz w:val="28"/>
                <w:szCs w:val="28"/>
              </w:rPr>
              <w:t>於國研院</w:t>
            </w:r>
            <w:r>
              <w:rPr>
                <w:rFonts w:ascii="標楷體" w:eastAsia="標楷體" w:hAnsi="標楷體"/>
                <w:kern w:val="3"/>
                <w:sz w:val="28"/>
                <w:szCs w:val="28"/>
              </w:rPr>
              <w:t>國網中心，收錄</w:t>
            </w:r>
            <w:r>
              <w:rPr>
                <w:rFonts w:ascii="標楷體" w:eastAsia="標楷體" w:hAnsi="標楷體" w:hint="eastAsia"/>
                <w:kern w:val="3"/>
                <w:sz w:val="28"/>
                <w:szCs w:val="28"/>
              </w:rPr>
              <w:t>空氣品質、水資源、地震、災防、大氣及衛星等領域資料</w:t>
            </w:r>
            <w:r>
              <w:rPr>
                <w:rFonts w:ascii="標楷體" w:eastAsia="標楷體" w:hAnsi="標楷體"/>
                <w:kern w:val="3"/>
                <w:sz w:val="28"/>
                <w:szCs w:val="28"/>
              </w:rPr>
              <w:t>集，</w:t>
            </w:r>
            <w:r>
              <w:rPr>
                <w:rFonts w:ascii="標楷體" w:eastAsia="標楷體" w:hAnsi="標楷體" w:hint="eastAsia"/>
                <w:kern w:val="3"/>
                <w:sz w:val="28"/>
                <w:szCs w:val="28"/>
              </w:rPr>
              <w:t>並提供資料服務</w:t>
            </w:r>
            <w:r>
              <w:rPr>
                <w:rFonts w:ascii="標楷體" w:eastAsia="標楷體" w:hAnsi="標楷體"/>
                <w:kern w:val="3"/>
                <w:sz w:val="28"/>
                <w:szCs w:val="28"/>
              </w:rPr>
              <w:t>。</w:t>
            </w:r>
          </w:p>
          <w:p w14:paraId="5BD19FD4" w14:textId="77777777" w:rsidR="00FB47E7" w:rsidRDefault="002B4252">
            <w:pPr>
              <w:pStyle w:val="1"/>
              <w:widowControl/>
              <w:numPr>
                <w:ilvl w:val="0"/>
                <w:numId w:val="9"/>
              </w:numPr>
              <w:suppressAutoHyphens/>
              <w:autoSpaceDN w:val="0"/>
              <w:snapToGrid w:val="0"/>
              <w:ind w:leftChars="0"/>
              <w:jc w:val="both"/>
              <w:rPr>
                <w:rFonts w:ascii="標楷體" w:eastAsia="標楷體" w:hAnsi="標楷體"/>
                <w:kern w:val="3"/>
                <w:sz w:val="28"/>
                <w:szCs w:val="28"/>
              </w:rPr>
            </w:pPr>
            <w:r>
              <w:rPr>
                <w:rFonts w:ascii="標楷體" w:eastAsia="標楷體" w:hAnsi="標楷體"/>
                <w:kern w:val="3"/>
                <w:sz w:val="28"/>
                <w:szCs w:val="28"/>
              </w:rPr>
              <w:t>提供國網中心</w:t>
            </w:r>
            <w:r>
              <w:rPr>
                <w:rFonts w:ascii="標楷體" w:eastAsia="標楷體" w:hAnsi="標楷體" w:hint="eastAsia"/>
                <w:kern w:val="3"/>
                <w:sz w:val="28"/>
                <w:szCs w:val="28"/>
              </w:rPr>
              <w:t>計算資源給</w:t>
            </w:r>
            <w:r>
              <w:rPr>
                <w:rFonts w:ascii="標楷體" w:eastAsia="標楷體" w:hAnsi="標楷體"/>
                <w:kern w:val="3"/>
                <w:sz w:val="28"/>
                <w:szCs w:val="28"/>
              </w:rPr>
              <w:t>各界申請使用。</w:t>
            </w:r>
          </w:p>
          <w:p w14:paraId="13ED6E4C" w14:textId="77777777" w:rsidR="00FB47E7" w:rsidRDefault="002B4252">
            <w:pPr>
              <w:pStyle w:val="1"/>
              <w:widowControl/>
              <w:numPr>
                <w:ilvl w:val="0"/>
                <w:numId w:val="9"/>
              </w:numPr>
              <w:suppressAutoHyphens/>
              <w:autoSpaceDN w:val="0"/>
              <w:snapToGrid w:val="0"/>
              <w:ind w:leftChars="0"/>
              <w:jc w:val="both"/>
              <w:rPr>
                <w:rFonts w:ascii="標楷體" w:eastAsia="標楷體" w:hAnsi="標楷體"/>
                <w:kern w:val="3"/>
                <w:sz w:val="28"/>
                <w:szCs w:val="28"/>
              </w:rPr>
            </w:pPr>
            <w:r>
              <w:rPr>
                <w:rFonts w:ascii="標楷體" w:eastAsia="標楷體" w:hAnsi="標楷體" w:hint="eastAsia"/>
                <w:kern w:val="3"/>
                <w:sz w:val="28"/>
                <w:szCs w:val="28"/>
              </w:rPr>
              <w:t>舉辦資料使用者研討會，促進利害關係人交流分享。</w:t>
            </w:r>
          </w:p>
        </w:tc>
      </w:tr>
      <w:tr w:rsidR="00FB47E7" w14:paraId="3425C339" w14:textId="77777777" w:rsidTr="006E1164">
        <w:trPr>
          <w:trHeight w:val="1546"/>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782BAAD"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承諾事項本身對於解決這些公共問題有何貢獻與助益？</w:t>
            </w:r>
          </w:p>
        </w:tc>
        <w:tc>
          <w:tcPr>
            <w:tcW w:w="606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403E8A" w14:textId="77777777" w:rsidR="00FB47E7" w:rsidRDefault="002B4252">
            <w:pPr>
              <w:pStyle w:val="1"/>
              <w:widowControl/>
              <w:numPr>
                <w:ilvl w:val="0"/>
                <w:numId w:val="10"/>
              </w:numPr>
              <w:suppressAutoHyphens/>
              <w:autoSpaceDN w:val="0"/>
              <w:snapToGrid w:val="0"/>
              <w:ind w:leftChars="0"/>
              <w:jc w:val="both"/>
              <w:textAlignment w:val="baseline"/>
              <w:rPr>
                <w:rFonts w:ascii="標楷體" w:eastAsia="標楷體" w:hAnsi="標楷體"/>
                <w:kern w:val="3"/>
                <w:sz w:val="28"/>
                <w:szCs w:val="28"/>
              </w:rPr>
            </w:pPr>
            <w:r>
              <w:rPr>
                <w:rFonts w:ascii="標楷體" w:eastAsia="標楷體" w:hAnsi="標楷體" w:hint="eastAsia"/>
                <w:kern w:val="3"/>
                <w:sz w:val="28"/>
                <w:szCs w:val="28"/>
              </w:rPr>
              <w:t>本承諾事項所建置的資料集平臺將蒐整上述公共問題相關的高價值資料，方便產、官、學研、社群、民眾等各界取得多項數據進行分析後產出客觀資訊，有助於各界瞭解現況及研議因應作為。</w:t>
            </w:r>
          </w:p>
          <w:p w14:paraId="64ABF6BE" w14:textId="77777777" w:rsidR="00FB47E7" w:rsidRDefault="002B4252">
            <w:pPr>
              <w:pStyle w:val="1"/>
              <w:widowControl/>
              <w:numPr>
                <w:ilvl w:val="0"/>
                <w:numId w:val="10"/>
              </w:numPr>
              <w:suppressAutoHyphens/>
              <w:autoSpaceDN w:val="0"/>
              <w:snapToGrid w:val="0"/>
              <w:ind w:leftChars="0"/>
              <w:jc w:val="both"/>
              <w:textAlignment w:val="baseline"/>
              <w:rPr>
                <w:rFonts w:ascii="標楷體" w:eastAsia="標楷體" w:hAnsi="標楷體"/>
                <w:kern w:val="3"/>
                <w:sz w:val="28"/>
                <w:szCs w:val="28"/>
              </w:rPr>
            </w:pPr>
            <w:r>
              <w:rPr>
                <w:rFonts w:ascii="標楷體" w:eastAsia="標楷體" w:hAnsi="標楷體" w:hint="eastAsia"/>
                <w:kern w:val="3"/>
                <w:sz w:val="28"/>
                <w:szCs w:val="28"/>
              </w:rPr>
              <w:t>資料使用者若有需要，也可以申請使用國網中心計算資源，以提升資料分析效率。</w:t>
            </w:r>
          </w:p>
        </w:tc>
      </w:tr>
      <w:tr w:rsidR="00FB47E7" w14:paraId="17461999" w14:textId="77777777" w:rsidTr="006E1164">
        <w:trPr>
          <w:trHeight w:val="2862"/>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7BF2046"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為何此一承諾事項與OGP的核心價值（透明、公共參與、課責）有所相關？</w:t>
            </w:r>
          </w:p>
        </w:tc>
        <w:tc>
          <w:tcPr>
            <w:tcW w:w="606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45EA9B"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hint="eastAsia"/>
                <w:kern w:val="3"/>
                <w:sz w:val="28"/>
                <w:szCs w:val="28"/>
              </w:rPr>
              <w:t>本承諾事項提供資料平臺以協助資料擴散，使資料能為更多社會大眾所知，進而促進更多公共參與，並間接回饋促使政府單位加速更多資料開放，因此與OGP核心價值之透明、公共參與相關。</w:t>
            </w:r>
          </w:p>
        </w:tc>
      </w:tr>
      <w:tr w:rsidR="00FB47E7" w14:paraId="2CE1C3BF" w14:textId="77777777" w:rsidTr="006E1164">
        <w:trPr>
          <w:trHeight w:val="2120"/>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750BB86"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kern w:val="3"/>
                <w:sz w:val="28"/>
                <w:szCs w:val="28"/>
              </w:rPr>
              <w:t>其他資訊</w:t>
            </w:r>
          </w:p>
        </w:tc>
        <w:tc>
          <w:tcPr>
            <w:tcW w:w="606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3705AD"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hint="eastAsia"/>
                <w:kern w:val="3"/>
                <w:sz w:val="28"/>
                <w:szCs w:val="28"/>
              </w:rPr>
              <w:t>本承諾事項與行政院前瞻基礎建設之建構民生公共物聯網計畫、行政院前瞻基礎建設計畫之建構雲端服務及大數據運算平臺計畫相關。</w:t>
            </w:r>
          </w:p>
        </w:tc>
      </w:tr>
      <w:tr w:rsidR="00FB47E7" w14:paraId="5D53ADF8" w14:textId="77777777" w:rsidTr="006E1164">
        <w:trPr>
          <w:trHeight w:val="420"/>
        </w:trPr>
        <w:tc>
          <w:tcPr>
            <w:tcW w:w="2235" w:type="dxa"/>
            <w:gridSpan w:val="4"/>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6C1F40A3"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hint="eastAsia"/>
                <w:b/>
                <w:bCs/>
                <w:kern w:val="3"/>
                <w:sz w:val="28"/>
                <w:szCs w:val="28"/>
              </w:rPr>
              <w:lastRenderedPageBreak/>
              <w:t>2</w:t>
            </w:r>
            <w:r>
              <w:rPr>
                <w:rFonts w:ascii="標楷體" w:eastAsia="標楷體" w:hAnsi="標楷體"/>
                <w:b/>
                <w:bCs/>
                <w:kern w:val="3"/>
                <w:sz w:val="28"/>
                <w:szCs w:val="28"/>
              </w:rPr>
              <w:t>02</w:t>
            </w:r>
            <w:r>
              <w:rPr>
                <w:rFonts w:ascii="標楷體" w:eastAsia="標楷體" w:hAnsi="標楷體" w:hint="eastAsia"/>
                <w:b/>
                <w:bCs/>
                <w:kern w:val="3"/>
                <w:sz w:val="28"/>
                <w:szCs w:val="28"/>
              </w:rPr>
              <w:t>2年度</w:t>
            </w:r>
          </w:p>
          <w:p w14:paraId="05FFADA5"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hint="eastAsia"/>
                <w:b/>
                <w:bCs/>
                <w:kern w:val="3"/>
                <w:sz w:val="28"/>
                <w:szCs w:val="28"/>
              </w:rPr>
              <w:t>衡量指標</w:t>
            </w:r>
          </w:p>
        </w:tc>
        <w:tc>
          <w:tcPr>
            <w:tcW w:w="1322"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3CB5534E"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hint="eastAsia"/>
                <w:b/>
                <w:bCs/>
                <w:kern w:val="3"/>
                <w:sz w:val="28"/>
                <w:szCs w:val="28"/>
              </w:rPr>
              <w:t>起始</w:t>
            </w:r>
          </w:p>
          <w:p w14:paraId="1349B24D"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hint="eastAsia"/>
                <w:b/>
                <w:bCs/>
                <w:kern w:val="3"/>
                <w:sz w:val="28"/>
                <w:szCs w:val="28"/>
              </w:rPr>
              <w:t>日期</w:t>
            </w:r>
          </w:p>
        </w:tc>
        <w:tc>
          <w:tcPr>
            <w:tcW w:w="1173" w:type="dxa"/>
            <w:gridSpan w:val="2"/>
            <w:vMerge w:val="restart"/>
            <w:tcBorders>
              <w:top w:val="single" w:sz="4" w:space="0" w:color="000000"/>
              <w:left w:val="single" w:sz="4" w:space="0" w:color="000000"/>
              <w:right w:val="single" w:sz="4" w:space="0" w:color="000000"/>
            </w:tcBorders>
            <w:shd w:val="clear" w:color="auto" w:fill="F2F2F2"/>
            <w:vAlign w:val="center"/>
          </w:tcPr>
          <w:p w14:paraId="0D49FB15"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hint="eastAsia"/>
                <w:b/>
                <w:bCs/>
                <w:kern w:val="3"/>
                <w:sz w:val="28"/>
                <w:szCs w:val="28"/>
              </w:rPr>
              <w:t>結束</w:t>
            </w:r>
          </w:p>
          <w:p w14:paraId="6A321690"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hint="eastAsia"/>
                <w:b/>
                <w:bCs/>
                <w:kern w:val="3"/>
                <w:sz w:val="28"/>
                <w:szCs w:val="28"/>
              </w:rPr>
              <w:t>日期</w:t>
            </w:r>
          </w:p>
        </w:tc>
        <w:tc>
          <w:tcPr>
            <w:tcW w:w="3566"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1E988C86"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hint="eastAsia"/>
                <w:b/>
                <w:bCs/>
                <w:kern w:val="3"/>
                <w:sz w:val="28"/>
                <w:szCs w:val="28"/>
              </w:rPr>
              <w:t>辦理進度</w:t>
            </w:r>
          </w:p>
        </w:tc>
      </w:tr>
      <w:tr w:rsidR="00FB47E7" w14:paraId="13985919" w14:textId="77777777" w:rsidTr="006E1164">
        <w:trPr>
          <w:trHeight w:val="420"/>
        </w:trPr>
        <w:tc>
          <w:tcPr>
            <w:tcW w:w="2235" w:type="dxa"/>
            <w:gridSpan w:val="4"/>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E45F342" w14:textId="77777777" w:rsidR="00FB47E7" w:rsidRDefault="00FB47E7">
            <w:pPr>
              <w:widowControl/>
              <w:suppressAutoHyphens/>
              <w:autoSpaceDN w:val="0"/>
              <w:snapToGrid w:val="0"/>
              <w:jc w:val="center"/>
              <w:textAlignment w:val="baseline"/>
              <w:rPr>
                <w:rFonts w:ascii="標楷體" w:eastAsia="標楷體" w:hAnsi="標楷體"/>
                <w:b/>
                <w:bCs/>
                <w:kern w:val="3"/>
                <w:sz w:val="28"/>
                <w:szCs w:val="28"/>
              </w:rPr>
            </w:pPr>
          </w:p>
        </w:tc>
        <w:tc>
          <w:tcPr>
            <w:tcW w:w="1322"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C9227F6" w14:textId="77777777" w:rsidR="00FB47E7" w:rsidRDefault="00FB47E7">
            <w:pPr>
              <w:widowControl/>
              <w:suppressAutoHyphens/>
              <w:autoSpaceDN w:val="0"/>
              <w:snapToGrid w:val="0"/>
              <w:jc w:val="both"/>
              <w:textAlignment w:val="baseline"/>
              <w:rPr>
                <w:rFonts w:ascii="標楷體" w:eastAsia="標楷體" w:hAnsi="標楷體"/>
                <w:b/>
                <w:bCs/>
                <w:kern w:val="3"/>
                <w:sz w:val="28"/>
                <w:szCs w:val="28"/>
              </w:rPr>
            </w:pPr>
          </w:p>
        </w:tc>
        <w:tc>
          <w:tcPr>
            <w:tcW w:w="1173" w:type="dxa"/>
            <w:gridSpan w:val="2"/>
            <w:vMerge/>
            <w:tcBorders>
              <w:left w:val="single" w:sz="4" w:space="0" w:color="000000"/>
              <w:bottom w:val="single" w:sz="4" w:space="0" w:color="000000"/>
              <w:right w:val="single" w:sz="4" w:space="0" w:color="000000"/>
            </w:tcBorders>
            <w:shd w:val="clear" w:color="auto" w:fill="F2F2F2"/>
            <w:vAlign w:val="center"/>
          </w:tcPr>
          <w:p w14:paraId="5E13BAF1" w14:textId="77777777" w:rsidR="00FB47E7" w:rsidRDefault="00FB47E7">
            <w:pPr>
              <w:widowControl/>
              <w:suppressAutoHyphens/>
              <w:autoSpaceDN w:val="0"/>
              <w:snapToGrid w:val="0"/>
              <w:jc w:val="both"/>
              <w:textAlignment w:val="baseline"/>
              <w:rPr>
                <w:rFonts w:ascii="標楷體" w:eastAsia="標楷體" w:hAnsi="標楷體"/>
                <w:b/>
                <w:bCs/>
                <w:kern w:val="3"/>
                <w:sz w:val="28"/>
                <w:szCs w:val="28"/>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5F7A0B2"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尚未開始</w:t>
            </w:r>
          </w:p>
        </w:tc>
        <w:tc>
          <w:tcPr>
            <w:tcW w:w="1159" w:type="dxa"/>
            <w:tcBorders>
              <w:left w:val="single" w:sz="4" w:space="0" w:color="000000"/>
              <w:bottom w:val="single" w:sz="4" w:space="0" w:color="000000"/>
              <w:right w:val="single" w:sz="4" w:space="0" w:color="000000"/>
            </w:tcBorders>
            <w:shd w:val="clear" w:color="auto" w:fill="F2F2F2"/>
            <w:vAlign w:val="center"/>
          </w:tcPr>
          <w:p w14:paraId="77DC8AC7"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有限進展</w:t>
            </w:r>
          </w:p>
        </w:tc>
        <w:tc>
          <w:tcPr>
            <w:tcW w:w="1248" w:type="dxa"/>
            <w:tcBorders>
              <w:left w:val="single" w:sz="4" w:space="0" w:color="000000"/>
              <w:bottom w:val="single" w:sz="4" w:space="0" w:color="000000"/>
              <w:right w:val="single" w:sz="4" w:space="0" w:color="000000"/>
            </w:tcBorders>
            <w:shd w:val="clear" w:color="auto" w:fill="F2F2F2"/>
            <w:vAlign w:val="center"/>
          </w:tcPr>
          <w:p w14:paraId="62C4E462"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已完成或</w:t>
            </w:r>
          </w:p>
          <w:p w14:paraId="367A799D"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具實質進展</w:t>
            </w:r>
          </w:p>
        </w:tc>
      </w:tr>
      <w:tr w:rsidR="00FB47E7" w14:paraId="63916479" w14:textId="77777777" w:rsidTr="006E1164">
        <w:trPr>
          <w:trHeight w:val="1338"/>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9EDE7C" w14:textId="77777777" w:rsidR="00FB47E7" w:rsidRDefault="002B4252">
            <w:pPr>
              <w:pStyle w:val="table-paragraph-cjk"/>
              <w:snapToGrid w:val="0"/>
              <w:spacing w:before="0" w:beforeAutospacing="0" w:after="0" w:afterAutospacing="0" w:line="240" w:lineRule="atLeast"/>
              <w:jc w:val="both"/>
            </w:pPr>
            <w:r>
              <w:rPr>
                <w:rFonts w:ascii="標楷體" w:eastAsia="標楷體" w:hAnsi="標楷體" w:hint="eastAsia"/>
                <w:sz w:val="28"/>
                <w:szCs w:val="28"/>
              </w:rPr>
              <w:t>新增至少3項地球環境相關之資料集</w:t>
            </w:r>
          </w:p>
        </w:tc>
        <w:tc>
          <w:tcPr>
            <w:tcW w:w="1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A230D"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2</w:t>
            </w:r>
            <w:r>
              <w:rPr>
                <w:rFonts w:ascii="標楷體" w:eastAsia="標楷體" w:hAnsi="標楷體"/>
                <w:kern w:val="3"/>
                <w:sz w:val="28"/>
                <w:szCs w:val="28"/>
              </w:rPr>
              <w:t>02</w:t>
            </w:r>
            <w:r>
              <w:rPr>
                <w:rFonts w:ascii="標楷體" w:eastAsia="標楷體" w:hAnsi="標楷體" w:hint="eastAsia"/>
                <w:kern w:val="3"/>
                <w:sz w:val="28"/>
                <w:szCs w:val="28"/>
              </w:rPr>
              <w:t>2</w:t>
            </w:r>
            <w:r>
              <w:rPr>
                <w:rFonts w:ascii="標楷體" w:eastAsia="標楷體" w:hAnsi="標楷體"/>
                <w:kern w:val="3"/>
                <w:sz w:val="28"/>
                <w:szCs w:val="28"/>
              </w:rPr>
              <w:t>/</w:t>
            </w:r>
            <w:r>
              <w:rPr>
                <w:rFonts w:ascii="標楷體" w:eastAsia="標楷體" w:hAnsi="標楷體" w:hint="eastAsia"/>
                <w:kern w:val="3"/>
                <w:sz w:val="28"/>
                <w:szCs w:val="28"/>
              </w:rPr>
              <w:t>0</w:t>
            </w:r>
            <w:r>
              <w:rPr>
                <w:rFonts w:ascii="標楷體" w:eastAsia="標楷體" w:hAnsi="標楷體"/>
                <w:kern w:val="3"/>
                <w:sz w:val="28"/>
                <w:szCs w:val="28"/>
              </w:rPr>
              <w:t>1</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10AF61B3"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2</w:t>
            </w:r>
            <w:r>
              <w:rPr>
                <w:rFonts w:ascii="標楷體" w:eastAsia="標楷體" w:hAnsi="標楷體"/>
                <w:kern w:val="3"/>
                <w:sz w:val="28"/>
                <w:szCs w:val="28"/>
              </w:rPr>
              <w:t>02</w:t>
            </w:r>
            <w:r>
              <w:rPr>
                <w:rFonts w:ascii="標楷體" w:eastAsia="標楷體" w:hAnsi="標楷體" w:hint="eastAsia"/>
                <w:kern w:val="3"/>
                <w:sz w:val="28"/>
                <w:szCs w:val="28"/>
              </w:rPr>
              <w:t>2</w:t>
            </w:r>
            <w:r>
              <w:rPr>
                <w:rFonts w:ascii="標楷體" w:eastAsia="標楷體" w:hAnsi="標楷體"/>
                <w:kern w:val="3"/>
                <w:sz w:val="28"/>
                <w:szCs w:val="28"/>
              </w:rPr>
              <w:t>/12</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14:paraId="3343B771"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159" w:type="dxa"/>
            <w:tcBorders>
              <w:top w:val="single" w:sz="4" w:space="0" w:color="000000"/>
              <w:left w:val="single" w:sz="4" w:space="0" w:color="000000"/>
              <w:bottom w:val="single" w:sz="4" w:space="0" w:color="000000"/>
              <w:right w:val="single" w:sz="4" w:space="0" w:color="000000"/>
            </w:tcBorders>
            <w:vAlign w:val="center"/>
          </w:tcPr>
          <w:p w14:paraId="47E1325B"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2555B1C4"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V</w:t>
            </w:r>
          </w:p>
        </w:tc>
      </w:tr>
      <w:tr w:rsidR="00FB47E7" w14:paraId="5A4EF3C2" w14:textId="77777777" w:rsidTr="006E1164">
        <w:trPr>
          <w:trHeight w:val="1833"/>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BC85F9B" w14:textId="77777777" w:rsidR="00FB47E7" w:rsidRDefault="002B4252">
            <w:pPr>
              <w:widowControl/>
              <w:snapToGrid w:val="0"/>
              <w:spacing w:line="240" w:lineRule="atLeast"/>
              <w:jc w:val="both"/>
              <w:rPr>
                <w:rFonts w:ascii="新細明體" w:eastAsia="新細明體" w:hAnsi="新細明體" w:cs="新細明體"/>
                <w:kern w:val="0"/>
                <w:szCs w:val="24"/>
              </w:rPr>
            </w:pPr>
            <w:r>
              <w:rPr>
                <w:rFonts w:ascii="標楷體" w:eastAsia="標楷體" w:hAnsi="標楷體" w:cs="新細明體" w:hint="eastAsia"/>
                <w:kern w:val="0"/>
                <w:sz w:val="28"/>
                <w:szCs w:val="28"/>
              </w:rPr>
              <w:t>提供至少2,500個虛擬運算主機VM（每個VM有2個vCPU）及1,000片GPU 計算資源供各界申請使用，並提供免費的資料下載網路流量</w:t>
            </w:r>
          </w:p>
        </w:tc>
        <w:tc>
          <w:tcPr>
            <w:tcW w:w="1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89B7F"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2</w:t>
            </w:r>
            <w:r>
              <w:rPr>
                <w:rFonts w:ascii="標楷體" w:eastAsia="標楷體" w:hAnsi="標楷體"/>
                <w:kern w:val="3"/>
                <w:sz w:val="28"/>
                <w:szCs w:val="28"/>
              </w:rPr>
              <w:t>02</w:t>
            </w:r>
            <w:r>
              <w:rPr>
                <w:rFonts w:ascii="標楷體" w:eastAsia="標楷體" w:hAnsi="標楷體" w:hint="eastAsia"/>
                <w:kern w:val="3"/>
                <w:sz w:val="28"/>
                <w:szCs w:val="28"/>
              </w:rPr>
              <w:t>2</w:t>
            </w:r>
            <w:r>
              <w:rPr>
                <w:rFonts w:ascii="標楷體" w:eastAsia="標楷體" w:hAnsi="標楷體"/>
                <w:kern w:val="3"/>
                <w:sz w:val="28"/>
                <w:szCs w:val="28"/>
              </w:rPr>
              <w:t>/</w:t>
            </w:r>
            <w:r>
              <w:rPr>
                <w:rFonts w:ascii="標楷體" w:eastAsia="標楷體" w:hAnsi="標楷體" w:hint="eastAsia"/>
                <w:kern w:val="3"/>
                <w:sz w:val="28"/>
                <w:szCs w:val="28"/>
              </w:rPr>
              <w:t>0</w:t>
            </w:r>
            <w:r>
              <w:rPr>
                <w:rFonts w:ascii="標楷體" w:eastAsia="標楷體" w:hAnsi="標楷體"/>
                <w:kern w:val="3"/>
                <w:sz w:val="28"/>
                <w:szCs w:val="28"/>
              </w:rPr>
              <w:t>1</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324216FA"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2</w:t>
            </w:r>
            <w:r>
              <w:rPr>
                <w:rFonts w:ascii="標楷體" w:eastAsia="標楷體" w:hAnsi="標楷體"/>
                <w:kern w:val="3"/>
                <w:sz w:val="28"/>
                <w:szCs w:val="28"/>
              </w:rPr>
              <w:t>02</w:t>
            </w:r>
            <w:r>
              <w:rPr>
                <w:rFonts w:ascii="標楷體" w:eastAsia="標楷體" w:hAnsi="標楷體" w:hint="eastAsia"/>
                <w:kern w:val="3"/>
                <w:sz w:val="28"/>
                <w:szCs w:val="28"/>
              </w:rPr>
              <w:t>2</w:t>
            </w:r>
            <w:r>
              <w:rPr>
                <w:rFonts w:ascii="標楷體" w:eastAsia="標楷體" w:hAnsi="標楷體"/>
                <w:kern w:val="3"/>
                <w:sz w:val="28"/>
                <w:szCs w:val="28"/>
              </w:rPr>
              <w:t>/12</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14:paraId="2C78455F"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159" w:type="dxa"/>
            <w:tcBorders>
              <w:top w:val="single" w:sz="4" w:space="0" w:color="000000"/>
              <w:left w:val="single" w:sz="4" w:space="0" w:color="000000"/>
              <w:bottom w:val="single" w:sz="4" w:space="0" w:color="000000"/>
              <w:right w:val="single" w:sz="4" w:space="0" w:color="000000"/>
            </w:tcBorders>
            <w:vAlign w:val="center"/>
          </w:tcPr>
          <w:p w14:paraId="1D0A0B1B"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2558CA20"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V</w:t>
            </w:r>
          </w:p>
        </w:tc>
      </w:tr>
      <w:tr w:rsidR="00FB47E7" w14:paraId="531EDC8A" w14:textId="77777777" w:rsidTr="006E1164">
        <w:trPr>
          <w:trHeight w:val="1833"/>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1EA33EB" w14:textId="77777777" w:rsidR="00FB47E7" w:rsidRDefault="002B4252">
            <w:pPr>
              <w:widowControl/>
              <w:snapToGrid w:val="0"/>
              <w:spacing w:line="240" w:lineRule="atLeast"/>
              <w:jc w:val="both"/>
              <w:rPr>
                <w:rFonts w:ascii="新細明體" w:eastAsia="新細明體" w:hAnsi="新細明體" w:cs="新細明體"/>
                <w:kern w:val="0"/>
                <w:szCs w:val="24"/>
              </w:rPr>
            </w:pPr>
            <w:r>
              <w:rPr>
                <w:rFonts w:ascii="標楷體" w:eastAsia="標楷體" w:hAnsi="標楷體" w:cs="新細明體" w:hint="eastAsia"/>
                <w:kern w:val="0"/>
                <w:sz w:val="28"/>
                <w:szCs w:val="28"/>
              </w:rPr>
              <w:t>舉辦1場資料使用者研討會，邀集產、官、學、研、公民團體等各界分享、交流資料集使用經驗與成果</w:t>
            </w:r>
          </w:p>
        </w:tc>
        <w:tc>
          <w:tcPr>
            <w:tcW w:w="1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D67B10"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2</w:t>
            </w:r>
            <w:r>
              <w:rPr>
                <w:rFonts w:ascii="標楷體" w:eastAsia="標楷體" w:hAnsi="標楷體"/>
                <w:kern w:val="3"/>
                <w:sz w:val="28"/>
                <w:szCs w:val="28"/>
              </w:rPr>
              <w:t>02</w:t>
            </w:r>
            <w:r>
              <w:rPr>
                <w:rFonts w:ascii="標楷體" w:eastAsia="標楷體" w:hAnsi="標楷體" w:hint="eastAsia"/>
                <w:kern w:val="3"/>
                <w:sz w:val="28"/>
                <w:szCs w:val="28"/>
              </w:rPr>
              <w:t>2</w:t>
            </w:r>
            <w:r>
              <w:rPr>
                <w:rFonts w:ascii="標楷體" w:eastAsia="標楷體" w:hAnsi="標楷體"/>
                <w:kern w:val="3"/>
                <w:sz w:val="28"/>
                <w:szCs w:val="28"/>
              </w:rPr>
              <w:t>/</w:t>
            </w:r>
            <w:r>
              <w:rPr>
                <w:rFonts w:ascii="標楷體" w:eastAsia="標楷體" w:hAnsi="標楷體" w:hint="eastAsia"/>
                <w:kern w:val="3"/>
                <w:sz w:val="28"/>
                <w:szCs w:val="28"/>
              </w:rPr>
              <w:t>0</w:t>
            </w:r>
            <w:r>
              <w:rPr>
                <w:rFonts w:ascii="標楷體" w:eastAsia="標楷體" w:hAnsi="標楷體"/>
                <w:kern w:val="3"/>
                <w:sz w:val="28"/>
                <w:szCs w:val="28"/>
              </w:rPr>
              <w:t>1</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2F3BF399"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2</w:t>
            </w:r>
            <w:r>
              <w:rPr>
                <w:rFonts w:ascii="標楷體" w:eastAsia="標楷體" w:hAnsi="標楷體"/>
                <w:kern w:val="3"/>
                <w:sz w:val="28"/>
                <w:szCs w:val="28"/>
              </w:rPr>
              <w:t>02</w:t>
            </w:r>
            <w:r>
              <w:rPr>
                <w:rFonts w:ascii="標楷體" w:eastAsia="標楷體" w:hAnsi="標楷體" w:hint="eastAsia"/>
                <w:kern w:val="3"/>
                <w:sz w:val="28"/>
                <w:szCs w:val="28"/>
              </w:rPr>
              <w:t>2</w:t>
            </w:r>
            <w:r>
              <w:rPr>
                <w:rFonts w:ascii="標楷體" w:eastAsia="標楷體" w:hAnsi="標楷體"/>
                <w:kern w:val="3"/>
                <w:sz w:val="28"/>
                <w:szCs w:val="28"/>
              </w:rPr>
              <w:t>/12</w:t>
            </w:r>
          </w:p>
        </w:tc>
        <w:tc>
          <w:tcPr>
            <w:tcW w:w="1159" w:type="dxa"/>
            <w:gridSpan w:val="2"/>
            <w:tcBorders>
              <w:top w:val="single" w:sz="4" w:space="0" w:color="000000"/>
              <w:left w:val="single" w:sz="4" w:space="0" w:color="000000"/>
              <w:bottom w:val="single" w:sz="4" w:space="0" w:color="000000"/>
              <w:right w:val="single" w:sz="4" w:space="0" w:color="000000"/>
            </w:tcBorders>
            <w:vAlign w:val="center"/>
          </w:tcPr>
          <w:p w14:paraId="29FD05CE"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159" w:type="dxa"/>
            <w:tcBorders>
              <w:top w:val="single" w:sz="4" w:space="0" w:color="000000"/>
              <w:left w:val="single" w:sz="4" w:space="0" w:color="000000"/>
              <w:bottom w:val="single" w:sz="4" w:space="0" w:color="000000"/>
              <w:right w:val="single" w:sz="4" w:space="0" w:color="000000"/>
            </w:tcBorders>
            <w:vAlign w:val="center"/>
          </w:tcPr>
          <w:p w14:paraId="6AD485C7"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761D0A3E"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V</w:t>
            </w:r>
          </w:p>
        </w:tc>
      </w:tr>
      <w:tr w:rsidR="00FB47E7" w14:paraId="192CBA9C" w14:textId="77777777" w:rsidTr="006E1164">
        <w:trPr>
          <w:trHeight w:val="1833"/>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1FF8940"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具體績效</w:t>
            </w:r>
          </w:p>
        </w:tc>
        <w:tc>
          <w:tcPr>
            <w:tcW w:w="606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14467" w14:textId="77777777" w:rsidR="00FB47E7" w:rsidRDefault="002B4252">
            <w:pPr>
              <w:pStyle w:val="1"/>
              <w:widowControl/>
              <w:numPr>
                <w:ilvl w:val="0"/>
                <w:numId w:val="11"/>
              </w:numPr>
              <w:suppressAutoHyphens/>
              <w:autoSpaceDN w:val="0"/>
              <w:snapToGrid w:val="0"/>
              <w:ind w:leftChars="0" w:left="683" w:hanging="683"/>
              <w:jc w:val="both"/>
              <w:textAlignment w:val="baseline"/>
              <w:rPr>
                <w:rFonts w:ascii="標楷體" w:eastAsia="標楷體" w:hAnsi="標楷體"/>
                <w:kern w:val="3"/>
                <w:sz w:val="28"/>
                <w:szCs w:val="28"/>
              </w:rPr>
            </w:pPr>
            <w:r>
              <w:rPr>
                <w:rFonts w:ascii="標楷體" w:eastAsia="標楷體" w:hAnsi="標楷體" w:hint="eastAsia"/>
                <w:kern w:val="3"/>
                <w:sz w:val="28"/>
                <w:szCs w:val="28"/>
              </w:rPr>
              <w:t>建立資料集平臺並提供資料服務：</w:t>
            </w:r>
          </w:p>
          <w:p w14:paraId="19E9E954" w14:textId="77777777" w:rsidR="00FB47E7" w:rsidRDefault="002B4252">
            <w:pPr>
              <w:pStyle w:val="1"/>
              <w:widowControl/>
              <w:numPr>
                <w:ilvl w:val="0"/>
                <w:numId w:val="12"/>
              </w:numPr>
              <w:suppressAutoHyphens/>
              <w:autoSpaceDN w:val="0"/>
              <w:snapToGrid w:val="0"/>
              <w:spacing w:beforeLines="25" w:before="90"/>
              <w:ind w:leftChars="0" w:left="683" w:hanging="284"/>
              <w:jc w:val="both"/>
              <w:textAlignment w:val="baseline"/>
              <w:rPr>
                <w:rFonts w:ascii="標楷體" w:eastAsia="標楷體" w:hAnsi="標楷體"/>
                <w:kern w:val="3"/>
                <w:sz w:val="28"/>
                <w:szCs w:val="28"/>
              </w:rPr>
            </w:pPr>
            <w:r>
              <w:rPr>
                <w:rFonts w:ascii="標楷體" w:eastAsia="標楷體" w:hAnsi="標楷體" w:hint="eastAsia"/>
                <w:kern w:val="3"/>
                <w:sz w:val="28"/>
                <w:szCs w:val="28"/>
              </w:rPr>
              <w:t>地球環境相關資料集累計532個，將同一類型不同年份資料集整併後共75項資料集，其中2022年新增6項，例如：地下及河川水位站資料、雨量及淹水感測器資料、GIM and Space Weather Data等。</w:t>
            </w:r>
          </w:p>
          <w:p w14:paraId="3DA9010D" w14:textId="77777777" w:rsidR="00FB47E7" w:rsidRDefault="002B4252">
            <w:pPr>
              <w:pStyle w:val="1"/>
              <w:widowControl/>
              <w:numPr>
                <w:ilvl w:val="0"/>
                <w:numId w:val="12"/>
              </w:numPr>
              <w:suppressAutoHyphens/>
              <w:autoSpaceDN w:val="0"/>
              <w:snapToGrid w:val="0"/>
              <w:spacing w:beforeLines="25" w:before="90"/>
              <w:ind w:leftChars="0" w:left="683" w:hanging="284"/>
              <w:jc w:val="both"/>
              <w:textAlignment w:val="baseline"/>
              <w:rPr>
                <w:rFonts w:ascii="標楷體" w:eastAsia="標楷體" w:hAnsi="標楷體"/>
                <w:kern w:val="3"/>
                <w:sz w:val="28"/>
                <w:szCs w:val="28"/>
              </w:rPr>
            </w:pPr>
            <w:r>
              <w:rPr>
                <w:rFonts w:ascii="標楷體" w:eastAsia="標楷體" w:hAnsi="標楷體" w:hint="eastAsia"/>
                <w:kern w:val="3"/>
                <w:sz w:val="28"/>
                <w:szCs w:val="28"/>
              </w:rPr>
              <w:t>國網中心與「亞洲資料開放平臺」合作，將資料集平臺之資料上架，上架後半年內之瀏覽次數較上架前半年內成長11%，有促進資料擴散之效益。</w:t>
            </w:r>
          </w:p>
          <w:p w14:paraId="179A18C8" w14:textId="77777777" w:rsidR="00FB47E7" w:rsidRDefault="002B4252">
            <w:pPr>
              <w:pStyle w:val="1"/>
              <w:widowControl/>
              <w:numPr>
                <w:ilvl w:val="0"/>
                <w:numId w:val="11"/>
              </w:numPr>
              <w:suppressAutoHyphens/>
              <w:autoSpaceDN w:val="0"/>
              <w:snapToGrid w:val="0"/>
              <w:spacing w:beforeLines="25" w:before="90"/>
              <w:ind w:leftChars="0" w:left="680" w:hanging="680"/>
              <w:jc w:val="both"/>
              <w:textAlignment w:val="baseline"/>
              <w:rPr>
                <w:rFonts w:ascii="標楷體" w:eastAsia="標楷體" w:hAnsi="標楷體"/>
                <w:kern w:val="3"/>
                <w:sz w:val="28"/>
                <w:szCs w:val="28"/>
              </w:rPr>
            </w:pPr>
            <w:r>
              <w:rPr>
                <w:rFonts w:ascii="標楷體" w:eastAsia="標楷體" w:hAnsi="標楷體" w:hint="eastAsia"/>
                <w:kern w:val="3"/>
                <w:sz w:val="28"/>
                <w:szCs w:val="28"/>
              </w:rPr>
              <w:t>提供計算資源供各界申請使用：臺灣AI雲提供總計超過2,500個虛擬運算主機及2,000片GPU計算資源供各界申請使用。2022年GPU平均使用量超過85.7%，總使用</w:t>
            </w:r>
            <w:r>
              <w:rPr>
                <w:rFonts w:ascii="標楷體" w:eastAsia="標楷體" w:hAnsi="標楷體" w:hint="eastAsia"/>
                <w:kern w:val="3"/>
                <w:sz w:val="28"/>
                <w:szCs w:val="28"/>
              </w:rPr>
              <w:lastRenderedPageBreak/>
              <w:t>量達872萬GPU Hour（運算小時）。國網中心也提供可串接資料集平臺大數據資料以及運算資源的AI開發與訓練環境，加速使用者的研發效率。</w:t>
            </w:r>
          </w:p>
          <w:p w14:paraId="0DB567F5" w14:textId="77777777" w:rsidR="00FB47E7" w:rsidRDefault="002B4252">
            <w:pPr>
              <w:pStyle w:val="1"/>
              <w:widowControl/>
              <w:numPr>
                <w:ilvl w:val="0"/>
                <w:numId w:val="11"/>
              </w:numPr>
              <w:suppressAutoHyphens/>
              <w:autoSpaceDN w:val="0"/>
              <w:snapToGrid w:val="0"/>
              <w:spacing w:beforeLines="25" w:before="90"/>
              <w:ind w:leftChars="0" w:left="680" w:hanging="680"/>
              <w:jc w:val="both"/>
              <w:textAlignment w:val="baseline"/>
              <w:rPr>
                <w:rFonts w:ascii="標楷體" w:eastAsia="標楷體" w:hAnsi="標楷體"/>
                <w:kern w:val="3"/>
                <w:sz w:val="28"/>
                <w:szCs w:val="28"/>
              </w:rPr>
            </w:pPr>
            <w:r>
              <w:rPr>
                <w:rFonts w:ascii="標楷體" w:eastAsia="標楷體" w:hAnsi="標楷體" w:hint="eastAsia"/>
                <w:kern w:val="3"/>
                <w:sz w:val="28"/>
                <w:szCs w:val="28"/>
              </w:rPr>
              <w:t>2022年8月11日舉辦資料使用者研討會：</w:t>
            </w:r>
          </w:p>
          <w:p w14:paraId="0361D76F" w14:textId="77777777" w:rsidR="00FB47E7" w:rsidRDefault="002B4252">
            <w:pPr>
              <w:pStyle w:val="1"/>
              <w:widowControl/>
              <w:numPr>
                <w:ilvl w:val="0"/>
                <w:numId w:val="13"/>
              </w:numPr>
              <w:suppressAutoHyphens/>
              <w:autoSpaceDN w:val="0"/>
              <w:snapToGrid w:val="0"/>
              <w:spacing w:beforeLines="25" w:before="90"/>
              <w:ind w:leftChars="0" w:left="680" w:hanging="425"/>
              <w:jc w:val="both"/>
              <w:textAlignment w:val="baseline"/>
              <w:rPr>
                <w:rFonts w:ascii="標楷體" w:eastAsia="標楷體" w:hAnsi="標楷體"/>
                <w:kern w:val="3"/>
                <w:sz w:val="28"/>
                <w:szCs w:val="28"/>
              </w:rPr>
            </w:pPr>
            <w:r>
              <w:rPr>
                <w:rFonts w:ascii="標楷體" w:eastAsia="標楷體" w:hAnsi="標楷體" w:hint="eastAsia"/>
                <w:kern w:val="3"/>
                <w:sz w:val="28"/>
                <w:szCs w:val="28"/>
              </w:rPr>
              <w:t>邀請學研界、產業界、政府部門共10位講者，介紹防救災、地震速報服務、氣候變遷、水資源、空間資訊應用等相關資料集及其應用成果，並就開放資料的應用趨勢、政府與民間如何合作應用開放資料促進民生福祉等主題，進行座談討論。</w:t>
            </w:r>
          </w:p>
          <w:p w14:paraId="5B925DFE" w14:textId="77777777" w:rsidR="00FB47E7" w:rsidRDefault="002B4252">
            <w:pPr>
              <w:pStyle w:val="1"/>
              <w:widowControl/>
              <w:numPr>
                <w:ilvl w:val="0"/>
                <w:numId w:val="13"/>
              </w:numPr>
              <w:suppressAutoHyphens/>
              <w:autoSpaceDN w:val="0"/>
              <w:snapToGrid w:val="0"/>
              <w:spacing w:beforeLines="25" w:before="90"/>
              <w:ind w:leftChars="0" w:left="680" w:hanging="425"/>
              <w:jc w:val="both"/>
              <w:textAlignment w:val="baseline"/>
              <w:rPr>
                <w:rFonts w:ascii="標楷體" w:eastAsia="標楷體" w:hAnsi="標楷體"/>
                <w:kern w:val="3"/>
                <w:sz w:val="28"/>
                <w:szCs w:val="28"/>
              </w:rPr>
            </w:pPr>
            <w:r>
              <w:rPr>
                <w:rFonts w:ascii="標楷體" w:eastAsia="標楷體" w:hAnsi="標楷體" w:hint="eastAsia"/>
                <w:kern w:val="3"/>
                <w:sz w:val="28"/>
                <w:szCs w:val="28"/>
              </w:rPr>
              <w:t>參加研討會人員共535位，較2021年研討會參與人數成長194%；其中政府部門占35.7%、產業界占22.7%、學研界或民間社群占41.6%，後二者占比較2021年共計提高16.5% (2021年產業界占16.5%，學研界或民間社群占31.3%)，顯示資料集之應用已逐漸擴散。</w:t>
            </w:r>
          </w:p>
        </w:tc>
      </w:tr>
      <w:tr w:rsidR="00FB47E7" w14:paraId="614DF4B5" w14:textId="77777777">
        <w:trPr>
          <w:trHeight w:val="526"/>
        </w:trPr>
        <w:tc>
          <w:tcPr>
            <w:tcW w:w="8296"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3FFA446"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lastRenderedPageBreak/>
              <w:t>聯絡資</w:t>
            </w:r>
            <w:r>
              <w:rPr>
                <w:rFonts w:ascii="標楷體" w:eastAsia="標楷體" w:hAnsi="標楷體"/>
                <w:kern w:val="3"/>
                <w:sz w:val="28"/>
                <w:szCs w:val="28"/>
                <w:shd w:val="clear" w:color="auto" w:fill="F2F2F2"/>
              </w:rPr>
              <w:t>訊</w:t>
            </w:r>
          </w:p>
        </w:tc>
      </w:tr>
      <w:tr w:rsidR="00FB47E7" w14:paraId="61EF357F" w14:textId="77777777" w:rsidTr="006E1164">
        <w:trPr>
          <w:trHeight w:val="515"/>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6B1B772"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承辦人員</w:t>
            </w:r>
          </w:p>
        </w:tc>
        <w:tc>
          <w:tcPr>
            <w:tcW w:w="606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D75545"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cs="標楷體" w:hint="eastAsia"/>
                <w:sz w:val="28"/>
                <w:szCs w:val="28"/>
              </w:rPr>
              <w:t>林滋梅</w:t>
            </w:r>
          </w:p>
        </w:tc>
      </w:tr>
      <w:tr w:rsidR="00FB47E7" w14:paraId="2333793B" w14:textId="77777777" w:rsidTr="006E1164">
        <w:trPr>
          <w:trHeight w:val="408"/>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0E425AD"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職稱與部門</w:t>
            </w:r>
          </w:p>
        </w:tc>
        <w:tc>
          <w:tcPr>
            <w:tcW w:w="606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61DD6" w14:textId="579CA8B0"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cs="標楷體" w:hint="eastAsia"/>
                <w:sz w:val="28"/>
                <w:szCs w:val="28"/>
              </w:rPr>
              <w:t>研究員/國科會前瞻及應用科技處</w:t>
            </w:r>
          </w:p>
        </w:tc>
      </w:tr>
      <w:tr w:rsidR="00FB47E7" w14:paraId="188D5716" w14:textId="77777777" w:rsidTr="006E1164">
        <w:trPr>
          <w:trHeight w:val="556"/>
        </w:trPr>
        <w:tc>
          <w:tcPr>
            <w:tcW w:w="223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8BE81C9"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Email與電話</w:t>
            </w:r>
          </w:p>
        </w:tc>
        <w:tc>
          <w:tcPr>
            <w:tcW w:w="606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85BC16" w14:textId="77777777" w:rsidR="00FB47E7" w:rsidRDefault="002B4252">
            <w:pPr>
              <w:widowControl/>
              <w:suppressAutoHyphens/>
              <w:autoSpaceDN w:val="0"/>
              <w:snapToGrid w:val="0"/>
              <w:jc w:val="both"/>
              <w:textAlignment w:val="baseline"/>
              <w:rPr>
                <w:rFonts w:eastAsia="標楷體" w:cs="Calibri"/>
                <w:kern w:val="3"/>
                <w:sz w:val="28"/>
                <w:szCs w:val="28"/>
              </w:rPr>
            </w:pPr>
            <w:r>
              <w:rPr>
                <w:rFonts w:eastAsia="標楷體" w:cs="Calibri"/>
                <w:sz w:val="28"/>
                <w:szCs w:val="28"/>
              </w:rPr>
              <w:t>tm1lin@</w:t>
            </w:r>
            <w:r>
              <w:rPr>
                <w:rFonts w:eastAsia="標楷體" w:cs="Calibri" w:hint="eastAsia"/>
                <w:sz w:val="28"/>
                <w:szCs w:val="28"/>
              </w:rPr>
              <w:t>n</w:t>
            </w:r>
            <w:r>
              <w:rPr>
                <w:rFonts w:eastAsia="標楷體" w:cs="Calibri"/>
                <w:sz w:val="28"/>
                <w:szCs w:val="28"/>
              </w:rPr>
              <w:t>stc.gov.tw/02-27377076</w:t>
            </w:r>
          </w:p>
        </w:tc>
      </w:tr>
      <w:tr w:rsidR="00FB47E7" w14:paraId="21EE8854" w14:textId="77777777" w:rsidTr="006E1164">
        <w:trPr>
          <w:trHeight w:val="1077"/>
        </w:trPr>
        <w:tc>
          <w:tcPr>
            <w:tcW w:w="72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1529839"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kern w:val="3"/>
                <w:sz w:val="28"/>
                <w:szCs w:val="28"/>
              </w:rPr>
              <w:t>其他參與人員</w:t>
            </w:r>
          </w:p>
        </w:tc>
        <w:tc>
          <w:tcPr>
            <w:tcW w:w="151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8A68325"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相關政府機關人員</w:t>
            </w:r>
          </w:p>
        </w:tc>
        <w:tc>
          <w:tcPr>
            <w:tcW w:w="606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20461" w14:textId="77777777" w:rsidR="00FB47E7" w:rsidRDefault="002B4252">
            <w:pPr>
              <w:pStyle w:val="1"/>
              <w:widowControl/>
              <w:numPr>
                <w:ilvl w:val="0"/>
                <w:numId w:val="14"/>
              </w:numPr>
              <w:suppressAutoHyphens/>
              <w:autoSpaceDN w:val="0"/>
              <w:snapToGrid w:val="0"/>
              <w:ind w:leftChars="0" w:left="399" w:hanging="399"/>
              <w:jc w:val="both"/>
              <w:textAlignment w:val="baseline"/>
              <w:rPr>
                <w:rFonts w:ascii="標楷體" w:eastAsia="標楷體" w:hAnsi="標楷體"/>
                <w:kern w:val="0"/>
                <w:sz w:val="28"/>
                <w:szCs w:val="28"/>
              </w:rPr>
            </w:pPr>
            <w:r>
              <w:rPr>
                <w:rFonts w:ascii="標楷體" w:eastAsia="標楷體" w:hAnsi="標楷體" w:hint="eastAsia"/>
                <w:kern w:val="0"/>
                <w:sz w:val="28"/>
                <w:szCs w:val="28"/>
              </w:rPr>
              <w:t>經濟部水利署資訊室楊介良主任</w:t>
            </w:r>
          </w:p>
          <w:p w14:paraId="736EA552" w14:textId="77777777" w:rsidR="00FB47E7" w:rsidRDefault="002B4252">
            <w:pPr>
              <w:pStyle w:val="1"/>
              <w:widowControl/>
              <w:numPr>
                <w:ilvl w:val="0"/>
                <w:numId w:val="14"/>
              </w:numPr>
              <w:suppressAutoHyphens/>
              <w:autoSpaceDN w:val="0"/>
              <w:snapToGrid w:val="0"/>
              <w:ind w:leftChars="0" w:left="399" w:hanging="399"/>
              <w:jc w:val="both"/>
              <w:textAlignment w:val="baseline"/>
              <w:rPr>
                <w:rFonts w:ascii="標楷體" w:eastAsia="標楷體" w:hAnsi="標楷體"/>
                <w:kern w:val="0"/>
                <w:sz w:val="28"/>
                <w:szCs w:val="28"/>
              </w:rPr>
            </w:pPr>
            <w:r>
              <w:rPr>
                <w:rFonts w:ascii="標楷體" w:eastAsia="標楷體" w:hAnsi="標楷體" w:hint="eastAsia"/>
                <w:kern w:val="0"/>
                <w:sz w:val="28"/>
                <w:szCs w:val="28"/>
              </w:rPr>
              <w:t>內政部地政司衛星測量中心吳俊毅組長</w:t>
            </w:r>
          </w:p>
          <w:p w14:paraId="76C941CF" w14:textId="77777777" w:rsidR="00FB47E7" w:rsidRDefault="002B4252">
            <w:pPr>
              <w:pStyle w:val="1"/>
              <w:widowControl/>
              <w:numPr>
                <w:ilvl w:val="0"/>
                <w:numId w:val="14"/>
              </w:numPr>
              <w:suppressAutoHyphens/>
              <w:autoSpaceDN w:val="0"/>
              <w:snapToGrid w:val="0"/>
              <w:ind w:leftChars="0" w:left="399" w:hanging="399"/>
              <w:jc w:val="both"/>
              <w:textAlignment w:val="baseline"/>
              <w:rPr>
                <w:rFonts w:ascii="標楷體" w:eastAsia="標楷體" w:hAnsi="標楷體"/>
                <w:kern w:val="0"/>
                <w:sz w:val="28"/>
                <w:szCs w:val="28"/>
              </w:rPr>
            </w:pPr>
            <w:r>
              <w:rPr>
                <w:rFonts w:ascii="標楷體" w:eastAsia="標楷體" w:hAnsi="標楷體" w:hint="eastAsia"/>
                <w:kern w:val="0"/>
                <w:sz w:val="28"/>
                <w:szCs w:val="28"/>
              </w:rPr>
              <w:t>行政法人國家災害防救科技中心劉子明博士</w:t>
            </w:r>
          </w:p>
        </w:tc>
      </w:tr>
      <w:tr w:rsidR="00FB47E7" w14:paraId="32161CC1" w14:textId="77777777" w:rsidTr="006E1164">
        <w:trPr>
          <w:trHeight w:val="3393"/>
        </w:trPr>
        <w:tc>
          <w:tcPr>
            <w:tcW w:w="721"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6F0C82B"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51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E3C08AA"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公民社會團體、私部門或工作團隊</w:t>
            </w:r>
          </w:p>
        </w:tc>
        <w:tc>
          <w:tcPr>
            <w:tcW w:w="606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542F1" w14:textId="77777777" w:rsidR="00FB47E7" w:rsidRDefault="002B4252">
            <w:pPr>
              <w:pStyle w:val="1"/>
              <w:numPr>
                <w:ilvl w:val="0"/>
                <w:numId w:val="15"/>
              </w:numPr>
              <w:snapToGrid w:val="0"/>
              <w:ind w:leftChars="0" w:left="399" w:hanging="399"/>
              <w:rPr>
                <w:rFonts w:ascii="標楷體" w:eastAsia="標楷體" w:hAnsi="標楷體"/>
                <w:kern w:val="0"/>
                <w:sz w:val="28"/>
                <w:szCs w:val="28"/>
              </w:rPr>
            </w:pPr>
            <w:r>
              <w:rPr>
                <w:rFonts w:ascii="標楷體" w:eastAsia="標楷體" w:hAnsi="標楷體" w:hint="eastAsia"/>
                <w:kern w:val="0"/>
                <w:sz w:val="28"/>
                <w:szCs w:val="28"/>
              </w:rPr>
              <w:t>天氣風險管理開發公司彭啟明總經理</w:t>
            </w:r>
          </w:p>
          <w:p w14:paraId="0085E1A9" w14:textId="77777777" w:rsidR="00FB47E7" w:rsidRDefault="002B4252">
            <w:pPr>
              <w:pStyle w:val="1"/>
              <w:numPr>
                <w:ilvl w:val="0"/>
                <w:numId w:val="15"/>
              </w:numPr>
              <w:snapToGrid w:val="0"/>
              <w:ind w:leftChars="0" w:left="399" w:hanging="399"/>
              <w:rPr>
                <w:rFonts w:ascii="標楷體" w:eastAsia="標楷體" w:hAnsi="標楷體"/>
                <w:kern w:val="0"/>
                <w:sz w:val="28"/>
                <w:szCs w:val="28"/>
              </w:rPr>
            </w:pPr>
            <w:r>
              <w:rPr>
                <w:rFonts w:ascii="標楷體" w:eastAsia="標楷體" w:hAnsi="標楷體" w:hint="eastAsia"/>
                <w:kern w:val="0"/>
                <w:sz w:val="28"/>
                <w:szCs w:val="28"/>
              </w:rPr>
              <w:t>國家高速網路與計算中心施奕良組長、杜國銘副研究員、許至璁副研究員</w:t>
            </w:r>
          </w:p>
          <w:p w14:paraId="2B2EB629" w14:textId="77777777" w:rsidR="00FB47E7" w:rsidRDefault="002B4252">
            <w:pPr>
              <w:pStyle w:val="1"/>
              <w:numPr>
                <w:ilvl w:val="0"/>
                <w:numId w:val="15"/>
              </w:numPr>
              <w:snapToGrid w:val="0"/>
              <w:ind w:leftChars="0" w:left="399" w:hanging="399"/>
              <w:rPr>
                <w:rFonts w:ascii="標楷體" w:eastAsia="標楷體" w:hAnsi="標楷體"/>
                <w:kern w:val="0"/>
                <w:sz w:val="28"/>
                <w:szCs w:val="28"/>
              </w:rPr>
            </w:pPr>
            <w:r>
              <w:rPr>
                <w:rFonts w:ascii="標楷體" w:eastAsia="標楷體" w:hAnsi="標楷體" w:hint="eastAsia"/>
                <w:kern w:val="0"/>
                <w:sz w:val="28"/>
                <w:szCs w:val="28"/>
              </w:rPr>
              <w:t>衛波科技股份有限公司林沛暘執行長</w:t>
            </w:r>
          </w:p>
          <w:p w14:paraId="3A0F0B5A" w14:textId="77777777" w:rsidR="00FB47E7" w:rsidRDefault="002B4252">
            <w:pPr>
              <w:pStyle w:val="1"/>
              <w:numPr>
                <w:ilvl w:val="0"/>
                <w:numId w:val="15"/>
              </w:numPr>
              <w:snapToGrid w:val="0"/>
              <w:ind w:leftChars="0" w:left="399" w:hanging="399"/>
              <w:rPr>
                <w:rFonts w:ascii="標楷體" w:eastAsia="標楷體" w:hAnsi="標楷體"/>
                <w:kern w:val="0"/>
                <w:sz w:val="28"/>
                <w:szCs w:val="28"/>
              </w:rPr>
            </w:pPr>
            <w:r>
              <w:rPr>
                <w:rFonts w:ascii="標楷體" w:eastAsia="標楷體" w:hAnsi="標楷體" w:hint="eastAsia"/>
                <w:kern w:val="0"/>
                <w:sz w:val="28"/>
                <w:szCs w:val="28"/>
              </w:rPr>
              <w:t>凌誠科技股份有限公司林靖祐副總經理</w:t>
            </w:r>
          </w:p>
          <w:p w14:paraId="6E335379" w14:textId="77777777" w:rsidR="00FB47E7" w:rsidRDefault="002B4252">
            <w:pPr>
              <w:pStyle w:val="1"/>
              <w:numPr>
                <w:ilvl w:val="0"/>
                <w:numId w:val="15"/>
              </w:numPr>
              <w:snapToGrid w:val="0"/>
              <w:ind w:leftChars="0" w:left="399" w:hanging="399"/>
              <w:rPr>
                <w:rFonts w:ascii="標楷體" w:eastAsia="標楷體" w:hAnsi="標楷體"/>
                <w:kern w:val="0"/>
                <w:sz w:val="28"/>
                <w:szCs w:val="28"/>
              </w:rPr>
            </w:pPr>
            <w:r>
              <w:rPr>
                <w:rFonts w:ascii="標楷體" w:eastAsia="標楷體" w:hAnsi="標楷體" w:hint="eastAsia"/>
                <w:kern w:val="0"/>
                <w:sz w:val="28"/>
                <w:szCs w:val="28"/>
              </w:rPr>
              <w:t>智紳數位文化事業有限公司張智傑技術總監</w:t>
            </w:r>
          </w:p>
          <w:p w14:paraId="42162DF6" w14:textId="77777777" w:rsidR="00FB47E7" w:rsidRDefault="002B4252">
            <w:pPr>
              <w:pStyle w:val="1"/>
              <w:numPr>
                <w:ilvl w:val="0"/>
                <w:numId w:val="15"/>
              </w:numPr>
              <w:snapToGrid w:val="0"/>
              <w:ind w:leftChars="0" w:left="399" w:hanging="399"/>
              <w:rPr>
                <w:rFonts w:ascii="標楷體" w:eastAsia="標楷體" w:hAnsi="標楷體"/>
                <w:kern w:val="0"/>
                <w:sz w:val="28"/>
                <w:szCs w:val="28"/>
              </w:rPr>
            </w:pPr>
            <w:r>
              <w:rPr>
                <w:rFonts w:ascii="標楷體" w:eastAsia="標楷體" w:hAnsi="標楷體" w:hint="eastAsia"/>
                <w:kern w:val="0"/>
                <w:sz w:val="28"/>
                <w:szCs w:val="28"/>
              </w:rPr>
              <w:t>中央研究院人社中心地理資訊科學研究專題中心詹大千研究員</w:t>
            </w:r>
          </w:p>
          <w:p w14:paraId="67EE0A82" w14:textId="77777777" w:rsidR="00FB47E7" w:rsidRDefault="002B4252">
            <w:pPr>
              <w:pStyle w:val="1"/>
              <w:numPr>
                <w:ilvl w:val="0"/>
                <w:numId w:val="15"/>
              </w:numPr>
              <w:snapToGrid w:val="0"/>
              <w:ind w:leftChars="0" w:left="399" w:hanging="399"/>
              <w:rPr>
                <w:rFonts w:ascii="標楷體" w:eastAsia="標楷體" w:hAnsi="標楷體"/>
                <w:kern w:val="0"/>
                <w:sz w:val="28"/>
                <w:szCs w:val="28"/>
              </w:rPr>
            </w:pPr>
            <w:r>
              <w:rPr>
                <w:rFonts w:ascii="標楷體" w:eastAsia="標楷體" w:hAnsi="標楷體" w:hint="eastAsia"/>
                <w:kern w:val="0"/>
                <w:sz w:val="28"/>
                <w:szCs w:val="28"/>
              </w:rPr>
              <w:t>工業技術研究院資訊與通訊研究所黃維中副所長</w:t>
            </w:r>
          </w:p>
        </w:tc>
      </w:tr>
      <w:tr w:rsidR="00FB47E7" w14:paraId="3784253A" w14:textId="77777777">
        <w:trPr>
          <w:trHeight w:val="447"/>
        </w:trPr>
        <w:tc>
          <w:tcPr>
            <w:tcW w:w="82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59F7CD" w14:textId="77777777" w:rsidR="00FB47E7" w:rsidRDefault="002B4252">
            <w:pPr>
              <w:widowControl/>
              <w:suppressAutoHyphens/>
              <w:autoSpaceDN w:val="0"/>
              <w:snapToGrid w:val="0"/>
              <w:textAlignment w:val="baseline"/>
              <w:rPr>
                <w:rFonts w:ascii="標楷體" w:eastAsia="標楷體" w:hAnsi="標楷體"/>
                <w:bCs/>
                <w:kern w:val="3"/>
                <w:sz w:val="28"/>
                <w:szCs w:val="28"/>
              </w:rPr>
            </w:pPr>
            <w:r>
              <w:rPr>
                <w:rFonts w:ascii="標楷體" w:eastAsia="標楷體" w:hAnsi="標楷體" w:hint="eastAsia"/>
                <w:bCs/>
                <w:kern w:val="3"/>
                <w:sz w:val="28"/>
                <w:szCs w:val="28"/>
              </w:rPr>
              <w:lastRenderedPageBreak/>
              <w:t>1-3 強化數位隱私與個資保護</w:t>
            </w:r>
          </w:p>
        </w:tc>
      </w:tr>
      <w:tr w:rsidR="00FB47E7" w14:paraId="6352052E" w14:textId="77777777">
        <w:trPr>
          <w:trHeight w:val="408"/>
        </w:trPr>
        <w:tc>
          <w:tcPr>
            <w:tcW w:w="82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94ECEC"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承諾事項的起迄時間</w:t>
            </w:r>
            <w:r>
              <w:rPr>
                <w:rFonts w:ascii="標楷體" w:eastAsia="標楷體" w:hAnsi="標楷體" w:hint="eastAsia"/>
                <w:kern w:val="3"/>
                <w:sz w:val="28"/>
                <w:szCs w:val="28"/>
              </w:rPr>
              <w:t>：</w:t>
            </w:r>
            <w:r>
              <w:rPr>
                <w:rFonts w:ascii="標楷體" w:eastAsia="標楷體" w:hAnsi="標楷體"/>
                <w:kern w:val="3"/>
                <w:sz w:val="28"/>
                <w:szCs w:val="28"/>
              </w:rPr>
              <w:t>2021/1-2024/5</w:t>
            </w:r>
          </w:p>
        </w:tc>
      </w:tr>
      <w:tr w:rsidR="00FB47E7" w14:paraId="7A48751E" w14:textId="77777777">
        <w:trPr>
          <w:trHeight w:val="655"/>
        </w:trPr>
        <w:tc>
          <w:tcPr>
            <w:tcW w:w="215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C9DA1AE"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主（協</w:t>
            </w:r>
            <w:r>
              <w:rPr>
                <w:rFonts w:ascii="標楷體" w:eastAsia="標楷體" w:hAnsi="標楷體"/>
                <w:kern w:val="3"/>
                <w:sz w:val="28"/>
                <w:szCs w:val="28"/>
                <w:shd w:val="clear" w:color="auto" w:fill="F2F2F2"/>
              </w:rPr>
              <w:t>）</w:t>
            </w:r>
            <w:r>
              <w:rPr>
                <w:rFonts w:ascii="標楷體" w:eastAsia="標楷體" w:hAnsi="標楷體"/>
                <w:kern w:val="3"/>
                <w:sz w:val="28"/>
                <w:szCs w:val="28"/>
              </w:rPr>
              <w:t>辦機關</w:t>
            </w:r>
          </w:p>
        </w:tc>
        <w:tc>
          <w:tcPr>
            <w:tcW w:w="614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08699"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hint="eastAsia"/>
                <w:kern w:val="3"/>
                <w:sz w:val="28"/>
                <w:szCs w:val="28"/>
              </w:rPr>
              <w:t>國家發展委員會</w:t>
            </w:r>
          </w:p>
        </w:tc>
      </w:tr>
      <w:tr w:rsidR="00FB47E7" w14:paraId="55E3D342" w14:textId="77777777">
        <w:trPr>
          <w:trHeight w:val="567"/>
        </w:trPr>
        <w:tc>
          <w:tcPr>
            <w:tcW w:w="8296"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8C2026C"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承諾事項之描述</w:t>
            </w:r>
          </w:p>
        </w:tc>
      </w:tr>
      <w:tr w:rsidR="00FB47E7" w14:paraId="44D46FF5" w14:textId="77777777">
        <w:trPr>
          <w:trHeight w:val="973"/>
        </w:trPr>
        <w:tc>
          <w:tcPr>
            <w:tcW w:w="215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02C65A4"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承諾事項將涉及哪些公共問題？</w:t>
            </w:r>
          </w:p>
        </w:tc>
        <w:tc>
          <w:tcPr>
            <w:tcW w:w="614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4162C" w14:textId="77777777" w:rsidR="00FB47E7" w:rsidRDefault="002B4252">
            <w:pPr>
              <w:pStyle w:val="1"/>
              <w:widowControl/>
              <w:numPr>
                <w:ilvl w:val="0"/>
                <w:numId w:val="16"/>
              </w:numPr>
              <w:suppressAutoHyphens/>
              <w:autoSpaceDN w:val="0"/>
              <w:snapToGrid w:val="0"/>
              <w:ind w:leftChars="0" w:left="316" w:hanging="316"/>
              <w:jc w:val="both"/>
              <w:rPr>
                <w:rFonts w:ascii="標楷體" w:eastAsia="標楷體" w:hAnsi="標楷體"/>
                <w:kern w:val="3"/>
                <w:sz w:val="28"/>
                <w:szCs w:val="28"/>
              </w:rPr>
            </w:pPr>
            <w:r>
              <w:rPr>
                <w:rFonts w:ascii="標楷體" w:eastAsia="標楷體" w:hAnsi="標楷體" w:hint="eastAsia"/>
                <w:kern w:val="3"/>
                <w:sz w:val="28"/>
                <w:szCs w:val="28"/>
              </w:rPr>
              <w:t>隨著數位時代所面臨之新興議題，</w:t>
            </w:r>
            <w:r>
              <w:rPr>
                <w:rFonts w:ascii="標楷體" w:eastAsia="標楷體" w:hAnsi="標楷體"/>
                <w:kern w:val="3"/>
                <w:sz w:val="28"/>
                <w:szCs w:val="28"/>
              </w:rPr>
              <w:t>人民對個資保護</w:t>
            </w:r>
            <w:r>
              <w:rPr>
                <w:rFonts w:ascii="標楷體" w:eastAsia="標楷體" w:hAnsi="標楷體" w:hint="eastAsia"/>
                <w:kern w:val="3"/>
                <w:sz w:val="28"/>
                <w:szCs w:val="28"/>
              </w:rPr>
              <w:t>之</w:t>
            </w:r>
            <w:r>
              <w:rPr>
                <w:rFonts w:ascii="標楷體" w:eastAsia="標楷體" w:hAnsi="標楷體"/>
                <w:kern w:val="3"/>
                <w:sz w:val="28"/>
                <w:szCs w:val="28"/>
              </w:rPr>
              <w:t>意識逐</w:t>
            </w:r>
            <w:r>
              <w:rPr>
                <w:rFonts w:ascii="標楷體" w:eastAsia="標楷體" w:hAnsi="標楷體" w:hint="eastAsia"/>
                <w:kern w:val="3"/>
                <w:sz w:val="28"/>
                <w:szCs w:val="28"/>
              </w:rPr>
              <w:t>漸</w:t>
            </w:r>
            <w:r>
              <w:rPr>
                <w:rFonts w:ascii="標楷體" w:eastAsia="標楷體" w:hAnsi="標楷體"/>
                <w:kern w:val="3"/>
                <w:sz w:val="28"/>
                <w:szCs w:val="28"/>
              </w:rPr>
              <w:t>提升</w:t>
            </w:r>
            <w:r>
              <w:rPr>
                <w:rFonts w:ascii="標楷體" w:eastAsia="標楷體" w:hAnsi="標楷體" w:hint="eastAsia"/>
                <w:kern w:val="3"/>
                <w:sz w:val="28"/>
                <w:szCs w:val="28"/>
              </w:rPr>
              <w:t>，如何強化個資保護與兼顧個資合理運用，已成為各國政府面對之重要課題。爰此，國家發展委員會自2019年起已就個人資料保護法(下稱個資法)相關議題與各界進行廣泛討論。</w:t>
            </w:r>
          </w:p>
          <w:p w14:paraId="69138EC4" w14:textId="77777777" w:rsidR="00FB47E7" w:rsidRDefault="002B4252">
            <w:pPr>
              <w:pStyle w:val="1"/>
              <w:widowControl/>
              <w:numPr>
                <w:ilvl w:val="0"/>
                <w:numId w:val="16"/>
              </w:numPr>
              <w:suppressAutoHyphens/>
              <w:autoSpaceDN w:val="0"/>
              <w:snapToGrid w:val="0"/>
              <w:ind w:leftChars="0" w:left="316" w:hanging="316"/>
              <w:jc w:val="both"/>
              <w:rPr>
                <w:rFonts w:ascii="標楷體" w:eastAsia="標楷體" w:hAnsi="標楷體"/>
                <w:kern w:val="3"/>
                <w:sz w:val="28"/>
                <w:szCs w:val="28"/>
              </w:rPr>
            </w:pPr>
            <w:r>
              <w:rPr>
                <w:rFonts w:ascii="標楷體" w:eastAsia="標楷體" w:hAnsi="標楷體" w:hint="eastAsia"/>
                <w:kern w:val="3"/>
                <w:sz w:val="28"/>
                <w:szCs w:val="28"/>
              </w:rPr>
              <w:t>在強化數位隱私與個資保護部分，涉及當事人權益保障面向問題，殊值探討：</w:t>
            </w:r>
          </w:p>
          <w:p w14:paraId="2E58EDEA" w14:textId="77777777" w:rsidR="00FB47E7" w:rsidRDefault="002B4252">
            <w:pPr>
              <w:pStyle w:val="1"/>
              <w:widowControl/>
              <w:numPr>
                <w:ilvl w:val="0"/>
                <w:numId w:val="17"/>
              </w:numPr>
              <w:suppressAutoHyphens/>
              <w:autoSpaceDN w:val="0"/>
              <w:snapToGrid w:val="0"/>
              <w:ind w:leftChars="0"/>
              <w:jc w:val="both"/>
              <w:rPr>
                <w:rFonts w:ascii="標楷體" w:eastAsia="標楷體" w:hAnsi="標楷體"/>
                <w:kern w:val="3"/>
                <w:sz w:val="28"/>
                <w:szCs w:val="28"/>
              </w:rPr>
            </w:pPr>
            <w:r>
              <w:rPr>
                <w:rFonts w:ascii="標楷體" w:eastAsia="標楷體" w:hAnsi="標楷體" w:hint="eastAsia"/>
                <w:kern w:val="3"/>
                <w:sz w:val="28"/>
                <w:szCs w:val="28"/>
              </w:rPr>
              <w:t>現行個資法就請求停止蒐集、處理或利用及拒絕行銷部分設有相關規定，該等權利與拒絕權之意涵相似，惟除前開情形外，可否允許個資當事人於一定條件下，拒絕個資保有機關處理或利用其個資。</w:t>
            </w:r>
          </w:p>
          <w:p w14:paraId="24ABF563" w14:textId="77777777" w:rsidR="00FB47E7" w:rsidRDefault="002B4252">
            <w:pPr>
              <w:pStyle w:val="1"/>
              <w:widowControl/>
              <w:numPr>
                <w:ilvl w:val="0"/>
                <w:numId w:val="17"/>
              </w:numPr>
              <w:suppressAutoHyphens/>
              <w:autoSpaceDN w:val="0"/>
              <w:snapToGrid w:val="0"/>
              <w:ind w:leftChars="0"/>
              <w:jc w:val="both"/>
              <w:rPr>
                <w:rFonts w:ascii="標楷體" w:eastAsia="標楷體" w:hAnsi="標楷體"/>
                <w:kern w:val="3"/>
                <w:sz w:val="28"/>
                <w:szCs w:val="28"/>
              </w:rPr>
            </w:pPr>
            <w:r>
              <w:rPr>
                <w:rFonts w:ascii="標楷體" w:eastAsia="標楷體" w:hAnsi="標楷體" w:hint="eastAsia"/>
                <w:kern w:val="3"/>
                <w:sz w:val="28"/>
                <w:szCs w:val="28"/>
              </w:rPr>
              <w:t>現行個資法雖有規定當事人查詢或請求閱覽權，惟於數位經濟蓬勃發展下，是否可透過指引等方式，進一步釐清當事人在網路上從事之活動或行為所產生紀錄之查詢範圍等問題。</w:t>
            </w:r>
          </w:p>
          <w:p w14:paraId="73F1A676" w14:textId="77777777" w:rsidR="00FB47E7" w:rsidRDefault="002B4252">
            <w:pPr>
              <w:pStyle w:val="1"/>
              <w:widowControl/>
              <w:numPr>
                <w:ilvl w:val="0"/>
                <w:numId w:val="17"/>
              </w:numPr>
              <w:suppressAutoHyphens/>
              <w:autoSpaceDN w:val="0"/>
              <w:snapToGrid w:val="0"/>
              <w:ind w:leftChars="0"/>
              <w:jc w:val="both"/>
              <w:rPr>
                <w:rFonts w:ascii="標楷體" w:eastAsia="標楷體" w:hAnsi="標楷體"/>
                <w:kern w:val="3"/>
                <w:sz w:val="28"/>
                <w:szCs w:val="28"/>
              </w:rPr>
            </w:pPr>
            <w:r>
              <w:rPr>
                <w:rFonts w:ascii="標楷體" w:eastAsia="標楷體" w:hAnsi="標楷體" w:hint="eastAsia"/>
                <w:kern w:val="3"/>
                <w:sz w:val="28"/>
                <w:szCs w:val="28"/>
              </w:rPr>
              <w:t>現行個資法對直接或間接蒐集個資之告知設有相關規定，惟針對「特定目的外利用」或「利用開放資料經自動化處理做成決定」等情形，皆未要求告知。</w:t>
            </w:r>
          </w:p>
          <w:p w14:paraId="188BF25C" w14:textId="77777777" w:rsidR="00FB47E7" w:rsidRDefault="002B4252">
            <w:pPr>
              <w:pStyle w:val="1"/>
              <w:widowControl/>
              <w:numPr>
                <w:ilvl w:val="0"/>
                <w:numId w:val="17"/>
              </w:numPr>
              <w:suppressAutoHyphens/>
              <w:autoSpaceDN w:val="0"/>
              <w:snapToGrid w:val="0"/>
              <w:ind w:leftChars="0"/>
              <w:jc w:val="both"/>
              <w:rPr>
                <w:rFonts w:ascii="標楷體" w:eastAsia="標楷體" w:hAnsi="標楷體"/>
                <w:kern w:val="3"/>
                <w:sz w:val="28"/>
                <w:szCs w:val="28"/>
              </w:rPr>
            </w:pPr>
            <w:r>
              <w:rPr>
                <w:rFonts w:ascii="標楷體" w:eastAsia="標楷體" w:hAnsi="標楷體" w:hint="eastAsia"/>
                <w:kern w:val="3"/>
                <w:sz w:val="28"/>
                <w:szCs w:val="28"/>
              </w:rPr>
              <w:t>現行個資法雖有規定當個資侵害發生時，應查明後以適當方式通知當事人，惟通知當事人之方式、項目等尚未有明確規定，是否可透過指引等方式說明，以供各界參考。</w:t>
            </w:r>
          </w:p>
          <w:p w14:paraId="4BDD5FB4" w14:textId="77777777" w:rsidR="00FB47E7" w:rsidRDefault="002B4252">
            <w:pPr>
              <w:pStyle w:val="1"/>
              <w:widowControl/>
              <w:numPr>
                <w:ilvl w:val="0"/>
                <w:numId w:val="17"/>
              </w:numPr>
              <w:suppressAutoHyphens/>
              <w:autoSpaceDN w:val="0"/>
              <w:snapToGrid w:val="0"/>
              <w:ind w:leftChars="0"/>
              <w:jc w:val="both"/>
              <w:rPr>
                <w:rFonts w:ascii="標楷體" w:eastAsia="標楷體" w:hAnsi="標楷體"/>
                <w:kern w:val="3"/>
                <w:sz w:val="28"/>
                <w:szCs w:val="28"/>
              </w:rPr>
            </w:pPr>
            <w:r>
              <w:rPr>
                <w:rFonts w:ascii="標楷體" w:eastAsia="標楷體" w:hAnsi="標楷體" w:hint="eastAsia"/>
                <w:kern w:val="3"/>
                <w:sz w:val="28"/>
                <w:szCs w:val="28"/>
              </w:rPr>
              <w:t>現行個資法雖規定「當事人(書面)同意」為蒐集、處理或利用合法要件之一，惟目前採用之同意方式過於概括或所需同意之內容過於複雜，常發生爭議。</w:t>
            </w:r>
          </w:p>
          <w:p w14:paraId="06AD63A5" w14:textId="77777777" w:rsidR="00FB47E7" w:rsidRDefault="002B4252">
            <w:pPr>
              <w:pStyle w:val="1"/>
              <w:widowControl/>
              <w:numPr>
                <w:ilvl w:val="0"/>
                <w:numId w:val="17"/>
              </w:numPr>
              <w:suppressAutoHyphens/>
              <w:autoSpaceDN w:val="0"/>
              <w:snapToGrid w:val="0"/>
              <w:ind w:leftChars="0"/>
              <w:jc w:val="both"/>
              <w:rPr>
                <w:rFonts w:ascii="標楷體" w:eastAsia="標楷體" w:hAnsi="標楷體"/>
                <w:kern w:val="3"/>
                <w:sz w:val="28"/>
                <w:szCs w:val="28"/>
              </w:rPr>
            </w:pPr>
            <w:r>
              <w:rPr>
                <w:rFonts w:ascii="標楷體" w:eastAsia="標楷體" w:hAnsi="標楷體" w:hint="eastAsia"/>
                <w:kern w:val="3"/>
                <w:sz w:val="28"/>
                <w:szCs w:val="28"/>
              </w:rPr>
              <w:t>現行個資法施行細則雖有規定得採行「個</w:t>
            </w:r>
            <w:r>
              <w:rPr>
                <w:rFonts w:ascii="標楷體" w:eastAsia="標楷體" w:hAnsi="標楷體" w:hint="eastAsia"/>
                <w:kern w:val="3"/>
                <w:sz w:val="28"/>
                <w:szCs w:val="28"/>
              </w:rPr>
              <w:lastRenderedPageBreak/>
              <w:t>資之風險評估及管理機制」措施，惟哪些業務需進行評估及如何評估，尚不明確，是否可透過指引等方式釐清適用範圍、情形等問題。</w:t>
            </w:r>
          </w:p>
        </w:tc>
      </w:tr>
      <w:tr w:rsidR="00FB47E7" w14:paraId="6B8AA5E0" w14:textId="77777777">
        <w:trPr>
          <w:trHeight w:val="900"/>
        </w:trPr>
        <w:tc>
          <w:tcPr>
            <w:tcW w:w="215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4D7DAA1"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lastRenderedPageBreak/>
              <w:t>承諾事項為何？</w:t>
            </w:r>
          </w:p>
        </w:tc>
        <w:tc>
          <w:tcPr>
            <w:tcW w:w="614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EB170D" w14:textId="77777777" w:rsidR="00FB47E7" w:rsidRDefault="002B4252">
            <w:pPr>
              <w:pStyle w:val="1"/>
              <w:widowControl/>
              <w:numPr>
                <w:ilvl w:val="0"/>
                <w:numId w:val="18"/>
              </w:numPr>
              <w:pBdr>
                <w:top w:val="none" w:sz="0" w:space="0" w:color="000000"/>
                <w:left w:val="none" w:sz="0" w:space="0" w:color="000000"/>
                <w:bottom w:val="none" w:sz="0" w:space="0" w:color="000000"/>
                <w:right w:val="none" w:sz="0" w:space="0" w:color="000000"/>
              </w:pBdr>
              <w:suppressAutoHyphens/>
              <w:autoSpaceDN w:val="0"/>
              <w:snapToGrid w:val="0"/>
              <w:ind w:leftChars="0" w:left="316" w:hanging="316"/>
              <w:jc w:val="both"/>
              <w:rPr>
                <w:rFonts w:ascii="標楷體" w:eastAsia="標楷體" w:hAnsi="標楷體"/>
                <w:kern w:val="3"/>
                <w:sz w:val="28"/>
                <w:szCs w:val="28"/>
              </w:rPr>
            </w:pPr>
            <w:r>
              <w:rPr>
                <w:rFonts w:ascii="標楷體" w:eastAsia="標楷體" w:hAnsi="標楷體" w:hint="eastAsia"/>
                <w:kern w:val="3"/>
                <w:sz w:val="28"/>
                <w:szCs w:val="28"/>
              </w:rPr>
              <w:t>強化個資當事人保障</w:t>
            </w:r>
          </w:p>
          <w:p w14:paraId="60E008EA" w14:textId="77777777" w:rsidR="00FB47E7" w:rsidRDefault="002B4252">
            <w:pPr>
              <w:pStyle w:val="1"/>
              <w:widowControl/>
              <w:numPr>
                <w:ilvl w:val="0"/>
                <w:numId w:val="19"/>
              </w:numPr>
              <w:pBdr>
                <w:top w:val="none" w:sz="0" w:space="0" w:color="000000"/>
                <w:left w:val="none" w:sz="0" w:space="0" w:color="000000"/>
                <w:bottom w:val="none" w:sz="0" w:space="0" w:color="000000"/>
                <w:right w:val="none" w:sz="0" w:space="0" w:color="000000"/>
              </w:pBdr>
              <w:suppressAutoHyphens/>
              <w:autoSpaceDN w:val="0"/>
              <w:snapToGrid w:val="0"/>
              <w:ind w:leftChars="0"/>
              <w:jc w:val="both"/>
              <w:rPr>
                <w:rFonts w:ascii="標楷體" w:eastAsia="標楷體" w:hAnsi="標楷體"/>
                <w:kern w:val="3"/>
                <w:sz w:val="28"/>
                <w:szCs w:val="28"/>
              </w:rPr>
            </w:pPr>
            <w:r>
              <w:rPr>
                <w:rFonts w:ascii="標楷體" w:eastAsia="標楷體" w:hAnsi="標楷體" w:hint="eastAsia"/>
                <w:kern w:val="3"/>
                <w:sz w:val="28"/>
                <w:szCs w:val="28"/>
              </w:rPr>
              <w:t>拒絕權：擬針對個資當事人拒絕個資保有機關處理或利用其個資之要件及配套措施（包括但不限於：當事人是否得進一步主張銷毀其個資）之可行性，進行研議。</w:t>
            </w:r>
          </w:p>
          <w:p w14:paraId="0DC2E5E2" w14:textId="77777777" w:rsidR="00FB47E7" w:rsidRDefault="002B4252">
            <w:pPr>
              <w:pStyle w:val="1"/>
              <w:widowControl/>
              <w:numPr>
                <w:ilvl w:val="0"/>
                <w:numId w:val="19"/>
              </w:numPr>
              <w:pBdr>
                <w:top w:val="none" w:sz="0" w:space="0" w:color="000000"/>
                <w:left w:val="none" w:sz="0" w:space="0" w:color="000000"/>
                <w:bottom w:val="none" w:sz="0" w:space="0" w:color="000000"/>
                <w:right w:val="none" w:sz="0" w:space="0" w:color="000000"/>
              </w:pBdr>
              <w:suppressAutoHyphens/>
              <w:autoSpaceDN w:val="0"/>
              <w:snapToGrid w:val="0"/>
              <w:ind w:leftChars="0"/>
              <w:jc w:val="both"/>
              <w:rPr>
                <w:rFonts w:ascii="標楷體" w:eastAsia="標楷體" w:hAnsi="標楷體"/>
                <w:kern w:val="3"/>
                <w:sz w:val="28"/>
                <w:szCs w:val="28"/>
              </w:rPr>
            </w:pPr>
            <w:r>
              <w:rPr>
                <w:rFonts w:ascii="標楷體" w:eastAsia="標楷體" w:hAnsi="標楷體" w:hint="eastAsia"/>
                <w:kern w:val="3"/>
                <w:sz w:val="28"/>
                <w:szCs w:val="28"/>
              </w:rPr>
              <w:t>查詢或請求閱覽權：擬針對個資當事人在網路上從事之活動或行為所產生之紀錄，是否有權向個資蒐集機關查詢或請求閱覽其個資是否正被運用，及查詢或請求閱覽其個資運用之範圍等，進行研議。</w:t>
            </w:r>
          </w:p>
          <w:p w14:paraId="08F9BFA9" w14:textId="77777777" w:rsidR="00FB47E7" w:rsidRDefault="002B4252">
            <w:pPr>
              <w:pStyle w:val="1"/>
              <w:widowControl/>
              <w:numPr>
                <w:ilvl w:val="0"/>
                <w:numId w:val="19"/>
              </w:numPr>
              <w:pBdr>
                <w:top w:val="none" w:sz="0" w:space="0" w:color="000000"/>
                <w:left w:val="none" w:sz="0" w:space="0" w:color="000000"/>
                <w:bottom w:val="none" w:sz="0" w:space="0" w:color="000000"/>
                <w:right w:val="none" w:sz="0" w:space="0" w:color="000000"/>
              </w:pBdr>
              <w:suppressAutoHyphens/>
              <w:autoSpaceDN w:val="0"/>
              <w:snapToGrid w:val="0"/>
              <w:ind w:leftChars="0"/>
              <w:jc w:val="both"/>
              <w:rPr>
                <w:rFonts w:ascii="標楷體" w:eastAsia="標楷體" w:hAnsi="標楷體"/>
                <w:kern w:val="3"/>
                <w:sz w:val="28"/>
                <w:szCs w:val="28"/>
              </w:rPr>
            </w:pPr>
            <w:r>
              <w:rPr>
                <w:rFonts w:ascii="標楷體" w:eastAsia="標楷體" w:hAnsi="標楷體" w:hint="eastAsia"/>
                <w:kern w:val="3"/>
                <w:sz w:val="28"/>
                <w:szCs w:val="28"/>
              </w:rPr>
              <w:t>告知：擬就「目的外利用」及「利用開放資料於自動化處理做成決定」等情形之告知要件及配套措施之可行性，進行研議。</w:t>
            </w:r>
          </w:p>
          <w:p w14:paraId="703A5E7B" w14:textId="77777777" w:rsidR="00FB47E7" w:rsidRDefault="002B4252">
            <w:pPr>
              <w:pStyle w:val="1"/>
              <w:widowControl/>
              <w:numPr>
                <w:ilvl w:val="0"/>
                <w:numId w:val="19"/>
              </w:numPr>
              <w:pBdr>
                <w:top w:val="none" w:sz="0" w:space="0" w:color="000000"/>
                <w:left w:val="none" w:sz="0" w:space="0" w:color="000000"/>
                <w:bottom w:val="none" w:sz="0" w:space="0" w:color="000000"/>
                <w:right w:val="none" w:sz="0" w:space="0" w:color="000000"/>
              </w:pBdr>
              <w:suppressAutoHyphens/>
              <w:autoSpaceDN w:val="0"/>
              <w:snapToGrid w:val="0"/>
              <w:ind w:leftChars="0"/>
              <w:jc w:val="both"/>
              <w:rPr>
                <w:rFonts w:ascii="標楷體" w:eastAsia="標楷體" w:hAnsi="標楷體"/>
                <w:kern w:val="3"/>
                <w:sz w:val="28"/>
                <w:szCs w:val="28"/>
              </w:rPr>
            </w:pPr>
            <w:r>
              <w:rPr>
                <w:rFonts w:ascii="標楷體" w:eastAsia="標楷體" w:hAnsi="標楷體" w:hint="eastAsia"/>
                <w:kern w:val="3"/>
                <w:sz w:val="28"/>
                <w:szCs w:val="28"/>
              </w:rPr>
              <w:t>個資外洩通知：為有效控制損害之擴大，擬針對個資被竊取、洩漏等侵害事件發生時，如何通知當事人及通知當事人之項目等進行研議。</w:t>
            </w:r>
          </w:p>
          <w:p w14:paraId="0A477558" w14:textId="77777777" w:rsidR="00FB47E7" w:rsidRDefault="002B4252">
            <w:pPr>
              <w:pStyle w:val="1"/>
              <w:widowControl/>
              <w:numPr>
                <w:ilvl w:val="0"/>
                <w:numId w:val="19"/>
              </w:numPr>
              <w:pBdr>
                <w:top w:val="none" w:sz="0" w:space="0" w:color="000000"/>
                <w:left w:val="none" w:sz="0" w:space="0" w:color="000000"/>
                <w:bottom w:val="none" w:sz="0" w:space="0" w:color="000000"/>
                <w:right w:val="none" w:sz="0" w:space="0" w:color="000000"/>
              </w:pBdr>
              <w:suppressAutoHyphens/>
              <w:autoSpaceDN w:val="0"/>
              <w:snapToGrid w:val="0"/>
              <w:ind w:leftChars="0"/>
              <w:jc w:val="both"/>
              <w:rPr>
                <w:rFonts w:ascii="標楷體" w:eastAsia="標楷體" w:hAnsi="標楷體"/>
                <w:kern w:val="3"/>
                <w:sz w:val="28"/>
                <w:szCs w:val="28"/>
              </w:rPr>
            </w:pPr>
            <w:r>
              <w:rPr>
                <w:rFonts w:ascii="標楷體" w:eastAsia="標楷體" w:hAnsi="標楷體" w:hint="eastAsia"/>
                <w:kern w:val="3"/>
                <w:sz w:val="28"/>
                <w:szCs w:val="28"/>
              </w:rPr>
              <w:t>同意：針對個資法同意之意涵、要件明確性及配套措施（包括但不限於：當事人撤回其同意之時機與要件）進行研議。</w:t>
            </w:r>
          </w:p>
          <w:p w14:paraId="726D70BB" w14:textId="77777777" w:rsidR="00FB47E7" w:rsidRDefault="002B4252">
            <w:pPr>
              <w:pStyle w:val="1"/>
              <w:widowControl/>
              <w:numPr>
                <w:ilvl w:val="0"/>
                <w:numId w:val="18"/>
              </w:numPr>
              <w:suppressAutoHyphens/>
              <w:autoSpaceDN w:val="0"/>
              <w:snapToGrid w:val="0"/>
              <w:ind w:leftChars="0" w:left="316" w:hanging="316"/>
              <w:jc w:val="both"/>
              <w:rPr>
                <w:sz w:val="28"/>
                <w:szCs w:val="28"/>
              </w:rPr>
            </w:pPr>
            <w:r>
              <w:rPr>
                <w:rFonts w:ascii="標楷體" w:eastAsia="標楷體" w:hAnsi="標楷體" w:hint="eastAsia"/>
                <w:kern w:val="3"/>
                <w:sz w:val="28"/>
                <w:szCs w:val="28"/>
              </w:rPr>
              <w:t>個資衝擊影響評估</w:t>
            </w:r>
            <w:r>
              <w:rPr>
                <w:rFonts w:ascii="標楷體" w:eastAsia="標楷體" w:hAnsi="標楷體"/>
                <w:kern w:val="3"/>
                <w:sz w:val="28"/>
                <w:szCs w:val="28"/>
              </w:rPr>
              <w:br/>
            </w:r>
            <w:r>
              <w:rPr>
                <w:rFonts w:ascii="標楷體" w:eastAsia="標楷體" w:hAnsi="標楷體" w:hint="eastAsia"/>
                <w:kern w:val="3"/>
                <w:sz w:val="28"/>
                <w:szCs w:val="28"/>
              </w:rPr>
              <w:t>就個資衝擊影響評估之適用情況、範圍與評估內容要件及配套措施進行研議。</w:t>
            </w:r>
          </w:p>
        </w:tc>
      </w:tr>
      <w:tr w:rsidR="00FB47E7" w14:paraId="3043917F" w14:textId="77777777">
        <w:trPr>
          <w:trHeight w:val="802"/>
        </w:trPr>
        <w:tc>
          <w:tcPr>
            <w:tcW w:w="215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10A6A9A"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承諾事項本身對於解決這些公共問題有何貢獻與助益？</w:t>
            </w:r>
          </w:p>
        </w:tc>
        <w:tc>
          <w:tcPr>
            <w:tcW w:w="614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862E6" w14:textId="77777777" w:rsidR="00FB47E7" w:rsidRDefault="002B4252">
            <w:pPr>
              <w:pStyle w:val="1"/>
              <w:widowControl/>
              <w:numPr>
                <w:ilvl w:val="0"/>
                <w:numId w:val="20"/>
              </w:numPr>
              <w:suppressAutoHyphens/>
              <w:autoSpaceDN w:val="0"/>
              <w:snapToGrid w:val="0"/>
              <w:ind w:leftChars="0" w:left="316" w:hanging="316"/>
              <w:jc w:val="both"/>
              <w:rPr>
                <w:rFonts w:ascii="標楷體" w:eastAsia="標楷體" w:hAnsi="標楷體"/>
                <w:kern w:val="3"/>
                <w:sz w:val="28"/>
                <w:szCs w:val="28"/>
              </w:rPr>
            </w:pPr>
            <w:r>
              <w:rPr>
                <w:rFonts w:ascii="標楷體" w:eastAsia="標楷體" w:hAnsi="標楷體" w:hint="eastAsia"/>
                <w:kern w:val="3"/>
                <w:sz w:val="28"/>
                <w:szCs w:val="28"/>
              </w:rPr>
              <w:t>因應數位科技發展，分享與運用個資已成為趨勢，為避免個資在缺乏其自主意識之情形下，任意被他人蒐集、處理或利用，藉由研議拒絕權、查詢或請求閱覽權、告知、個資外洩通知及同意等重要議題，使當事人權利意涵及告知之要件與配套措施更臻完善，並藉由明確化同意之定義及適用，俾利強化與落實當事人數位隱私與個資自主控制權，有助於當事人瞭解蒐集機關對其個資之運用，並使當事人能行使其權利。</w:t>
            </w:r>
          </w:p>
          <w:p w14:paraId="21E6D9F0" w14:textId="77777777" w:rsidR="00FB47E7" w:rsidRDefault="002B4252">
            <w:pPr>
              <w:pStyle w:val="1"/>
              <w:widowControl/>
              <w:numPr>
                <w:ilvl w:val="0"/>
                <w:numId w:val="20"/>
              </w:numPr>
              <w:suppressAutoHyphens/>
              <w:autoSpaceDN w:val="0"/>
              <w:snapToGrid w:val="0"/>
              <w:ind w:leftChars="0" w:left="316" w:hanging="316"/>
              <w:jc w:val="both"/>
              <w:rPr>
                <w:sz w:val="28"/>
                <w:szCs w:val="28"/>
              </w:rPr>
            </w:pPr>
            <w:r>
              <w:rPr>
                <w:rFonts w:ascii="標楷體" w:eastAsia="標楷體" w:hAnsi="標楷體" w:hint="eastAsia"/>
                <w:kern w:val="3"/>
                <w:sz w:val="28"/>
                <w:szCs w:val="28"/>
              </w:rPr>
              <w:t>透過研議個資衝擊影響評估，評估個資運用之</w:t>
            </w:r>
            <w:r>
              <w:rPr>
                <w:rFonts w:ascii="標楷體" w:eastAsia="標楷體" w:hAnsi="標楷體" w:hint="eastAsia"/>
                <w:kern w:val="3"/>
                <w:sz w:val="28"/>
                <w:szCs w:val="28"/>
              </w:rPr>
              <w:lastRenderedPageBreak/>
              <w:t>風險與必要性，俾利加以管理與因應，以增進對當事人之隱私及個資保護。</w:t>
            </w:r>
          </w:p>
        </w:tc>
      </w:tr>
      <w:tr w:rsidR="00FB47E7" w14:paraId="5C38311E" w14:textId="77777777">
        <w:trPr>
          <w:trHeight w:val="699"/>
        </w:trPr>
        <w:tc>
          <w:tcPr>
            <w:tcW w:w="215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B318FA7"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lastRenderedPageBreak/>
              <w:t>為何此一承諾事項與OGP的核心價值（透明、公共參與、課責）有所相關？</w:t>
            </w:r>
          </w:p>
        </w:tc>
        <w:tc>
          <w:tcPr>
            <w:tcW w:w="614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60BD54" w14:textId="77777777" w:rsidR="00FB47E7" w:rsidRDefault="002B4252">
            <w:pPr>
              <w:pStyle w:val="1"/>
              <w:widowControl/>
              <w:numPr>
                <w:ilvl w:val="0"/>
                <w:numId w:val="21"/>
              </w:numPr>
              <w:suppressAutoHyphens/>
              <w:autoSpaceDN w:val="0"/>
              <w:snapToGrid w:val="0"/>
              <w:ind w:leftChars="0" w:left="316" w:hanging="316"/>
              <w:jc w:val="both"/>
              <w:rPr>
                <w:rFonts w:ascii="標楷體" w:eastAsia="標楷體" w:hAnsi="標楷體"/>
                <w:kern w:val="3"/>
                <w:sz w:val="28"/>
                <w:szCs w:val="28"/>
              </w:rPr>
            </w:pPr>
            <w:r>
              <w:rPr>
                <w:rFonts w:ascii="標楷體" w:eastAsia="標楷體" w:hAnsi="標楷體" w:hint="eastAsia"/>
                <w:kern w:val="3"/>
                <w:sz w:val="28"/>
                <w:szCs w:val="28"/>
              </w:rPr>
              <w:t>提高個資處理之透明性</w:t>
            </w:r>
            <w:r>
              <w:rPr>
                <w:rFonts w:ascii="標楷體" w:eastAsia="標楷體" w:hAnsi="標楷體"/>
                <w:kern w:val="3"/>
                <w:sz w:val="28"/>
                <w:szCs w:val="28"/>
              </w:rPr>
              <w:br/>
            </w:r>
            <w:r>
              <w:rPr>
                <w:rFonts w:ascii="標楷體" w:eastAsia="標楷體" w:hAnsi="標楷體" w:hint="eastAsia"/>
                <w:kern w:val="3"/>
                <w:sz w:val="28"/>
                <w:szCs w:val="28"/>
              </w:rPr>
              <w:t>透過研商拒絕權、查詢或請求閱覽權、告知、個資外洩通知及同意等強化個資當事人保障之議題，訂定適當之管控措施，皆能讓當事人知悉並瞭解其個資被蒐集、處理或利用之情形，以確保個資運用公平、透明。</w:t>
            </w:r>
          </w:p>
          <w:p w14:paraId="454C1A2E" w14:textId="77777777" w:rsidR="00FB47E7" w:rsidRDefault="002B4252">
            <w:pPr>
              <w:pStyle w:val="1"/>
              <w:widowControl/>
              <w:numPr>
                <w:ilvl w:val="0"/>
                <w:numId w:val="21"/>
              </w:numPr>
              <w:suppressAutoHyphens/>
              <w:autoSpaceDN w:val="0"/>
              <w:snapToGrid w:val="0"/>
              <w:ind w:leftChars="0" w:left="316" w:hanging="316"/>
              <w:jc w:val="both"/>
              <w:rPr>
                <w:rFonts w:ascii="標楷體" w:eastAsia="標楷體" w:hAnsi="標楷體"/>
                <w:kern w:val="3"/>
                <w:sz w:val="28"/>
                <w:szCs w:val="28"/>
              </w:rPr>
            </w:pPr>
            <w:r>
              <w:rPr>
                <w:rFonts w:ascii="標楷體" w:eastAsia="標楷體" w:hAnsi="標楷體" w:hint="eastAsia"/>
                <w:kern w:val="3"/>
                <w:sz w:val="28"/>
                <w:szCs w:val="28"/>
              </w:rPr>
              <w:t>提升當事人參與</w:t>
            </w:r>
            <w:r>
              <w:rPr>
                <w:rFonts w:ascii="標楷體" w:eastAsia="標楷體" w:hAnsi="標楷體"/>
                <w:kern w:val="3"/>
                <w:sz w:val="28"/>
                <w:szCs w:val="28"/>
              </w:rPr>
              <w:br/>
            </w:r>
            <w:r>
              <w:rPr>
                <w:rFonts w:ascii="標楷體" w:eastAsia="標楷體" w:hAnsi="標楷體" w:hint="eastAsia"/>
                <w:kern w:val="3"/>
                <w:sz w:val="28"/>
                <w:szCs w:val="28"/>
              </w:rPr>
              <w:t>數位經濟時代下，人民對數位隱私與個資保護之意識逐漸提升，本項承諾事項討論議題中，尤其透過當事人同意蒐集、處理或利用其個資，可以讓當事人知悉發生什麼事、可以在過程中表達同意或不同意之意見，讓當事人自行決定是否參與個資運用程序。</w:t>
            </w:r>
          </w:p>
          <w:p w14:paraId="13952850" w14:textId="77777777" w:rsidR="00FB47E7" w:rsidRDefault="002B4252">
            <w:pPr>
              <w:pStyle w:val="1"/>
              <w:widowControl/>
              <w:numPr>
                <w:ilvl w:val="0"/>
                <w:numId w:val="21"/>
              </w:numPr>
              <w:suppressAutoHyphens/>
              <w:autoSpaceDN w:val="0"/>
              <w:snapToGrid w:val="0"/>
              <w:ind w:leftChars="0" w:left="316" w:hanging="316"/>
              <w:jc w:val="both"/>
              <w:rPr>
                <w:rFonts w:ascii="標楷體" w:eastAsia="標楷體" w:hAnsi="標楷體"/>
                <w:kern w:val="3"/>
                <w:sz w:val="28"/>
                <w:szCs w:val="28"/>
              </w:rPr>
            </w:pPr>
            <w:r>
              <w:rPr>
                <w:rFonts w:ascii="標楷體" w:eastAsia="標楷體" w:hAnsi="標楷體" w:hint="eastAsia"/>
                <w:kern w:val="3"/>
                <w:sz w:val="28"/>
                <w:szCs w:val="28"/>
              </w:rPr>
              <w:t>課責個資蒐集機關進行個資衝擊影響評估</w:t>
            </w:r>
            <w:r>
              <w:rPr>
                <w:rFonts w:ascii="標楷體" w:eastAsia="標楷體" w:hAnsi="標楷體"/>
                <w:kern w:val="3"/>
                <w:sz w:val="28"/>
                <w:szCs w:val="28"/>
              </w:rPr>
              <w:br/>
            </w:r>
            <w:r>
              <w:rPr>
                <w:rFonts w:ascii="標楷體" w:eastAsia="標楷體" w:hAnsi="標楷體" w:hint="eastAsia"/>
                <w:kern w:val="3"/>
                <w:sz w:val="28"/>
                <w:szCs w:val="28"/>
              </w:rPr>
              <w:t>個資衝擊影響評估（DPIA）課予蒐集機關評估個資運用過程可能產生之風險，並依據風險分析結果，訂定適當之管控措施，以落實個資法賦予蒐集機關之法律遵循義務。</w:t>
            </w:r>
          </w:p>
        </w:tc>
      </w:tr>
      <w:tr w:rsidR="00FB47E7" w14:paraId="5AAD225F" w14:textId="77777777">
        <w:trPr>
          <w:trHeight w:val="602"/>
        </w:trPr>
        <w:tc>
          <w:tcPr>
            <w:tcW w:w="215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2C1449B"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kern w:val="3"/>
                <w:sz w:val="28"/>
                <w:szCs w:val="28"/>
              </w:rPr>
              <w:t>其他資訊</w:t>
            </w:r>
          </w:p>
        </w:tc>
        <w:tc>
          <w:tcPr>
            <w:tcW w:w="614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1E00C"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無</w:t>
            </w:r>
          </w:p>
        </w:tc>
      </w:tr>
      <w:tr w:rsidR="00FB47E7" w14:paraId="5A52E367" w14:textId="77777777">
        <w:trPr>
          <w:trHeight w:val="366"/>
        </w:trPr>
        <w:tc>
          <w:tcPr>
            <w:tcW w:w="2153" w:type="dxa"/>
            <w:gridSpan w:val="3"/>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3F0C73A6"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hint="eastAsia"/>
                <w:b/>
                <w:bCs/>
                <w:kern w:val="3"/>
                <w:sz w:val="28"/>
                <w:szCs w:val="28"/>
              </w:rPr>
              <w:t>2</w:t>
            </w:r>
            <w:r>
              <w:rPr>
                <w:rFonts w:ascii="標楷體" w:eastAsia="標楷體" w:hAnsi="標楷體"/>
                <w:b/>
                <w:bCs/>
                <w:kern w:val="3"/>
                <w:sz w:val="28"/>
                <w:szCs w:val="28"/>
              </w:rPr>
              <w:t>022</w:t>
            </w:r>
            <w:r>
              <w:rPr>
                <w:rFonts w:ascii="標楷體" w:eastAsia="標楷體" w:hAnsi="標楷體" w:hint="eastAsia"/>
                <w:b/>
                <w:bCs/>
                <w:kern w:val="3"/>
                <w:sz w:val="28"/>
                <w:szCs w:val="28"/>
              </w:rPr>
              <w:t>年度</w:t>
            </w:r>
          </w:p>
          <w:p w14:paraId="5BBD78AD"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hint="eastAsia"/>
                <w:b/>
                <w:bCs/>
                <w:kern w:val="3"/>
                <w:sz w:val="28"/>
                <w:szCs w:val="28"/>
              </w:rPr>
              <w:t>衡量指標</w:t>
            </w:r>
          </w:p>
        </w:tc>
        <w:tc>
          <w:tcPr>
            <w:tcW w:w="1243"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0ECB68BB"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b/>
                <w:bCs/>
                <w:kern w:val="3"/>
                <w:sz w:val="28"/>
                <w:szCs w:val="28"/>
              </w:rPr>
              <w:t>起始</w:t>
            </w:r>
          </w:p>
          <w:p w14:paraId="2C7D8648"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b/>
                <w:bCs/>
                <w:kern w:val="3"/>
                <w:sz w:val="28"/>
                <w:szCs w:val="28"/>
              </w:rPr>
              <w:t>日期</w:t>
            </w:r>
          </w:p>
        </w:tc>
        <w:tc>
          <w:tcPr>
            <w:tcW w:w="1276"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66954268"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b/>
                <w:bCs/>
                <w:kern w:val="3"/>
                <w:sz w:val="28"/>
                <w:szCs w:val="28"/>
              </w:rPr>
              <w:t>結束</w:t>
            </w:r>
          </w:p>
          <w:p w14:paraId="07219036"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b/>
                <w:bCs/>
                <w:kern w:val="3"/>
                <w:sz w:val="28"/>
                <w:szCs w:val="28"/>
              </w:rPr>
              <w:t>日期</w:t>
            </w:r>
          </w:p>
        </w:tc>
        <w:tc>
          <w:tcPr>
            <w:tcW w:w="3624"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2DA627D5"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hint="eastAsia"/>
                <w:b/>
                <w:bCs/>
                <w:kern w:val="3"/>
                <w:sz w:val="28"/>
                <w:szCs w:val="28"/>
              </w:rPr>
              <w:t>辦理進度</w:t>
            </w:r>
          </w:p>
        </w:tc>
      </w:tr>
      <w:tr w:rsidR="00FB47E7" w14:paraId="3C4D9837" w14:textId="77777777">
        <w:trPr>
          <w:trHeight w:val="366"/>
        </w:trPr>
        <w:tc>
          <w:tcPr>
            <w:tcW w:w="2153" w:type="dxa"/>
            <w:gridSpan w:val="3"/>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8EADC22" w14:textId="77777777" w:rsidR="00FB47E7" w:rsidRDefault="00FB47E7">
            <w:pPr>
              <w:widowControl/>
              <w:suppressAutoHyphens/>
              <w:autoSpaceDN w:val="0"/>
              <w:snapToGrid w:val="0"/>
              <w:jc w:val="center"/>
              <w:textAlignment w:val="baseline"/>
              <w:rPr>
                <w:rFonts w:ascii="標楷體" w:eastAsia="標楷體" w:hAnsi="標楷體"/>
                <w:b/>
                <w:bCs/>
                <w:kern w:val="3"/>
                <w:sz w:val="28"/>
                <w:szCs w:val="28"/>
              </w:rPr>
            </w:pPr>
          </w:p>
        </w:tc>
        <w:tc>
          <w:tcPr>
            <w:tcW w:w="1243"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0BC58B" w14:textId="77777777" w:rsidR="00FB47E7" w:rsidRDefault="00FB47E7">
            <w:pPr>
              <w:widowControl/>
              <w:suppressAutoHyphens/>
              <w:autoSpaceDN w:val="0"/>
              <w:snapToGrid w:val="0"/>
              <w:jc w:val="center"/>
              <w:textAlignment w:val="baseline"/>
              <w:rPr>
                <w:rFonts w:ascii="標楷體" w:eastAsia="標楷體" w:hAnsi="標楷體"/>
                <w:b/>
                <w:bCs/>
                <w:kern w:val="3"/>
                <w:sz w:val="28"/>
                <w:szCs w:val="28"/>
              </w:rPr>
            </w:pPr>
          </w:p>
        </w:tc>
        <w:tc>
          <w:tcPr>
            <w:tcW w:w="1276"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FA61A05" w14:textId="77777777" w:rsidR="00FB47E7" w:rsidRDefault="00FB47E7">
            <w:pPr>
              <w:widowControl/>
              <w:suppressAutoHyphens/>
              <w:autoSpaceDN w:val="0"/>
              <w:snapToGrid w:val="0"/>
              <w:jc w:val="center"/>
              <w:textAlignment w:val="baseline"/>
              <w:rPr>
                <w:rFonts w:ascii="標楷體" w:eastAsia="標楷體" w:hAnsi="標楷體"/>
                <w:b/>
                <w:bCs/>
                <w:kern w:val="3"/>
                <w:sz w:val="28"/>
                <w:szCs w:val="28"/>
              </w:rPr>
            </w:pP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2411852"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尚未開始</w:t>
            </w:r>
          </w:p>
        </w:tc>
        <w:tc>
          <w:tcPr>
            <w:tcW w:w="1188" w:type="dxa"/>
            <w:gridSpan w:val="2"/>
            <w:tcBorders>
              <w:left w:val="single" w:sz="4" w:space="0" w:color="000000"/>
              <w:bottom w:val="single" w:sz="4" w:space="0" w:color="000000"/>
              <w:right w:val="single" w:sz="4" w:space="0" w:color="000000"/>
            </w:tcBorders>
            <w:shd w:val="clear" w:color="auto" w:fill="F2F2F2"/>
            <w:vAlign w:val="center"/>
          </w:tcPr>
          <w:p w14:paraId="064EC7DA"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有限進展</w:t>
            </w:r>
          </w:p>
        </w:tc>
        <w:tc>
          <w:tcPr>
            <w:tcW w:w="1248" w:type="dxa"/>
            <w:tcBorders>
              <w:left w:val="single" w:sz="4" w:space="0" w:color="000000"/>
              <w:bottom w:val="single" w:sz="4" w:space="0" w:color="000000"/>
              <w:right w:val="single" w:sz="4" w:space="0" w:color="000000"/>
            </w:tcBorders>
            <w:shd w:val="clear" w:color="auto" w:fill="F2F2F2"/>
            <w:vAlign w:val="center"/>
          </w:tcPr>
          <w:p w14:paraId="1755A34E"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已完成或</w:t>
            </w:r>
          </w:p>
          <w:p w14:paraId="4B66A826"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具實質進展</w:t>
            </w:r>
          </w:p>
        </w:tc>
      </w:tr>
      <w:tr w:rsidR="00FB47E7" w14:paraId="5F196940" w14:textId="77777777">
        <w:tc>
          <w:tcPr>
            <w:tcW w:w="21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7D54ABA" w14:textId="77777777" w:rsidR="00FB47E7" w:rsidRDefault="002B4252">
            <w:pPr>
              <w:snapToGrid w:val="0"/>
              <w:jc w:val="both"/>
              <w:rPr>
                <w:rFonts w:ascii="標楷體" w:eastAsia="標楷體" w:hAnsi="標楷體"/>
                <w:sz w:val="28"/>
                <w:szCs w:val="24"/>
              </w:rPr>
            </w:pPr>
            <w:r>
              <w:rPr>
                <w:rFonts w:ascii="標楷體" w:eastAsia="標楷體" w:hAnsi="標楷體"/>
                <w:sz w:val="28"/>
                <w:szCs w:val="24"/>
              </w:rPr>
              <w:t>參酌諮詢意見研擬個資法修正草案方向</w:t>
            </w:r>
          </w:p>
        </w:tc>
        <w:tc>
          <w:tcPr>
            <w:tcW w:w="1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A085C2"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sz w:val="28"/>
                <w:szCs w:val="28"/>
              </w:rPr>
              <w:t>202</w:t>
            </w:r>
            <w:r>
              <w:rPr>
                <w:rFonts w:ascii="標楷體" w:eastAsia="標楷體" w:hAnsi="標楷體"/>
                <w:sz w:val="28"/>
                <w:szCs w:val="28"/>
              </w:rPr>
              <w:t>1</w:t>
            </w:r>
            <w:r>
              <w:rPr>
                <w:rFonts w:ascii="標楷體" w:eastAsia="標楷體" w:hAnsi="標楷體" w:hint="eastAsia"/>
                <w:sz w:val="28"/>
                <w:szCs w:val="28"/>
              </w:rPr>
              <w:t>/01</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382231"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sz w:val="28"/>
                <w:szCs w:val="28"/>
              </w:rPr>
              <w:t>20</w:t>
            </w:r>
            <w:r>
              <w:rPr>
                <w:rFonts w:ascii="標楷體" w:eastAsia="標楷體" w:hAnsi="標楷體"/>
                <w:sz w:val="28"/>
                <w:szCs w:val="28"/>
              </w:rPr>
              <w:t>21/</w:t>
            </w:r>
            <w:r>
              <w:rPr>
                <w:rFonts w:ascii="標楷體" w:eastAsia="標楷體" w:hAnsi="標楷體" w:hint="eastAsia"/>
                <w:sz w:val="28"/>
                <w:szCs w:val="28"/>
              </w:rPr>
              <w:t>12</w:t>
            </w: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14:paraId="65848CE9" w14:textId="77777777" w:rsidR="00FB47E7" w:rsidRDefault="00FB47E7">
            <w:pPr>
              <w:widowControl/>
              <w:suppressAutoHyphens/>
              <w:autoSpaceDN w:val="0"/>
              <w:snapToGrid w:val="0"/>
              <w:jc w:val="center"/>
              <w:textAlignment w:val="baseline"/>
              <w:rPr>
                <w:rFonts w:ascii="標楷體" w:eastAsia="標楷體" w:hAnsi="標楷體"/>
                <w:kern w:val="3"/>
                <w:sz w:val="28"/>
                <w:szCs w:val="28"/>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14:paraId="291EC20E"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V</w:t>
            </w:r>
          </w:p>
        </w:tc>
        <w:tc>
          <w:tcPr>
            <w:tcW w:w="1248" w:type="dxa"/>
            <w:tcBorders>
              <w:top w:val="single" w:sz="4" w:space="0" w:color="000000"/>
              <w:left w:val="single" w:sz="4" w:space="0" w:color="000000"/>
              <w:bottom w:val="single" w:sz="4" w:space="0" w:color="000000"/>
              <w:right w:val="single" w:sz="4" w:space="0" w:color="000000"/>
            </w:tcBorders>
            <w:vAlign w:val="center"/>
          </w:tcPr>
          <w:p w14:paraId="1C074CC9" w14:textId="77777777" w:rsidR="00FB47E7" w:rsidRDefault="00FB47E7">
            <w:pPr>
              <w:widowControl/>
              <w:suppressAutoHyphens/>
              <w:autoSpaceDN w:val="0"/>
              <w:snapToGrid w:val="0"/>
              <w:jc w:val="center"/>
              <w:textAlignment w:val="baseline"/>
              <w:rPr>
                <w:rFonts w:ascii="標楷體" w:eastAsia="標楷體" w:hAnsi="標楷體"/>
                <w:kern w:val="3"/>
                <w:sz w:val="28"/>
                <w:szCs w:val="28"/>
              </w:rPr>
            </w:pPr>
          </w:p>
        </w:tc>
      </w:tr>
      <w:tr w:rsidR="00FB47E7" w14:paraId="16F6FD94" w14:textId="77777777">
        <w:tc>
          <w:tcPr>
            <w:tcW w:w="21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6CE798DC" w14:textId="77777777" w:rsidR="00FB47E7" w:rsidRDefault="002B4252">
            <w:pPr>
              <w:snapToGrid w:val="0"/>
              <w:jc w:val="both"/>
              <w:rPr>
                <w:rFonts w:ascii="標楷體" w:eastAsia="標楷體" w:hAnsi="標楷體" w:cs="標楷體"/>
                <w:kern w:val="0"/>
                <w:sz w:val="28"/>
                <w:szCs w:val="24"/>
              </w:rPr>
            </w:pPr>
            <w:r>
              <w:rPr>
                <w:rFonts w:ascii="標楷體" w:eastAsia="標楷體" w:hAnsi="標楷體"/>
                <w:sz w:val="28"/>
                <w:szCs w:val="24"/>
              </w:rPr>
              <w:t>對未涉及修法之當事人權益保障重要議題，發布相關指引</w:t>
            </w:r>
          </w:p>
        </w:tc>
        <w:tc>
          <w:tcPr>
            <w:tcW w:w="1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01D3F"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sz w:val="28"/>
                <w:szCs w:val="28"/>
              </w:rPr>
              <w:t>202</w:t>
            </w:r>
            <w:r>
              <w:rPr>
                <w:rFonts w:ascii="標楷體" w:eastAsia="標楷體" w:hAnsi="標楷體"/>
                <w:sz w:val="28"/>
                <w:szCs w:val="28"/>
              </w:rPr>
              <w:t>1</w:t>
            </w:r>
            <w:r>
              <w:rPr>
                <w:rFonts w:ascii="標楷體" w:eastAsia="標楷體" w:hAnsi="標楷體" w:hint="eastAsia"/>
                <w:sz w:val="28"/>
                <w:szCs w:val="28"/>
              </w:rPr>
              <w:t>/01</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EADF7"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sz w:val="28"/>
                <w:szCs w:val="28"/>
              </w:rPr>
              <w:t>20</w:t>
            </w:r>
            <w:r>
              <w:rPr>
                <w:rFonts w:ascii="標楷體" w:eastAsia="標楷體" w:hAnsi="標楷體"/>
                <w:sz w:val="28"/>
                <w:szCs w:val="28"/>
              </w:rPr>
              <w:t>21/</w:t>
            </w:r>
            <w:r>
              <w:rPr>
                <w:rFonts w:ascii="標楷體" w:eastAsia="標楷體" w:hAnsi="標楷體" w:hint="eastAsia"/>
                <w:sz w:val="28"/>
                <w:szCs w:val="28"/>
              </w:rPr>
              <w:t>12</w:t>
            </w: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14:paraId="26F4996D" w14:textId="77777777" w:rsidR="00FB47E7" w:rsidRDefault="00FB47E7">
            <w:pPr>
              <w:widowControl/>
              <w:suppressAutoHyphens/>
              <w:autoSpaceDN w:val="0"/>
              <w:snapToGrid w:val="0"/>
              <w:jc w:val="center"/>
              <w:textAlignment w:val="baseline"/>
              <w:rPr>
                <w:rFonts w:ascii="標楷體" w:eastAsia="標楷體" w:hAnsi="標楷體"/>
                <w:kern w:val="3"/>
                <w:sz w:val="28"/>
                <w:szCs w:val="28"/>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14:paraId="10AEA306"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V</w:t>
            </w:r>
          </w:p>
        </w:tc>
        <w:tc>
          <w:tcPr>
            <w:tcW w:w="1248" w:type="dxa"/>
            <w:tcBorders>
              <w:top w:val="single" w:sz="4" w:space="0" w:color="000000"/>
              <w:left w:val="single" w:sz="4" w:space="0" w:color="000000"/>
              <w:bottom w:val="single" w:sz="4" w:space="0" w:color="000000"/>
              <w:right w:val="single" w:sz="4" w:space="0" w:color="000000"/>
            </w:tcBorders>
            <w:vAlign w:val="center"/>
          </w:tcPr>
          <w:p w14:paraId="16B0C80B" w14:textId="77777777" w:rsidR="00FB47E7" w:rsidRDefault="00FB47E7">
            <w:pPr>
              <w:widowControl/>
              <w:suppressAutoHyphens/>
              <w:autoSpaceDN w:val="0"/>
              <w:snapToGrid w:val="0"/>
              <w:jc w:val="center"/>
              <w:textAlignment w:val="baseline"/>
              <w:rPr>
                <w:rFonts w:ascii="標楷體" w:eastAsia="標楷體" w:hAnsi="標楷體"/>
                <w:kern w:val="3"/>
                <w:sz w:val="28"/>
                <w:szCs w:val="28"/>
              </w:rPr>
            </w:pPr>
          </w:p>
        </w:tc>
      </w:tr>
      <w:tr w:rsidR="00FB47E7" w14:paraId="2C88724C" w14:textId="77777777">
        <w:tc>
          <w:tcPr>
            <w:tcW w:w="215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C6AD75B" w14:textId="77777777" w:rsidR="00FB47E7" w:rsidRDefault="002B4252">
            <w:pPr>
              <w:snapToGrid w:val="0"/>
              <w:jc w:val="center"/>
              <w:rPr>
                <w:rFonts w:ascii="標楷體" w:eastAsia="標楷體" w:hAnsi="標楷體"/>
                <w:sz w:val="28"/>
                <w:szCs w:val="28"/>
              </w:rPr>
            </w:pPr>
            <w:r>
              <w:rPr>
                <w:rFonts w:ascii="標楷體" w:eastAsia="標楷體" w:hAnsi="標楷體" w:hint="eastAsia"/>
                <w:sz w:val="28"/>
                <w:szCs w:val="28"/>
              </w:rPr>
              <w:t>具體績效</w:t>
            </w:r>
          </w:p>
        </w:tc>
        <w:tc>
          <w:tcPr>
            <w:tcW w:w="614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48790" w14:textId="77777777" w:rsidR="00FB47E7" w:rsidRDefault="002B4252">
            <w:pPr>
              <w:widowControl/>
              <w:suppressAutoHyphens/>
              <w:autoSpaceDN w:val="0"/>
              <w:snapToGrid w:val="0"/>
              <w:jc w:val="both"/>
              <w:textAlignment w:val="baseline"/>
              <w:rPr>
                <w:rFonts w:ascii="標楷體" w:eastAsia="標楷體" w:hAnsi="標楷體"/>
                <w:sz w:val="28"/>
                <w:szCs w:val="28"/>
              </w:rPr>
            </w:pPr>
            <w:r>
              <w:rPr>
                <w:rFonts w:ascii="標楷體" w:eastAsia="標楷體" w:hAnsi="標楷體" w:hint="eastAsia"/>
                <w:sz w:val="28"/>
                <w:szCs w:val="28"/>
              </w:rPr>
              <w:t>參酌諮詢意見研擬個資法修正草案方向，及對未涉及修法之當事人權益保障重要議題，發布相關指引:</w:t>
            </w:r>
          </w:p>
          <w:p w14:paraId="7961806B" w14:textId="77777777" w:rsidR="00FB47E7" w:rsidRDefault="002B4252">
            <w:pPr>
              <w:widowControl/>
              <w:suppressAutoHyphens/>
              <w:autoSpaceDN w:val="0"/>
              <w:snapToGrid w:val="0"/>
              <w:jc w:val="both"/>
              <w:textAlignment w:val="baseline"/>
              <w:rPr>
                <w:rFonts w:ascii="標楷體" w:eastAsia="標楷體" w:hAnsi="標楷體"/>
                <w:sz w:val="28"/>
                <w:szCs w:val="28"/>
              </w:rPr>
            </w:pPr>
            <w:r>
              <w:rPr>
                <w:rFonts w:ascii="標楷體" w:eastAsia="標楷體" w:hAnsi="標楷體" w:hint="eastAsia"/>
                <w:sz w:val="28"/>
                <w:szCs w:val="28"/>
              </w:rPr>
              <w:t>國發會已參酌諮詢意見研議納入修法議題，惟因2022年8月12日司法院憲法法庭宣示憲判字第13</w:t>
            </w:r>
            <w:r>
              <w:rPr>
                <w:rFonts w:ascii="標楷體" w:eastAsia="標楷體" w:hAnsi="標楷體" w:hint="eastAsia"/>
                <w:sz w:val="28"/>
                <w:szCs w:val="28"/>
              </w:rPr>
              <w:lastRenderedPageBreak/>
              <w:t>號判決，依該判決應於114年8月12日前建立個資保護獨立監督機制，該機制之建立亦須搭配相關權利義務事項併予考量，爰國發會將配合建立個資保護獨立監督機制之相關配套機制一併研議辦理。另就未涉及修法之當事人權益保障重要議題發布相關指引一節，國發會後續將邀請學者專家委員召開會議，徵詢各方意見後依會議結論研議辦理方向。</w:t>
            </w:r>
          </w:p>
        </w:tc>
      </w:tr>
      <w:tr w:rsidR="00FB47E7" w14:paraId="4ACD54E7" w14:textId="77777777">
        <w:trPr>
          <w:trHeight w:val="526"/>
        </w:trPr>
        <w:tc>
          <w:tcPr>
            <w:tcW w:w="8296"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99596F8"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lastRenderedPageBreak/>
              <w:t>聯絡資</w:t>
            </w:r>
            <w:r>
              <w:rPr>
                <w:rFonts w:ascii="標楷體" w:eastAsia="標楷體" w:hAnsi="標楷體"/>
                <w:kern w:val="3"/>
                <w:sz w:val="28"/>
                <w:szCs w:val="28"/>
                <w:shd w:val="clear" w:color="auto" w:fill="F2F2F2"/>
              </w:rPr>
              <w:t>訊</w:t>
            </w:r>
          </w:p>
        </w:tc>
      </w:tr>
      <w:tr w:rsidR="00FB47E7" w14:paraId="67883367" w14:textId="77777777">
        <w:trPr>
          <w:trHeight w:val="515"/>
        </w:trPr>
        <w:tc>
          <w:tcPr>
            <w:tcW w:w="215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23EED39"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承辦人員</w:t>
            </w:r>
          </w:p>
        </w:tc>
        <w:tc>
          <w:tcPr>
            <w:tcW w:w="614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F6C3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sz w:val="28"/>
                <w:szCs w:val="28"/>
              </w:rPr>
              <w:t>張媖筑</w:t>
            </w:r>
          </w:p>
        </w:tc>
      </w:tr>
      <w:tr w:rsidR="00FB47E7" w14:paraId="785D440D" w14:textId="77777777">
        <w:trPr>
          <w:trHeight w:val="408"/>
        </w:trPr>
        <w:tc>
          <w:tcPr>
            <w:tcW w:w="215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F28EF0D"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職稱與部門</w:t>
            </w:r>
          </w:p>
        </w:tc>
        <w:tc>
          <w:tcPr>
            <w:tcW w:w="614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67C780" w14:textId="77777777" w:rsidR="00FB47E7" w:rsidRDefault="002B4252">
            <w:pPr>
              <w:widowControl/>
              <w:suppressAutoHyphens/>
              <w:autoSpaceDN w:val="0"/>
              <w:snapToGrid w:val="0"/>
              <w:jc w:val="both"/>
              <w:textAlignment w:val="baseline"/>
              <w:rPr>
                <w:rFonts w:eastAsia="標楷體"/>
                <w:sz w:val="28"/>
                <w:szCs w:val="28"/>
              </w:rPr>
            </w:pPr>
            <w:r>
              <w:rPr>
                <w:rFonts w:eastAsia="標楷體" w:hint="eastAsia"/>
                <w:sz w:val="28"/>
                <w:szCs w:val="28"/>
              </w:rPr>
              <w:t>科員</w:t>
            </w:r>
            <w:r>
              <w:rPr>
                <w:rFonts w:eastAsia="標楷體" w:hint="eastAsia"/>
                <w:sz w:val="28"/>
                <w:szCs w:val="28"/>
              </w:rPr>
              <w:t>/</w:t>
            </w:r>
            <w:r>
              <w:rPr>
                <w:rFonts w:eastAsia="標楷體" w:hint="eastAsia"/>
                <w:sz w:val="28"/>
                <w:szCs w:val="28"/>
              </w:rPr>
              <w:t>國家發展委員會法制協調處</w:t>
            </w:r>
          </w:p>
        </w:tc>
      </w:tr>
      <w:tr w:rsidR="00FB47E7" w14:paraId="3D06AAAD" w14:textId="77777777">
        <w:trPr>
          <w:trHeight w:val="556"/>
        </w:trPr>
        <w:tc>
          <w:tcPr>
            <w:tcW w:w="215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D089CA9"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Email與電話</w:t>
            </w:r>
          </w:p>
        </w:tc>
        <w:tc>
          <w:tcPr>
            <w:tcW w:w="614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6ED5A3" w14:textId="77777777" w:rsidR="00FB47E7" w:rsidRDefault="002B4252">
            <w:pPr>
              <w:widowControl/>
              <w:suppressAutoHyphens/>
              <w:autoSpaceDN w:val="0"/>
              <w:snapToGrid w:val="0"/>
              <w:jc w:val="both"/>
              <w:textAlignment w:val="baseline"/>
              <w:rPr>
                <w:rFonts w:eastAsia="標楷體" w:cs="Calibri"/>
                <w:kern w:val="3"/>
                <w:sz w:val="28"/>
                <w:szCs w:val="28"/>
              </w:rPr>
            </w:pPr>
            <w:r>
              <w:rPr>
                <w:rFonts w:eastAsia="標楷體"/>
                <w:sz w:val="28"/>
                <w:szCs w:val="28"/>
              </w:rPr>
              <w:t>changyc@ndc.gov.tw</w:t>
            </w:r>
            <w:r>
              <w:rPr>
                <w:rFonts w:eastAsia="標楷體" w:hint="eastAsia"/>
                <w:sz w:val="28"/>
                <w:szCs w:val="28"/>
              </w:rPr>
              <w:t xml:space="preserve"> /02-23165962</w:t>
            </w:r>
          </w:p>
        </w:tc>
      </w:tr>
      <w:tr w:rsidR="00FB47E7" w14:paraId="611E960A" w14:textId="77777777">
        <w:trPr>
          <w:trHeight w:val="732"/>
        </w:trPr>
        <w:tc>
          <w:tcPr>
            <w:tcW w:w="65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3CE8E3B"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kern w:val="3"/>
                <w:sz w:val="28"/>
                <w:szCs w:val="28"/>
              </w:rPr>
              <w:t>其他參與人員</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33500A"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相關政府機關人員</w:t>
            </w:r>
          </w:p>
        </w:tc>
        <w:tc>
          <w:tcPr>
            <w:tcW w:w="614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926AF8"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hint="eastAsia"/>
                <w:kern w:val="3"/>
                <w:sz w:val="28"/>
                <w:szCs w:val="28"/>
              </w:rPr>
              <w:t>行政院所屬各相關機關</w:t>
            </w:r>
          </w:p>
        </w:tc>
      </w:tr>
      <w:tr w:rsidR="00FB47E7" w14:paraId="40F346AC" w14:textId="77777777">
        <w:trPr>
          <w:trHeight w:val="1249"/>
        </w:trPr>
        <w:tc>
          <w:tcPr>
            <w:tcW w:w="65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D6EF7B0"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5211705"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公民社會團體、私部門或工作團隊</w:t>
            </w:r>
          </w:p>
        </w:tc>
        <w:tc>
          <w:tcPr>
            <w:tcW w:w="614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CECDC" w14:textId="77777777" w:rsidR="00FB47E7" w:rsidRDefault="002B4252">
            <w:pPr>
              <w:pStyle w:val="1"/>
              <w:numPr>
                <w:ilvl w:val="0"/>
                <w:numId w:val="22"/>
              </w:numPr>
              <w:snapToGrid w:val="0"/>
              <w:ind w:leftChars="0" w:left="314" w:hangingChars="112" w:hanging="314"/>
              <w:rPr>
                <w:rFonts w:ascii="標楷體" w:eastAsia="標楷體" w:hAnsi="標楷體"/>
                <w:kern w:val="3"/>
                <w:sz w:val="28"/>
                <w:szCs w:val="28"/>
              </w:rPr>
            </w:pPr>
            <w:r>
              <w:rPr>
                <w:rFonts w:ascii="標楷體" w:eastAsia="標楷體" w:hAnsi="標楷體" w:hint="eastAsia"/>
                <w:kern w:val="3"/>
                <w:sz w:val="28"/>
                <w:szCs w:val="28"/>
              </w:rPr>
              <w:t>國家寶藏計畫蕭新晟共同創辦人</w:t>
            </w:r>
          </w:p>
          <w:p w14:paraId="6097B027" w14:textId="77777777" w:rsidR="00FB47E7" w:rsidRDefault="002B4252">
            <w:pPr>
              <w:pStyle w:val="1"/>
              <w:numPr>
                <w:ilvl w:val="0"/>
                <w:numId w:val="22"/>
              </w:numPr>
              <w:snapToGrid w:val="0"/>
              <w:ind w:leftChars="0" w:left="314" w:hangingChars="112" w:hanging="314"/>
              <w:rPr>
                <w:rFonts w:ascii="標楷體" w:eastAsia="標楷體" w:hAnsi="標楷體"/>
                <w:kern w:val="3"/>
                <w:sz w:val="28"/>
                <w:szCs w:val="28"/>
              </w:rPr>
            </w:pPr>
            <w:r>
              <w:rPr>
                <w:rFonts w:ascii="標楷體" w:eastAsia="標楷體" w:hAnsi="標楷體" w:hint="eastAsia"/>
                <w:kern w:val="3"/>
                <w:sz w:val="28"/>
                <w:szCs w:val="28"/>
              </w:rPr>
              <w:t>資訊工業策進會科技法律研究所李雅萍首席法律研究員</w:t>
            </w:r>
          </w:p>
          <w:p w14:paraId="364DA84D" w14:textId="77777777" w:rsidR="00FB47E7" w:rsidRDefault="002B4252">
            <w:pPr>
              <w:pStyle w:val="1"/>
              <w:numPr>
                <w:ilvl w:val="0"/>
                <w:numId w:val="22"/>
              </w:numPr>
              <w:snapToGrid w:val="0"/>
              <w:ind w:leftChars="0" w:left="314" w:hangingChars="112" w:hanging="314"/>
              <w:rPr>
                <w:rFonts w:ascii="標楷體" w:eastAsia="標楷體" w:hAnsi="標楷體"/>
                <w:kern w:val="3"/>
                <w:sz w:val="28"/>
                <w:szCs w:val="28"/>
              </w:rPr>
            </w:pPr>
            <w:r>
              <w:rPr>
                <w:rFonts w:ascii="標楷體" w:eastAsia="標楷體" w:hAnsi="標楷體" w:hint="eastAsia"/>
                <w:kern w:val="3"/>
                <w:sz w:val="28"/>
                <w:szCs w:val="28"/>
              </w:rPr>
              <w:t>銘傳大學公共事務學系張志偉助理教授</w:t>
            </w:r>
          </w:p>
          <w:p w14:paraId="5C3E6D89" w14:textId="77777777" w:rsidR="00FB47E7" w:rsidRDefault="002B4252">
            <w:pPr>
              <w:pStyle w:val="1"/>
              <w:numPr>
                <w:ilvl w:val="0"/>
                <w:numId w:val="22"/>
              </w:numPr>
              <w:snapToGrid w:val="0"/>
              <w:ind w:leftChars="0" w:left="314" w:hangingChars="112" w:hanging="314"/>
              <w:rPr>
                <w:rFonts w:ascii="標楷體" w:eastAsia="標楷體" w:hAnsi="標楷體"/>
                <w:kern w:val="3"/>
                <w:sz w:val="28"/>
                <w:szCs w:val="28"/>
              </w:rPr>
            </w:pPr>
            <w:r>
              <w:rPr>
                <w:rFonts w:ascii="標楷體" w:eastAsia="標楷體" w:hAnsi="標楷體" w:hint="eastAsia"/>
                <w:kern w:val="3"/>
                <w:sz w:val="28"/>
                <w:szCs w:val="28"/>
              </w:rPr>
              <w:t>東吳大學法律學系葉奇鑫助理教授</w:t>
            </w:r>
          </w:p>
          <w:p w14:paraId="61FCF942" w14:textId="77777777" w:rsidR="00FB47E7" w:rsidRDefault="002B4252">
            <w:pPr>
              <w:pStyle w:val="1"/>
              <w:numPr>
                <w:ilvl w:val="0"/>
                <w:numId w:val="22"/>
              </w:numPr>
              <w:snapToGrid w:val="0"/>
              <w:ind w:leftChars="0" w:left="314" w:hangingChars="112" w:hanging="314"/>
              <w:rPr>
                <w:rFonts w:ascii="標楷體" w:eastAsia="標楷體" w:hAnsi="標楷體"/>
                <w:kern w:val="3"/>
                <w:sz w:val="28"/>
                <w:szCs w:val="28"/>
              </w:rPr>
            </w:pPr>
            <w:r>
              <w:rPr>
                <w:rFonts w:ascii="標楷體" w:eastAsia="標楷體" w:hAnsi="標楷體" w:hint="eastAsia"/>
                <w:kern w:val="3"/>
                <w:sz w:val="28"/>
                <w:szCs w:val="28"/>
              </w:rPr>
              <w:t>世新大學法律學系戴豪君副教授</w:t>
            </w:r>
          </w:p>
        </w:tc>
      </w:tr>
    </w:tbl>
    <w:p w14:paraId="4FEB0B53" w14:textId="77777777" w:rsidR="00FB47E7" w:rsidRDefault="00FB47E7">
      <w:pPr>
        <w:snapToGrid w:val="0"/>
        <w:spacing w:line="520" w:lineRule="exact"/>
        <w:rPr>
          <w:rFonts w:ascii="標楷體" w:eastAsia="標楷體" w:hAnsi="標楷體"/>
          <w:bCs/>
          <w:sz w:val="28"/>
          <w:szCs w:val="28"/>
        </w:rPr>
      </w:pPr>
    </w:p>
    <w:p w14:paraId="071E5D00" w14:textId="77777777" w:rsidR="00FB47E7" w:rsidRDefault="002B4252">
      <w:pPr>
        <w:widowControl/>
        <w:rPr>
          <w:rFonts w:ascii="標楷體" w:eastAsia="標楷體" w:hAnsi="標楷體"/>
          <w:bCs/>
          <w:sz w:val="28"/>
          <w:szCs w:val="28"/>
        </w:rPr>
      </w:pPr>
      <w:r>
        <w:rPr>
          <w:rFonts w:ascii="標楷體" w:eastAsia="標楷體" w:hAnsi="標楷體"/>
          <w:bCs/>
          <w:sz w:val="28"/>
          <w:szCs w:val="28"/>
        </w:rPr>
        <w:br w:type="page"/>
      </w:r>
    </w:p>
    <w:tbl>
      <w:tblPr>
        <w:tblW w:w="8296" w:type="dxa"/>
        <w:tblLayout w:type="fixed"/>
        <w:tblCellMar>
          <w:left w:w="10" w:type="dxa"/>
          <w:right w:w="10" w:type="dxa"/>
        </w:tblCellMar>
        <w:tblLook w:val="04A0" w:firstRow="1" w:lastRow="0" w:firstColumn="1" w:lastColumn="0" w:noHBand="0" w:noVBand="1"/>
      </w:tblPr>
      <w:tblGrid>
        <w:gridCol w:w="670"/>
        <w:gridCol w:w="1525"/>
        <w:gridCol w:w="207"/>
        <w:gridCol w:w="997"/>
        <w:gridCol w:w="15"/>
        <w:gridCol w:w="265"/>
        <w:gridCol w:w="954"/>
        <w:gridCol w:w="322"/>
        <w:gridCol w:w="854"/>
        <w:gridCol w:w="136"/>
        <w:gridCol w:w="997"/>
        <w:gridCol w:w="1354"/>
      </w:tblGrid>
      <w:tr w:rsidR="00FB47E7" w14:paraId="3771D31D" w14:textId="77777777">
        <w:trPr>
          <w:trHeight w:val="447"/>
        </w:trPr>
        <w:tc>
          <w:tcPr>
            <w:tcW w:w="82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E2876B" w14:textId="77777777" w:rsidR="00FB47E7" w:rsidRDefault="002B4252">
            <w:pPr>
              <w:widowControl/>
              <w:suppressAutoHyphens/>
              <w:autoSpaceDN w:val="0"/>
              <w:snapToGrid w:val="0"/>
              <w:textAlignment w:val="baseline"/>
              <w:rPr>
                <w:rFonts w:ascii="標楷體" w:eastAsia="標楷體" w:hAnsi="標楷體"/>
                <w:kern w:val="3"/>
                <w:sz w:val="28"/>
                <w:szCs w:val="28"/>
              </w:rPr>
            </w:pPr>
            <w:r>
              <w:rPr>
                <w:rFonts w:ascii="標楷體" w:eastAsia="標楷體" w:hAnsi="標楷體" w:hint="eastAsia"/>
                <w:kern w:val="3"/>
                <w:sz w:val="28"/>
                <w:szCs w:val="28"/>
              </w:rPr>
              <w:lastRenderedPageBreak/>
              <w:t xml:space="preserve">1-4 </w:t>
            </w:r>
            <w:r>
              <w:rPr>
                <w:rFonts w:ascii="標楷體" w:eastAsia="標楷體" w:hAnsi="標楷體" w:hint="eastAsia"/>
                <w:bCs/>
                <w:sz w:val="28"/>
                <w:szCs w:val="28"/>
              </w:rPr>
              <w:t>落實政府資訊公開法之資訊取用權</w:t>
            </w:r>
          </w:p>
        </w:tc>
      </w:tr>
      <w:tr w:rsidR="00FB47E7" w14:paraId="77ECB795" w14:textId="77777777">
        <w:trPr>
          <w:trHeight w:val="408"/>
        </w:trPr>
        <w:tc>
          <w:tcPr>
            <w:tcW w:w="82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CBEB4"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承諾事項的起迄時間</w:t>
            </w:r>
            <w:r>
              <w:rPr>
                <w:rFonts w:ascii="標楷體" w:eastAsia="標楷體" w:hAnsi="標楷體" w:hint="eastAsia"/>
                <w:kern w:val="3"/>
                <w:sz w:val="28"/>
                <w:szCs w:val="28"/>
              </w:rPr>
              <w:t>：</w:t>
            </w:r>
            <w:r>
              <w:rPr>
                <w:rFonts w:ascii="標楷體" w:eastAsia="標楷體" w:hAnsi="標楷體"/>
                <w:kern w:val="3"/>
                <w:sz w:val="28"/>
                <w:szCs w:val="28"/>
              </w:rPr>
              <w:t>2021/1-2024/5</w:t>
            </w:r>
          </w:p>
        </w:tc>
      </w:tr>
      <w:tr w:rsidR="00FB47E7" w14:paraId="3E4EC695" w14:textId="77777777">
        <w:trPr>
          <w:trHeight w:val="541"/>
        </w:trPr>
        <w:tc>
          <w:tcPr>
            <w:tcW w:w="240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4BD82C"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主（協</w:t>
            </w:r>
            <w:r>
              <w:rPr>
                <w:rFonts w:ascii="標楷體" w:eastAsia="標楷體" w:hAnsi="標楷體"/>
                <w:kern w:val="3"/>
                <w:sz w:val="28"/>
                <w:szCs w:val="28"/>
                <w:shd w:val="clear" w:color="auto" w:fill="F2F2F2"/>
              </w:rPr>
              <w:t>）</w:t>
            </w:r>
            <w:r>
              <w:rPr>
                <w:rFonts w:ascii="標楷體" w:eastAsia="標楷體" w:hAnsi="標楷體"/>
                <w:kern w:val="3"/>
                <w:sz w:val="28"/>
                <w:szCs w:val="28"/>
              </w:rPr>
              <w:t>辦機關</w:t>
            </w:r>
          </w:p>
        </w:tc>
        <w:tc>
          <w:tcPr>
            <w:tcW w:w="589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0F25E"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法務部、</w:t>
            </w:r>
            <w:r>
              <w:rPr>
                <w:rFonts w:ascii="標楷體" w:eastAsia="標楷體" w:hAnsi="標楷體" w:hint="eastAsia"/>
                <w:kern w:val="3"/>
                <w:sz w:val="28"/>
                <w:szCs w:val="28"/>
              </w:rPr>
              <w:t>（</w:t>
            </w:r>
            <w:r>
              <w:rPr>
                <w:rFonts w:ascii="標楷體" w:eastAsia="標楷體" w:hAnsi="標楷體"/>
                <w:kern w:val="3"/>
                <w:sz w:val="28"/>
                <w:szCs w:val="28"/>
              </w:rPr>
              <w:t>行政院公共工程委員會</w:t>
            </w:r>
            <w:r>
              <w:rPr>
                <w:rFonts w:ascii="標楷體" w:eastAsia="標楷體" w:hAnsi="標楷體" w:hint="eastAsia"/>
                <w:kern w:val="3"/>
                <w:sz w:val="28"/>
                <w:szCs w:val="28"/>
              </w:rPr>
              <w:t>）</w:t>
            </w:r>
          </w:p>
        </w:tc>
      </w:tr>
      <w:tr w:rsidR="00FB47E7" w14:paraId="7C335BD5" w14:textId="77777777">
        <w:trPr>
          <w:trHeight w:val="407"/>
        </w:trPr>
        <w:tc>
          <w:tcPr>
            <w:tcW w:w="8296"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F251213"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承諾事項之描述</w:t>
            </w:r>
          </w:p>
        </w:tc>
      </w:tr>
      <w:tr w:rsidR="00FB47E7" w14:paraId="1DF58466" w14:textId="77777777" w:rsidTr="002B4252">
        <w:trPr>
          <w:trHeight w:val="973"/>
        </w:trPr>
        <w:tc>
          <w:tcPr>
            <w:tcW w:w="240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957012C"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承諾事項將涉及哪些公共問題？</w:t>
            </w:r>
          </w:p>
        </w:tc>
        <w:tc>
          <w:tcPr>
            <w:tcW w:w="589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7DF34B6" w14:textId="77777777" w:rsidR="002B4252" w:rsidRDefault="002B4252" w:rsidP="002B4252">
            <w:pPr>
              <w:pStyle w:val="1"/>
              <w:numPr>
                <w:ilvl w:val="0"/>
                <w:numId w:val="23"/>
              </w:numPr>
              <w:suppressAutoHyphens/>
              <w:autoSpaceDN w:val="0"/>
              <w:snapToGrid w:val="0"/>
              <w:spacing w:line="400" w:lineRule="exact"/>
              <w:ind w:leftChars="0" w:left="316" w:hanging="316"/>
              <w:jc w:val="both"/>
              <w:textAlignment w:val="baseline"/>
              <w:rPr>
                <w:rFonts w:ascii="標楷體" w:eastAsia="標楷體" w:hAnsi="標楷體" w:cs="F"/>
                <w:bCs/>
                <w:kern w:val="3"/>
                <w:sz w:val="28"/>
                <w:szCs w:val="28"/>
              </w:rPr>
            </w:pPr>
            <w:r w:rsidRPr="002B4252">
              <w:rPr>
                <w:rFonts w:ascii="標楷體" w:eastAsia="標楷體" w:hAnsi="標楷體" w:cs="F"/>
                <w:bCs/>
                <w:kern w:val="3"/>
                <w:sz w:val="28"/>
                <w:szCs w:val="28"/>
              </w:rPr>
              <w:t>民眾反映政府機關可能會視民眾申請政府資訊的用途，動輒據以判斷或拒絕</w:t>
            </w:r>
            <w:r>
              <w:rPr>
                <w:rFonts w:ascii="標楷體" w:eastAsia="標楷體" w:hAnsi="標楷體" w:cs="F"/>
                <w:bCs/>
                <w:kern w:val="3"/>
                <w:sz w:val="28"/>
                <w:szCs w:val="28"/>
              </w:rPr>
              <w:t>是否提供</w:t>
            </w:r>
            <w:r w:rsidRPr="002B4252">
              <w:rPr>
                <w:rFonts w:ascii="標楷體" w:eastAsia="標楷體" w:hAnsi="標楷體" w:cs="F"/>
                <w:bCs/>
                <w:kern w:val="3"/>
                <w:sz w:val="28"/>
                <w:szCs w:val="28"/>
              </w:rPr>
              <w:t>政府資訊。</w:t>
            </w:r>
          </w:p>
          <w:p w14:paraId="7881931C" w14:textId="167F9761" w:rsidR="00FB47E7" w:rsidRPr="002B4252" w:rsidRDefault="002B4252" w:rsidP="002B4252">
            <w:pPr>
              <w:pStyle w:val="1"/>
              <w:numPr>
                <w:ilvl w:val="0"/>
                <w:numId w:val="23"/>
              </w:numPr>
              <w:suppressAutoHyphens/>
              <w:autoSpaceDN w:val="0"/>
              <w:snapToGrid w:val="0"/>
              <w:spacing w:line="400" w:lineRule="exact"/>
              <w:ind w:leftChars="0" w:left="316" w:hanging="316"/>
              <w:jc w:val="both"/>
              <w:textAlignment w:val="baseline"/>
              <w:rPr>
                <w:rFonts w:ascii="標楷體" w:eastAsia="標楷體" w:hAnsi="標楷體" w:cs="F"/>
                <w:bCs/>
                <w:kern w:val="3"/>
                <w:sz w:val="28"/>
                <w:szCs w:val="28"/>
              </w:rPr>
            </w:pPr>
            <w:r w:rsidRPr="002B4252">
              <w:rPr>
                <w:rFonts w:ascii="標楷體" w:eastAsia="標楷體" w:hAnsi="標楷體" w:cs="F"/>
                <w:bCs/>
                <w:kern w:val="3"/>
                <w:sz w:val="28"/>
                <w:szCs w:val="28"/>
              </w:rPr>
              <w:t>據民眾反映各機關對於申請政府資訊收費標準是否考量初始頁數不要收取費用，避免可能因而降低民眾取得資訊之近用性。</w:t>
            </w:r>
          </w:p>
        </w:tc>
      </w:tr>
      <w:tr w:rsidR="00FB47E7" w14:paraId="05F2A6B4" w14:textId="77777777">
        <w:trPr>
          <w:trHeight w:val="900"/>
        </w:trPr>
        <w:tc>
          <w:tcPr>
            <w:tcW w:w="240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EE4EDD5"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承諾事項為何？</w:t>
            </w:r>
          </w:p>
        </w:tc>
        <w:tc>
          <w:tcPr>
            <w:tcW w:w="589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84E7BB" w14:textId="77777777" w:rsidR="00FB47E7" w:rsidRDefault="002B4252">
            <w:pPr>
              <w:pStyle w:val="Standard"/>
              <w:numPr>
                <w:ilvl w:val="0"/>
                <w:numId w:val="24"/>
              </w:numPr>
              <w:snapToGrid w:val="0"/>
              <w:spacing w:line="400" w:lineRule="exact"/>
              <w:ind w:left="316" w:hanging="316"/>
              <w:jc w:val="both"/>
              <w:rPr>
                <w:sz w:val="28"/>
                <w:szCs w:val="28"/>
              </w:rPr>
            </w:pPr>
            <w:r>
              <w:rPr>
                <w:rFonts w:ascii="標楷體" w:eastAsia="標楷體" w:hAnsi="標楷體"/>
                <w:bCs/>
                <w:sz w:val="28"/>
                <w:szCs w:val="28"/>
              </w:rPr>
              <w:t>強化各機關對於公務人員培訓，促進政府機關正確適用政府資訊公開法，保障人民權益。</w:t>
            </w:r>
          </w:p>
          <w:p w14:paraId="08BAEBBF" w14:textId="77777777" w:rsidR="00FB47E7" w:rsidRDefault="002B4252">
            <w:pPr>
              <w:pStyle w:val="Standard"/>
              <w:numPr>
                <w:ilvl w:val="0"/>
                <w:numId w:val="24"/>
              </w:numPr>
              <w:snapToGrid w:val="0"/>
              <w:spacing w:line="400" w:lineRule="exact"/>
              <w:ind w:left="316" w:hanging="316"/>
              <w:jc w:val="both"/>
              <w:rPr>
                <w:sz w:val="28"/>
                <w:szCs w:val="28"/>
              </w:rPr>
            </w:pPr>
            <w:r>
              <w:rPr>
                <w:rFonts w:ascii="標楷體" w:eastAsia="標楷體" w:hAnsi="標楷體"/>
                <w:bCs/>
                <w:sz w:val="28"/>
                <w:szCs w:val="28"/>
              </w:rPr>
              <w:t>促請各機關檢討提供政府資訊收費標準。</w:t>
            </w:r>
          </w:p>
        </w:tc>
      </w:tr>
      <w:tr w:rsidR="00FB47E7" w14:paraId="278A1525" w14:textId="77777777">
        <w:trPr>
          <w:trHeight w:val="90"/>
        </w:trPr>
        <w:tc>
          <w:tcPr>
            <w:tcW w:w="240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8F1F03A"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承諾事項本身對於解決這些公共問題有何貢獻與助益？</w:t>
            </w:r>
          </w:p>
        </w:tc>
        <w:tc>
          <w:tcPr>
            <w:tcW w:w="589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499BAB0" w14:textId="77777777" w:rsidR="00FB47E7" w:rsidRDefault="002B4252">
            <w:pPr>
              <w:pStyle w:val="Standard"/>
              <w:numPr>
                <w:ilvl w:val="0"/>
                <w:numId w:val="25"/>
              </w:numPr>
              <w:snapToGrid w:val="0"/>
              <w:spacing w:line="400" w:lineRule="exact"/>
              <w:ind w:left="316" w:hanging="316"/>
              <w:jc w:val="both"/>
              <w:rPr>
                <w:sz w:val="28"/>
                <w:szCs w:val="28"/>
              </w:rPr>
            </w:pPr>
            <w:r>
              <w:rPr>
                <w:rFonts w:ascii="標楷體" w:eastAsia="標楷體" w:hAnsi="標楷體"/>
                <w:bCs/>
                <w:sz w:val="28"/>
                <w:szCs w:val="28"/>
              </w:rPr>
              <w:t>得以促使政府資訊更加公開，便利人民共享及公平利用政府資訊，保障人民知的權利，增進人民對公共事務之瞭解、信賴及監督，並促進民主參與。</w:t>
            </w:r>
          </w:p>
          <w:p w14:paraId="189BAEB5" w14:textId="77777777" w:rsidR="00FB47E7" w:rsidRDefault="002B4252">
            <w:pPr>
              <w:pStyle w:val="Standard"/>
              <w:numPr>
                <w:ilvl w:val="0"/>
                <w:numId w:val="25"/>
              </w:numPr>
              <w:snapToGrid w:val="0"/>
              <w:spacing w:line="400" w:lineRule="exact"/>
              <w:ind w:left="316" w:hanging="316"/>
              <w:jc w:val="both"/>
              <w:rPr>
                <w:sz w:val="28"/>
                <w:szCs w:val="28"/>
              </w:rPr>
            </w:pPr>
            <w:r>
              <w:rPr>
                <w:rFonts w:ascii="標楷體" w:eastAsia="標楷體" w:hAnsi="標楷體"/>
                <w:bCs/>
                <w:sz w:val="28"/>
                <w:szCs w:val="28"/>
              </w:rPr>
              <w:t>促使各機關主動檢討提供政府資訊收費標準及與規費法間之關聯性，降低取得資訊門檻，提高人民獲取政府資訊之意願與機會，確實保障人民「知的權利」。</w:t>
            </w:r>
          </w:p>
        </w:tc>
      </w:tr>
      <w:tr w:rsidR="00FB47E7" w14:paraId="0F8B62C1" w14:textId="77777777">
        <w:trPr>
          <w:trHeight w:val="2542"/>
        </w:trPr>
        <w:tc>
          <w:tcPr>
            <w:tcW w:w="240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759F98A"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為何此一承諾事項與OGP的核心價值（透明、公共參與、課責）有所相關？</w:t>
            </w:r>
          </w:p>
        </w:tc>
        <w:tc>
          <w:tcPr>
            <w:tcW w:w="589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C71FD0" w14:textId="77777777" w:rsidR="00FB47E7" w:rsidRDefault="002B4252">
            <w:pPr>
              <w:pStyle w:val="Standard"/>
              <w:numPr>
                <w:ilvl w:val="0"/>
                <w:numId w:val="26"/>
              </w:numPr>
              <w:snapToGrid w:val="0"/>
              <w:ind w:left="318" w:hanging="318"/>
              <w:jc w:val="both"/>
              <w:rPr>
                <w:sz w:val="28"/>
                <w:szCs w:val="28"/>
              </w:rPr>
            </w:pPr>
            <w:r>
              <w:rPr>
                <w:rFonts w:ascii="標楷體" w:eastAsia="標楷體" w:hAnsi="標楷體" w:cs="標楷體"/>
                <w:kern w:val="0"/>
                <w:sz w:val="28"/>
                <w:szCs w:val="28"/>
              </w:rPr>
              <w:t>透明：</w:t>
            </w:r>
            <w:r>
              <w:rPr>
                <w:rFonts w:ascii="標楷體" w:eastAsia="標楷體" w:hAnsi="標楷體"/>
                <w:bCs/>
                <w:sz w:val="28"/>
                <w:szCs w:val="28"/>
              </w:rPr>
              <w:t>促進政府機關正確適用政府資訊公開法，落實</w:t>
            </w:r>
            <w:r>
              <w:rPr>
                <w:rFonts w:ascii="標楷體" w:eastAsia="標楷體" w:hAnsi="標楷體" w:cs="標楷體"/>
                <w:kern w:val="0"/>
                <w:sz w:val="28"/>
                <w:szCs w:val="28"/>
              </w:rPr>
              <w:t>政府資訊以公開為原則，限制公開為例外，可保障民眾知的權利，進而達到資訊公開透明目標。</w:t>
            </w:r>
          </w:p>
          <w:p w14:paraId="5F1C51FE" w14:textId="77777777" w:rsidR="00FB47E7" w:rsidRDefault="002B4252">
            <w:pPr>
              <w:pStyle w:val="Standard"/>
              <w:numPr>
                <w:ilvl w:val="0"/>
                <w:numId w:val="26"/>
              </w:numPr>
              <w:snapToGrid w:val="0"/>
              <w:ind w:left="318" w:hanging="318"/>
              <w:jc w:val="both"/>
              <w:rPr>
                <w:sz w:val="28"/>
                <w:szCs w:val="28"/>
              </w:rPr>
            </w:pPr>
            <w:r>
              <w:rPr>
                <w:rFonts w:ascii="標楷體" w:eastAsia="標楷體" w:hAnsi="標楷體" w:cs="標楷體"/>
                <w:kern w:val="0"/>
                <w:sz w:val="28"/>
                <w:szCs w:val="28"/>
              </w:rPr>
              <w:t>公共參與：政府資訊公開，可增進人民對公共事務之瞭解、信賴及監督，透過政府與民間對話之各種管道，促進民主參與。</w:t>
            </w:r>
          </w:p>
          <w:p w14:paraId="5C825889" w14:textId="77777777" w:rsidR="00FB47E7" w:rsidRDefault="002B4252">
            <w:pPr>
              <w:pStyle w:val="Standard"/>
              <w:numPr>
                <w:ilvl w:val="0"/>
                <w:numId w:val="26"/>
              </w:numPr>
              <w:snapToGrid w:val="0"/>
              <w:ind w:left="318" w:hanging="318"/>
              <w:jc w:val="both"/>
              <w:rPr>
                <w:rFonts w:ascii="標楷體" w:eastAsia="標楷體" w:hAnsi="標楷體" w:cs="Times New Roman"/>
                <w:sz w:val="28"/>
                <w:szCs w:val="28"/>
              </w:rPr>
            </w:pPr>
            <w:r>
              <w:rPr>
                <w:rFonts w:ascii="標楷體" w:eastAsia="標楷體" w:hAnsi="標楷體" w:cs="標楷體"/>
                <w:kern w:val="0"/>
                <w:sz w:val="28"/>
                <w:szCs w:val="28"/>
              </w:rPr>
              <w:t>課責：政府機關依政府資訊公開法規定，負有主動公開政府資訊或回應人民依法申請而提供政府資訊之義務，避免政府機關人員誤用法規妨礙人民取得政府資訊。</w:t>
            </w:r>
          </w:p>
        </w:tc>
      </w:tr>
      <w:tr w:rsidR="00FB47E7" w14:paraId="3FDA1476" w14:textId="77777777">
        <w:trPr>
          <w:trHeight w:val="1049"/>
        </w:trPr>
        <w:tc>
          <w:tcPr>
            <w:tcW w:w="240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1583790"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kern w:val="3"/>
                <w:sz w:val="28"/>
                <w:szCs w:val="28"/>
              </w:rPr>
              <w:t>其他資訊</w:t>
            </w:r>
          </w:p>
        </w:tc>
        <w:tc>
          <w:tcPr>
            <w:tcW w:w="589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88B04"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無</w:t>
            </w:r>
          </w:p>
        </w:tc>
      </w:tr>
      <w:tr w:rsidR="00FB47E7" w14:paraId="3464119B" w14:textId="77777777">
        <w:trPr>
          <w:trHeight w:val="366"/>
        </w:trPr>
        <w:tc>
          <w:tcPr>
            <w:tcW w:w="2402" w:type="dxa"/>
            <w:gridSpan w:val="3"/>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2C4FBDF2"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hint="eastAsia"/>
                <w:b/>
                <w:bCs/>
                <w:kern w:val="3"/>
                <w:sz w:val="28"/>
                <w:szCs w:val="28"/>
              </w:rPr>
              <w:lastRenderedPageBreak/>
              <w:t>2</w:t>
            </w:r>
            <w:r>
              <w:rPr>
                <w:rFonts w:ascii="標楷體" w:eastAsia="標楷體" w:hAnsi="標楷體"/>
                <w:b/>
                <w:bCs/>
                <w:kern w:val="3"/>
                <w:sz w:val="28"/>
                <w:szCs w:val="28"/>
              </w:rPr>
              <w:t>02</w:t>
            </w:r>
            <w:r>
              <w:rPr>
                <w:rFonts w:ascii="標楷體" w:eastAsia="標楷體" w:hAnsi="標楷體" w:hint="eastAsia"/>
                <w:b/>
                <w:bCs/>
                <w:kern w:val="3"/>
                <w:sz w:val="28"/>
                <w:szCs w:val="28"/>
              </w:rPr>
              <w:t>2年度</w:t>
            </w:r>
          </w:p>
          <w:p w14:paraId="0A36C6E8"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hint="eastAsia"/>
                <w:b/>
                <w:bCs/>
                <w:kern w:val="3"/>
                <w:sz w:val="28"/>
                <w:szCs w:val="28"/>
              </w:rPr>
              <w:t>衡量指標</w:t>
            </w:r>
          </w:p>
        </w:tc>
        <w:tc>
          <w:tcPr>
            <w:tcW w:w="1277" w:type="dxa"/>
            <w:gridSpan w:val="3"/>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72796B86"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b/>
                <w:bCs/>
                <w:kern w:val="3"/>
                <w:sz w:val="28"/>
                <w:szCs w:val="28"/>
              </w:rPr>
              <w:t>起始</w:t>
            </w:r>
          </w:p>
          <w:p w14:paraId="371EEB31"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b/>
                <w:bCs/>
                <w:kern w:val="3"/>
                <w:sz w:val="28"/>
                <w:szCs w:val="28"/>
              </w:rPr>
              <w:t>日期</w:t>
            </w:r>
          </w:p>
        </w:tc>
        <w:tc>
          <w:tcPr>
            <w:tcW w:w="1276"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383185DA"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b/>
                <w:bCs/>
                <w:kern w:val="3"/>
                <w:sz w:val="28"/>
                <w:szCs w:val="28"/>
              </w:rPr>
              <w:t>結束</w:t>
            </w:r>
          </w:p>
          <w:p w14:paraId="5EE8C7DF"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b/>
                <w:bCs/>
                <w:kern w:val="3"/>
                <w:sz w:val="28"/>
                <w:szCs w:val="28"/>
              </w:rPr>
              <w:t>日期</w:t>
            </w:r>
          </w:p>
        </w:tc>
        <w:tc>
          <w:tcPr>
            <w:tcW w:w="3341"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2348A163"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hint="eastAsia"/>
                <w:b/>
                <w:bCs/>
                <w:kern w:val="3"/>
                <w:sz w:val="28"/>
                <w:szCs w:val="28"/>
              </w:rPr>
              <w:t>辦理進度</w:t>
            </w:r>
          </w:p>
        </w:tc>
      </w:tr>
      <w:tr w:rsidR="00FB47E7" w14:paraId="4CE15A05" w14:textId="77777777">
        <w:trPr>
          <w:trHeight w:val="366"/>
        </w:trPr>
        <w:tc>
          <w:tcPr>
            <w:tcW w:w="2402" w:type="dxa"/>
            <w:gridSpan w:val="3"/>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043B73" w14:textId="77777777" w:rsidR="00FB47E7" w:rsidRDefault="00FB47E7">
            <w:pPr>
              <w:widowControl/>
              <w:suppressAutoHyphens/>
              <w:autoSpaceDN w:val="0"/>
              <w:snapToGrid w:val="0"/>
              <w:jc w:val="both"/>
              <w:textAlignment w:val="baseline"/>
              <w:rPr>
                <w:rFonts w:ascii="標楷體" w:eastAsia="標楷體" w:hAnsi="標楷體"/>
                <w:b/>
                <w:bCs/>
                <w:kern w:val="3"/>
                <w:sz w:val="28"/>
                <w:szCs w:val="28"/>
              </w:rPr>
            </w:pPr>
          </w:p>
        </w:tc>
        <w:tc>
          <w:tcPr>
            <w:tcW w:w="1277" w:type="dxa"/>
            <w:gridSpan w:val="3"/>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369AA4F" w14:textId="77777777" w:rsidR="00FB47E7" w:rsidRDefault="00FB47E7">
            <w:pPr>
              <w:widowControl/>
              <w:suppressAutoHyphens/>
              <w:autoSpaceDN w:val="0"/>
              <w:snapToGrid w:val="0"/>
              <w:jc w:val="both"/>
              <w:textAlignment w:val="baseline"/>
              <w:rPr>
                <w:rFonts w:ascii="標楷體" w:eastAsia="標楷體" w:hAnsi="標楷體"/>
                <w:b/>
                <w:bCs/>
                <w:kern w:val="3"/>
                <w:sz w:val="28"/>
                <w:szCs w:val="28"/>
              </w:rPr>
            </w:pPr>
          </w:p>
        </w:tc>
        <w:tc>
          <w:tcPr>
            <w:tcW w:w="1276"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7B7522C" w14:textId="77777777" w:rsidR="00FB47E7" w:rsidRDefault="00FB47E7">
            <w:pPr>
              <w:widowControl/>
              <w:suppressAutoHyphens/>
              <w:autoSpaceDN w:val="0"/>
              <w:snapToGrid w:val="0"/>
              <w:jc w:val="both"/>
              <w:textAlignment w:val="baseline"/>
              <w:rPr>
                <w:rFonts w:ascii="標楷體" w:eastAsia="標楷體" w:hAnsi="標楷體"/>
                <w:b/>
                <w:bCs/>
                <w:kern w:val="3"/>
                <w:sz w:val="28"/>
                <w:szCs w:val="28"/>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ED821AD"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尚未</w:t>
            </w:r>
          </w:p>
          <w:p w14:paraId="6490AC75"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開始</w:t>
            </w:r>
          </w:p>
        </w:tc>
        <w:tc>
          <w:tcPr>
            <w:tcW w:w="997" w:type="dxa"/>
            <w:tcBorders>
              <w:left w:val="single" w:sz="4" w:space="0" w:color="000000"/>
              <w:bottom w:val="single" w:sz="4" w:space="0" w:color="000000"/>
              <w:right w:val="single" w:sz="4" w:space="0" w:color="000000"/>
            </w:tcBorders>
            <w:shd w:val="clear" w:color="auto" w:fill="F2F2F2"/>
            <w:vAlign w:val="center"/>
          </w:tcPr>
          <w:p w14:paraId="1D34F0B4"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有限</w:t>
            </w:r>
          </w:p>
          <w:p w14:paraId="1302E7F5"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進展</w:t>
            </w:r>
          </w:p>
        </w:tc>
        <w:tc>
          <w:tcPr>
            <w:tcW w:w="1354" w:type="dxa"/>
            <w:tcBorders>
              <w:left w:val="single" w:sz="4" w:space="0" w:color="000000"/>
              <w:bottom w:val="single" w:sz="4" w:space="0" w:color="000000"/>
              <w:right w:val="single" w:sz="4" w:space="0" w:color="000000"/>
            </w:tcBorders>
            <w:shd w:val="clear" w:color="auto" w:fill="F2F2F2"/>
            <w:vAlign w:val="center"/>
          </w:tcPr>
          <w:p w14:paraId="71896F2D"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已完成或</w:t>
            </w:r>
          </w:p>
          <w:p w14:paraId="407B14FF"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具實質進展</w:t>
            </w:r>
          </w:p>
        </w:tc>
      </w:tr>
      <w:tr w:rsidR="00FB47E7" w14:paraId="31A69518" w14:textId="77777777">
        <w:tc>
          <w:tcPr>
            <w:tcW w:w="24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47546B" w14:textId="77777777" w:rsidR="00FB47E7" w:rsidRDefault="002B4252">
            <w:pPr>
              <w:snapToGrid w:val="0"/>
              <w:jc w:val="both"/>
              <w:rPr>
                <w:sz w:val="28"/>
                <w:szCs w:val="28"/>
              </w:rPr>
            </w:pPr>
            <w:r>
              <w:rPr>
                <w:rFonts w:ascii="標楷體" w:eastAsia="標楷體" w:hAnsi="標楷體" w:cs="標楷體" w:hint="eastAsia"/>
                <w:kern w:val="0"/>
                <w:sz w:val="28"/>
                <w:szCs w:val="28"/>
              </w:rPr>
              <w:t>透過公私協力，規劃研擬宣導教材</w:t>
            </w:r>
          </w:p>
        </w:tc>
        <w:tc>
          <w:tcPr>
            <w:tcW w:w="12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7E8E92"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cs="標楷體"/>
                <w:kern w:val="0"/>
                <w:sz w:val="28"/>
                <w:szCs w:val="28"/>
              </w:rPr>
              <w:t>202</w:t>
            </w:r>
            <w:r>
              <w:rPr>
                <w:rFonts w:ascii="標楷體" w:eastAsia="標楷體" w:hAnsi="標楷體" w:cs="標楷體" w:hint="eastAsia"/>
                <w:kern w:val="0"/>
                <w:sz w:val="28"/>
                <w:szCs w:val="28"/>
              </w:rPr>
              <w:t>2</w:t>
            </w:r>
            <w:r>
              <w:rPr>
                <w:rFonts w:ascii="標楷體" w:eastAsia="標楷體" w:hAnsi="標楷體" w:cs="標楷體"/>
                <w:kern w:val="0"/>
                <w:sz w:val="28"/>
                <w:szCs w:val="28"/>
              </w:rPr>
              <w:t>/01</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306110"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cs="標楷體"/>
                <w:kern w:val="0"/>
                <w:sz w:val="28"/>
                <w:szCs w:val="28"/>
              </w:rPr>
              <w:t>202</w:t>
            </w:r>
            <w:r>
              <w:rPr>
                <w:rFonts w:ascii="標楷體" w:eastAsia="標楷體" w:hAnsi="標楷體" w:cs="標楷體" w:hint="eastAsia"/>
                <w:kern w:val="0"/>
                <w:sz w:val="28"/>
                <w:szCs w:val="28"/>
              </w:rPr>
              <w:t>2</w:t>
            </w:r>
            <w:r>
              <w:rPr>
                <w:rFonts w:ascii="標楷體" w:eastAsia="標楷體" w:hAnsi="標楷體" w:cs="標楷體"/>
                <w:kern w:val="0"/>
                <w:sz w:val="28"/>
                <w:szCs w:val="28"/>
              </w:rPr>
              <w:t>/12</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4087D7A" w14:textId="77777777" w:rsidR="00FB47E7" w:rsidRDefault="00FB47E7">
            <w:pPr>
              <w:widowControl/>
              <w:suppressAutoHyphens/>
              <w:autoSpaceDN w:val="0"/>
              <w:snapToGrid w:val="0"/>
              <w:jc w:val="center"/>
              <w:textAlignment w:val="baseline"/>
              <w:rPr>
                <w:rFonts w:ascii="標楷體" w:eastAsia="標楷體" w:hAnsi="標楷體"/>
                <w:kern w:val="3"/>
                <w:sz w:val="28"/>
                <w:szCs w:val="28"/>
              </w:rPr>
            </w:pPr>
          </w:p>
        </w:tc>
        <w:tc>
          <w:tcPr>
            <w:tcW w:w="997" w:type="dxa"/>
            <w:tcBorders>
              <w:top w:val="single" w:sz="4" w:space="0" w:color="000000"/>
              <w:left w:val="single" w:sz="4" w:space="0" w:color="000000"/>
              <w:bottom w:val="single" w:sz="4" w:space="0" w:color="000000"/>
              <w:right w:val="single" w:sz="4" w:space="0" w:color="000000"/>
            </w:tcBorders>
            <w:vAlign w:val="center"/>
          </w:tcPr>
          <w:p w14:paraId="44C282EB" w14:textId="77777777" w:rsidR="00FB47E7" w:rsidRDefault="00FB47E7">
            <w:pPr>
              <w:widowControl/>
              <w:suppressAutoHyphens/>
              <w:autoSpaceDN w:val="0"/>
              <w:snapToGrid w:val="0"/>
              <w:jc w:val="center"/>
              <w:textAlignment w:val="baseline"/>
              <w:rPr>
                <w:rFonts w:ascii="標楷體" w:eastAsia="標楷體" w:hAnsi="標楷體"/>
                <w:kern w:val="3"/>
                <w:sz w:val="28"/>
                <w:szCs w:val="28"/>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52543CA"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V</w:t>
            </w:r>
          </w:p>
        </w:tc>
      </w:tr>
      <w:tr w:rsidR="00FB47E7" w14:paraId="0F538011" w14:textId="77777777">
        <w:tc>
          <w:tcPr>
            <w:tcW w:w="24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B2852C" w14:textId="77777777" w:rsidR="00FB47E7" w:rsidRDefault="002B4252">
            <w:pPr>
              <w:snapToGrid w:val="0"/>
              <w:jc w:val="both"/>
              <w:rPr>
                <w:sz w:val="28"/>
                <w:szCs w:val="28"/>
              </w:rPr>
            </w:pPr>
            <w:r>
              <w:rPr>
                <w:rFonts w:ascii="標楷體" w:eastAsia="標楷體" w:hAnsi="標楷體" w:cs="標楷體" w:hint="eastAsia"/>
                <w:kern w:val="0"/>
                <w:sz w:val="28"/>
                <w:szCs w:val="28"/>
              </w:rPr>
              <w:t>參考規費法主管機關提供意見，研修本部之政府資訊收費標準</w:t>
            </w:r>
          </w:p>
        </w:tc>
        <w:tc>
          <w:tcPr>
            <w:tcW w:w="12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ABBF75" w14:textId="77777777" w:rsidR="00FB47E7" w:rsidRDefault="002B4252">
            <w:pPr>
              <w:widowControl/>
              <w:suppressAutoHyphens/>
              <w:autoSpaceDN w:val="0"/>
              <w:snapToGrid w:val="0"/>
              <w:jc w:val="center"/>
              <w:textAlignment w:val="baseline"/>
              <w:rPr>
                <w:rFonts w:ascii="標楷體" w:eastAsia="標楷體" w:hAnsi="標楷體" w:cs="標楷體"/>
                <w:kern w:val="0"/>
                <w:sz w:val="28"/>
                <w:szCs w:val="28"/>
              </w:rPr>
            </w:pPr>
            <w:r>
              <w:rPr>
                <w:rFonts w:ascii="標楷體" w:eastAsia="標楷體" w:hAnsi="標楷體" w:cs="標楷體"/>
                <w:kern w:val="0"/>
                <w:sz w:val="28"/>
                <w:szCs w:val="28"/>
              </w:rPr>
              <w:t>202</w:t>
            </w:r>
            <w:r>
              <w:rPr>
                <w:rFonts w:ascii="標楷體" w:eastAsia="標楷體" w:hAnsi="標楷體" w:cs="標楷體" w:hint="eastAsia"/>
                <w:kern w:val="0"/>
                <w:sz w:val="28"/>
                <w:szCs w:val="28"/>
              </w:rPr>
              <w:t>2</w:t>
            </w:r>
            <w:r>
              <w:rPr>
                <w:rFonts w:ascii="標楷體" w:eastAsia="標楷體" w:hAnsi="標楷體" w:cs="標楷體"/>
                <w:kern w:val="0"/>
                <w:sz w:val="28"/>
                <w:szCs w:val="28"/>
              </w:rPr>
              <w:t>/01</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DC9025" w14:textId="77777777" w:rsidR="00FB47E7" w:rsidRDefault="002B4252">
            <w:pPr>
              <w:widowControl/>
              <w:suppressAutoHyphens/>
              <w:autoSpaceDN w:val="0"/>
              <w:snapToGrid w:val="0"/>
              <w:jc w:val="center"/>
              <w:textAlignment w:val="baseline"/>
              <w:rPr>
                <w:rFonts w:ascii="標楷體" w:eastAsia="標楷體" w:hAnsi="標楷體" w:cs="標楷體"/>
                <w:kern w:val="0"/>
                <w:sz w:val="28"/>
                <w:szCs w:val="28"/>
              </w:rPr>
            </w:pPr>
            <w:r>
              <w:rPr>
                <w:rFonts w:ascii="標楷體" w:eastAsia="標楷體" w:hAnsi="標楷體" w:cs="標楷體"/>
                <w:kern w:val="0"/>
                <w:sz w:val="28"/>
                <w:szCs w:val="28"/>
              </w:rPr>
              <w:t>202</w:t>
            </w:r>
            <w:r>
              <w:rPr>
                <w:rFonts w:ascii="標楷體" w:eastAsia="標楷體" w:hAnsi="標楷體" w:cs="標楷體" w:hint="eastAsia"/>
                <w:kern w:val="0"/>
                <w:sz w:val="28"/>
                <w:szCs w:val="28"/>
              </w:rPr>
              <w:t>2</w:t>
            </w:r>
            <w:r>
              <w:rPr>
                <w:rFonts w:ascii="標楷體" w:eastAsia="標楷體" w:hAnsi="標楷體" w:cs="標楷體"/>
                <w:kern w:val="0"/>
                <w:sz w:val="28"/>
                <w:szCs w:val="28"/>
              </w:rPr>
              <w:t>/12</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C92AE78" w14:textId="77777777" w:rsidR="00FB47E7" w:rsidRDefault="00FB47E7">
            <w:pPr>
              <w:widowControl/>
              <w:suppressAutoHyphens/>
              <w:autoSpaceDN w:val="0"/>
              <w:snapToGrid w:val="0"/>
              <w:jc w:val="center"/>
              <w:textAlignment w:val="baseline"/>
              <w:rPr>
                <w:rFonts w:ascii="標楷體" w:eastAsia="標楷體" w:hAnsi="標楷體"/>
                <w:kern w:val="3"/>
                <w:sz w:val="28"/>
                <w:szCs w:val="28"/>
              </w:rPr>
            </w:pPr>
          </w:p>
        </w:tc>
        <w:tc>
          <w:tcPr>
            <w:tcW w:w="997" w:type="dxa"/>
            <w:tcBorders>
              <w:top w:val="single" w:sz="4" w:space="0" w:color="000000"/>
              <w:left w:val="single" w:sz="4" w:space="0" w:color="000000"/>
              <w:bottom w:val="single" w:sz="4" w:space="0" w:color="000000"/>
              <w:right w:val="single" w:sz="4" w:space="0" w:color="000000"/>
            </w:tcBorders>
            <w:vAlign w:val="center"/>
          </w:tcPr>
          <w:p w14:paraId="723BDF99" w14:textId="77777777" w:rsidR="00FB47E7" w:rsidRDefault="00FB47E7">
            <w:pPr>
              <w:widowControl/>
              <w:suppressAutoHyphens/>
              <w:autoSpaceDN w:val="0"/>
              <w:snapToGrid w:val="0"/>
              <w:jc w:val="center"/>
              <w:textAlignment w:val="baseline"/>
              <w:rPr>
                <w:rFonts w:ascii="標楷體" w:eastAsia="標楷體" w:hAnsi="標楷體"/>
                <w:kern w:val="3"/>
                <w:sz w:val="28"/>
                <w:szCs w:val="28"/>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DFDDEA6"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V</w:t>
            </w:r>
          </w:p>
        </w:tc>
      </w:tr>
      <w:tr w:rsidR="00FB47E7" w14:paraId="071950C6" w14:textId="77777777">
        <w:trPr>
          <w:trHeight w:val="6581"/>
        </w:trPr>
        <w:tc>
          <w:tcPr>
            <w:tcW w:w="240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164C619" w14:textId="77777777" w:rsidR="00FB47E7" w:rsidRDefault="002B4252">
            <w:pPr>
              <w:snapToGrid w:val="0"/>
              <w:jc w:val="center"/>
              <w:rPr>
                <w:rFonts w:ascii="標楷體" w:eastAsia="標楷體" w:hAnsi="標楷體" w:cs="標楷體"/>
                <w:kern w:val="0"/>
                <w:sz w:val="28"/>
                <w:szCs w:val="28"/>
              </w:rPr>
            </w:pPr>
            <w:r>
              <w:rPr>
                <w:rFonts w:ascii="標楷體" w:eastAsia="標楷體" w:hAnsi="標楷體" w:cs="標楷體" w:hint="eastAsia"/>
                <w:kern w:val="0"/>
                <w:sz w:val="28"/>
                <w:szCs w:val="28"/>
              </w:rPr>
              <w:t>具體績效</w:t>
            </w:r>
          </w:p>
        </w:tc>
        <w:tc>
          <w:tcPr>
            <w:tcW w:w="589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107037" w14:textId="77777777" w:rsidR="00FB47E7" w:rsidRDefault="002B4252">
            <w:pPr>
              <w:pStyle w:val="Web"/>
              <w:numPr>
                <w:ilvl w:val="0"/>
                <w:numId w:val="27"/>
              </w:numPr>
              <w:snapToGrid w:val="0"/>
              <w:spacing w:before="0" w:beforeAutospacing="0"/>
              <w:ind w:left="601" w:hanging="601"/>
              <w:jc w:val="both"/>
              <w:rPr>
                <w:rFonts w:ascii="標楷體" w:eastAsia="標楷體" w:hAnsi="標楷體"/>
                <w:sz w:val="28"/>
                <w:szCs w:val="28"/>
              </w:rPr>
            </w:pPr>
            <w:r>
              <w:rPr>
                <w:rFonts w:ascii="標楷體" w:eastAsia="標楷體" w:hAnsi="標楷體" w:hint="eastAsia"/>
                <w:sz w:val="28"/>
                <w:szCs w:val="28"/>
              </w:rPr>
              <w:t>針對民眾於公共政策網路參與平臺眾開講(政策討論)反映在申請政府資訊所遇之問題及意見，經彙整分析後，提出綜整性回應說明，並將民眾意見涉及政府資料開放及其他相關業務事項，函請相關機關參處。</w:t>
            </w:r>
          </w:p>
          <w:p w14:paraId="2BADE498" w14:textId="77777777" w:rsidR="00FB47E7" w:rsidRDefault="002B4252">
            <w:pPr>
              <w:pStyle w:val="Web"/>
              <w:numPr>
                <w:ilvl w:val="0"/>
                <w:numId w:val="27"/>
              </w:numPr>
              <w:snapToGrid w:val="0"/>
              <w:spacing w:before="0" w:beforeAutospacing="0" w:after="0" w:afterAutospacing="0"/>
              <w:ind w:left="601" w:hanging="601"/>
              <w:jc w:val="both"/>
              <w:rPr>
                <w:rFonts w:ascii="標楷體" w:eastAsia="標楷體" w:hAnsi="標楷體"/>
                <w:sz w:val="28"/>
                <w:szCs w:val="28"/>
              </w:rPr>
            </w:pPr>
            <w:r>
              <w:rPr>
                <w:rFonts w:ascii="標楷體" w:eastAsia="標楷體" w:hAnsi="標楷體" w:hint="eastAsia"/>
                <w:sz w:val="28"/>
                <w:szCs w:val="28"/>
              </w:rPr>
              <w:t>彙整申請政府資訊所遇問題之相關意見，經分類與分析，擬具宣導教材(初稿)，並於2022年12月5日召開研擬「政府資訊公開法」宣導教材諮詢會議，邀請行政院開放政府國家行動方案推動小組第2屆民間委員共同討論，獲致「透過公私協力與朝向淺顯易讀模式調整」之共識。</w:t>
            </w:r>
          </w:p>
          <w:p w14:paraId="4927634D" w14:textId="77777777" w:rsidR="00FB47E7" w:rsidRDefault="002B4252">
            <w:pPr>
              <w:pStyle w:val="Web"/>
              <w:numPr>
                <w:ilvl w:val="0"/>
                <w:numId w:val="27"/>
              </w:numPr>
              <w:snapToGrid w:val="0"/>
              <w:spacing w:before="0" w:beforeAutospacing="0" w:after="0" w:afterAutospacing="0"/>
              <w:ind w:left="601" w:hanging="601"/>
              <w:jc w:val="both"/>
              <w:rPr>
                <w:rFonts w:ascii="標楷體" w:eastAsia="標楷體" w:hAnsi="標楷體"/>
                <w:sz w:val="28"/>
                <w:szCs w:val="28"/>
              </w:rPr>
            </w:pPr>
            <w:r>
              <w:rPr>
                <w:rFonts w:ascii="標楷體" w:eastAsia="標楷體" w:hAnsi="標楷體" w:hint="eastAsia"/>
                <w:sz w:val="28"/>
                <w:szCs w:val="28"/>
              </w:rPr>
              <w:t>彙整中央及地方機關提供政府資訊收費標準之相關問題，並函請財政部就相關問題提供意見，嗣經彙整各項意見及問題，2022年12月20日召開「政府資訊收費標準研修議題諮商會議」，邀請相關機關共同研商，俾供研修政府資訊收費標準參考。</w:t>
            </w:r>
          </w:p>
        </w:tc>
      </w:tr>
      <w:tr w:rsidR="00FB47E7" w14:paraId="391CFCD7" w14:textId="77777777">
        <w:trPr>
          <w:trHeight w:val="526"/>
        </w:trPr>
        <w:tc>
          <w:tcPr>
            <w:tcW w:w="8296"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13C8090"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聯絡資</w:t>
            </w:r>
            <w:r>
              <w:rPr>
                <w:rFonts w:ascii="標楷體" w:eastAsia="標楷體" w:hAnsi="標楷體"/>
                <w:kern w:val="3"/>
                <w:sz w:val="28"/>
                <w:szCs w:val="28"/>
                <w:shd w:val="clear" w:color="auto" w:fill="F2F2F2"/>
              </w:rPr>
              <w:t>訊</w:t>
            </w:r>
          </w:p>
        </w:tc>
      </w:tr>
      <w:tr w:rsidR="00FB47E7" w14:paraId="20A52BFF" w14:textId="77777777">
        <w:trPr>
          <w:trHeight w:val="515"/>
        </w:trPr>
        <w:tc>
          <w:tcPr>
            <w:tcW w:w="240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81C8692"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承辦人員</w:t>
            </w:r>
          </w:p>
        </w:tc>
        <w:tc>
          <w:tcPr>
            <w:tcW w:w="589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6346EF"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王上維</w:t>
            </w:r>
          </w:p>
        </w:tc>
      </w:tr>
      <w:tr w:rsidR="00FB47E7" w14:paraId="13B25B50" w14:textId="77777777">
        <w:trPr>
          <w:trHeight w:val="408"/>
        </w:trPr>
        <w:tc>
          <w:tcPr>
            <w:tcW w:w="240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95A20F"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職稱與部門</w:t>
            </w:r>
          </w:p>
        </w:tc>
        <w:tc>
          <w:tcPr>
            <w:tcW w:w="589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72424"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科長</w:t>
            </w:r>
            <w:r>
              <w:rPr>
                <w:rFonts w:ascii="標楷體" w:eastAsia="標楷體" w:hAnsi="標楷體" w:cs="標楷體" w:hint="eastAsia"/>
                <w:sz w:val="28"/>
                <w:szCs w:val="28"/>
              </w:rPr>
              <w:t>/</w:t>
            </w:r>
            <w:r>
              <w:rPr>
                <w:rFonts w:ascii="標楷體" w:eastAsia="標楷體" w:hAnsi="標楷體"/>
                <w:kern w:val="3"/>
                <w:sz w:val="28"/>
                <w:szCs w:val="28"/>
              </w:rPr>
              <w:t>法務部法律事務司</w:t>
            </w:r>
          </w:p>
        </w:tc>
      </w:tr>
      <w:tr w:rsidR="00FB47E7" w14:paraId="568488E6" w14:textId="77777777">
        <w:trPr>
          <w:trHeight w:val="556"/>
        </w:trPr>
        <w:tc>
          <w:tcPr>
            <w:tcW w:w="240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C65C48F"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Email與電話</w:t>
            </w:r>
          </w:p>
        </w:tc>
        <w:tc>
          <w:tcPr>
            <w:tcW w:w="589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27A24" w14:textId="77777777" w:rsidR="00FB47E7" w:rsidRDefault="006E1164">
            <w:pPr>
              <w:widowControl/>
              <w:suppressAutoHyphens/>
              <w:autoSpaceDN w:val="0"/>
              <w:snapToGrid w:val="0"/>
              <w:jc w:val="both"/>
              <w:textAlignment w:val="baseline"/>
              <w:rPr>
                <w:rFonts w:eastAsia="標楷體" w:cs="Calibri"/>
                <w:kern w:val="3"/>
                <w:sz w:val="28"/>
                <w:szCs w:val="28"/>
              </w:rPr>
            </w:pPr>
            <w:hyperlink r:id="rId9" w:history="1">
              <w:r w:rsidR="002B4252">
                <w:rPr>
                  <w:rStyle w:val="af3"/>
                  <w:rFonts w:eastAsia="標楷體" w:cs="Calibri"/>
                  <w:color w:val="auto"/>
                  <w:kern w:val="3"/>
                  <w:sz w:val="28"/>
                  <w:szCs w:val="28"/>
                  <w:u w:val="none"/>
                </w:rPr>
                <w:t>wonga@mail.moj.gov.tw</w:t>
              </w:r>
            </w:hyperlink>
            <w:r w:rsidR="002B4252">
              <w:rPr>
                <w:rFonts w:eastAsia="標楷體" w:cs="Calibri"/>
                <w:kern w:val="3"/>
                <w:sz w:val="28"/>
                <w:szCs w:val="28"/>
              </w:rPr>
              <w:t>/02-21910189</w:t>
            </w:r>
            <w:r w:rsidR="002B4252">
              <w:rPr>
                <w:rFonts w:eastAsia="標楷體" w:cs="Calibri"/>
                <w:kern w:val="3"/>
                <w:sz w:val="28"/>
                <w:szCs w:val="28"/>
              </w:rPr>
              <w:t>分機</w:t>
            </w:r>
            <w:r w:rsidR="002B4252">
              <w:rPr>
                <w:rFonts w:eastAsia="標楷體" w:cs="Calibri"/>
                <w:kern w:val="3"/>
                <w:sz w:val="28"/>
                <w:szCs w:val="28"/>
              </w:rPr>
              <w:t>2240</w:t>
            </w:r>
          </w:p>
        </w:tc>
      </w:tr>
      <w:tr w:rsidR="00FB47E7" w14:paraId="6E832711" w14:textId="77777777">
        <w:trPr>
          <w:trHeight w:val="770"/>
        </w:trPr>
        <w:tc>
          <w:tcPr>
            <w:tcW w:w="67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584C6E2"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kern w:val="3"/>
                <w:sz w:val="28"/>
                <w:szCs w:val="28"/>
              </w:rPr>
              <w:t>其他人員</w:t>
            </w:r>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1CE9216"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相關政府機關人員</w:t>
            </w:r>
          </w:p>
        </w:tc>
        <w:tc>
          <w:tcPr>
            <w:tcW w:w="589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7227F"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hint="eastAsia"/>
                <w:kern w:val="3"/>
                <w:sz w:val="28"/>
                <w:szCs w:val="28"/>
              </w:rPr>
              <w:t>中央各院(部、會)及直轄市、縣(市)政府</w:t>
            </w:r>
          </w:p>
        </w:tc>
      </w:tr>
      <w:tr w:rsidR="00FB47E7" w14:paraId="47D58DE4" w14:textId="77777777">
        <w:trPr>
          <w:trHeight w:val="1204"/>
        </w:trPr>
        <w:tc>
          <w:tcPr>
            <w:tcW w:w="67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87EBB93"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0EECEBD"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szCs w:val="28"/>
              </w:rPr>
              <w:t>公民社會團體、私部門或工作團隊</w:t>
            </w:r>
          </w:p>
        </w:tc>
        <w:tc>
          <w:tcPr>
            <w:tcW w:w="589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7E2EC9"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hint="eastAsia"/>
                <w:kern w:val="3"/>
                <w:sz w:val="28"/>
                <w:szCs w:val="28"/>
              </w:rPr>
              <w:t>行政院開放政府國家行動方案推動小組古錦松委員、石忠山委員、林綠紅委員、耿璐委員、陳治維委員、曾更瑩委員</w:t>
            </w:r>
          </w:p>
        </w:tc>
      </w:tr>
      <w:tr w:rsidR="00FB47E7" w14:paraId="37D143B8" w14:textId="77777777">
        <w:trPr>
          <w:trHeight w:val="447"/>
        </w:trPr>
        <w:tc>
          <w:tcPr>
            <w:tcW w:w="82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1387F"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lastRenderedPageBreak/>
              <w:t xml:space="preserve">1-5 </w:t>
            </w:r>
            <w:r>
              <w:rPr>
                <w:rFonts w:eastAsia="標楷體" w:hint="eastAsia"/>
                <w:bCs/>
                <w:sz w:val="28"/>
                <w:szCs w:val="28"/>
              </w:rPr>
              <w:t>環境領域的資訊揭露</w:t>
            </w:r>
          </w:p>
        </w:tc>
      </w:tr>
      <w:tr w:rsidR="00FB47E7" w14:paraId="443069F3" w14:textId="77777777">
        <w:trPr>
          <w:trHeight w:val="522"/>
        </w:trPr>
        <w:tc>
          <w:tcPr>
            <w:tcW w:w="82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1FACAD"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承諾事項的起迄時間</w:t>
            </w:r>
            <w:r>
              <w:rPr>
                <w:rFonts w:eastAsia="標楷體" w:hint="eastAsia"/>
                <w:kern w:val="3"/>
                <w:sz w:val="28"/>
                <w:szCs w:val="28"/>
              </w:rPr>
              <w:t>：</w:t>
            </w:r>
            <w:r>
              <w:rPr>
                <w:rFonts w:eastAsia="標楷體"/>
                <w:kern w:val="3"/>
                <w:sz w:val="28"/>
                <w:szCs w:val="28"/>
              </w:rPr>
              <w:t>2021/1-2024/5</w:t>
            </w:r>
          </w:p>
        </w:tc>
      </w:tr>
      <w:tr w:rsidR="00FB47E7" w14:paraId="44C29D2E" w14:textId="77777777">
        <w:trPr>
          <w:trHeight w:val="798"/>
        </w:trPr>
        <w:tc>
          <w:tcPr>
            <w:tcW w:w="219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05D67E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主（協</w:t>
            </w:r>
            <w:r>
              <w:rPr>
                <w:rFonts w:eastAsia="標楷體"/>
                <w:kern w:val="3"/>
                <w:sz w:val="28"/>
                <w:szCs w:val="28"/>
                <w:shd w:val="clear" w:color="auto" w:fill="F2F2F2"/>
              </w:rPr>
              <w:t>）</w:t>
            </w:r>
            <w:r>
              <w:rPr>
                <w:rFonts w:eastAsia="標楷體"/>
                <w:kern w:val="3"/>
                <w:sz w:val="28"/>
                <w:szCs w:val="28"/>
              </w:rPr>
              <w:t>辦機關</w:t>
            </w:r>
          </w:p>
        </w:tc>
        <w:tc>
          <w:tcPr>
            <w:tcW w:w="610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6877A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行政院環境保護署、（海洋委員會、經濟部能源局、中央氣象局）</w:t>
            </w:r>
          </w:p>
        </w:tc>
      </w:tr>
      <w:tr w:rsidR="00FB47E7" w14:paraId="2A94BC4A" w14:textId="77777777">
        <w:trPr>
          <w:trHeight w:val="313"/>
        </w:trPr>
        <w:tc>
          <w:tcPr>
            <w:tcW w:w="8296"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914B5F0"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承諾事項之描述</w:t>
            </w:r>
          </w:p>
        </w:tc>
      </w:tr>
      <w:tr w:rsidR="00FB47E7" w14:paraId="73D567F4" w14:textId="77777777">
        <w:trPr>
          <w:trHeight w:val="973"/>
        </w:trPr>
        <w:tc>
          <w:tcPr>
            <w:tcW w:w="219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7081F5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承諾事項將涉及哪些公共問題？</w:t>
            </w:r>
          </w:p>
        </w:tc>
        <w:tc>
          <w:tcPr>
            <w:tcW w:w="610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A78992" w14:textId="77777777" w:rsidR="00FB47E7" w:rsidRDefault="002B4252">
            <w:pPr>
              <w:pStyle w:val="1"/>
              <w:widowControl/>
              <w:numPr>
                <w:ilvl w:val="0"/>
                <w:numId w:val="28"/>
              </w:numPr>
              <w:suppressAutoHyphens/>
              <w:autoSpaceDN w:val="0"/>
              <w:snapToGrid w:val="0"/>
              <w:ind w:leftChars="0" w:left="248" w:hanging="248"/>
              <w:jc w:val="both"/>
              <w:rPr>
                <w:rFonts w:eastAsia="標楷體"/>
                <w:kern w:val="3"/>
                <w:sz w:val="28"/>
                <w:szCs w:val="28"/>
              </w:rPr>
            </w:pPr>
            <w:r>
              <w:rPr>
                <w:rFonts w:eastAsia="標楷體" w:hint="eastAsia"/>
                <w:kern w:val="3"/>
                <w:sz w:val="28"/>
                <w:szCs w:val="28"/>
              </w:rPr>
              <w:t>加強公務體系對於民眾參與的相關認知與實際操作。</w:t>
            </w:r>
          </w:p>
          <w:p w14:paraId="1F55A9FD" w14:textId="77777777" w:rsidR="00FB47E7" w:rsidRDefault="002B4252">
            <w:pPr>
              <w:pStyle w:val="1"/>
              <w:widowControl/>
              <w:numPr>
                <w:ilvl w:val="0"/>
                <w:numId w:val="28"/>
              </w:numPr>
              <w:suppressAutoHyphens/>
              <w:autoSpaceDN w:val="0"/>
              <w:snapToGrid w:val="0"/>
              <w:ind w:leftChars="0" w:left="248" w:hanging="248"/>
              <w:jc w:val="both"/>
              <w:rPr>
                <w:rFonts w:eastAsia="標楷體"/>
                <w:kern w:val="3"/>
                <w:sz w:val="28"/>
                <w:szCs w:val="28"/>
              </w:rPr>
            </w:pPr>
            <w:r>
              <w:rPr>
                <w:rFonts w:eastAsia="標楷體" w:hint="eastAsia"/>
                <w:kern w:val="3"/>
                <w:sz w:val="28"/>
                <w:szCs w:val="28"/>
              </w:rPr>
              <w:t>強化民眾的環境資訊的公眾參與權。</w:t>
            </w:r>
          </w:p>
          <w:p w14:paraId="346723CE" w14:textId="77777777" w:rsidR="00FB47E7" w:rsidRDefault="002B4252">
            <w:pPr>
              <w:pStyle w:val="1"/>
              <w:widowControl/>
              <w:numPr>
                <w:ilvl w:val="0"/>
                <w:numId w:val="28"/>
              </w:numPr>
              <w:suppressAutoHyphens/>
              <w:autoSpaceDN w:val="0"/>
              <w:snapToGrid w:val="0"/>
              <w:ind w:leftChars="0" w:left="248" w:hanging="248"/>
              <w:jc w:val="both"/>
              <w:rPr>
                <w:rFonts w:eastAsia="標楷體"/>
                <w:kern w:val="3"/>
                <w:sz w:val="28"/>
                <w:szCs w:val="28"/>
              </w:rPr>
            </w:pPr>
            <w:r>
              <w:rPr>
                <w:rFonts w:eastAsia="標楷體" w:hint="eastAsia"/>
                <w:kern w:val="3"/>
                <w:sz w:val="28"/>
                <w:szCs w:val="28"/>
              </w:rPr>
              <w:t>強化離岸風電海域資料的開放與整合</w:t>
            </w:r>
          </w:p>
        </w:tc>
      </w:tr>
      <w:tr w:rsidR="00FB47E7" w14:paraId="51594334" w14:textId="77777777">
        <w:trPr>
          <w:trHeight w:val="900"/>
        </w:trPr>
        <w:tc>
          <w:tcPr>
            <w:tcW w:w="219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D01FED7"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承諾事項為何？</w:t>
            </w:r>
          </w:p>
        </w:tc>
        <w:tc>
          <w:tcPr>
            <w:tcW w:w="610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9A5A0B" w14:textId="77777777" w:rsidR="00FB47E7" w:rsidRDefault="002B4252">
            <w:pPr>
              <w:pStyle w:val="1"/>
              <w:numPr>
                <w:ilvl w:val="0"/>
                <w:numId w:val="29"/>
              </w:numPr>
              <w:suppressLineNumbers/>
              <w:suppressAutoHyphens/>
              <w:wordWrap w:val="0"/>
              <w:overflowPunct w:val="0"/>
              <w:autoSpaceDE w:val="0"/>
              <w:autoSpaceDN w:val="0"/>
              <w:snapToGrid w:val="0"/>
              <w:ind w:leftChars="0" w:left="248" w:hanging="248"/>
              <w:jc w:val="both"/>
              <w:textAlignment w:val="baseline"/>
              <w:rPr>
                <w:rFonts w:ascii="Times New Roman" w:eastAsia="標楷體" w:hAnsi="Times New Roman" w:cs="Mangal"/>
                <w:kern w:val="3"/>
                <w:sz w:val="28"/>
                <w:szCs w:val="28"/>
              </w:rPr>
            </w:pPr>
            <w:r>
              <w:rPr>
                <w:rFonts w:ascii="Times New Roman" w:eastAsia="標楷體" w:hAnsi="Times New Roman" w:cs="Mangal" w:hint="eastAsia"/>
                <w:kern w:val="3"/>
                <w:sz w:val="28"/>
                <w:szCs w:val="28"/>
              </w:rPr>
              <w:t>協助環保署與各級環保單位的公務夥伴建構開放政府相關能力，包括：開放政府精神、資訊平台運作、資訊管理、公民參與機制、公私協力精神；並確保政府機關內部相關人員具相關能力。</w:t>
            </w:r>
          </w:p>
          <w:p w14:paraId="2C7D2CF7" w14:textId="77777777" w:rsidR="00FB47E7" w:rsidRDefault="002B4252">
            <w:pPr>
              <w:pStyle w:val="1"/>
              <w:numPr>
                <w:ilvl w:val="0"/>
                <w:numId w:val="29"/>
              </w:numPr>
              <w:suppressLineNumbers/>
              <w:suppressAutoHyphens/>
              <w:wordWrap w:val="0"/>
              <w:overflowPunct w:val="0"/>
              <w:autoSpaceDE w:val="0"/>
              <w:autoSpaceDN w:val="0"/>
              <w:snapToGrid w:val="0"/>
              <w:ind w:leftChars="0" w:left="248" w:hanging="248"/>
              <w:jc w:val="both"/>
              <w:textAlignment w:val="baseline"/>
              <w:rPr>
                <w:rFonts w:ascii="Times New Roman" w:eastAsia="標楷體" w:hAnsi="Times New Roman" w:cs="Mangal"/>
                <w:kern w:val="3"/>
                <w:sz w:val="28"/>
                <w:szCs w:val="28"/>
              </w:rPr>
            </w:pPr>
            <w:r>
              <w:rPr>
                <w:rFonts w:ascii="Times New Roman" w:eastAsia="標楷體" w:hAnsi="Times New Roman" w:cs="Mangal" w:hint="eastAsia"/>
                <w:kern w:val="3"/>
                <w:sz w:val="28"/>
                <w:szCs w:val="28"/>
              </w:rPr>
              <w:t>整合相關機關、團體離岸風電既有海域相關資料。</w:t>
            </w:r>
          </w:p>
          <w:p w14:paraId="5932D8D2" w14:textId="77777777" w:rsidR="00FB47E7" w:rsidRDefault="002B4252">
            <w:pPr>
              <w:pStyle w:val="1"/>
              <w:numPr>
                <w:ilvl w:val="0"/>
                <w:numId w:val="29"/>
              </w:numPr>
              <w:suppressLineNumbers/>
              <w:suppressAutoHyphens/>
              <w:wordWrap w:val="0"/>
              <w:overflowPunct w:val="0"/>
              <w:autoSpaceDE w:val="0"/>
              <w:autoSpaceDN w:val="0"/>
              <w:snapToGrid w:val="0"/>
              <w:ind w:leftChars="0" w:left="248" w:hanging="248"/>
              <w:jc w:val="both"/>
              <w:textAlignment w:val="baseline"/>
              <w:rPr>
                <w:rFonts w:ascii="Times New Roman" w:eastAsia="標楷體" w:hAnsi="Times New Roman" w:cs="Mangal"/>
                <w:kern w:val="3"/>
                <w:sz w:val="28"/>
                <w:szCs w:val="28"/>
              </w:rPr>
            </w:pPr>
            <w:r>
              <w:rPr>
                <w:rFonts w:ascii="Times New Roman" w:eastAsia="標楷體" w:hAnsi="Times New Roman" w:cs="Mangal" w:hint="eastAsia"/>
                <w:kern w:val="3"/>
                <w:sz w:val="28"/>
                <w:szCs w:val="28"/>
              </w:rPr>
              <w:t>太陽能光電環境與社會檢核資訊揭露。</w:t>
            </w:r>
          </w:p>
          <w:p w14:paraId="0EB4C902" w14:textId="77777777" w:rsidR="00FB47E7" w:rsidRDefault="002B4252">
            <w:pPr>
              <w:pStyle w:val="1"/>
              <w:numPr>
                <w:ilvl w:val="0"/>
                <w:numId w:val="29"/>
              </w:numPr>
              <w:suppressLineNumbers/>
              <w:suppressAutoHyphens/>
              <w:wordWrap w:val="0"/>
              <w:overflowPunct w:val="0"/>
              <w:autoSpaceDE w:val="0"/>
              <w:autoSpaceDN w:val="0"/>
              <w:snapToGrid w:val="0"/>
              <w:ind w:leftChars="0" w:left="248" w:hanging="248"/>
              <w:jc w:val="both"/>
              <w:textAlignment w:val="baseline"/>
              <w:rPr>
                <w:rFonts w:ascii="Times New Roman" w:eastAsia="標楷體" w:hAnsi="Times New Roman" w:cs="Mangal"/>
                <w:kern w:val="3"/>
                <w:sz w:val="28"/>
                <w:szCs w:val="28"/>
              </w:rPr>
            </w:pPr>
            <w:r>
              <w:rPr>
                <w:rFonts w:ascii="Times New Roman" w:eastAsia="標楷體" w:hAnsi="Times New Roman" w:cs="Mangal" w:hint="eastAsia"/>
                <w:kern w:val="3"/>
                <w:sz w:val="28"/>
                <w:szCs w:val="28"/>
              </w:rPr>
              <w:t>強化資料標準及格式品質以促進加值運用：配合國家發展委員會政府開放資料及再利用作業要點規範及資料標準及品質機制，並透過公民參與機制滾動修正本署開放資料政策，藉由與其他單位開放資料之結合運用，以利環境決策或措施研擬及促進公眾對環境資料之加值應用。</w:t>
            </w:r>
          </w:p>
          <w:p w14:paraId="4890079A" w14:textId="77777777" w:rsidR="00FB47E7" w:rsidRDefault="002B4252">
            <w:pPr>
              <w:pStyle w:val="1"/>
              <w:numPr>
                <w:ilvl w:val="0"/>
                <w:numId w:val="29"/>
              </w:numPr>
              <w:suppressLineNumbers/>
              <w:suppressAutoHyphens/>
              <w:wordWrap w:val="0"/>
              <w:overflowPunct w:val="0"/>
              <w:autoSpaceDE w:val="0"/>
              <w:autoSpaceDN w:val="0"/>
              <w:snapToGrid w:val="0"/>
              <w:ind w:leftChars="0" w:left="248" w:hanging="248"/>
              <w:jc w:val="both"/>
              <w:textAlignment w:val="baseline"/>
              <w:rPr>
                <w:rFonts w:ascii="Times New Roman" w:eastAsia="標楷體" w:hAnsi="Times New Roman" w:cs="Mangal"/>
                <w:kern w:val="3"/>
                <w:sz w:val="28"/>
                <w:szCs w:val="28"/>
              </w:rPr>
            </w:pPr>
            <w:r>
              <w:rPr>
                <w:rFonts w:ascii="Times New Roman" w:eastAsia="標楷體" w:hAnsi="Times New Roman" w:cs="Mangal" w:hint="eastAsia"/>
                <w:kern w:val="3"/>
                <w:sz w:val="28"/>
                <w:szCs w:val="28"/>
              </w:rPr>
              <w:t>促進環境資訊的公共參與，環保署應推動培力，協助民眾了解環境資訊的內涵，以及相關科學知識，促進降低公共參與門檻，助於回饋施政推動。</w:t>
            </w:r>
          </w:p>
          <w:p w14:paraId="5880696C" w14:textId="77777777" w:rsidR="00FB47E7" w:rsidRDefault="002B4252">
            <w:pPr>
              <w:pStyle w:val="1"/>
              <w:numPr>
                <w:ilvl w:val="0"/>
                <w:numId w:val="29"/>
              </w:numPr>
              <w:suppressLineNumbers/>
              <w:suppressAutoHyphens/>
              <w:wordWrap w:val="0"/>
              <w:overflowPunct w:val="0"/>
              <w:autoSpaceDE w:val="0"/>
              <w:autoSpaceDN w:val="0"/>
              <w:snapToGrid w:val="0"/>
              <w:ind w:leftChars="0" w:left="248" w:hanging="248"/>
              <w:jc w:val="both"/>
              <w:textAlignment w:val="baseline"/>
              <w:rPr>
                <w:rFonts w:ascii="Times New Roman" w:eastAsia="標楷體" w:hAnsi="Times New Roman" w:cs="Mangal"/>
                <w:kern w:val="3"/>
                <w:sz w:val="28"/>
                <w:szCs w:val="28"/>
              </w:rPr>
            </w:pPr>
            <w:r>
              <w:rPr>
                <w:rFonts w:ascii="Times New Roman" w:eastAsia="標楷體" w:hAnsi="Times New Roman" w:cs="Mangal" w:hint="eastAsia"/>
                <w:kern w:val="3"/>
                <w:sz w:val="28"/>
                <w:szCs w:val="28"/>
              </w:rPr>
              <w:t>建立公民科學數據與具體污染源頭系統性改善措施的連結，進行資訊系統整合與資訊公開。並確立社區知情權的落實與公民科學的賦權的制度架構。</w:t>
            </w:r>
          </w:p>
        </w:tc>
      </w:tr>
      <w:tr w:rsidR="00FB47E7" w14:paraId="18A35327" w14:textId="77777777">
        <w:trPr>
          <w:trHeight w:val="841"/>
        </w:trPr>
        <w:tc>
          <w:tcPr>
            <w:tcW w:w="219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873FC1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承諾事項本身對於解決這些公共問題有何貢獻與助益？</w:t>
            </w:r>
          </w:p>
        </w:tc>
        <w:tc>
          <w:tcPr>
            <w:tcW w:w="610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B65F5" w14:textId="77777777" w:rsidR="00FB47E7" w:rsidRDefault="002B4252">
            <w:pPr>
              <w:suppressLineNumbers/>
              <w:suppressAutoHyphens/>
              <w:wordWrap w:val="0"/>
              <w:overflowPunct w:val="0"/>
              <w:autoSpaceDE w:val="0"/>
              <w:autoSpaceDN w:val="0"/>
              <w:snapToGrid w:val="0"/>
              <w:spacing w:line="240" w:lineRule="atLeast"/>
              <w:jc w:val="both"/>
              <w:textAlignment w:val="baseline"/>
              <w:rPr>
                <w:rFonts w:ascii="Times New Roman" w:eastAsia="標楷體" w:hAnsi="Times New Roman" w:cs="Mangal"/>
                <w:kern w:val="3"/>
                <w:sz w:val="28"/>
                <w:szCs w:val="28"/>
              </w:rPr>
            </w:pPr>
            <w:r>
              <w:rPr>
                <w:rFonts w:ascii="Times New Roman" w:eastAsia="標楷體" w:hAnsi="Times New Roman" w:cs="Mangal" w:hint="eastAsia"/>
                <w:kern w:val="3"/>
                <w:sz w:val="28"/>
                <w:szCs w:val="28"/>
              </w:rPr>
              <w:t>透過提升環保公務夥伴開放政府能力、整合開放資料、環境資訊公共參與及公民科學數據連結等承諾，可有效提升公務體系對於民眾參與的相關認知與實際操作、民眾的環境資訊的公眾參與權及強化離岸風電海域資料的開放與整合。</w:t>
            </w:r>
          </w:p>
        </w:tc>
      </w:tr>
      <w:tr w:rsidR="00FB47E7" w14:paraId="7DF0E95C" w14:textId="77777777">
        <w:trPr>
          <w:trHeight w:val="2970"/>
        </w:trPr>
        <w:tc>
          <w:tcPr>
            <w:tcW w:w="219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CB9CF4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為何此一承諾事項與</w:t>
            </w:r>
            <w:r>
              <w:rPr>
                <w:rFonts w:eastAsia="標楷體"/>
                <w:kern w:val="3"/>
                <w:sz w:val="28"/>
                <w:szCs w:val="28"/>
              </w:rPr>
              <w:t>OGP</w:t>
            </w:r>
            <w:r>
              <w:rPr>
                <w:rFonts w:eastAsia="標楷體"/>
                <w:kern w:val="3"/>
                <w:sz w:val="28"/>
                <w:szCs w:val="28"/>
              </w:rPr>
              <w:t>的核心價值（透明、公共參與、課責）有所相關？</w:t>
            </w:r>
          </w:p>
        </w:tc>
        <w:tc>
          <w:tcPr>
            <w:tcW w:w="610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514437" w14:textId="77777777" w:rsidR="00FB47E7" w:rsidRDefault="002B4252">
            <w:pPr>
              <w:pStyle w:val="1"/>
              <w:widowControl/>
              <w:numPr>
                <w:ilvl w:val="0"/>
                <w:numId w:val="30"/>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透明：與離岸風電海域等資料的開放與整合、開放資料、公民科學數據連結等項目相關。</w:t>
            </w:r>
          </w:p>
          <w:p w14:paraId="3BB2A3A9" w14:textId="77777777" w:rsidR="00FB47E7" w:rsidRDefault="002B4252">
            <w:pPr>
              <w:pStyle w:val="1"/>
              <w:widowControl/>
              <w:numPr>
                <w:ilvl w:val="0"/>
                <w:numId w:val="30"/>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公共參與：與開放資料公民參與、環境資訊公共參與及公民科學數據連結等項目相關。</w:t>
            </w:r>
          </w:p>
          <w:p w14:paraId="4F3D4E47" w14:textId="77777777" w:rsidR="00FB47E7" w:rsidRDefault="002B4252">
            <w:pPr>
              <w:pStyle w:val="1"/>
              <w:widowControl/>
              <w:numPr>
                <w:ilvl w:val="0"/>
                <w:numId w:val="30"/>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課責：藉由提升公務夥伴開放政府能力、強化資訊揭露與公共參與等方式，滿足課責之核心價值。</w:t>
            </w:r>
          </w:p>
        </w:tc>
      </w:tr>
      <w:tr w:rsidR="00FB47E7" w14:paraId="4EB46497" w14:textId="77777777">
        <w:trPr>
          <w:trHeight w:val="558"/>
        </w:trPr>
        <w:tc>
          <w:tcPr>
            <w:tcW w:w="219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55A05"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其他資訊</w:t>
            </w:r>
          </w:p>
        </w:tc>
        <w:tc>
          <w:tcPr>
            <w:tcW w:w="610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B455C" w14:textId="77777777" w:rsidR="00FB47E7" w:rsidRDefault="002B4252">
            <w:pPr>
              <w:widowControl/>
              <w:suppressAutoHyphens/>
              <w:autoSpaceDN w:val="0"/>
              <w:snapToGrid w:val="0"/>
              <w:textAlignment w:val="baseline"/>
              <w:rPr>
                <w:rFonts w:eastAsia="標楷體"/>
                <w:kern w:val="3"/>
                <w:sz w:val="28"/>
                <w:szCs w:val="28"/>
              </w:rPr>
            </w:pPr>
            <w:r>
              <w:rPr>
                <w:rFonts w:eastAsia="標楷體" w:hint="eastAsia"/>
                <w:kern w:val="3"/>
                <w:sz w:val="28"/>
                <w:szCs w:val="28"/>
              </w:rPr>
              <w:t>與其他政府相關計畫之關連性：</w:t>
            </w:r>
          </w:p>
          <w:p w14:paraId="3430C891" w14:textId="77777777" w:rsidR="00FB47E7" w:rsidRDefault="002B4252">
            <w:pPr>
              <w:pStyle w:val="1"/>
              <w:widowControl/>
              <w:numPr>
                <w:ilvl w:val="0"/>
                <w:numId w:val="31"/>
              </w:numPr>
              <w:suppressAutoHyphens/>
              <w:autoSpaceDN w:val="0"/>
              <w:snapToGrid w:val="0"/>
              <w:ind w:leftChars="0"/>
              <w:textAlignment w:val="baseline"/>
              <w:rPr>
                <w:rFonts w:eastAsia="標楷體"/>
                <w:kern w:val="3"/>
                <w:sz w:val="28"/>
                <w:szCs w:val="28"/>
              </w:rPr>
            </w:pPr>
            <w:r>
              <w:rPr>
                <w:rFonts w:eastAsia="標楷體" w:hint="eastAsia"/>
                <w:kern w:val="3"/>
                <w:sz w:val="28"/>
                <w:szCs w:val="28"/>
              </w:rPr>
              <w:t>離岸風電海域資料整合與國家海洋研究院之全國海洋資料庫建置計畫相關。</w:t>
            </w:r>
          </w:p>
          <w:p w14:paraId="4E8B3D1D" w14:textId="77777777" w:rsidR="00FB47E7" w:rsidRDefault="002B4252">
            <w:pPr>
              <w:pStyle w:val="1"/>
              <w:widowControl/>
              <w:numPr>
                <w:ilvl w:val="0"/>
                <w:numId w:val="31"/>
              </w:numPr>
              <w:suppressAutoHyphens/>
              <w:autoSpaceDN w:val="0"/>
              <w:snapToGrid w:val="0"/>
              <w:ind w:leftChars="0"/>
              <w:textAlignment w:val="baseline"/>
              <w:rPr>
                <w:rFonts w:eastAsia="標楷體"/>
                <w:kern w:val="3"/>
                <w:sz w:val="28"/>
                <w:szCs w:val="28"/>
              </w:rPr>
            </w:pPr>
            <w:r>
              <w:rPr>
                <w:rFonts w:eastAsia="標楷體" w:hint="eastAsia"/>
                <w:kern w:val="3"/>
                <w:sz w:val="28"/>
                <w:szCs w:val="28"/>
              </w:rPr>
              <w:t>開放資料加值運用與環保署智慧政府推動計畫相關。</w:t>
            </w:r>
          </w:p>
        </w:tc>
      </w:tr>
      <w:tr w:rsidR="00FB47E7" w14:paraId="3393A4EF" w14:textId="77777777">
        <w:trPr>
          <w:trHeight w:val="366"/>
        </w:trPr>
        <w:tc>
          <w:tcPr>
            <w:tcW w:w="2195"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7983D3A3" w14:textId="77777777" w:rsidR="00FB47E7" w:rsidRDefault="002B4252">
            <w:pPr>
              <w:widowControl/>
              <w:suppressAutoHyphens/>
              <w:autoSpaceDN w:val="0"/>
              <w:snapToGrid w:val="0"/>
              <w:jc w:val="center"/>
              <w:textAlignment w:val="baseline"/>
              <w:rPr>
                <w:rFonts w:ascii="標楷體" w:eastAsia="標楷體" w:hAnsi="標楷體"/>
                <w:b/>
                <w:bCs/>
                <w:kern w:val="3"/>
                <w:sz w:val="28"/>
                <w:szCs w:val="28"/>
              </w:rPr>
            </w:pPr>
            <w:r>
              <w:rPr>
                <w:rFonts w:ascii="標楷體" w:eastAsia="標楷體" w:hAnsi="標楷體" w:hint="eastAsia"/>
                <w:b/>
                <w:bCs/>
                <w:kern w:val="3"/>
                <w:sz w:val="28"/>
                <w:szCs w:val="28"/>
              </w:rPr>
              <w:t>2</w:t>
            </w:r>
            <w:r>
              <w:rPr>
                <w:rFonts w:ascii="標楷體" w:eastAsia="標楷體" w:hAnsi="標楷體"/>
                <w:b/>
                <w:bCs/>
                <w:kern w:val="3"/>
                <w:sz w:val="28"/>
                <w:szCs w:val="28"/>
              </w:rPr>
              <w:t>02</w:t>
            </w:r>
            <w:r>
              <w:rPr>
                <w:rFonts w:ascii="標楷體" w:eastAsia="標楷體" w:hAnsi="標楷體" w:hint="eastAsia"/>
                <w:b/>
                <w:bCs/>
                <w:kern w:val="3"/>
                <w:sz w:val="28"/>
                <w:szCs w:val="28"/>
              </w:rPr>
              <w:t>2年度</w:t>
            </w:r>
          </w:p>
          <w:p w14:paraId="515B0BCD" w14:textId="77777777" w:rsidR="00FB47E7" w:rsidRDefault="002B4252">
            <w:pPr>
              <w:widowControl/>
              <w:suppressAutoHyphens/>
              <w:autoSpaceDN w:val="0"/>
              <w:snapToGrid w:val="0"/>
              <w:jc w:val="center"/>
              <w:textAlignment w:val="baseline"/>
              <w:rPr>
                <w:rFonts w:eastAsia="標楷體"/>
                <w:b/>
                <w:bCs/>
                <w:kern w:val="3"/>
                <w:sz w:val="28"/>
                <w:szCs w:val="28"/>
              </w:rPr>
            </w:pPr>
            <w:r>
              <w:rPr>
                <w:rFonts w:ascii="標楷體" w:eastAsia="標楷體" w:hAnsi="標楷體" w:hint="eastAsia"/>
                <w:b/>
                <w:bCs/>
                <w:kern w:val="3"/>
                <w:sz w:val="28"/>
                <w:szCs w:val="28"/>
              </w:rPr>
              <w:t>衡量指標</w:t>
            </w:r>
          </w:p>
        </w:tc>
        <w:tc>
          <w:tcPr>
            <w:tcW w:w="1219" w:type="dxa"/>
            <w:gridSpan w:val="3"/>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2CE08D6B"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起始</w:t>
            </w:r>
          </w:p>
          <w:p w14:paraId="3D9E0276"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1219"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71D1325E"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結束</w:t>
            </w:r>
          </w:p>
          <w:p w14:paraId="0186479F"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366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177661D3" w14:textId="77777777" w:rsidR="00FB47E7" w:rsidRDefault="002B4252">
            <w:pPr>
              <w:widowControl/>
              <w:suppressAutoHyphens/>
              <w:autoSpaceDN w:val="0"/>
              <w:snapToGrid w:val="0"/>
              <w:jc w:val="center"/>
              <w:textAlignment w:val="baseline"/>
              <w:rPr>
                <w:rFonts w:eastAsia="標楷體"/>
                <w:b/>
                <w:bCs/>
                <w:kern w:val="3"/>
                <w:sz w:val="28"/>
                <w:szCs w:val="28"/>
              </w:rPr>
            </w:pPr>
            <w:r>
              <w:rPr>
                <w:rFonts w:ascii="標楷體" w:eastAsia="標楷體" w:hAnsi="標楷體" w:hint="eastAsia"/>
                <w:b/>
                <w:bCs/>
                <w:kern w:val="3"/>
                <w:sz w:val="28"/>
                <w:szCs w:val="28"/>
              </w:rPr>
              <w:t>辦理進度</w:t>
            </w:r>
          </w:p>
        </w:tc>
      </w:tr>
      <w:tr w:rsidR="00FB47E7" w14:paraId="179AEF0F" w14:textId="77777777">
        <w:trPr>
          <w:trHeight w:val="366"/>
        </w:trPr>
        <w:tc>
          <w:tcPr>
            <w:tcW w:w="2195"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22B3C87" w14:textId="77777777" w:rsidR="00FB47E7" w:rsidRDefault="00FB47E7">
            <w:pPr>
              <w:widowControl/>
              <w:suppressAutoHyphens/>
              <w:autoSpaceDN w:val="0"/>
              <w:snapToGrid w:val="0"/>
              <w:jc w:val="center"/>
              <w:textAlignment w:val="baseline"/>
              <w:rPr>
                <w:rFonts w:ascii="標楷體" w:eastAsia="標楷體" w:hAnsi="標楷體"/>
                <w:b/>
                <w:bCs/>
                <w:kern w:val="3"/>
                <w:sz w:val="28"/>
                <w:szCs w:val="28"/>
              </w:rPr>
            </w:pPr>
          </w:p>
        </w:tc>
        <w:tc>
          <w:tcPr>
            <w:tcW w:w="1219" w:type="dxa"/>
            <w:gridSpan w:val="3"/>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FBDE51E"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219"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30B786F"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1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A17E734"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尚未開始</w:t>
            </w:r>
          </w:p>
        </w:tc>
        <w:tc>
          <w:tcPr>
            <w:tcW w:w="1133" w:type="dxa"/>
            <w:gridSpan w:val="2"/>
            <w:tcBorders>
              <w:left w:val="single" w:sz="4" w:space="0" w:color="000000"/>
              <w:bottom w:val="single" w:sz="4" w:space="0" w:color="000000"/>
              <w:right w:val="single" w:sz="4" w:space="0" w:color="000000"/>
            </w:tcBorders>
            <w:shd w:val="clear" w:color="auto" w:fill="F2F2F2"/>
            <w:vAlign w:val="center"/>
          </w:tcPr>
          <w:p w14:paraId="320DAE87"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有限進展</w:t>
            </w:r>
          </w:p>
        </w:tc>
        <w:tc>
          <w:tcPr>
            <w:tcW w:w="1354" w:type="dxa"/>
            <w:tcBorders>
              <w:left w:val="single" w:sz="4" w:space="0" w:color="000000"/>
              <w:bottom w:val="single" w:sz="4" w:space="0" w:color="000000"/>
              <w:right w:val="single" w:sz="4" w:space="0" w:color="000000"/>
            </w:tcBorders>
            <w:shd w:val="clear" w:color="auto" w:fill="F2F2F2"/>
            <w:vAlign w:val="center"/>
          </w:tcPr>
          <w:p w14:paraId="51ED4C74"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已完成或具實質進展</w:t>
            </w:r>
          </w:p>
        </w:tc>
      </w:tr>
      <w:tr w:rsidR="00FB47E7" w14:paraId="11A66651" w14:textId="77777777">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1E206" w14:textId="77777777" w:rsidR="00FB47E7" w:rsidRDefault="002B4252">
            <w:pPr>
              <w:widowControl/>
              <w:suppressAutoHyphens/>
              <w:autoSpaceDN w:val="0"/>
              <w:snapToGrid w:val="0"/>
              <w:jc w:val="both"/>
              <w:textAlignment w:val="baseline"/>
              <w:rPr>
                <w:rFonts w:ascii="標楷體" w:eastAsia="標楷體" w:hAnsi="標楷體"/>
                <w:kern w:val="3"/>
                <w:sz w:val="28"/>
                <w:szCs w:val="24"/>
              </w:rPr>
            </w:pPr>
            <w:r>
              <w:rPr>
                <w:rFonts w:ascii="標楷體" w:eastAsia="標楷體" w:hAnsi="標楷體" w:hint="eastAsia"/>
                <w:sz w:val="28"/>
                <w:szCs w:val="24"/>
              </w:rPr>
              <w:t>建立公眾參與環境開放資料標準及應用的機制與管道</w:t>
            </w:r>
          </w:p>
        </w:tc>
        <w:tc>
          <w:tcPr>
            <w:tcW w:w="12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D8D645" w14:textId="77777777" w:rsidR="00FB47E7" w:rsidRDefault="002B4252">
            <w:pPr>
              <w:widowControl/>
              <w:suppressAutoHyphens/>
              <w:autoSpaceDN w:val="0"/>
              <w:snapToGrid w:val="0"/>
              <w:jc w:val="center"/>
              <w:textAlignment w:val="baseline"/>
              <w:rPr>
                <w:rFonts w:eastAsia="標楷體"/>
                <w:kern w:val="3"/>
                <w:sz w:val="28"/>
                <w:szCs w:val="28"/>
              </w:rPr>
            </w:pPr>
            <w:r>
              <w:rPr>
                <w:rFonts w:ascii="標楷體" w:eastAsia="標楷體" w:hAnsi="標楷體"/>
                <w:sz w:val="28"/>
                <w:szCs w:val="28"/>
              </w:rPr>
              <w:t>202</w:t>
            </w: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0</w:t>
            </w:r>
            <w:r>
              <w:rPr>
                <w:rFonts w:ascii="標楷體" w:eastAsia="標楷體" w:hAnsi="標楷體"/>
                <w:sz w:val="28"/>
                <w:szCs w:val="28"/>
              </w:rPr>
              <w:t>1</w:t>
            </w:r>
          </w:p>
        </w:tc>
        <w:tc>
          <w:tcPr>
            <w:tcW w:w="1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A109F5" w14:textId="77777777" w:rsidR="00FB47E7" w:rsidRDefault="002B4252">
            <w:pPr>
              <w:widowControl/>
              <w:suppressAutoHyphens/>
              <w:autoSpaceDN w:val="0"/>
              <w:snapToGrid w:val="0"/>
              <w:jc w:val="center"/>
              <w:textAlignment w:val="baseline"/>
              <w:rPr>
                <w:rFonts w:eastAsia="標楷體"/>
                <w:kern w:val="3"/>
                <w:sz w:val="28"/>
                <w:szCs w:val="28"/>
              </w:rPr>
            </w:pPr>
            <w:r>
              <w:rPr>
                <w:rFonts w:ascii="標楷體" w:eastAsia="標楷體" w:hAnsi="標楷體"/>
                <w:sz w:val="28"/>
                <w:szCs w:val="28"/>
              </w:rPr>
              <w:t>202</w:t>
            </w:r>
            <w:r>
              <w:rPr>
                <w:rFonts w:ascii="標楷體" w:eastAsia="標楷體" w:hAnsi="標楷體" w:hint="eastAsia"/>
                <w:sz w:val="28"/>
                <w:szCs w:val="28"/>
              </w:rPr>
              <w:t>2</w:t>
            </w:r>
            <w:r>
              <w:rPr>
                <w:rFonts w:ascii="標楷體" w:eastAsia="標楷體" w:hAnsi="標楷體"/>
                <w:sz w:val="28"/>
                <w:szCs w:val="28"/>
              </w:rPr>
              <w:t>/12</w:t>
            </w:r>
          </w:p>
        </w:tc>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3107BD45" w14:textId="77777777" w:rsidR="00FB47E7" w:rsidRDefault="00FB47E7">
            <w:pPr>
              <w:widowControl/>
              <w:suppressAutoHyphens/>
              <w:autoSpaceDN w:val="0"/>
              <w:snapToGrid w:val="0"/>
              <w:jc w:val="center"/>
              <w:textAlignment w:val="baseline"/>
              <w:rPr>
                <w:rFonts w:eastAsia="標楷體"/>
                <w:kern w:val="3"/>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14:paraId="10F4BB90" w14:textId="77777777" w:rsidR="00FB47E7" w:rsidRDefault="00FB47E7">
            <w:pPr>
              <w:widowControl/>
              <w:suppressAutoHyphens/>
              <w:autoSpaceDN w:val="0"/>
              <w:snapToGrid w:val="0"/>
              <w:jc w:val="center"/>
              <w:textAlignment w:val="baseline"/>
              <w:rPr>
                <w:rFonts w:eastAsia="標楷體"/>
                <w:kern w:val="3"/>
                <w:sz w:val="28"/>
                <w:szCs w:val="28"/>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7CC3F55"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12984E9F" w14:textId="77777777">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FDB03" w14:textId="77777777" w:rsidR="00FB47E7" w:rsidRDefault="002B4252">
            <w:pPr>
              <w:widowControl/>
              <w:suppressAutoHyphens/>
              <w:autoSpaceDN w:val="0"/>
              <w:snapToGrid w:val="0"/>
              <w:jc w:val="both"/>
              <w:textAlignment w:val="baseline"/>
              <w:rPr>
                <w:rFonts w:ascii="標楷體" w:eastAsia="標楷體" w:hAnsi="標楷體"/>
                <w:kern w:val="3"/>
                <w:sz w:val="28"/>
                <w:szCs w:val="24"/>
              </w:rPr>
            </w:pPr>
            <w:r>
              <w:rPr>
                <w:rFonts w:ascii="標楷體" w:eastAsia="標楷體" w:hAnsi="標楷體" w:hint="eastAsia"/>
                <w:sz w:val="28"/>
                <w:szCs w:val="24"/>
              </w:rPr>
              <w:t>太陽能光電環境與社會檢核相關資訊公開</w:t>
            </w:r>
          </w:p>
        </w:tc>
        <w:tc>
          <w:tcPr>
            <w:tcW w:w="12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71D4A8"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sz w:val="28"/>
                <w:szCs w:val="28"/>
              </w:rPr>
              <w:t>202</w:t>
            </w: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0</w:t>
            </w:r>
            <w:r>
              <w:rPr>
                <w:rFonts w:ascii="標楷體" w:eastAsia="標楷體" w:hAnsi="標楷體"/>
                <w:sz w:val="28"/>
                <w:szCs w:val="28"/>
              </w:rPr>
              <w:t>1</w:t>
            </w:r>
          </w:p>
        </w:tc>
        <w:tc>
          <w:tcPr>
            <w:tcW w:w="12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F837AD"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sz w:val="28"/>
                <w:szCs w:val="28"/>
              </w:rPr>
              <w:t>202</w:t>
            </w:r>
            <w:r>
              <w:rPr>
                <w:rFonts w:ascii="標楷體" w:eastAsia="標楷體" w:hAnsi="標楷體" w:hint="eastAsia"/>
                <w:sz w:val="28"/>
                <w:szCs w:val="28"/>
              </w:rPr>
              <w:t>2</w:t>
            </w:r>
            <w:r>
              <w:rPr>
                <w:rFonts w:ascii="標楷體" w:eastAsia="標楷體" w:hAnsi="標楷體"/>
                <w:sz w:val="28"/>
                <w:szCs w:val="28"/>
              </w:rPr>
              <w:t>/12</w:t>
            </w:r>
          </w:p>
        </w:tc>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227CD16C" w14:textId="77777777" w:rsidR="00FB47E7" w:rsidRDefault="00FB47E7">
            <w:pPr>
              <w:widowControl/>
              <w:suppressAutoHyphens/>
              <w:autoSpaceDN w:val="0"/>
              <w:snapToGrid w:val="0"/>
              <w:jc w:val="center"/>
              <w:textAlignment w:val="baseline"/>
              <w:rPr>
                <w:rFonts w:ascii="標楷體" w:eastAsia="標楷體" w:hAnsi="標楷體"/>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14:paraId="297AF374" w14:textId="77777777" w:rsidR="00FB47E7" w:rsidRDefault="00FB47E7">
            <w:pPr>
              <w:widowControl/>
              <w:suppressAutoHyphens/>
              <w:autoSpaceDN w:val="0"/>
              <w:snapToGrid w:val="0"/>
              <w:jc w:val="center"/>
              <w:textAlignment w:val="baseline"/>
              <w:rPr>
                <w:rFonts w:ascii="標楷體" w:eastAsia="標楷體" w:hAnsi="標楷體"/>
                <w:sz w:val="28"/>
                <w:szCs w:val="28"/>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CDA6D19"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hint="eastAsia"/>
                <w:sz w:val="28"/>
                <w:szCs w:val="28"/>
              </w:rPr>
              <w:t>V</w:t>
            </w:r>
          </w:p>
        </w:tc>
      </w:tr>
      <w:tr w:rsidR="00FB47E7" w14:paraId="69B2FE5C" w14:textId="77777777">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CEB05" w14:textId="77777777" w:rsidR="00FB47E7" w:rsidRDefault="002B4252">
            <w:pPr>
              <w:widowControl/>
              <w:suppressAutoHyphens/>
              <w:autoSpaceDN w:val="0"/>
              <w:snapToGrid w:val="0"/>
              <w:jc w:val="both"/>
              <w:textAlignment w:val="baseline"/>
              <w:rPr>
                <w:rFonts w:ascii="標楷體" w:eastAsia="標楷體" w:hAnsi="標楷體"/>
                <w:kern w:val="3"/>
                <w:sz w:val="28"/>
                <w:szCs w:val="24"/>
              </w:rPr>
            </w:pPr>
            <w:r>
              <w:rPr>
                <w:rFonts w:ascii="標楷體" w:eastAsia="標楷體" w:hAnsi="標楷體" w:hint="eastAsia"/>
                <w:sz w:val="28"/>
                <w:szCs w:val="24"/>
              </w:rPr>
              <w:t>介接環保署離岸風電海域生態環境監測資料至全國海洋資料庫</w:t>
            </w:r>
          </w:p>
        </w:tc>
        <w:tc>
          <w:tcPr>
            <w:tcW w:w="12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A1270A"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sz w:val="28"/>
                <w:szCs w:val="28"/>
              </w:rPr>
              <w:t>202</w:t>
            </w: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0</w:t>
            </w:r>
            <w:r>
              <w:rPr>
                <w:rFonts w:ascii="標楷體" w:eastAsia="標楷體" w:hAnsi="標楷體"/>
                <w:sz w:val="28"/>
                <w:szCs w:val="28"/>
              </w:rPr>
              <w:t>1</w:t>
            </w:r>
          </w:p>
        </w:tc>
        <w:tc>
          <w:tcPr>
            <w:tcW w:w="12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366CE"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sz w:val="28"/>
                <w:szCs w:val="28"/>
              </w:rPr>
              <w:t>202</w:t>
            </w:r>
            <w:r>
              <w:rPr>
                <w:rFonts w:ascii="標楷體" w:eastAsia="標楷體" w:hAnsi="標楷體" w:hint="eastAsia"/>
                <w:sz w:val="28"/>
                <w:szCs w:val="28"/>
              </w:rPr>
              <w:t>2</w:t>
            </w:r>
            <w:r>
              <w:rPr>
                <w:rFonts w:ascii="標楷體" w:eastAsia="標楷體" w:hAnsi="標楷體"/>
                <w:sz w:val="28"/>
                <w:szCs w:val="28"/>
              </w:rPr>
              <w:t>/12</w:t>
            </w:r>
          </w:p>
        </w:tc>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4F6B9AD7" w14:textId="77777777" w:rsidR="00FB47E7" w:rsidRDefault="00FB47E7">
            <w:pPr>
              <w:widowControl/>
              <w:suppressAutoHyphens/>
              <w:autoSpaceDN w:val="0"/>
              <w:snapToGrid w:val="0"/>
              <w:jc w:val="center"/>
              <w:textAlignment w:val="baseline"/>
              <w:rPr>
                <w:rFonts w:ascii="標楷體" w:eastAsia="標楷體" w:hAnsi="標楷體"/>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14:paraId="6E20182C" w14:textId="77777777" w:rsidR="00FB47E7" w:rsidRDefault="00FB47E7">
            <w:pPr>
              <w:widowControl/>
              <w:suppressAutoHyphens/>
              <w:autoSpaceDN w:val="0"/>
              <w:snapToGrid w:val="0"/>
              <w:jc w:val="center"/>
              <w:textAlignment w:val="baseline"/>
              <w:rPr>
                <w:rFonts w:ascii="標楷體" w:eastAsia="標楷體" w:hAnsi="標楷體"/>
                <w:sz w:val="28"/>
                <w:szCs w:val="28"/>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04C49AB"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hint="eastAsia"/>
                <w:sz w:val="28"/>
                <w:szCs w:val="28"/>
              </w:rPr>
              <w:t>V</w:t>
            </w:r>
          </w:p>
        </w:tc>
      </w:tr>
      <w:tr w:rsidR="00FB47E7" w14:paraId="4ACF9A33" w14:textId="77777777">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4F614" w14:textId="77777777" w:rsidR="00FB47E7" w:rsidRDefault="002B4252">
            <w:pPr>
              <w:widowControl/>
              <w:suppressAutoHyphens/>
              <w:autoSpaceDN w:val="0"/>
              <w:snapToGrid w:val="0"/>
              <w:jc w:val="both"/>
              <w:textAlignment w:val="baseline"/>
              <w:rPr>
                <w:rFonts w:ascii="標楷體" w:eastAsia="標楷體" w:hAnsi="標楷體"/>
                <w:kern w:val="3"/>
                <w:sz w:val="28"/>
                <w:szCs w:val="24"/>
              </w:rPr>
            </w:pPr>
            <w:r>
              <w:rPr>
                <w:rFonts w:ascii="標楷體" w:eastAsia="標楷體" w:hAnsi="標楷體" w:hint="eastAsia"/>
                <w:sz w:val="28"/>
                <w:szCs w:val="24"/>
              </w:rPr>
              <w:t>建置推廣開放政府培力、公民科學數據、環境資訊揭露與外部相關資料整合的資訊平台</w:t>
            </w:r>
          </w:p>
        </w:tc>
        <w:tc>
          <w:tcPr>
            <w:tcW w:w="12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F10AE6"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sz w:val="28"/>
                <w:szCs w:val="28"/>
              </w:rPr>
              <w:t>202</w:t>
            </w: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0</w:t>
            </w:r>
            <w:r>
              <w:rPr>
                <w:rFonts w:ascii="標楷體" w:eastAsia="標楷體" w:hAnsi="標楷體"/>
                <w:sz w:val="28"/>
                <w:szCs w:val="28"/>
              </w:rPr>
              <w:t>1</w:t>
            </w:r>
          </w:p>
        </w:tc>
        <w:tc>
          <w:tcPr>
            <w:tcW w:w="12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3BE4C8"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sz w:val="28"/>
                <w:szCs w:val="28"/>
              </w:rPr>
              <w:t>202</w:t>
            </w:r>
            <w:r>
              <w:rPr>
                <w:rFonts w:ascii="標楷體" w:eastAsia="標楷體" w:hAnsi="標楷體" w:hint="eastAsia"/>
                <w:sz w:val="28"/>
                <w:szCs w:val="28"/>
              </w:rPr>
              <w:t>2</w:t>
            </w:r>
            <w:r>
              <w:rPr>
                <w:rFonts w:ascii="標楷體" w:eastAsia="標楷體" w:hAnsi="標楷體"/>
                <w:sz w:val="28"/>
                <w:szCs w:val="28"/>
              </w:rPr>
              <w:t>/12</w:t>
            </w:r>
          </w:p>
        </w:tc>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24C4B495" w14:textId="77777777" w:rsidR="00FB47E7" w:rsidRDefault="00FB47E7">
            <w:pPr>
              <w:widowControl/>
              <w:suppressAutoHyphens/>
              <w:autoSpaceDN w:val="0"/>
              <w:snapToGrid w:val="0"/>
              <w:jc w:val="center"/>
              <w:textAlignment w:val="baseline"/>
              <w:rPr>
                <w:rFonts w:ascii="標楷體" w:eastAsia="標楷體" w:hAnsi="標楷體"/>
                <w:sz w:val="28"/>
                <w:szCs w:val="28"/>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14:paraId="29508F7F" w14:textId="77777777" w:rsidR="00FB47E7" w:rsidRDefault="00FB47E7">
            <w:pPr>
              <w:widowControl/>
              <w:suppressAutoHyphens/>
              <w:autoSpaceDN w:val="0"/>
              <w:snapToGrid w:val="0"/>
              <w:jc w:val="center"/>
              <w:textAlignment w:val="baseline"/>
              <w:rPr>
                <w:rFonts w:ascii="標楷體" w:eastAsia="標楷體" w:hAnsi="標楷體"/>
                <w:sz w:val="28"/>
                <w:szCs w:val="28"/>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29DCD09"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hint="eastAsia"/>
                <w:sz w:val="28"/>
                <w:szCs w:val="28"/>
              </w:rPr>
              <w:t>V</w:t>
            </w:r>
          </w:p>
        </w:tc>
      </w:tr>
      <w:tr w:rsidR="00FB47E7" w14:paraId="47DF5DDA" w14:textId="77777777">
        <w:tc>
          <w:tcPr>
            <w:tcW w:w="219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B7EC1"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具體指標</w:t>
            </w:r>
          </w:p>
        </w:tc>
        <w:tc>
          <w:tcPr>
            <w:tcW w:w="610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A7EFD" w14:textId="77777777" w:rsidR="00FB47E7" w:rsidRDefault="002B4252">
            <w:pPr>
              <w:pStyle w:val="1"/>
              <w:widowControl/>
              <w:numPr>
                <w:ilvl w:val="0"/>
                <w:numId w:val="32"/>
              </w:numPr>
              <w:suppressAutoHyphens/>
              <w:autoSpaceDN w:val="0"/>
              <w:snapToGrid w:val="0"/>
              <w:ind w:leftChars="0" w:left="665" w:hanging="665"/>
              <w:textAlignment w:val="baseline"/>
              <w:rPr>
                <w:rFonts w:ascii="標楷體" w:eastAsia="標楷體" w:hAnsi="標楷體"/>
                <w:sz w:val="28"/>
                <w:szCs w:val="28"/>
              </w:rPr>
            </w:pPr>
            <w:r>
              <w:rPr>
                <w:rFonts w:ascii="標楷體" w:eastAsia="標楷體" w:hAnsi="標楷體" w:hint="eastAsia"/>
                <w:sz w:val="28"/>
                <w:szCs w:val="28"/>
              </w:rPr>
              <w:t>公眾參與環境開放資料標準及應用</w:t>
            </w:r>
          </w:p>
          <w:p w14:paraId="218697B0" w14:textId="77777777" w:rsidR="00FB47E7" w:rsidRDefault="002B4252">
            <w:pPr>
              <w:pStyle w:val="1"/>
              <w:widowControl/>
              <w:numPr>
                <w:ilvl w:val="0"/>
                <w:numId w:val="33"/>
              </w:numPr>
              <w:suppressAutoHyphens/>
              <w:autoSpaceDN w:val="0"/>
              <w:snapToGrid w:val="0"/>
              <w:ind w:leftChars="0" w:left="807" w:hanging="709"/>
              <w:jc w:val="both"/>
              <w:textAlignment w:val="baseline"/>
              <w:rPr>
                <w:rFonts w:ascii="標楷體" w:eastAsia="標楷體" w:hAnsi="標楷體"/>
                <w:sz w:val="28"/>
                <w:szCs w:val="28"/>
              </w:rPr>
            </w:pPr>
            <w:r>
              <w:rPr>
                <w:rFonts w:ascii="標楷體" w:eastAsia="標楷體" w:hAnsi="標楷體" w:hint="eastAsia"/>
                <w:sz w:val="28"/>
                <w:szCs w:val="28"/>
              </w:rPr>
              <w:t>推動環境資料整合與開放，釋出資料集逾747項，全數通過金標章品質認證，其中並取得110項資料集白金標章，榮獲2022年政府資料開放金質獎第1名。</w:t>
            </w:r>
          </w:p>
          <w:p w14:paraId="4376045E" w14:textId="77777777" w:rsidR="00FB47E7" w:rsidRDefault="002B4252">
            <w:pPr>
              <w:pStyle w:val="1"/>
              <w:widowControl/>
              <w:numPr>
                <w:ilvl w:val="0"/>
                <w:numId w:val="33"/>
              </w:numPr>
              <w:suppressAutoHyphens/>
              <w:autoSpaceDN w:val="0"/>
              <w:snapToGrid w:val="0"/>
              <w:spacing w:beforeLines="25" w:before="90"/>
              <w:ind w:leftChars="0" w:left="807" w:hanging="709"/>
              <w:jc w:val="both"/>
              <w:textAlignment w:val="baseline"/>
              <w:rPr>
                <w:rFonts w:ascii="標楷體" w:eastAsia="標楷體" w:hAnsi="標楷體"/>
                <w:sz w:val="28"/>
                <w:szCs w:val="28"/>
              </w:rPr>
            </w:pPr>
            <w:r>
              <w:rPr>
                <w:rFonts w:ascii="標楷體" w:eastAsia="標楷體" w:hAnsi="標楷體" w:hint="eastAsia"/>
                <w:sz w:val="28"/>
                <w:szCs w:val="28"/>
              </w:rPr>
              <w:lastRenderedPageBreak/>
              <w:t>2022年10月5日召開「環境領域資料標準-大氣及水質類」說明會，邀請使用相關資料集之利害關係人共同檢視調修環境領域資料標準，後續規劃完成滾動修正後，提交數位發展部審查。</w:t>
            </w:r>
          </w:p>
          <w:p w14:paraId="2192644A" w14:textId="77777777" w:rsidR="00FB47E7" w:rsidRDefault="002B4252">
            <w:pPr>
              <w:pStyle w:val="1"/>
              <w:widowControl/>
              <w:numPr>
                <w:ilvl w:val="0"/>
                <w:numId w:val="33"/>
              </w:numPr>
              <w:suppressAutoHyphens/>
              <w:autoSpaceDN w:val="0"/>
              <w:snapToGrid w:val="0"/>
              <w:spacing w:beforeLines="25" w:before="90"/>
              <w:ind w:leftChars="0" w:left="807" w:hanging="709"/>
              <w:jc w:val="both"/>
              <w:textAlignment w:val="baseline"/>
              <w:rPr>
                <w:rFonts w:ascii="標楷體" w:eastAsia="標楷體" w:hAnsi="標楷體"/>
                <w:sz w:val="28"/>
                <w:szCs w:val="28"/>
              </w:rPr>
            </w:pPr>
            <w:r>
              <w:rPr>
                <w:rFonts w:ascii="標楷體" w:eastAsia="標楷體" w:hAnsi="標楷體" w:hint="eastAsia"/>
                <w:sz w:val="28"/>
                <w:szCs w:val="28"/>
              </w:rPr>
              <w:t>推動跨域多元整合開放資料，完成交通部氣象局、行政院環境保護署、內政部國土測繪中心開放資料API串接，建立符合國家發展委員會「政府資料開放進階行動方案」5星等級之開放鏈結API，提供民眾一站式取得指定坐標或縣市之氣象觀測資料、鄉鎮天氣預報、空氣品質指標及行政區資訊等跨域多元整合資料。</w:t>
            </w:r>
          </w:p>
          <w:p w14:paraId="081E3212" w14:textId="77777777" w:rsidR="00FB47E7" w:rsidRDefault="002B4252">
            <w:pPr>
              <w:pStyle w:val="1"/>
              <w:widowControl/>
              <w:numPr>
                <w:ilvl w:val="0"/>
                <w:numId w:val="32"/>
              </w:numPr>
              <w:suppressAutoHyphens/>
              <w:autoSpaceDN w:val="0"/>
              <w:snapToGrid w:val="0"/>
              <w:spacing w:beforeLines="25" w:before="90"/>
              <w:ind w:leftChars="0" w:left="665" w:hanging="665"/>
              <w:jc w:val="both"/>
              <w:textAlignment w:val="baseline"/>
              <w:rPr>
                <w:rFonts w:ascii="標楷體" w:eastAsia="標楷體" w:hAnsi="標楷體"/>
                <w:sz w:val="28"/>
                <w:szCs w:val="28"/>
              </w:rPr>
            </w:pPr>
            <w:r>
              <w:rPr>
                <w:rFonts w:ascii="標楷體" w:eastAsia="標楷體" w:hAnsi="標楷體" w:hint="eastAsia"/>
                <w:sz w:val="28"/>
                <w:szCs w:val="28"/>
              </w:rPr>
              <w:t>完成建置「漁電共生環社檢核網站」，介紹漁電共生環社檢核機制，將相關活動資訊、審查結果上網公開，提供關心漁電共生議題的業者、民眾及利害關係人相關資訊查詢管道，促進相關資訊公開透明。</w:t>
            </w:r>
          </w:p>
          <w:p w14:paraId="09737F16" w14:textId="77777777" w:rsidR="00FB47E7" w:rsidRDefault="002B4252">
            <w:pPr>
              <w:pStyle w:val="1"/>
              <w:widowControl/>
              <w:numPr>
                <w:ilvl w:val="0"/>
                <w:numId w:val="32"/>
              </w:numPr>
              <w:suppressAutoHyphens/>
              <w:autoSpaceDN w:val="0"/>
              <w:snapToGrid w:val="0"/>
              <w:spacing w:beforeLines="25" w:before="90"/>
              <w:ind w:leftChars="0" w:left="665" w:hanging="665"/>
              <w:jc w:val="both"/>
              <w:textAlignment w:val="baseline"/>
              <w:rPr>
                <w:rFonts w:ascii="標楷體" w:eastAsia="標楷體" w:hAnsi="標楷體"/>
                <w:sz w:val="28"/>
                <w:szCs w:val="28"/>
              </w:rPr>
            </w:pPr>
            <w:r>
              <w:rPr>
                <w:rFonts w:ascii="標楷體" w:eastAsia="標楷體" w:hAnsi="標楷體" w:hint="eastAsia"/>
                <w:sz w:val="28"/>
                <w:szCs w:val="28"/>
              </w:rPr>
              <w:t>完成建置「國家海洋資料庫及共享平臺」，於2022年5月30日正式啟用，並完成資料介接機制，於7月8日開始傳送離岸風電環評案件生態環境品質調查資料，後續規劃視資料授權範圍，由國家海洋研究院進行整合處理及公開展示。</w:t>
            </w:r>
          </w:p>
          <w:p w14:paraId="2EDF185B" w14:textId="77777777" w:rsidR="00FB47E7" w:rsidRDefault="002B4252">
            <w:pPr>
              <w:pStyle w:val="1"/>
              <w:widowControl/>
              <w:numPr>
                <w:ilvl w:val="0"/>
                <w:numId w:val="32"/>
              </w:numPr>
              <w:suppressAutoHyphens/>
              <w:autoSpaceDN w:val="0"/>
              <w:snapToGrid w:val="0"/>
              <w:spacing w:beforeLines="25" w:before="90"/>
              <w:ind w:leftChars="0" w:left="665" w:hanging="665"/>
              <w:jc w:val="both"/>
              <w:textAlignment w:val="baseline"/>
              <w:rPr>
                <w:rFonts w:ascii="標楷體" w:eastAsia="標楷體" w:hAnsi="標楷體"/>
                <w:sz w:val="28"/>
                <w:szCs w:val="28"/>
              </w:rPr>
            </w:pPr>
            <w:r>
              <w:rPr>
                <w:rFonts w:ascii="標楷體" w:eastAsia="標楷體" w:hAnsi="標楷體" w:hint="eastAsia"/>
                <w:sz w:val="28"/>
                <w:szCs w:val="28"/>
              </w:rPr>
              <w:t>完成建置「愛環境資訊網」作為環境資訊揭露整合平臺，就開放政府、環境資訊揭露、公共參與及公民科學等面向蒐整「推動全民綠生活」計13項環境議題，預計於2023年2月1日試行上線，藉由議題協作鼓勵公務夥伴腦力激盪，將開放政府核心理念納入業務推動規劃。</w:t>
            </w:r>
          </w:p>
          <w:p w14:paraId="3FB618BA" w14:textId="77777777" w:rsidR="00FB47E7" w:rsidRDefault="002B4252">
            <w:pPr>
              <w:pStyle w:val="1"/>
              <w:widowControl/>
              <w:numPr>
                <w:ilvl w:val="0"/>
                <w:numId w:val="32"/>
              </w:numPr>
              <w:suppressAutoHyphens/>
              <w:autoSpaceDN w:val="0"/>
              <w:snapToGrid w:val="0"/>
              <w:spacing w:beforeLines="25" w:before="90"/>
              <w:ind w:leftChars="0" w:left="665" w:hanging="665"/>
              <w:jc w:val="both"/>
              <w:textAlignment w:val="baseline"/>
              <w:rPr>
                <w:rFonts w:ascii="標楷體" w:eastAsia="標楷體" w:hAnsi="標楷體"/>
                <w:sz w:val="28"/>
                <w:szCs w:val="28"/>
              </w:rPr>
            </w:pPr>
            <w:r>
              <w:rPr>
                <w:rFonts w:ascii="標楷體" w:eastAsia="標楷體" w:hAnsi="標楷體" w:hint="eastAsia"/>
                <w:sz w:val="28"/>
                <w:szCs w:val="28"/>
              </w:rPr>
              <w:t>為提升環保署與各級環保單位的公務夥伴開放政府相關能力，於2022年9月6日辦理開放政府培力課程。</w:t>
            </w:r>
          </w:p>
        </w:tc>
      </w:tr>
      <w:tr w:rsidR="00FB47E7" w14:paraId="778C27D9" w14:textId="77777777">
        <w:trPr>
          <w:trHeight w:val="526"/>
        </w:trPr>
        <w:tc>
          <w:tcPr>
            <w:tcW w:w="8296" w:type="dxa"/>
            <w:gridSpan w:val="1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F205C92"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聯絡資</w:t>
            </w:r>
            <w:r>
              <w:rPr>
                <w:rFonts w:eastAsia="標楷體"/>
                <w:kern w:val="3"/>
                <w:sz w:val="28"/>
                <w:szCs w:val="28"/>
                <w:shd w:val="clear" w:color="auto" w:fill="F2F2F2"/>
              </w:rPr>
              <w:t>訊</w:t>
            </w:r>
          </w:p>
        </w:tc>
      </w:tr>
      <w:tr w:rsidR="00FB47E7" w14:paraId="6C9FB880" w14:textId="77777777">
        <w:trPr>
          <w:trHeight w:val="515"/>
        </w:trPr>
        <w:tc>
          <w:tcPr>
            <w:tcW w:w="219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E1B5B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承辦人員</w:t>
            </w:r>
          </w:p>
        </w:tc>
        <w:tc>
          <w:tcPr>
            <w:tcW w:w="610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059130"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sz w:val="28"/>
                <w:szCs w:val="28"/>
              </w:rPr>
              <w:t>黃柏禎</w:t>
            </w:r>
          </w:p>
        </w:tc>
      </w:tr>
      <w:tr w:rsidR="00FB47E7" w14:paraId="7DB01D76" w14:textId="77777777">
        <w:trPr>
          <w:trHeight w:val="408"/>
        </w:trPr>
        <w:tc>
          <w:tcPr>
            <w:tcW w:w="219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675ED1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職稱與部門</w:t>
            </w:r>
          </w:p>
        </w:tc>
        <w:tc>
          <w:tcPr>
            <w:tcW w:w="610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4E55E"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sz w:val="28"/>
                <w:szCs w:val="28"/>
              </w:rPr>
              <w:t>管理師/環境保護署環境監測及資訊處</w:t>
            </w:r>
          </w:p>
        </w:tc>
      </w:tr>
      <w:tr w:rsidR="00FB47E7" w14:paraId="55EAAEE2" w14:textId="77777777">
        <w:trPr>
          <w:trHeight w:val="556"/>
        </w:trPr>
        <w:tc>
          <w:tcPr>
            <w:tcW w:w="219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86741A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Email</w:t>
            </w:r>
            <w:r>
              <w:rPr>
                <w:rFonts w:eastAsia="標楷體"/>
                <w:kern w:val="3"/>
                <w:sz w:val="28"/>
                <w:szCs w:val="28"/>
              </w:rPr>
              <w:t>與電話</w:t>
            </w:r>
          </w:p>
        </w:tc>
        <w:tc>
          <w:tcPr>
            <w:tcW w:w="610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ECBBB" w14:textId="77777777" w:rsidR="00FB47E7" w:rsidRDefault="002B4252">
            <w:pPr>
              <w:snapToGrid w:val="0"/>
              <w:rPr>
                <w:rFonts w:eastAsia="標楷體"/>
                <w:kern w:val="3"/>
                <w:sz w:val="28"/>
                <w:szCs w:val="28"/>
              </w:rPr>
            </w:pPr>
            <w:r>
              <w:rPr>
                <w:rFonts w:ascii="標楷體" w:eastAsia="標楷體" w:hAnsi="標楷體"/>
                <w:sz w:val="28"/>
                <w:szCs w:val="28"/>
              </w:rPr>
              <w:t>bojhen.huang@epa.gov.tw/02-23117722</w:t>
            </w:r>
            <w:r>
              <w:rPr>
                <w:rFonts w:ascii="標楷體" w:eastAsia="標楷體" w:hAnsi="標楷體" w:hint="eastAsia"/>
                <w:sz w:val="28"/>
                <w:szCs w:val="28"/>
              </w:rPr>
              <w:t>分機</w:t>
            </w:r>
            <w:r>
              <w:rPr>
                <w:rFonts w:ascii="標楷體" w:eastAsia="標楷體" w:hAnsi="標楷體"/>
                <w:sz w:val="28"/>
                <w:szCs w:val="28"/>
              </w:rPr>
              <w:t>2341</w:t>
            </w:r>
          </w:p>
        </w:tc>
      </w:tr>
      <w:tr w:rsidR="00FB47E7" w14:paraId="079678C2" w14:textId="77777777">
        <w:trPr>
          <w:trHeight w:val="732"/>
        </w:trPr>
        <w:tc>
          <w:tcPr>
            <w:tcW w:w="67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743E7CC"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其他參與人員</w:t>
            </w:r>
          </w:p>
        </w:tc>
        <w:tc>
          <w:tcPr>
            <w:tcW w:w="15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32052D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相關政府機關人員</w:t>
            </w:r>
          </w:p>
        </w:tc>
        <w:tc>
          <w:tcPr>
            <w:tcW w:w="610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166110"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海洋委員會、經濟部能源局、中央氣象局</w:t>
            </w:r>
          </w:p>
        </w:tc>
      </w:tr>
      <w:tr w:rsidR="00FB47E7" w14:paraId="07CF1EEC" w14:textId="77777777">
        <w:trPr>
          <w:trHeight w:val="1249"/>
        </w:trPr>
        <w:tc>
          <w:tcPr>
            <w:tcW w:w="67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2A36B11" w14:textId="77777777" w:rsidR="00FB47E7" w:rsidRDefault="00FB47E7">
            <w:pPr>
              <w:widowControl/>
              <w:suppressAutoHyphens/>
              <w:autoSpaceDN w:val="0"/>
              <w:snapToGrid w:val="0"/>
              <w:jc w:val="both"/>
              <w:textAlignment w:val="baseline"/>
              <w:rPr>
                <w:rFonts w:eastAsia="標楷體"/>
                <w:kern w:val="3"/>
                <w:sz w:val="28"/>
                <w:szCs w:val="28"/>
              </w:rPr>
            </w:pPr>
          </w:p>
        </w:tc>
        <w:tc>
          <w:tcPr>
            <w:tcW w:w="15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24F34A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公民社會團體、私部門或工作團隊</w:t>
            </w:r>
          </w:p>
        </w:tc>
        <w:tc>
          <w:tcPr>
            <w:tcW w:w="610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4D851" w14:textId="77777777" w:rsidR="00FB47E7" w:rsidRDefault="002B4252">
            <w:pPr>
              <w:pStyle w:val="1"/>
              <w:widowControl/>
              <w:numPr>
                <w:ilvl w:val="0"/>
                <w:numId w:val="34"/>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政治大學公共行政學系杜文苓教授</w:t>
            </w:r>
          </w:p>
          <w:p w14:paraId="160B84DA" w14:textId="77777777" w:rsidR="00FB47E7" w:rsidRDefault="002B4252">
            <w:pPr>
              <w:pStyle w:val="1"/>
              <w:widowControl/>
              <w:numPr>
                <w:ilvl w:val="0"/>
                <w:numId w:val="34"/>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台灣大學政治學系林子倫副教授</w:t>
            </w:r>
          </w:p>
          <w:p w14:paraId="52F4688D" w14:textId="77777777" w:rsidR="00FB47E7" w:rsidRDefault="002B4252">
            <w:pPr>
              <w:pStyle w:val="1"/>
              <w:widowControl/>
              <w:numPr>
                <w:ilvl w:val="0"/>
                <w:numId w:val="34"/>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LIMA</w:t>
            </w:r>
            <w:r>
              <w:rPr>
                <w:rFonts w:eastAsia="標楷體" w:hint="eastAsia"/>
                <w:kern w:val="3"/>
                <w:sz w:val="28"/>
                <w:szCs w:val="28"/>
              </w:rPr>
              <w:t>台灣原住民青年團洪簡廷卉團長</w:t>
            </w:r>
          </w:p>
          <w:p w14:paraId="055BBC66" w14:textId="77777777" w:rsidR="00FB47E7" w:rsidRDefault="002B4252">
            <w:pPr>
              <w:pStyle w:val="1"/>
              <w:widowControl/>
              <w:numPr>
                <w:ilvl w:val="0"/>
                <w:numId w:val="34"/>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中原大學室內設計學系王宣茹</w:t>
            </w:r>
          </w:p>
          <w:p w14:paraId="2B5739FF" w14:textId="77777777" w:rsidR="00FB47E7" w:rsidRDefault="002B4252">
            <w:pPr>
              <w:pStyle w:val="1"/>
              <w:widowControl/>
              <w:numPr>
                <w:ilvl w:val="0"/>
                <w:numId w:val="34"/>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嘉義大學園藝系蔡智賢教授</w:t>
            </w:r>
          </w:p>
          <w:p w14:paraId="4C58B42B" w14:textId="77777777" w:rsidR="00FB47E7" w:rsidRDefault="002B4252">
            <w:pPr>
              <w:pStyle w:val="1"/>
              <w:widowControl/>
              <w:numPr>
                <w:ilvl w:val="0"/>
                <w:numId w:val="34"/>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中華民國環境工程學會王雅玢秘書長</w:t>
            </w:r>
          </w:p>
          <w:p w14:paraId="0204A8DF" w14:textId="77777777" w:rsidR="00FB47E7" w:rsidRDefault="002B4252">
            <w:pPr>
              <w:pStyle w:val="1"/>
              <w:widowControl/>
              <w:numPr>
                <w:ilvl w:val="0"/>
                <w:numId w:val="34"/>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中央大學環境工程研究所李崇德教授</w:t>
            </w:r>
          </w:p>
        </w:tc>
      </w:tr>
    </w:tbl>
    <w:p w14:paraId="2FE20826" w14:textId="77777777" w:rsidR="00FB47E7" w:rsidRDefault="00FB47E7">
      <w:pPr>
        <w:snapToGrid w:val="0"/>
        <w:spacing w:beforeLines="50" w:before="180" w:line="300" w:lineRule="auto"/>
        <w:ind w:firstLineChars="200" w:firstLine="560"/>
        <w:jc w:val="both"/>
        <w:rPr>
          <w:rFonts w:ascii="標楷體" w:eastAsia="標楷體" w:hAnsi="標楷體"/>
          <w:sz w:val="28"/>
          <w:szCs w:val="28"/>
        </w:rPr>
      </w:pPr>
    </w:p>
    <w:p w14:paraId="0D5F5E0F" w14:textId="77777777" w:rsidR="00FB47E7" w:rsidRDefault="002B4252">
      <w:pPr>
        <w:widowControl/>
        <w:rPr>
          <w:rFonts w:ascii="標楷體" w:eastAsia="標楷體" w:hAnsi="標楷體"/>
          <w:sz w:val="28"/>
          <w:szCs w:val="28"/>
        </w:rPr>
      </w:pPr>
      <w:r>
        <w:rPr>
          <w:rFonts w:ascii="標楷體" w:eastAsia="標楷體" w:hAnsi="標楷體"/>
          <w:sz w:val="28"/>
          <w:szCs w:val="28"/>
        </w:rPr>
        <w:br w:type="page"/>
      </w:r>
    </w:p>
    <w:tbl>
      <w:tblPr>
        <w:tblW w:w="8296" w:type="dxa"/>
        <w:tblLayout w:type="fixed"/>
        <w:tblCellMar>
          <w:left w:w="10" w:type="dxa"/>
          <w:right w:w="10" w:type="dxa"/>
        </w:tblCellMar>
        <w:tblLook w:val="04A0" w:firstRow="1" w:lastRow="0" w:firstColumn="1" w:lastColumn="0" w:noHBand="0" w:noVBand="1"/>
      </w:tblPr>
      <w:tblGrid>
        <w:gridCol w:w="669"/>
        <w:gridCol w:w="1528"/>
        <w:gridCol w:w="1210"/>
        <w:gridCol w:w="1211"/>
        <w:gridCol w:w="1226"/>
        <w:gridCol w:w="1226"/>
        <w:gridCol w:w="1226"/>
      </w:tblGrid>
      <w:tr w:rsidR="00FB47E7" w14:paraId="324298AA" w14:textId="77777777">
        <w:trPr>
          <w:trHeight w:val="447"/>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A81BE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lastRenderedPageBreak/>
              <w:t xml:space="preserve">2-1 </w:t>
            </w:r>
            <w:r>
              <w:rPr>
                <w:rFonts w:eastAsia="標楷體" w:hint="eastAsia"/>
                <w:bCs/>
                <w:sz w:val="28"/>
                <w:szCs w:val="28"/>
              </w:rPr>
              <w:t>全國性公民投票案電子連署</w:t>
            </w:r>
          </w:p>
        </w:tc>
      </w:tr>
      <w:tr w:rsidR="00FB47E7" w14:paraId="2C8C403D" w14:textId="77777777">
        <w:trPr>
          <w:trHeight w:val="625"/>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76EA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承諾事項的起迄時間</w:t>
            </w:r>
            <w:r>
              <w:rPr>
                <w:rFonts w:eastAsia="標楷體" w:hint="eastAsia"/>
                <w:kern w:val="3"/>
                <w:sz w:val="28"/>
                <w:szCs w:val="28"/>
              </w:rPr>
              <w:t>：</w:t>
            </w:r>
            <w:r>
              <w:rPr>
                <w:rFonts w:eastAsia="標楷體"/>
                <w:kern w:val="3"/>
                <w:sz w:val="28"/>
                <w:szCs w:val="28"/>
              </w:rPr>
              <w:t>2021/1-2024/5</w:t>
            </w:r>
          </w:p>
        </w:tc>
      </w:tr>
      <w:tr w:rsidR="00FB47E7" w14:paraId="542F788B" w14:textId="77777777">
        <w:trPr>
          <w:trHeight w:val="798"/>
        </w:trPr>
        <w:tc>
          <w:tcPr>
            <w:tcW w:w="219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B893E3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主（協</w:t>
            </w:r>
            <w:r>
              <w:rPr>
                <w:rFonts w:eastAsia="標楷體"/>
                <w:kern w:val="3"/>
                <w:sz w:val="28"/>
                <w:szCs w:val="28"/>
                <w:shd w:val="clear" w:color="auto" w:fill="F2F2F2"/>
              </w:rPr>
              <w:t>）</w:t>
            </w:r>
            <w:r>
              <w:rPr>
                <w:rFonts w:eastAsia="標楷體"/>
                <w:kern w:val="3"/>
                <w:sz w:val="28"/>
                <w:szCs w:val="28"/>
              </w:rPr>
              <w:t>辦機關</w:t>
            </w:r>
          </w:p>
        </w:tc>
        <w:tc>
          <w:tcPr>
            <w:tcW w:w="60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4F74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中央選舉委員會</w:t>
            </w:r>
            <w:r>
              <w:rPr>
                <w:rFonts w:eastAsia="標楷體" w:hint="eastAsia"/>
                <w:kern w:val="3"/>
                <w:sz w:val="28"/>
                <w:szCs w:val="28"/>
              </w:rPr>
              <w:t>、（前</w:t>
            </w:r>
            <w:r>
              <w:rPr>
                <w:rFonts w:eastAsia="標楷體"/>
                <w:kern w:val="3"/>
                <w:sz w:val="28"/>
                <w:szCs w:val="28"/>
              </w:rPr>
              <w:t>行政院資通安全處</w:t>
            </w:r>
            <w:r>
              <w:rPr>
                <w:rFonts w:eastAsia="標楷體" w:hint="eastAsia"/>
                <w:kern w:val="3"/>
                <w:sz w:val="28"/>
                <w:szCs w:val="28"/>
              </w:rPr>
              <w:t>）</w:t>
            </w:r>
          </w:p>
        </w:tc>
      </w:tr>
      <w:tr w:rsidR="00FB47E7" w14:paraId="273472CF" w14:textId="77777777">
        <w:trPr>
          <w:trHeight w:val="567"/>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C306236"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承諾事項之描述</w:t>
            </w:r>
          </w:p>
        </w:tc>
      </w:tr>
      <w:tr w:rsidR="00FB47E7" w14:paraId="610B29CD" w14:textId="77777777">
        <w:trPr>
          <w:trHeight w:val="973"/>
        </w:trPr>
        <w:tc>
          <w:tcPr>
            <w:tcW w:w="219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22523B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承諾事項將涉及哪些公共問題？</w:t>
            </w:r>
          </w:p>
        </w:tc>
        <w:tc>
          <w:tcPr>
            <w:tcW w:w="60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D856B6" w14:textId="77777777" w:rsidR="00FB47E7" w:rsidRDefault="002B4252">
            <w:pPr>
              <w:pStyle w:val="1"/>
              <w:widowControl/>
              <w:numPr>
                <w:ilvl w:val="0"/>
                <w:numId w:val="35"/>
              </w:numPr>
              <w:suppressAutoHyphens/>
              <w:autoSpaceDN w:val="0"/>
              <w:snapToGrid w:val="0"/>
              <w:ind w:leftChars="0" w:left="240" w:hanging="240"/>
              <w:jc w:val="both"/>
              <w:rPr>
                <w:rFonts w:eastAsia="標楷體"/>
                <w:kern w:val="3"/>
                <w:sz w:val="28"/>
                <w:szCs w:val="28"/>
              </w:rPr>
            </w:pPr>
            <w:r>
              <w:rPr>
                <w:rFonts w:eastAsia="標楷體"/>
                <w:kern w:val="3"/>
                <w:sz w:val="28"/>
                <w:szCs w:val="28"/>
              </w:rPr>
              <w:t>民眾對現行公投連署政治參與度不足</w:t>
            </w:r>
          </w:p>
          <w:p w14:paraId="57834A2D" w14:textId="77777777" w:rsidR="00FB47E7" w:rsidRDefault="002B4252">
            <w:pPr>
              <w:pStyle w:val="1"/>
              <w:widowControl/>
              <w:numPr>
                <w:ilvl w:val="0"/>
                <w:numId w:val="36"/>
              </w:numPr>
              <w:suppressAutoHyphens/>
              <w:autoSpaceDN w:val="0"/>
              <w:snapToGrid w:val="0"/>
              <w:ind w:leftChars="0" w:left="523" w:hanging="425"/>
              <w:jc w:val="both"/>
              <w:rPr>
                <w:rFonts w:eastAsia="標楷體"/>
                <w:kern w:val="3"/>
                <w:sz w:val="28"/>
                <w:szCs w:val="28"/>
              </w:rPr>
            </w:pPr>
            <w:r>
              <w:rPr>
                <w:rFonts w:eastAsia="標楷體"/>
                <w:kern w:val="3"/>
                <w:sz w:val="28"/>
                <w:szCs w:val="28"/>
              </w:rPr>
              <w:t>公投電子連署便利性，擴大民眾政治參與度。</w:t>
            </w:r>
          </w:p>
          <w:p w14:paraId="62C173D1" w14:textId="77777777" w:rsidR="00FB47E7" w:rsidRDefault="002B4252">
            <w:pPr>
              <w:pStyle w:val="1"/>
              <w:widowControl/>
              <w:numPr>
                <w:ilvl w:val="0"/>
                <w:numId w:val="36"/>
              </w:numPr>
              <w:suppressAutoHyphens/>
              <w:autoSpaceDN w:val="0"/>
              <w:snapToGrid w:val="0"/>
              <w:ind w:leftChars="0" w:left="523" w:hanging="425"/>
              <w:jc w:val="both"/>
              <w:rPr>
                <w:rFonts w:eastAsia="標楷體"/>
                <w:kern w:val="3"/>
                <w:sz w:val="28"/>
                <w:szCs w:val="28"/>
              </w:rPr>
            </w:pPr>
            <w:r>
              <w:rPr>
                <w:rFonts w:eastAsia="標楷體"/>
                <w:kern w:val="3"/>
                <w:sz w:val="28"/>
                <w:szCs w:val="28"/>
              </w:rPr>
              <w:t>納入提案人之領銜人及連署人等利害關係人之多元意見。</w:t>
            </w:r>
          </w:p>
          <w:p w14:paraId="3285001A" w14:textId="77777777" w:rsidR="00FB47E7" w:rsidRDefault="002B4252">
            <w:pPr>
              <w:pStyle w:val="1"/>
              <w:widowControl/>
              <w:numPr>
                <w:ilvl w:val="0"/>
                <w:numId w:val="35"/>
              </w:numPr>
              <w:suppressAutoHyphens/>
              <w:autoSpaceDN w:val="0"/>
              <w:snapToGrid w:val="0"/>
              <w:ind w:leftChars="0" w:left="240" w:hanging="240"/>
              <w:jc w:val="both"/>
              <w:rPr>
                <w:rFonts w:eastAsia="標楷體"/>
                <w:kern w:val="3"/>
                <w:sz w:val="28"/>
                <w:szCs w:val="28"/>
              </w:rPr>
            </w:pPr>
            <w:r>
              <w:rPr>
                <w:rFonts w:eastAsia="標楷體"/>
                <w:kern w:val="3"/>
                <w:sz w:val="28"/>
                <w:szCs w:val="28"/>
              </w:rPr>
              <w:t>民眾對現行公投連署社會信任度不足</w:t>
            </w:r>
          </w:p>
          <w:p w14:paraId="3361C3DB" w14:textId="77777777" w:rsidR="00FB47E7" w:rsidRDefault="002B4252">
            <w:pPr>
              <w:pStyle w:val="1"/>
              <w:widowControl/>
              <w:numPr>
                <w:ilvl w:val="0"/>
                <w:numId w:val="37"/>
              </w:numPr>
              <w:suppressAutoHyphens/>
              <w:autoSpaceDN w:val="0"/>
              <w:snapToGrid w:val="0"/>
              <w:ind w:leftChars="0" w:left="523" w:hanging="425"/>
              <w:jc w:val="both"/>
              <w:rPr>
                <w:rFonts w:eastAsia="標楷體"/>
                <w:kern w:val="3"/>
                <w:sz w:val="28"/>
                <w:szCs w:val="28"/>
              </w:rPr>
            </w:pPr>
            <w:r>
              <w:rPr>
                <w:rFonts w:eastAsia="標楷體"/>
                <w:kern w:val="3"/>
                <w:sz w:val="28"/>
                <w:szCs w:val="28"/>
              </w:rPr>
              <w:t>透過系統程序透明，進而提升社會信任度的不足。</w:t>
            </w:r>
          </w:p>
          <w:p w14:paraId="48A37D4D" w14:textId="77777777" w:rsidR="00FB47E7" w:rsidRDefault="002B4252">
            <w:pPr>
              <w:pStyle w:val="1"/>
              <w:widowControl/>
              <w:numPr>
                <w:ilvl w:val="0"/>
                <w:numId w:val="37"/>
              </w:numPr>
              <w:suppressAutoHyphens/>
              <w:autoSpaceDN w:val="0"/>
              <w:snapToGrid w:val="0"/>
              <w:ind w:leftChars="0" w:left="523" w:hanging="425"/>
              <w:jc w:val="both"/>
              <w:rPr>
                <w:rFonts w:eastAsia="標楷體"/>
                <w:kern w:val="3"/>
                <w:sz w:val="28"/>
                <w:szCs w:val="28"/>
              </w:rPr>
            </w:pPr>
            <w:r>
              <w:rPr>
                <w:rFonts w:eastAsia="標楷體"/>
                <w:kern w:val="3"/>
                <w:sz w:val="28"/>
                <w:szCs w:val="28"/>
              </w:rPr>
              <w:t>本會有責宣導公投案讓民眾知悉公投案對社會之影響。</w:t>
            </w:r>
          </w:p>
          <w:p w14:paraId="430ADD85" w14:textId="77777777" w:rsidR="00FB47E7" w:rsidRDefault="002B4252">
            <w:pPr>
              <w:pStyle w:val="1"/>
              <w:widowControl/>
              <w:numPr>
                <w:ilvl w:val="0"/>
                <w:numId w:val="35"/>
              </w:numPr>
              <w:suppressAutoHyphens/>
              <w:autoSpaceDN w:val="0"/>
              <w:snapToGrid w:val="0"/>
              <w:ind w:leftChars="0" w:left="240" w:hanging="240"/>
              <w:jc w:val="both"/>
              <w:rPr>
                <w:rFonts w:eastAsia="標楷體"/>
                <w:kern w:val="3"/>
                <w:sz w:val="28"/>
                <w:szCs w:val="28"/>
              </w:rPr>
            </w:pPr>
            <w:r>
              <w:rPr>
                <w:rFonts w:eastAsia="標楷體"/>
                <w:kern w:val="3"/>
                <w:sz w:val="28"/>
                <w:szCs w:val="28"/>
              </w:rPr>
              <w:t>紙本公投連署對連署人個資保護不足</w:t>
            </w:r>
            <w:r>
              <w:rPr>
                <w:rFonts w:eastAsia="標楷體"/>
                <w:kern w:val="3"/>
                <w:sz w:val="28"/>
                <w:szCs w:val="28"/>
              </w:rPr>
              <w:br/>
            </w:r>
            <w:r>
              <w:rPr>
                <w:rFonts w:eastAsia="標楷體"/>
                <w:kern w:val="3"/>
                <w:sz w:val="28"/>
                <w:szCs w:val="28"/>
              </w:rPr>
              <w:t>現行紙本公投連署個人資料揭露連署人身分證字號、姓名、出生日期、戶籍地址，而公投電子連署採個人資料最小化，僅身分證字號。</w:t>
            </w:r>
          </w:p>
          <w:p w14:paraId="12E11C66" w14:textId="77777777" w:rsidR="00FB47E7" w:rsidRDefault="002B4252">
            <w:pPr>
              <w:pStyle w:val="1"/>
              <w:widowControl/>
              <w:numPr>
                <w:ilvl w:val="0"/>
                <w:numId w:val="35"/>
              </w:numPr>
              <w:suppressAutoHyphens/>
              <w:autoSpaceDN w:val="0"/>
              <w:snapToGrid w:val="0"/>
              <w:ind w:leftChars="0" w:left="240" w:hanging="240"/>
              <w:jc w:val="both"/>
              <w:rPr>
                <w:rFonts w:eastAsia="標楷體"/>
                <w:kern w:val="3"/>
                <w:sz w:val="28"/>
                <w:szCs w:val="28"/>
              </w:rPr>
            </w:pPr>
            <w:r>
              <w:rPr>
                <w:rFonts w:eastAsia="標楷體"/>
                <w:kern w:val="3"/>
                <w:sz w:val="28"/>
                <w:szCs w:val="28"/>
              </w:rPr>
              <w:t>紙本公投案增加連署成本</w:t>
            </w:r>
            <w:r>
              <w:rPr>
                <w:rFonts w:eastAsia="標楷體"/>
                <w:kern w:val="3"/>
                <w:sz w:val="28"/>
                <w:szCs w:val="28"/>
              </w:rPr>
              <w:br/>
            </w:r>
            <w:r>
              <w:rPr>
                <w:rFonts w:eastAsia="標楷體"/>
                <w:kern w:val="3"/>
                <w:sz w:val="28"/>
                <w:szCs w:val="28"/>
              </w:rPr>
              <w:t>降低紙本連署書其處理與運送，減少紙張浪費及大量碳排放。</w:t>
            </w:r>
          </w:p>
        </w:tc>
      </w:tr>
      <w:tr w:rsidR="00FB47E7" w14:paraId="402A89EA" w14:textId="77777777">
        <w:trPr>
          <w:trHeight w:val="900"/>
        </w:trPr>
        <w:tc>
          <w:tcPr>
            <w:tcW w:w="219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44F98E2"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承諾事項為何？</w:t>
            </w:r>
          </w:p>
        </w:tc>
        <w:tc>
          <w:tcPr>
            <w:tcW w:w="60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A8CFCB" w14:textId="77777777" w:rsidR="00FB47E7" w:rsidRDefault="002B4252">
            <w:pPr>
              <w:pStyle w:val="1"/>
              <w:numPr>
                <w:ilvl w:val="0"/>
                <w:numId w:val="38"/>
              </w:numPr>
              <w:suppressLineNumbers/>
              <w:suppressAutoHyphens/>
              <w:wordWrap w:val="0"/>
              <w:overflowPunct w:val="0"/>
              <w:autoSpaceDE w:val="0"/>
              <w:autoSpaceDN w:val="0"/>
              <w:snapToGrid w:val="0"/>
              <w:ind w:leftChars="0" w:left="240" w:hanging="240"/>
              <w:jc w:val="both"/>
              <w:textAlignment w:val="baseline"/>
              <w:rPr>
                <w:rFonts w:ascii="Times New Roman" w:eastAsia="標楷體" w:hAnsi="Times New Roman" w:cs="Mangal"/>
                <w:kern w:val="3"/>
                <w:sz w:val="28"/>
                <w:szCs w:val="28"/>
              </w:rPr>
            </w:pPr>
            <w:r>
              <w:rPr>
                <w:rFonts w:ascii="Times New Roman" w:eastAsia="標楷體" w:hAnsi="Times New Roman" w:cs="Mangal"/>
                <w:kern w:val="3"/>
                <w:sz w:val="28"/>
                <w:szCs w:val="28"/>
              </w:rPr>
              <w:t>公投電子連署系統儘速上線，擴大民眾政治參與度。利用公投意見發表會等場域，促進民主的深入討論，使事實與不同觀點多元呈現。將正確資訊充分告知民眾。</w:t>
            </w:r>
          </w:p>
          <w:p w14:paraId="733899B3" w14:textId="77777777" w:rsidR="00FB47E7" w:rsidRDefault="002B4252">
            <w:pPr>
              <w:pStyle w:val="1"/>
              <w:numPr>
                <w:ilvl w:val="0"/>
                <w:numId w:val="38"/>
              </w:numPr>
              <w:suppressLineNumbers/>
              <w:suppressAutoHyphens/>
              <w:wordWrap w:val="0"/>
              <w:overflowPunct w:val="0"/>
              <w:autoSpaceDE w:val="0"/>
              <w:autoSpaceDN w:val="0"/>
              <w:snapToGrid w:val="0"/>
              <w:ind w:leftChars="0" w:left="240" w:hanging="240"/>
              <w:jc w:val="both"/>
              <w:textAlignment w:val="baseline"/>
              <w:rPr>
                <w:rFonts w:ascii="Times New Roman" w:eastAsia="標楷體" w:hAnsi="Times New Roman" w:cs="Mangal"/>
                <w:kern w:val="3"/>
                <w:sz w:val="28"/>
                <w:szCs w:val="28"/>
              </w:rPr>
            </w:pPr>
            <w:r>
              <w:rPr>
                <w:rFonts w:ascii="Times New Roman" w:eastAsia="標楷體" w:hAnsi="Times New Roman" w:cs="Mangal"/>
                <w:kern w:val="3"/>
                <w:sz w:val="28"/>
                <w:szCs w:val="28"/>
              </w:rPr>
              <w:t>提升公投電子連署透明度</w:t>
            </w:r>
            <w:r>
              <w:rPr>
                <w:rFonts w:ascii="Times New Roman" w:eastAsia="標楷體" w:hAnsi="Times New Roman" w:cs="Mangal" w:hint="eastAsia"/>
                <w:kern w:val="3"/>
                <w:sz w:val="28"/>
                <w:szCs w:val="28"/>
              </w:rPr>
              <w:t>：</w:t>
            </w:r>
            <w:r>
              <w:rPr>
                <w:rFonts w:ascii="Times New Roman" w:eastAsia="標楷體" w:hAnsi="Times New Roman" w:cs="Mangal"/>
                <w:kern w:val="3"/>
                <w:sz w:val="28"/>
                <w:szCs w:val="28"/>
              </w:rPr>
              <w:t>僅限本會電子連署線上身分驗證機制之原始碼須以開放授權釋出，不涉內政部或其它機關提供之</w:t>
            </w:r>
            <w:r>
              <w:rPr>
                <w:rFonts w:ascii="Times New Roman" w:eastAsia="標楷體" w:hAnsi="Times New Roman" w:cs="Mangal"/>
                <w:kern w:val="3"/>
                <w:sz w:val="28"/>
                <w:szCs w:val="28"/>
              </w:rPr>
              <w:t>API</w:t>
            </w:r>
            <w:r>
              <w:rPr>
                <w:rFonts w:ascii="Times New Roman" w:eastAsia="標楷體" w:hAnsi="Times New Roman" w:cs="Mangal"/>
                <w:kern w:val="3"/>
                <w:sz w:val="28"/>
                <w:szCs w:val="28"/>
              </w:rPr>
              <w:t>原始碼。</w:t>
            </w:r>
          </w:p>
          <w:p w14:paraId="5D6D6B13" w14:textId="77777777" w:rsidR="00FB47E7" w:rsidRDefault="002B4252">
            <w:pPr>
              <w:pStyle w:val="1"/>
              <w:numPr>
                <w:ilvl w:val="0"/>
                <w:numId w:val="38"/>
              </w:numPr>
              <w:suppressLineNumbers/>
              <w:suppressAutoHyphens/>
              <w:wordWrap w:val="0"/>
              <w:overflowPunct w:val="0"/>
              <w:autoSpaceDE w:val="0"/>
              <w:autoSpaceDN w:val="0"/>
              <w:snapToGrid w:val="0"/>
              <w:ind w:leftChars="0" w:left="240" w:hanging="240"/>
              <w:jc w:val="both"/>
              <w:textAlignment w:val="baseline"/>
              <w:rPr>
                <w:rFonts w:ascii="Times New Roman" w:eastAsia="標楷體" w:hAnsi="Times New Roman" w:cs="Mangal"/>
                <w:kern w:val="3"/>
                <w:sz w:val="28"/>
                <w:szCs w:val="28"/>
              </w:rPr>
            </w:pPr>
            <w:r>
              <w:rPr>
                <w:rFonts w:ascii="Times New Roman" w:eastAsia="標楷體" w:hAnsi="Times New Roman" w:cs="Mangal"/>
                <w:kern w:val="3"/>
                <w:sz w:val="28"/>
                <w:szCs w:val="28"/>
              </w:rPr>
              <w:t>公投連署之相關數位資料於一定年限後，保留統計結果資料，銷毀原始公投連署資料，確保連署系統之連署人個資保護無虞。</w:t>
            </w:r>
          </w:p>
          <w:p w14:paraId="49B1AC44" w14:textId="77777777" w:rsidR="00FB47E7" w:rsidRDefault="002B4252">
            <w:pPr>
              <w:pStyle w:val="1"/>
              <w:numPr>
                <w:ilvl w:val="0"/>
                <w:numId w:val="38"/>
              </w:numPr>
              <w:suppressLineNumbers/>
              <w:suppressAutoHyphens/>
              <w:wordWrap w:val="0"/>
              <w:overflowPunct w:val="0"/>
              <w:autoSpaceDE w:val="0"/>
              <w:autoSpaceDN w:val="0"/>
              <w:snapToGrid w:val="0"/>
              <w:ind w:leftChars="0" w:left="240" w:hanging="240"/>
              <w:jc w:val="both"/>
              <w:textAlignment w:val="baseline"/>
              <w:rPr>
                <w:rFonts w:ascii="Times New Roman" w:eastAsia="標楷體" w:hAnsi="Times New Roman" w:cs="Mangal"/>
                <w:kern w:val="3"/>
                <w:sz w:val="28"/>
                <w:szCs w:val="28"/>
              </w:rPr>
            </w:pPr>
            <w:r>
              <w:rPr>
                <w:rFonts w:ascii="Times New Roman" w:eastAsia="標楷體" w:hAnsi="Times New Roman" w:cs="Mangal"/>
                <w:kern w:val="3"/>
                <w:sz w:val="28"/>
                <w:szCs w:val="28"/>
              </w:rPr>
              <w:t>透過行政機關合作，傳送到內政部戶役政系統自動查對，加快查對時效及降低查對成本。</w:t>
            </w:r>
          </w:p>
        </w:tc>
      </w:tr>
      <w:tr w:rsidR="00FB47E7" w14:paraId="4A27E2C5" w14:textId="77777777">
        <w:trPr>
          <w:trHeight w:val="841"/>
        </w:trPr>
        <w:tc>
          <w:tcPr>
            <w:tcW w:w="219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AF9AE59"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承諾事項本身對於解決這些公共問題有何貢獻與</w:t>
            </w:r>
            <w:r>
              <w:rPr>
                <w:rFonts w:eastAsia="標楷體"/>
                <w:kern w:val="3"/>
                <w:sz w:val="28"/>
                <w:szCs w:val="28"/>
              </w:rPr>
              <w:lastRenderedPageBreak/>
              <w:t>助益？</w:t>
            </w:r>
          </w:p>
        </w:tc>
        <w:tc>
          <w:tcPr>
            <w:tcW w:w="60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26C18" w14:textId="77777777" w:rsidR="00FB47E7" w:rsidRDefault="002B4252">
            <w:pPr>
              <w:pStyle w:val="1"/>
              <w:numPr>
                <w:ilvl w:val="0"/>
                <w:numId w:val="39"/>
              </w:numPr>
              <w:suppressLineNumbers/>
              <w:suppressAutoHyphens/>
              <w:wordWrap w:val="0"/>
              <w:overflowPunct w:val="0"/>
              <w:autoSpaceDE w:val="0"/>
              <w:autoSpaceDN w:val="0"/>
              <w:snapToGrid w:val="0"/>
              <w:ind w:leftChars="0" w:left="240" w:hanging="240"/>
              <w:jc w:val="both"/>
              <w:textAlignment w:val="baseline"/>
              <w:rPr>
                <w:rFonts w:ascii="Times New Roman" w:eastAsia="標楷體" w:hAnsi="Times New Roman" w:cs="Mangal"/>
                <w:kern w:val="3"/>
                <w:sz w:val="28"/>
                <w:szCs w:val="28"/>
              </w:rPr>
            </w:pPr>
            <w:r>
              <w:rPr>
                <w:rFonts w:ascii="Times New Roman" w:eastAsia="標楷體" w:hAnsi="Times New Roman" w:cs="Mangal"/>
                <w:kern w:val="3"/>
                <w:sz w:val="28"/>
                <w:szCs w:val="28"/>
              </w:rPr>
              <w:lastRenderedPageBreak/>
              <w:t>透過連署便利性，擴大民眾政治參與。</w:t>
            </w:r>
          </w:p>
          <w:p w14:paraId="4D198D70" w14:textId="77777777" w:rsidR="00FB47E7" w:rsidRDefault="002B4252">
            <w:pPr>
              <w:pStyle w:val="1"/>
              <w:numPr>
                <w:ilvl w:val="0"/>
                <w:numId w:val="39"/>
              </w:numPr>
              <w:suppressLineNumbers/>
              <w:suppressAutoHyphens/>
              <w:wordWrap w:val="0"/>
              <w:overflowPunct w:val="0"/>
              <w:autoSpaceDE w:val="0"/>
              <w:autoSpaceDN w:val="0"/>
              <w:snapToGrid w:val="0"/>
              <w:ind w:leftChars="0" w:left="240" w:hanging="240"/>
              <w:jc w:val="both"/>
              <w:textAlignment w:val="baseline"/>
              <w:rPr>
                <w:rFonts w:ascii="Times New Roman" w:eastAsia="標楷體" w:hAnsi="Times New Roman" w:cs="Mangal"/>
                <w:kern w:val="3"/>
                <w:sz w:val="28"/>
                <w:szCs w:val="28"/>
              </w:rPr>
            </w:pPr>
            <w:r>
              <w:rPr>
                <w:rFonts w:ascii="Times New Roman" w:eastAsia="標楷體" w:hAnsi="Times New Roman" w:cs="Mangal"/>
                <w:kern w:val="3"/>
                <w:sz w:val="28"/>
                <w:szCs w:val="28"/>
              </w:rPr>
              <w:t>提升連署程序透明，強化社會信任度，公投案大多涉及公共問題，透過公投案正反方宣導，</w:t>
            </w:r>
            <w:r>
              <w:rPr>
                <w:rFonts w:ascii="Times New Roman" w:eastAsia="標楷體" w:hAnsi="Times New Roman" w:cs="Mangal"/>
                <w:kern w:val="3"/>
                <w:sz w:val="28"/>
                <w:szCs w:val="28"/>
              </w:rPr>
              <w:lastRenderedPageBreak/>
              <w:t>讓民眾知悉其影響。</w:t>
            </w:r>
          </w:p>
          <w:p w14:paraId="6853EEC8" w14:textId="77777777" w:rsidR="00FB47E7" w:rsidRDefault="002B4252">
            <w:pPr>
              <w:pStyle w:val="1"/>
              <w:numPr>
                <w:ilvl w:val="0"/>
                <w:numId w:val="39"/>
              </w:numPr>
              <w:suppressLineNumbers/>
              <w:suppressAutoHyphens/>
              <w:wordWrap w:val="0"/>
              <w:overflowPunct w:val="0"/>
              <w:autoSpaceDE w:val="0"/>
              <w:autoSpaceDN w:val="0"/>
              <w:snapToGrid w:val="0"/>
              <w:ind w:leftChars="0" w:left="240" w:hanging="284"/>
              <w:jc w:val="both"/>
              <w:textAlignment w:val="baseline"/>
              <w:rPr>
                <w:rFonts w:ascii="Times New Roman" w:eastAsia="標楷體" w:hAnsi="Times New Roman" w:cs="Mangal"/>
                <w:kern w:val="3"/>
                <w:sz w:val="28"/>
                <w:szCs w:val="28"/>
              </w:rPr>
            </w:pPr>
            <w:r>
              <w:rPr>
                <w:rFonts w:ascii="Times New Roman" w:eastAsia="標楷體" w:hAnsi="Times New Roman" w:cs="Mangal"/>
                <w:kern w:val="3"/>
                <w:sz w:val="28"/>
                <w:szCs w:val="28"/>
              </w:rPr>
              <w:t>降低領銜人連署成本，書面或電子連署去識別化統計結果均會以電磁紀錄保存，有利後續研究利用。</w:t>
            </w:r>
          </w:p>
          <w:p w14:paraId="76FC5A7A" w14:textId="77777777" w:rsidR="00FB47E7" w:rsidRDefault="002B4252">
            <w:pPr>
              <w:pStyle w:val="1"/>
              <w:numPr>
                <w:ilvl w:val="0"/>
                <w:numId w:val="39"/>
              </w:numPr>
              <w:suppressLineNumbers/>
              <w:suppressAutoHyphens/>
              <w:wordWrap w:val="0"/>
              <w:overflowPunct w:val="0"/>
              <w:autoSpaceDE w:val="0"/>
              <w:autoSpaceDN w:val="0"/>
              <w:snapToGrid w:val="0"/>
              <w:ind w:leftChars="0" w:left="240" w:hanging="284"/>
              <w:jc w:val="both"/>
              <w:textAlignment w:val="baseline"/>
              <w:rPr>
                <w:rFonts w:ascii="Times New Roman" w:eastAsia="標楷體" w:hAnsi="Times New Roman" w:cs="Mangal"/>
                <w:kern w:val="3"/>
                <w:sz w:val="28"/>
                <w:szCs w:val="28"/>
              </w:rPr>
            </w:pPr>
            <w:r>
              <w:rPr>
                <w:rFonts w:ascii="Times New Roman" w:eastAsia="標楷體" w:hAnsi="Times New Roman" w:cs="Mangal"/>
                <w:kern w:val="3"/>
                <w:sz w:val="28"/>
                <w:szCs w:val="28"/>
              </w:rPr>
              <w:t>降低紙本連署書其處理與運送，減少紙張浪費及大量碳排放。</w:t>
            </w:r>
          </w:p>
        </w:tc>
      </w:tr>
      <w:tr w:rsidR="00FB47E7" w14:paraId="0F8922D3" w14:textId="77777777">
        <w:trPr>
          <w:trHeight w:val="1124"/>
        </w:trPr>
        <w:tc>
          <w:tcPr>
            <w:tcW w:w="219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733817F"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為何此一承諾事項與</w:t>
            </w:r>
            <w:r>
              <w:rPr>
                <w:rFonts w:eastAsia="標楷體"/>
                <w:kern w:val="3"/>
                <w:sz w:val="28"/>
                <w:szCs w:val="28"/>
              </w:rPr>
              <w:t>OGP</w:t>
            </w:r>
            <w:r>
              <w:rPr>
                <w:rFonts w:eastAsia="標楷體"/>
                <w:kern w:val="3"/>
                <w:sz w:val="28"/>
                <w:szCs w:val="28"/>
              </w:rPr>
              <w:t>的核心價值（透明、公共參與、課責）有所相關？</w:t>
            </w:r>
          </w:p>
        </w:tc>
        <w:tc>
          <w:tcPr>
            <w:tcW w:w="60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FBCE7D" w14:textId="77777777" w:rsidR="00FB47E7" w:rsidRDefault="002B4252">
            <w:pPr>
              <w:pStyle w:val="1"/>
              <w:widowControl/>
              <w:numPr>
                <w:ilvl w:val="0"/>
                <w:numId w:val="40"/>
              </w:numPr>
              <w:suppressAutoHyphens/>
              <w:autoSpaceDN w:val="0"/>
              <w:snapToGrid w:val="0"/>
              <w:ind w:leftChars="0" w:left="240" w:hanging="240"/>
              <w:jc w:val="both"/>
              <w:textAlignment w:val="baseline"/>
              <w:rPr>
                <w:rFonts w:eastAsia="標楷體"/>
                <w:kern w:val="3"/>
                <w:sz w:val="28"/>
                <w:szCs w:val="28"/>
              </w:rPr>
            </w:pPr>
            <w:r>
              <w:rPr>
                <w:rFonts w:eastAsia="標楷體"/>
                <w:kern w:val="3"/>
                <w:sz w:val="28"/>
                <w:szCs w:val="28"/>
              </w:rPr>
              <w:t>透明：電子連署程序可提升連署程序透明度，強化社會信任，擴大民眾政治參與，</w:t>
            </w:r>
            <w:r>
              <w:rPr>
                <w:rFonts w:eastAsia="標楷體"/>
                <w:kern w:val="3"/>
                <w:sz w:val="28"/>
                <w:szCs w:val="28"/>
              </w:rPr>
              <w:t>OGP</w:t>
            </w:r>
            <w:r>
              <w:rPr>
                <w:rFonts w:eastAsia="標楷體"/>
                <w:kern w:val="3"/>
                <w:sz w:val="28"/>
                <w:szCs w:val="28"/>
              </w:rPr>
              <w:t>的核心價值。</w:t>
            </w:r>
          </w:p>
          <w:p w14:paraId="102D53E0" w14:textId="77777777" w:rsidR="00FB47E7" w:rsidRDefault="002B4252">
            <w:pPr>
              <w:pStyle w:val="1"/>
              <w:widowControl/>
              <w:numPr>
                <w:ilvl w:val="0"/>
                <w:numId w:val="40"/>
              </w:numPr>
              <w:suppressAutoHyphens/>
              <w:autoSpaceDN w:val="0"/>
              <w:snapToGrid w:val="0"/>
              <w:ind w:leftChars="0" w:left="240" w:hanging="240"/>
              <w:jc w:val="both"/>
              <w:textAlignment w:val="baseline"/>
              <w:rPr>
                <w:rFonts w:eastAsia="標楷體"/>
                <w:kern w:val="3"/>
                <w:sz w:val="28"/>
                <w:szCs w:val="28"/>
              </w:rPr>
            </w:pPr>
            <w:r>
              <w:rPr>
                <w:rFonts w:eastAsia="標楷體"/>
                <w:kern w:val="3"/>
                <w:sz w:val="28"/>
                <w:szCs w:val="28"/>
              </w:rPr>
              <w:t>公共參與</w:t>
            </w:r>
            <w:r>
              <w:rPr>
                <w:rFonts w:eastAsia="標楷體" w:hint="eastAsia"/>
                <w:kern w:val="3"/>
                <w:sz w:val="28"/>
                <w:szCs w:val="28"/>
              </w:rPr>
              <w:t>：上線前開放民眾測試，擴大公共參與以作為連署系統功能之增修，提升大眾影響決策的能力</w:t>
            </w:r>
            <w:r>
              <w:rPr>
                <w:rFonts w:eastAsia="標楷體"/>
                <w:kern w:val="3"/>
                <w:sz w:val="28"/>
                <w:szCs w:val="28"/>
              </w:rPr>
              <w:t>。</w:t>
            </w:r>
          </w:p>
          <w:p w14:paraId="35F77046" w14:textId="77777777" w:rsidR="00FB47E7" w:rsidRDefault="002B4252">
            <w:pPr>
              <w:pStyle w:val="1"/>
              <w:widowControl/>
              <w:numPr>
                <w:ilvl w:val="0"/>
                <w:numId w:val="40"/>
              </w:numPr>
              <w:suppressAutoHyphens/>
              <w:autoSpaceDN w:val="0"/>
              <w:snapToGrid w:val="0"/>
              <w:ind w:leftChars="0" w:left="240" w:hanging="240"/>
              <w:jc w:val="both"/>
              <w:textAlignment w:val="baseline"/>
              <w:rPr>
                <w:rFonts w:eastAsia="標楷體"/>
                <w:kern w:val="3"/>
                <w:sz w:val="28"/>
                <w:szCs w:val="28"/>
              </w:rPr>
            </w:pPr>
            <w:r>
              <w:rPr>
                <w:rFonts w:eastAsia="標楷體"/>
                <w:kern w:val="3"/>
                <w:sz w:val="28"/>
                <w:szCs w:val="28"/>
              </w:rPr>
              <w:t>課責：</w:t>
            </w:r>
          </w:p>
          <w:p w14:paraId="709AF43C" w14:textId="77777777" w:rsidR="00FB47E7" w:rsidRDefault="002B4252">
            <w:pPr>
              <w:pStyle w:val="1"/>
              <w:widowControl/>
              <w:numPr>
                <w:ilvl w:val="0"/>
                <w:numId w:val="41"/>
              </w:numPr>
              <w:suppressAutoHyphens/>
              <w:autoSpaceDN w:val="0"/>
              <w:snapToGrid w:val="0"/>
              <w:ind w:leftChars="0" w:left="382" w:hanging="382"/>
              <w:jc w:val="both"/>
              <w:textAlignment w:val="baseline"/>
              <w:rPr>
                <w:rFonts w:eastAsia="標楷體"/>
                <w:kern w:val="3"/>
                <w:sz w:val="28"/>
                <w:szCs w:val="28"/>
              </w:rPr>
            </w:pPr>
            <w:r>
              <w:rPr>
                <w:rFonts w:eastAsia="標楷體"/>
                <w:kern w:val="3"/>
                <w:sz w:val="28"/>
                <w:szCs w:val="28"/>
              </w:rPr>
              <w:t>連署系統是一個法定事項，明定在公民投票法第</w:t>
            </w:r>
            <w:r>
              <w:rPr>
                <w:rFonts w:eastAsia="標楷體"/>
                <w:kern w:val="3"/>
                <w:sz w:val="28"/>
                <w:szCs w:val="28"/>
              </w:rPr>
              <w:t>9</w:t>
            </w:r>
            <w:r>
              <w:rPr>
                <w:rFonts w:eastAsia="標楷體"/>
                <w:kern w:val="3"/>
                <w:sz w:val="28"/>
                <w:szCs w:val="28"/>
              </w:rPr>
              <w:t>條：主管機關應建置電子系統，提供提案人之領銜人徵求提案及連署；其提案及連署方式、查對作業等事項之辦法及實施日期，由主管機關定之。全國性公民投票電子連署及查對作業辦法業於</w:t>
            </w:r>
            <w:r>
              <w:rPr>
                <w:rFonts w:eastAsia="標楷體" w:hint="eastAsia"/>
                <w:kern w:val="3"/>
                <w:sz w:val="28"/>
                <w:szCs w:val="28"/>
              </w:rPr>
              <w:t>2020</w:t>
            </w:r>
            <w:r>
              <w:rPr>
                <w:rFonts w:eastAsia="標楷體"/>
                <w:kern w:val="3"/>
                <w:sz w:val="28"/>
                <w:szCs w:val="28"/>
              </w:rPr>
              <w:t>年</w:t>
            </w:r>
            <w:r>
              <w:rPr>
                <w:rFonts w:eastAsia="標楷體"/>
                <w:kern w:val="3"/>
                <w:sz w:val="28"/>
                <w:szCs w:val="28"/>
              </w:rPr>
              <w:t>4</w:t>
            </w:r>
            <w:r>
              <w:rPr>
                <w:rFonts w:eastAsia="標楷體"/>
                <w:kern w:val="3"/>
                <w:sz w:val="28"/>
                <w:szCs w:val="28"/>
              </w:rPr>
              <w:t>月</w:t>
            </w:r>
            <w:r>
              <w:rPr>
                <w:rFonts w:eastAsia="標楷體"/>
                <w:kern w:val="3"/>
                <w:sz w:val="28"/>
                <w:szCs w:val="28"/>
              </w:rPr>
              <w:t>10</w:t>
            </w:r>
            <w:r>
              <w:rPr>
                <w:rFonts w:eastAsia="標楷體"/>
                <w:kern w:val="3"/>
                <w:sz w:val="28"/>
                <w:szCs w:val="28"/>
              </w:rPr>
              <w:t>日發布施行。</w:t>
            </w:r>
          </w:p>
          <w:p w14:paraId="03989497" w14:textId="77777777" w:rsidR="00FB47E7" w:rsidRDefault="002B4252">
            <w:pPr>
              <w:pStyle w:val="1"/>
              <w:widowControl/>
              <w:numPr>
                <w:ilvl w:val="0"/>
                <w:numId w:val="41"/>
              </w:numPr>
              <w:suppressAutoHyphens/>
              <w:autoSpaceDN w:val="0"/>
              <w:snapToGrid w:val="0"/>
              <w:ind w:leftChars="0" w:left="382" w:hanging="382"/>
              <w:jc w:val="both"/>
              <w:textAlignment w:val="baseline"/>
              <w:rPr>
                <w:rFonts w:eastAsia="標楷體"/>
                <w:kern w:val="3"/>
                <w:sz w:val="28"/>
                <w:szCs w:val="28"/>
              </w:rPr>
            </w:pPr>
            <w:r>
              <w:rPr>
                <w:rFonts w:eastAsia="標楷體"/>
                <w:kern w:val="3"/>
                <w:sz w:val="28"/>
                <w:szCs w:val="28"/>
              </w:rPr>
              <w:t>連署系統之開發、維運及資安防護由中選會負責，並無償提供提案人之領銜人徵求連署，降低領銜人連署成本。連署系統電磁紀錄傳送到內政部戶役政系統自動查對，加快查對時效及降低查對成本。</w:t>
            </w:r>
          </w:p>
        </w:tc>
      </w:tr>
      <w:tr w:rsidR="00FB47E7" w14:paraId="16A7F9A7" w14:textId="77777777">
        <w:trPr>
          <w:trHeight w:val="558"/>
        </w:trPr>
        <w:tc>
          <w:tcPr>
            <w:tcW w:w="219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B09B473"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其他資訊</w:t>
            </w:r>
          </w:p>
        </w:tc>
        <w:tc>
          <w:tcPr>
            <w:tcW w:w="60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5C514E"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無</w:t>
            </w:r>
          </w:p>
        </w:tc>
      </w:tr>
      <w:tr w:rsidR="00FB47E7" w14:paraId="6BDF8EDE" w14:textId="77777777">
        <w:trPr>
          <w:trHeight w:val="366"/>
        </w:trPr>
        <w:tc>
          <w:tcPr>
            <w:tcW w:w="2197"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452126C0"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hint="eastAsia"/>
                <w:b/>
                <w:bCs/>
                <w:kern w:val="3"/>
                <w:sz w:val="28"/>
                <w:szCs w:val="28"/>
              </w:rPr>
              <w:t>2022</w:t>
            </w:r>
            <w:r>
              <w:rPr>
                <w:rFonts w:eastAsia="標楷體" w:hint="eastAsia"/>
                <w:b/>
                <w:bCs/>
                <w:kern w:val="3"/>
                <w:sz w:val="28"/>
                <w:szCs w:val="28"/>
              </w:rPr>
              <w:t>年度</w:t>
            </w:r>
          </w:p>
          <w:p w14:paraId="23D87E9A"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hint="eastAsia"/>
                <w:b/>
                <w:bCs/>
                <w:kern w:val="3"/>
                <w:sz w:val="28"/>
                <w:szCs w:val="28"/>
              </w:rPr>
              <w:t>衡量指標</w:t>
            </w:r>
          </w:p>
        </w:tc>
        <w:tc>
          <w:tcPr>
            <w:tcW w:w="1210"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437D8E2C"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起始</w:t>
            </w:r>
          </w:p>
          <w:p w14:paraId="42C3F89D"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1211"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73257593"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結束</w:t>
            </w:r>
          </w:p>
          <w:p w14:paraId="7F1C80BC"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3678"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383A1B7" w14:textId="77777777" w:rsidR="00FB47E7" w:rsidRDefault="002B4252">
            <w:pPr>
              <w:widowControl/>
              <w:suppressAutoHyphens/>
              <w:autoSpaceDN w:val="0"/>
              <w:snapToGrid w:val="0"/>
              <w:jc w:val="center"/>
              <w:textAlignment w:val="baseline"/>
              <w:rPr>
                <w:rFonts w:eastAsia="標楷體"/>
                <w:b/>
                <w:bCs/>
                <w:kern w:val="3"/>
                <w:sz w:val="28"/>
                <w:szCs w:val="28"/>
              </w:rPr>
            </w:pPr>
            <w:r>
              <w:rPr>
                <w:rFonts w:ascii="標楷體" w:eastAsia="標楷體" w:hAnsi="標楷體" w:hint="eastAsia"/>
                <w:b/>
                <w:bCs/>
                <w:kern w:val="3"/>
                <w:sz w:val="28"/>
                <w:szCs w:val="28"/>
              </w:rPr>
              <w:t>辦理進度</w:t>
            </w:r>
          </w:p>
        </w:tc>
      </w:tr>
      <w:tr w:rsidR="00FB47E7" w14:paraId="64220824" w14:textId="77777777">
        <w:trPr>
          <w:trHeight w:val="366"/>
        </w:trPr>
        <w:tc>
          <w:tcPr>
            <w:tcW w:w="2197"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78CCFC"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210"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75CE6F2"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211"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2148E16"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2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9B9000"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尚未開始</w:t>
            </w:r>
          </w:p>
        </w:tc>
        <w:tc>
          <w:tcPr>
            <w:tcW w:w="1226" w:type="dxa"/>
            <w:tcBorders>
              <w:left w:val="single" w:sz="4" w:space="0" w:color="000000"/>
              <w:bottom w:val="single" w:sz="4" w:space="0" w:color="000000"/>
              <w:right w:val="single" w:sz="4" w:space="0" w:color="000000"/>
            </w:tcBorders>
            <w:shd w:val="clear" w:color="auto" w:fill="F2F2F2"/>
            <w:vAlign w:val="center"/>
          </w:tcPr>
          <w:p w14:paraId="1FF017B5"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有限進展</w:t>
            </w:r>
          </w:p>
        </w:tc>
        <w:tc>
          <w:tcPr>
            <w:tcW w:w="1226" w:type="dxa"/>
            <w:tcBorders>
              <w:left w:val="single" w:sz="4" w:space="0" w:color="000000"/>
              <w:bottom w:val="single" w:sz="4" w:space="0" w:color="000000"/>
              <w:right w:val="single" w:sz="4" w:space="0" w:color="000000"/>
            </w:tcBorders>
            <w:shd w:val="clear" w:color="auto" w:fill="F2F2F2"/>
            <w:vAlign w:val="center"/>
          </w:tcPr>
          <w:p w14:paraId="58CA4E13"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已完成或具實質進展</w:t>
            </w:r>
          </w:p>
        </w:tc>
      </w:tr>
      <w:tr w:rsidR="003E4CAC" w14:paraId="05F01FB0" w14:textId="77777777" w:rsidTr="00C85729">
        <w:tc>
          <w:tcPr>
            <w:tcW w:w="2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F33BC" w14:textId="15346611" w:rsidR="003E4CAC" w:rsidRDefault="003E4CAC" w:rsidP="003E4CAC">
            <w:pPr>
              <w:widowControl/>
              <w:suppressAutoHyphens/>
              <w:autoSpaceDN w:val="0"/>
              <w:snapToGrid w:val="0"/>
              <w:jc w:val="both"/>
              <w:textAlignment w:val="baseline"/>
              <w:rPr>
                <w:rFonts w:eastAsia="標楷體"/>
                <w:kern w:val="3"/>
                <w:sz w:val="28"/>
                <w:szCs w:val="28"/>
              </w:rPr>
            </w:pPr>
            <w:r w:rsidRPr="00C31452">
              <w:rPr>
                <w:rFonts w:eastAsia="標楷體"/>
                <w:sz w:val="28"/>
                <w:szCs w:val="28"/>
                <w:lang w:eastAsia="zh-HK"/>
              </w:rPr>
              <w:t>新增憑證</w:t>
            </w:r>
            <w:r>
              <w:rPr>
                <w:rFonts w:eastAsia="標楷體" w:hint="eastAsia"/>
                <w:sz w:val="28"/>
                <w:szCs w:val="28"/>
              </w:rPr>
              <w:t>多元</w:t>
            </w:r>
            <w:r w:rsidRPr="00C31452">
              <w:rPr>
                <w:rFonts w:eastAsia="標楷體"/>
                <w:sz w:val="28"/>
                <w:szCs w:val="28"/>
                <w:lang w:eastAsia="zh-HK"/>
              </w:rPr>
              <w:t>應用範圍</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9060ED" w14:textId="4813F961"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2021/01</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355B0" w14:textId="243AD1CA"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2021/12</w:t>
            </w:r>
          </w:p>
        </w:tc>
        <w:tc>
          <w:tcPr>
            <w:tcW w:w="1226" w:type="dxa"/>
            <w:tcBorders>
              <w:top w:val="single" w:sz="4" w:space="0" w:color="000000"/>
              <w:left w:val="single" w:sz="4" w:space="0" w:color="000000"/>
              <w:bottom w:val="single" w:sz="4" w:space="0" w:color="000000"/>
              <w:right w:val="single" w:sz="4" w:space="0" w:color="000000"/>
            </w:tcBorders>
            <w:vAlign w:val="center"/>
          </w:tcPr>
          <w:p w14:paraId="235B28DD" w14:textId="196528D4" w:rsidR="003E4CAC" w:rsidRDefault="003E4CAC" w:rsidP="003E4CAC">
            <w:pPr>
              <w:widowControl/>
              <w:suppressAutoHyphens/>
              <w:autoSpaceDN w:val="0"/>
              <w:snapToGrid w:val="0"/>
              <w:jc w:val="center"/>
              <w:textAlignment w:val="baseline"/>
              <w:rPr>
                <w:rFonts w:eastAsia="標楷體"/>
                <w:kern w:val="3"/>
                <w:sz w:val="28"/>
                <w:szCs w:val="28"/>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7B3B7DA6" w14:textId="3EDE542A"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c>
          <w:tcPr>
            <w:tcW w:w="1226" w:type="dxa"/>
            <w:tcBorders>
              <w:top w:val="single" w:sz="4" w:space="0" w:color="000000"/>
              <w:left w:val="single" w:sz="4" w:space="0" w:color="000000"/>
              <w:bottom w:val="single" w:sz="4" w:space="0" w:color="000000"/>
              <w:right w:val="single" w:sz="4" w:space="0" w:color="000000"/>
            </w:tcBorders>
            <w:vAlign w:val="center"/>
          </w:tcPr>
          <w:p w14:paraId="34504191" w14:textId="77777777" w:rsidR="003E4CAC" w:rsidRDefault="003E4CAC" w:rsidP="003E4CAC">
            <w:pPr>
              <w:widowControl/>
              <w:suppressAutoHyphens/>
              <w:autoSpaceDN w:val="0"/>
              <w:snapToGrid w:val="0"/>
              <w:jc w:val="center"/>
              <w:textAlignment w:val="baseline"/>
              <w:rPr>
                <w:rFonts w:eastAsia="標楷體"/>
                <w:kern w:val="3"/>
                <w:sz w:val="28"/>
                <w:szCs w:val="28"/>
              </w:rPr>
            </w:pPr>
          </w:p>
        </w:tc>
      </w:tr>
      <w:tr w:rsidR="003E4CAC" w14:paraId="53EAFA47" w14:textId="77777777" w:rsidTr="00C85729">
        <w:tc>
          <w:tcPr>
            <w:tcW w:w="2197"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14:paraId="5E8ED38B" w14:textId="163C4E41" w:rsidR="003E4CAC" w:rsidRDefault="003E4CAC" w:rsidP="003E4CAC">
            <w:pPr>
              <w:widowControl/>
              <w:suppressAutoHyphens/>
              <w:autoSpaceDN w:val="0"/>
              <w:snapToGrid w:val="0"/>
              <w:jc w:val="both"/>
              <w:textAlignment w:val="baseline"/>
              <w:rPr>
                <w:rFonts w:eastAsia="標楷體"/>
                <w:kern w:val="3"/>
                <w:sz w:val="28"/>
                <w:szCs w:val="28"/>
              </w:rPr>
            </w:pPr>
            <w:r w:rsidRPr="00295544">
              <w:rPr>
                <w:rFonts w:eastAsia="標楷體"/>
                <w:sz w:val="28"/>
                <w:szCs w:val="28"/>
              </w:rPr>
              <w:t>上線前民眾測試，擴大公共參與以增修系統功能</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5661A0" w14:textId="4694E34B"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2021/01</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C00B5" w14:textId="58E09307"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2021/12</w:t>
            </w:r>
          </w:p>
        </w:tc>
        <w:tc>
          <w:tcPr>
            <w:tcW w:w="1226" w:type="dxa"/>
            <w:tcBorders>
              <w:top w:val="single" w:sz="4" w:space="0" w:color="000000"/>
              <w:left w:val="single" w:sz="4" w:space="0" w:color="000000"/>
              <w:bottom w:val="single" w:sz="4" w:space="0" w:color="000000"/>
              <w:right w:val="single" w:sz="4" w:space="0" w:color="000000"/>
            </w:tcBorders>
            <w:vAlign w:val="center"/>
          </w:tcPr>
          <w:p w14:paraId="3CE3E177" w14:textId="77777777" w:rsidR="003E4CAC" w:rsidRDefault="003E4CAC" w:rsidP="003E4CAC">
            <w:pPr>
              <w:widowControl/>
              <w:suppressAutoHyphens/>
              <w:autoSpaceDN w:val="0"/>
              <w:snapToGrid w:val="0"/>
              <w:jc w:val="center"/>
              <w:textAlignment w:val="baseline"/>
              <w:rPr>
                <w:rFonts w:eastAsia="標楷體"/>
                <w:kern w:val="3"/>
                <w:sz w:val="28"/>
                <w:szCs w:val="28"/>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0D4D7789" w14:textId="1B0FF10D"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c>
          <w:tcPr>
            <w:tcW w:w="1226" w:type="dxa"/>
            <w:tcBorders>
              <w:top w:val="single" w:sz="4" w:space="0" w:color="000000"/>
              <w:left w:val="single" w:sz="4" w:space="0" w:color="000000"/>
              <w:bottom w:val="single" w:sz="4" w:space="0" w:color="000000"/>
              <w:right w:val="single" w:sz="4" w:space="0" w:color="000000"/>
            </w:tcBorders>
            <w:vAlign w:val="center"/>
          </w:tcPr>
          <w:p w14:paraId="6FEF8C6C" w14:textId="77777777" w:rsidR="003E4CAC" w:rsidRDefault="003E4CAC" w:rsidP="003E4CAC">
            <w:pPr>
              <w:widowControl/>
              <w:suppressAutoHyphens/>
              <w:autoSpaceDN w:val="0"/>
              <w:snapToGrid w:val="0"/>
              <w:jc w:val="center"/>
              <w:textAlignment w:val="baseline"/>
              <w:rPr>
                <w:rFonts w:eastAsia="標楷體"/>
                <w:kern w:val="3"/>
                <w:sz w:val="28"/>
                <w:szCs w:val="28"/>
              </w:rPr>
            </w:pPr>
          </w:p>
        </w:tc>
      </w:tr>
      <w:tr w:rsidR="003E4CAC" w14:paraId="1E5CC4E2" w14:textId="77777777" w:rsidTr="00C85729">
        <w:tc>
          <w:tcPr>
            <w:tcW w:w="2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A8D1B" w14:textId="2292D04F" w:rsidR="003E4CAC" w:rsidRDefault="003E4CAC" w:rsidP="003E4CAC">
            <w:pPr>
              <w:widowControl/>
              <w:suppressAutoHyphens/>
              <w:autoSpaceDN w:val="0"/>
              <w:snapToGrid w:val="0"/>
              <w:jc w:val="both"/>
              <w:textAlignment w:val="baseline"/>
              <w:rPr>
                <w:rFonts w:eastAsia="標楷體"/>
                <w:kern w:val="3"/>
                <w:sz w:val="28"/>
                <w:szCs w:val="28"/>
              </w:rPr>
            </w:pPr>
            <w:r w:rsidRPr="00C31452">
              <w:rPr>
                <w:rFonts w:eastAsia="標楷體"/>
                <w:sz w:val="28"/>
                <w:szCs w:val="28"/>
              </w:rPr>
              <w:t>身分驗證機制之原始碼以開放授權釋出，不涉內</w:t>
            </w:r>
            <w:r w:rsidRPr="00C31452">
              <w:rPr>
                <w:rFonts w:eastAsia="標楷體"/>
                <w:sz w:val="28"/>
                <w:szCs w:val="28"/>
              </w:rPr>
              <w:lastRenderedPageBreak/>
              <w:t>政部或其它機關提供之</w:t>
            </w:r>
            <w:r w:rsidRPr="00C31452">
              <w:rPr>
                <w:rFonts w:eastAsia="標楷體"/>
                <w:sz w:val="28"/>
                <w:szCs w:val="28"/>
              </w:rPr>
              <w:t>API</w:t>
            </w:r>
            <w:r w:rsidRPr="00C31452">
              <w:rPr>
                <w:rFonts w:eastAsia="標楷體"/>
                <w:sz w:val="28"/>
                <w:szCs w:val="28"/>
              </w:rPr>
              <w:t>原始碼</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42DB6" w14:textId="3A756B21"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lastRenderedPageBreak/>
              <w:t>2021/01</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A5DFB" w14:textId="459BA6EE"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2021/12</w:t>
            </w:r>
          </w:p>
        </w:tc>
        <w:tc>
          <w:tcPr>
            <w:tcW w:w="1226" w:type="dxa"/>
            <w:tcBorders>
              <w:top w:val="single" w:sz="4" w:space="0" w:color="000000"/>
              <w:left w:val="single" w:sz="4" w:space="0" w:color="000000"/>
              <w:bottom w:val="single" w:sz="4" w:space="0" w:color="000000"/>
              <w:right w:val="single" w:sz="4" w:space="0" w:color="000000"/>
            </w:tcBorders>
            <w:vAlign w:val="center"/>
          </w:tcPr>
          <w:p w14:paraId="0F244F3D" w14:textId="77777777" w:rsidR="003E4CAC" w:rsidRDefault="003E4CAC" w:rsidP="003E4CAC">
            <w:pPr>
              <w:widowControl/>
              <w:suppressAutoHyphens/>
              <w:autoSpaceDN w:val="0"/>
              <w:snapToGrid w:val="0"/>
              <w:jc w:val="center"/>
              <w:textAlignment w:val="baseline"/>
              <w:rPr>
                <w:rFonts w:eastAsia="標楷體"/>
                <w:kern w:val="3"/>
                <w:sz w:val="28"/>
                <w:szCs w:val="28"/>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7F007D98" w14:textId="724FA92B"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c>
          <w:tcPr>
            <w:tcW w:w="1226" w:type="dxa"/>
            <w:tcBorders>
              <w:top w:val="single" w:sz="4" w:space="0" w:color="000000"/>
              <w:left w:val="single" w:sz="4" w:space="0" w:color="000000"/>
              <w:bottom w:val="single" w:sz="4" w:space="0" w:color="000000"/>
              <w:right w:val="single" w:sz="4" w:space="0" w:color="000000"/>
            </w:tcBorders>
            <w:vAlign w:val="center"/>
          </w:tcPr>
          <w:p w14:paraId="50DF3764" w14:textId="77777777" w:rsidR="003E4CAC" w:rsidRDefault="003E4CAC" w:rsidP="003E4CAC">
            <w:pPr>
              <w:widowControl/>
              <w:suppressAutoHyphens/>
              <w:autoSpaceDN w:val="0"/>
              <w:snapToGrid w:val="0"/>
              <w:jc w:val="center"/>
              <w:textAlignment w:val="baseline"/>
              <w:rPr>
                <w:rFonts w:eastAsia="標楷體"/>
                <w:kern w:val="3"/>
                <w:sz w:val="28"/>
                <w:szCs w:val="28"/>
              </w:rPr>
            </w:pPr>
          </w:p>
        </w:tc>
      </w:tr>
      <w:tr w:rsidR="003E4CAC" w14:paraId="394DB78E" w14:textId="77777777" w:rsidTr="00C85729">
        <w:tc>
          <w:tcPr>
            <w:tcW w:w="2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80D1F" w14:textId="754E1F1E" w:rsidR="003E4CAC" w:rsidRDefault="003E4CAC" w:rsidP="003E4CAC">
            <w:pPr>
              <w:widowControl/>
              <w:suppressAutoHyphens/>
              <w:autoSpaceDN w:val="0"/>
              <w:snapToGrid w:val="0"/>
              <w:jc w:val="both"/>
              <w:textAlignment w:val="baseline"/>
              <w:rPr>
                <w:rFonts w:eastAsia="標楷體"/>
                <w:kern w:val="3"/>
                <w:sz w:val="28"/>
                <w:szCs w:val="28"/>
              </w:rPr>
            </w:pPr>
            <w:r w:rsidRPr="00C31452">
              <w:rPr>
                <w:rFonts w:eastAsia="標楷體"/>
                <w:sz w:val="28"/>
                <w:szCs w:val="28"/>
              </w:rPr>
              <w:t>全國性公民投票案電子連署系統上線</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8C2FB5" w14:textId="49859E07"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2021/01</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0F1D9A" w14:textId="260C3F1F"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2021/12</w:t>
            </w:r>
          </w:p>
        </w:tc>
        <w:tc>
          <w:tcPr>
            <w:tcW w:w="1226" w:type="dxa"/>
            <w:tcBorders>
              <w:top w:val="single" w:sz="4" w:space="0" w:color="000000"/>
              <w:left w:val="single" w:sz="4" w:space="0" w:color="000000"/>
              <w:bottom w:val="single" w:sz="4" w:space="0" w:color="000000"/>
              <w:right w:val="single" w:sz="4" w:space="0" w:color="000000"/>
            </w:tcBorders>
            <w:vAlign w:val="center"/>
          </w:tcPr>
          <w:p w14:paraId="11EF7789" w14:textId="77777777" w:rsidR="003E4CAC" w:rsidRDefault="003E4CAC" w:rsidP="003E4CAC">
            <w:pPr>
              <w:widowControl/>
              <w:suppressAutoHyphens/>
              <w:autoSpaceDN w:val="0"/>
              <w:snapToGrid w:val="0"/>
              <w:jc w:val="center"/>
              <w:textAlignment w:val="baseline"/>
              <w:rPr>
                <w:rFonts w:eastAsia="標楷體"/>
                <w:kern w:val="3"/>
                <w:sz w:val="28"/>
                <w:szCs w:val="28"/>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2AC98D66" w14:textId="7519D59F"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c>
          <w:tcPr>
            <w:tcW w:w="1226" w:type="dxa"/>
            <w:tcBorders>
              <w:top w:val="single" w:sz="4" w:space="0" w:color="000000"/>
              <w:left w:val="single" w:sz="4" w:space="0" w:color="000000"/>
              <w:bottom w:val="single" w:sz="4" w:space="0" w:color="000000"/>
              <w:right w:val="single" w:sz="4" w:space="0" w:color="000000"/>
            </w:tcBorders>
            <w:vAlign w:val="center"/>
          </w:tcPr>
          <w:p w14:paraId="1142589A" w14:textId="77777777" w:rsidR="003E4CAC" w:rsidRDefault="003E4CAC" w:rsidP="003E4CAC">
            <w:pPr>
              <w:widowControl/>
              <w:suppressAutoHyphens/>
              <w:autoSpaceDN w:val="0"/>
              <w:snapToGrid w:val="0"/>
              <w:jc w:val="center"/>
              <w:textAlignment w:val="baseline"/>
              <w:rPr>
                <w:rFonts w:eastAsia="標楷體"/>
                <w:kern w:val="3"/>
                <w:sz w:val="28"/>
                <w:szCs w:val="28"/>
              </w:rPr>
            </w:pPr>
          </w:p>
        </w:tc>
      </w:tr>
      <w:tr w:rsidR="003E4CAC" w14:paraId="1830151A" w14:textId="77777777">
        <w:tc>
          <w:tcPr>
            <w:tcW w:w="21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1988B" w14:textId="42B50586"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再蒐集民眾使用系統之意見回饋</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DDF2" w14:textId="35A1AB37"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2022/01</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A05166" w14:textId="16323D0B"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2022/12</w:t>
            </w:r>
          </w:p>
        </w:tc>
        <w:tc>
          <w:tcPr>
            <w:tcW w:w="1226" w:type="dxa"/>
            <w:tcBorders>
              <w:top w:val="single" w:sz="4" w:space="0" w:color="000000"/>
              <w:left w:val="single" w:sz="4" w:space="0" w:color="000000"/>
              <w:bottom w:val="single" w:sz="4" w:space="0" w:color="000000"/>
              <w:right w:val="single" w:sz="4" w:space="0" w:color="000000"/>
            </w:tcBorders>
            <w:vAlign w:val="center"/>
          </w:tcPr>
          <w:p w14:paraId="6D5F90A4" w14:textId="205C7D3B"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c>
          <w:tcPr>
            <w:tcW w:w="1226" w:type="dxa"/>
            <w:tcBorders>
              <w:top w:val="single" w:sz="4" w:space="0" w:color="000000"/>
              <w:left w:val="single" w:sz="4" w:space="0" w:color="000000"/>
              <w:bottom w:val="single" w:sz="4" w:space="0" w:color="000000"/>
              <w:right w:val="single" w:sz="4" w:space="0" w:color="000000"/>
            </w:tcBorders>
            <w:vAlign w:val="center"/>
          </w:tcPr>
          <w:p w14:paraId="063CD493" w14:textId="77777777" w:rsidR="003E4CAC" w:rsidRDefault="003E4CAC" w:rsidP="003E4CAC">
            <w:pPr>
              <w:widowControl/>
              <w:suppressAutoHyphens/>
              <w:autoSpaceDN w:val="0"/>
              <w:snapToGrid w:val="0"/>
              <w:jc w:val="center"/>
              <w:textAlignment w:val="baseline"/>
              <w:rPr>
                <w:rFonts w:eastAsia="標楷體"/>
                <w:kern w:val="3"/>
                <w:sz w:val="28"/>
                <w:szCs w:val="28"/>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66B3BB94" w14:textId="77777777" w:rsidR="003E4CAC" w:rsidRDefault="003E4CAC" w:rsidP="003E4CAC">
            <w:pPr>
              <w:widowControl/>
              <w:suppressAutoHyphens/>
              <w:autoSpaceDN w:val="0"/>
              <w:snapToGrid w:val="0"/>
              <w:jc w:val="center"/>
              <w:textAlignment w:val="baseline"/>
              <w:rPr>
                <w:rFonts w:eastAsia="標楷體"/>
                <w:kern w:val="3"/>
                <w:sz w:val="28"/>
                <w:szCs w:val="28"/>
              </w:rPr>
            </w:pPr>
          </w:p>
        </w:tc>
      </w:tr>
      <w:tr w:rsidR="003E4CAC" w14:paraId="0966C2EC" w14:textId="77777777">
        <w:tc>
          <w:tcPr>
            <w:tcW w:w="2197" w:type="dxa"/>
            <w:gridSpan w:val="2"/>
            <w:tcBorders>
              <w:top w:val="single" w:sz="2" w:space="0" w:color="000000"/>
              <w:left w:val="single" w:sz="2" w:space="0" w:color="000000"/>
              <w:bottom w:val="single" w:sz="2" w:space="0" w:color="000000"/>
            </w:tcBorders>
            <w:shd w:val="clear" w:color="auto" w:fill="F2F2F2"/>
            <w:tcMar>
              <w:top w:w="0" w:type="dxa"/>
              <w:left w:w="108" w:type="dxa"/>
              <w:bottom w:w="0" w:type="dxa"/>
              <w:right w:w="108" w:type="dxa"/>
            </w:tcMar>
            <w:vAlign w:val="center"/>
          </w:tcPr>
          <w:p w14:paraId="67FC4567" w14:textId="77777777" w:rsidR="003E4CAC" w:rsidRDefault="003E4CAC" w:rsidP="003E4CAC">
            <w:pPr>
              <w:widowControl/>
              <w:suppressAutoHyphens/>
              <w:autoSpaceDN w:val="0"/>
              <w:snapToGrid w:val="0"/>
              <w:jc w:val="center"/>
              <w:textAlignment w:val="baseline"/>
              <w:rPr>
                <w:rFonts w:eastAsia="標楷體"/>
                <w:sz w:val="28"/>
                <w:szCs w:val="28"/>
              </w:rPr>
            </w:pPr>
            <w:r>
              <w:rPr>
                <w:rFonts w:eastAsia="標楷體" w:hint="eastAsia"/>
                <w:sz w:val="28"/>
                <w:szCs w:val="28"/>
              </w:rPr>
              <w:t>具體績效</w:t>
            </w:r>
          </w:p>
        </w:tc>
        <w:tc>
          <w:tcPr>
            <w:tcW w:w="6099"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3FF6F89" w14:textId="77777777" w:rsidR="003E4CAC" w:rsidRDefault="003E4CAC" w:rsidP="003E4CAC">
            <w:pPr>
              <w:widowControl/>
              <w:suppressAutoHyphens/>
              <w:autoSpaceDN w:val="0"/>
              <w:snapToGrid w:val="0"/>
              <w:jc w:val="both"/>
              <w:textAlignment w:val="baseline"/>
              <w:rPr>
                <w:rFonts w:eastAsia="標楷體"/>
                <w:sz w:val="28"/>
                <w:szCs w:val="28"/>
              </w:rPr>
            </w:pPr>
            <w:r>
              <w:rPr>
                <w:rFonts w:eastAsia="標楷體" w:hint="eastAsia"/>
                <w:sz w:val="28"/>
                <w:szCs w:val="28"/>
              </w:rPr>
              <w:t>前行政院資通安全處於</w:t>
            </w:r>
            <w:r>
              <w:rPr>
                <w:rFonts w:eastAsia="標楷體" w:hint="eastAsia"/>
                <w:sz w:val="28"/>
                <w:szCs w:val="28"/>
              </w:rPr>
              <w:t>2021</w:t>
            </w:r>
            <w:r>
              <w:rPr>
                <w:rFonts w:eastAsia="標楷體" w:hint="eastAsia"/>
                <w:sz w:val="28"/>
                <w:szCs w:val="28"/>
              </w:rPr>
              <w:t>年</w:t>
            </w:r>
            <w:r>
              <w:rPr>
                <w:rFonts w:eastAsia="標楷體" w:hint="eastAsia"/>
                <w:sz w:val="28"/>
                <w:szCs w:val="28"/>
              </w:rPr>
              <w:t>9</w:t>
            </w:r>
            <w:r>
              <w:rPr>
                <w:rFonts w:eastAsia="標楷體" w:hint="eastAsia"/>
                <w:sz w:val="28"/>
                <w:szCs w:val="28"/>
              </w:rPr>
              <w:t>月</w:t>
            </w:r>
            <w:r>
              <w:rPr>
                <w:rFonts w:eastAsia="標楷體" w:hint="eastAsia"/>
                <w:sz w:val="28"/>
                <w:szCs w:val="28"/>
              </w:rPr>
              <w:t>29</w:t>
            </w:r>
            <w:r>
              <w:rPr>
                <w:rFonts w:eastAsia="標楷體" w:hint="eastAsia"/>
                <w:sz w:val="28"/>
                <w:szCs w:val="28"/>
              </w:rPr>
              <w:t>日函請中選會應配合</w:t>
            </w:r>
            <w:r>
              <w:rPr>
                <w:rFonts w:eastAsia="標楷體" w:hint="eastAsia"/>
                <w:sz w:val="28"/>
                <w:szCs w:val="28"/>
              </w:rPr>
              <w:t>2021</w:t>
            </w:r>
            <w:r>
              <w:rPr>
                <w:rFonts w:eastAsia="標楷體" w:hint="eastAsia"/>
                <w:sz w:val="28"/>
                <w:szCs w:val="28"/>
              </w:rPr>
              <w:t>年</w:t>
            </w:r>
            <w:r>
              <w:rPr>
                <w:rFonts w:eastAsia="標楷體" w:hint="eastAsia"/>
                <w:sz w:val="28"/>
                <w:szCs w:val="28"/>
              </w:rPr>
              <w:t>8</w:t>
            </w:r>
            <w:r>
              <w:rPr>
                <w:rFonts w:eastAsia="標楷體" w:hint="eastAsia"/>
                <w:sz w:val="28"/>
                <w:szCs w:val="28"/>
              </w:rPr>
              <w:t>月</w:t>
            </w:r>
            <w:r>
              <w:rPr>
                <w:rFonts w:eastAsia="標楷體" w:hint="eastAsia"/>
                <w:sz w:val="28"/>
                <w:szCs w:val="28"/>
              </w:rPr>
              <w:t>23</w:t>
            </w:r>
            <w:r>
              <w:rPr>
                <w:rFonts w:eastAsia="標楷體" w:hint="eastAsia"/>
                <w:sz w:val="28"/>
                <w:szCs w:val="28"/>
              </w:rPr>
              <w:t>日資通安全管理法子法修訂，檢視相關資安防護規劃，落實辦理各項資安防護措施，中選會已於</w:t>
            </w:r>
            <w:r>
              <w:rPr>
                <w:rFonts w:eastAsia="標楷體" w:hint="eastAsia"/>
                <w:sz w:val="28"/>
                <w:szCs w:val="28"/>
              </w:rPr>
              <w:t>2022</w:t>
            </w:r>
            <w:r>
              <w:rPr>
                <w:rFonts w:eastAsia="標楷體" w:hint="eastAsia"/>
                <w:sz w:val="28"/>
                <w:szCs w:val="28"/>
              </w:rPr>
              <w:t>年</w:t>
            </w:r>
            <w:r>
              <w:rPr>
                <w:rFonts w:eastAsia="標楷體" w:hint="eastAsia"/>
                <w:sz w:val="28"/>
                <w:szCs w:val="28"/>
              </w:rPr>
              <w:t>3</w:t>
            </w:r>
            <w:r>
              <w:rPr>
                <w:rFonts w:eastAsia="標楷體" w:hint="eastAsia"/>
                <w:sz w:val="28"/>
                <w:szCs w:val="28"/>
              </w:rPr>
              <w:t>月建置完成上開資通安全管理法子法要求新增之防護措施，並函請該處確認，前行政院資通安全處另於</w:t>
            </w:r>
            <w:r>
              <w:rPr>
                <w:rFonts w:eastAsia="標楷體" w:hint="eastAsia"/>
                <w:sz w:val="28"/>
                <w:szCs w:val="28"/>
              </w:rPr>
              <w:t>2022</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12</w:t>
            </w:r>
            <w:r>
              <w:rPr>
                <w:rFonts w:eastAsia="標楷體" w:hint="eastAsia"/>
                <w:sz w:val="28"/>
                <w:szCs w:val="28"/>
              </w:rPr>
              <w:t>日函請中選會依規定辦理機關整體資安防護作業，適時透過稽核作業確認落實情形，中選會業已依指示於</w:t>
            </w:r>
            <w:r>
              <w:rPr>
                <w:rFonts w:eastAsia="標楷體" w:hint="eastAsia"/>
                <w:sz w:val="28"/>
                <w:szCs w:val="28"/>
              </w:rPr>
              <w:t>2022</w:t>
            </w:r>
            <w:r>
              <w:rPr>
                <w:rFonts w:eastAsia="標楷體" w:hint="eastAsia"/>
                <w:sz w:val="28"/>
                <w:szCs w:val="28"/>
              </w:rPr>
              <w:t>年</w:t>
            </w:r>
            <w:r>
              <w:rPr>
                <w:rFonts w:eastAsia="標楷體" w:hint="eastAsia"/>
                <w:sz w:val="28"/>
                <w:szCs w:val="28"/>
              </w:rPr>
              <w:t>8</w:t>
            </w:r>
            <w:r>
              <w:rPr>
                <w:rFonts w:eastAsia="標楷體" w:hint="eastAsia"/>
                <w:sz w:val="28"/>
                <w:szCs w:val="28"/>
              </w:rPr>
              <w:t>月</w:t>
            </w:r>
            <w:r>
              <w:rPr>
                <w:rFonts w:eastAsia="標楷體" w:hint="eastAsia"/>
                <w:sz w:val="28"/>
                <w:szCs w:val="28"/>
              </w:rPr>
              <w:t>17</w:t>
            </w:r>
            <w:r>
              <w:rPr>
                <w:rFonts w:eastAsia="標楷體" w:hint="eastAsia"/>
                <w:sz w:val="28"/>
                <w:szCs w:val="28"/>
              </w:rPr>
              <w:t>日辦理</w:t>
            </w:r>
            <w:r>
              <w:rPr>
                <w:rFonts w:eastAsia="標楷體" w:hint="eastAsia"/>
                <w:sz w:val="28"/>
                <w:szCs w:val="28"/>
              </w:rPr>
              <w:t>ISMS</w:t>
            </w:r>
            <w:r>
              <w:rPr>
                <w:rFonts w:eastAsia="標楷體" w:hint="eastAsia"/>
                <w:sz w:val="28"/>
                <w:szCs w:val="28"/>
              </w:rPr>
              <w:t>稽核作業。</w:t>
            </w:r>
          </w:p>
        </w:tc>
      </w:tr>
      <w:tr w:rsidR="003E4CAC" w14:paraId="1DBC887A" w14:textId="77777777">
        <w:trPr>
          <w:trHeight w:val="526"/>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6509DA4"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聯絡資</w:t>
            </w:r>
            <w:r>
              <w:rPr>
                <w:rFonts w:eastAsia="標楷體"/>
                <w:kern w:val="3"/>
                <w:sz w:val="28"/>
                <w:szCs w:val="28"/>
                <w:shd w:val="clear" w:color="auto" w:fill="F2F2F2"/>
              </w:rPr>
              <w:t>訊</w:t>
            </w:r>
          </w:p>
        </w:tc>
      </w:tr>
      <w:tr w:rsidR="003E4CAC" w14:paraId="6067A48E" w14:textId="77777777">
        <w:trPr>
          <w:trHeight w:val="515"/>
        </w:trPr>
        <w:tc>
          <w:tcPr>
            <w:tcW w:w="219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4CC7960"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承辦人員</w:t>
            </w:r>
          </w:p>
        </w:tc>
        <w:tc>
          <w:tcPr>
            <w:tcW w:w="60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59358A" w14:textId="77777777" w:rsidR="003E4CAC" w:rsidRDefault="003E4CAC" w:rsidP="003E4CAC">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hint="eastAsia"/>
                <w:sz w:val="28"/>
                <w:szCs w:val="28"/>
              </w:rPr>
              <w:t>游弘川</w:t>
            </w:r>
          </w:p>
        </w:tc>
      </w:tr>
      <w:tr w:rsidR="003E4CAC" w14:paraId="5B916DEC" w14:textId="77777777">
        <w:trPr>
          <w:trHeight w:val="408"/>
        </w:trPr>
        <w:tc>
          <w:tcPr>
            <w:tcW w:w="219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320C8FC"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職稱與部門</w:t>
            </w:r>
          </w:p>
        </w:tc>
        <w:tc>
          <w:tcPr>
            <w:tcW w:w="60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CB2685" w14:textId="77777777" w:rsidR="003E4CAC" w:rsidRDefault="003E4CAC" w:rsidP="003E4CAC">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hint="eastAsia"/>
                <w:sz w:val="28"/>
                <w:szCs w:val="28"/>
              </w:rPr>
              <w:t>助理設計師/中央選舉委員會</w:t>
            </w:r>
            <w:r>
              <w:rPr>
                <w:rFonts w:ascii="標楷體" w:eastAsia="標楷體" w:hAnsi="標楷體"/>
                <w:sz w:val="28"/>
                <w:szCs w:val="28"/>
              </w:rPr>
              <w:t>綜合規劃處</w:t>
            </w:r>
          </w:p>
        </w:tc>
      </w:tr>
      <w:tr w:rsidR="003E4CAC" w14:paraId="53A92A01" w14:textId="77777777">
        <w:trPr>
          <w:trHeight w:val="556"/>
        </w:trPr>
        <w:tc>
          <w:tcPr>
            <w:tcW w:w="219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532CAA7"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Email</w:t>
            </w:r>
            <w:r>
              <w:rPr>
                <w:rFonts w:eastAsia="標楷體"/>
                <w:kern w:val="3"/>
                <w:sz w:val="28"/>
                <w:szCs w:val="28"/>
              </w:rPr>
              <w:t>與電話</w:t>
            </w:r>
          </w:p>
        </w:tc>
        <w:tc>
          <w:tcPr>
            <w:tcW w:w="60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5534B" w14:textId="77777777" w:rsidR="003E4CAC" w:rsidRDefault="003E4CAC" w:rsidP="003E4CAC">
            <w:pPr>
              <w:widowControl/>
              <w:suppressAutoHyphens/>
              <w:autoSpaceDN w:val="0"/>
              <w:snapToGrid w:val="0"/>
              <w:jc w:val="both"/>
              <w:textAlignment w:val="baseline"/>
              <w:rPr>
                <w:rFonts w:eastAsia="標楷體"/>
                <w:kern w:val="3"/>
                <w:sz w:val="28"/>
                <w:szCs w:val="28"/>
              </w:rPr>
            </w:pPr>
            <w:r>
              <w:rPr>
                <w:sz w:val="28"/>
                <w:szCs w:val="28"/>
              </w:rPr>
              <w:t>riveryu@cec.gov.tw / 02-235651</w:t>
            </w:r>
            <w:r>
              <w:rPr>
                <w:rFonts w:hint="eastAsia"/>
                <w:sz w:val="28"/>
                <w:szCs w:val="28"/>
              </w:rPr>
              <w:t>37</w:t>
            </w:r>
          </w:p>
        </w:tc>
      </w:tr>
      <w:tr w:rsidR="003E4CAC" w14:paraId="72D961C4" w14:textId="77777777">
        <w:trPr>
          <w:trHeight w:val="732"/>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BBD4653" w14:textId="77777777"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其他參與人員</w:t>
            </w:r>
          </w:p>
        </w:tc>
        <w:tc>
          <w:tcPr>
            <w:tcW w:w="152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73FAF73"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相關政府機關人員</w:t>
            </w:r>
          </w:p>
        </w:tc>
        <w:tc>
          <w:tcPr>
            <w:tcW w:w="60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AABB0"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前</w:t>
            </w:r>
            <w:r>
              <w:rPr>
                <w:rFonts w:eastAsia="標楷體"/>
                <w:kern w:val="3"/>
                <w:sz w:val="28"/>
                <w:szCs w:val="28"/>
              </w:rPr>
              <w:t>行政院資通安全處</w:t>
            </w:r>
          </w:p>
        </w:tc>
      </w:tr>
      <w:tr w:rsidR="003E4CAC" w14:paraId="5A800477" w14:textId="77777777">
        <w:trPr>
          <w:trHeight w:val="1249"/>
        </w:trPr>
        <w:tc>
          <w:tcPr>
            <w:tcW w:w="66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888C86" w14:textId="77777777" w:rsidR="003E4CAC" w:rsidRDefault="003E4CAC" w:rsidP="003E4CAC">
            <w:pPr>
              <w:widowControl/>
              <w:suppressAutoHyphens/>
              <w:autoSpaceDN w:val="0"/>
              <w:snapToGrid w:val="0"/>
              <w:jc w:val="both"/>
              <w:textAlignment w:val="baseline"/>
              <w:rPr>
                <w:rFonts w:eastAsia="標楷體"/>
                <w:kern w:val="3"/>
                <w:sz w:val="28"/>
                <w:szCs w:val="28"/>
              </w:rPr>
            </w:pPr>
          </w:p>
        </w:tc>
        <w:tc>
          <w:tcPr>
            <w:tcW w:w="152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983AEF2"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公民社會團體、私部門或工作團隊</w:t>
            </w:r>
          </w:p>
        </w:tc>
        <w:tc>
          <w:tcPr>
            <w:tcW w:w="60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B5194" w14:textId="77777777" w:rsidR="003E4CAC" w:rsidRDefault="003E4CAC" w:rsidP="003E4CAC">
            <w:pPr>
              <w:pStyle w:val="1"/>
              <w:widowControl/>
              <w:numPr>
                <w:ilvl w:val="0"/>
                <w:numId w:val="42"/>
              </w:numPr>
              <w:suppressAutoHyphens/>
              <w:autoSpaceDN w:val="0"/>
              <w:snapToGrid w:val="0"/>
              <w:ind w:leftChars="0"/>
              <w:jc w:val="both"/>
              <w:textAlignment w:val="baseline"/>
              <w:rPr>
                <w:rFonts w:eastAsia="標楷體"/>
                <w:kern w:val="3"/>
                <w:sz w:val="28"/>
                <w:szCs w:val="28"/>
              </w:rPr>
            </w:pPr>
            <w:r>
              <w:rPr>
                <w:rFonts w:eastAsia="標楷體"/>
                <w:kern w:val="3"/>
                <w:sz w:val="28"/>
                <w:szCs w:val="28"/>
              </w:rPr>
              <w:t>開放文化基金會</w:t>
            </w:r>
            <w:r>
              <w:rPr>
                <w:rFonts w:eastAsia="標楷體" w:hint="eastAsia"/>
                <w:kern w:val="3"/>
                <w:sz w:val="28"/>
                <w:szCs w:val="28"/>
              </w:rPr>
              <w:t>耿璐執行秘書</w:t>
            </w:r>
          </w:p>
          <w:p w14:paraId="07D5888A" w14:textId="77777777" w:rsidR="003E4CAC" w:rsidRDefault="003E4CAC" w:rsidP="003E4CAC">
            <w:pPr>
              <w:pStyle w:val="1"/>
              <w:widowControl/>
              <w:numPr>
                <w:ilvl w:val="0"/>
                <w:numId w:val="42"/>
              </w:numPr>
              <w:suppressAutoHyphens/>
              <w:autoSpaceDN w:val="0"/>
              <w:snapToGrid w:val="0"/>
              <w:ind w:leftChars="0"/>
              <w:jc w:val="both"/>
              <w:textAlignment w:val="baseline"/>
              <w:rPr>
                <w:rFonts w:eastAsia="標楷體"/>
                <w:kern w:val="3"/>
                <w:sz w:val="28"/>
                <w:szCs w:val="28"/>
              </w:rPr>
            </w:pPr>
            <w:r>
              <w:rPr>
                <w:rFonts w:eastAsia="標楷體"/>
                <w:kern w:val="3"/>
                <w:sz w:val="28"/>
                <w:szCs w:val="28"/>
              </w:rPr>
              <w:t>台灣民主實驗室吳銘軒執行長</w:t>
            </w:r>
          </w:p>
          <w:p w14:paraId="25E3CD95" w14:textId="77777777" w:rsidR="003E4CAC" w:rsidRDefault="003E4CAC" w:rsidP="003E4CAC">
            <w:pPr>
              <w:pStyle w:val="1"/>
              <w:widowControl/>
              <w:numPr>
                <w:ilvl w:val="0"/>
                <w:numId w:val="42"/>
              </w:numPr>
              <w:suppressAutoHyphens/>
              <w:autoSpaceDN w:val="0"/>
              <w:snapToGrid w:val="0"/>
              <w:ind w:leftChars="0"/>
              <w:jc w:val="both"/>
              <w:textAlignment w:val="baseline"/>
              <w:rPr>
                <w:rFonts w:eastAsia="標楷體"/>
                <w:kern w:val="3"/>
                <w:sz w:val="28"/>
                <w:szCs w:val="28"/>
              </w:rPr>
            </w:pPr>
            <w:r>
              <w:rPr>
                <w:rFonts w:eastAsia="標楷體"/>
                <w:kern w:val="3"/>
                <w:sz w:val="28"/>
                <w:szCs w:val="28"/>
              </w:rPr>
              <w:t>國家寶藏計畫</w:t>
            </w:r>
            <w:r>
              <w:rPr>
                <w:rFonts w:eastAsia="標楷體" w:hint="eastAsia"/>
                <w:kern w:val="3"/>
                <w:sz w:val="28"/>
                <w:szCs w:val="28"/>
              </w:rPr>
              <w:t>蕭新晟</w:t>
            </w:r>
            <w:r>
              <w:rPr>
                <w:rFonts w:eastAsia="標楷體"/>
                <w:kern w:val="3"/>
                <w:sz w:val="28"/>
                <w:szCs w:val="28"/>
              </w:rPr>
              <w:t>共同創辦人</w:t>
            </w:r>
          </w:p>
          <w:p w14:paraId="2F52907E" w14:textId="77777777" w:rsidR="003E4CAC" w:rsidRDefault="003E4CAC" w:rsidP="003E4CAC">
            <w:pPr>
              <w:pStyle w:val="1"/>
              <w:widowControl/>
              <w:numPr>
                <w:ilvl w:val="0"/>
                <w:numId w:val="42"/>
              </w:numPr>
              <w:suppressAutoHyphens/>
              <w:autoSpaceDN w:val="0"/>
              <w:snapToGrid w:val="0"/>
              <w:ind w:leftChars="0"/>
              <w:jc w:val="both"/>
              <w:textAlignment w:val="baseline"/>
              <w:rPr>
                <w:rFonts w:eastAsia="標楷體"/>
                <w:kern w:val="3"/>
                <w:sz w:val="28"/>
                <w:szCs w:val="28"/>
              </w:rPr>
            </w:pPr>
            <w:r>
              <w:rPr>
                <w:rFonts w:eastAsia="標楷體"/>
                <w:kern w:val="3"/>
                <w:sz w:val="28"/>
                <w:szCs w:val="28"/>
              </w:rPr>
              <w:t>開放文化基金會高嘉良董事</w:t>
            </w:r>
          </w:p>
          <w:p w14:paraId="0D7DF091" w14:textId="77777777" w:rsidR="003E4CAC" w:rsidRDefault="003E4CAC" w:rsidP="003E4CAC">
            <w:pPr>
              <w:pStyle w:val="1"/>
              <w:widowControl/>
              <w:numPr>
                <w:ilvl w:val="0"/>
                <w:numId w:val="42"/>
              </w:numPr>
              <w:suppressAutoHyphens/>
              <w:autoSpaceDN w:val="0"/>
              <w:snapToGrid w:val="0"/>
              <w:ind w:leftChars="0"/>
              <w:jc w:val="both"/>
              <w:textAlignment w:val="baseline"/>
              <w:rPr>
                <w:rFonts w:eastAsia="標楷體"/>
                <w:kern w:val="3"/>
                <w:sz w:val="28"/>
                <w:szCs w:val="28"/>
              </w:rPr>
            </w:pPr>
            <w:r>
              <w:rPr>
                <w:rFonts w:eastAsia="標楷體"/>
                <w:kern w:val="3"/>
                <w:sz w:val="28"/>
                <w:szCs w:val="28"/>
              </w:rPr>
              <w:t>工研院巨資中心黃維中副主任</w:t>
            </w:r>
          </w:p>
          <w:p w14:paraId="3382A665" w14:textId="77777777" w:rsidR="003E4CAC" w:rsidRDefault="003E4CAC" w:rsidP="003E4CAC">
            <w:pPr>
              <w:pStyle w:val="1"/>
              <w:widowControl/>
              <w:numPr>
                <w:ilvl w:val="0"/>
                <w:numId w:val="42"/>
              </w:numPr>
              <w:suppressAutoHyphens/>
              <w:autoSpaceDN w:val="0"/>
              <w:snapToGrid w:val="0"/>
              <w:ind w:leftChars="0"/>
              <w:jc w:val="both"/>
              <w:textAlignment w:val="baseline"/>
              <w:rPr>
                <w:rFonts w:eastAsia="標楷體"/>
                <w:kern w:val="3"/>
                <w:sz w:val="28"/>
                <w:szCs w:val="28"/>
              </w:rPr>
            </w:pPr>
            <w:r>
              <w:rPr>
                <w:rFonts w:eastAsia="標楷體"/>
                <w:kern w:val="3"/>
                <w:sz w:val="28"/>
                <w:szCs w:val="28"/>
              </w:rPr>
              <w:t>中央警察大學交通學系沈金祥副教授</w:t>
            </w:r>
          </w:p>
          <w:p w14:paraId="3636419D" w14:textId="77777777" w:rsidR="003E4CAC" w:rsidRDefault="003E4CAC" w:rsidP="003E4CAC">
            <w:pPr>
              <w:pStyle w:val="1"/>
              <w:widowControl/>
              <w:numPr>
                <w:ilvl w:val="0"/>
                <w:numId w:val="42"/>
              </w:numPr>
              <w:suppressAutoHyphens/>
              <w:autoSpaceDN w:val="0"/>
              <w:snapToGrid w:val="0"/>
              <w:ind w:leftChars="0"/>
              <w:jc w:val="both"/>
              <w:textAlignment w:val="baseline"/>
              <w:rPr>
                <w:rFonts w:eastAsia="標楷體"/>
                <w:kern w:val="3"/>
                <w:sz w:val="28"/>
                <w:szCs w:val="28"/>
              </w:rPr>
            </w:pPr>
            <w:r>
              <w:rPr>
                <w:rFonts w:eastAsia="標楷體"/>
                <w:kern w:val="3"/>
                <w:sz w:val="28"/>
                <w:szCs w:val="28"/>
              </w:rPr>
              <w:t>臺北大學資訊管理研究所汪志堅教授</w:t>
            </w:r>
          </w:p>
        </w:tc>
      </w:tr>
    </w:tbl>
    <w:p w14:paraId="7C3840AA" w14:textId="77777777" w:rsidR="00FB47E7" w:rsidRDefault="00FB47E7">
      <w:pPr>
        <w:snapToGrid w:val="0"/>
        <w:spacing w:beforeLines="50" w:before="180" w:line="300" w:lineRule="auto"/>
        <w:rPr>
          <w:rFonts w:ascii="標楷體" w:eastAsia="標楷體" w:hAnsi="標楷體"/>
          <w:bCs/>
          <w:sz w:val="28"/>
          <w:szCs w:val="28"/>
        </w:rPr>
      </w:pPr>
    </w:p>
    <w:p w14:paraId="1515A821" w14:textId="77777777" w:rsidR="00FB47E7" w:rsidRDefault="002B4252">
      <w:pPr>
        <w:widowControl/>
        <w:rPr>
          <w:rFonts w:ascii="標楷體" w:eastAsia="標楷體" w:hAnsi="標楷體"/>
          <w:bCs/>
          <w:sz w:val="28"/>
          <w:szCs w:val="28"/>
        </w:rPr>
      </w:pPr>
      <w:r>
        <w:rPr>
          <w:rFonts w:ascii="標楷體" w:eastAsia="標楷體" w:hAnsi="標楷體"/>
          <w:bCs/>
          <w:sz w:val="28"/>
          <w:szCs w:val="28"/>
        </w:rPr>
        <w:br w:type="page"/>
      </w:r>
    </w:p>
    <w:tbl>
      <w:tblPr>
        <w:tblW w:w="8296" w:type="dxa"/>
        <w:tblLayout w:type="fixed"/>
        <w:tblCellMar>
          <w:left w:w="10" w:type="dxa"/>
          <w:right w:w="10" w:type="dxa"/>
        </w:tblCellMar>
        <w:tblLook w:val="04A0" w:firstRow="1" w:lastRow="0" w:firstColumn="1" w:lastColumn="0" w:noHBand="0" w:noVBand="1"/>
      </w:tblPr>
      <w:tblGrid>
        <w:gridCol w:w="645"/>
        <w:gridCol w:w="1477"/>
        <w:gridCol w:w="1274"/>
        <w:gridCol w:w="1274"/>
        <w:gridCol w:w="1064"/>
        <w:gridCol w:w="1065"/>
        <w:gridCol w:w="1497"/>
      </w:tblGrid>
      <w:tr w:rsidR="00FB47E7" w14:paraId="75449AEA" w14:textId="77777777">
        <w:trPr>
          <w:trHeight w:val="447"/>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DFC2E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lastRenderedPageBreak/>
              <w:t xml:space="preserve">2-2 </w:t>
            </w:r>
            <w:r>
              <w:rPr>
                <w:rFonts w:eastAsia="標楷體" w:hint="eastAsia"/>
                <w:bCs/>
                <w:sz w:val="28"/>
                <w:szCs w:val="28"/>
              </w:rPr>
              <w:t>青年政策參與</w:t>
            </w:r>
          </w:p>
        </w:tc>
      </w:tr>
      <w:tr w:rsidR="00FB47E7" w14:paraId="386730FE" w14:textId="77777777">
        <w:trPr>
          <w:trHeight w:val="408"/>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F7E709"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承諾事項的起迄時間</w:t>
            </w:r>
            <w:r>
              <w:rPr>
                <w:rFonts w:eastAsia="標楷體" w:hint="eastAsia"/>
                <w:kern w:val="3"/>
                <w:sz w:val="28"/>
                <w:szCs w:val="28"/>
              </w:rPr>
              <w:t>：</w:t>
            </w:r>
            <w:r>
              <w:rPr>
                <w:rFonts w:eastAsia="標楷體"/>
                <w:kern w:val="3"/>
                <w:sz w:val="28"/>
                <w:szCs w:val="28"/>
              </w:rPr>
              <w:t>2021/1-2024/5</w:t>
            </w:r>
          </w:p>
        </w:tc>
      </w:tr>
      <w:tr w:rsidR="00FB47E7" w14:paraId="5FE9A53E" w14:textId="77777777">
        <w:trPr>
          <w:trHeight w:val="798"/>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9CF4940"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主（協</w:t>
            </w:r>
            <w:r>
              <w:rPr>
                <w:rFonts w:eastAsia="標楷體"/>
                <w:kern w:val="3"/>
                <w:sz w:val="28"/>
                <w:szCs w:val="28"/>
                <w:shd w:val="clear" w:color="auto" w:fill="F2F2F2"/>
              </w:rPr>
              <w:t>）</w:t>
            </w:r>
            <w:r>
              <w:rPr>
                <w:rFonts w:eastAsia="標楷體"/>
                <w:kern w:val="3"/>
                <w:sz w:val="28"/>
                <w:szCs w:val="28"/>
              </w:rPr>
              <w:t>辦機關</w:t>
            </w:r>
          </w:p>
        </w:tc>
        <w:tc>
          <w:tcPr>
            <w:tcW w:w="617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3A194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教育部青年發展署</w:t>
            </w:r>
          </w:p>
        </w:tc>
      </w:tr>
      <w:tr w:rsidR="00FB47E7" w14:paraId="26A1415A" w14:textId="77777777">
        <w:trPr>
          <w:trHeight w:val="567"/>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175288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承諾事項之描述</w:t>
            </w:r>
          </w:p>
        </w:tc>
      </w:tr>
      <w:tr w:rsidR="00FB47E7" w14:paraId="5BAED5DE" w14:textId="77777777" w:rsidTr="006E1164">
        <w:trPr>
          <w:trHeight w:val="973"/>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354DFE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承諾事項將涉及哪些公共問題？</w:t>
            </w:r>
          </w:p>
        </w:tc>
        <w:tc>
          <w:tcPr>
            <w:tcW w:w="6174" w:type="dxa"/>
            <w:gridSpan w:val="5"/>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3A1E8253" w14:textId="77777777" w:rsidR="00FB47E7" w:rsidRDefault="002B4252">
            <w:pPr>
              <w:pStyle w:val="1"/>
              <w:widowControl/>
              <w:numPr>
                <w:ilvl w:val="0"/>
                <w:numId w:val="43"/>
              </w:numPr>
              <w:snapToGrid w:val="0"/>
              <w:ind w:leftChars="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青年參與公共政策討論的機會不足與不均，青年需求、觀點難以融入政府的政策。</w:t>
            </w:r>
          </w:p>
          <w:p w14:paraId="3F7A8916" w14:textId="77777777" w:rsidR="00FB47E7" w:rsidRDefault="002B4252">
            <w:pPr>
              <w:pStyle w:val="1"/>
              <w:widowControl/>
              <w:numPr>
                <w:ilvl w:val="0"/>
                <w:numId w:val="43"/>
              </w:numPr>
              <w:snapToGrid w:val="0"/>
              <w:ind w:leftChars="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中央及地方青年諮詢組織資訊亟待整合。</w:t>
            </w:r>
          </w:p>
          <w:p w14:paraId="5AE9F026" w14:textId="77777777" w:rsidR="00FB47E7" w:rsidRDefault="002B4252">
            <w:pPr>
              <w:pStyle w:val="1"/>
              <w:widowControl/>
              <w:numPr>
                <w:ilvl w:val="0"/>
                <w:numId w:val="43"/>
              </w:numPr>
              <w:snapToGrid w:val="0"/>
              <w:ind w:leftChars="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為加強政府資訊公開和開放資料精神，需重新了解大專校院以及國立高級中等學校校務資料開放程度。</w:t>
            </w:r>
          </w:p>
        </w:tc>
      </w:tr>
      <w:tr w:rsidR="00FB47E7" w14:paraId="7AE25202" w14:textId="77777777" w:rsidTr="006E1164">
        <w:trPr>
          <w:trHeight w:val="900"/>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D4F8D59"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承諾事項為何？</w:t>
            </w:r>
          </w:p>
        </w:tc>
        <w:tc>
          <w:tcPr>
            <w:tcW w:w="6174" w:type="dxa"/>
            <w:gridSpan w:val="5"/>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4FEE7828" w14:textId="77777777" w:rsidR="00FB47E7" w:rsidRDefault="002B4252">
            <w:pPr>
              <w:pStyle w:val="1"/>
              <w:widowControl/>
              <w:numPr>
                <w:ilvl w:val="0"/>
                <w:numId w:val="44"/>
              </w:numPr>
              <w:snapToGrid w:val="0"/>
              <w:ind w:leftChars="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辦理青年自主發起的</w:t>
            </w:r>
            <w:r>
              <w:rPr>
                <w:rFonts w:ascii="標楷體" w:eastAsia="標楷體" w:hAnsi="標楷體" w:cs="新細明體"/>
                <w:kern w:val="0"/>
                <w:sz w:val="28"/>
                <w:szCs w:val="28"/>
              </w:rPr>
              <w:t xml:space="preserve">Let’s </w:t>
            </w:r>
            <w:r>
              <w:rPr>
                <w:rFonts w:ascii="標楷體" w:eastAsia="標楷體" w:hAnsi="標楷體" w:cs="新細明體" w:hint="eastAsia"/>
                <w:kern w:val="0"/>
                <w:sz w:val="28"/>
                <w:szCs w:val="28"/>
              </w:rPr>
              <w:t>T</w:t>
            </w:r>
            <w:r>
              <w:rPr>
                <w:rFonts w:ascii="標楷體" w:eastAsia="標楷體" w:hAnsi="標楷體" w:cs="新細明體"/>
                <w:kern w:val="0"/>
                <w:sz w:val="28"/>
                <w:szCs w:val="28"/>
              </w:rPr>
              <w:t>alk</w:t>
            </w:r>
            <w:r>
              <w:rPr>
                <w:rFonts w:ascii="標楷體" w:eastAsia="標楷體" w:hAnsi="標楷體" w:cs="新細明體" w:hint="eastAsia"/>
                <w:kern w:val="0"/>
                <w:sz w:val="28"/>
                <w:szCs w:val="28"/>
              </w:rPr>
              <w:t>討論，培力青年具備「審議民主」知能，讓有意願參與公共政策討論的青年，都有機會提出他們對公共政策的想法和建言後由部會回應，並追蹤共同性的政策建言落實情形。</w:t>
            </w:r>
          </w:p>
          <w:p w14:paraId="0A8474CB" w14:textId="77777777" w:rsidR="00FB47E7" w:rsidRDefault="002B4252">
            <w:pPr>
              <w:pStyle w:val="1"/>
              <w:widowControl/>
              <w:numPr>
                <w:ilvl w:val="0"/>
                <w:numId w:val="44"/>
              </w:numPr>
              <w:snapToGrid w:val="0"/>
              <w:ind w:leftChars="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整合全國青諮資訊網站，加強平臺之資訊交流與共享性。</w:t>
            </w:r>
          </w:p>
          <w:p w14:paraId="1681568E" w14:textId="77777777" w:rsidR="00FB47E7" w:rsidRDefault="002B4252">
            <w:pPr>
              <w:pStyle w:val="1"/>
              <w:widowControl/>
              <w:numPr>
                <w:ilvl w:val="0"/>
                <w:numId w:val="44"/>
              </w:numPr>
              <w:snapToGrid w:val="0"/>
              <w:ind w:leftChars="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針對大專校院及國立高級中等學校，調查需求並研擬校務資料開放原則，提供相關學校單位加強或落實資料開放的基礎執行方針。</w:t>
            </w:r>
          </w:p>
        </w:tc>
      </w:tr>
      <w:tr w:rsidR="00FB47E7" w14:paraId="0036659E" w14:textId="77777777" w:rsidTr="006E1164">
        <w:trPr>
          <w:trHeight w:val="1546"/>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771216B"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承諾事項本身對於解決這些公共問題有何貢獻與助益？</w:t>
            </w:r>
          </w:p>
        </w:tc>
        <w:tc>
          <w:tcPr>
            <w:tcW w:w="6174" w:type="dxa"/>
            <w:gridSpan w:val="5"/>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2A1BE81B" w14:textId="77777777" w:rsidR="00FB47E7" w:rsidRDefault="002B4252">
            <w:pPr>
              <w:pStyle w:val="1"/>
              <w:widowControl/>
              <w:numPr>
                <w:ilvl w:val="0"/>
                <w:numId w:val="45"/>
              </w:numPr>
              <w:snapToGrid w:val="0"/>
              <w:ind w:leftChars="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促進青年政策參與能力：</w:t>
            </w:r>
          </w:p>
          <w:p w14:paraId="0BA40C4F" w14:textId="77777777" w:rsidR="00FB47E7" w:rsidRDefault="002B4252">
            <w:pPr>
              <w:pStyle w:val="1"/>
              <w:widowControl/>
              <w:numPr>
                <w:ilvl w:val="0"/>
                <w:numId w:val="46"/>
              </w:numPr>
              <w:snapToGrid w:val="0"/>
              <w:ind w:leftChars="0" w:left="741" w:hanging="567"/>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提供青年參與公共政策制定與決策的機會，並透過「審議民主」的公共討論，形成青年對公共政策的主張，讓青年的意見反映於政府決策之中。</w:t>
            </w:r>
          </w:p>
          <w:p w14:paraId="2F78E487" w14:textId="77777777" w:rsidR="00FB47E7" w:rsidRDefault="002B4252">
            <w:pPr>
              <w:pStyle w:val="1"/>
              <w:widowControl/>
              <w:numPr>
                <w:ilvl w:val="0"/>
                <w:numId w:val="46"/>
              </w:numPr>
              <w:snapToGrid w:val="0"/>
              <w:ind w:leftChars="0" w:left="741" w:hanging="567"/>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培養青年參與公共事務的能力，以利青年在公民社會中扮演更積極的角色。</w:t>
            </w:r>
          </w:p>
          <w:p w14:paraId="4BE3E0DD" w14:textId="77777777" w:rsidR="00FB47E7" w:rsidRDefault="002B4252">
            <w:pPr>
              <w:pStyle w:val="1"/>
              <w:widowControl/>
              <w:numPr>
                <w:ilvl w:val="0"/>
                <w:numId w:val="45"/>
              </w:numPr>
              <w:snapToGrid w:val="0"/>
              <w:ind w:leftChars="0"/>
              <w:jc w:val="both"/>
              <w:rPr>
                <w:rFonts w:ascii="標楷體" w:eastAsia="標楷體" w:hAnsi="標楷體"/>
                <w:kern w:val="3"/>
                <w:sz w:val="28"/>
                <w:szCs w:val="28"/>
              </w:rPr>
            </w:pPr>
            <w:r>
              <w:rPr>
                <w:rFonts w:ascii="標楷體" w:eastAsia="標楷體" w:hAnsi="標楷體" w:cs="新細明體" w:hint="eastAsia"/>
                <w:kern w:val="0"/>
                <w:sz w:val="28"/>
                <w:szCs w:val="28"/>
              </w:rPr>
              <w:t>協助學生或民眾得以及時瞭解高級中等以上學校校務運作情形，促進其參與學校公共事務及表達意見之機會。</w:t>
            </w:r>
          </w:p>
        </w:tc>
      </w:tr>
      <w:tr w:rsidR="00FB47E7" w14:paraId="69667669" w14:textId="77777777" w:rsidTr="006E1164">
        <w:trPr>
          <w:trHeight w:val="2970"/>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1E4FE05"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為何此一承諾事項與</w:t>
            </w:r>
            <w:r>
              <w:rPr>
                <w:rFonts w:eastAsia="標楷體"/>
                <w:kern w:val="3"/>
                <w:sz w:val="28"/>
                <w:szCs w:val="28"/>
              </w:rPr>
              <w:t>OGP</w:t>
            </w:r>
            <w:r>
              <w:rPr>
                <w:rFonts w:eastAsia="標楷體"/>
                <w:kern w:val="3"/>
                <w:sz w:val="28"/>
                <w:szCs w:val="28"/>
              </w:rPr>
              <w:t>的核心價值（透明、公共參與、課責）有所相關？</w:t>
            </w:r>
          </w:p>
        </w:tc>
        <w:tc>
          <w:tcPr>
            <w:tcW w:w="6174" w:type="dxa"/>
            <w:gridSpan w:val="5"/>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08F1D253" w14:textId="77777777" w:rsidR="00FB47E7" w:rsidRDefault="002B4252">
            <w:pPr>
              <w:pStyle w:val="1"/>
              <w:widowControl/>
              <w:numPr>
                <w:ilvl w:val="0"/>
                <w:numId w:val="47"/>
              </w:numPr>
              <w:snapToGrid w:val="0"/>
              <w:ind w:leftChars="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本承諾事項與OGP核心價值中的「公共參與」及「課責」相關，透過承諾事項的達成，可提升青年政策參與機會，並讓青年的意見反映於政府決策之中。</w:t>
            </w:r>
          </w:p>
          <w:p w14:paraId="401E671C" w14:textId="77777777" w:rsidR="00FB47E7" w:rsidRDefault="002B4252">
            <w:pPr>
              <w:pStyle w:val="1"/>
              <w:widowControl/>
              <w:numPr>
                <w:ilvl w:val="0"/>
                <w:numId w:val="47"/>
              </w:numPr>
              <w:snapToGrid w:val="0"/>
              <w:ind w:leftChars="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本承諾事項與OGP核心價值中的「透明」及「公共參與」相關，透過承諾事項的達成，可深</w:t>
            </w:r>
            <w:r>
              <w:rPr>
                <w:rFonts w:ascii="標楷體" w:eastAsia="標楷體" w:hAnsi="標楷體" w:cs="新細明體"/>
                <w:kern w:val="0"/>
                <w:sz w:val="28"/>
                <w:szCs w:val="28"/>
              </w:rPr>
              <w:t>化</w:t>
            </w:r>
            <w:r>
              <w:rPr>
                <w:rFonts w:ascii="標楷體" w:eastAsia="標楷體" w:hAnsi="標楷體" w:cs="新細明體" w:hint="eastAsia"/>
                <w:kern w:val="0"/>
                <w:sz w:val="28"/>
                <w:szCs w:val="28"/>
              </w:rPr>
              <w:t>學生參</w:t>
            </w:r>
            <w:r>
              <w:rPr>
                <w:rFonts w:ascii="標楷體" w:eastAsia="標楷體" w:hAnsi="標楷體" w:cs="新細明體"/>
                <w:kern w:val="0"/>
                <w:sz w:val="28"/>
                <w:szCs w:val="28"/>
              </w:rPr>
              <w:t>與學校公共事務</w:t>
            </w:r>
            <w:r>
              <w:rPr>
                <w:rFonts w:ascii="標楷體" w:eastAsia="標楷體" w:hAnsi="標楷體" w:cs="新細明體" w:hint="eastAsia"/>
                <w:kern w:val="0"/>
                <w:sz w:val="28"/>
                <w:szCs w:val="28"/>
              </w:rPr>
              <w:t>之管</w:t>
            </w:r>
            <w:r>
              <w:rPr>
                <w:rFonts w:ascii="標楷體" w:eastAsia="標楷體" w:hAnsi="標楷體" w:cs="新細明體"/>
                <w:kern w:val="0"/>
                <w:sz w:val="28"/>
                <w:szCs w:val="28"/>
              </w:rPr>
              <w:t>道及能力，</w:t>
            </w:r>
            <w:r>
              <w:rPr>
                <w:rFonts w:ascii="標楷體" w:eastAsia="標楷體" w:hAnsi="標楷體" w:cs="新細明體" w:hint="eastAsia"/>
                <w:kern w:val="0"/>
                <w:sz w:val="28"/>
                <w:szCs w:val="28"/>
              </w:rPr>
              <w:t>並</w:t>
            </w:r>
            <w:r>
              <w:rPr>
                <w:rFonts w:ascii="標楷體" w:eastAsia="標楷體" w:hAnsi="標楷體" w:cs="新細明體"/>
                <w:kern w:val="0"/>
                <w:sz w:val="28"/>
                <w:szCs w:val="28"/>
              </w:rPr>
              <w:t>讓學校</w:t>
            </w:r>
            <w:r>
              <w:rPr>
                <w:rFonts w:ascii="標楷體" w:eastAsia="標楷體" w:hAnsi="標楷體" w:cs="新細明體" w:hint="eastAsia"/>
                <w:kern w:val="0"/>
                <w:sz w:val="28"/>
                <w:szCs w:val="28"/>
              </w:rPr>
              <w:t>校</w:t>
            </w:r>
            <w:r>
              <w:rPr>
                <w:rFonts w:ascii="標楷體" w:eastAsia="標楷體" w:hAnsi="標楷體" w:cs="新細明體"/>
                <w:kern w:val="0"/>
                <w:sz w:val="28"/>
                <w:szCs w:val="28"/>
              </w:rPr>
              <w:t>務運</w:t>
            </w:r>
            <w:r>
              <w:rPr>
                <w:rFonts w:ascii="標楷體" w:eastAsia="標楷體" w:hAnsi="標楷體" w:cs="新細明體" w:hint="eastAsia"/>
                <w:kern w:val="0"/>
                <w:sz w:val="28"/>
                <w:szCs w:val="28"/>
              </w:rPr>
              <w:t>作</w:t>
            </w:r>
            <w:r>
              <w:rPr>
                <w:rFonts w:ascii="標楷體" w:eastAsia="標楷體" w:hAnsi="標楷體" w:cs="新細明體"/>
                <w:kern w:val="0"/>
                <w:sz w:val="28"/>
                <w:szCs w:val="28"/>
              </w:rPr>
              <w:t>及政</w:t>
            </w:r>
            <w:r>
              <w:rPr>
                <w:rFonts w:ascii="標楷體" w:eastAsia="標楷體" w:hAnsi="標楷體" w:cs="新細明體" w:hint="eastAsia"/>
                <w:kern w:val="0"/>
                <w:sz w:val="28"/>
                <w:szCs w:val="28"/>
              </w:rPr>
              <w:t>策更加透明。</w:t>
            </w:r>
          </w:p>
        </w:tc>
      </w:tr>
      <w:tr w:rsidR="00FB47E7" w14:paraId="133E650A" w14:textId="77777777">
        <w:trPr>
          <w:trHeight w:val="451"/>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AD980CD"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其他資訊</w:t>
            </w:r>
          </w:p>
        </w:tc>
        <w:tc>
          <w:tcPr>
            <w:tcW w:w="617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2EE61B" w14:textId="77777777" w:rsidR="00FB47E7" w:rsidRDefault="002B4252">
            <w:pPr>
              <w:widowControl/>
              <w:suppressAutoHyphens/>
              <w:autoSpaceDN w:val="0"/>
              <w:snapToGrid w:val="0"/>
              <w:jc w:val="center"/>
              <w:rPr>
                <w:rFonts w:eastAsia="標楷體"/>
                <w:kern w:val="3"/>
                <w:sz w:val="28"/>
                <w:szCs w:val="28"/>
              </w:rPr>
            </w:pPr>
            <w:r>
              <w:rPr>
                <w:rFonts w:eastAsia="標楷體" w:hint="eastAsia"/>
                <w:kern w:val="3"/>
                <w:sz w:val="28"/>
                <w:szCs w:val="28"/>
              </w:rPr>
              <w:t>無</w:t>
            </w:r>
          </w:p>
        </w:tc>
      </w:tr>
      <w:tr w:rsidR="00FB47E7" w14:paraId="79D8853E" w14:textId="77777777">
        <w:trPr>
          <w:trHeight w:val="366"/>
        </w:trPr>
        <w:tc>
          <w:tcPr>
            <w:tcW w:w="2122"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5BB6F232"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hint="eastAsia"/>
                <w:b/>
                <w:bCs/>
                <w:kern w:val="3"/>
                <w:sz w:val="28"/>
                <w:szCs w:val="28"/>
              </w:rPr>
              <w:t>2022</w:t>
            </w:r>
            <w:r>
              <w:rPr>
                <w:rFonts w:eastAsia="標楷體" w:hint="eastAsia"/>
                <w:b/>
                <w:bCs/>
                <w:kern w:val="3"/>
                <w:sz w:val="28"/>
                <w:szCs w:val="28"/>
              </w:rPr>
              <w:t>年度</w:t>
            </w:r>
          </w:p>
          <w:p w14:paraId="14763F89"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hint="eastAsia"/>
                <w:b/>
                <w:bCs/>
                <w:kern w:val="3"/>
                <w:sz w:val="28"/>
                <w:szCs w:val="28"/>
              </w:rPr>
              <w:t>衡量指標</w:t>
            </w:r>
          </w:p>
        </w:tc>
        <w:tc>
          <w:tcPr>
            <w:tcW w:w="1274"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1770164E"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起始</w:t>
            </w:r>
          </w:p>
          <w:p w14:paraId="42147644"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1274"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2609F6EE"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結束</w:t>
            </w:r>
          </w:p>
          <w:p w14:paraId="6752D556"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362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FCF2C04" w14:textId="77777777" w:rsidR="00FB47E7" w:rsidRDefault="002B4252">
            <w:pPr>
              <w:widowControl/>
              <w:suppressAutoHyphens/>
              <w:autoSpaceDN w:val="0"/>
              <w:snapToGrid w:val="0"/>
              <w:jc w:val="center"/>
              <w:textAlignment w:val="baseline"/>
              <w:rPr>
                <w:rFonts w:eastAsia="標楷體"/>
                <w:b/>
                <w:bCs/>
                <w:kern w:val="3"/>
                <w:sz w:val="28"/>
                <w:szCs w:val="28"/>
              </w:rPr>
            </w:pPr>
            <w:r>
              <w:rPr>
                <w:rFonts w:ascii="標楷體" w:eastAsia="標楷體" w:hAnsi="標楷體" w:hint="eastAsia"/>
                <w:b/>
                <w:bCs/>
                <w:kern w:val="3"/>
                <w:sz w:val="28"/>
                <w:szCs w:val="28"/>
              </w:rPr>
              <w:t>辦理進度</w:t>
            </w:r>
          </w:p>
        </w:tc>
      </w:tr>
      <w:tr w:rsidR="00FB47E7" w14:paraId="1F36E060" w14:textId="77777777">
        <w:trPr>
          <w:trHeight w:val="366"/>
        </w:trPr>
        <w:tc>
          <w:tcPr>
            <w:tcW w:w="2122"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27C9C08"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274"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17A7FCE"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274"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385AB59"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06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0B57EE"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尚未</w:t>
            </w:r>
          </w:p>
          <w:p w14:paraId="3039340E"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開始</w:t>
            </w:r>
          </w:p>
        </w:tc>
        <w:tc>
          <w:tcPr>
            <w:tcW w:w="1065" w:type="dxa"/>
            <w:tcBorders>
              <w:left w:val="single" w:sz="4" w:space="0" w:color="000000"/>
              <w:bottom w:val="single" w:sz="4" w:space="0" w:color="000000"/>
              <w:right w:val="single" w:sz="4" w:space="0" w:color="000000"/>
            </w:tcBorders>
            <w:shd w:val="clear" w:color="auto" w:fill="F2F2F2"/>
            <w:vAlign w:val="center"/>
          </w:tcPr>
          <w:p w14:paraId="1D8EDAD3"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有限</w:t>
            </w:r>
          </w:p>
          <w:p w14:paraId="0C6D8D0C"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進展</w:t>
            </w:r>
          </w:p>
        </w:tc>
        <w:tc>
          <w:tcPr>
            <w:tcW w:w="1497" w:type="dxa"/>
            <w:tcBorders>
              <w:left w:val="single" w:sz="4" w:space="0" w:color="000000"/>
              <w:bottom w:val="single" w:sz="4" w:space="0" w:color="000000"/>
              <w:right w:val="single" w:sz="4" w:space="0" w:color="000000"/>
            </w:tcBorders>
            <w:shd w:val="clear" w:color="auto" w:fill="F2F2F2"/>
            <w:vAlign w:val="center"/>
          </w:tcPr>
          <w:p w14:paraId="61C8C845" w14:textId="77777777" w:rsidR="00FB47E7" w:rsidRDefault="002B4252">
            <w:pPr>
              <w:widowControl/>
              <w:suppressAutoHyphens/>
              <w:autoSpaceDN w:val="0"/>
              <w:snapToGrid w:val="0"/>
              <w:jc w:val="center"/>
              <w:textAlignment w:val="baseline"/>
              <w:rPr>
                <w:rFonts w:ascii="標楷體" w:eastAsia="標楷體" w:hAnsi="標楷體"/>
                <w:b/>
                <w:bCs/>
                <w:kern w:val="3"/>
                <w:szCs w:val="24"/>
              </w:rPr>
            </w:pPr>
            <w:r>
              <w:rPr>
                <w:rFonts w:ascii="標楷體" w:eastAsia="標楷體" w:hAnsi="標楷體" w:hint="eastAsia"/>
                <w:b/>
                <w:bCs/>
                <w:kern w:val="3"/>
                <w:szCs w:val="24"/>
              </w:rPr>
              <w:t>已完成</w:t>
            </w:r>
          </w:p>
          <w:p w14:paraId="6EB7E0C5"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或具實質進展</w:t>
            </w:r>
          </w:p>
        </w:tc>
      </w:tr>
      <w:tr w:rsidR="00FB47E7" w14:paraId="2887CF34" w14:textId="77777777">
        <w:tc>
          <w:tcPr>
            <w:tcW w:w="21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A91A1"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檢視前一年</w:t>
            </w:r>
            <w:r>
              <w:rPr>
                <w:rFonts w:eastAsia="標楷體" w:hint="eastAsia"/>
                <w:kern w:val="3"/>
                <w:sz w:val="28"/>
                <w:szCs w:val="28"/>
              </w:rPr>
              <w:t>Let</w:t>
            </w:r>
            <w:r>
              <w:rPr>
                <w:rFonts w:eastAsia="標楷體" w:hint="eastAsia"/>
                <w:kern w:val="3"/>
                <w:sz w:val="28"/>
                <w:szCs w:val="28"/>
              </w:rPr>
              <w:t>’</w:t>
            </w:r>
            <w:r>
              <w:rPr>
                <w:rFonts w:eastAsia="標楷體" w:hint="eastAsia"/>
                <w:kern w:val="3"/>
                <w:sz w:val="28"/>
                <w:szCs w:val="28"/>
              </w:rPr>
              <w:t>s Talk</w:t>
            </w:r>
            <w:r>
              <w:rPr>
                <w:rFonts w:eastAsia="標楷體" w:hint="eastAsia"/>
                <w:kern w:val="3"/>
                <w:sz w:val="28"/>
                <w:szCs w:val="28"/>
              </w:rPr>
              <w:t>於開放政府、青年參與及審議民主、公民效用表現，並建構以實證為基礎之政策討論滾動修正模型</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C17D4B"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2022/01</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07BBD"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2022/12</w:t>
            </w:r>
          </w:p>
        </w:tc>
        <w:tc>
          <w:tcPr>
            <w:tcW w:w="1064" w:type="dxa"/>
            <w:tcBorders>
              <w:top w:val="single" w:sz="4" w:space="0" w:color="000000"/>
              <w:left w:val="single" w:sz="4" w:space="0" w:color="000000"/>
              <w:bottom w:val="single" w:sz="4" w:space="0" w:color="000000"/>
              <w:right w:val="single" w:sz="4" w:space="0" w:color="000000"/>
            </w:tcBorders>
            <w:vAlign w:val="center"/>
          </w:tcPr>
          <w:p w14:paraId="6BC7E52A" w14:textId="77777777" w:rsidR="00FB47E7" w:rsidRDefault="00FB47E7">
            <w:pPr>
              <w:widowControl/>
              <w:suppressAutoHyphens/>
              <w:autoSpaceDN w:val="0"/>
              <w:snapToGrid w:val="0"/>
              <w:jc w:val="center"/>
              <w:textAlignment w:val="baseline"/>
              <w:rPr>
                <w:rFonts w:eastAsia="標楷體"/>
                <w:kern w:val="3"/>
                <w:sz w:val="28"/>
                <w:szCs w:val="28"/>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6EAF5E7C" w14:textId="77777777" w:rsidR="00FB47E7" w:rsidRDefault="00FB47E7">
            <w:pPr>
              <w:widowControl/>
              <w:suppressAutoHyphens/>
              <w:autoSpaceDN w:val="0"/>
              <w:snapToGrid w:val="0"/>
              <w:jc w:val="center"/>
              <w:textAlignment w:val="baseline"/>
              <w:rPr>
                <w:rFonts w:eastAsia="標楷體"/>
                <w:kern w:val="3"/>
                <w:sz w:val="28"/>
                <w:szCs w:val="28"/>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58C8C058"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45E41638" w14:textId="77777777">
        <w:tc>
          <w:tcPr>
            <w:tcW w:w="21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4D28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每年持續辦理</w:t>
            </w:r>
            <w:r>
              <w:rPr>
                <w:rFonts w:eastAsia="標楷體" w:hint="eastAsia"/>
                <w:kern w:val="3"/>
                <w:sz w:val="28"/>
                <w:szCs w:val="28"/>
              </w:rPr>
              <w:t>20</w:t>
            </w:r>
            <w:r>
              <w:rPr>
                <w:rFonts w:eastAsia="標楷體" w:hint="eastAsia"/>
                <w:kern w:val="3"/>
                <w:sz w:val="28"/>
                <w:szCs w:val="28"/>
              </w:rPr>
              <w:t>場以上由青年自主發起的審議</w:t>
            </w:r>
            <w:r>
              <w:rPr>
                <w:rFonts w:eastAsia="標楷體" w:hint="eastAsia"/>
                <w:kern w:val="3"/>
                <w:sz w:val="28"/>
                <w:szCs w:val="28"/>
              </w:rPr>
              <w:t>T</w:t>
            </w:r>
            <w:r>
              <w:rPr>
                <w:rFonts w:eastAsia="標楷體"/>
                <w:kern w:val="3"/>
                <w:sz w:val="28"/>
                <w:szCs w:val="28"/>
              </w:rPr>
              <w:t>alk</w:t>
            </w:r>
            <w:r>
              <w:rPr>
                <w:rFonts w:eastAsia="標楷體" w:hint="eastAsia"/>
                <w:kern w:val="3"/>
                <w:sz w:val="28"/>
                <w:szCs w:val="28"/>
              </w:rPr>
              <w:t>討論，捲動</w:t>
            </w:r>
            <w:r>
              <w:rPr>
                <w:rFonts w:eastAsia="標楷體" w:hint="eastAsia"/>
                <w:kern w:val="3"/>
                <w:sz w:val="28"/>
                <w:szCs w:val="28"/>
              </w:rPr>
              <w:t>1</w:t>
            </w:r>
            <w:r>
              <w:rPr>
                <w:rFonts w:eastAsia="標楷體" w:hint="eastAsia"/>
                <w:kern w:val="3"/>
                <w:sz w:val="28"/>
                <w:szCs w:val="28"/>
              </w:rPr>
              <w:t>千餘人次青年關注並參與公共議題討論</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AE9B88" w14:textId="77777777" w:rsidR="00FB47E7" w:rsidRDefault="002B4252">
            <w:pPr>
              <w:widowControl/>
              <w:suppressAutoHyphens/>
              <w:autoSpaceDN w:val="0"/>
              <w:snapToGrid w:val="0"/>
              <w:jc w:val="center"/>
              <w:textAlignment w:val="baseline"/>
              <w:rPr>
                <w:rFonts w:eastAsia="標楷體" w:cs="新細明體"/>
                <w:color w:val="000000"/>
                <w:kern w:val="0"/>
                <w:sz w:val="28"/>
                <w:szCs w:val="28"/>
              </w:rPr>
            </w:pPr>
            <w:r>
              <w:rPr>
                <w:rFonts w:eastAsia="標楷體" w:hint="eastAsia"/>
                <w:kern w:val="3"/>
                <w:sz w:val="28"/>
                <w:szCs w:val="28"/>
              </w:rPr>
              <w:t>2022/01</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917352" w14:textId="77777777" w:rsidR="00FB47E7" w:rsidRDefault="002B4252">
            <w:pPr>
              <w:widowControl/>
              <w:suppressAutoHyphens/>
              <w:autoSpaceDN w:val="0"/>
              <w:snapToGrid w:val="0"/>
              <w:jc w:val="center"/>
              <w:textAlignment w:val="baseline"/>
              <w:rPr>
                <w:rFonts w:eastAsia="標楷體" w:cs="新細明體"/>
                <w:kern w:val="0"/>
                <w:sz w:val="28"/>
                <w:szCs w:val="28"/>
              </w:rPr>
            </w:pPr>
            <w:r>
              <w:rPr>
                <w:rFonts w:eastAsia="標楷體" w:hint="eastAsia"/>
                <w:kern w:val="3"/>
                <w:sz w:val="28"/>
                <w:szCs w:val="28"/>
              </w:rPr>
              <w:t>2022/12</w:t>
            </w:r>
          </w:p>
        </w:tc>
        <w:tc>
          <w:tcPr>
            <w:tcW w:w="1064" w:type="dxa"/>
            <w:tcBorders>
              <w:top w:val="single" w:sz="4" w:space="0" w:color="000000"/>
              <w:left w:val="single" w:sz="4" w:space="0" w:color="000000"/>
              <w:bottom w:val="single" w:sz="4" w:space="0" w:color="000000"/>
              <w:right w:val="single" w:sz="4" w:space="0" w:color="000000"/>
            </w:tcBorders>
            <w:vAlign w:val="center"/>
          </w:tcPr>
          <w:p w14:paraId="4001CC22" w14:textId="77777777" w:rsidR="00FB47E7" w:rsidRDefault="00FB47E7">
            <w:pPr>
              <w:widowControl/>
              <w:suppressAutoHyphens/>
              <w:autoSpaceDN w:val="0"/>
              <w:snapToGrid w:val="0"/>
              <w:jc w:val="center"/>
              <w:textAlignment w:val="baseline"/>
              <w:rPr>
                <w:rFonts w:eastAsia="標楷體"/>
                <w:kern w:val="3"/>
                <w:sz w:val="28"/>
                <w:szCs w:val="28"/>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200108CC" w14:textId="77777777" w:rsidR="00FB47E7" w:rsidRDefault="00FB47E7">
            <w:pPr>
              <w:widowControl/>
              <w:suppressAutoHyphens/>
              <w:autoSpaceDN w:val="0"/>
              <w:snapToGrid w:val="0"/>
              <w:jc w:val="center"/>
              <w:textAlignment w:val="baseline"/>
              <w:rPr>
                <w:rFonts w:eastAsia="標楷體"/>
                <w:kern w:val="3"/>
                <w:sz w:val="28"/>
                <w:szCs w:val="28"/>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62BB48C8"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71622221" w14:textId="77777777">
        <w:tc>
          <w:tcPr>
            <w:tcW w:w="21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53BF5"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針對</w:t>
            </w:r>
            <w:r>
              <w:rPr>
                <w:rFonts w:eastAsia="標楷體" w:hint="eastAsia"/>
                <w:kern w:val="3"/>
                <w:sz w:val="28"/>
                <w:szCs w:val="28"/>
              </w:rPr>
              <w:t>Let</w:t>
            </w:r>
            <w:r>
              <w:rPr>
                <w:rFonts w:eastAsia="標楷體" w:hint="eastAsia"/>
                <w:kern w:val="3"/>
                <w:sz w:val="28"/>
                <w:szCs w:val="28"/>
              </w:rPr>
              <w:t>’</w:t>
            </w:r>
            <w:r>
              <w:rPr>
                <w:rFonts w:eastAsia="標楷體" w:hint="eastAsia"/>
                <w:kern w:val="3"/>
                <w:sz w:val="28"/>
                <w:szCs w:val="28"/>
              </w:rPr>
              <w:t>s Talk</w:t>
            </w:r>
            <w:r>
              <w:rPr>
                <w:rFonts w:eastAsia="標楷體" w:hint="eastAsia"/>
                <w:kern w:val="3"/>
                <w:sz w:val="28"/>
                <w:szCs w:val="28"/>
              </w:rPr>
              <w:t>產出之政策建言，公私協力研擬建立可追蹤落實情形的機制並定期公開</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4A0922" w14:textId="77777777" w:rsidR="00FB47E7" w:rsidRDefault="002B4252">
            <w:pPr>
              <w:widowControl/>
              <w:suppressAutoHyphens/>
              <w:autoSpaceDN w:val="0"/>
              <w:snapToGrid w:val="0"/>
              <w:jc w:val="center"/>
              <w:textAlignment w:val="baseline"/>
              <w:rPr>
                <w:rFonts w:eastAsia="標楷體" w:cs="新細明體"/>
                <w:color w:val="000000"/>
                <w:kern w:val="0"/>
                <w:sz w:val="28"/>
                <w:szCs w:val="28"/>
              </w:rPr>
            </w:pPr>
            <w:r>
              <w:rPr>
                <w:rFonts w:eastAsia="標楷體" w:hint="eastAsia"/>
                <w:kern w:val="3"/>
                <w:sz w:val="28"/>
                <w:szCs w:val="28"/>
              </w:rPr>
              <w:t>2022/01</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4D431A" w14:textId="77777777" w:rsidR="00FB47E7" w:rsidRDefault="002B4252">
            <w:pPr>
              <w:widowControl/>
              <w:suppressAutoHyphens/>
              <w:autoSpaceDN w:val="0"/>
              <w:snapToGrid w:val="0"/>
              <w:jc w:val="center"/>
              <w:textAlignment w:val="baseline"/>
              <w:rPr>
                <w:rFonts w:eastAsia="標楷體" w:cs="新細明體"/>
                <w:kern w:val="0"/>
                <w:sz w:val="28"/>
                <w:szCs w:val="28"/>
              </w:rPr>
            </w:pPr>
            <w:r>
              <w:rPr>
                <w:rFonts w:eastAsia="標楷體" w:hint="eastAsia"/>
                <w:kern w:val="3"/>
                <w:sz w:val="28"/>
                <w:szCs w:val="28"/>
              </w:rPr>
              <w:t>2022/12</w:t>
            </w:r>
          </w:p>
        </w:tc>
        <w:tc>
          <w:tcPr>
            <w:tcW w:w="1064" w:type="dxa"/>
            <w:tcBorders>
              <w:top w:val="single" w:sz="4" w:space="0" w:color="000000"/>
              <w:left w:val="single" w:sz="4" w:space="0" w:color="000000"/>
              <w:bottom w:val="single" w:sz="4" w:space="0" w:color="000000"/>
              <w:right w:val="single" w:sz="4" w:space="0" w:color="000000"/>
            </w:tcBorders>
            <w:vAlign w:val="center"/>
          </w:tcPr>
          <w:p w14:paraId="75142FE8" w14:textId="77777777" w:rsidR="00FB47E7" w:rsidRDefault="00FB47E7">
            <w:pPr>
              <w:widowControl/>
              <w:suppressAutoHyphens/>
              <w:autoSpaceDN w:val="0"/>
              <w:snapToGrid w:val="0"/>
              <w:jc w:val="center"/>
              <w:textAlignment w:val="baseline"/>
              <w:rPr>
                <w:rFonts w:eastAsia="標楷體"/>
                <w:kern w:val="3"/>
                <w:sz w:val="28"/>
                <w:szCs w:val="28"/>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227ED40A" w14:textId="77777777" w:rsidR="00FB47E7" w:rsidRDefault="00FB47E7">
            <w:pPr>
              <w:widowControl/>
              <w:suppressAutoHyphens/>
              <w:autoSpaceDN w:val="0"/>
              <w:snapToGrid w:val="0"/>
              <w:jc w:val="center"/>
              <w:textAlignment w:val="baseline"/>
              <w:rPr>
                <w:rFonts w:eastAsia="標楷體"/>
                <w:kern w:val="3"/>
                <w:sz w:val="28"/>
                <w:szCs w:val="28"/>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769947BD"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4735F748" w14:textId="77777777">
        <w:tc>
          <w:tcPr>
            <w:tcW w:w="21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45196"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研擬大專校院資料開放原則</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7ABC3C" w14:textId="77777777" w:rsidR="00FB47E7" w:rsidRDefault="002B4252">
            <w:pPr>
              <w:widowControl/>
              <w:suppressAutoHyphens/>
              <w:autoSpaceDN w:val="0"/>
              <w:snapToGrid w:val="0"/>
              <w:jc w:val="center"/>
              <w:textAlignment w:val="baseline"/>
              <w:rPr>
                <w:rFonts w:eastAsia="標楷體" w:cs="新細明體"/>
                <w:color w:val="000000"/>
                <w:kern w:val="0"/>
                <w:sz w:val="28"/>
                <w:szCs w:val="28"/>
              </w:rPr>
            </w:pPr>
            <w:r>
              <w:rPr>
                <w:rFonts w:eastAsia="標楷體" w:hint="eastAsia"/>
                <w:kern w:val="3"/>
                <w:sz w:val="28"/>
                <w:szCs w:val="28"/>
              </w:rPr>
              <w:t>2022/01</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943458" w14:textId="77777777" w:rsidR="00FB47E7" w:rsidRDefault="002B4252">
            <w:pPr>
              <w:widowControl/>
              <w:suppressAutoHyphens/>
              <w:autoSpaceDN w:val="0"/>
              <w:snapToGrid w:val="0"/>
              <w:jc w:val="center"/>
              <w:textAlignment w:val="baseline"/>
              <w:rPr>
                <w:rFonts w:eastAsia="標楷體" w:cs="新細明體"/>
                <w:color w:val="000000"/>
                <w:kern w:val="0"/>
                <w:sz w:val="28"/>
                <w:szCs w:val="28"/>
              </w:rPr>
            </w:pPr>
            <w:r>
              <w:rPr>
                <w:rFonts w:eastAsia="標楷體" w:hint="eastAsia"/>
                <w:kern w:val="3"/>
                <w:sz w:val="28"/>
                <w:szCs w:val="28"/>
              </w:rPr>
              <w:t>2022/12</w:t>
            </w:r>
          </w:p>
        </w:tc>
        <w:tc>
          <w:tcPr>
            <w:tcW w:w="1064" w:type="dxa"/>
            <w:tcBorders>
              <w:top w:val="single" w:sz="4" w:space="0" w:color="000000"/>
              <w:left w:val="single" w:sz="4" w:space="0" w:color="000000"/>
              <w:bottom w:val="single" w:sz="4" w:space="0" w:color="000000"/>
              <w:right w:val="single" w:sz="4" w:space="0" w:color="000000"/>
            </w:tcBorders>
            <w:vAlign w:val="center"/>
          </w:tcPr>
          <w:p w14:paraId="75A8F932" w14:textId="77777777" w:rsidR="00FB47E7" w:rsidRDefault="00FB47E7">
            <w:pPr>
              <w:widowControl/>
              <w:suppressAutoHyphens/>
              <w:autoSpaceDN w:val="0"/>
              <w:snapToGrid w:val="0"/>
              <w:jc w:val="center"/>
              <w:textAlignment w:val="baseline"/>
              <w:rPr>
                <w:rFonts w:eastAsia="標楷體" w:cs="新細明體"/>
                <w:color w:val="000000"/>
                <w:kern w:val="0"/>
                <w:sz w:val="28"/>
                <w:szCs w:val="28"/>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6E6CDC36" w14:textId="77777777" w:rsidR="00FB47E7" w:rsidRDefault="00FB47E7">
            <w:pPr>
              <w:widowControl/>
              <w:suppressAutoHyphens/>
              <w:autoSpaceDN w:val="0"/>
              <w:snapToGrid w:val="0"/>
              <w:jc w:val="center"/>
              <w:textAlignment w:val="baseline"/>
              <w:rPr>
                <w:rFonts w:eastAsia="標楷體" w:cs="新細明體"/>
                <w:color w:val="000000"/>
                <w:kern w:val="0"/>
                <w:sz w:val="28"/>
                <w:szCs w:val="28"/>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6148F6EE" w14:textId="77777777" w:rsidR="00FB47E7" w:rsidRDefault="002B4252">
            <w:pPr>
              <w:widowControl/>
              <w:suppressAutoHyphens/>
              <w:autoSpaceDN w:val="0"/>
              <w:snapToGrid w:val="0"/>
              <w:jc w:val="center"/>
              <w:textAlignment w:val="baseline"/>
              <w:rPr>
                <w:rFonts w:eastAsia="標楷體" w:cs="新細明體"/>
                <w:color w:val="000000"/>
                <w:kern w:val="0"/>
                <w:sz w:val="28"/>
                <w:szCs w:val="28"/>
              </w:rPr>
            </w:pPr>
            <w:r>
              <w:rPr>
                <w:rFonts w:eastAsia="標楷體" w:cs="新細明體" w:hint="eastAsia"/>
                <w:color w:val="000000"/>
                <w:kern w:val="0"/>
                <w:sz w:val="28"/>
                <w:szCs w:val="28"/>
              </w:rPr>
              <w:t>V</w:t>
            </w:r>
          </w:p>
        </w:tc>
      </w:tr>
      <w:tr w:rsidR="00FB47E7" w14:paraId="70C3CAC3" w14:textId="77777777">
        <w:tc>
          <w:tcPr>
            <w:tcW w:w="21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C516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lastRenderedPageBreak/>
              <w:t>研擬「國立高級中等學校資料開放原則」</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ACE5B7"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2022/01</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587F5"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2022/12</w:t>
            </w:r>
          </w:p>
        </w:tc>
        <w:tc>
          <w:tcPr>
            <w:tcW w:w="1064" w:type="dxa"/>
            <w:tcBorders>
              <w:top w:val="single" w:sz="4" w:space="0" w:color="000000"/>
              <w:left w:val="single" w:sz="4" w:space="0" w:color="000000"/>
              <w:bottom w:val="single" w:sz="4" w:space="0" w:color="000000"/>
              <w:right w:val="single" w:sz="4" w:space="0" w:color="000000"/>
            </w:tcBorders>
            <w:vAlign w:val="center"/>
          </w:tcPr>
          <w:p w14:paraId="596D79D3" w14:textId="77777777" w:rsidR="00FB47E7" w:rsidRDefault="00FB47E7">
            <w:pPr>
              <w:widowControl/>
              <w:suppressAutoHyphens/>
              <w:autoSpaceDN w:val="0"/>
              <w:snapToGrid w:val="0"/>
              <w:jc w:val="center"/>
              <w:textAlignment w:val="baseline"/>
              <w:rPr>
                <w:rFonts w:eastAsia="標楷體"/>
                <w:kern w:val="3"/>
                <w:sz w:val="28"/>
                <w:szCs w:val="28"/>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57E779DA" w14:textId="77777777" w:rsidR="00FB47E7" w:rsidRDefault="00FB47E7">
            <w:pPr>
              <w:widowControl/>
              <w:suppressAutoHyphens/>
              <w:autoSpaceDN w:val="0"/>
              <w:snapToGrid w:val="0"/>
              <w:jc w:val="center"/>
              <w:textAlignment w:val="baseline"/>
              <w:rPr>
                <w:rFonts w:eastAsia="標楷體"/>
                <w:kern w:val="3"/>
                <w:sz w:val="28"/>
                <w:szCs w:val="28"/>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663A971B"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491CA88C" w14:textId="77777777">
        <w:tc>
          <w:tcPr>
            <w:tcW w:w="21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68085"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hint="eastAsia"/>
                <w:kern w:val="3"/>
                <w:sz w:val="28"/>
                <w:szCs w:val="28"/>
              </w:rPr>
              <w:t>全國青諮資訊網站功能開發及測試</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BD3487"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2022/01</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94DA16"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2022/12</w:t>
            </w:r>
          </w:p>
        </w:tc>
        <w:tc>
          <w:tcPr>
            <w:tcW w:w="1064" w:type="dxa"/>
            <w:tcBorders>
              <w:top w:val="single" w:sz="4" w:space="0" w:color="auto"/>
              <w:left w:val="single" w:sz="4" w:space="0" w:color="auto"/>
              <w:bottom w:val="single" w:sz="4" w:space="0" w:color="auto"/>
              <w:right w:val="single" w:sz="4" w:space="0" w:color="auto"/>
            </w:tcBorders>
            <w:vAlign w:val="center"/>
          </w:tcPr>
          <w:p w14:paraId="577F5CED" w14:textId="77777777" w:rsidR="00FB47E7" w:rsidRDefault="00FB47E7">
            <w:pPr>
              <w:widowControl/>
              <w:suppressAutoHyphens/>
              <w:autoSpaceDN w:val="0"/>
              <w:snapToGrid w:val="0"/>
              <w:jc w:val="center"/>
              <w:textAlignment w:val="baseline"/>
              <w:rPr>
                <w:rFonts w:eastAsia="標楷體"/>
                <w:kern w:val="3"/>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14:paraId="4C1CCF42" w14:textId="77777777" w:rsidR="00FB47E7" w:rsidRDefault="00FB47E7">
            <w:pPr>
              <w:widowControl/>
              <w:suppressAutoHyphens/>
              <w:autoSpaceDN w:val="0"/>
              <w:snapToGrid w:val="0"/>
              <w:jc w:val="center"/>
              <w:textAlignment w:val="baseline"/>
              <w:rPr>
                <w:rFonts w:eastAsia="標楷體"/>
                <w:kern w:val="3"/>
                <w:sz w:val="28"/>
                <w:szCs w:val="28"/>
              </w:rPr>
            </w:pPr>
          </w:p>
        </w:tc>
        <w:tc>
          <w:tcPr>
            <w:tcW w:w="1497" w:type="dxa"/>
            <w:tcBorders>
              <w:top w:val="single" w:sz="4" w:space="0" w:color="auto"/>
              <w:left w:val="single" w:sz="4" w:space="0" w:color="auto"/>
              <w:bottom w:val="single" w:sz="4" w:space="0" w:color="auto"/>
              <w:right w:val="single" w:sz="4" w:space="0" w:color="auto"/>
            </w:tcBorders>
            <w:vAlign w:val="center"/>
          </w:tcPr>
          <w:p w14:paraId="0847E4AE"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635CDA4A" w14:textId="77777777">
        <w:tc>
          <w:tcPr>
            <w:tcW w:w="2122"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6B7AEBAF" w14:textId="77777777" w:rsidR="00FB47E7" w:rsidRDefault="002B4252">
            <w:pPr>
              <w:widowControl/>
              <w:suppressAutoHyphens/>
              <w:autoSpaceDN w:val="0"/>
              <w:snapToGrid w:val="0"/>
              <w:jc w:val="center"/>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具體績效</w:t>
            </w:r>
          </w:p>
        </w:tc>
        <w:tc>
          <w:tcPr>
            <w:tcW w:w="617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076D5" w14:textId="77777777" w:rsidR="00FB47E7" w:rsidRDefault="002B4252">
            <w:pPr>
              <w:pStyle w:val="Textbody"/>
              <w:widowControl/>
              <w:numPr>
                <w:ilvl w:val="0"/>
                <w:numId w:val="48"/>
              </w:numPr>
              <w:snapToGrid w:val="0"/>
              <w:jc w:val="both"/>
              <w:rPr>
                <w:rFonts w:ascii="標楷體" w:eastAsia="標楷體" w:hAnsi="標楷體"/>
                <w:sz w:val="28"/>
                <w:szCs w:val="28"/>
              </w:rPr>
            </w:pPr>
            <w:r>
              <w:rPr>
                <w:rFonts w:ascii="標楷體" w:eastAsia="標楷體" w:hAnsi="標楷體"/>
                <w:sz w:val="28"/>
                <w:szCs w:val="28"/>
              </w:rPr>
              <w:t>Let’s Talk：</w:t>
            </w:r>
          </w:p>
          <w:p w14:paraId="3DCBB6B3" w14:textId="77777777" w:rsidR="00FB47E7" w:rsidRDefault="002B4252">
            <w:pPr>
              <w:pStyle w:val="Textbody"/>
              <w:widowControl/>
              <w:numPr>
                <w:ilvl w:val="1"/>
                <w:numId w:val="48"/>
              </w:numPr>
              <w:snapToGrid w:val="0"/>
              <w:ind w:left="742" w:hanging="567"/>
              <w:jc w:val="both"/>
              <w:rPr>
                <w:rFonts w:ascii="標楷體" w:eastAsia="標楷體" w:hAnsi="標楷體"/>
                <w:sz w:val="28"/>
                <w:szCs w:val="28"/>
              </w:rPr>
            </w:pPr>
            <w:r>
              <w:rPr>
                <w:rFonts w:ascii="標楷體" w:eastAsia="標楷體" w:hAnsi="標楷體"/>
                <w:sz w:val="28"/>
                <w:szCs w:val="28"/>
              </w:rPr>
              <w:t>完成建立「Let's Talk 審議民主及開放政府觀察指標」，以「知情討論」、「積極聆聽」、「理性對話」、「尊重包容」、「參與」、「課責」等六大面向，了解Let’s Talk於開放政府、青年參與及審議民主之表現，計畫參與者大致認同Let’s Talk具有一定的公共審議討論品質，並有效促進青年參與並關注相關議題。後續並將針對分析結果，加強計畫中部會與青年之對話機會。</w:t>
            </w:r>
          </w:p>
          <w:p w14:paraId="4B2CCB64" w14:textId="77777777" w:rsidR="00FB47E7" w:rsidRDefault="002B4252">
            <w:pPr>
              <w:pStyle w:val="Textbody"/>
              <w:widowControl/>
              <w:numPr>
                <w:ilvl w:val="1"/>
                <w:numId w:val="48"/>
              </w:numPr>
              <w:snapToGrid w:val="0"/>
              <w:ind w:left="742" w:hanging="567"/>
              <w:jc w:val="both"/>
            </w:pPr>
            <w:r>
              <w:rPr>
                <w:rFonts w:ascii="標楷體" w:eastAsia="標楷體" w:hAnsi="標楷體" w:hint="eastAsia"/>
                <w:sz w:val="28"/>
                <w:szCs w:val="28"/>
              </w:rPr>
              <w:t>2022年</w:t>
            </w:r>
            <w:r>
              <w:rPr>
                <w:rFonts w:ascii="標楷體" w:eastAsia="標楷體" w:hAnsi="標楷體"/>
                <w:sz w:val="28"/>
                <w:szCs w:val="28"/>
              </w:rPr>
              <w:t>獎勵青年團隊及民間團體自主規劃辦理27場「心理健康」議題之Let’s Talk討論，青年署並辦理2場第2階段Talk及1場成果分享交流會，加強青年與部會之政策對話機會，以增加青年政策參與，總計捲動銓敘部、衛福部、教育部、勞動部、內政部、法務部、通傳會、人事總處等8個部會代表了解青年意見，全年度計畫共1,683人次實體及線上參與。</w:t>
            </w:r>
          </w:p>
          <w:p w14:paraId="1083976B" w14:textId="77777777" w:rsidR="00FB47E7" w:rsidRDefault="002B4252">
            <w:pPr>
              <w:pStyle w:val="Textbody"/>
              <w:widowControl/>
              <w:numPr>
                <w:ilvl w:val="1"/>
                <w:numId w:val="48"/>
              </w:numPr>
              <w:snapToGrid w:val="0"/>
              <w:ind w:left="742" w:hanging="567"/>
              <w:jc w:val="both"/>
              <w:rPr>
                <w:rFonts w:ascii="標楷體" w:eastAsia="標楷體" w:hAnsi="標楷體"/>
                <w:sz w:val="28"/>
                <w:szCs w:val="28"/>
              </w:rPr>
            </w:pPr>
            <w:r>
              <w:rPr>
                <w:rFonts w:ascii="標楷體" w:eastAsia="標楷體" w:hAnsi="標楷體"/>
                <w:sz w:val="28"/>
                <w:szCs w:val="28"/>
              </w:rPr>
              <w:t>為利當年度Talk計畫結束後，青年政策建言後續得以追蹤，經召開專家學者諮詢會議，以公私協力之方式建立「青年政策建言部會回應追蹤機制」，規劃於Talk年度活動辦理完後依青年成果建言，半年追蹤1次相關權責機關回應說明後公開，追蹤2次後即改由部會自行列管。</w:t>
            </w:r>
          </w:p>
          <w:p w14:paraId="2354A06A" w14:textId="77777777" w:rsidR="00FB47E7" w:rsidRDefault="002B4252">
            <w:pPr>
              <w:pStyle w:val="Textbody"/>
              <w:widowControl/>
              <w:numPr>
                <w:ilvl w:val="0"/>
                <w:numId w:val="48"/>
              </w:numPr>
              <w:snapToGrid w:val="0"/>
              <w:ind w:left="598" w:hanging="598"/>
              <w:jc w:val="both"/>
              <w:rPr>
                <w:rFonts w:ascii="標楷體" w:eastAsia="標楷體" w:hAnsi="標楷體"/>
                <w:sz w:val="28"/>
                <w:szCs w:val="28"/>
              </w:rPr>
            </w:pPr>
            <w:r>
              <w:rPr>
                <w:rFonts w:ascii="標楷體" w:eastAsia="標楷體" w:hAnsi="標楷體"/>
                <w:sz w:val="28"/>
                <w:szCs w:val="28"/>
              </w:rPr>
              <w:t>大專校院及國立高級中等學校資料開放原則：</w:t>
            </w:r>
          </w:p>
          <w:p w14:paraId="009AD35C" w14:textId="77777777" w:rsidR="00FB47E7" w:rsidRDefault="002B4252">
            <w:pPr>
              <w:pStyle w:val="Textbody"/>
              <w:widowControl/>
              <w:numPr>
                <w:ilvl w:val="1"/>
                <w:numId w:val="48"/>
              </w:numPr>
              <w:snapToGrid w:val="0"/>
              <w:ind w:left="742" w:hanging="567"/>
              <w:jc w:val="both"/>
              <w:rPr>
                <w:rFonts w:ascii="標楷體" w:eastAsia="標楷體" w:hAnsi="標楷體"/>
                <w:sz w:val="28"/>
                <w:szCs w:val="28"/>
              </w:rPr>
            </w:pPr>
            <w:r>
              <w:rPr>
                <w:rFonts w:ascii="標楷體" w:eastAsia="標楷體" w:hAnsi="標楷體"/>
                <w:sz w:val="28"/>
                <w:szCs w:val="28"/>
              </w:rPr>
              <w:t>大專校院：「大專校院校務資訊公開平臺」已於</w:t>
            </w:r>
            <w:r>
              <w:rPr>
                <w:rFonts w:ascii="標楷體" w:eastAsia="標楷體" w:hAnsi="標楷體" w:hint="eastAsia"/>
                <w:sz w:val="28"/>
                <w:szCs w:val="28"/>
              </w:rPr>
              <w:t>2022年</w:t>
            </w:r>
            <w:r>
              <w:rPr>
                <w:rFonts w:ascii="標楷體" w:eastAsia="標楷體" w:hAnsi="標楷體"/>
                <w:sz w:val="28"/>
                <w:szCs w:val="28"/>
              </w:rPr>
              <w:t>12月28日公告第一階段資料開放情形資訊，預計</w:t>
            </w:r>
            <w:r>
              <w:rPr>
                <w:rFonts w:ascii="標楷體" w:eastAsia="標楷體" w:hAnsi="標楷體" w:hint="eastAsia"/>
                <w:sz w:val="28"/>
                <w:szCs w:val="28"/>
              </w:rPr>
              <w:t>2023年</w:t>
            </w:r>
            <w:r>
              <w:rPr>
                <w:rFonts w:ascii="標楷體" w:eastAsia="標楷體" w:hAnsi="標楷體"/>
                <w:sz w:val="28"/>
                <w:szCs w:val="28"/>
              </w:rPr>
              <w:t>2月24日公告第二階段資訊。</w:t>
            </w:r>
          </w:p>
          <w:p w14:paraId="4EAB2386" w14:textId="77777777" w:rsidR="00FB47E7" w:rsidRDefault="002B4252">
            <w:pPr>
              <w:pStyle w:val="Textbody"/>
              <w:widowControl/>
              <w:numPr>
                <w:ilvl w:val="1"/>
                <w:numId w:val="48"/>
              </w:numPr>
              <w:snapToGrid w:val="0"/>
              <w:ind w:left="742" w:hanging="567"/>
              <w:jc w:val="both"/>
              <w:rPr>
                <w:rFonts w:ascii="標楷體" w:eastAsia="標楷體" w:hAnsi="標楷體"/>
                <w:sz w:val="28"/>
                <w:szCs w:val="28"/>
              </w:rPr>
            </w:pPr>
            <w:r>
              <w:rPr>
                <w:rFonts w:ascii="標楷體" w:eastAsia="標楷體" w:hAnsi="標楷體"/>
                <w:sz w:val="28"/>
                <w:szCs w:val="28"/>
              </w:rPr>
              <w:lastRenderedPageBreak/>
              <w:t>國立高級中等學校：已完成擬訂「國立高級中等學校校務資訊公開內容架構表」，並請6間國立高級中等學校擔任試行學校，依據前開架構表，於學校校網架設「校務資料開放專區」，供一般民眾查詢該校校務資訊。</w:t>
            </w:r>
          </w:p>
          <w:p w14:paraId="167EA0E1" w14:textId="77777777" w:rsidR="00FB47E7" w:rsidRDefault="002B4252">
            <w:pPr>
              <w:pStyle w:val="Textbody"/>
              <w:widowControl/>
              <w:numPr>
                <w:ilvl w:val="0"/>
                <w:numId w:val="48"/>
              </w:numPr>
              <w:snapToGrid w:val="0"/>
              <w:spacing w:beforeLines="25" w:before="90"/>
              <w:jc w:val="both"/>
              <w:rPr>
                <w:rFonts w:ascii="標楷體" w:eastAsia="標楷體" w:hAnsi="標楷體"/>
                <w:sz w:val="28"/>
                <w:szCs w:val="28"/>
              </w:rPr>
            </w:pPr>
            <w:r>
              <w:rPr>
                <w:rFonts w:ascii="標楷體" w:eastAsia="標楷體" w:hAnsi="標楷體"/>
                <w:sz w:val="28"/>
                <w:szCs w:val="28"/>
              </w:rPr>
              <w:t>全國青諮資訊網站：</w:t>
            </w:r>
          </w:p>
          <w:p w14:paraId="12EE8479" w14:textId="77777777" w:rsidR="00FB47E7" w:rsidRDefault="002B4252">
            <w:pPr>
              <w:pStyle w:val="Textbody"/>
              <w:widowControl/>
              <w:snapToGrid w:val="0"/>
              <w:spacing w:beforeLines="25" w:before="90"/>
              <w:jc w:val="both"/>
              <w:rPr>
                <w:rFonts w:ascii="標楷體" w:eastAsia="標楷體" w:hAnsi="標楷體"/>
                <w:sz w:val="28"/>
                <w:szCs w:val="28"/>
              </w:rPr>
            </w:pPr>
            <w:r>
              <w:rPr>
                <w:rFonts w:ascii="標楷體" w:eastAsia="標楷體" w:hAnsi="標楷體"/>
                <w:sz w:val="28"/>
                <w:szCs w:val="28"/>
              </w:rPr>
              <w:t>業依據</w:t>
            </w:r>
            <w:r>
              <w:rPr>
                <w:rFonts w:ascii="標楷體" w:eastAsia="標楷體" w:hAnsi="標楷體" w:hint="eastAsia"/>
                <w:sz w:val="28"/>
                <w:szCs w:val="28"/>
              </w:rPr>
              <w:t>青年</w:t>
            </w:r>
            <w:r>
              <w:rPr>
                <w:rFonts w:ascii="標楷體" w:eastAsia="標楷體" w:hAnsi="標楷體"/>
                <w:sz w:val="28"/>
                <w:szCs w:val="28"/>
              </w:rPr>
              <w:t>署「全國青諮網站建置需求調查」結果，進行網站改版，整合中央及地方青年諮詢組織資訊，以系統性方式呈現中央及地方之青年諮詢組織及青年事務專責單位資訊介紹，並提供最新消息刊登、網站連結、聯絡窗口資訊及相關檔案下載等功能，可讓民眾或青年事務夥伴能夠清楚及便捷地了解各單位運作概況與聯繫方式，並於</w:t>
            </w:r>
            <w:r>
              <w:rPr>
                <w:rFonts w:ascii="標楷體" w:eastAsia="標楷體" w:hAnsi="標楷體" w:hint="eastAsia"/>
                <w:sz w:val="28"/>
                <w:szCs w:val="28"/>
              </w:rPr>
              <w:t>2022年</w:t>
            </w:r>
            <w:r>
              <w:rPr>
                <w:rFonts w:ascii="標楷體" w:eastAsia="標楷體" w:hAnsi="標楷體"/>
                <w:sz w:val="28"/>
                <w:szCs w:val="28"/>
              </w:rPr>
              <w:t>12月正式上線。</w:t>
            </w:r>
          </w:p>
        </w:tc>
      </w:tr>
      <w:tr w:rsidR="00FB47E7" w14:paraId="3B19B96D" w14:textId="77777777">
        <w:trPr>
          <w:trHeight w:val="526"/>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C2F3BE5"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聯絡資</w:t>
            </w:r>
            <w:r>
              <w:rPr>
                <w:rFonts w:eastAsia="標楷體"/>
                <w:kern w:val="3"/>
                <w:sz w:val="28"/>
                <w:szCs w:val="28"/>
                <w:shd w:val="clear" w:color="auto" w:fill="F2F2F2"/>
              </w:rPr>
              <w:t>訊</w:t>
            </w:r>
          </w:p>
        </w:tc>
      </w:tr>
      <w:tr w:rsidR="00FB47E7" w14:paraId="150F9680" w14:textId="77777777">
        <w:trPr>
          <w:trHeight w:val="515"/>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4EB608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承辦人員</w:t>
            </w:r>
          </w:p>
        </w:tc>
        <w:tc>
          <w:tcPr>
            <w:tcW w:w="617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37516"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許韶芹</w:t>
            </w:r>
          </w:p>
        </w:tc>
      </w:tr>
      <w:tr w:rsidR="00FB47E7" w14:paraId="2864998F" w14:textId="77777777">
        <w:trPr>
          <w:trHeight w:val="408"/>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20D673F"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職稱與部門</w:t>
            </w:r>
          </w:p>
        </w:tc>
        <w:tc>
          <w:tcPr>
            <w:tcW w:w="617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E9EF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科長</w:t>
            </w:r>
            <w:r>
              <w:rPr>
                <w:rFonts w:eastAsia="標楷體"/>
                <w:kern w:val="3"/>
                <w:sz w:val="28"/>
                <w:szCs w:val="28"/>
              </w:rPr>
              <w:t>/</w:t>
            </w:r>
            <w:r>
              <w:rPr>
                <w:rFonts w:eastAsia="標楷體" w:hint="eastAsia"/>
                <w:kern w:val="3"/>
                <w:sz w:val="28"/>
                <w:szCs w:val="28"/>
              </w:rPr>
              <w:t>教育部青年發展署公共參與組</w:t>
            </w:r>
          </w:p>
        </w:tc>
      </w:tr>
      <w:tr w:rsidR="00FB47E7" w14:paraId="0AE4C161" w14:textId="77777777">
        <w:trPr>
          <w:trHeight w:val="556"/>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663CF27"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Email</w:t>
            </w:r>
            <w:r>
              <w:rPr>
                <w:rFonts w:eastAsia="標楷體"/>
                <w:kern w:val="3"/>
                <w:sz w:val="28"/>
                <w:szCs w:val="28"/>
              </w:rPr>
              <w:t>與電話</w:t>
            </w:r>
          </w:p>
        </w:tc>
        <w:tc>
          <w:tcPr>
            <w:tcW w:w="617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0EDA98" w14:textId="77777777" w:rsidR="00FB47E7" w:rsidRDefault="006E1164">
            <w:pPr>
              <w:widowControl/>
              <w:suppressAutoHyphens/>
              <w:autoSpaceDN w:val="0"/>
              <w:snapToGrid w:val="0"/>
              <w:jc w:val="both"/>
              <w:textAlignment w:val="baseline"/>
              <w:rPr>
                <w:rFonts w:eastAsia="標楷體"/>
                <w:kern w:val="3"/>
                <w:sz w:val="28"/>
                <w:szCs w:val="28"/>
              </w:rPr>
            </w:pPr>
            <w:hyperlink r:id="rId10" w:history="1">
              <w:r w:rsidR="002B4252">
                <w:rPr>
                  <w:rStyle w:val="af3"/>
                  <w:rFonts w:eastAsia="標楷體"/>
                  <w:color w:val="auto"/>
                  <w:kern w:val="3"/>
                  <w:sz w:val="28"/>
                  <w:szCs w:val="28"/>
                  <w:u w:val="none"/>
                </w:rPr>
                <w:t>Sandrahsu2022@mail.yda.gov.tw</w:t>
              </w:r>
            </w:hyperlink>
          </w:p>
        </w:tc>
      </w:tr>
      <w:tr w:rsidR="00FB47E7" w14:paraId="031EB00D" w14:textId="77777777">
        <w:trPr>
          <w:trHeight w:val="732"/>
        </w:trPr>
        <w:tc>
          <w:tcPr>
            <w:tcW w:w="645"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4DB56A5"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其他參與人員</w:t>
            </w:r>
          </w:p>
        </w:tc>
        <w:tc>
          <w:tcPr>
            <w:tcW w:w="14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D97B87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相關政府機關人員</w:t>
            </w:r>
          </w:p>
        </w:tc>
        <w:tc>
          <w:tcPr>
            <w:tcW w:w="617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C230A" w14:textId="77777777" w:rsidR="00FB47E7" w:rsidRDefault="002B4252">
            <w:pPr>
              <w:widowControl/>
              <w:numPr>
                <w:ilvl w:val="0"/>
                <w:numId w:val="49"/>
              </w:numPr>
              <w:suppressAutoHyphens/>
              <w:autoSpaceDN w:val="0"/>
              <w:snapToGrid w:val="0"/>
              <w:jc w:val="both"/>
              <w:textAlignment w:val="baseline"/>
              <w:rPr>
                <w:rFonts w:eastAsia="標楷體"/>
                <w:kern w:val="3"/>
                <w:sz w:val="28"/>
                <w:szCs w:val="28"/>
              </w:rPr>
            </w:pPr>
            <w:r>
              <w:rPr>
                <w:rFonts w:eastAsia="標楷體" w:hint="eastAsia"/>
                <w:kern w:val="3"/>
                <w:sz w:val="28"/>
                <w:szCs w:val="28"/>
              </w:rPr>
              <w:t>與</w:t>
            </w:r>
            <w:r>
              <w:rPr>
                <w:rFonts w:eastAsia="標楷體"/>
                <w:kern w:val="3"/>
                <w:sz w:val="28"/>
                <w:szCs w:val="28"/>
              </w:rPr>
              <w:t xml:space="preserve">Let’s </w:t>
            </w:r>
            <w:r>
              <w:rPr>
                <w:rFonts w:eastAsia="標楷體" w:hint="eastAsia"/>
                <w:kern w:val="3"/>
                <w:sz w:val="28"/>
                <w:szCs w:val="28"/>
              </w:rPr>
              <w:t>T</w:t>
            </w:r>
            <w:r>
              <w:rPr>
                <w:rFonts w:eastAsia="標楷體"/>
                <w:kern w:val="3"/>
                <w:sz w:val="28"/>
                <w:szCs w:val="28"/>
              </w:rPr>
              <w:t>alk</w:t>
            </w:r>
            <w:r>
              <w:rPr>
                <w:rFonts w:eastAsia="標楷體" w:hint="eastAsia"/>
                <w:kern w:val="3"/>
                <w:sz w:val="28"/>
                <w:szCs w:val="28"/>
              </w:rPr>
              <w:t>討論主題相關之中央部會或地方政府、行政院唐政務委員鳳辦公室。</w:t>
            </w:r>
          </w:p>
          <w:p w14:paraId="4B291BDC" w14:textId="77777777" w:rsidR="00FB47E7" w:rsidRDefault="002B4252">
            <w:pPr>
              <w:widowControl/>
              <w:numPr>
                <w:ilvl w:val="0"/>
                <w:numId w:val="49"/>
              </w:numPr>
              <w:suppressAutoHyphens/>
              <w:autoSpaceDN w:val="0"/>
              <w:snapToGrid w:val="0"/>
              <w:jc w:val="both"/>
              <w:textAlignment w:val="baseline"/>
              <w:rPr>
                <w:rFonts w:eastAsia="標楷體"/>
                <w:kern w:val="3"/>
                <w:sz w:val="28"/>
                <w:szCs w:val="28"/>
              </w:rPr>
            </w:pPr>
            <w:r>
              <w:rPr>
                <w:rFonts w:eastAsia="標楷體" w:hint="eastAsia"/>
                <w:kern w:val="3"/>
                <w:sz w:val="28"/>
                <w:szCs w:val="28"/>
              </w:rPr>
              <w:t>國立高級中等學校、大專校院相關人員。</w:t>
            </w:r>
          </w:p>
        </w:tc>
      </w:tr>
      <w:tr w:rsidR="00FB47E7" w14:paraId="5CE76CEA" w14:textId="77777777">
        <w:trPr>
          <w:trHeight w:val="416"/>
        </w:trPr>
        <w:tc>
          <w:tcPr>
            <w:tcW w:w="64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B549021" w14:textId="77777777" w:rsidR="00FB47E7" w:rsidRDefault="00FB47E7">
            <w:pPr>
              <w:widowControl/>
              <w:suppressAutoHyphens/>
              <w:autoSpaceDN w:val="0"/>
              <w:snapToGrid w:val="0"/>
              <w:jc w:val="both"/>
              <w:textAlignment w:val="baseline"/>
              <w:rPr>
                <w:rFonts w:eastAsia="標楷體"/>
                <w:kern w:val="3"/>
                <w:sz w:val="28"/>
                <w:szCs w:val="28"/>
              </w:rPr>
            </w:pPr>
          </w:p>
        </w:tc>
        <w:tc>
          <w:tcPr>
            <w:tcW w:w="14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62A1EA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公民社會團體、私部門或工作團隊</w:t>
            </w:r>
          </w:p>
        </w:tc>
        <w:tc>
          <w:tcPr>
            <w:tcW w:w="617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7B7C7" w14:textId="77777777" w:rsidR="00FB47E7" w:rsidRDefault="002B4252">
            <w:pPr>
              <w:pStyle w:val="1"/>
              <w:widowControl/>
              <w:numPr>
                <w:ilvl w:val="0"/>
                <w:numId w:val="50"/>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開放文化基金會耿璐執行秘書</w:t>
            </w:r>
          </w:p>
          <w:p w14:paraId="0C821A79" w14:textId="77777777" w:rsidR="00FB47E7" w:rsidRDefault="002B4252">
            <w:pPr>
              <w:pStyle w:val="1"/>
              <w:widowControl/>
              <w:numPr>
                <w:ilvl w:val="0"/>
                <w:numId w:val="50"/>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LIMA</w:t>
            </w:r>
            <w:r>
              <w:rPr>
                <w:rFonts w:eastAsia="標楷體" w:hint="eastAsia"/>
                <w:kern w:val="3"/>
                <w:sz w:val="28"/>
                <w:szCs w:val="28"/>
              </w:rPr>
              <w:t>台灣原住民青年團洪簡廷卉團長</w:t>
            </w:r>
          </w:p>
          <w:p w14:paraId="763E4AE0" w14:textId="77777777" w:rsidR="00FB47E7" w:rsidRDefault="002B4252">
            <w:pPr>
              <w:pStyle w:val="1"/>
              <w:widowControl/>
              <w:numPr>
                <w:ilvl w:val="0"/>
                <w:numId w:val="50"/>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台南新芽協會嚴婉玲理事</w:t>
            </w:r>
          </w:p>
          <w:p w14:paraId="4ECB790C" w14:textId="77777777" w:rsidR="00FB47E7" w:rsidRDefault="002B4252">
            <w:pPr>
              <w:pStyle w:val="1"/>
              <w:widowControl/>
              <w:numPr>
                <w:ilvl w:val="0"/>
                <w:numId w:val="50"/>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中原大學室內設計學系王宣茹</w:t>
            </w:r>
          </w:p>
          <w:p w14:paraId="6EEF9CFE" w14:textId="77777777" w:rsidR="00FB47E7" w:rsidRDefault="002B4252">
            <w:pPr>
              <w:pStyle w:val="1"/>
              <w:widowControl/>
              <w:numPr>
                <w:ilvl w:val="0"/>
                <w:numId w:val="50"/>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開放文化基金會林誠夏法制顧問</w:t>
            </w:r>
          </w:p>
          <w:p w14:paraId="7966C218" w14:textId="77777777" w:rsidR="00FB47E7" w:rsidRDefault="002B4252">
            <w:pPr>
              <w:pStyle w:val="1"/>
              <w:widowControl/>
              <w:numPr>
                <w:ilvl w:val="0"/>
                <w:numId w:val="50"/>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臺灣青年民主協會李欣秘書長</w:t>
            </w:r>
          </w:p>
          <w:p w14:paraId="7630FC71" w14:textId="77777777" w:rsidR="00FB47E7" w:rsidRDefault="002B4252">
            <w:pPr>
              <w:pStyle w:val="1"/>
              <w:widowControl/>
              <w:numPr>
                <w:ilvl w:val="0"/>
                <w:numId w:val="50"/>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新漾基金會鄭予彤執行長</w:t>
            </w:r>
          </w:p>
          <w:p w14:paraId="50516047" w14:textId="77777777" w:rsidR="00FB47E7" w:rsidRDefault="002B4252">
            <w:pPr>
              <w:pStyle w:val="1"/>
              <w:widowControl/>
              <w:numPr>
                <w:ilvl w:val="0"/>
                <w:numId w:val="50"/>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臺東縣布農青年永續發展協會胡克穩理事</w:t>
            </w:r>
          </w:p>
        </w:tc>
      </w:tr>
    </w:tbl>
    <w:p w14:paraId="354A4724" w14:textId="77777777" w:rsidR="00FB47E7" w:rsidRDefault="00FB47E7">
      <w:pPr>
        <w:snapToGrid w:val="0"/>
        <w:spacing w:beforeLines="50" w:before="180" w:line="300" w:lineRule="auto"/>
        <w:rPr>
          <w:rFonts w:ascii="標楷體" w:eastAsia="標楷體" w:hAnsi="標楷體"/>
          <w:bCs/>
          <w:sz w:val="28"/>
          <w:szCs w:val="28"/>
        </w:rPr>
      </w:pPr>
    </w:p>
    <w:p w14:paraId="7D980CC3" w14:textId="77777777" w:rsidR="00FB47E7" w:rsidRDefault="002B4252">
      <w:pPr>
        <w:widowControl/>
        <w:rPr>
          <w:rFonts w:ascii="標楷體" w:eastAsia="標楷體" w:hAnsi="標楷體"/>
          <w:bCs/>
          <w:sz w:val="28"/>
          <w:szCs w:val="28"/>
        </w:rPr>
      </w:pPr>
      <w:r>
        <w:rPr>
          <w:rFonts w:ascii="標楷體" w:eastAsia="標楷體" w:hAnsi="標楷體"/>
          <w:bCs/>
          <w:sz w:val="28"/>
          <w:szCs w:val="28"/>
        </w:rPr>
        <w:br w:type="page"/>
      </w:r>
    </w:p>
    <w:tbl>
      <w:tblPr>
        <w:tblW w:w="8296" w:type="dxa"/>
        <w:tblLayout w:type="fixed"/>
        <w:tblCellMar>
          <w:left w:w="10" w:type="dxa"/>
          <w:right w:w="10" w:type="dxa"/>
        </w:tblCellMar>
        <w:tblLook w:val="04A0" w:firstRow="1" w:lastRow="0" w:firstColumn="1" w:lastColumn="0" w:noHBand="0" w:noVBand="1"/>
      </w:tblPr>
      <w:tblGrid>
        <w:gridCol w:w="459"/>
        <w:gridCol w:w="1243"/>
        <w:gridCol w:w="1326"/>
        <w:gridCol w:w="1322"/>
        <w:gridCol w:w="1175"/>
        <w:gridCol w:w="1274"/>
        <w:gridCol w:w="1497"/>
      </w:tblGrid>
      <w:tr w:rsidR="00FB47E7" w14:paraId="0D4F8D3C" w14:textId="77777777">
        <w:trPr>
          <w:trHeight w:val="447"/>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E8921"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lastRenderedPageBreak/>
              <w:t>2-3</w:t>
            </w:r>
            <w:r>
              <w:rPr>
                <w:rFonts w:eastAsia="標楷體"/>
                <w:kern w:val="3"/>
                <w:sz w:val="28"/>
                <w:szCs w:val="28"/>
              </w:rPr>
              <w:t xml:space="preserve"> </w:t>
            </w:r>
            <w:r>
              <w:rPr>
                <w:rFonts w:eastAsia="標楷體" w:hint="eastAsia"/>
                <w:bCs/>
                <w:sz w:val="28"/>
                <w:szCs w:val="28"/>
              </w:rPr>
              <w:t>地方創生互動平臺機制建置</w:t>
            </w:r>
          </w:p>
        </w:tc>
      </w:tr>
      <w:tr w:rsidR="00FB47E7" w14:paraId="0C31EC94" w14:textId="77777777">
        <w:trPr>
          <w:trHeight w:val="408"/>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9ECE5"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承諾事項的起迄時間</w:t>
            </w:r>
            <w:r>
              <w:rPr>
                <w:rFonts w:eastAsia="標楷體" w:hint="eastAsia"/>
                <w:kern w:val="3"/>
                <w:sz w:val="28"/>
                <w:szCs w:val="28"/>
              </w:rPr>
              <w:t>：</w:t>
            </w:r>
            <w:r>
              <w:rPr>
                <w:rFonts w:eastAsia="標楷體"/>
                <w:kern w:val="3"/>
                <w:sz w:val="28"/>
                <w:szCs w:val="28"/>
              </w:rPr>
              <w:t>2021/1-2024/5</w:t>
            </w:r>
          </w:p>
        </w:tc>
      </w:tr>
      <w:tr w:rsidR="00FB47E7" w14:paraId="4F4C2DD6" w14:textId="77777777">
        <w:trPr>
          <w:trHeight w:val="79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24DA601"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主（協</w:t>
            </w:r>
            <w:r>
              <w:rPr>
                <w:rFonts w:eastAsia="標楷體"/>
                <w:kern w:val="3"/>
                <w:sz w:val="28"/>
                <w:szCs w:val="28"/>
                <w:shd w:val="clear" w:color="auto" w:fill="F2F2F2"/>
              </w:rPr>
              <w:t>）</w:t>
            </w:r>
            <w:r>
              <w:rPr>
                <w:rFonts w:eastAsia="標楷體"/>
                <w:kern w:val="3"/>
                <w:sz w:val="28"/>
                <w:szCs w:val="28"/>
              </w:rPr>
              <w:t>辦機關</w:t>
            </w:r>
          </w:p>
        </w:tc>
        <w:tc>
          <w:tcPr>
            <w:tcW w:w="6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E67611"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國家發展委員會</w:t>
            </w:r>
          </w:p>
        </w:tc>
      </w:tr>
      <w:tr w:rsidR="00FB47E7" w14:paraId="387E7861" w14:textId="77777777">
        <w:trPr>
          <w:trHeight w:val="297"/>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887456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承諾事項之描述</w:t>
            </w:r>
          </w:p>
        </w:tc>
      </w:tr>
      <w:tr w:rsidR="00FB47E7" w14:paraId="4BF4BA60" w14:textId="77777777">
        <w:trPr>
          <w:trHeight w:val="973"/>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DCF3A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承諾事項將涉及哪些公共問題？</w:t>
            </w:r>
          </w:p>
        </w:tc>
        <w:tc>
          <w:tcPr>
            <w:tcW w:w="6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C6CBE" w14:textId="77777777" w:rsidR="00FB47E7" w:rsidRDefault="002B4252">
            <w:pPr>
              <w:widowControl/>
              <w:suppressAutoHyphens/>
              <w:autoSpaceDN w:val="0"/>
              <w:snapToGrid w:val="0"/>
              <w:ind w:firstLineChars="200" w:firstLine="560"/>
              <w:jc w:val="both"/>
              <w:rPr>
                <w:rFonts w:eastAsia="標楷體"/>
                <w:kern w:val="3"/>
                <w:sz w:val="28"/>
                <w:szCs w:val="28"/>
              </w:rPr>
            </w:pPr>
            <w:r>
              <w:rPr>
                <w:rFonts w:eastAsia="標楷體"/>
                <w:kern w:val="3"/>
                <w:sz w:val="28"/>
                <w:szCs w:val="28"/>
              </w:rPr>
              <w:t>隨著行政院宣布</w:t>
            </w:r>
            <w:r>
              <w:rPr>
                <w:rFonts w:eastAsia="標楷體"/>
                <w:kern w:val="3"/>
                <w:sz w:val="28"/>
                <w:szCs w:val="28"/>
              </w:rPr>
              <w:t>2019</w:t>
            </w:r>
            <w:r>
              <w:rPr>
                <w:rFonts w:eastAsia="標楷體"/>
                <w:kern w:val="3"/>
                <w:sz w:val="28"/>
                <w:szCs w:val="28"/>
              </w:rPr>
              <w:t>年為地方創生元年並大力推動地方創生政策，全臺各地興起參與地方創生事業的熱潮，所面臨地種種挑戰亦隨之而來。</w:t>
            </w:r>
          </w:p>
          <w:p w14:paraId="51648067" w14:textId="77777777" w:rsidR="00FB47E7" w:rsidRDefault="002B4252">
            <w:pPr>
              <w:pStyle w:val="1"/>
              <w:widowControl/>
              <w:numPr>
                <w:ilvl w:val="0"/>
                <w:numId w:val="51"/>
              </w:numPr>
              <w:snapToGrid w:val="0"/>
              <w:ind w:leftChars="0"/>
              <w:jc w:val="both"/>
              <w:rPr>
                <w:rFonts w:ascii="標楷體" w:eastAsia="標楷體" w:hAnsi="標楷體" w:cs="新細明體"/>
                <w:kern w:val="0"/>
                <w:sz w:val="28"/>
                <w:szCs w:val="28"/>
              </w:rPr>
            </w:pPr>
            <w:r>
              <w:rPr>
                <w:rFonts w:ascii="標楷體" w:eastAsia="標楷體" w:hAnsi="標楷體" w:cs="新細明體"/>
                <w:kern w:val="0"/>
                <w:sz w:val="28"/>
                <w:szCs w:val="28"/>
              </w:rPr>
              <w:t>人才返鄉困難：</w:t>
            </w:r>
          </w:p>
          <w:p w14:paraId="179EBEEB" w14:textId="77777777" w:rsidR="00FB47E7" w:rsidRDefault="002B4252">
            <w:pPr>
              <w:pStyle w:val="1"/>
              <w:widowControl/>
              <w:numPr>
                <w:ilvl w:val="0"/>
                <w:numId w:val="52"/>
              </w:numPr>
              <w:snapToGrid w:val="0"/>
              <w:ind w:leftChars="0" w:left="741" w:hanging="567"/>
              <w:jc w:val="both"/>
              <w:rPr>
                <w:rFonts w:ascii="標楷體" w:eastAsia="標楷體" w:hAnsi="標楷體" w:cs="新細明體"/>
                <w:kern w:val="0"/>
                <w:sz w:val="28"/>
                <w:szCs w:val="28"/>
              </w:rPr>
            </w:pPr>
            <w:r>
              <w:rPr>
                <w:rFonts w:ascii="標楷體" w:eastAsia="標楷體" w:hAnsi="標楷體" w:cs="新細明體"/>
                <w:kern w:val="0"/>
                <w:sz w:val="28"/>
                <w:szCs w:val="28"/>
              </w:rPr>
              <w:t>公部門：如何知道願意返鄉的人才在哪裡?人才與需求如何相互對接。</w:t>
            </w:r>
          </w:p>
          <w:p w14:paraId="400F0C7F" w14:textId="77777777" w:rsidR="00FB47E7" w:rsidRDefault="002B4252">
            <w:pPr>
              <w:pStyle w:val="1"/>
              <w:widowControl/>
              <w:numPr>
                <w:ilvl w:val="0"/>
                <w:numId w:val="52"/>
              </w:numPr>
              <w:snapToGrid w:val="0"/>
              <w:ind w:leftChars="0" w:left="741" w:hanging="567"/>
              <w:jc w:val="both"/>
              <w:rPr>
                <w:rFonts w:ascii="標楷體" w:eastAsia="標楷體" w:hAnsi="標楷體" w:cs="新細明體"/>
                <w:kern w:val="0"/>
                <w:sz w:val="28"/>
                <w:szCs w:val="28"/>
              </w:rPr>
            </w:pPr>
            <w:r>
              <w:rPr>
                <w:rFonts w:ascii="標楷體" w:eastAsia="標楷體" w:hAnsi="標楷體" w:cs="新細明體"/>
                <w:kern w:val="0"/>
                <w:sz w:val="28"/>
                <w:szCs w:val="28"/>
              </w:rPr>
              <w:t>私部門：返鄉後該經營什麼事業?如何尋找志同道合的夥伴及可供諮詢的業師?有無適合經營創生事業的空間?欲從事創生的區域生活環境如何。</w:t>
            </w:r>
          </w:p>
          <w:p w14:paraId="1C5F36C9" w14:textId="77777777" w:rsidR="00FB47E7" w:rsidRDefault="002B4252">
            <w:pPr>
              <w:pStyle w:val="1"/>
              <w:widowControl/>
              <w:numPr>
                <w:ilvl w:val="0"/>
                <w:numId w:val="51"/>
              </w:numPr>
              <w:snapToGrid w:val="0"/>
              <w:ind w:leftChars="0"/>
              <w:jc w:val="both"/>
              <w:rPr>
                <w:rFonts w:ascii="標楷體" w:eastAsia="標楷體" w:hAnsi="標楷體" w:cs="新細明體"/>
                <w:kern w:val="0"/>
                <w:sz w:val="28"/>
                <w:szCs w:val="28"/>
              </w:rPr>
            </w:pPr>
            <w:r>
              <w:rPr>
                <w:rFonts w:ascii="標楷體" w:eastAsia="標楷體" w:hAnsi="標楷體" w:cs="新細明體"/>
                <w:kern w:val="0"/>
                <w:sz w:val="28"/>
                <w:szCs w:val="28"/>
              </w:rPr>
              <w:t>創生計畫提案品質待提升：</w:t>
            </w:r>
          </w:p>
          <w:p w14:paraId="0BC57DE9" w14:textId="77777777" w:rsidR="00FB47E7" w:rsidRDefault="002B4252">
            <w:pPr>
              <w:pStyle w:val="1"/>
              <w:widowControl/>
              <w:numPr>
                <w:ilvl w:val="0"/>
                <w:numId w:val="53"/>
              </w:numPr>
              <w:snapToGrid w:val="0"/>
              <w:ind w:leftChars="0" w:left="741" w:hanging="567"/>
              <w:jc w:val="both"/>
              <w:rPr>
                <w:rFonts w:ascii="標楷體" w:eastAsia="標楷體" w:hAnsi="標楷體" w:cs="新細明體"/>
                <w:kern w:val="0"/>
                <w:sz w:val="28"/>
                <w:szCs w:val="28"/>
              </w:rPr>
            </w:pPr>
            <w:r>
              <w:rPr>
                <w:rFonts w:ascii="標楷體" w:eastAsia="標楷體" w:hAnsi="標楷體" w:cs="新細明體"/>
                <w:kern w:val="0"/>
                <w:sz w:val="28"/>
                <w:szCs w:val="28"/>
              </w:rPr>
              <w:t>地方因人才、資源、提案整合能力及執行力等問題，提案品質普遍仍待提升，所尋求之外部協力團隊能力參差不齊。</w:t>
            </w:r>
          </w:p>
          <w:p w14:paraId="327C12A9" w14:textId="77777777" w:rsidR="00FB47E7" w:rsidRDefault="002B4252">
            <w:pPr>
              <w:pStyle w:val="1"/>
              <w:widowControl/>
              <w:numPr>
                <w:ilvl w:val="0"/>
                <w:numId w:val="53"/>
              </w:numPr>
              <w:snapToGrid w:val="0"/>
              <w:ind w:leftChars="0" w:left="741" w:hanging="567"/>
              <w:jc w:val="both"/>
              <w:rPr>
                <w:rFonts w:ascii="標楷體" w:eastAsia="標楷體" w:hAnsi="標楷體" w:cs="新細明體"/>
                <w:kern w:val="0"/>
                <w:sz w:val="28"/>
                <w:szCs w:val="28"/>
              </w:rPr>
            </w:pPr>
            <w:r>
              <w:rPr>
                <w:rFonts w:ascii="標楷體" w:eastAsia="標楷體" w:hAnsi="標楷體" w:cs="新細明體"/>
                <w:kern w:val="0"/>
                <w:sz w:val="28"/>
                <w:szCs w:val="28"/>
              </w:rPr>
              <w:t>創生提案內容缺乏創新性、創造力及地方特色亮點，執行成效不易展現。</w:t>
            </w:r>
          </w:p>
          <w:p w14:paraId="5CE4AE04" w14:textId="77777777" w:rsidR="00FB47E7" w:rsidRDefault="002B4252">
            <w:pPr>
              <w:pStyle w:val="1"/>
              <w:widowControl/>
              <w:numPr>
                <w:ilvl w:val="0"/>
                <w:numId w:val="53"/>
              </w:numPr>
              <w:snapToGrid w:val="0"/>
              <w:ind w:leftChars="0" w:left="741" w:hanging="567"/>
              <w:jc w:val="both"/>
              <w:rPr>
                <w:rFonts w:ascii="標楷體" w:eastAsia="標楷體" w:hAnsi="標楷體" w:cs="新細明體"/>
                <w:kern w:val="0"/>
                <w:sz w:val="28"/>
                <w:szCs w:val="28"/>
              </w:rPr>
            </w:pPr>
            <w:r>
              <w:rPr>
                <w:rFonts w:ascii="標楷體" w:eastAsia="標楷體" w:hAnsi="標楷體" w:cs="新細明體"/>
                <w:kern w:val="0"/>
                <w:sz w:val="28"/>
                <w:szCs w:val="28"/>
              </w:rPr>
              <w:t>可能因創生地點位處偏遠、交通不便而缺乏與其他團隊相互學習、經驗交流，不易隨時獲取最新訊息。</w:t>
            </w:r>
          </w:p>
        </w:tc>
      </w:tr>
      <w:tr w:rsidR="00FB47E7" w14:paraId="47E23E71" w14:textId="77777777">
        <w:trPr>
          <w:trHeight w:val="90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69ED66F"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承諾事項為何？</w:t>
            </w:r>
          </w:p>
        </w:tc>
        <w:tc>
          <w:tcPr>
            <w:tcW w:w="6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9526D6" w14:textId="77777777" w:rsidR="00FB47E7" w:rsidRDefault="002B4252">
            <w:pPr>
              <w:pStyle w:val="1"/>
              <w:widowControl/>
              <w:numPr>
                <w:ilvl w:val="0"/>
                <w:numId w:val="54"/>
              </w:numPr>
              <w:snapToGrid w:val="0"/>
              <w:spacing w:line="240" w:lineRule="atLeast"/>
              <w:ind w:leftChars="0"/>
              <w:jc w:val="both"/>
              <w:rPr>
                <w:rFonts w:ascii="標楷體" w:eastAsia="標楷體" w:hAnsi="標楷體" w:cs="新細明體"/>
                <w:kern w:val="0"/>
                <w:sz w:val="28"/>
                <w:szCs w:val="28"/>
              </w:rPr>
            </w:pPr>
            <w:r>
              <w:rPr>
                <w:rFonts w:ascii="標楷體" w:eastAsia="標楷體" w:hAnsi="標楷體" w:cs="新細明體"/>
                <w:kern w:val="0"/>
                <w:sz w:val="28"/>
                <w:szCs w:val="28"/>
              </w:rPr>
              <w:t>建置「地方創生資訊共享交流平臺」網站</w:t>
            </w:r>
            <w:r>
              <w:rPr>
                <w:rFonts w:ascii="標楷體" w:eastAsia="標楷體" w:hAnsi="標楷體" w:cs="新細明體" w:hint="eastAsia"/>
                <w:kern w:val="0"/>
                <w:sz w:val="28"/>
                <w:szCs w:val="28"/>
              </w:rPr>
              <w:t>：</w:t>
            </w:r>
          </w:p>
          <w:p w14:paraId="72FF904B" w14:textId="77777777" w:rsidR="00FB47E7" w:rsidRDefault="002B4252">
            <w:pPr>
              <w:pStyle w:val="1"/>
              <w:widowControl/>
              <w:numPr>
                <w:ilvl w:val="0"/>
                <w:numId w:val="55"/>
              </w:numPr>
              <w:snapToGrid w:val="0"/>
              <w:spacing w:line="240" w:lineRule="atLeast"/>
              <w:ind w:leftChars="0" w:left="716" w:hanging="542"/>
              <w:jc w:val="both"/>
              <w:rPr>
                <w:rFonts w:ascii="標楷體" w:eastAsia="標楷體" w:hAnsi="標楷體" w:cs="新細明體"/>
                <w:kern w:val="0"/>
                <w:sz w:val="28"/>
                <w:szCs w:val="28"/>
              </w:rPr>
            </w:pPr>
            <w:r>
              <w:rPr>
                <w:rFonts w:ascii="標楷體" w:eastAsia="標楷體" w:hAnsi="標楷體" w:cs="新細明體"/>
                <w:kern w:val="0"/>
                <w:sz w:val="28"/>
                <w:szCs w:val="28"/>
              </w:rPr>
              <w:t>地方創生計畫入口服務：建立平臺首頁，並提供地方創生最新訊息公告、政策分享(包含地方創生政策、歷次「行政院地方創生會報」工作會議會議紀錄等)、創生案例、推動中計畫、部會資源、共創協作區、創生知識家以及其他相關網站連結(如TESAS地方創生資料庫)、使用幫助等支援服務。</w:t>
            </w:r>
          </w:p>
          <w:p w14:paraId="514F820F" w14:textId="77777777" w:rsidR="00FB47E7" w:rsidRDefault="002B4252">
            <w:pPr>
              <w:pStyle w:val="1"/>
              <w:widowControl/>
              <w:numPr>
                <w:ilvl w:val="0"/>
                <w:numId w:val="55"/>
              </w:numPr>
              <w:snapToGrid w:val="0"/>
              <w:spacing w:line="240" w:lineRule="atLeast"/>
              <w:ind w:leftChars="0" w:left="716" w:hanging="542"/>
              <w:jc w:val="both"/>
              <w:rPr>
                <w:rFonts w:ascii="標楷體" w:eastAsia="標楷體" w:hAnsi="標楷體" w:cs="新細明體"/>
                <w:kern w:val="0"/>
                <w:sz w:val="28"/>
                <w:szCs w:val="28"/>
              </w:rPr>
            </w:pPr>
            <w:r>
              <w:rPr>
                <w:rFonts w:eastAsia="標楷體"/>
                <w:spacing w:val="20"/>
                <w:sz w:val="28"/>
                <w:szCs w:val="28"/>
              </w:rPr>
              <w:t>地方創生案例之成果分享：蒐集地方創生相關案例及報導，並整理歸納及重新編排呈現於「地方創生資訊共享交流平臺」網站，透過分享各地創生案例成果，達到教學相長和經驗傳承的效果。</w:t>
            </w:r>
          </w:p>
          <w:p w14:paraId="723D5A2E" w14:textId="77777777" w:rsidR="00FB47E7" w:rsidRDefault="002B4252">
            <w:pPr>
              <w:pStyle w:val="1"/>
              <w:widowControl/>
              <w:numPr>
                <w:ilvl w:val="0"/>
                <w:numId w:val="54"/>
              </w:numPr>
              <w:snapToGrid w:val="0"/>
              <w:spacing w:line="240" w:lineRule="atLeast"/>
              <w:ind w:leftChars="0" w:left="358" w:hanging="358"/>
              <w:jc w:val="both"/>
              <w:rPr>
                <w:rFonts w:ascii="標楷體" w:eastAsia="標楷體" w:hAnsi="標楷體" w:cs="新細明體"/>
                <w:kern w:val="0"/>
                <w:sz w:val="28"/>
                <w:szCs w:val="28"/>
              </w:rPr>
            </w:pPr>
            <w:r>
              <w:rPr>
                <w:rFonts w:ascii="標楷體" w:eastAsia="標楷體" w:hAnsi="標楷體" w:cs="新細明體"/>
                <w:kern w:val="0"/>
                <w:sz w:val="28"/>
                <w:szCs w:val="28"/>
              </w:rPr>
              <w:lastRenderedPageBreak/>
              <w:t>運用資訊共享共創協作交流成果形成創生案例：</w:t>
            </w:r>
          </w:p>
          <w:p w14:paraId="36B983A8" w14:textId="77777777" w:rsidR="00FB47E7" w:rsidRDefault="002B4252">
            <w:pPr>
              <w:pStyle w:val="1"/>
              <w:widowControl/>
              <w:numPr>
                <w:ilvl w:val="0"/>
                <w:numId w:val="56"/>
              </w:numPr>
              <w:snapToGrid w:val="0"/>
              <w:ind w:leftChars="0" w:left="642" w:hanging="468"/>
              <w:jc w:val="both"/>
              <w:rPr>
                <w:rFonts w:ascii="標楷體" w:eastAsia="標楷體" w:hAnsi="標楷體" w:cs="新細明體"/>
                <w:kern w:val="0"/>
                <w:sz w:val="28"/>
                <w:szCs w:val="28"/>
              </w:rPr>
            </w:pPr>
            <w:r>
              <w:rPr>
                <w:rFonts w:eastAsia="標楷體"/>
                <w:spacing w:val="20"/>
                <w:sz w:val="28"/>
                <w:szCs w:val="28"/>
              </w:rPr>
              <w:t>地方創生資訊共享交流平臺共創協作區：利用「地方創生資共享交流平臺」共創協作區，民眾以文字、圖片、影音等方式，於網站上提出地方創生初期構想，作為未來地方創生事業提案之墊腳石，並讓社會大眾瞭解及激盪地方創生想像的火花。</w:t>
            </w:r>
          </w:p>
          <w:p w14:paraId="05FCA212" w14:textId="77777777" w:rsidR="00FB47E7" w:rsidRDefault="002B4252">
            <w:pPr>
              <w:pStyle w:val="1"/>
              <w:widowControl/>
              <w:numPr>
                <w:ilvl w:val="0"/>
                <w:numId w:val="56"/>
              </w:numPr>
              <w:snapToGrid w:val="0"/>
              <w:ind w:leftChars="0" w:left="642" w:hanging="468"/>
              <w:jc w:val="both"/>
              <w:rPr>
                <w:rFonts w:ascii="標楷體" w:eastAsia="標楷體" w:hAnsi="標楷體" w:cs="新細明體"/>
                <w:kern w:val="0"/>
                <w:sz w:val="28"/>
                <w:szCs w:val="28"/>
              </w:rPr>
            </w:pPr>
            <w:r>
              <w:rPr>
                <w:rFonts w:eastAsia="標楷體"/>
                <w:spacing w:val="20"/>
                <w:sz w:val="28"/>
                <w:szCs w:val="28"/>
              </w:rPr>
              <w:t>創生知識家：邀請各專業領域熟悉地方創生的專家學者，依自身專業分享創生所需知識、技術、人才、人力等資訊，讓社會大眾所提出的創生想法得以充分討論，進而凝聚共識、相互合作，形成地方創生事業。</w:t>
            </w:r>
          </w:p>
        </w:tc>
      </w:tr>
      <w:tr w:rsidR="00FB47E7" w14:paraId="2F1A8337" w14:textId="77777777">
        <w:trPr>
          <w:trHeight w:val="189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D824DD7"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承諾事項本身對於解決這些公共問題有何貢獻與助益？</w:t>
            </w:r>
          </w:p>
        </w:tc>
        <w:tc>
          <w:tcPr>
            <w:tcW w:w="6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F11450" w14:textId="77777777" w:rsidR="00FB47E7" w:rsidRDefault="002B4252">
            <w:pPr>
              <w:pStyle w:val="1"/>
              <w:widowControl/>
              <w:numPr>
                <w:ilvl w:val="0"/>
                <w:numId w:val="57"/>
              </w:numPr>
              <w:snapToGrid w:val="0"/>
              <w:ind w:leftChars="0" w:left="358" w:hanging="358"/>
              <w:jc w:val="both"/>
              <w:rPr>
                <w:rFonts w:ascii="標楷體" w:eastAsia="標楷體" w:hAnsi="標楷體" w:cs="新細明體"/>
                <w:kern w:val="0"/>
                <w:sz w:val="28"/>
                <w:szCs w:val="28"/>
              </w:rPr>
            </w:pPr>
            <w:r>
              <w:rPr>
                <w:rFonts w:ascii="標楷體" w:eastAsia="標楷體" w:hAnsi="標楷體" w:cs="新細明體"/>
                <w:kern w:val="0"/>
                <w:sz w:val="28"/>
                <w:szCs w:val="28"/>
              </w:rPr>
              <w:t>地方創生除應有明確的發展目標外，更應掌握充足完整的資訊，俾能成為創生事業發展之助力。</w:t>
            </w:r>
          </w:p>
          <w:p w14:paraId="2DA5076C" w14:textId="77777777" w:rsidR="00FB47E7" w:rsidRDefault="002B4252">
            <w:pPr>
              <w:pStyle w:val="1"/>
              <w:widowControl/>
              <w:numPr>
                <w:ilvl w:val="0"/>
                <w:numId w:val="57"/>
              </w:numPr>
              <w:snapToGrid w:val="0"/>
              <w:ind w:leftChars="0" w:left="358" w:hanging="358"/>
              <w:jc w:val="both"/>
              <w:rPr>
                <w:rFonts w:eastAsia="標楷體"/>
                <w:kern w:val="3"/>
                <w:sz w:val="28"/>
                <w:szCs w:val="28"/>
              </w:rPr>
            </w:pPr>
            <w:r>
              <w:rPr>
                <w:rFonts w:ascii="標楷體" w:eastAsia="標楷體" w:hAnsi="標楷體" w:cs="新細明體"/>
                <w:kern w:val="0"/>
                <w:sz w:val="28"/>
                <w:szCs w:val="28"/>
              </w:rPr>
              <w:t>整合地方創生案例，並於各地推動地方創生規劃過程中，讓中央、地方及民間參與者皆能充分、正確掌握相關重要資訊，提出切合地方需求的事業提案。</w:t>
            </w:r>
          </w:p>
        </w:tc>
      </w:tr>
      <w:tr w:rsidR="00FB47E7" w14:paraId="471D8D2F" w14:textId="77777777" w:rsidTr="003E4CAC">
        <w:trPr>
          <w:trHeight w:val="5722"/>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728ABAD"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為何此一承諾事項與</w:t>
            </w:r>
            <w:r>
              <w:rPr>
                <w:rFonts w:eastAsia="標楷體"/>
                <w:kern w:val="3"/>
                <w:sz w:val="28"/>
                <w:szCs w:val="28"/>
              </w:rPr>
              <w:t>OGP</w:t>
            </w:r>
            <w:r>
              <w:rPr>
                <w:rFonts w:eastAsia="標楷體"/>
                <w:kern w:val="3"/>
                <w:sz w:val="28"/>
                <w:szCs w:val="28"/>
              </w:rPr>
              <w:t>的核心價值（透明、公共參與、課責）有所相關？</w:t>
            </w:r>
          </w:p>
        </w:tc>
        <w:tc>
          <w:tcPr>
            <w:tcW w:w="6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EC564" w14:textId="77777777" w:rsidR="00FB47E7" w:rsidRDefault="002B4252">
            <w:pPr>
              <w:pStyle w:val="1"/>
              <w:widowControl/>
              <w:numPr>
                <w:ilvl w:val="0"/>
                <w:numId w:val="58"/>
              </w:numPr>
              <w:snapToGrid w:val="0"/>
              <w:ind w:leftChars="0" w:left="358" w:hanging="358"/>
              <w:jc w:val="both"/>
              <w:rPr>
                <w:rFonts w:ascii="標楷體" w:eastAsia="標楷體" w:hAnsi="標楷體" w:cs="新細明體"/>
                <w:kern w:val="0"/>
                <w:sz w:val="28"/>
                <w:szCs w:val="28"/>
              </w:rPr>
            </w:pPr>
            <w:r>
              <w:rPr>
                <w:rFonts w:eastAsia="標楷體"/>
                <w:kern w:val="3"/>
                <w:sz w:val="28"/>
                <w:szCs w:val="28"/>
              </w:rPr>
              <w:t>本承諾事項主要與</w:t>
            </w:r>
            <w:r>
              <w:rPr>
                <w:rFonts w:eastAsia="標楷體"/>
                <w:kern w:val="3"/>
                <w:sz w:val="28"/>
                <w:szCs w:val="28"/>
              </w:rPr>
              <w:t>OGP</w:t>
            </w:r>
            <w:r>
              <w:rPr>
                <w:rFonts w:eastAsia="標楷體"/>
                <w:kern w:val="3"/>
                <w:sz w:val="28"/>
                <w:szCs w:val="28"/>
              </w:rPr>
              <w:t>公共參與之核心價值有</w:t>
            </w:r>
            <w:r>
              <w:rPr>
                <w:rFonts w:ascii="標楷體" w:eastAsia="標楷體" w:hAnsi="標楷體" w:cs="新細明體"/>
                <w:kern w:val="0"/>
                <w:sz w:val="28"/>
                <w:szCs w:val="28"/>
              </w:rPr>
              <w:t>關，過去地方政府研擬計畫，主要由政府內部單位撰擬、委託顧問公司或大專校院教授協助研擬，所提內容是否符合地方民眾期待。</w:t>
            </w:r>
          </w:p>
          <w:p w14:paraId="0EF77A5A" w14:textId="77777777" w:rsidR="00FB47E7" w:rsidRDefault="002B4252">
            <w:pPr>
              <w:pStyle w:val="1"/>
              <w:widowControl/>
              <w:numPr>
                <w:ilvl w:val="0"/>
                <w:numId w:val="58"/>
              </w:numPr>
              <w:snapToGrid w:val="0"/>
              <w:ind w:leftChars="0" w:left="358" w:hanging="358"/>
              <w:jc w:val="both"/>
              <w:rPr>
                <w:rFonts w:eastAsia="標楷體"/>
                <w:kern w:val="3"/>
                <w:sz w:val="28"/>
                <w:szCs w:val="28"/>
              </w:rPr>
            </w:pPr>
            <w:r>
              <w:rPr>
                <w:rFonts w:ascii="標楷體" w:eastAsia="標楷體" w:hAnsi="標楷體" w:cs="新細明體"/>
                <w:kern w:val="0"/>
                <w:sz w:val="28"/>
                <w:szCs w:val="28"/>
              </w:rPr>
              <w:t>即使諮詢地方公民團體或發展協會之意見亦僅供計畫研擬之參考，對於是否納入地方創生計畫內缺乏討論空間。本會「地方創生資訊共享交流平臺」可以打破既有僵化的制度，對於有心投入地方創生事業者，可以在平臺上得以展現，各地方政府亦參考平臺案例或其他鄉鎮發展經驗，共同討論出適合地方發展特色，提出具有產業發展效益之地方創生提案，提升大眾影響決策的能力，將創造或促進有利於公民社會發展的環境。</w:t>
            </w:r>
          </w:p>
        </w:tc>
      </w:tr>
      <w:tr w:rsidR="00FB47E7" w14:paraId="06893445" w14:textId="77777777">
        <w:trPr>
          <w:trHeight w:val="51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3BE30A5"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其他資訊</w:t>
            </w:r>
          </w:p>
        </w:tc>
        <w:tc>
          <w:tcPr>
            <w:tcW w:w="6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5D0B59"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無</w:t>
            </w:r>
          </w:p>
        </w:tc>
      </w:tr>
      <w:tr w:rsidR="00FB47E7" w14:paraId="0063E98E" w14:textId="77777777">
        <w:trPr>
          <w:trHeight w:val="366"/>
        </w:trPr>
        <w:tc>
          <w:tcPr>
            <w:tcW w:w="1702"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58A6F3DC"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hint="eastAsia"/>
                <w:b/>
                <w:bCs/>
                <w:kern w:val="3"/>
                <w:sz w:val="28"/>
                <w:szCs w:val="28"/>
              </w:rPr>
              <w:lastRenderedPageBreak/>
              <w:t>2022</w:t>
            </w:r>
            <w:r>
              <w:rPr>
                <w:rFonts w:eastAsia="標楷體" w:hint="eastAsia"/>
                <w:b/>
                <w:bCs/>
                <w:kern w:val="3"/>
                <w:sz w:val="28"/>
                <w:szCs w:val="28"/>
              </w:rPr>
              <w:t>年度</w:t>
            </w:r>
          </w:p>
          <w:p w14:paraId="17E632FD"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衡量指標</w:t>
            </w:r>
          </w:p>
        </w:tc>
        <w:tc>
          <w:tcPr>
            <w:tcW w:w="1326"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753ED53F"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起始</w:t>
            </w:r>
          </w:p>
          <w:p w14:paraId="0687BAB7"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1322"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2012B674"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結束</w:t>
            </w:r>
          </w:p>
          <w:p w14:paraId="08EE4DEB"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394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92FF8AD" w14:textId="77777777" w:rsidR="00FB47E7" w:rsidRDefault="002B4252">
            <w:pPr>
              <w:widowControl/>
              <w:suppressAutoHyphens/>
              <w:autoSpaceDN w:val="0"/>
              <w:snapToGrid w:val="0"/>
              <w:jc w:val="center"/>
              <w:textAlignment w:val="baseline"/>
              <w:rPr>
                <w:rFonts w:eastAsia="標楷體"/>
                <w:b/>
                <w:bCs/>
                <w:kern w:val="3"/>
                <w:sz w:val="28"/>
                <w:szCs w:val="28"/>
              </w:rPr>
            </w:pPr>
            <w:r>
              <w:rPr>
                <w:rFonts w:ascii="標楷體" w:eastAsia="標楷體" w:hAnsi="標楷體" w:hint="eastAsia"/>
                <w:b/>
                <w:bCs/>
                <w:kern w:val="3"/>
                <w:sz w:val="28"/>
                <w:szCs w:val="28"/>
              </w:rPr>
              <w:t>辦理進度</w:t>
            </w:r>
          </w:p>
        </w:tc>
      </w:tr>
      <w:tr w:rsidR="00FB47E7" w14:paraId="178718C0" w14:textId="77777777">
        <w:trPr>
          <w:trHeight w:val="1006"/>
        </w:trPr>
        <w:tc>
          <w:tcPr>
            <w:tcW w:w="1702"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403A4DC"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326"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AD84F35"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322"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76390CF"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1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B7181D"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尚未開始</w:t>
            </w:r>
          </w:p>
        </w:tc>
        <w:tc>
          <w:tcPr>
            <w:tcW w:w="1274" w:type="dxa"/>
            <w:tcBorders>
              <w:left w:val="single" w:sz="4" w:space="0" w:color="000000"/>
              <w:bottom w:val="single" w:sz="4" w:space="0" w:color="000000"/>
              <w:right w:val="single" w:sz="4" w:space="0" w:color="000000"/>
            </w:tcBorders>
            <w:shd w:val="clear" w:color="auto" w:fill="F2F2F2"/>
            <w:vAlign w:val="center"/>
          </w:tcPr>
          <w:p w14:paraId="3824CBE1"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有限進展</w:t>
            </w:r>
          </w:p>
        </w:tc>
        <w:tc>
          <w:tcPr>
            <w:tcW w:w="1497" w:type="dxa"/>
            <w:tcBorders>
              <w:left w:val="single" w:sz="4" w:space="0" w:color="000000"/>
              <w:bottom w:val="single" w:sz="4" w:space="0" w:color="000000"/>
              <w:right w:val="single" w:sz="4" w:space="0" w:color="000000"/>
            </w:tcBorders>
            <w:shd w:val="clear" w:color="auto" w:fill="F2F2F2"/>
            <w:vAlign w:val="center"/>
          </w:tcPr>
          <w:p w14:paraId="76AE4B2E"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已完成</w:t>
            </w:r>
            <w:r>
              <w:rPr>
                <w:rFonts w:ascii="標楷體" w:eastAsia="標楷體" w:hAnsi="標楷體"/>
                <w:b/>
                <w:bCs/>
                <w:kern w:val="3"/>
                <w:szCs w:val="24"/>
              </w:rPr>
              <w:br/>
            </w:r>
            <w:r>
              <w:rPr>
                <w:rFonts w:ascii="標楷體" w:eastAsia="標楷體" w:hAnsi="標楷體" w:hint="eastAsia"/>
                <w:b/>
                <w:bCs/>
                <w:kern w:val="3"/>
                <w:szCs w:val="24"/>
              </w:rPr>
              <w:t>或具實質進展</w:t>
            </w:r>
          </w:p>
        </w:tc>
      </w:tr>
      <w:tr w:rsidR="00FB47E7" w14:paraId="3125305E" w14:textId="77777777">
        <w:tc>
          <w:tcPr>
            <w:tcW w:w="17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D4D1A" w14:textId="77777777" w:rsidR="00FB47E7" w:rsidRDefault="002B4252">
            <w:pPr>
              <w:widowControl/>
              <w:suppressAutoHyphens/>
              <w:autoSpaceDN w:val="0"/>
              <w:snapToGrid w:val="0"/>
              <w:spacing w:line="240" w:lineRule="atLeast"/>
              <w:jc w:val="both"/>
              <w:textAlignment w:val="baseline"/>
              <w:rPr>
                <w:rFonts w:eastAsia="標楷體"/>
                <w:kern w:val="3"/>
                <w:sz w:val="28"/>
                <w:szCs w:val="28"/>
              </w:rPr>
            </w:pPr>
            <w:r>
              <w:rPr>
                <w:rFonts w:eastAsia="標楷體" w:hint="eastAsia"/>
                <w:kern w:val="3"/>
                <w:sz w:val="28"/>
                <w:szCs w:val="28"/>
              </w:rPr>
              <w:t>創生知識家提供地方創生構想建議</w:t>
            </w: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39FA2" w14:textId="77777777" w:rsidR="00FB47E7" w:rsidRDefault="002B4252">
            <w:pPr>
              <w:widowControl/>
              <w:suppressAutoHyphens/>
              <w:autoSpaceDN w:val="0"/>
              <w:snapToGrid w:val="0"/>
              <w:spacing w:line="240" w:lineRule="atLeast"/>
              <w:textAlignment w:val="baseline"/>
              <w:rPr>
                <w:rFonts w:eastAsia="標楷體"/>
                <w:kern w:val="3"/>
                <w:sz w:val="28"/>
                <w:szCs w:val="28"/>
              </w:rPr>
            </w:pPr>
            <w:r>
              <w:rPr>
                <w:rFonts w:eastAsia="標楷體"/>
                <w:spacing w:val="20"/>
                <w:sz w:val="28"/>
                <w:szCs w:val="28"/>
              </w:rPr>
              <w:t>202</w:t>
            </w:r>
            <w:r>
              <w:rPr>
                <w:rFonts w:eastAsia="標楷體" w:hint="eastAsia"/>
                <w:spacing w:val="20"/>
                <w:sz w:val="28"/>
                <w:szCs w:val="28"/>
              </w:rPr>
              <w:t>2</w:t>
            </w:r>
            <w:r>
              <w:rPr>
                <w:rFonts w:eastAsia="標楷體"/>
                <w:spacing w:val="20"/>
                <w:sz w:val="28"/>
                <w:szCs w:val="28"/>
              </w:rPr>
              <w:t>/</w:t>
            </w:r>
            <w:r>
              <w:rPr>
                <w:rFonts w:eastAsia="標楷體" w:hint="eastAsia"/>
                <w:spacing w:val="20"/>
                <w:sz w:val="28"/>
                <w:szCs w:val="28"/>
              </w:rPr>
              <w:t>0</w:t>
            </w:r>
            <w:r>
              <w:rPr>
                <w:rFonts w:eastAsia="標楷體"/>
                <w:spacing w:val="20"/>
                <w:sz w:val="28"/>
                <w:szCs w:val="28"/>
              </w:rPr>
              <w:t>1</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DFE4BD" w14:textId="77777777" w:rsidR="00FB47E7" w:rsidRDefault="002B4252">
            <w:pPr>
              <w:widowControl/>
              <w:suppressAutoHyphens/>
              <w:autoSpaceDN w:val="0"/>
              <w:snapToGrid w:val="0"/>
              <w:spacing w:line="240" w:lineRule="atLeast"/>
              <w:textAlignment w:val="baseline"/>
              <w:rPr>
                <w:rFonts w:eastAsia="標楷體"/>
                <w:kern w:val="3"/>
                <w:sz w:val="28"/>
                <w:szCs w:val="28"/>
              </w:rPr>
            </w:pPr>
            <w:r>
              <w:rPr>
                <w:rFonts w:eastAsia="標楷體"/>
                <w:spacing w:val="20"/>
                <w:sz w:val="28"/>
                <w:szCs w:val="28"/>
              </w:rPr>
              <w:t>202</w:t>
            </w:r>
            <w:r>
              <w:rPr>
                <w:rFonts w:eastAsia="標楷體" w:hint="eastAsia"/>
                <w:spacing w:val="20"/>
                <w:sz w:val="28"/>
                <w:szCs w:val="28"/>
              </w:rPr>
              <w:t>2</w:t>
            </w:r>
            <w:r>
              <w:rPr>
                <w:rFonts w:eastAsia="標楷體"/>
                <w:spacing w:val="20"/>
                <w:sz w:val="28"/>
                <w:szCs w:val="28"/>
              </w:rPr>
              <w:t>/</w:t>
            </w:r>
            <w:r>
              <w:rPr>
                <w:rFonts w:eastAsia="標楷體" w:hint="eastAsia"/>
                <w:spacing w:val="20"/>
                <w:sz w:val="28"/>
                <w:szCs w:val="28"/>
              </w:rPr>
              <w:t>1</w:t>
            </w:r>
            <w:r>
              <w:rPr>
                <w:rFonts w:eastAsia="標楷體"/>
                <w:spacing w:val="20"/>
                <w:sz w:val="28"/>
                <w:szCs w:val="28"/>
              </w:rPr>
              <w:t>2</w:t>
            </w:r>
          </w:p>
        </w:tc>
        <w:tc>
          <w:tcPr>
            <w:tcW w:w="1175" w:type="dxa"/>
            <w:tcBorders>
              <w:top w:val="single" w:sz="4" w:space="0" w:color="000000"/>
              <w:left w:val="single" w:sz="4" w:space="0" w:color="000000"/>
              <w:bottom w:val="single" w:sz="4" w:space="0" w:color="000000"/>
              <w:right w:val="single" w:sz="4" w:space="0" w:color="000000"/>
            </w:tcBorders>
            <w:vAlign w:val="center"/>
          </w:tcPr>
          <w:p w14:paraId="42570D2A"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20A0CA51" w14:textId="77777777" w:rsidR="00FB47E7" w:rsidRDefault="00FB47E7">
            <w:pPr>
              <w:widowControl/>
              <w:suppressAutoHyphens/>
              <w:autoSpaceDN w:val="0"/>
              <w:snapToGrid w:val="0"/>
              <w:jc w:val="center"/>
              <w:textAlignment w:val="baseline"/>
              <w:rPr>
                <w:rFonts w:eastAsia="標楷體"/>
                <w:kern w:val="3"/>
                <w:sz w:val="28"/>
                <w:szCs w:val="28"/>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537E58E5"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5B55789D" w14:textId="77777777">
        <w:tc>
          <w:tcPr>
            <w:tcW w:w="17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D648E" w14:textId="77777777" w:rsidR="00FB47E7" w:rsidRDefault="002B4252">
            <w:pPr>
              <w:widowControl/>
              <w:suppressAutoHyphens/>
              <w:autoSpaceDN w:val="0"/>
              <w:snapToGrid w:val="0"/>
              <w:spacing w:line="240" w:lineRule="atLeast"/>
              <w:jc w:val="both"/>
              <w:textAlignment w:val="baseline"/>
              <w:rPr>
                <w:rFonts w:eastAsia="標楷體"/>
                <w:kern w:val="3"/>
                <w:sz w:val="28"/>
                <w:szCs w:val="28"/>
              </w:rPr>
            </w:pPr>
            <w:r>
              <w:rPr>
                <w:rFonts w:eastAsia="標楷體" w:hint="eastAsia"/>
                <w:kern w:val="3"/>
                <w:sz w:val="28"/>
                <w:szCs w:val="28"/>
              </w:rPr>
              <w:t>刊登地方創生案例及報導</w:t>
            </w: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796B1" w14:textId="77777777" w:rsidR="00FB47E7" w:rsidRDefault="002B4252">
            <w:pPr>
              <w:widowControl/>
              <w:suppressAutoHyphens/>
              <w:autoSpaceDN w:val="0"/>
              <w:snapToGrid w:val="0"/>
              <w:spacing w:line="240" w:lineRule="atLeast"/>
              <w:textAlignment w:val="baseline"/>
              <w:rPr>
                <w:rFonts w:eastAsia="標楷體"/>
                <w:kern w:val="3"/>
                <w:sz w:val="28"/>
                <w:szCs w:val="28"/>
              </w:rPr>
            </w:pPr>
            <w:r>
              <w:rPr>
                <w:rFonts w:eastAsia="標楷體"/>
                <w:spacing w:val="20"/>
                <w:sz w:val="28"/>
                <w:szCs w:val="28"/>
              </w:rPr>
              <w:t>202</w:t>
            </w:r>
            <w:r>
              <w:rPr>
                <w:rFonts w:eastAsia="標楷體" w:hint="eastAsia"/>
                <w:spacing w:val="20"/>
                <w:sz w:val="28"/>
                <w:szCs w:val="28"/>
              </w:rPr>
              <w:t>2</w:t>
            </w:r>
            <w:r>
              <w:rPr>
                <w:rFonts w:eastAsia="標楷體"/>
                <w:spacing w:val="20"/>
                <w:sz w:val="28"/>
                <w:szCs w:val="28"/>
              </w:rPr>
              <w:t>/</w:t>
            </w:r>
            <w:r>
              <w:rPr>
                <w:rFonts w:eastAsia="標楷體" w:hint="eastAsia"/>
                <w:spacing w:val="20"/>
                <w:sz w:val="28"/>
                <w:szCs w:val="28"/>
              </w:rPr>
              <w:t>0</w:t>
            </w:r>
            <w:r>
              <w:rPr>
                <w:rFonts w:eastAsia="標楷體"/>
                <w:spacing w:val="20"/>
                <w:sz w:val="28"/>
                <w:szCs w:val="28"/>
              </w:rPr>
              <w:t>1</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CEEEC" w14:textId="77777777" w:rsidR="00FB47E7" w:rsidRDefault="002B4252">
            <w:pPr>
              <w:widowControl/>
              <w:suppressAutoHyphens/>
              <w:autoSpaceDN w:val="0"/>
              <w:snapToGrid w:val="0"/>
              <w:spacing w:line="240" w:lineRule="atLeast"/>
              <w:textAlignment w:val="baseline"/>
              <w:rPr>
                <w:rFonts w:eastAsia="標楷體"/>
                <w:kern w:val="3"/>
                <w:sz w:val="28"/>
                <w:szCs w:val="28"/>
              </w:rPr>
            </w:pPr>
            <w:r>
              <w:rPr>
                <w:rFonts w:eastAsia="標楷體"/>
                <w:spacing w:val="20"/>
                <w:sz w:val="28"/>
                <w:szCs w:val="28"/>
              </w:rPr>
              <w:t>202</w:t>
            </w:r>
            <w:r>
              <w:rPr>
                <w:rFonts w:eastAsia="標楷體" w:hint="eastAsia"/>
                <w:spacing w:val="20"/>
                <w:sz w:val="28"/>
                <w:szCs w:val="28"/>
              </w:rPr>
              <w:t>2</w:t>
            </w:r>
            <w:r>
              <w:rPr>
                <w:rFonts w:eastAsia="標楷體"/>
                <w:spacing w:val="20"/>
                <w:sz w:val="28"/>
                <w:szCs w:val="28"/>
              </w:rPr>
              <w:t>/</w:t>
            </w:r>
            <w:r>
              <w:rPr>
                <w:rFonts w:eastAsia="標楷體" w:hint="eastAsia"/>
                <w:spacing w:val="20"/>
                <w:sz w:val="28"/>
                <w:szCs w:val="28"/>
              </w:rPr>
              <w:t>1</w:t>
            </w:r>
            <w:r>
              <w:rPr>
                <w:rFonts w:eastAsia="標楷體"/>
                <w:spacing w:val="20"/>
                <w:sz w:val="28"/>
                <w:szCs w:val="28"/>
              </w:rPr>
              <w:t>2</w:t>
            </w:r>
          </w:p>
        </w:tc>
        <w:tc>
          <w:tcPr>
            <w:tcW w:w="1175" w:type="dxa"/>
            <w:tcBorders>
              <w:top w:val="single" w:sz="4" w:space="0" w:color="000000"/>
              <w:left w:val="single" w:sz="4" w:space="0" w:color="000000"/>
              <w:bottom w:val="single" w:sz="4" w:space="0" w:color="000000"/>
              <w:right w:val="single" w:sz="4" w:space="0" w:color="000000"/>
            </w:tcBorders>
            <w:vAlign w:val="center"/>
          </w:tcPr>
          <w:p w14:paraId="7196BFC7"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3F4832A6" w14:textId="77777777" w:rsidR="00FB47E7" w:rsidRDefault="00FB47E7">
            <w:pPr>
              <w:widowControl/>
              <w:suppressAutoHyphens/>
              <w:autoSpaceDN w:val="0"/>
              <w:snapToGrid w:val="0"/>
              <w:jc w:val="center"/>
              <w:textAlignment w:val="baseline"/>
              <w:rPr>
                <w:rFonts w:eastAsia="標楷體"/>
                <w:kern w:val="3"/>
                <w:sz w:val="28"/>
                <w:szCs w:val="28"/>
              </w:rPr>
            </w:pPr>
          </w:p>
        </w:tc>
        <w:tc>
          <w:tcPr>
            <w:tcW w:w="1497" w:type="dxa"/>
            <w:tcBorders>
              <w:top w:val="single" w:sz="4" w:space="0" w:color="000000"/>
              <w:left w:val="single" w:sz="4" w:space="0" w:color="000000"/>
              <w:bottom w:val="single" w:sz="4" w:space="0" w:color="000000"/>
              <w:right w:val="single" w:sz="4" w:space="0" w:color="000000"/>
            </w:tcBorders>
            <w:vAlign w:val="center"/>
          </w:tcPr>
          <w:p w14:paraId="4FCBDFCC"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07A9EE6E" w14:textId="77777777">
        <w:tc>
          <w:tcPr>
            <w:tcW w:w="17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9010143" w14:textId="77777777" w:rsidR="00FB47E7" w:rsidRDefault="002B4252">
            <w:pPr>
              <w:widowControl/>
              <w:suppressAutoHyphens/>
              <w:autoSpaceDN w:val="0"/>
              <w:snapToGrid w:val="0"/>
              <w:spacing w:line="240" w:lineRule="atLeast"/>
              <w:jc w:val="center"/>
              <w:textAlignment w:val="baseline"/>
              <w:rPr>
                <w:rFonts w:eastAsia="標楷體"/>
                <w:spacing w:val="20"/>
                <w:sz w:val="28"/>
                <w:szCs w:val="28"/>
              </w:rPr>
            </w:pPr>
            <w:r>
              <w:rPr>
                <w:rFonts w:eastAsia="標楷體" w:hint="eastAsia"/>
                <w:spacing w:val="20"/>
                <w:sz w:val="28"/>
                <w:szCs w:val="28"/>
              </w:rPr>
              <w:t>具體績效</w:t>
            </w:r>
          </w:p>
        </w:tc>
        <w:tc>
          <w:tcPr>
            <w:tcW w:w="6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9A6C90" w14:textId="77777777" w:rsidR="00FB47E7" w:rsidRDefault="002B4252">
            <w:pPr>
              <w:widowControl/>
              <w:suppressAutoHyphens/>
              <w:autoSpaceDN w:val="0"/>
              <w:snapToGrid w:val="0"/>
              <w:ind w:firstLineChars="200" w:firstLine="560"/>
              <w:textAlignment w:val="baseline"/>
              <w:rPr>
                <w:rFonts w:eastAsia="標楷體"/>
                <w:kern w:val="3"/>
                <w:sz w:val="28"/>
                <w:szCs w:val="28"/>
              </w:rPr>
            </w:pPr>
            <w:r>
              <w:rPr>
                <w:rFonts w:eastAsia="標楷體" w:hint="eastAsia"/>
                <w:kern w:val="3"/>
                <w:sz w:val="28"/>
                <w:szCs w:val="28"/>
              </w:rPr>
              <w:t>國發會「地方創生資訊共享交流平臺」網站，建置「創生案例」、「推動中計畫」、「青年培力工作站」、「公有建築空間整備活化」、「媒體報導」等專區，共收錄</w:t>
            </w:r>
            <w:r>
              <w:rPr>
                <w:rFonts w:eastAsia="標楷體" w:hint="eastAsia"/>
                <w:kern w:val="3"/>
                <w:sz w:val="28"/>
                <w:szCs w:val="28"/>
              </w:rPr>
              <w:t>13</w:t>
            </w:r>
            <w:r>
              <w:rPr>
                <w:rFonts w:eastAsia="標楷體" w:hint="eastAsia"/>
                <w:kern w:val="3"/>
                <w:sz w:val="28"/>
                <w:szCs w:val="28"/>
              </w:rPr>
              <w:t>則創生案例、</w:t>
            </w:r>
            <w:r>
              <w:rPr>
                <w:rFonts w:eastAsia="標楷體" w:hint="eastAsia"/>
                <w:kern w:val="3"/>
                <w:sz w:val="28"/>
                <w:szCs w:val="28"/>
              </w:rPr>
              <w:t>101</w:t>
            </w:r>
            <w:r>
              <w:rPr>
                <w:rFonts w:eastAsia="標楷體" w:hint="eastAsia"/>
                <w:kern w:val="3"/>
                <w:sz w:val="28"/>
                <w:szCs w:val="28"/>
              </w:rPr>
              <w:t>則推動中地方創生計畫摘要介紹、</w:t>
            </w:r>
            <w:r>
              <w:rPr>
                <w:rFonts w:eastAsia="標楷體" w:hint="eastAsia"/>
                <w:kern w:val="3"/>
                <w:sz w:val="28"/>
                <w:szCs w:val="28"/>
              </w:rPr>
              <w:t>58</w:t>
            </w:r>
            <w:r>
              <w:rPr>
                <w:rFonts w:eastAsia="標楷體" w:hint="eastAsia"/>
                <w:kern w:val="3"/>
                <w:sz w:val="28"/>
                <w:szCs w:val="28"/>
              </w:rPr>
              <w:t>案獲本會</w:t>
            </w:r>
            <w:r>
              <w:rPr>
                <w:rFonts w:eastAsia="標楷體" w:hint="eastAsia"/>
                <w:kern w:val="3"/>
                <w:sz w:val="28"/>
                <w:szCs w:val="28"/>
              </w:rPr>
              <w:t>2022</w:t>
            </w:r>
            <w:r>
              <w:rPr>
                <w:rFonts w:eastAsia="標楷體" w:hint="eastAsia"/>
                <w:kern w:val="3"/>
                <w:sz w:val="28"/>
                <w:szCs w:val="28"/>
              </w:rPr>
              <w:t>年度地方創生青年培力工作站補助團隊介紹、</w:t>
            </w:r>
            <w:r>
              <w:rPr>
                <w:rFonts w:eastAsia="標楷體" w:hint="eastAsia"/>
                <w:kern w:val="3"/>
                <w:sz w:val="28"/>
                <w:szCs w:val="28"/>
              </w:rPr>
              <w:t>16</w:t>
            </w:r>
            <w:r>
              <w:rPr>
                <w:rFonts w:eastAsia="標楷體" w:hint="eastAsia"/>
                <w:kern w:val="3"/>
                <w:sz w:val="28"/>
                <w:szCs w:val="28"/>
              </w:rPr>
              <w:t>部地方創生政策宣傳及媒體報導影片，後續持續增加中。</w:t>
            </w:r>
          </w:p>
          <w:p w14:paraId="5D43A8A7" w14:textId="77777777" w:rsidR="00FB47E7" w:rsidRDefault="002B4252">
            <w:pPr>
              <w:widowControl/>
              <w:suppressAutoHyphens/>
              <w:autoSpaceDN w:val="0"/>
              <w:snapToGrid w:val="0"/>
              <w:ind w:firstLineChars="200" w:firstLine="560"/>
              <w:textAlignment w:val="baseline"/>
              <w:rPr>
                <w:rFonts w:eastAsia="標楷體"/>
                <w:kern w:val="3"/>
                <w:sz w:val="28"/>
                <w:szCs w:val="28"/>
              </w:rPr>
            </w:pPr>
            <w:r>
              <w:rPr>
                <w:rFonts w:eastAsia="標楷體" w:hint="eastAsia"/>
                <w:kern w:val="3"/>
                <w:sz w:val="28"/>
                <w:szCs w:val="28"/>
              </w:rPr>
              <w:t>國發會</w:t>
            </w:r>
            <w:r>
              <w:rPr>
                <w:rFonts w:eastAsia="標楷體" w:hint="eastAsia"/>
                <w:kern w:val="3"/>
                <w:sz w:val="28"/>
                <w:szCs w:val="28"/>
              </w:rPr>
              <w:t>2022</w:t>
            </w:r>
            <w:r>
              <w:rPr>
                <w:rFonts w:eastAsia="標楷體" w:hint="eastAsia"/>
                <w:kern w:val="3"/>
                <w:sz w:val="28"/>
                <w:szCs w:val="28"/>
              </w:rPr>
              <w:t>年自</w:t>
            </w:r>
            <w:r>
              <w:rPr>
                <w:rFonts w:eastAsia="標楷體" w:hint="eastAsia"/>
                <w:kern w:val="3"/>
                <w:sz w:val="28"/>
                <w:szCs w:val="28"/>
              </w:rPr>
              <w:t>7</w:t>
            </w:r>
            <w:r>
              <w:rPr>
                <w:rFonts w:eastAsia="標楷體" w:hint="eastAsia"/>
                <w:kern w:val="3"/>
                <w:sz w:val="28"/>
                <w:szCs w:val="28"/>
              </w:rPr>
              <w:t>月至</w:t>
            </w:r>
            <w:r>
              <w:rPr>
                <w:rFonts w:eastAsia="標楷體" w:hint="eastAsia"/>
                <w:kern w:val="3"/>
                <w:sz w:val="28"/>
                <w:szCs w:val="28"/>
              </w:rPr>
              <w:t>10</w:t>
            </w:r>
            <w:r>
              <w:rPr>
                <w:rFonts w:eastAsia="標楷體" w:hint="eastAsia"/>
                <w:kern w:val="3"/>
                <w:sz w:val="28"/>
                <w:szCs w:val="28"/>
              </w:rPr>
              <w:t>月於本網站之共創協作區舉辦「</w:t>
            </w:r>
            <w:r>
              <w:rPr>
                <w:rFonts w:eastAsia="標楷體" w:hint="eastAsia"/>
                <w:kern w:val="3"/>
                <w:sz w:val="28"/>
                <w:szCs w:val="28"/>
              </w:rPr>
              <w:t>2022</w:t>
            </w:r>
            <w:r>
              <w:rPr>
                <w:rFonts w:eastAsia="標楷體" w:hint="eastAsia"/>
                <w:kern w:val="3"/>
                <w:sz w:val="28"/>
                <w:szCs w:val="28"/>
              </w:rPr>
              <w:t>地方創生創心提案競賽」徵件活動，邀請各界發掘地方創生議題，如：風土物產、創生漫遊、文化新味、移住支撐、地域品牌等，策畫創新解決方案，共徵集</w:t>
            </w:r>
            <w:r>
              <w:rPr>
                <w:rFonts w:eastAsia="標楷體" w:hint="eastAsia"/>
                <w:kern w:val="3"/>
                <w:sz w:val="28"/>
                <w:szCs w:val="28"/>
              </w:rPr>
              <w:t>15</w:t>
            </w:r>
            <w:r>
              <w:rPr>
                <w:rFonts w:eastAsia="標楷體" w:hint="eastAsia"/>
                <w:kern w:val="3"/>
                <w:sz w:val="28"/>
                <w:szCs w:val="28"/>
              </w:rPr>
              <w:t>件創生提案構想，並邀請金魚厝邊彭負責人仁鴻、范特喜微創文化鍾總經理俊彥等</w:t>
            </w:r>
            <w:r>
              <w:rPr>
                <w:rFonts w:eastAsia="標楷體" w:hint="eastAsia"/>
                <w:kern w:val="3"/>
                <w:sz w:val="28"/>
                <w:szCs w:val="28"/>
              </w:rPr>
              <w:t>8</w:t>
            </w:r>
            <w:r>
              <w:rPr>
                <w:rFonts w:eastAsia="標楷體" w:hint="eastAsia"/>
                <w:kern w:val="3"/>
                <w:sz w:val="28"/>
                <w:szCs w:val="28"/>
              </w:rPr>
              <w:t>名委員提供寶貴建議，協助地方發展創生事業</w:t>
            </w:r>
          </w:p>
        </w:tc>
      </w:tr>
      <w:tr w:rsidR="00FB47E7" w14:paraId="559CC24E" w14:textId="77777777">
        <w:trPr>
          <w:trHeight w:val="526"/>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D2CAAAF"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聯絡資</w:t>
            </w:r>
            <w:r>
              <w:rPr>
                <w:rFonts w:eastAsia="標楷體"/>
                <w:kern w:val="3"/>
                <w:sz w:val="28"/>
                <w:szCs w:val="28"/>
                <w:shd w:val="clear" w:color="auto" w:fill="F2F2F2"/>
              </w:rPr>
              <w:t>訊</w:t>
            </w:r>
          </w:p>
        </w:tc>
      </w:tr>
      <w:tr w:rsidR="00FB47E7" w14:paraId="1E52531E" w14:textId="77777777">
        <w:trPr>
          <w:trHeight w:val="515"/>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9D7162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承辦人員</w:t>
            </w:r>
          </w:p>
        </w:tc>
        <w:tc>
          <w:tcPr>
            <w:tcW w:w="6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79E4FB"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sz w:val="28"/>
                <w:szCs w:val="28"/>
              </w:rPr>
              <w:t>王柏崴</w:t>
            </w:r>
          </w:p>
        </w:tc>
      </w:tr>
      <w:tr w:rsidR="00FB47E7" w14:paraId="3A89389E" w14:textId="77777777">
        <w:trPr>
          <w:trHeight w:val="40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74B68E2"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職稱與部門</w:t>
            </w:r>
          </w:p>
        </w:tc>
        <w:tc>
          <w:tcPr>
            <w:tcW w:w="6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38EC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sz w:val="28"/>
                <w:szCs w:val="28"/>
              </w:rPr>
              <w:t>技士</w:t>
            </w:r>
            <w:r>
              <w:rPr>
                <w:rFonts w:eastAsia="標楷體" w:hint="eastAsia"/>
                <w:sz w:val="28"/>
                <w:szCs w:val="28"/>
              </w:rPr>
              <w:t>/</w:t>
            </w:r>
            <w:r>
              <w:rPr>
                <w:rFonts w:eastAsia="標楷體"/>
                <w:sz w:val="28"/>
                <w:szCs w:val="28"/>
              </w:rPr>
              <w:t>國土區域離島發展處</w:t>
            </w:r>
            <w:r>
              <w:rPr>
                <w:rFonts w:eastAsia="標楷體"/>
                <w:sz w:val="28"/>
                <w:szCs w:val="28"/>
              </w:rPr>
              <w:t xml:space="preserve"> </w:t>
            </w:r>
          </w:p>
        </w:tc>
      </w:tr>
      <w:tr w:rsidR="00FB47E7" w14:paraId="3122C4D0" w14:textId="77777777">
        <w:trPr>
          <w:trHeight w:val="556"/>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4DD47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Email</w:t>
            </w:r>
            <w:r>
              <w:rPr>
                <w:rFonts w:eastAsia="標楷體"/>
                <w:kern w:val="3"/>
                <w:sz w:val="28"/>
                <w:szCs w:val="28"/>
              </w:rPr>
              <w:t>與電話</w:t>
            </w:r>
          </w:p>
        </w:tc>
        <w:tc>
          <w:tcPr>
            <w:tcW w:w="6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DC2275"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 xml:space="preserve">kenwang@ndc.gov.tw </w:t>
            </w:r>
            <w:r>
              <w:rPr>
                <w:rFonts w:eastAsia="標楷體" w:hint="eastAsia"/>
                <w:kern w:val="3"/>
                <w:sz w:val="28"/>
                <w:szCs w:val="28"/>
              </w:rPr>
              <w:t>/</w:t>
            </w:r>
            <w:r>
              <w:rPr>
                <w:rFonts w:eastAsia="標楷體"/>
                <w:kern w:val="3"/>
                <w:sz w:val="28"/>
                <w:szCs w:val="28"/>
              </w:rPr>
              <w:t xml:space="preserve">(02)2316-5312   </w:t>
            </w:r>
          </w:p>
        </w:tc>
      </w:tr>
      <w:tr w:rsidR="00FB47E7" w14:paraId="1B768B51" w14:textId="77777777">
        <w:trPr>
          <w:trHeight w:val="732"/>
        </w:trPr>
        <w:tc>
          <w:tcPr>
            <w:tcW w:w="45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DE51F07" w14:textId="77777777" w:rsidR="00FB47E7" w:rsidRDefault="002B4252">
            <w:pPr>
              <w:widowControl/>
              <w:suppressAutoHyphens/>
              <w:autoSpaceDN w:val="0"/>
              <w:snapToGrid w:val="0"/>
              <w:jc w:val="center"/>
              <w:textAlignment w:val="baseline"/>
              <w:rPr>
                <w:rFonts w:eastAsia="標楷體"/>
                <w:kern w:val="3"/>
                <w:szCs w:val="24"/>
              </w:rPr>
            </w:pPr>
            <w:r>
              <w:rPr>
                <w:rFonts w:eastAsia="標楷體"/>
                <w:kern w:val="3"/>
                <w:szCs w:val="24"/>
              </w:rPr>
              <w:t>其他參與人員</w:t>
            </w:r>
          </w:p>
        </w:tc>
        <w:tc>
          <w:tcPr>
            <w:tcW w:w="12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9E4239C" w14:textId="77777777" w:rsidR="00FB47E7" w:rsidRDefault="002B4252">
            <w:pPr>
              <w:widowControl/>
              <w:suppressAutoHyphens/>
              <w:autoSpaceDN w:val="0"/>
              <w:snapToGrid w:val="0"/>
              <w:jc w:val="both"/>
              <w:textAlignment w:val="baseline"/>
              <w:rPr>
                <w:rFonts w:eastAsia="標楷體"/>
                <w:kern w:val="3"/>
                <w:szCs w:val="24"/>
              </w:rPr>
            </w:pPr>
            <w:r>
              <w:rPr>
                <w:rFonts w:eastAsia="標楷體"/>
                <w:kern w:val="3"/>
                <w:szCs w:val="24"/>
              </w:rPr>
              <w:t>相關政府機關人員</w:t>
            </w:r>
          </w:p>
        </w:tc>
        <w:tc>
          <w:tcPr>
            <w:tcW w:w="6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7103B"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與推動地方創生政策相關之中央部會或地方政府</w:t>
            </w:r>
          </w:p>
        </w:tc>
      </w:tr>
      <w:tr w:rsidR="00FB47E7" w14:paraId="59CCFE8C" w14:textId="77777777">
        <w:trPr>
          <w:trHeight w:val="1249"/>
        </w:trPr>
        <w:tc>
          <w:tcPr>
            <w:tcW w:w="45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CB5AC6" w14:textId="77777777" w:rsidR="00FB47E7" w:rsidRDefault="00FB47E7">
            <w:pPr>
              <w:widowControl/>
              <w:suppressAutoHyphens/>
              <w:autoSpaceDN w:val="0"/>
              <w:snapToGrid w:val="0"/>
              <w:jc w:val="both"/>
              <w:textAlignment w:val="baseline"/>
              <w:rPr>
                <w:rFonts w:eastAsia="標楷體"/>
                <w:kern w:val="3"/>
                <w:sz w:val="28"/>
                <w:szCs w:val="28"/>
              </w:rPr>
            </w:pPr>
          </w:p>
        </w:tc>
        <w:tc>
          <w:tcPr>
            <w:tcW w:w="12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D66282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Cs w:val="24"/>
              </w:rPr>
              <w:t>公民社會團體、私部門或工作團隊</w:t>
            </w:r>
          </w:p>
        </w:tc>
        <w:tc>
          <w:tcPr>
            <w:tcW w:w="6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06D24" w14:textId="77777777" w:rsidR="00FB47E7" w:rsidRDefault="002B4252">
            <w:pPr>
              <w:pStyle w:val="1"/>
              <w:widowControl/>
              <w:numPr>
                <w:ilvl w:val="0"/>
                <w:numId w:val="59"/>
              </w:numPr>
              <w:suppressAutoHyphens/>
              <w:autoSpaceDN w:val="0"/>
              <w:snapToGrid w:val="0"/>
              <w:ind w:leftChars="0" w:left="317" w:hanging="317"/>
              <w:jc w:val="both"/>
              <w:textAlignment w:val="baseline"/>
              <w:rPr>
                <w:rFonts w:eastAsia="標楷體"/>
                <w:kern w:val="3"/>
                <w:sz w:val="28"/>
                <w:szCs w:val="28"/>
              </w:rPr>
            </w:pPr>
            <w:r>
              <w:rPr>
                <w:rFonts w:eastAsia="標楷體"/>
                <w:kern w:val="3"/>
                <w:sz w:val="28"/>
                <w:szCs w:val="28"/>
              </w:rPr>
              <w:t>開放文化基金會耿璐執行秘書</w:t>
            </w:r>
          </w:p>
          <w:p w14:paraId="0E07BE72" w14:textId="77777777" w:rsidR="00FB47E7" w:rsidRDefault="002B4252">
            <w:pPr>
              <w:pStyle w:val="1"/>
              <w:widowControl/>
              <w:numPr>
                <w:ilvl w:val="0"/>
                <w:numId w:val="59"/>
              </w:numPr>
              <w:suppressAutoHyphens/>
              <w:autoSpaceDN w:val="0"/>
              <w:snapToGrid w:val="0"/>
              <w:ind w:leftChars="0" w:left="317" w:hanging="317"/>
              <w:jc w:val="both"/>
              <w:textAlignment w:val="baseline"/>
              <w:rPr>
                <w:rFonts w:eastAsia="標楷體"/>
                <w:kern w:val="3"/>
                <w:sz w:val="28"/>
                <w:szCs w:val="28"/>
              </w:rPr>
            </w:pPr>
            <w:r>
              <w:rPr>
                <w:rFonts w:eastAsia="標楷體"/>
                <w:kern w:val="3"/>
                <w:sz w:val="28"/>
                <w:szCs w:val="28"/>
              </w:rPr>
              <w:t>LIMA</w:t>
            </w:r>
            <w:r>
              <w:rPr>
                <w:rFonts w:eastAsia="標楷體"/>
                <w:kern w:val="3"/>
                <w:sz w:val="28"/>
                <w:szCs w:val="28"/>
              </w:rPr>
              <w:t>台灣原住民青年團洪簡廷卉團長</w:t>
            </w:r>
          </w:p>
          <w:p w14:paraId="5A21D004" w14:textId="77777777" w:rsidR="00FB47E7" w:rsidRDefault="002B4252">
            <w:pPr>
              <w:pStyle w:val="1"/>
              <w:widowControl/>
              <w:numPr>
                <w:ilvl w:val="0"/>
                <w:numId w:val="59"/>
              </w:numPr>
              <w:suppressAutoHyphens/>
              <w:autoSpaceDN w:val="0"/>
              <w:snapToGrid w:val="0"/>
              <w:ind w:leftChars="0" w:left="317" w:hanging="317"/>
              <w:jc w:val="both"/>
              <w:textAlignment w:val="baseline"/>
              <w:rPr>
                <w:rFonts w:eastAsia="標楷體"/>
                <w:kern w:val="3"/>
                <w:sz w:val="28"/>
                <w:szCs w:val="28"/>
              </w:rPr>
            </w:pPr>
            <w:r>
              <w:rPr>
                <w:rFonts w:eastAsia="標楷體"/>
                <w:kern w:val="3"/>
                <w:sz w:val="28"/>
                <w:szCs w:val="28"/>
              </w:rPr>
              <w:t>耕山農創股份有限公司邱星崴創辦人</w:t>
            </w:r>
          </w:p>
          <w:p w14:paraId="5E360790" w14:textId="77777777" w:rsidR="00FB47E7" w:rsidRDefault="002B4252">
            <w:pPr>
              <w:pStyle w:val="1"/>
              <w:widowControl/>
              <w:numPr>
                <w:ilvl w:val="0"/>
                <w:numId w:val="59"/>
              </w:numPr>
              <w:suppressAutoHyphens/>
              <w:autoSpaceDN w:val="0"/>
              <w:snapToGrid w:val="0"/>
              <w:ind w:leftChars="0" w:left="317" w:hanging="317"/>
              <w:jc w:val="both"/>
              <w:textAlignment w:val="baseline"/>
              <w:rPr>
                <w:rFonts w:eastAsia="標楷體"/>
                <w:kern w:val="3"/>
                <w:sz w:val="28"/>
                <w:szCs w:val="28"/>
              </w:rPr>
            </w:pPr>
            <w:r>
              <w:rPr>
                <w:rFonts w:eastAsia="標楷體"/>
                <w:kern w:val="3"/>
                <w:sz w:val="28"/>
                <w:szCs w:val="28"/>
              </w:rPr>
              <w:t>台南新芽協會嚴婉玲理事</w:t>
            </w:r>
          </w:p>
        </w:tc>
      </w:tr>
    </w:tbl>
    <w:p w14:paraId="284E1588" w14:textId="77777777" w:rsidR="00FB47E7" w:rsidRDefault="00FB47E7">
      <w:pPr>
        <w:snapToGrid w:val="0"/>
        <w:spacing w:line="300" w:lineRule="auto"/>
        <w:rPr>
          <w:rFonts w:ascii="標楷體" w:eastAsia="標楷體" w:hAnsi="標楷體"/>
          <w:bCs/>
          <w:sz w:val="28"/>
          <w:szCs w:val="28"/>
        </w:rPr>
      </w:pPr>
    </w:p>
    <w:tbl>
      <w:tblPr>
        <w:tblW w:w="8296" w:type="dxa"/>
        <w:tblLayout w:type="fixed"/>
        <w:tblCellMar>
          <w:left w:w="10" w:type="dxa"/>
          <w:right w:w="10" w:type="dxa"/>
        </w:tblCellMar>
        <w:tblLook w:val="04A0" w:firstRow="1" w:lastRow="0" w:firstColumn="1" w:lastColumn="0" w:noHBand="0" w:noVBand="1"/>
      </w:tblPr>
      <w:tblGrid>
        <w:gridCol w:w="638"/>
        <w:gridCol w:w="1492"/>
        <w:gridCol w:w="1200"/>
        <w:gridCol w:w="1200"/>
        <w:gridCol w:w="1254"/>
        <w:gridCol w:w="1254"/>
        <w:gridCol w:w="1258"/>
      </w:tblGrid>
      <w:tr w:rsidR="00FB47E7" w14:paraId="2686FB1B" w14:textId="77777777">
        <w:trPr>
          <w:trHeight w:val="447"/>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701FF6"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lastRenderedPageBreak/>
              <w:t xml:space="preserve">2-4 </w:t>
            </w:r>
            <w:r>
              <w:rPr>
                <w:rFonts w:eastAsia="標楷體" w:hint="eastAsia"/>
                <w:bCs/>
                <w:kern w:val="3"/>
                <w:sz w:val="28"/>
                <w:szCs w:val="28"/>
              </w:rPr>
              <w:t>鼓勵勞工籌組工會</w:t>
            </w:r>
          </w:p>
        </w:tc>
      </w:tr>
      <w:tr w:rsidR="00FB47E7" w14:paraId="1E60182D" w14:textId="77777777">
        <w:trPr>
          <w:trHeight w:val="408"/>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5C1360"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承諾事項的起迄時間</w:t>
            </w:r>
            <w:r>
              <w:rPr>
                <w:rFonts w:eastAsia="標楷體" w:hint="eastAsia"/>
                <w:kern w:val="3"/>
                <w:sz w:val="28"/>
                <w:szCs w:val="28"/>
              </w:rPr>
              <w:t>：</w:t>
            </w:r>
            <w:r>
              <w:rPr>
                <w:rFonts w:eastAsia="標楷體"/>
                <w:kern w:val="3"/>
                <w:sz w:val="28"/>
                <w:szCs w:val="28"/>
              </w:rPr>
              <w:t>2021/1-2024/5</w:t>
            </w:r>
          </w:p>
        </w:tc>
      </w:tr>
      <w:tr w:rsidR="00FB47E7" w14:paraId="11E1A6F4" w14:textId="77777777">
        <w:trPr>
          <w:trHeight w:val="528"/>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78C4911"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主（協</w:t>
            </w:r>
            <w:r>
              <w:rPr>
                <w:rFonts w:eastAsia="標楷體"/>
                <w:kern w:val="3"/>
                <w:sz w:val="28"/>
                <w:szCs w:val="28"/>
                <w:shd w:val="clear" w:color="auto" w:fill="F2F2F2"/>
              </w:rPr>
              <w:t>）</w:t>
            </w:r>
            <w:r>
              <w:rPr>
                <w:rFonts w:eastAsia="標楷體"/>
                <w:kern w:val="3"/>
                <w:sz w:val="28"/>
                <w:szCs w:val="28"/>
              </w:rPr>
              <w:t>辦機關</w:t>
            </w:r>
          </w:p>
        </w:tc>
        <w:tc>
          <w:tcPr>
            <w:tcW w:w="616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DBFF66"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勞動部、（經濟部）</w:t>
            </w:r>
          </w:p>
        </w:tc>
      </w:tr>
      <w:tr w:rsidR="00FB47E7" w14:paraId="467529D5" w14:textId="77777777">
        <w:trPr>
          <w:trHeight w:val="567"/>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8CE8947"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承諾事項之描述</w:t>
            </w:r>
          </w:p>
        </w:tc>
      </w:tr>
      <w:tr w:rsidR="00FB47E7" w14:paraId="17286BD2" w14:textId="77777777">
        <w:trPr>
          <w:trHeight w:val="973"/>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7D29D55"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承諾事項將涉及哪些公共問題？</w:t>
            </w:r>
          </w:p>
        </w:tc>
        <w:tc>
          <w:tcPr>
            <w:tcW w:w="616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A8E43" w14:textId="77777777" w:rsidR="00FB47E7" w:rsidRDefault="002B4252">
            <w:pPr>
              <w:widowControl/>
              <w:numPr>
                <w:ilvl w:val="0"/>
                <w:numId w:val="60"/>
              </w:numPr>
              <w:suppressAutoHyphens/>
              <w:autoSpaceDN w:val="0"/>
              <w:snapToGrid w:val="0"/>
              <w:jc w:val="both"/>
              <w:rPr>
                <w:rFonts w:eastAsia="標楷體"/>
                <w:kern w:val="3"/>
                <w:sz w:val="28"/>
                <w:szCs w:val="28"/>
              </w:rPr>
            </w:pPr>
            <w:r>
              <w:rPr>
                <w:rFonts w:eastAsia="標楷體" w:hint="eastAsia"/>
                <w:kern w:val="3"/>
                <w:sz w:val="28"/>
                <w:szCs w:val="28"/>
              </w:rPr>
              <w:t>使勞工得藉由團結權（籌組工會）行使，與雇主平等協商，以集體力量保障其勞動權益。</w:t>
            </w:r>
          </w:p>
          <w:p w14:paraId="126065A7" w14:textId="77777777" w:rsidR="00FB47E7" w:rsidRDefault="002B4252">
            <w:pPr>
              <w:widowControl/>
              <w:numPr>
                <w:ilvl w:val="0"/>
                <w:numId w:val="60"/>
              </w:numPr>
              <w:suppressAutoHyphens/>
              <w:autoSpaceDN w:val="0"/>
              <w:snapToGrid w:val="0"/>
              <w:jc w:val="both"/>
              <w:rPr>
                <w:rFonts w:eastAsia="標楷體"/>
                <w:kern w:val="3"/>
                <w:sz w:val="28"/>
                <w:szCs w:val="28"/>
              </w:rPr>
            </w:pPr>
            <w:r>
              <w:rPr>
                <w:rFonts w:eastAsia="標楷體" w:hint="eastAsia"/>
                <w:kern w:val="3"/>
                <w:sz w:val="28"/>
                <w:szCs w:val="28"/>
              </w:rPr>
              <w:t>勞工組成工會後，可參與政府擬定、執行重大勞動政策之會議。</w:t>
            </w:r>
          </w:p>
        </w:tc>
      </w:tr>
      <w:tr w:rsidR="00FB47E7" w14:paraId="5C61569E" w14:textId="77777777">
        <w:trPr>
          <w:trHeight w:val="900"/>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4BD1AF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承諾事項為何？</w:t>
            </w:r>
          </w:p>
        </w:tc>
        <w:tc>
          <w:tcPr>
            <w:tcW w:w="616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BFB6F0" w14:textId="77777777" w:rsidR="00FB47E7" w:rsidRDefault="002B4252">
            <w:pPr>
              <w:snapToGrid w:val="0"/>
              <w:spacing w:line="400" w:lineRule="exact"/>
              <w:rPr>
                <w:rFonts w:ascii="標楷體" w:eastAsia="標楷體" w:hAnsi="標楷體"/>
                <w:sz w:val="28"/>
                <w:szCs w:val="28"/>
              </w:rPr>
            </w:pPr>
            <w:r>
              <w:rPr>
                <w:rFonts w:ascii="標楷體" w:eastAsia="標楷體" w:hAnsi="標楷體" w:hint="eastAsia"/>
                <w:sz w:val="28"/>
                <w:szCs w:val="28"/>
              </w:rPr>
              <w:t>為營造勞工有利結社環境，鼓勵勞工籌組工會。政府承諾事項說明如下：</w:t>
            </w:r>
          </w:p>
          <w:p w14:paraId="06DA0D27" w14:textId="77777777" w:rsidR="00FB47E7" w:rsidRDefault="002B4252">
            <w:pPr>
              <w:pStyle w:val="1"/>
              <w:numPr>
                <w:ilvl w:val="0"/>
                <w:numId w:val="61"/>
              </w:numPr>
              <w:snapToGrid w:val="0"/>
              <w:spacing w:line="400" w:lineRule="exact"/>
              <w:ind w:leftChars="0"/>
              <w:rPr>
                <w:rFonts w:ascii="標楷體" w:eastAsia="標楷體" w:hAnsi="標楷體"/>
                <w:sz w:val="28"/>
                <w:szCs w:val="28"/>
              </w:rPr>
            </w:pPr>
            <w:r>
              <w:rPr>
                <w:rFonts w:ascii="標楷體" w:eastAsia="標楷體" w:hAnsi="標楷體" w:hint="eastAsia"/>
                <w:sz w:val="28"/>
                <w:szCs w:val="28"/>
              </w:rPr>
              <w:t>蒐集勞工籌組工會相關困境：</w:t>
            </w:r>
            <w:r>
              <w:rPr>
                <w:rFonts w:ascii="標楷體" w:eastAsia="標楷體" w:hAnsi="標楷體"/>
                <w:sz w:val="28"/>
                <w:szCs w:val="28"/>
              </w:rPr>
              <w:br/>
            </w:r>
            <w:r>
              <w:rPr>
                <w:rFonts w:ascii="標楷體" w:eastAsia="標楷體" w:hAnsi="標楷體" w:hint="eastAsia"/>
                <w:sz w:val="28"/>
                <w:szCs w:val="28"/>
              </w:rPr>
              <w:t>透過辦理勞動三法實施10周年檢討與展望相關研究及座談，針對勞工籌組工會遭遇之困境及工會扮演提升勞工權益之角色定位(例如：提供勞工安全衛生相關服務)，聽取各界對於勞工籌組工會相關困難與政策建議進行蒐集。</w:t>
            </w:r>
          </w:p>
          <w:p w14:paraId="76373D39" w14:textId="77777777" w:rsidR="00FB47E7" w:rsidRDefault="002B4252">
            <w:pPr>
              <w:pStyle w:val="1"/>
              <w:numPr>
                <w:ilvl w:val="0"/>
                <w:numId w:val="61"/>
              </w:numPr>
              <w:snapToGrid w:val="0"/>
              <w:spacing w:line="400" w:lineRule="exact"/>
              <w:ind w:leftChars="0"/>
              <w:rPr>
                <w:rFonts w:ascii="標楷體" w:eastAsia="標楷體" w:hAnsi="標楷體"/>
                <w:sz w:val="28"/>
                <w:szCs w:val="28"/>
              </w:rPr>
            </w:pPr>
            <w:r>
              <w:rPr>
                <w:rFonts w:ascii="標楷體" w:eastAsia="標楷體" w:hAnsi="標楷體" w:hint="eastAsia"/>
                <w:sz w:val="28"/>
                <w:szCs w:val="28"/>
              </w:rPr>
              <w:t>簡化籌組工會流程：</w:t>
            </w:r>
            <w:r>
              <w:rPr>
                <w:rFonts w:ascii="標楷體" w:eastAsia="標楷體" w:hAnsi="標楷體"/>
                <w:sz w:val="28"/>
                <w:szCs w:val="28"/>
              </w:rPr>
              <w:br/>
            </w:r>
            <w:r>
              <w:rPr>
                <w:rFonts w:ascii="標楷體" w:eastAsia="標楷體" w:hAnsi="標楷體" w:hint="eastAsia"/>
                <w:sz w:val="28"/>
                <w:szCs w:val="28"/>
              </w:rPr>
              <w:t>對於勞工籌組工會相關程序，鼓勵地方政府簡化請領登記證書相關程序，例如開放網路申請受理或籌組過程以視訊會議等，便利勞工組織工會。</w:t>
            </w:r>
          </w:p>
          <w:p w14:paraId="4034AC6B" w14:textId="77777777" w:rsidR="00FB47E7" w:rsidRDefault="002B4252">
            <w:pPr>
              <w:pStyle w:val="1"/>
              <w:numPr>
                <w:ilvl w:val="0"/>
                <w:numId w:val="61"/>
              </w:numPr>
              <w:snapToGrid w:val="0"/>
              <w:spacing w:line="400" w:lineRule="exact"/>
              <w:ind w:leftChars="0"/>
              <w:rPr>
                <w:rFonts w:ascii="標楷體" w:eastAsia="標楷體" w:hAnsi="標楷體"/>
                <w:sz w:val="28"/>
                <w:szCs w:val="28"/>
              </w:rPr>
            </w:pPr>
            <w:r>
              <w:rPr>
                <w:rFonts w:ascii="標楷體" w:eastAsia="標楷體" w:hAnsi="標楷體" w:hint="eastAsia"/>
                <w:sz w:val="28"/>
                <w:szCs w:val="28"/>
              </w:rPr>
              <w:t>強化具一定規模之事業單位及新型態勞動者籌組工會：</w:t>
            </w:r>
            <w:r>
              <w:rPr>
                <w:rFonts w:ascii="標楷體" w:eastAsia="標楷體" w:hAnsi="標楷體"/>
                <w:sz w:val="28"/>
                <w:szCs w:val="28"/>
              </w:rPr>
              <w:br/>
            </w:r>
            <w:r>
              <w:rPr>
                <w:rFonts w:ascii="標楷體" w:eastAsia="標楷體" w:hAnsi="標楷體" w:hint="eastAsia"/>
                <w:sz w:val="28"/>
                <w:szCs w:val="28"/>
              </w:rPr>
              <w:t>與地方主管機關合作，針對一定規模（30人以上）企(廠)業勞工及新型態勞動者，提供籌組工會相關資訊及協助。</w:t>
            </w:r>
          </w:p>
          <w:p w14:paraId="3FC75053" w14:textId="77777777" w:rsidR="00FB47E7" w:rsidRDefault="002B4252">
            <w:pPr>
              <w:pStyle w:val="1"/>
              <w:numPr>
                <w:ilvl w:val="0"/>
                <w:numId w:val="61"/>
              </w:numPr>
              <w:snapToGrid w:val="0"/>
              <w:spacing w:line="400" w:lineRule="exact"/>
              <w:ind w:leftChars="0"/>
              <w:rPr>
                <w:rFonts w:ascii="標楷體" w:eastAsia="標楷體" w:hAnsi="標楷體"/>
                <w:sz w:val="28"/>
                <w:szCs w:val="28"/>
              </w:rPr>
            </w:pPr>
            <w:r>
              <w:rPr>
                <w:rFonts w:ascii="標楷體" w:eastAsia="標楷體" w:hAnsi="標楷體" w:hint="eastAsia"/>
                <w:sz w:val="28"/>
                <w:szCs w:val="28"/>
              </w:rPr>
              <w:t>以多元方式加強宣導組織工會、職業安全及不當勞動行為裁決機制：</w:t>
            </w:r>
            <w:r>
              <w:rPr>
                <w:rFonts w:ascii="標楷體" w:eastAsia="標楷體" w:hAnsi="標楷體"/>
                <w:sz w:val="28"/>
                <w:szCs w:val="28"/>
              </w:rPr>
              <w:br/>
            </w:r>
            <w:r>
              <w:rPr>
                <w:rFonts w:ascii="標楷體" w:eastAsia="標楷體" w:hAnsi="標楷體" w:hint="eastAsia"/>
                <w:sz w:val="28"/>
                <w:szCs w:val="28"/>
              </w:rPr>
              <w:t>透過製作宣導影片、手冊、入校表演活動等多元方式，傳達組織工會、職業安全及裁決機制等勞動概念，讓學生、勞資雙方獲得籌組工會、申請裁決及避免職業災害等重要勞動知識。</w:t>
            </w:r>
          </w:p>
        </w:tc>
      </w:tr>
      <w:tr w:rsidR="00FB47E7" w14:paraId="32525470" w14:textId="77777777">
        <w:trPr>
          <w:trHeight w:val="1890"/>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D44DCC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承諾事項本身對於解決這些公共問題有何貢獻與助益？</w:t>
            </w:r>
          </w:p>
        </w:tc>
        <w:tc>
          <w:tcPr>
            <w:tcW w:w="616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D61E39" w14:textId="77777777" w:rsidR="00FB47E7" w:rsidRDefault="002B4252">
            <w:pPr>
              <w:widowControl/>
              <w:suppressAutoHyphens/>
              <w:autoSpaceDN w:val="0"/>
              <w:snapToGrid w:val="0"/>
              <w:jc w:val="both"/>
              <w:rPr>
                <w:rFonts w:eastAsia="標楷體"/>
                <w:kern w:val="3"/>
                <w:sz w:val="28"/>
                <w:szCs w:val="28"/>
              </w:rPr>
            </w:pPr>
            <w:r>
              <w:rPr>
                <w:rFonts w:eastAsia="標楷體" w:hint="eastAsia"/>
                <w:kern w:val="3"/>
                <w:sz w:val="28"/>
                <w:szCs w:val="28"/>
              </w:rPr>
              <w:t>本承諾事項從研議相關法制規定、簡化行政程序、協助諮詢及避免雇主不當勞動行為四個層面來協助勞工籌組工會，對於提升勞工籌組意願，保障結社權確有幫助。</w:t>
            </w:r>
          </w:p>
        </w:tc>
      </w:tr>
      <w:tr w:rsidR="00FB47E7" w14:paraId="3F09D4FE" w14:textId="77777777">
        <w:trPr>
          <w:trHeight w:val="2542"/>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B7E1D8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為何此一承諾事項與</w:t>
            </w:r>
            <w:r>
              <w:rPr>
                <w:rFonts w:eastAsia="標楷體"/>
                <w:kern w:val="3"/>
                <w:sz w:val="28"/>
                <w:szCs w:val="28"/>
              </w:rPr>
              <w:t>OGP</w:t>
            </w:r>
            <w:r>
              <w:rPr>
                <w:rFonts w:eastAsia="標楷體"/>
                <w:kern w:val="3"/>
                <w:sz w:val="28"/>
                <w:szCs w:val="28"/>
              </w:rPr>
              <w:t>的核心價值（透明、公共參與、課責）有所相關？</w:t>
            </w:r>
          </w:p>
        </w:tc>
        <w:tc>
          <w:tcPr>
            <w:tcW w:w="616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3FEA3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本</w:t>
            </w:r>
            <w:r>
              <w:rPr>
                <w:rFonts w:eastAsia="標楷體"/>
                <w:kern w:val="3"/>
                <w:sz w:val="28"/>
                <w:szCs w:val="28"/>
              </w:rPr>
              <w:t>承諾事項與</w:t>
            </w:r>
            <w:r>
              <w:rPr>
                <w:rFonts w:eastAsia="標楷體"/>
                <w:kern w:val="3"/>
                <w:sz w:val="28"/>
                <w:szCs w:val="28"/>
              </w:rPr>
              <w:t xml:space="preserve"> OGP </w:t>
            </w:r>
            <w:r>
              <w:rPr>
                <w:rFonts w:eastAsia="標楷體"/>
                <w:kern w:val="3"/>
                <w:sz w:val="28"/>
                <w:szCs w:val="28"/>
              </w:rPr>
              <w:t>核心價值中的透明、公共參與、課責相關，藉</w:t>
            </w:r>
            <w:r>
              <w:rPr>
                <w:rFonts w:eastAsia="標楷體" w:hint="eastAsia"/>
                <w:kern w:val="3"/>
                <w:sz w:val="28"/>
                <w:szCs w:val="28"/>
              </w:rPr>
              <w:t>協助勞工籌組工會，進一步使勞工得藉由結社權的行使，參與事業單位、公共政策制定等事項，使事業單位、政府擬定相關政策時，能廣泛蒐集勞工意見，並使整體制定過程</w:t>
            </w:r>
            <w:r>
              <w:rPr>
                <w:rFonts w:eastAsia="標楷體"/>
                <w:kern w:val="3"/>
                <w:sz w:val="28"/>
                <w:szCs w:val="28"/>
              </w:rPr>
              <w:t>更具透明性及可課責性。</w:t>
            </w:r>
          </w:p>
        </w:tc>
      </w:tr>
      <w:tr w:rsidR="00FB47E7" w14:paraId="7C436749" w14:textId="77777777">
        <w:trPr>
          <w:trHeight w:val="510"/>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73CDBE7"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其他資訊</w:t>
            </w:r>
          </w:p>
        </w:tc>
        <w:tc>
          <w:tcPr>
            <w:tcW w:w="616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CD1FA1"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無</w:t>
            </w:r>
          </w:p>
        </w:tc>
      </w:tr>
      <w:tr w:rsidR="00FB47E7" w14:paraId="62EEA251" w14:textId="77777777">
        <w:trPr>
          <w:trHeight w:val="366"/>
        </w:trPr>
        <w:tc>
          <w:tcPr>
            <w:tcW w:w="2130"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40DE48D7"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hint="eastAsia"/>
                <w:b/>
                <w:bCs/>
                <w:kern w:val="3"/>
                <w:sz w:val="28"/>
                <w:szCs w:val="28"/>
              </w:rPr>
              <w:t>2022</w:t>
            </w:r>
            <w:r>
              <w:rPr>
                <w:rFonts w:eastAsia="標楷體" w:hint="eastAsia"/>
                <w:b/>
                <w:bCs/>
                <w:kern w:val="3"/>
                <w:sz w:val="28"/>
                <w:szCs w:val="28"/>
              </w:rPr>
              <w:t>年度</w:t>
            </w:r>
          </w:p>
          <w:p w14:paraId="2A9D3A8C"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衡量指標</w:t>
            </w:r>
          </w:p>
        </w:tc>
        <w:tc>
          <w:tcPr>
            <w:tcW w:w="1200"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6CDBC98D"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起始</w:t>
            </w:r>
          </w:p>
          <w:p w14:paraId="46D00502"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1200"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355CEF06"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結束</w:t>
            </w:r>
          </w:p>
          <w:p w14:paraId="494A9617"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376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D6CD32F" w14:textId="77777777" w:rsidR="00FB47E7" w:rsidRDefault="002B4252">
            <w:pPr>
              <w:widowControl/>
              <w:suppressAutoHyphens/>
              <w:autoSpaceDN w:val="0"/>
              <w:snapToGrid w:val="0"/>
              <w:jc w:val="center"/>
              <w:textAlignment w:val="baseline"/>
              <w:rPr>
                <w:rFonts w:eastAsia="標楷體"/>
                <w:b/>
                <w:bCs/>
                <w:kern w:val="3"/>
                <w:sz w:val="28"/>
                <w:szCs w:val="28"/>
              </w:rPr>
            </w:pPr>
            <w:r>
              <w:rPr>
                <w:rFonts w:ascii="標楷體" w:eastAsia="標楷體" w:hAnsi="標楷體" w:hint="eastAsia"/>
                <w:b/>
                <w:bCs/>
                <w:kern w:val="3"/>
                <w:sz w:val="28"/>
                <w:szCs w:val="28"/>
              </w:rPr>
              <w:t>辦理進度</w:t>
            </w:r>
          </w:p>
        </w:tc>
      </w:tr>
      <w:tr w:rsidR="00FB47E7" w14:paraId="2F00B57B" w14:textId="77777777">
        <w:trPr>
          <w:trHeight w:val="366"/>
        </w:trPr>
        <w:tc>
          <w:tcPr>
            <w:tcW w:w="2130"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D5DB02"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200"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23FD6E8"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200"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62473CC"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2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7B3A10"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尚未開始</w:t>
            </w:r>
          </w:p>
        </w:tc>
        <w:tc>
          <w:tcPr>
            <w:tcW w:w="1254" w:type="dxa"/>
            <w:tcBorders>
              <w:left w:val="single" w:sz="4" w:space="0" w:color="000000"/>
              <w:bottom w:val="single" w:sz="4" w:space="0" w:color="000000"/>
              <w:right w:val="single" w:sz="4" w:space="0" w:color="000000"/>
            </w:tcBorders>
            <w:shd w:val="clear" w:color="auto" w:fill="F2F2F2"/>
            <w:vAlign w:val="center"/>
          </w:tcPr>
          <w:p w14:paraId="356F79AA"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有限進展</w:t>
            </w:r>
          </w:p>
        </w:tc>
        <w:tc>
          <w:tcPr>
            <w:tcW w:w="1258" w:type="dxa"/>
            <w:tcBorders>
              <w:left w:val="single" w:sz="4" w:space="0" w:color="000000"/>
              <w:bottom w:val="single" w:sz="4" w:space="0" w:color="000000"/>
              <w:right w:val="single" w:sz="4" w:space="0" w:color="000000"/>
            </w:tcBorders>
            <w:shd w:val="clear" w:color="auto" w:fill="F2F2F2"/>
            <w:vAlign w:val="center"/>
          </w:tcPr>
          <w:p w14:paraId="109B405C"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已完成或具實質進展</w:t>
            </w:r>
          </w:p>
        </w:tc>
      </w:tr>
      <w:tr w:rsidR="00FB47E7" w14:paraId="313AC6E3" w14:textId="77777777">
        <w:tc>
          <w:tcPr>
            <w:tcW w:w="2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493F0208"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sz w:val="28"/>
                <w:szCs w:val="28"/>
              </w:rPr>
              <w:t>完成簡化請領工會登記證書相關行政指導</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DB84A"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sz w:val="28"/>
                <w:szCs w:val="28"/>
              </w:rPr>
              <w:t>2022/01</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D39806"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hint="eastAsia"/>
                <w:sz w:val="28"/>
                <w:szCs w:val="28"/>
              </w:rPr>
              <w:t>2022/12</w:t>
            </w:r>
          </w:p>
        </w:tc>
        <w:tc>
          <w:tcPr>
            <w:tcW w:w="1254" w:type="dxa"/>
            <w:tcBorders>
              <w:top w:val="single" w:sz="4" w:space="0" w:color="000000"/>
              <w:left w:val="single" w:sz="4" w:space="0" w:color="000000"/>
              <w:bottom w:val="single" w:sz="4" w:space="0" w:color="000000"/>
              <w:right w:val="single" w:sz="4" w:space="0" w:color="000000"/>
            </w:tcBorders>
            <w:vAlign w:val="center"/>
          </w:tcPr>
          <w:p w14:paraId="5B7BC6F0"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368BDE33"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V</w:t>
            </w:r>
          </w:p>
        </w:tc>
        <w:tc>
          <w:tcPr>
            <w:tcW w:w="1258" w:type="dxa"/>
            <w:tcBorders>
              <w:top w:val="single" w:sz="4" w:space="0" w:color="000000"/>
              <w:left w:val="single" w:sz="4" w:space="0" w:color="000000"/>
              <w:bottom w:val="single" w:sz="4" w:space="0" w:color="000000"/>
              <w:right w:val="single" w:sz="4" w:space="0" w:color="000000"/>
            </w:tcBorders>
            <w:vAlign w:val="center"/>
          </w:tcPr>
          <w:p w14:paraId="2ED80B6B" w14:textId="77777777" w:rsidR="00FB47E7" w:rsidRDefault="00FB47E7">
            <w:pPr>
              <w:widowControl/>
              <w:suppressAutoHyphens/>
              <w:autoSpaceDN w:val="0"/>
              <w:snapToGrid w:val="0"/>
              <w:jc w:val="center"/>
              <w:textAlignment w:val="baseline"/>
              <w:rPr>
                <w:rFonts w:ascii="標楷體" w:eastAsia="標楷體" w:hAnsi="標楷體"/>
                <w:kern w:val="3"/>
                <w:sz w:val="28"/>
                <w:szCs w:val="28"/>
              </w:rPr>
            </w:pPr>
          </w:p>
        </w:tc>
      </w:tr>
      <w:tr w:rsidR="00FB47E7" w14:paraId="188008DE" w14:textId="77777777">
        <w:tc>
          <w:tcPr>
            <w:tcW w:w="2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36ECC317" w14:textId="77777777" w:rsidR="00FB47E7" w:rsidRDefault="002B4252">
            <w:pPr>
              <w:widowControl/>
              <w:suppressAutoHyphens/>
              <w:autoSpaceDN w:val="0"/>
              <w:snapToGrid w:val="0"/>
              <w:jc w:val="both"/>
              <w:textAlignment w:val="baseline"/>
              <w:rPr>
                <w:rFonts w:ascii="標楷體" w:eastAsia="標楷體" w:hAnsi="標楷體"/>
                <w:sz w:val="28"/>
                <w:szCs w:val="28"/>
              </w:rPr>
            </w:pPr>
            <w:r>
              <w:rPr>
                <w:rFonts w:ascii="標楷體" w:eastAsia="標楷體" w:hAnsi="標楷體"/>
                <w:sz w:val="28"/>
                <w:szCs w:val="28"/>
              </w:rPr>
              <w:t>與地方政府合作，提供200家具一定規模（30人以上）企(廠)業勞工及新型態勞動者籌組工會相關資訊</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050DEA"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hint="eastAsia"/>
                <w:sz w:val="28"/>
                <w:szCs w:val="28"/>
              </w:rPr>
              <w:t>2022/01</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F3AB91" w14:textId="77777777" w:rsidR="00FB47E7" w:rsidRDefault="002B4252">
            <w:pPr>
              <w:widowControl/>
              <w:suppressAutoHyphens/>
              <w:autoSpaceDN w:val="0"/>
              <w:snapToGrid w:val="0"/>
              <w:jc w:val="both"/>
              <w:textAlignment w:val="baseline"/>
              <w:rPr>
                <w:rFonts w:ascii="標楷體" w:eastAsia="標楷體" w:hAnsi="標楷體"/>
                <w:sz w:val="28"/>
                <w:szCs w:val="28"/>
              </w:rPr>
            </w:pPr>
            <w:r>
              <w:rPr>
                <w:rFonts w:ascii="標楷體" w:eastAsia="標楷體" w:hAnsi="標楷體" w:hint="eastAsia"/>
                <w:sz w:val="28"/>
                <w:szCs w:val="28"/>
              </w:rPr>
              <w:t>2022/12</w:t>
            </w:r>
          </w:p>
        </w:tc>
        <w:tc>
          <w:tcPr>
            <w:tcW w:w="1254" w:type="dxa"/>
            <w:tcBorders>
              <w:top w:val="single" w:sz="4" w:space="0" w:color="000000"/>
              <w:left w:val="single" w:sz="4" w:space="0" w:color="000000"/>
              <w:bottom w:val="single" w:sz="4" w:space="0" w:color="000000"/>
              <w:right w:val="single" w:sz="4" w:space="0" w:color="000000"/>
            </w:tcBorders>
            <w:vAlign w:val="center"/>
          </w:tcPr>
          <w:p w14:paraId="5F09A02F"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0F5301FF"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7E803BB8"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V</w:t>
            </w:r>
          </w:p>
        </w:tc>
      </w:tr>
      <w:tr w:rsidR="00FB47E7" w14:paraId="25B5C5F8" w14:textId="77777777">
        <w:tc>
          <w:tcPr>
            <w:tcW w:w="2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2E0EC6B" w14:textId="77777777" w:rsidR="00FB47E7" w:rsidRDefault="002B4252">
            <w:pPr>
              <w:widowControl/>
              <w:suppressAutoHyphens/>
              <w:autoSpaceDN w:val="0"/>
              <w:snapToGrid w:val="0"/>
              <w:jc w:val="both"/>
              <w:textAlignment w:val="baseline"/>
              <w:rPr>
                <w:rFonts w:ascii="標楷體" w:eastAsia="標楷體" w:hAnsi="標楷體"/>
                <w:sz w:val="28"/>
                <w:szCs w:val="28"/>
              </w:rPr>
            </w:pPr>
            <w:r>
              <w:rPr>
                <w:rFonts w:ascii="標楷體" w:eastAsia="標楷體" w:hAnsi="標楷體"/>
                <w:sz w:val="28"/>
                <w:szCs w:val="28"/>
              </w:rPr>
              <w:t>以多元方式加強宣導組織工會、職業安全及不當勞動行為裁決機制，宣傳人次達300萬以上</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DA6817"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hint="eastAsia"/>
                <w:sz w:val="28"/>
                <w:szCs w:val="28"/>
              </w:rPr>
              <w:t>2022/01</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D7FC13" w14:textId="77777777" w:rsidR="00FB47E7" w:rsidRDefault="002B4252">
            <w:pPr>
              <w:widowControl/>
              <w:suppressAutoHyphens/>
              <w:autoSpaceDN w:val="0"/>
              <w:snapToGrid w:val="0"/>
              <w:jc w:val="both"/>
              <w:textAlignment w:val="baseline"/>
              <w:rPr>
                <w:rFonts w:ascii="標楷體" w:eastAsia="標楷體" w:hAnsi="標楷體"/>
                <w:sz w:val="28"/>
                <w:szCs w:val="28"/>
              </w:rPr>
            </w:pPr>
            <w:r>
              <w:rPr>
                <w:rFonts w:ascii="標楷體" w:eastAsia="標楷體" w:hAnsi="標楷體" w:hint="eastAsia"/>
                <w:sz w:val="28"/>
                <w:szCs w:val="28"/>
              </w:rPr>
              <w:t>2022/12</w:t>
            </w:r>
          </w:p>
        </w:tc>
        <w:tc>
          <w:tcPr>
            <w:tcW w:w="1254" w:type="dxa"/>
            <w:tcBorders>
              <w:top w:val="single" w:sz="4" w:space="0" w:color="000000"/>
              <w:left w:val="single" w:sz="4" w:space="0" w:color="000000"/>
              <w:bottom w:val="single" w:sz="4" w:space="0" w:color="000000"/>
              <w:right w:val="single" w:sz="4" w:space="0" w:color="000000"/>
            </w:tcBorders>
            <w:vAlign w:val="center"/>
          </w:tcPr>
          <w:p w14:paraId="6AEE1478"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4A943DA9"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340E5A95"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V</w:t>
            </w:r>
          </w:p>
        </w:tc>
      </w:tr>
      <w:tr w:rsidR="00FB47E7" w14:paraId="6729BD10" w14:textId="77777777">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9788BA4"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hint="eastAsia"/>
                <w:sz w:val="28"/>
                <w:szCs w:val="28"/>
              </w:rPr>
              <w:t>具體績效</w:t>
            </w:r>
          </w:p>
        </w:tc>
        <w:tc>
          <w:tcPr>
            <w:tcW w:w="616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91F689" w14:textId="77777777" w:rsidR="00FB47E7" w:rsidRDefault="002B4252">
            <w:pPr>
              <w:pStyle w:val="1"/>
              <w:widowControl/>
              <w:numPr>
                <w:ilvl w:val="0"/>
                <w:numId w:val="62"/>
              </w:numPr>
              <w:suppressAutoHyphens/>
              <w:autoSpaceDN w:val="0"/>
              <w:snapToGrid w:val="0"/>
              <w:ind w:leftChars="0" w:left="589" w:hanging="589"/>
              <w:jc w:val="both"/>
              <w:textAlignment w:val="baseline"/>
              <w:rPr>
                <w:rFonts w:ascii="標楷體" w:eastAsia="標楷體" w:hAnsi="標楷體"/>
                <w:kern w:val="3"/>
                <w:sz w:val="28"/>
                <w:szCs w:val="28"/>
              </w:rPr>
            </w:pPr>
            <w:r>
              <w:rPr>
                <w:rFonts w:ascii="標楷體" w:eastAsia="標楷體" w:hAnsi="標楷體" w:hint="eastAsia"/>
                <w:kern w:val="3"/>
                <w:sz w:val="28"/>
                <w:szCs w:val="28"/>
              </w:rPr>
              <w:t>勞動部已分別於2020年12月及2022年12月與各縣市政府工會業務單位召開業務聯繫會議，研議討論簡化籌組工會事宜，朝視訊辦理籌備事宜之方向推動，並將持續蒐集實務</w:t>
            </w:r>
            <w:r>
              <w:rPr>
                <w:rFonts w:ascii="標楷體" w:eastAsia="標楷體" w:hAnsi="標楷體" w:hint="eastAsia"/>
                <w:kern w:val="3"/>
                <w:sz w:val="28"/>
                <w:szCs w:val="28"/>
              </w:rPr>
              <w:lastRenderedPageBreak/>
              <w:t>意見滾動式調整，亦將持續與各縣市政府共同合作，研擬簡化籌組工會之相關作業程序。</w:t>
            </w:r>
          </w:p>
          <w:p w14:paraId="6AABA515" w14:textId="77777777" w:rsidR="00FB47E7" w:rsidRDefault="002B4252">
            <w:pPr>
              <w:pStyle w:val="1"/>
              <w:widowControl/>
              <w:numPr>
                <w:ilvl w:val="0"/>
                <w:numId w:val="62"/>
              </w:numPr>
              <w:suppressAutoHyphens/>
              <w:autoSpaceDN w:val="0"/>
              <w:snapToGrid w:val="0"/>
              <w:ind w:leftChars="0" w:left="589" w:hanging="589"/>
              <w:jc w:val="both"/>
              <w:textAlignment w:val="baseline"/>
              <w:rPr>
                <w:rFonts w:ascii="標楷體" w:eastAsia="標楷體" w:hAnsi="標楷體"/>
                <w:kern w:val="3"/>
                <w:sz w:val="28"/>
                <w:szCs w:val="28"/>
              </w:rPr>
            </w:pPr>
            <w:r>
              <w:rPr>
                <w:rFonts w:ascii="標楷體" w:eastAsia="標楷體" w:hAnsi="標楷體" w:hint="eastAsia"/>
                <w:kern w:val="3"/>
                <w:sz w:val="28"/>
                <w:szCs w:val="28"/>
              </w:rPr>
              <w:t>2021年6月完成印製籌組工會摺頁2萬份，透過補助直轄市、縣(市)政府於辦理勞資會議說明相關活動、勞資會議入廠輔導活動時，提供參與勞工知悉籌組工會流程。2021至2022年提供勞資會議勞方代表組織工會相關資訊，共164場次，計6,451人次。</w:t>
            </w:r>
          </w:p>
          <w:p w14:paraId="55E90320" w14:textId="77777777" w:rsidR="00FB47E7" w:rsidRDefault="002B4252">
            <w:pPr>
              <w:pStyle w:val="1"/>
              <w:widowControl/>
              <w:numPr>
                <w:ilvl w:val="0"/>
                <w:numId w:val="62"/>
              </w:numPr>
              <w:suppressAutoHyphens/>
              <w:autoSpaceDN w:val="0"/>
              <w:snapToGrid w:val="0"/>
              <w:ind w:leftChars="0" w:left="589" w:hanging="589"/>
              <w:jc w:val="both"/>
              <w:textAlignment w:val="baseline"/>
              <w:rPr>
                <w:rFonts w:ascii="標楷體" w:eastAsia="標楷體" w:hAnsi="標楷體"/>
                <w:kern w:val="3"/>
                <w:sz w:val="28"/>
                <w:szCs w:val="28"/>
              </w:rPr>
            </w:pPr>
            <w:r>
              <w:rPr>
                <w:rFonts w:ascii="標楷體" w:eastAsia="標楷體" w:hAnsi="標楷體" w:hint="eastAsia"/>
                <w:kern w:val="3"/>
                <w:sz w:val="28"/>
                <w:szCs w:val="28"/>
              </w:rPr>
              <w:t>2022年持續透過全民勞教e網學習課程(如新製如何做個稱職的幹部-工會幹部專業知能說明線上課程)、舞台劇巡演、勞動桌遊及跨部會宣導勞動權益等多元作法，提升國人勞動觀念。截至2022年12月底，累計宣導5,659,664人次。</w:t>
            </w:r>
          </w:p>
        </w:tc>
      </w:tr>
      <w:tr w:rsidR="00FB47E7" w14:paraId="07B9B070" w14:textId="77777777">
        <w:trPr>
          <w:trHeight w:val="526"/>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746F1D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聯絡資</w:t>
            </w:r>
            <w:r>
              <w:rPr>
                <w:rFonts w:eastAsia="標楷體"/>
                <w:kern w:val="3"/>
                <w:sz w:val="28"/>
                <w:szCs w:val="28"/>
                <w:shd w:val="clear" w:color="auto" w:fill="F2F2F2"/>
              </w:rPr>
              <w:t>訊</w:t>
            </w:r>
          </w:p>
        </w:tc>
      </w:tr>
      <w:tr w:rsidR="00FB47E7" w14:paraId="187AEA80" w14:textId="77777777">
        <w:trPr>
          <w:trHeight w:val="515"/>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9B2638B"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承辦人員</w:t>
            </w:r>
          </w:p>
        </w:tc>
        <w:tc>
          <w:tcPr>
            <w:tcW w:w="616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A1C7CD" w14:textId="77777777" w:rsidR="00FB47E7" w:rsidRDefault="002B4252">
            <w:pPr>
              <w:widowControl/>
              <w:suppressAutoHyphens/>
              <w:autoSpaceDN w:val="0"/>
              <w:snapToGrid w:val="0"/>
              <w:jc w:val="both"/>
              <w:textAlignment w:val="baseline"/>
              <w:rPr>
                <w:rFonts w:eastAsia="標楷體"/>
                <w:kern w:val="3"/>
                <w:sz w:val="28"/>
                <w:szCs w:val="28"/>
              </w:rPr>
            </w:pPr>
            <w:r>
              <w:rPr>
                <w:rFonts w:ascii="標楷體" w:eastAsia="標楷體" w:hAnsi="標楷體" w:hint="eastAsia"/>
                <w:sz w:val="28"/>
                <w:szCs w:val="28"/>
              </w:rPr>
              <w:t>顏鈺展</w:t>
            </w:r>
          </w:p>
        </w:tc>
      </w:tr>
      <w:tr w:rsidR="00FB47E7" w14:paraId="3AE131DA" w14:textId="77777777">
        <w:trPr>
          <w:trHeight w:val="408"/>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E8300F9"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職稱與部門</w:t>
            </w:r>
          </w:p>
        </w:tc>
        <w:tc>
          <w:tcPr>
            <w:tcW w:w="616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92D71" w14:textId="77777777" w:rsidR="00FB47E7" w:rsidRDefault="002B4252">
            <w:pPr>
              <w:widowControl/>
              <w:suppressAutoHyphens/>
              <w:autoSpaceDN w:val="0"/>
              <w:snapToGrid w:val="0"/>
              <w:jc w:val="both"/>
              <w:textAlignment w:val="baseline"/>
              <w:rPr>
                <w:rFonts w:eastAsia="標楷體"/>
                <w:kern w:val="3"/>
                <w:sz w:val="28"/>
                <w:szCs w:val="28"/>
              </w:rPr>
            </w:pPr>
            <w:r>
              <w:rPr>
                <w:rFonts w:ascii="標楷體" w:eastAsia="標楷體" w:hAnsi="標楷體"/>
                <w:sz w:val="28"/>
                <w:szCs w:val="28"/>
              </w:rPr>
              <w:t>專員/</w:t>
            </w:r>
            <w:r>
              <w:rPr>
                <w:rFonts w:ascii="標楷體" w:eastAsia="標楷體" w:hAnsi="標楷體" w:hint="eastAsia"/>
                <w:sz w:val="28"/>
                <w:szCs w:val="28"/>
              </w:rPr>
              <w:t>勞動</w:t>
            </w:r>
            <w:r>
              <w:rPr>
                <w:rFonts w:ascii="標楷體" w:eastAsia="標楷體" w:hAnsi="標楷體"/>
                <w:sz w:val="28"/>
                <w:szCs w:val="28"/>
              </w:rPr>
              <w:t>部</w:t>
            </w:r>
            <w:r>
              <w:rPr>
                <w:rFonts w:ascii="標楷體" w:eastAsia="標楷體" w:hAnsi="標楷體" w:hint="eastAsia"/>
                <w:sz w:val="28"/>
                <w:szCs w:val="28"/>
              </w:rPr>
              <w:t>勞動關係</w:t>
            </w:r>
            <w:r>
              <w:rPr>
                <w:rFonts w:ascii="標楷體" w:eastAsia="標楷體" w:hAnsi="標楷體"/>
                <w:sz w:val="28"/>
                <w:szCs w:val="28"/>
              </w:rPr>
              <w:t>司</w:t>
            </w:r>
          </w:p>
        </w:tc>
      </w:tr>
      <w:tr w:rsidR="00FB47E7" w14:paraId="3C77C065" w14:textId="77777777">
        <w:trPr>
          <w:trHeight w:val="556"/>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C423DF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Email</w:t>
            </w:r>
            <w:r>
              <w:rPr>
                <w:rFonts w:eastAsia="標楷體"/>
                <w:kern w:val="3"/>
                <w:sz w:val="28"/>
                <w:szCs w:val="28"/>
              </w:rPr>
              <w:t>與電話</w:t>
            </w:r>
          </w:p>
        </w:tc>
        <w:tc>
          <w:tcPr>
            <w:tcW w:w="616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4F979A" w14:textId="77777777" w:rsidR="00FB47E7" w:rsidRDefault="006E1164">
            <w:pPr>
              <w:widowControl/>
              <w:suppressAutoHyphens/>
              <w:autoSpaceDN w:val="0"/>
              <w:snapToGrid w:val="0"/>
              <w:jc w:val="both"/>
              <w:textAlignment w:val="baseline"/>
              <w:rPr>
                <w:rFonts w:eastAsia="標楷體"/>
                <w:kern w:val="3"/>
                <w:sz w:val="28"/>
                <w:szCs w:val="28"/>
              </w:rPr>
            </w:pPr>
            <w:hyperlink r:id="rId11" w:history="1">
              <w:r w:rsidR="002B4252">
                <w:rPr>
                  <w:rStyle w:val="af3"/>
                  <w:rFonts w:eastAsia="標楷體"/>
                  <w:color w:val="auto"/>
                  <w:sz w:val="28"/>
                  <w:szCs w:val="28"/>
                  <w:u w:val="none"/>
                </w:rPr>
                <w:t>dannyandmark @mol.gov.tw</w:t>
              </w:r>
            </w:hyperlink>
            <w:r w:rsidR="002B4252">
              <w:rPr>
                <w:rFonts w:ascii="標楷體" w:eastAsia="標楷體" w:hAnsi="標楷體"/>
                <w:sz w:val="28"/>
                <w:szCs w:val="28"/>
              </w:rPr>
              <w:t>/02-</w:t>
            </w:r>
            <w:r w:rsidR="002B4252">
              <w:rPr>
                <w:rFonts w:ascii="標楷體" w:eastAsia="標楷體" w:hAnsi="標楷體" w:hint="eastAsia"/>
                <w:sz w:val="28"/>
                <w:szCs w:val="28"/>
              </w:rPr>
              <w:t>85902821</w:t>
            </w:r>
          </w:p>
        </w:tc>
      </w:tr>
      <w:tr w:rsidR="00FB47E7" w14:paraId="1F29E078" w14:textId="77777777">
        <w:trPr>
          <w:trHeight w:val="732"/>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91CA72D"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其他參與人員</w:t>
            </w:r>
          </w:p>
        </w:tc>
        <w:tc>
          <w:tcPr>
            <w:tcW w:w="14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B4643F0"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相關政府機關人員</w:t>
            </w:r>
          </w:p>
        </w:tc>
        <w:tc>
          <w:tcPr>
            <w:tcW w:w="616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A918D2"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經濟部</w:t>
            </w:r>
          </w:p>
        </w:tc>
      </w:tr>
      <w:tr w:rsidR="00FB47E7" w14:paraId="1E2F5BE3" w14:textId="77777777">
        <w:trPr>
          <w:trHeight w:val="1249"/>
        </w:trPr>
        <w:tc>
          <w:tcPr>
            <w:tcW w:w="6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4952D91" w14:textId="77777777" w:rsidR="00FB47E7" w:rsidRDefault="00FB47E7">
            <w:pPr>
              <w:widowControl/>
              <w:suppressAutoHyphens/>
              <w:autoSpaceDN w:val="0"/>
              <w:snapToGrid w:val="0"/>
              <w:jc w:val="both"/>
              <w:textAlignment w:val="baseline"/>
              <w:rPr>
                <w:rFonts w:eastAsia="標楷體"/>
                <w:kern w:val="3"/>
                <w:sz w:val="28"/>
                <w:szCs w:val="28"/>
              </w:rPr>
            </w:pPr>
          </w:p>
        </w:tc>
        <w:tc>
          <w:tcPr>
            <w:tcW w:w="14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01E29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公民社會團體、私部門或工作團隊</w:t>
            </w:r>
          </w:p>
        </w:tc>
        <w:tc>
          <w:tcPr>
            <w:tcW w:w="616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5E0583" w14:textId="77777777" w:rsidR="00FB47E7" w:rsidRDefault="002B4252">
            <w:pPr>
              <w:pStyle w:val="1"/>
              <w:widowControl/>
              <w:numPr>
                <w:ilvl w:val="0"/>
                <w:numId w:val="63"/>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台南新芽協會嚴婉玲理事</w:t>
            </w:r>
          </w:p>
          <w:p w14:paraId="0306197B" w14:textId="77777777" w:rsidR="00FB47E7" w:rsidRDefault="002B4252">
            <w:pPr>
              <w:pStyle w:val="1"/>
              <w:widowControl/>
              <w:numPr>
                <w:ilvl w:val="0"/>
                <w:numId w:val="63"/>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台灣勞工陣線孫友聯秘書長</w:t>
            </w:r>
          </w:p>
          <w:p w14:paraId="1C0C4194" w14:textId="77777777" w:rsidR="00FB47E7" w:rsidRDefault="002B4252">
            <w:pPr>
              <w:pStyle w:val="1"/>
              <w:widowControl/>
              <w:numPr>
                <w:ilvl w:val="0"/>
                <w:numId w:val="63"/>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全國產業總工會戴國榮秘書長</w:t>
            </w:r>
          </w:p>
          <w:p w14:paraId="1D3C7F98" w14:textId="77777777" w:rsidR="00FB47E7" w:rsidRDefault="002B4252">
            <w:pPr>
              <w:pStyle w:val="1"/>
              <w:widowControl/>
              <w:numPr>
                <w:ilvl w:val="0"/>
                <w:numId w:val="63"/>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政治大學法律學系黃程貫教授</w:t>
            </w:r>
          </w:p>
          <w:p w14:paraId="34F7B6DF" w14:textId="77777777" w:rsidR="00FB47E7" w:rsidRDefault="002B4252">
            <w:pPr>
              <w:pStyle w:val="1"/>
              <w:widowControl/>
              <w:numPr>
                <w:ilvl w:val="0"/>
                <w:numId w:val="63"/>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楊佳勳先生</w:t>
            </w:r>
          </w:p>
        </w:tc>
      </w:tr>
    </w:tbl>
    <w:p w14:paraId="19E4C2E6" w14:textId="77777777" w:rsidR="00FB47E7" w:rsidRDefault="00FB47E7">
      <w:pPr>
        <w:widowControl/>
        <w:rPr>
          <w:rFonts w:ascii="標楷體" w:eastAsia="標楷體" w:hAnsi="標楷體"/>
          <w:bCs/>
          <w:sz w:val="28"/>
          <w:szCs w:val="28"/>
        </w:rPr>
      </w:pPr>
    </w:p>
    <w:p w14:paraId="7815A434" w14:textId="77777777" w:rsidR="00FB47E7" w:rsidRDefault="002B4252">
      <w:pPr>
        <w:widowControl/>
        <w:rPr>
          <w:rFonts w:ascii="標楷體" w:eastAsia="標楷體" w:hAnsi="標楷體"/>
          <w:bCs/>
          <w:sz w:val="28"/>
          <w:szCs w:val="28"/>
        </w:rPr>
      </w:pPr>
      <w:r>
        <w:rPr>
          <w:rFonts w:ascii="標楷體" w:eastAsia="標楷體" w:hAnsi="標楷體"/>
          <w:bCs/>
          <w:sz w:val="28"/>
          <w:szCs w:val="28"/>
        </w:rPr>
        <w:br w:type="page"/>
      </w:r>
    </w:p>
    <w:tbl>
      <w:tblPr>
        <w:tblW w:w="8296" w:type="dxa"/>
        <w:tblLayout w:type="fixed"/>
        <w:tblCellMar>
          <w:left w:w="10" w:type="dxa"/>
          <w:right w:w="10" w:type="dxa"/>
        </w:tblCellMar>
        <w:tblLook w:val="04A0" w:firstRow="1" w:lastRow="0" w:firstColumn="1" w:lastColumn="0" w:noHBand="0" w:noVBand="1"/>
      </w:tblPr>
      <w:tblGrid>
        <w:gridCol w:w="665"/>
        <w:gridCol w:w="1533"/>
        <w:gridCol w:w="1178"/>
        <w:gridCol w:w="1178"/>
        <w:gridCol w:w="1122"/>
        <w:gridCol w:w="1123"/>
        <w:gridCol w:w="1497"/>
      </w:tblGrid>
      <w:tr w:rsidR="00FB47E7" w14:paraId="259B7B6F" w14:textId="77777777">
        <w:trPr>
          <w:trHeight w:val="447"/>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4956FF" w14:textId="77777777" w:rsidR="00FB47E7" w:rsidRDefault="002B4252">
            <w:pPr>
              <w:widowControl/>
              <w:suppressAutoHyphens/>
              <w:autoSpaceDN w:val="0"/>
              <w:snapToGrid w:val="0"/>
              <w:ind w:left="521" w:hangingChars="186" w:hanging="521"/>
              <w:jc w:val="both"/>
              <w:textAlignment w:val="baseline"/>
              <w:rPr>
                <w:rFonts w:eastAsia="標楷體"/>
                <w:kern w:val="3"/>
                <w:sz w:val="28"/>
                <w:szCs w:val="28"/>
              </w:rPr>
            </w:pPr>
            <w:r>
              <w:rPr>
                <w:rFonts w:eastAsia="標楷體" w:hint="eastAsia"/>
                <w:bCs/>
                <w:sz w:val="28"/>
                <w:szCs w:val="28"/>
              </w:rPr>
              <w:lastRenderedPageBreak/>
              <w:t xml:space="preserve">2-5 </w:t>
            </w:r>
            <w:r>
              <w:rPr>
                <w:rFonts w:eastAsia="標楷體" w:hint="eastAsia"/>
                <w:bCs/>
                <w:sz w:val="28"/>
                <w:szCs w:val="28"/>
              </w:rPr>
              <w:t>將開放政府觀念納入公民與社會課程與教學推動範圍，強化教師增能</w:t>
            </w:r>
          </w:p>
        </w:tc>
      </w:tr>
      <w:tr w:rsidR="00FB47E7" w14:paraId="69C64AEE" w14:textId="77777777">
        <w:trPr>
          <w:trHeight w:val="525"/>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DB227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承諾事項的起迄時間</w:t>
            </w:r>
            <w:r>
              <w:rPr>
                <w:rFonts w:eastAsia="標楷體" w:hint="eastAsia"/>
                <w:kern w:val="3"/>
                <w:sz w:val="28"/>
                <w:szCs w:val="28"/>
              </w:rPr>
              <w:t>：</w:t>
            </w:r>
            <w:r>
              <w:rPr>
                <w:rFonts w:eastAsia="標楷體"/>
                <w:kern w:val="3"/>
                <w:sz w:val="28"/>
                <w:szCs w:val="28"/>
              </w:rPr>
              <w:t>2021/1-2024/5</w:t>
            </w:r>
          </w:p>
        </w:tc>
      </w:tr>
      <w:tr w:rsidR="00FB47E7" w14:paraId="42FEDB2F" w14:textId="77777777">
        <w:trPr>
          <w:trHeight w:val="702"/>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735778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主（協</w:t>
            </w:r>
            <w:r>
              <w:rPr>
                <w:rFonts w:eastAsia="標楷體"/>
                <w:kern w:val="3"/>
                <w:sz w:val="28"/>
                <w:szCs w:val="28"/>
                <w:shd w:val="clear" w:color="auto" w:fill="F2F2F2"/>
              </w:rPr>
              <w:t>）</w:t>
            </w:r>
            <w:r>
              <w:rPr>
                <w:rFonts w:eastAsia="標楷體"/>
                <w:kern w:val="3"/>
                <w:sz w:val="28"/>
                <w:szCs w:val="28"/>
              </w:rPr>
              <w:t>辦機關</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78BE6"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教育部國民教育署</w:t>
            </w:r>
          </w:p>
        </w:tc>
      </w:tr>
      <w:tr w:rsidR="00FB47E7" w14:paraId="0BB74D6F" w14:textId="77777777">
        <w:trPr>
          <w:trHeight w:val="567"/>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62B71B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承諾事項之描述</w:t>
            </w:r>
          </w:p>
        </w:tc>
      </w:tr>
      <w:tr w:rsidR="00FB47E7" w14:paraId="1377B59F" w14:textId="77777777">
        <w:trPr>
          <w:trHeight w:val="973"/>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22252C6"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承諾事項將涉及哪些公共問題？</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CE394A" w14:textId="77777777" w:rsidR="00FB47E7" w:rsidRDefault="002B4252">
            <w:pPr>
              <w:pStyle w:val="1"/>
              <w:widowControl/>
              <w:numPr>
                <w:ilvl w:val="0"/>
                <w:numId w:val="64"/>
              </w:numPr>
              <w:suppressAutoHyphens/>
              <w:autoSpaceDN w:val="0"/>
              <w:snapToGrid w:val="0"/>
              <w:ind w:leftChars="0" w:left="317" w:hanging="317"/>
              <w:jc w:val="both"/>
              <w:rPr>
                <w:rFonts w:eastAsia="標楷體"/>
                <w:kern w:val="3"/>
                <w:sz w:val="28"/>
                <w:szCs w:val="28"/>
              </w:rPr>
            </w:pPr>
            <w:r>
              <w:rPr>
                <w:rFonts w:eastAsia="標楷體" w:hint="eastAsia"/>
                <w:kern w:val="3"/>
                <w:sz w:val="28"/>
                <w:szCs w:val="28"/>
              </w:rPr>
              <w:t>教師對於開放政府理念的認知有限，因而無法有效引導學生理解開放政府的概念。</w:t>
            </w:r>
          </w:p>
          <w:p w14:paraId="0778B10A" w14:textId="77777777" w:rsidR="00FB47E7" w:rsidRDefault="002B4252">
            <w:pPr>
              <w:pStyle w:val="1"/>
              <w:widowControl/>
              <w:numPr>
                <w:ilvl w:val="0"/>
                <w:numId w:val="64"/>
              </w:numPr>
              <w:suppressAutoHyphens/>
              <w:autoSpaceDN w:val="0"/>
              <w:snapToGrid w:val="0"/>
              <w:ind w:leftChars="0" w:left="317" w:hanging="317"/>
              <w:jc w:val="both"/>
              <w:rPr>
                <w:rFonts w:eastAsia="標楷體"/>
                <w:kern w:val="3"/>
                <w:sz w:val="28"/>
                <w:szCs w:val="28"/>
              </w:rPr>
            </w:pPr>
            <w:r>
              <w:rPr>
                <w:rFonts w:eastAsia="標楷體" w:hint="eastAsia"/>
                <w:kern w:val="3"/>
                <w:sz w:val="28"/>
                <w:szCs w:val="28"/>
              </w:rPr>
              <w:t>現行教學現場有很多技術性的教學，例如對於法規資料庫的查詢、政府資料查詢與使用，但沒有針對系統性的觀念探討及教學，因此學生不瞭解為何要開放政府</w:t>
            </w:r>
            <w:r>
              <w:rPr>
                <w:rFonts w:eastAsia="標楷體" w:hint="eastAsia"/>
                <w:kern w:val="3"/>
                <w:sz w:val="28"/>
                <w:szCs w:val="28"/>
              </w:rPr>
              <w:t>?</w:t>
            </w:r>
            <w:r>
              <w:rPr>
                <w:rFonts w:eastAsia="標楷體" w:hint="eastAsia"/>
                <w:kern w:val="3"/>
                <w:sz w:val="28"/>
                <w:szCs w:val="28"/>
              </w:rPr>
              <w:t>亦不清楚要如何應用</w:t>
            </w:r>
            <w:r>
              <w:rPr>
                <w:rFonts w:eastAsia="標楷體" w:hint="eastAsia"/>
                <w:kern w:val="3"/>
                <w:sz w:val="28"/>
                <w:szCs w:val="28"/>
              </w:rPr>
              <w:t>?</w:t>
            </w:r>
          </w:p>
          <w:p w14:paraId="3C2C885A" w14:textId="77777777" w:rsidR="00FB47E7" w:rsidRDefault="002B4252">
            <w:pPr>
              <w:pStyle w:val="1"/>
              <w:widowControl/>
              <w:numPr>
                <w:ilvl w:val="0"/>
                <w:numId w:val="64"/>
              </w:numPr>
              <w:suppressAutoHyphens/>
              <w:autoSpaceDN w:val="0"/>
              <w:snapToGrid w:val="0"/>
              <w:ind w:leftChars="0" w:left="317" w:hanging="317"/>
              <w:jc w:val="both"/>
              <w:rPr>
                <w:rFonts w:eastAsia="標楷體"/>
                <w:kern w:val="3"/>
                <w:sz w:val="28"/>
                <w:szCs w:val="28"/>
              </w:rPr>
            </w:pPr>
            <w:r>
              <w:rPr>
                <w:rFonts w:eastAsia="標楷體" w:hint="eastAsia"/>
                <w:kern w:val="3"/>
                <w:sz w:val="28"/>
                <w:szCs w:val="28"/>
              </w:rPr>
              <w:t>當前教學內容及方法，仍須加強與開放政府的精神相連結。</w:t>
            </w:r>
          </w:p>
        </w:tc>
      </w:tr>
      <w:tr w:rsidR="00FB47E7" w14:paraId="5245AFC0" w14:textId="77777777">
        <w:trPr>
          <w:trHeight w:val="900"/>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27F4ED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承諾事項為何？</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001274" w14:textId="77777777" w:rsidR="00FB47E7" w:rsidRDefault="002B4252">
            <w:pPr>
              <w:widowControl/>
              <w:numPr>
                <w:ilvl w:val="0"/>
                <w:numId w:val="65"/>
              </w:numPr>
              <w:suppressAutoHyphens/>
              <w:autoSpaceDN w:val="0"/>
              <w:snapToGrid w:val="0"/>
              <w:ind w:left="317" w:hanging="317"/>
              <w:jc w:val="both"/>
              <w:rPr>
                <w:rFonts w:eastAsia="標楷體"/>
                <w:kern w:val="3"/>
                <w:sz w:val="28"/>
                <w:szCs w:val="28"/>
              </w:rPr>
            </w:pPr>
            <w:bookmarkStart w:id="0" w:name="_Hlk56745186"/>
            <w:r>
              <w:rPr>
                <w:rFonts w:eastAsia="標楷體" w:hint="eastAsia"/>
                <w:kern w:val="3"/>
                <w:sz w:val="28"/>
                <w:szCs w:val="28"/>
              </w:rPr>
              <w:t>滾動盤點現行教學課程內容與開放政府精神相互關聯之內涵，並透過公私協力，共同分析不足之處。</w:t>
            </w:r>
          </w:p>
          <w:p w14:paraId="32D0B44C" w14:textId="77777777" w:rsidR="00FB47E7" w:rsidRDefault="002B4252">
            <w:pPr>
              <w:widowControl/>
              <w:numPr>
                <w:ilvl w:val="0"/>
                <w:numId w:val="65"/>
              </w:numPr>
              <w:suppressAutoHyphens/>
              <w:autoSpaceDN w:val="0"/>
              <w:snapToGrid w:val="0"/>
              <w:ind w:left="317" w:hanging="317"/>
              <w:jc w:val="both"/>
              <w:rPr>
                <w:rFonts w:eastAsia="標楷體"/>
                <w:kern w:val="3"/>
                <w:sz w:val="28"/>
                <w:szCs w:val="28"/>
              </w:rPr>
            </w:pPr>
            <w:r>
              <w:rPr>
                <w:rFonts w:eastAsia="標楷體" w:hint="eastAsia"/>
                <w:kern w:val="3"/>
                <w:sz w:val="28"/>
                <w:szCs w:val="28"/>
              </w:rPr>
              <w:t>讓教師及行政人員瞭解開放政府之精神與意義。</w:t>
            </w:r>
          </w:p>
          <w:p w14:paraId="0BA19E61" w14:textId="77777777" w:rsidR="00FB47E7" w:rsidRDefault="002B4252">
            <w:pPr>
              <w:widowControl/>
              <w:numPr>
                <w:ilvl w:val="0"/>
                <w:numId w:val="65"/>
              </w:numPr>
              <w:suppressAutoHyphens/>
              <w:autoSpaceDN w:val="0"/>
              <w:snapToGrid w:val="0"/>
              <w:ind w:left="317" w:hanging="317"/>
              <w:jc w:val="both"/>
              <w:rPr>
                <w:rFonts w:eastAsia="標楷體"/>
                <w:kern w:val="3"/>
                <w:sz w:val="28"/>
                <w:szCs w:val="28"/>
              </w:rPr>
            </w:pPr>
            <w:r>
              <w:rPr>
                <w:rFonts w:eastAsia="標楷體" w:hint="eastAsia"/>
                <w:kern w:val="3"/>
                <w:sz w:val="28"/>
                <w:szCs w:val="28"/>
              </w:rPr>
              <w:t>在教學現場，持續落實開放政府之概念</w:t>
            </w:r>
            <w:bookmarkEnd w:id="0"/>
            <w:r>
              <w:rPr>
                <w:rFonts w:eastAsia="標楷體" w:hint="eastAsia"/>
                <w:kern w:val="3"/>
                <w:sz w:val="28"/>
                <w:szCs w:val="28"/>
              </w:rPr>
              <w:t>。</w:t>
            </w:r>
          </w:p>
        </w:tc>
      </w:tr>
      <w:tr w:rsidR="00FB47E7" w14:paraId="70357624" w14:textId="77777777">
        <w:trPr>
          <w:trHeight w:val="1546"/>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7441A6"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承諾事項本身對於解決這些公共問題有何貢獻與助益？</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5076288" w14:textId="77777777" w:rsidR="00FB47E7" w:rsidRDefault="002B4252">
            <w:pPr>
              <w:pStyle w:val="1"/>
              <w:widowControl/>
              <w:numPr>
                <w:ilvl w:val="0"/>
                <w:numId w:val="66"/>
              </w:numPr>
              <w:suppressAutoHyphens/>
              <w:autoSpaceDN w:val="0"/>
              <w:snapToGrid w:val="0"/>
              <w:ind w:leftChars="0" w:left="317" w:hanging="317"/>
              <w:jc w:val="both"/>
              <w:rPr>
                <w:rFonts w:eastAsia="標楷體"/>
                <w:kern w:val="3"/>
                <w:sz w:val="28"/>
                <w:szCs w:val="28"/>
              </w:rPr>
            </w:pPr>
            <w:r>
              <w:rPr>
                <w:rFonts w:eastAsia="標楷體" w:hint="eastAsia"/>
                <w:kern w:val="3"/>
                <w:sz w:val="28"/>
                <w:szCs w:val="28"/>
              </w:rPr>
              <w:t>透過盤點現行課程內容，再以開放政府的概念深入分析不足之處，藉此釐清問題。</w:t>
            </w:r>
          </w:p>
          <w:p w14:paraId="475BE475" w14:textId="77777777" w:rsidR="00FB47E7" w:rsidRDefault="002B4252">
            <w:pPr>
              <w:pStyle w:val="1"/>
              <w:widowControl/>
              <w:numPr>
                <w:ilvl w:val="0"/>
                <w:numId w:val="66"/>
              </w:numPr>
              <w:suppressAutoHyphens/>
              <w:autoSpaceDN w:val="0"/>
              <w:snapToGrid w:val="0"/>
              <w:ind w:leftChars="0" w:left="317" w:hanging="317"/>
              <w:jc w:val="both"/>
              <w:rPr>
                <w:rFonts w:eastAsia="標楷體"/>
                <w:kern w:val="3"/>
                <w:sz w:val="28"/>
                <w:szCs w:val="28"/>
              </w:rPr>
            </w:pPr>
            <w:r>
              <w:rPr>
                <w:rFonts w:eastAsia="標楷體" w:hint="eastAsia"/>
                <w:kern w:val="3"/>
                <w:sz w:val="28"/>
                <w:szCs w:val="28"/>
              </w:rPr>
              <w:t>透過教師培力，讓教師及行政人員具備開放政府的知能，並能系統性的引導學生理解開放政府之概念。</w:t>
            </w:r>
          </w:p>
          <w:p w14:paraId="2B58294F" w14:textId="77777777" w:rsidR="00FB47E7" w:rsidRDefault="002B4252">
            <w:pPr>
              <w:pStyle w:val="1"/>
              <w:widowControl/>
              <w:numPr>
                <w:ilvl w:val="0"/>
                <w:numId w:val="66"/>
              </w:numPr>
              <w:suppressAutoHyphens/>
              <w:autoSpaceDN w:val="0"/>
              <w:snapToGrid w:val="0"/>
              <w:ind w:leftChars="0" w:left="317" w:hanging="317"/>
              <w:jc w:val="both"/>
              <w:rPr>
                <w:rFonts w:eastAsia="標楷體"/>
                <w:kern w:val="3"/>
                <w:sz w:val="28"/>
                <w:szCs w:val="28"/>
              </w:rPr>
            </w:pPr>
            <w:r>
              <w:rPr>
                <w:rFonts w:eastAsia="標楷體" w:hint="eastAsia"/>
                <w:kern w:val="3"/>
                <w:sz w:val="28"/>
                <w:szCs w:val="28"/>
              </w:rPr>
              <w:t>透過落實開放政府的概念，同步結合新課綱「自發、互動、共好」之理念，進一步落實民主治理的精神，促進社會整體進步。</w:t>
            </w:r>
          </w:p>
        </w:tc>
      </w:tr>
      <w:tr w:rsidR="00FB47E7" w14:paraId="4683D4A5" w14:textId="77777777">
        <w:trPr>
          <w:trHeight w:val="2684"/>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E0236F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為何此一承諾事項與</w:t>
            </w:r>
            <w:r>
              <w:rPr>
                <w:rFonts w:eastAsia="標楷體"/>
                <w:kern w:val="3"/>
                <w:sz w:val="28"/>
                <w:szCs w:val="28"/>
              </w:rPr>
              <w:t>OGP</w:t>
            </w:r>
            <w:r>
              <w:rPr>
                <w:rFonts w:eastAsia="標楷體"/>
                <w:kern w:val="3"/>
                <w:sz w:val="28"/>
                <w:szCs w:val="28"/>
              </w:rPr>
              <w:t>的核心價值（透明、公共參與、課責）有所相關？</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04881D" w14:textId="77777777" w:rsidR="00FB47E7" w:rsidRDefault="002B4252">
            <w:pPr>
              <w:widowControl/>
              <w:numPr>
                <w:ilvl w:val="0"/>
                <w:numId w:val="67"/>
              </w:numPr>
              <w:suppressAutoHyphens/>
              <w:autoSpaceDN w:val="0"/>
              <w:snapToGrid w:val="0"/>
              <w:ind w:left="458" w:hanging="458"/>
              <w:jc w:val="both"/>
              <w:textAlignment w:val="baseline"/>
              <w:rPr>
                <w:rFonts w:eastAsia="標楷體"/>
                <w:kern w:val="3"/>
                <w:sz w:val="28"/>
                <w:szCs w:val="28"/>
              </w:rPr>
            </w:pPr>
            <w:bookmarkStart w:id="1" w:name="_Hlk56745447"/>
            <w:r>
              <w:rPr>
                <w:rFonts w:eastAsia="標楷體" w:hint="eastAsia"/>
                <w:kern w:val="3"/>
                <w:sz w:val="28"/>
                <w:szCs w:val="28"/>
              </w:rPr>
              <w:t>公共參與：透過落實開放政府的概念，結合新課綱「涵育公民責任」之課程目標，讓學生具備公民行動的能力。</w:t>
            </w:r>
          </w:p>
          <w:p w14:paraId="36E69235" w14:textId="77777777" w:rsidR="00FB47E7" w:rsidRDefault="002B4252">
            <w:pPr>
              <w:widowControl/>
              <w:numPr>
                <w:ilvl w:val="0"/>
                <w:numId w:val="67"/>
              </w:numPr>
              <w:suppressAutoHyphens/>
              <w:autoSpaceDN w:val="0"/>
              <w:snapToGrid w:val="0"/>
              <w:ind w:left="458" w:hanging="458"/>
              <w:jc w:val="both"/>
              <w:textAlignment w:val="baseline"/>
              <w:rPr>
                <w:rFonts w:eastAsia="標楷體"/>
                <w:kern w:val="3"/>
                <w:sz w:val="28"/>
                <w:szCs w:val="28"/>
              </w:rPr>
            </w:pPr>
            <w:r>
              <w:rPr>
                <w:rFonts w:eastAsia="標楷體" w:hint="eastAsia"/>
                <w:kern w:val="3"/>
                <w:sz w:val="28"/>
                <w:szCs w:val="28"/>
              </w:rPr>
              <w:t>涵容：廣泛邀請利害關係人，如教師、學生、家長及行政人員，共同參與盤點及研習課程規劃，充分表達意見進而形成共識，並透過滾動盤點，持續強化開放政府的概念。</w:t>
            </w:r>
            <w:bookmarkEnd w:id="1"/>
          </w:p>
        </w:tc>
      </w:tr>
      <w:tr w:rsidR="00FB47E7" w14:paraId="643943DA" w14:textId="77777777">
        <w:trPr>
          <w:trHeight w:val="1894"/>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A818C2B"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lastRenderedPageBreak/>
              <w:t>其他資訊</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EB195F"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本承諾事項的達成，強化臺灣師生瞭解開放政府的概念，進而體悟開放政府之珍貴，讓政府政策更加公開透明，促進社會整體進步。</w:t>
            </w:r>
          </w:p>
        </w:tc>
      </w:tr>
      <w:tr w:rsidR="00FB47E7" w14:paraId="37CFC9AE" w14:textId="77777777">
        <w:trPr>
          <w:trHeight w:val="366"/>
        </w:trPr>
        <w:tc>
          <w:tcPr>
            <w:tcW w:w="2198"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03ECE315"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hint="eastAsia"/>
                <w:b/>
                <w:bCs/>
                <w:kern w:val="3"/>
                <w:sz w:val="28"/>
                <w:szCs w:val="28"/>
              </w:rPr>
              <w:t>2022</w:t>
            </w:r>
            <w:r>
              <w:rPr>
                <w:rFonts w:eastAsia="標楷體" w:hint="eastAsia"/>
                <w:b/>
                <w:bCs/>
                <w:kern w:val="3"/>
                <w:sz w:val="28"/>
                <w:szCs w:val="28"/>
              </w:rPr>
              <w:t>年度</w:t>
            </w:r>
          </w:p>
          <w:p w14:paraId="31D04AC9"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衡量指標</w:t>
            </w:r>
          </w:p>
        </w:tc>
        <w:tc>
          <w:tcPr>
            <w:tcW w:w="1178"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1ED1D6AA"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起始</w:t>
            </w:r>
          </w:p>
          <w:p w14:paraId="732502D5"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1178"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6DEAA5BB"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結束</w:t>
            </w:r>
          </w:p>
          <w:p w14:paraId="5DE4D69E"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374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F0A4397" w14:textId="77777777" w:rsidR="00FB47E7" w:rsidRDefault="002B4252">
            <w:pPr>
              <w:widowControl/>
              <w:suppressAutoHyphens/>
              <w:autoSpaceDN w:val="0"/>
              <w:snapToGrid w:val="0"/>
              <w:jc w:val="center"/>
              <w:textAlignment w:val="baseline"/>
              <w:rPr>
                <w:rFonts w:eastAsia="標楷體"/>
                <w:b/>
                <w:bCs/>
                <w:kern w:val="3"/>
                <w:sz w:val="28"/>
                <w:szCs w:val="28"/>
              </w:rPr>
            </w:pPr>
            <w:r>
              <w:rPr>
                <w:rFonts w:ascii="標楷體" w:eastAsia="標楷體" w:hAnsi="標楷體" w:hint="eastAsia"/>
                <w:b/>
                <w:bCs/>
                <w:kern w:val="3"/>
                <w:sz w:val="28"/>
                <w:szCs w:val="28"/>
              </w:rPr>
              <w:t>辦理進度</w:t>
            </w:r>
          </w:p>
        </w:tc>
      </w:tr>
      <w:tr w:rsidR="00FB47E7" w14:paraId="0E715871" w14:textId="77777777">
        <w:trPr>
          <w:trHeight w:val="366"/>
        </w:trPr>
        <w:tc>
          <w:tcPr>
            <w:tcW w:w="2198"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978D92D"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178"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305954"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178"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DFDE62"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631A9C"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尚未開始</w:t>
            </w:r>
          </w:p>
        </w:tc>
        <w:tc>
          <w:tcPr>
            <w:tcW w:w="1123" w:type="dxa"/>
            <w:tcBorders>
              <w:left w:val="single" w:sz="4" w:space="0" w:color="000000"/>
              <w:bottom w:val="single" w:sz="4" w:space="0" w:color="000000"/>
              <w:right w:val="single" w:sz="4" w:space="0" w:color="000000"/>
            </w:tcBorders>
            <w:shd w:val="clear" w:color="auto" w:fill="F2F2F2"/>
            <w:vAlign w:val="center"/>
          </w:tcPr>
          <w:p w14:paraId="1D00B7AD"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有限進展</w:t>
            </w:r>
          </w:p>
        </w:tc>
        <w:tc>
          <w:tcPr>
            <w:tcW w:w="1497" w:type="dxa"/>
            <w:tcBorders>
              <w:left w:val="single" w:sz="4" w:space="0" w:color="000000"/>
              <w:bottom w:val="single" w:sz="4" w:space="0" w:color="000000"/>
              <w:right w:val="single" w:sz="4" w:space="0" w:color="000000"/>
            </w:tcBorders>
            <w:shd w:val="clear" w:color="auto" w:fill="F2F2F2"/>
            <w:vAlign w:val="center"/>
          </w:tcPr>
          <w:p w14:paraId="3F933BFE"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已完成</w:t>
            </w:r>
            <w:r>
              <w:rPr>
                <w:rFonts w:ascii="標楷體" w:eastAsia="標楷體" w:hAnsi="標楷體"/>
                <w:b/>
                <w:bCs/>
                <w:kern w:val="3"/>
                <w:szCs w:val="24"/>
              </w:rPr>
              <w:br/>
            </w:r>
            <w:r>
              <w:rPr>
                <w:rFonts w:ascii="標楷體" w:eastAsia="標楷體" w:hAnsi="標楷體" w:hint="eastAsia"/>
                <w:b/>
                <w:bCs/>
                <w:kern w:val="3"/>
                <w:szCs w:val="24"/>
              </w:rPr>
              <w:t>或具實質進展</w:t>
            </w:r>
          </w:p>
        </w:tc>
      </w:tr>
      <w:tr w:rsidR="003E4CAC" w14:paraId="13AF5B7B" w14:textId="77777777">
        <w:tc>
          <w:tcPr>
            <w:tcW w:w="21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AA05F" w14:textId="121B3817" w:rsidR="003E4CAC" w:rsidRDefault="003E4CAC" w:rsidP="003E4CAC">
            <w:pPr>
              <w:widowControl/>
              <w:suppressAutoHyphens/>
              <w:autoSpaceDN w:val="0"/>
              <w:snapToGrid w:val="0"/>
              <w:jc w:val="both"/>
              <w:textAlignment w:val="baseline"/>
              <w:rPr>
                <w:rFonts w:eastAsia="標楷體"/>
                <w:kern w:val="3"/>
                <w:sz w:val="28"/>
                <w:szCs w:val="28"/>
              </w:rPr>
            </w:pPr>
            <w:r w:rsidRPr="003E4CAC">
              <w:rPr>
                <w:rFonts w:eastAsia="標楷體" w:hint="eastAsia"/>
                <w:kern w:val="3"/>
                <w:sz w:val="28"/>
                <w:szCs w:val="28"/>
              </w:rPr>
              <w:t>公私協力盤點現有不同教育階段（高中、國中、國小）課程內容，並提出分析報告</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C734A2" w14:textId="2E10D6B7"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cs="新細明體" w:hint="eastAsia"/>
                <w:kern w:val="0"/>
                <w:sz w:val="28"/>
                <w:szCs w:val="28"/>
              </w:rPr>
              <w:t>2021/01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ACF57" w14:textId="3454E67B"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cs="新細明體" w:hint="eastAsia"/>
                <w:kern w:val="0"/>
                <w:sz w:val="28"/>
                <w:szCs w:val="28"/>
              </w:rPr>
              <w:t>2021/12</w:t>
            </w:r>
          </w:p>
        </w:tc>
        <w:tc>
          <w:tcPr>
            <w:tcW w:w="1122" w:type="dxa"/>
            <w:tcBorders>
              <w:top w:val="single" w:sz="4" w:space="0" w:color="000000"/>
              <w:left w:val="single" w:sz="4" w:space="0" w:color="000000"/>
              <w:bottom w:val="single" w:sz="4" w:space="0" w:color="000000"/>
              <w:right w:val="single" w:sz="4" w:space="0" w:color="000000"/>
            </w:tcBorders>
            <w:vAlign w:val="center"/>
          </w:tcPr>
          <w:p w14:paraId="3431280E" w14:textId="77777777" w:rsidR="003E4CAC" w:rsidRDefault="003E4CAC" w:rsidP="003E4CAC">
            <w:pPr>
              <w:widowControl/>
              <w:suppressAutoHyphens/>
              <w:autoSpaceDN w:val="0"/>
              <w:snapToGrid w:val="0"/>
              <w:jc w:val="center"/>
              <w:textAlignment w:val="baseline"/>
              <w:rPr>
                <w:rFonts w:eastAsia="標楷體"/>
                <w:kern w:val="3"/>
                <w:sz w:val="28"/>
                <w:szCs w:val="28"/>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CDA66B1" w14:textId="79459D1B"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c>
          <w:tcPr>
            <w:tcW w:w="1497" w:type="dxa"/>
            <w:tcBorders>
              <w:top w:val="single" w:sz="4" w:space="0" w:color="000000"/>
              <w:left w:val="single" w:sz="4" w:space="0" w:color="000000"/>
              <w:bottom w:val="single" w:sz="4" w:space="0" w:color="000000"/>
              <w:right w:val="single" w:sz="4" w:space="0" w:color="000000"/>
            </w:tcBorders>
            <w:vAlign w:val="center"/>
          </w:tcPr>
          <w:p w14:paraId="41A28AB0" w14:textId="77777777" w:rsidR="003E4CAC" w:rsidRDefault="003E4CAC" w:rsidP="003E4CAC">
            <w:pPr>
              <w:widowControl/>
              <w:suppressAutoHyphens/>
              <w:autoSpaceDN w:val="0"/>
              <w:snapToGrid w:val="0"/>
              <w:jc w:val="center"/>
              <w:textAlignment w:val="baseline"/>
              <w:rPr>
                <w:rFonts w:eastAsia="標楷體"/>
                <w:kern w:val="3"/>
                <w:sz w:val="28"/>
                <w:szCs w:val="28"/>
              </w:rPr>
            </w:pPr>
          </w:p>
        </w:tc>
      </w:tr>
      <w:tr w:rsidR="003E4CAC" w14:paraId="3F6FEE92" w14:textId="77777777">
        <w:tc>
          <w:tcPr>
            <w:tcW w:w="21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552B1" w14:textId="774CFE2E"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與利害關係人、專家學者、民間團體共同討論，產出研習課程內容</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E20A39" w14:textId="5FC0254B" w:rsidR="003E4CAC" w:rsidRDefault="003E4CAC" w:rsidP="003E4CAC">
            <w:pPr>
              <w:widowControl/>
              <w:suppressAutoHyphens/>
              <w:autoSpaceDN w:val="0"/>
              <w:snapToGrid w:val="0"/>
              <w:jc w:val="center"/>
              <w:textAlignment w:val="baseline"/>
              <w:rPr>
                <w:rFonts w:eastAsia="標楷體" w:cs="新細明體"/>
                <w:kern w:val="0"/>
                <w:sz w:val="28"/>
                <w:szCs w:val="28"/>
              </w:rPr>
            </w:pPr>
            <w:r>
              <w:rPr>
                <w:rFonts w:eastAsia="標楷體" w:cs="新細明體" w:hint="eastAsia"/>
                <w:kern w:val="0"/>
                <w:sz w:val="28"/>
                <w:szCs w:val="28"/>
              </w:rPr>
              <w:t>2022/01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EEFD7" w14:textId="69638E60" w:rsidR="003E4CAC" w:rsidRDefault="003E4CAC" w:rsidP="003E4CAC">
            <w:pPr>
              <w:widowControl/>
              <w:suppressAutoHyphens/>
              <w:autoSpaceDN w:val="0"/>
              <w:snapToGrid w:val="0"/>
              <w:jc w:val="center"/>
              <w:textAlignment w:val="baseline"/>
              <w:rPr>
                <w:rFonts w:eastAsia="標楷體" w:cs="新細明體"/>
                <w:kern w:val="0"/>
                <w:sz w:val="28"/>
                <w:szCs w:val="28"/>
              </w:rPr>
            </w:pPr>
            <w:r>
              <w:rPr>
                <w:rFonts w:eastAsia="標楷體" w:cs="新細明體" w:hint="eastAsia"/>
                <w:kern w:val="0"/>
                <w:sz w:val="28"/>
                <w:szCs w:val="28"/>
              </w:rPr>
              <w:t>2022/12</w:t>
            </w:r>
          </w:p>
        </w:tc>
        <w:tc>
          <w:tcPr>
            <w:tcW w:w="1122" w:type="dxa"/>
            <w:tcBorders>
              <w:top w:val="single" w:sz="4" w:space="0" w:color="000000"/>
              <w:left w:val="single" w:sz="4" w:space="0" w:color="000000"/>
              <w:bottom w:val="single" w:sz="4" w:space="0" w:color="000000"/>
              <w:right w:val="single" w:sz="4" w:space="0" w:color="000000"/>
            </w:tcBorders>
            <w:vAlign w:val="center"/>
          </w:tcPr>
          <w:p w14:paraId="6D3401B8" w14:textId="77777777" w:rsidR="003E4CAC" w:rsidRDefault="003E4CAC" w:rsidP="003E4CAC">
            <w:pPr>
              <w:widowControl/>
              <w:suppressAutoHyphens/>
              <w:autoSpaceDN w:val="0"/>
              <w:snapToGrid w:val="0"/>
              <w:jc w:val="center"/>
              <w:textAlignment w:val="baseline"/>
              <w:rPr>
                <w:rFonts w:eastAsia="標楷體"/>
                <w:kern w:val="3"/>
                <w:sz w:val="28"/>
                <w:szCs w:val="28"/>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F32CEED" w14:textId="2B59FACD"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c>
          <w:tcPr>
            <w:tcW w:w="1497" w:type="dxa"/>
            <w:tcBorders>
              <w:top w:val="single" w:sz="4" w:space="0" w:color="000000"/>
              <w:left w:val="single" w:sz="4" w:space="0" w:color="000000"/>
              <w:bottom w:val="single" w:sz="4" w:space="0" w:color="000000"/>
              <w:right w:val="single" w:sz="4" w:space="0" w:color="000000"/>
            </w:tcBorders>
            <w:vAlign w:val="center"/>
          </w:tcPr>
          <w:p w14:paraId="5B394744" w14:textId="77777777" w:rsidR="003E4CAC" w:rsidRDefault="003E4CAC" w:rsidP="003E4CAC">
            <w:pPr>
              <w:widowControl/>
              <w:suppressAutoHyphens/>
              <w:autoSpaceDN w:val="0"/>
              <w:snapToGrid w:val="0"/>
              <w:jc w:val="center"/>
              <w:textAlignment w:val="baseline"/>
              <w:rPr>
                <w:rFonts w:eastAsia="標楷體"/>
                <w:kern w:val="3"/>
                <w:sz w:val="28"/>
                <w:szCs w:val="28"/>
              </w:rPr>
            </w:pPr>
          </w:p>
        </w:tc>
      </w:tr>
      <w:tr w:rsidR="003E4CAC" w14:paraId="2AE66A0A" w14:textId="77777777">
        <w:tc>
          <w:tcPr>
            <w:tcW w:w="21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5337B"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透過培力、討論，不斷的正向循環，使研習更具目標性及功能性</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A4DF8E" w14:textId="77777777" w:rsidR="003E4CAC" w:rsidRDefault="003E4CAC" w:rsidP="003E4CAC">
            <w:pPr>
              <w:widowControl/>
              <w:suppressAutoHyphens/>
              <w:autoSpaceDN w:val="0"/>
              <w:snapToGrid w:val="0"/>
              <w:jc w:val="center"/>
              <w:textAlignment w:val="baseline"/>
              <w:rPr>
                <w:rFonts w:eastAsia="標楷體" w:cs="新細明體"/>
                <w:kern w:val="0"/>
                <w:sz w:val="28"/>
                <w:szCs w:val="28"/>
              </w:rPr>
            </w:pPr>
            <w:r>
              <w:rPr>
                <w:rFonts w:eastAsia="標楷體" w:cs="新細明體" w:hint="eastAsia"/>
                <w:kern w:val="0"/>
                <w:sz w:val="28"/>
                <w:szCs w:val="28"/>
              </w:rPr>
              <w:t>2022/01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13DAE" w14:textId="77777777" w:rsidR="003E4CAC" w:rsidRDefault="003E4CAC" w:rsidP="003E4CAC">
            <w:pPr>
              <w:widowControl/>
              <w:suppressAutoHyphens/>
              <w:autoSpaceDN w:val="0"/>
              <w:snapToGrid w:val="0"/>
              <w:jc w:val="center"/>
              <w:textAlignment w:val="baseline"/>
              <w:rPr>
                <w:rFonts w:eastAsia="標楷體" w:cs="新細明體"/>
                <w:kern w:val="0"/>
                <w:sz w:val="28"/>
                <w:szCs w:val="28"/>
              </w:rPr>
            </w:pPr>
            <w:r>
              <w:rPr>
                <w:rFonts w:eastAsia="標楷體" w:cs="新細明體" w:hint="eastAsia"/>
                <w:kern w:val="0"/>
                <w:sz w:val="28"/>
                <w:szCs w:val="28"/>
              </w:rPr>
              <w:t>2022/12</w:t>
            </w:r>
          </w:p>
        </w:tc>
        <w:tc>
          <w:tcPr>
            <w:tcW w:w="1122" w:type="dxa"/>
            <w:tcBorders>
              <w:top w:val="single" w:sz="4" w:space="0" w:color="000000"/>
              <w:left w:val="single" w:sz="4" w:space="0" w:color="000000"/>
              <w:bottom w:val="single" w:sz="4" w:space="0" w:color="000000"/>
              <w:right w:val="single" w:sz="4" w:space="0" w:color="000000"/>
            </w:tcBorders>
            <w:vAlign w:val="center"/>
          </w:tcPr>
          <w:p w14:paraId="2A47EFB0" w14:textId="77777777" w:rsidR="003E4CAC" w:rsidRDefault="003E4CAC" w:rsidP="003E4CAC">
            <w:pPr>
              <w:widowControl/>
              <w:suppressAutoHyphens/>
              <w:autoSpaceDN w:val="0"/>
              <w:snapToGrid w:val="0"/>
              <w:jc w:val="center"/>
              <w:textAlignment w:val="baseline"/>
              <w:rPr>
                <w:rFonts w:eastAsia="標楷體"/>
                <w:kern w:val="3"/>
                <w:sz w:val="28"/>
                <w:szCs w:val="28"/>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4C3049C" w14:textId="77777777"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c>
          <w:tcPr>
            <w:tcW w:w="1497" w:type="dxa"/>
            <w:tcBorders>
              <w:top w:val="single" w:sz="4" w:space="0" w:color="000000"/>
              <w:left w:val="single" w:sz="4" w:space="0" w:color="000000"/>
              <w:bottom w:val="single" w:sz="4" w:space="0" w:color="000000"/>
              <w:right w:val="single" w:sz="4" w:space="0" w:color="000000"/>
            </w:tcBorders>
            <w:vAlign w:val="center"/>
          </w:tcPr>
          <w:p w14:paraId="6894AE0F" w14:textId="77777777" w:rsidR="003E4CAC" w:rsidRDefault="003E4CAC" w:rsidP="003E4CAC">
            <w:pPr>
              <w:widowControl/>
              <w:suppressAutoHyphens/>
              <w:autoSpaceDN w:val="0"/>
              <w:snapToGrid w:val="0"/>
              <w:jc w:val="center"/>
              <w:textAlignment w:val="baseline"/>
              <w:rPr>
                <w:rFonts w:eastAsia="標楷體"/>
                <w:kern w:val="3"/>
                <w:sz w:val="28"/>
                <w:szCs w:val="28"/>
              </w:rPr>
            </w:pPr>
          </w:p>
        </w:tc>
      </w:tr>
      <w:tr w:rsidR="003E4CAC" w14:paraId="06087070" w14:textId="77777777">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47ECD62" w14:textId="77777777" w:rsidR="003E4CAC" w:rsidRDefault="003E4CAC" w:rsidP="003E4CAC">
            <w:pPr>
              <w:widowControl/>
              <w:suppressAutoHyphens/>
              <w:autoSpaceDN w:val="0"/>
              <w:snapToGrid w:val="0"/>
              <w:jc w:val="center"/>
              <w:textAlignment w:val="baseline"/>
              <w:rPr>
                <w:rFonts w:eastAsia="標楷體" w:cs="新細明體"/>
                <w:kern w:val="0"/>
                <w:sz w:val="28"/>
                <w:szCs w:val="28"/>
              </w:rPr>
            </w:pPr>
            <w:r>
              <w:rPr>
                <w:rFonts w:eastAsia="標楷體" w:cs="新細明體" w:hint="eastAsia"/>
                <w:kern w:val="0"/>
                <w:sz w:val="28"/>
                <w:szCs w:val="28"/>
              </w:rPr>
              <w:t>具體績效</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A1AF1"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國教署業於</w:t>
            </w: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11</w:t>
            </w:r>
            <w:r>
              <w:rPr>
                <w:rFonts w:eastAsia="標楷體" w:hint="eastAsia"/>
                <w:kern w:val="3"/>
                <w:sz w:val="28"/>
                <w:szCs w:val="28"/>
              </w:rPr>
              <w:t>月</w:t>
            </w:r>
            <w:r>
              <w:rPr>
                <w:rFonts w:eastAsia="標楷體" w:hint="eastAsia"/>
                <w:kern w:val="3"/>
                <w:sz w:val="28"/>
                <w:szCs w:val="28"/>
              </w:rPr>
              <w:t>24</w:t>
            </w:r>
            <w:r>
              <w:rPr>
                <w:rFonts w:eastAsia="標楷體" w:hint="eastAsia"/>
                <w:kern w:val="3"/>
                <w:sz w:val="28"/>
                <w:szCs w:val="28"/>
              </w:rPr>
              <w:t>日召開承諾事項第</w:t>
            </w:r>
            <w:r>
              <w:rPr>
                <w:rFonts w:eastAsia="標楷體" w:hint="eastAsia"/>
                <w:kern w:val="3"/>
                <w:sz w:val="28"/>
                <w:szCs w:val="28"/>
              </w:rPr>
              <w:t>2</w:t>
            </w:r>
            <w:r>
              <w:rPr>
                <w:rFonts w:eastAsia="標楷體" w:hint="eastAsia"/>
                <w:kern w:val="3"/>
                <w:sz w:val="28"/>
                <w:szCs w:val="28"/>
              </w:rPr>
              <w:t>次專案會議，邀請民間團體委員共同參與，廣納意見提供專業知能；並規劃</w:t>
            </w:r>
            <w:r>
              <w:rPr>
                <w:rFonts w:eastAsia="標楷體" w:hint="eastAsia"/>
                <w:kern w:val="3"/>
                <w:sz w:val="28"/>
                <w:szCs w:val="28"/>
              </w:rPr>
              <w:t>2023</w:t>
            </w:r>
            <w:r>
              <w:rPr>
                <w:rFonts w:eastAsia="標楷體" w:hint="eastAsia"/>
                <w:kern w:val="3"/>
                <w:sz w:val="28"/>
                <w:szCs w:val="28"/>
              </w:rPr>
              <w:t>年</w:t>
            </w:r>
            <w:r>
              <w:rPr>
                <w:rFonts w:eastAsia="標楷體" w:hint="eastAsia"/>
                <w:kern w:val="3"/>
                <w:sz w:val="28"/>
                <w:szCs w:val="28"/>
              </w:rPr>
              <w:t>2</w:t>
            </w:r>
            <w:r>
              <w:rPr>
                <w:rFonts w:eastAsia="標楷體" w:hint="eastAsia"/>
                <w:kern w:val="3"/>
                <w:sz w:val="28"/>
                <w:szCs w:val="28"/>
              </w:rPr>
              <w:t>月</w:t>
            </w:r>
            <w:r>
              <w:rPr>
                <w:rFonts w:eastAsia="標楷體" w:hint="eastAsia"/>
                <w:kern w:val="3"/>
                <w:sz w:val="28"/>
                <w:szCs w:val="28"/>
              </w:rPr>
              <w:t>16</w:t>
            </w:r>
            <w:r>
              <w:rPr>
                <w:rFonts w:eastAsia="標楷體" w:hint="eastAsia"/>
                <w:kern w:val="3"/>
                <w:sz w:val="28"/>
                <w:szCs w:val="28"/>
              </w:rPr>
              <w:t>日邀請國立東華大學或國立臺中教育大學師長出席第</w:t>
            </w:r>
            <w:r>
              <w:rPr>
                <w:rFonts w:eastAsia="標楷體" w:hint="eastAsia"/>
                <w:kern w:val="3"/>
                <w:sz w:val="28"/>
                <w:szCs w:val="28"/>
              </w:rPr>
              <w:t>3</w:t>
            </w:r>
            <w:r>
              <w:rPr>
                <w:rFonts w:eastAsia="標楷體" w:hint="eastAsia"/>
                <w:kern w:val="3"/>
                <w:sz w:val="28"/>
                <w:szCs w:val="28"/>
              </w:rPr>
              <w:t>次專案會議，共同參與課程盤點與研習課程規劃，強化學校師生對於開放政府理念的理解，並落實於課程教學中。</w:t>
            </w:r>
          </w:p>
        </w:tc>
      </w:tr>
      <w:tr w:rsidR="003E4CAC" w14:paraId="5BB7E1FB" w14:textId="77777777">
        <w:trPr>
          <w:trHeight w:val="526"/>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CCE26EC"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聯絡資</w:t>
            </w:r>
            <w:r>
              <w:rPr>
                <w:rFonts w:eastAsia="標楷體"/>
                <w:kern w:val="3"/>
                <w:sz w:val="28"/>
                <w:szCs w:val="28"/>
                <w:shd w:val="clear" w:color="auto" w:fill="F2F2F2"/>
              </w:rPr>
              <w:t>訊</w:t>
            </w:r>
          </w:p>
        </w:tc>
      </w:tr>
      <w:tr w:rsidR="003E4CAC" w14:paraId="42B05F28" w14:textId="77777777">
        <w:trPr>
          <w:trHeight w:val="515"/>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8654781"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承辦人員</w:t>
            </w:r>
          </w:p>
        </w:tc>
        <w:tc>
          <w:tcPr>
            <w:tcW w:w="6098" w:type="dxa"/>
            <w:gridSpan w:val="5"/>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2074FA3B"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cs="新細明體" w:hint="eastAsia"/>
                <w:color w:val="000000"/>
                <w:kern w:val="0"/>
                <w:sz w:val="28"/>
                <w:szCs w:val="28"/>
              </w:rPr>
              <w:t>鄭憲和</w:t>
            </w:r>
          </w:p>
        </w:tc>
      </w:tr>
      <w:tr w:rsidR="003E4CAC" w14:paraId="4F317A3C" w14:textId="77777777">
        <w:trPr>
          <w:trHeight w:val="408"/>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33F6471"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職稱與部門</w:t>
            </w:r>
          </w:p>
        </w:tc>
        <w:tc>
          <w:tcPr>
            <w:tcW w:w="6098" w:type="dxa"/>
            <w:gridSpan w:val="5"/>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14:paraId="31FCED89"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cs="新細明體" w:hint="eastAsia"/>
                <w:color w:val="000000"/>
                <w:kern w:val="0"/>
                <w:sz w:val="28"/>
                <w:szCs w:val="28"/>
              </w:rPr>
              <w:t>商借人員</w:t>
            </w:r>
            <w:r>
              <w:rPr>
                <w:rFonts w:eastAsia="標楷體" w:cs="新細明體" w:hint="eastAsia"/>
                <w:color w:val="000000"/>
                <w:kern w:val="0"/>
                <w:sz w:val="28"/>
                <w:szCs w:val="28"/>
              </w:rPr>
              <w:t>/</w:t>
            </w:r>
            <w:r>
              <w:rPr>
                <w:rFonts w:eastAsia="標楷體" w:cs="新細明體" w:hint="eastAsia"/>
                <w:color w:val="000000"/>
                <w:kern w:val="0"/>
                <w:sz w:val="28"/>
                <w:szCs w:val="28"/>
              </w:rPr>
              <w:t>教育部國民教育署學務校安組</w:t>
            </w:r>
          </w:p>
        </w:tc>
      </w:tr>
      <w:tr w:rsidR="003E4CAC" w14:paraId="1675EC12" w14:textId="77777777">
        <w:trPr>
          <w:trHeight w:val="556"/>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82B3BFE"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Email</w:t>
            </w:r>
            <w:r>
              <w:rPr>
                <w:rFonts w:eastAsia="標楷體"/>
                <w:kern w:val="3"/>
                <w:sz w:val="28"/>
                <w:szCs w:val="28"/>
              </w:rPr>
              <w:t>與電話</w:t>
            </w:r>
          </w:p>
        </w:tc>
        <w:tc>
          <w:tcPr>
            <w:tcW w:w="6098" w:type="dxa"/>
            <w:gridSpan w:val="5"/>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6DA96433"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cs="新細明體" w:hint="eastAsia"/>
                <w:color w:val="000000"/>
                <w:kern w:val="0"/>
                <w:sz w:val="28"/>
                <w:szCs w:val="28"/>
              </w:rPr>
              <w:t>e-3237@mail.</w:t>
            </w:r>
            <w:r>
              <w:rPr>
                <w:rFonts w:eastAsia="標楷體" w:cs="新細明體"/>
                <w:color w:val="000000"/>
                <w:kern w:val="0"/>
                <w:sz w:val="28"/>
                <w:szCs w:val="28"/>
              </w:rPr>
              <w:t>k12ea</w:t>
            </w:r>
            <w:r>
              <w:rPr>
                <w:rFonts w:eastAsia="標楷體" w:cs="新細明體" w:hint="eastAsia"/>
                <w:color w:val="000000"/>
                <w:kern w:val="0"/>
                <w:sz w:val="28"/>
                <w:szCs w:val="28"/>
              </w:rPr>
              <w:t>.gov.tw</w:t>
            </w:r>
          </w:p>
        </w:tc>
      </w:tr>
      <w:tr w:rsidR="003E4CAC" w14:paraId="11020F7D" w14:textId="77777777">
        <w:trPr>
          <w:trHeight w:val="732"/>
        </w:trPr>
        <w:tc>
          <w:tcPr>
            <w:tcW w:w="665"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4EE259D" w14:textId="77777777"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kern w:val="3"/>
                <w:sz w:val="28"/>
                <w:szCs w:val="28"/>
              </w:rPr>
              <w:lastRenderedPageBreak/>
              <w:t>其他參與人員</w:t>
            </w:r>
          </w:p>
        </w:tc>
        <w:tc>
          <w:tcPr>
            <w:tcW w:w="15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F25BEEA"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相關政府機關人員</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A10C4"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與討論主題相關之中央部會或地方政府</w:t>
            </w:r>
          </w:p>
        </w:tc>
      </w:tr>
      <w:tr w:rsidR="003E4CAC" w14:paraId="4C0E679A" w14:textId="77777777">
        <w:trPr>
          <w:trHeight w:val="1249"/>
        </w:trPr>
        <w:tc>
          <w:tcPr>
            <w:tcW w:w="66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18F18C" w14:textId="77777777" w:rsidR="003E4CAC" w:rsidRDefault="003E4CAC" w:rsidP="003E4CAC">
            <w:pPr>
              <w:widowControl/>
              <w:suppressAutoHyphens/>
              <w:autoSpaceDN w:val="0"/>
              <w:snapToGrid w:val="0"/>
              <w:jc w:val="both"/>
              <w:textAlignment w:val="baseline"/>
              <w:rPr>
                <w:rFonts w:eastAsia="標楷體"/>
                <w:kern w:val="3"/>
                <w:sz w:val="28"/>
                <w:szCs w:val="28"/>
              </w:rPr>
            </w:pPr>
          </w:p>
        </w:tc>
        <w:tc>
          <w:tcPr>
            <w:tcW w:w="15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2F7581C"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公民社會團體、私部門或工作團隊</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FBF240" w14:textId="77777777" w:rsidR="003E4CAC" w:rsidRDefault="003E4CAC" w:rsidP="003E4CAC">
            <w:pPr>
              <w:pStyle w:val="1"/>
              <w:widowControl/>
              <w:numPr>
                <w:ilvl w:val="0"/>
                <w:numId w:val="68"/>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台南新芽協會嚴婉玲理事</w:t>
            </w:r>
          </w:p>
          <w:p w14:paraId="3D89776A" w14:textId="77777777" w:rsidR="003E4CAC" w:rsidRDefault="003E4CAC" w:rsidP="003E4CAC">
            <w:pPr>
              <w:pStyle w:val="1"/>
              <w:widowControl/>
              <w:numPr>
                <w:ilvl w:val="0"/>
                <w:numId w:val="68"/>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開放文化基金會陳貴成董事</w:t>
            </w:r>
          </w:p>
          <w:p w14:paraId="5DB6E224" w14:textId="77777777" w:rsidR="003E4CAC" w:rsidRDefault="003E4CAC" w:rsidP="003E4CAC">
            <w:pPr>
              <w:pStyle w:val="1"/>
              <w:widowControl/>
              <w:numPr>
                <w:ilvl w:val="0"/>
                <w:numId w:val="68"/>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台南放伴教育協會王孝成理事長</w:t>
            </w:r>
          </w:p>
        </w:tc>
      </w:tr>
    </w:tbl>
    <w:p w14:paraId="5FA967B2" w14:textId="29686125" w:rsidR="006C6838" w:rsidRDefault="006C6838">
      <w:pPr>
        <w:snapToGrid w:val="0"/>
        <w:spacing w:beforeLines="50" w:before="180" w:afterLines="50" w:after="180" w:line="520" w:lineRule="exact"/>
        <w:ind w:firstLineChars="200" w:firstLine="560"/>
        <w:jc w:val="both"/>
        <w:rPr>
          <w:rFonts w:ascii="標楷體" w:eastAsia="標楷體" w:hAnsi="標楷體"/>
          <w:sz w:val="28"/>
          <w:szCs w:val="28"/>
        </w:rPr>
      </w:pPr>
    </w:p>
    <w:p w14:paraId="24639FA9" w14:textId="77777777" w:rsidR="006C6838" w:rsidRDefault="006C6838">
      <w:pPr>
        <w:widowControl/>
        <w:rPr>
          <w:rFonts w:ascii="標楷體" w:eastAsia="標楷體" w:hAnsi="標楷體"/>
          <w:sz w:val="28"/>
          <w:szCs w:val="28"/>
        </w:rPr>
      </w:pPr>
      <w:r>
        <w:rPr>
          <w:rFonts w:ascii="標楷體" w:eastAsia="標楷體" w:hAnsi="標楷體"/>
          <w:sz w:val="28"/>
          <w:szCs w:val="28"/>
        </w:rPr>
        <w:br w:type="page"/>
      </w:r>
    </w:p>
    <w:tbl>
      <w:tblPr>
        <w:tblW w:w="8296" w:type="dxa"/>
        <w:tblLayout w:type="fixed"/>
        <w:tblCellMar>
          <w:left w:w="10" w:type="dxa"/>
          <w:right w:w="10" w:type="dxa"/>
        </w:tblCellMar>
        <w:tblLook w:val="04A0" w:firstRow="1" w:lastRow="0" w:firstColumn="1" w:lastColumn="0" w:noHBand="0" w:noVBand="1"/>
      </w:tblPr>
      <w:tblGrid>
        <w:gridCol w:w="620"/>
        <w:gridCol w:w="1482"/>
        <w:gridCol w:w="23"/>
        <w:gridCol w:w="1273"/>
        <w:gridCol w:w="1274"/>
        <w:gridCol w:w="1166"/>
        <w:gridCol w:w="1167"/>
        <w:gridCol w:w="1291"/>
      </w:tblGrid>
      <w:tr w:rsidR="00FB47E7" w14:paraId="5C0AF7EE" w14:textId="77777777">
        <w:trPr>
          <w:trHeight w:val="447"/>
        </w:trPr>
        <w:tc>
          <w:tcPr>
            <w:tcW w:w="829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FBEEF6"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bCs/>
                <w:sz w:val="28"/>
                <w:szCs w:val="28"/>
              </w:rPr>
              <w:lastRenderedPageBreak/>
              <w:t xml:space="preserve">3-1 </w:t>
            </w:r>
            <w:r>
              <w:rPr>
                <w:rFonts w:eastAsia="標楷體" w:hint="eastAsia"/>
                <w:bCs/>
                <w:sz w:val="28"/>
                <w:szCs w:val="28"/>
              </w:rPr>
              <w:t>促進性別包容對話與參與</w:t>
            </w:r>
          </w:p>
        </w:tc>
      </w:tr>
      <w:tr w:rsidR="00FB47E7" w14:paraId="58F61FB0" w14:textId="77777777">
        <w:trPr>
          <w:trHeight w:val="508"/>
        </w:trPr>
        <w:tc>
          <w:tcPr>
            <w:tcW w:w="829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D657E1"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承諾事項的起迄時間</w:t>
            </w:r>
            <w:r>
              <w:rPr>
                <w:rFonts w:eastAsia="標楷體" w:hint="eastAsia"/>
                <w:kern w:val="3"/>
                <w:sz w:val="28"/>
                <w:szCs w:val="28"/>
              </w:rPr>
              <w:t>：</w:t>
            </w:r>
            <w:r>
              <w:rPr>
                <w:rFonts w:eastAsia="標楷體"/>
                <w:kern w:val="3"/>
                <w:sz w:val="28"/>
                <w:szCs w:val="28"/>
              </w:rPr>
              <w:t>2021/1-2024/5</w:t>
            </w:r>
          </w:p>
        </w:tc>
      </w:tr>
      <w:tr w:rsidR="00FB47E7" w14:paraId="5C85D7B0" w14:textId="77777777">
        <w:trPr>
          <w:trHeight w:val="79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52A91A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主（協</w:t>
            </w:r>
            <w:r>
              <w:rPr>
                <w:rFonts w:eastAsia="標楷體"/>
                <w:kern w:val="3"/>
                <w:sz w:val="28"/>
                <w:szCs w:val="28"/>
                <w:shd w:val="clear" w:color="auto" w:fill="F2F2F2"/>
              </w:rPr>
              <w:t>）</w:t>
            </w:r>
            <w:r>
              <w:rPr>
                <w:rFonts w:eastAsia="標楷體"/>
                <w:kern w:val="3"/>
                <w:sz w:val="28"/>
                <w:szCs w:val="28"/>
              </w:rPr>
              <w:t>辦機關</w:t>
            </w:r>
          </w:p>
        </w:tc>
        <w:tc>
          <w:tcPr>
            <w:tcW w:w="619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23ABE1"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行政院性</w:t>
            </w:r>
            <w:r>
              <w:rPr>
                <w:rFonts w:eastAsia="標楷體" w:hint="eastAsia"/>
                <w:kern w:val="3"/>
                <w:sz w:val="28"/>
                <w:szCs w:val="28"/>
              </w:rPr>
              <w:t>別</w:t>
            </w:r>
            <w:r>
              <w:rPr>
                <w:rFonts w:eastAsia="標楷體"/>
                <w:kern w:val="3"/>
                <w:sz w:val="28"/>
                <w:szCs w:val="28"/>
              </w:rPr>
              <w:t>平</w:t>
            </w:r>
            <w:r>
              <w:rPr>
                <w:rFonts w:eastAsia="標楷體" w:hint="eastAsia"/>
                <w:kern w:val="3"/>
                <w:sz w:val="28"/>
                <w:szCs w:val="28"/>
              </w:rPr>
              <w:t>等</w:t>
            </w:r>
            <w:r>
              <w:rPr>
                <w:rFonts w:eastAsia="標楷體"/>
                <w:kern w:val="3"/>
                <w:sz w:val="28"/>
                <w:szCs w:val="28"/>
              </w:rPr>
              <w:t>處、</w:t>
            </w:r>
            <w:r>
              <w:rPr>
                <w:rFonts w:eastAsia="標楷體" w:hint="eastAsia"/>
                <w:kern w:val="3"/>
                <w:sz w:val="28"/>
                <w:szCs w:val="28"/>
              </w:rPr>
              <w:t>（</w:t>
            </w:r>
            <w:r>
              <w:rPr>
                <w:rFonts w:eastAsia="標楷體"/>
                <w:kern w:val="3"/>
                <w:sz w:val="28"/>
                <w:szCs w:val="28"/>
              </w:rPr>
              <w:t>各機關</w:t>
            </w:r>
            <w:r>
              <w:rPr>
                <w:rFonts w:eastAsia="標楷體" w:hint="eastAsia"/>
                <w:kern w:val="3"/>
                <w:sz w:val="28"/>
                <w:szCs w:val="28"/>
              </w:rPr>
              <w:t>）</w:t>
            </w:r>
          </w:p>
        </w:tc>
      </w:tr>
      <w:tr w:rsidR="00FB47E7" w14:paraId="2C2C3FE0" w14:textId="77777777">
        <w:trPr>
          <w:trHeight w:val="567"/>
        </w:trPr>
        <w:tc>
          <w:tcPr>
            <w:tcW w:w="8296"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5B06C02"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承諾事項之描述</w:t>
            </w:r>
          </w:p>
        </w:tc>
      </w:tr>
      <w:tr w:rsidR="00FB47E7" w14:paraId="41F39A3B" w14:textId="77777777">
        <w:trPr>
          <w:trHeight w:val="973"/>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89B423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承諾事項將涉及哪些公共問題？</w:t>
            </w:r>
          </w:p>
        </w:tc>
        <w:tc>
          <w:tcPr>
            <w:tcW w:w="619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487A58" w14:textId="77777777" w:rsidR="00FB47E7" w:rsidRDefault="002B4252">
            <w:pPr>
              <w:widowControl/>
              <w:numPr>
                <w:ilvl w:val="0"/>
                <w:numId w:val="69"/>
              </w:numPr>
              <w:suppressAutoHyphens/>
              <w:autoSpaceDN w:val="0"/>
              <w:snapToGrid w:val="0"/>
              <w:ind w:left="316" w:hanging="316"/>
              <w:jc w:val="both"/>
              <w:rPr>
                <w:rFonts w:eastAsia="標楷體"/>
                <w:kern w:val="3"/>
                <w:sz w:val="28"/>
                <w:szCs w:val="28"/>
              </w:rPr>
            </w:pPr>
            <w:r>
              <w:rPr>
                <w:rFonts w:eastAsia="標楷體"/>
                <w:kern w:val="3"/>
                <w:sz w:val="28"/>
                <w:szCs w:val="28"/>
              </w:rPr>
              <w:t>我國非聯合國會員國，無法完成簽署《消除對婦女一切形式歧視公約》</w:t>
            </w:r>
            <w:r>
              <w:rPr>
                <w:rFonts w:eastAsia="標楷體"/>
                <w:kern w:val="3"/>
                <w:sz w:val="28"/>
                <w:szCs w:val="28"/>
              </w:rPr>
              <w:t>(CEDAW)</w:t>
            </w:r>
            <w:r>
              <w:rPr>
                <w:rFonts w:eastAsia="標楷體"/>
                <w:kern w:val="3"/>
                <w:sz w:val="28"/>
                <w:szCs w:val="28"/>
              </w:rPr>
              <w:t>存放程序，但為</w:t>
            </w:r>
            <w:r>
              <w:rPr>
                <w:rFonts w:eastAsia="標楷體" w:hint="eastAsia"/>
                <w:kern w:val="3"/>
                <w:sz w:val="28"/>
                <w:szCs w:val="28"/>
              </w:rPr>
              <w:t>提升性別人權標準，我國於</w:t>
            </w:r>
            <w:r>
              <w:rPr>
                <w:rFonts w:eastAsia="標楷體" w:hint="eastAsia"/>
                <w:kern w:val="3"/>
                <w:sz w:val="28"/>
                <w:szCs w:val="28"/>
              </w:rPr>
              <w:t xml:space="preserve"> 2007</w:t>
            </w:r>
            <w:r>
              <w:rPr>
                <w:rFonts w:eastAsia="標楷體" w:hint="eastAsia"/>
                <w:kern w:val="3"/>
                <w:sz w:val="28"/>
                <w:szCs w:val="28"/>
              </w:rPr>
              <w:t>年由總統批准加入《消除對婦女一切形式歧視公約》</w:t>
            </w:r>
            <w:r>
              <w:rPr>
                <w:rFonts w:eastAsia="標楷體" w:hint="eastAsia"/>
                <w:kern w:val="3"/>
                <w:sz w:val="28"/>
                <w:szCs w:val="28"/>
              </w:rPr>
              <w:t>(CEDAW)</w:t>
            </w:r>
            <w:r>
              <w:rPr>
                <w:rFonts w:eastAsia="標楷體" w:hint="eastAsia"/>
                <w:kern w:val="3"/>
                <w:sz w:val="28"/>
                <w:szCs w:val="28"/>
              </w:rPr>
              <w:t>，並於</w:t>
            </w:r>
            <w:r>
              <w:rPr>
                <w:rFonts w:eastAsia="標楷體" w:hint="eastAsia"/>
                <w:kern w:val="3"/>
                <w:sz w:val="28"/>
                <w:szCs w:val="28"/>
              </w:rPr>
              <w:t>2012</w:t>
            </w:r>
            <w:r>
              <w:rPr>
                <w:rFonts w:eastAsia="標楷體" w:hint="eastAsia"/>
                <w:kern w:val="3"/>
                <w:sz w:val="28"/>
                <w:szCs w:val="28"/>
              </w:rPr>
              <w:t>年起施行《</w:t>
            </w:r>
            <w:r>
              <w:rPr>
                <w:rFonts w:eastAsia="標楷體" w:hint="eastAsia"/>
                <w:kern w:val="3"/>
                <w:sz w:val="28"/>
                <w:szCs w:val="28"/>
              </w:rPr>
              <w:t>CEDAW</w:t>
            </w:r>
            <w:r>
              <w:rPr>
                <w:rFonts w:eastAsia="標楷體" w:hint="eastAsia"/>
                <w:kern w:val="3"/>
                <w:sz w:val="28"/>
                <w:szCs w:val="28"/>
              </w:rPr>
              <w:t>施行法》，</w:t>
            </w:r>
            <w:r>
              <w:rPr>
                <w:rFonts w:eastAsia="標楷體"/>
                <w:kern w:val="3"/>
                <w:sz w:val="28"/>
                <w:szCs w:val="28"/>
              </w:rPr>
              <w:t>自主推動</w:t>
            </w:r>
            <w:r>
              <w:rPr>
                <w:rFonts w:eastAsia="標楷體"/>
                <w:kern w:val="3"/>
                <w:sz w:val="28"/>
                <w:szCs w:val="28"/>
              </w:rPr>
              <w:t>CEDAW</w:t>
            </w:r>
            <w:r>
              <w:rPr>
                <w:rFonts w:eastAsia="標楷體"/>
                <w:kern w:val="3"/>
                <w:sz w:val="28"/>
                <w:szCs w:val="28"/>
              </w:rPr>
              <w:t>相關工作，由政府每</w:t>
            </w:r>
            <w:r>
              <w:rPr>
                <w:rFonts w:eastAsia="標楷體"/>
                <w:kern w:val="3"/>
                <w:sz w:val="28"/>
                <w:szCs w:val="28"/>
              </w:rPr>
              <w:t>4</w:t>
            </w:r>
            <w:r>
              <w:rPr>
                <w:rFonts w:eastAsia="標楷體"/>
                <w:kern w:val="3"/>
                <w:sz w:val="28"/>
                <w:szCs w:val="28"/>
              </w:rPr>
              <w:t>年提出國家報告，並邀請學者專家及民間團體代表審閱</w:t>
            </w:r>
            <w:r>
              <w:rPr>
                <w:rFonts w:eastAsia="標楷體" w:hint="eastAsia"/>
                <w:kern w:val="3"/>
                <w:sz w:val="28"/>
                <w:szCs w:val="28"/>
              </w:rPr>
              <w:t>。然而，社會大眾對</w:t>
            </w:r>
            <w:r>
              <w:rPr>
                <w:rFonts w:eastAsia="標楷體" w:hint="eastAsia"/>
                <w:kern w:val="3"/>
                <w:sz w:val="28"/>
                <w:szCs w:val="28"/>
              </w:rPr>
              <w:t>CEDAW</w:t>
            </w:r>
            <w:r>
              <w:rPr>
                <w:rFonts w:eastAsia="標楷體" w:hint="eastAsia"/>
                <w:kern w:val="3"/>
                <w:sz w:val="28"/>
                <w:szCs w:val="28"/>
              </w:rPr>
              <w:t>之認識略顯不足，行政機關對</w:t>
            </w:r>
            <w:r>
              <w:rPr>
                <w:rFonts w:eastAsia="標楷體" w:hint="eastAsia"/>
                <w:kern w:val="3"/>
                <w:sz w:val="28"/>
                <w:szCs w:val="28"/>
              </w:rPr>
              <w:t>CEDAW</w:t>
            </w:r>
            <w:r>
              <w:rPr>
                <w:rFonts w:eastAsia="標楷體" w:hint="eastAsia"/>
                <w:kern w:val="3"/>
                <w:sz w:val="28"/>
                <w:szCs w:val="28"/>
              </w:rPr>
              <w:t>具國內法律效力之認知及其運用亦有待提升，缺乏指引以利民眾能在法院和行政機關直接引用</w:t>
            </w:r>
            <w:r>
              <w:rPr>
                <w:rFonts w:eastAsia="標楷體" w:hint="eastAsia"/>
                <w:kern w:val="3"/>
                <w:sz w:val="28"/>
                <w:szCs w:val="28"/>
              </w:rPr>
              <w:t xml:space="preserve"> CEDAW</w:t>
            </w:r>
            <w:r>
              <w:rPr>
                <w:rFonts w:eastAsia="標楷體" w:hint="eastAsia"/>
                <w:kern w:val="3"/>
                <w:sz w:val="28"/>
                <w:szCs w:val="28"/>
              </w:rPr>
              <w:t>，且現有國家報告公開資料格式非屬機器可判讀格式，不利民間廣泛分析運用。</w:t>
            </w:r>
          </w:p>
          <w:p w14:paraId="728A628C" w14:textId="77777777" w:rsidR="00FB47E7" w:rsidRDefault="002B4252">
            <w:pPr>
              <w:widowControl/>
              <w:numPr>
                <w:ilvl w:val="0"/>
                <w:numId w:val="69"/>
              </w:numPr>
              <w:suppressAutoHyphens/>
              <w:autoSpaceDN w:val="0"/>
              <w:snapToGrid w:val="0"/>
              <w:ind w:left="316" w:hanging="316"/>
              <w:jc w:val="both"/>
              <w:rPr>
                <w:rFonts w:eastAsia="標楷體"/>
                <w:kern w:val="3"/>
                <w:sz w:val="28"/>
                <w:szCs w:val="28"/>
              </w:rPr>
            </w:pPr>
            <w:r>
              <w:rPr>
                <w:rFonts w:eastAsia="標楷體" w:hint="eastAsia"/>
                <w:kern w:val="3"/>
                <w:sz w:val="28"/>
                <w:szCs w:val="28"/>
              </w:rPr>
              <w:t>因</w:t>
            </w:r>
            <w:r>
              <w:rPr>
                <w:rFonts w:eastAsia="標楷體"/>
                <w:kern w:val="3"/>
                <w:sz w:val="28"/>
                <w:szCs w:val="28"/>
              </w:rPr>
              <w:t>受傳統性別刻板印象影響，我國公共事務之決策參與及影響力仍有明顯的性別落差，相較於男性，女性在公眾事務的參與管道和機會較少</w:t>
            </w:r>
            <w:r>
              <w:rPr>
                <w:rFonts w:eastAsia="標楷體" w:hint="eastAsia"/>
                <w:b/>
                <w:kern w:val="3"/>
                <w:sz w:val="28"/>
                <w:szCs w:val="28"/>
              </w:rPr>
              <w:t>。</w:t>
            </w:r>
            <w:r>
              <w:rPr>
                <w:rFonts w:eastAsia="標楷體" w:hint="eastAsia"/>
                <w:kern w:val="3"/>
                <w:sz w:val="28"/>
                <w:szCs w:val="28"/>
              </w:rPr>
              <w:t>截至</w:t>
            </w:r>
            <w:r>
              <w:rPr>
                <w:rFonts w:eastAsia="標楷體" w:hint="eastAsia"/>
                <w:kern w:val="3"/>
                <w:sz w:val="28"/>
                <w:szCs w:val="28"/>
              </w:rPr>
              <w:t>2019</w:t>
            </w:r>
            <w:r>
              <w:rPr>
                <w:rFonts w:eastAsia="標楷體" w:hint="eastAsia"/>
                <w:kern w:val="3"/>
                <w:sz w:val="28"/>
                <w:szCs w:val="28"/>
              </w:rPr>
              <w:t>年</w:t>
            </w:r>
            <w:r>
              <w:rPr>
                <w:rFonts w:eastAsia="標楷體" w:hint="eastAsia"/>
                <w:kern w:val="3"/>
                <w:sz w:val="28"/>
                <w:szCs w:val="28"/>
              </w:rPr>
              <w:t>12</w:t>
            </w:r>
            <w:r>
              <w:rPr>
                <w:rFonts w:eastAsia="標楷體" w:hint="eastAsia"/>
                <w:kern w:val="3"/>
                <w:sz w:val="28"/>
                <w:szCs w:val="28"/>
              </w:rPr>
              <w:t>月底統計，行政院各部會所屬委員會委員達成三分之一性別比例者占</w:t>
            </w:r>
            <w:r>
              <w:rPr>
                <w:rFonts w:eastAsia="標楷體" w:hint="eastAsia"/>
                <w:kern w:val="3"/>
                <w:sz w:val="28"/>
                <w:szCs w:val="28"/>
              </w:rPr>
              <w:t>89.53%</w:t>
            </w:r>
            <w:r>
              <w:rPr>
                <w:rFonts w:eastAsia="標楷體" w:hint="eastAsia"/>
                <w:kern w:val="3"/>
                <w:sz w:val="28"/>
                <w:szCs w:val="28"/>
              </w:rPr>
              <w:t>，政府捐助基金累計超過</w:t>
            </w:r>
            <w:r>
              <w:rPr>
                <w:rFonts w:eastAsia="標楷體" w:hint="eastAsia"/>
                <w:kern w:val="3"/>
                <w:sz w:val="28"/>
                <w:szCs w:val="28"/>
              </w:rPr>
              <w:t>50%</w:t>
            </w:r>
            <w:r>
              <w:rPr>
                <w:rFonts w:eastAsia="標楷體" w:hint="eastAsia"/>
                <w:kern w:val="3"/>
                <w:sz w:val="28"/>
                <w:szCs w:val="28"/>
              </w:rPr>
              <w:t>之財團法人董事、監事達成三分之一性別比例者分別為</w:t>
            </w:r>
            <w:r>
              <w:rPr>
                <w:rFonts w:eastAsia="標楷體" w:hint="eastAsia"/>
                <w:kern w:val="3"/>
                <w:sz w:val="28"/>
                <w:szCs w:val="28"/>
              </w:rPr>
              <w:t>65.49%</w:t>
            </w:r>
            <w:r>
              <w:rPr>
                <w:rFonts w:eastAsia="標楷體" w:hint="eastAsia"/>
                <w:kern w:val="3"/>
                <w:sz w:val="28"/>
                <w:szCs w:val="28"/>
              </w:rPr>
              <w:t>、</w:t>
            </w:r>
            <w:r>
              <w:rPr>
                <w:rFonts w:eastAsia="標楷體" w:hint="eastAsia"/>
                <w:kern w:val="3"/>
                <w:sz w:val="28"/>
                <w:szCs w:val="28"/>
              </w:rPr>
              <w:t>77.57%</w:t>
            </w:r>
            <w:r>
              <w:rPr>
                <w:rFonts w:eastAsia="標楷體" w:hint="eastAsia"/>
                <w:kern w:val="3"/>
                <w:sz w:val="28"/>
                <w:szCs w:val="28"/>
              </w:rPr>
              <w:t>，國營事業董事、監事達成三分之一性別比例者則分別為</w:t>
            </w:r>
            <w:r>
              <w:rPr>
                <w:rFonts w:eastAsia="標楷體" w:hint="eastAsia"/>
                <w:kern w:val="3"/>
                <w:sz w:val="28"/>
                <w:szCs w:val="28"/>
              </w:rPr>
              <w:t>33.33%</w:t>
            </w:r>
            <w:r>
              <w:rPr>
                <w:rFonts w:eastAsia="標楷體" w:hint="eastAsia"/>
                <w:kern w:val="3"/>
                <w:sz w:val="28"/>
                <w:szCs w:val="28"/>
              </w:rPr>
              <w:t>、</w:t>
            </w:r>
            <w:r>
              <w:rPr>
                <w:rFonts w:eastAsia="標楷體" w:hint="eastAsia"/>
                <w:kern w:val="3"/>
                <w:sz w:val="28"/>
                <w:szCs w:val="28"/>
              </w:rPr>
              <w:t>58.33%</w:t>
            </w:r>
            <w:r>
              <w:rPr>
                <w:rFonts w:eastAsia="標楷體" w:hint="eastAsia"/>
                <w:kern w:val="3"/>
                <w:sz w:val="28"/>
                <w:szCs w:val="28"/>
              </w:rPr>
              <w:t>。</w:t>
            </w:r>
          </w:p>
        </w:tc>
      </w:tr>
      <w:tr w:rsidR="00FB47E7" w14:paraId="2FE15D6E" w14:textId="77777777">
        <w:trPr>
          <w:trHeight w:val="900"/>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70AF90"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承諾事項為何？</w:t>
            </w:r>
          </w:p>
        </w:tc>
        <w:tc>
          <w:tcPr>
            <w:tcW w:w="619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0BF0E5" w14:textId="77777777" w:rsidR="00FB47E7" w:rsidRDefault="002B4252">
            <w:pPr>
              <w:widowControl/>
              <w:numPr>
                <w:ilvl w:val="0"/>
                <w:numId w:val="70"/>
              </w:numPr>
              <w:suppressAutoHyphens/>
              <w:autoSpaceDN w:val="0"/>
              <w:snapToGrid w:val="0"/>
              <w:ind w:left="316" w:hanging="316"/>
              <w:jc w:val="both"/>
              <w:rPr>
                <w:rFonts w:eastAsia="標楷體"/>
                <w:kern w:val="3"/>
                <w:sz w:val="28"/>
                <w:szCs w:val="28"/>
              </w:rPr>
            </w:pPr>
            <w:r>
              <w:rPr>
                <w:rFonts w:eastAsia="標楷體" w:hint="eastAsia"/>
                <w:kern w:val="3"/>
                <w:sz w:val="28"/>
                <w:szCs w:val="28"/>
              </w:rPr>
              <w:t>增進</w:t>
            </w:r>
            <w:r>
              <w:rPr>
                <w:rFonts w:eastAsia="標楷體" w:hint="eastAsia"/>
                <w:kern w:val="3"/>
                <w:sz w:val="28"/>
                <w:szCs w:val="28"/>
              </w:rPr>
              <w:t>CEDAW</w:t>
            </w:r>
            <w:r>
              <w:rPr>
                <w:rFonts w:eastAsia="標楷體" w:hint="eastAsia"/>
                <w:kern w:val="3"/>
                <w:sz w:val="28"/>
                <w:szCs w:val="28"/>
              </w:rPr>
              <w:t>國家報告撰寫、公布、審查之公民參與管道：</w:t>
            </w:r>
          </w:p>
          <w:p w14:paraId="6C2542E7" w14:textId="77777777" w:rsidR="00FB47E7" w:rsidRDefault="002B4252">
            <w:pPr>
              <w:widowControl/>
              <w:numPr>
                <w:ilvl w:val="1"/>
                <w:numId w:val="70"/>
              </w:numPr>
              <w:suppressAutoHyphens/>
              <w:autoSpaceDN w:val="0"/>
              <w:snapToGrid w:val="0"/>
              <w:ind w:left="581" w:hanging="441"/>
              <w:jc w:val="both"/>
              <w:rPr>
                <w:rFonts w:eastAsia="標楷體"/>
                <w:kern w:val="3"/>
                <w:sz w:val="28"/>
                <w:szCs w:val="28"/>
              </w:rPr>
            </w:pPr>
            <w:r>
              <w:rPr>
                <w:rFonts w:eastAsia="標楷體" w:hint="eastAsia"/>
                <w:kern w:val="3"/>
                <w:sz w:val="28"/>
                <w:szCs w:val="28"/>
              </w:rPr>
              <w:t>召開北中南東公聽會與民間直接對話，廣泛納入專家學者與不同利害關係非政府組織</w:t>
            </w:r>
            <w:r>
              <w:rPr>
                <w:rFonts w:eastAsia="標楷體" w:hint="eastAsia"/>
                <w:kern w:val="3"/>
                <w:sz w:val="28"/>
                <w:szCs w:val="28"/>
              </w:rPr>
              <w:t>(</w:t>
            </w:r>
            <w:r>
              <w:rPr>
                <w:rFonts w:eastAsia="標楷體"/>
                <w:kern w:val="3"/>
                <w:sz w:val="28"/>
                <w:szCs w:val="28"/>
              </w:rPr>
              <w:t>NGO</w:t>
            </w:r>
            <w:r>
              <w:rPr>
                <w:rFonts w:eastAsia="標楷體" w:hint="eastAsia"/>
                <w:kern w:val="3"/>
                <w:sz w:val="28"/>
                <w:szCs w:val="28"/>
              </w:rPr>
              <w:t>)</w:t>
            </w:r>
            <w:r>
              <w:rPr>
                <w:rFonts w:eastAsia="標楷體" w:hint="eastAsia"/>
                <w:kern w:val="3"/>
                <w:sz w:val="28"/>
                <w:szCs w:val="28"/>
              </w:rPr>
              <w:t>代表之意見，特別是透過不利處境者之代表團體</w:t>
            </w:r>
            <w:r>
              <w:rPr>
                <w:rFonts w:eastAsia="標楷體" w:hint="eastAsia"/>
                <w:kern w:val="3"/>
                <w:sz w:val="28"/>
                <w:szCs w:val="28"/>
              </w:rPr>
              <w:t>(</w:t>
            </w:r>
            <w:r>
              <w:rPr>
                <w:rFonts w:eastAsia="標楷體" w:hint="eastAsia"/>
                <w:kern w:val="3"/>
                <w:sz w:val="28"/>
                <w:szCs w:val="28"/>
              </w:rPr>
              <w:t>如身心障礙、原住民、新移民、</w:t>
            </w:r>
            <w:r>
              <w:rPr>
                <w:rFonts w:eastAsia="標楷體" w:hint="eastAsia"/>
                <w:kern w:val="3"/>
                <w:sz w:val="28"/>
                <w:szCs w:val="28"/>
              </w:rPr>
              <w:t>LGBTI</w:t>
            </w:r>
            <w:r>
              <w:rPr>
                <w:rFonts w:eastAsia="標楷體" w:hint="eastAsia"/>
                <w:kern w:val="3"/>
                <w:sz w:val="28"/>
                <w:szCs w:val="28"/>
              </w:rPr>
              <w:t>等</w:t>
            </w:r>
            <w:r>
              <w:rPr>
                <w:rFonts w:eastAsia="標楷體" w:hint="eastAsia"/>
                <w:kern w:val="3"/>
                <w:sz w:val="28"/>
                <w:szCs w:val="28"/>
              </w:rPr>
              <w:t>)</w:t>
            </w:r>
            <w:r>
              <w:rPr>
                <w:rFonts w:eastAsia="標楷體" w:hint="eastAsia"/>
                <w:kern w:val="3"/>
                <w:sz w:val="28"/>
                <w:szCs w:val="28"/>
              </w:rPr>
              <w:t>，蒐集其服務對象之意見與轉知訊息。</w:t>
            </w:r>
          </w:p>
          <w:p w14:paraId="6C847D38" w14:textId="77777777" w:rsidR="00FB47E7" w:rsidRDefault="002B4252">
            <w:pPr>
              <w:widowControl/>
              <w:numPr>
                <w:ilvl w:val="1"/>
                <w:numId w:val="70"/>
              </w:numPr>
              <w:suppressAutoHyphens/>
              <w:autoSpaceDN w:val="0"/>
              <w:snapToGrid w:val="0"/>
              <w:ind w:left="581" w:hanging="441"/>
              <w:jc w:val="both"/>
              <w:rPr>
                <w:rFonts w:eastAsia="標楷體"/>
                <w:kern w:val="3"/>
                <w:sz w:val="28"/>
                <w:szCs w:val="28"/>
              </w:rPr>
            </w:pPr>
            <w:r>
              <w:rPr>
                <w:rFonts w:eastAsia="標楷體" w:hint="eastAsia"/>
                <w:kern w:val="3"/>
                <w:sz w:val="28"/>
                <w:szCs w:val="28"/>
              </w:rPr>
              <w:t>增進資訊科技之運用，藉由臉書性別平等觀測站、行政院性別平等會網頁及信箱，徵詢</w:t>
            </w:r>
            <w:r>
              <w:rPr>
                <w:rFonts w:eastAsia="標楷體" w:hint="eastAsia"/>
                <w:kern w:val="3"/>
                <w:sz w:val="28"/>
                <w:szCs w:val="28"/>
              </w:rPr>
              <w:lastRenderedPageBreak/>
              <w:t>個人及民間團體意見，並於行政院</w:t>
            </w:r>
            <w:r>
              <w:rPr>
                <w:rFonts w:eastAsia="標楷體" w:hint="eastAsia"/>
                <w:kern w:val="3"/>
                <w:sz w:val="28"/>
                <w:szCs w:val="28"/>
              </w:rPr>
              <w:t>YouTube</w:t>
            </w:r>
            <w:r>
              <w:rPr>
                <w:rFonts w:eastAsia="標楷體" w:hint="eastAsia"/>
                <w:kern w:val="3"/>
                <w:sz w:val="28"/>
                <w:szCs w:val="28"/>
              </w:rPr>
              <w:t>及行政院性別平等會網站直播國際專家審查會議，擴大收集民眾意見與對話之管道。</w:t>
            </w:r>
          </w:p>
          <w:p w14:paraId="31C4BD5D" w14:textId="77777777" w:rsidR="00FB47E7" w:rsidRDefault="002B4252">
            <w:pPr>
              <w:widowControl/>
              <w:numPr>
                <w:ilvl w:val="0"/>
                <w:numId w:val="70"/>
              </w:numPr>
              <w:suppressAutoHyphens/>
              <w:autoSpaceDN w:val="0"/>
              <w:snapToGrid w:val="0"/>
              <w:ind w:left="316" w:hanging="316"/>
              <w:jc w:val="both"/>
              <w:rPr>
                <w:rFonts w:eastAsia="標楷體"/>
                <w:kern w:val="3"/>
                <w:sz w:val="28"/>
                <w:szCs w:val="28"/>
              </w:rPr>
            </w:pPr>
            <w:r>
              <w:rPr>
                <w:rFonts w:eastAsia="標楷體" w:hint="eastAsia"/>
                <w:kern w:val="3"/>
                <w:sz w:val="28"/>
                <w:szCs w:val="28"/>
              </w:rPr>
              <w:t>公開符合開放格式之</w:t>
            </w:r>
            <w:r>
              <w:rPr>
                <w:rFonts w:eastAsia="標楷體" w:hint="eastAsia"/>
                <w:kern w:val="3"/>
                <w:sz w:val="28"/>
                <w:szCs w:val="28"/>
              </w:rPr>
              <w:t>CEDAW</w:t>
            </w:r>
            <w:r>
              <w:rPr>
                <w:rFonts w:eastAsia="標楷體" w:hint="eastAsia"/>
                <w:kern w:val="3"/>
                <w:sz w:val="28"/>
                <w:szCs w:val="28"/>
              </w:rPr>
              <w:t>國家報告：</w:t>
            </w:r>
            <w:r>
              <w:rPr>
                <w:rFonts w:eastAsia="標楷體"/>
                <w:kern w:val="3"/>
                <w:sz w:val="28"/>
                <w:szCs w:val="28"/>
              </w:rPr>
              <w:br/>
            </w:r>
            <w:r>
              <w:rPr>
                <w:rFonts w:eastAsia="標楷體" w:hint="eastAsia"/>
                <w:kern w:val="3"/>
                <w:sz w:val="28"/>
                <w:szCs w:val="28"/>
              </w:rPr>
              <w:t>CEDAW</w:t>
            </w:r>
            <w:r>
              <w:rPr>
                <w:rFonts w:eastAsia="標楷體" w:hint="eastAsia"/>
                <w:kern w:val="3"/>
                <w:sz w:val="28"/>
                <w:szCs w:val="28"/>
              </w:rPr>
              <w:t>國家報告及國家報告審查結論性意見皆上網公告，並新增手語版及機器可閱讀之開放格式，以利民間取用及分析國家報告內容。</w:t>
            </w:r>
          </w:p>
          <w:p w14:paraId="63A1618A" w14:textId="77777777" w:rsidR="00FB47E7" w:rsidRDefault="002B4252">
            <w:pPr>
              <w:widowControl/>
              <w:numPr>
                <w:ilvl w:val="0"/>
                <w:numId w:val="70"/>
              </w:numPr>
              <w:suppressAutoHyphens/>
              <w:autoSpaceDN w:val="0"/>
              <w:snapToGrid w:val="0"/>
              <w:ind w:left="316" w:hanging="316"/>
              <w:jc w:val="both"/>
              <w:rPr>
                <w:rFonts w:eastAsia="標楷體"/>
                <w:kern w:val="3"/>
                <w:sz w:val="28"/>
                <w:szCs w:val="28"/>
              </w:rPr>
            </w:pPr>
            <w:r>
              <w:rPr>
                <w:rFonts w:eastAsia="標楷體" w:hint="eastAsia"/>
                <w:kern w:val="3"/>
                <w:sz w:val="28"/>
                <w:szCs w:val="28"/>
              </w:rPr>
              <w:t>提升行政機關與社會大眾對</w:t>
            </w:r>
            <w:r>
              <w:rPr>
                <w:rFonts w:eastAsia="標楷體" w:hint="eastAsia"/>
                <w:kern w:val="3"/>
                <w:sz w:val="28"/>
                <w:szCs w:val="28"/>
              </w:rPr>
              <w:t>CEDAW</w:t>
            </w:r>
            <w:r>
              <w:rPr>
                <w:rFonts w:eastAsia="標楷體" w:hint="eastAsia"/>
                <w:kern w:val="3"/>
                <w:sz w:val="28"/>
                <w:szCs w:val="28"/>
              </w:rPr>
              <w:t>之認識及引用：透過「</w:t>
            </w:r>
            <w:r>
              <w:rPr>
                <w:rFonts w:eastAsia="標楷體" w:hint="eastAsia"/>
                <w:kern w:val="3"/>
                <w:sz w:val="28"/>
                <w:szCs w:val="28"/>
              </w:rPr>
              <w:t>CEDAW</w:t>
            </w:r>
            <w:r>
              <w:rPr>
                <w:rFonts w:eastAsia="標楷體" w:hint="eastAsia"/>
                <w:kern w:val="3"/>
                <w:sz w:val="28"/>
                <w:szCs w:val="28"/>
              </w:rPr>
              <w:t>教育訓練及宣導計畫」，對公務人員及社會大眾廣泛宣導</w:t>
            </w:r>
            <w:r>
              <w:rPr>
                <w:rFonts w:eastAsia="標楷體" w:hint="eastAsia"/>
                <w:kern w:val="3"/>
                <w:sz w:val="28"/>
                <w:szCs w:val="28"/>
              </w:rPr>
              <w:t>CEDAW</w:t>
            </w:r>
            <w:r>
              <w:rPr>
                <w:rFonts w:eastAsia="標楷體" w:hint="eastAsia"/>
                <w:kern w:val="3"/>
                <w:sz w:val="28"/>
                <w:szCs w:val="28"/>
              </w:rPr>
              <w:t>，並持續優化</w:t>
            </w:r>
            <w:r>
              <w:rPr>
                <w:rFonts w:eastAsia="標楷體"/>
                <w:kern w:val="3"/>
                <w:sz w:val="28"/>
                <w:szCs w:val="28"/>
              </w:rPr>
              <w:t>「民眾向行政機關引用</w:t>
            </w:r>
            <w:r>
              <w:rPr>
                <w:rFonts w:eastAsia="標楷體"/>
                <w:kern w:val="3"/>
                <w:sz w:val="28"/>
                <w:szCs w:val="28"/>
              </w:rPr>
              <w:t>CEDAW</w:t>
            </w:r>
            <w:r>
              <w:rPr>
                <w:rFonts w:eastAsia="標楷體"/>
                <w:kern w:val="3"/>
                <w:sz w:val="28"/>
                <w:szCs w:val="28"/>
              </w:rPr>
              <w:t>指引」</w:t>
            </w:r>
            <w:r>
              <w:rPr>
                <w:rFonts w:eastAsia="標楷體" w:hint="eastAsia"/>
                <w:kern w:val="3"/>
                <w:sz w:val="28"/>
                <w:szCs w:val="28"/>
              </w:rPr>
              <w:t>，俾利</w:t>
            </w:r>
            <w:r>
              <w:rPr>
                <w:rFonts w:eastAsia="標楷體"/>
                <w:kern w:val="3"/>
                <w:sz w:val="28"/>
                <w:szCs w:val="28"/>
              </w:rPr>
              <w:t>民眾針對自身個案洽詢</w:t>
            </w:r>
            <w:r>
              <w:rPr>
                <w:rFonts w:eastAsia="標楷體" w:hint="eastAsia"/>
                <w:kern w:val="3"/>
                <w:sz w:val="28"/>
                <w:szCs w:val="28"/>
              </w:rPr>
              <w:t>及</w:t>
            </w:r>
            <w:r>
              <w:rPr>
                <w:rFonts w:eastAsia="標楷體"/>
                <w:kern w:val="3"/>
                <w:sz w:val="28"/>
                <w:szCs w:val="28"/>
              </w:rPr>
              <w:t>提出申訴。</w:t>
            </w:r>
          </w:p>
          <w:p w14:paraId="4127D349" w14:textId="77777777" w:rsidR="00FB47E7" w:rsidRDefault="002B4252">
            <w:pPr>
              <w:widowControl/>
              <w:numPr>
                <w:ilvl w:val="0"/>
                <w:numId w:val="70"/>
              </w:numPr>
              <w:suppressAutoHyphens/>
              <w:autoSpaceDN w:val="0"/>
              <w:snapToGrid w:val="0"/>
              <w:ind w:left="316" w:hanging="316"/>
              <w:jc w:val="both"/>
              <w:rPr>
                <w:rFonts w:eastAsia="標楷體"/>
                <w:kern w:val="3"/>
                <w:sz w:val="28"/>
                <w:szCs w:val="28"/>
              </w:rPr>
            </w:pPr>
            <w:r>
              <w:rPr>
                <w:rFonts w:eastAsia="標楷體" w:hint="eastAsia"/>
                <w:kern w:val="3"/>
                <w:sz w:val="28"/>
                <w:szCs w:val="28"/>
              </w:rPr>
              <w:t>透過資訊定期公開與監控，</w:t>
            </w:r>
            <w:r>
              <w:rPr>
                <w:rFonts w:eastAsia="標楷體"/>
                <w:kern w:val="3"/>
                <w:sz w:val="28"/>
                <w:szCs w:val="28"/>
              </w:rPr>
              <w:t>促進公部門決策參與之性別平等</w:t>
            </w:r>
            <w:r>
              <w:rPr>
                <w:rFonts w:eastAsia="標楷體" w:hint="eastAsia"/>
                <w:kern w:val="3"/>
                <w:sz w:val="28"/>
                <w:szCs w:val="28"/>
              </w:rPr>
              <w:t>：</w:t>
            </w:r>
            <w:r>
              <w:rPr>
                <w:rFonts w:eastAsia="標楷體"/>
                <w:kern w:val="3"/>
                <w:sz w:val="28"/>
                <w:szCs w:val="28"/>
              </w:rPr>
              <w:t>提升行政院各部會委員會之委員、政府捐助超過</w:t>
            </w:r>
            <w:r>
              <w:rPr>
                <w:rFonts w:eastAsia="標楷體"/>
                <w:kern w:val="3"/>
                <w:sz w:val="28"/>
                <w:szCs w:val="28"/>
              </w:rPr>
              <w:t>50%</w:t>
            </w:r>
            <w:r>
              <w:rPr>
                <w:rFonts w:eastAsia="標楷體"/>
                <w:kern w:val="3"/>
                <w:sz w:val="28"/>
                <w:szCs w:val="28"/>
              </w:rPr>
              <w:t>之財團法人與部會主管國營事業其董</w:t>
            </w:r>
            <w:r>
              <w:rPr>
                <w:rFonts w:eastAsia="標楷體"/>
                <w:kern w:val="3"/>
                <w:sz w:val="28"/>
                <w:szCs w:val="28"/>
              </w:rPr>
              <w:t>(</w:t>
            </w:r>
            <w:r>
              <w:rPr>
                <w:rFonts w:eastAsia="標楷體"/>
                <w:kern w:val="3"/>
                <w:sz w:val="28"/>
                <w:szCs w:val="28"/>
              </w:rPr>
              <w:t>理</w:t>
            </w:r>
            <w:r>
              <w:rPr>
                <w:rFonts w:eastAsia="標楷體"/>
                <w:kern w:val="3"/>
                <w:sz w:val="28"/>
                <w:szCs w:val="28"/>
              </w:rPr>
              <w:t>)</w:t>
            </w:r>
            <w:r>
              <w:rPr>
                <w:rFonts w:eastAsia="標楷體"/>
                <w:kern w:val="3"/>
                <w:sz w:val="28"/>
                <w:szCs w:val="28"/>
              </w:rPr>
              <w:t>、監事，任一性別不少於三分之一之達成比率，並彙整公開名單及相關資訊。</w:t>
            </w:r>
          </w:p>
        </w:tc>
      </w:tr>
      <w:tr w:rsidR="00FB47E7" w14:paraId="4BC11EC7" w14:textId="77777777">
        <w:trPr>
          <w:trHeight w:val="841"/>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3CA0A7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承諾事項本身對於解決這些公共問題有何貢獻與助益？</w:t>
            </w:r>
          </w:p>
        </w:tc>
        <w:tc>
          <w:tcPr>
            <w:tcW w:w="619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017332" w14:textId="77777777" w:rsidR="00FB47E7" w:rsidRDefault="002B4252">
            <w:pPr>
              <w:widowControl/>
              <w:numPr>
                <w:ilvl w:val="0"/>
                <w:numId w:val="71"/>
              </w:numPr>
              <w:suppressAutoHyphens/>
              <w:autoSpaceDN w:val="0"/>
              <w:snapToGrid w:val="0"/>
              <w:ind w:left="316" w:hanging="316"/>
              <w:jc w:val="both"/>
              <w:rPr>
                <w:rFonts w:eastAsia="標楷體"/>
                <w:kern w:val="3"/>
                <w:sz w:val="28"/>
                <w:szCs w:val="28"/>
              </w:rPr>
            </w:pPr>
            <w:r>
              <w:rPr>
                <w:rFonts w:eastAsia="標楷體" w:hint="eastAsia"/>
                <w:kern w:val="3"/>
                <w:sz w:val="28"/>
                <w:szCs w:val="28"/>
              </w:rPr>
              <w:t>CEDAW</w:t>
            </w:r>
            <w:r>
              <w:rPr>
                <w:rFonts w:eastAsia="標楷體" w:hint="eastAsia"/>
                <w:kern w:val="3"/>
                <w:sz w:val="28"/>
                <w:szCs w:val="28"/>
              </w:rPr>
              <w:t>國家報告之撰寫、公布、審查邀請不利處境群體之女性代表參與，並運用資訊科技強化對話及參與機制，可擴大公民參與方法及範圍，有助促進性別包容性對話及參與。</w:t>
            </w:r>
          </w:p>
          <w:p w14:paraId="37ACFC89" w14:textId="77777777" w:rsidR="00FB47E7" w:rsidRDefault="002B4252">
            <w:pPr>
              <w:widowControl/>
              <w:numPr>
                <w:ilvl w:val="0"/>
                <w:numId w:val="71"/>
              </w:numPr>
              <w:suppressAutoHyphens/>
              <w:autoSpaceDN w:val="0"/>
              <w:snapToGrid w:val="0"/>
              <w:ind w:left="316" w:hanging="316"/>
              <w:jc w:val="both"/>
              <w:rPr>
                <w:rFonts w:eastAsia="標楷體"/>
                <w:kern w:val="3"/>
                <w:sz w:val="28"/>
                <w:szCs w:val="28"/>
              </w:rPr>
            </w:pPr>
            <w:r>
              <w:rPr>
                <w:rFonts w:eastAsia="標楷體" w:hint="eastAsia"/>
                <w:kern w:val="3"/>
                <w:sz w:val="28"/>
                <w:szCs w:val="28"/>
              </w:rPr>
              <w:t>公開符合開放格式之</w:t>
            </w:r>
            <w:r>
              <w:rPr>
                <w:rFonts w:eastAsia="標楷體" w:hint="eastAsia"/>
                <w:kern w:val="3"/>
                <w:sz w:val="28"/>
                <w:szCs w:val="28"/>
              </w:rPr>
              <w:t>CEDAW</w:t>
            </w:r>
            <w:r>
              <w:rPr>
                <w:rFonts w:eastAsia="標楷體" w:hint="eastAsia"/>
                <w:kern w:val="3"/>
                <w:sz w:val="28"/>
                <w:szCs w:val="28"/>
              </w:rPr>
              <w:t>國家報告，便利民間近用政府公開之性別相關資訊，並有利公眾檢視及監督政府在消除婦女歧視及提升婦女人權的具體進展。</w:t>
            </w:r>
          </w:p>
          <w:p w14:paraId="0260F687" w14:textId="77777777" w:rsidR="00FB47E7" w:rsidRDefault="002B4252">
            <w:pPr>
              <w:widowControl/>
              <w:numPr>
                <w:ilvl w:val="0"/>
                <w:numId w:val="71"/>
              </w:numPr>
              <w:suppressAutoHyphens/>
              <w:autoSpaceDN w:val="0"/>
              <w:snapToGrid w:val="0"/>
              <w:ind w:left="316" w:hanging="316"/>
              <w:jc w:val="both"/>
              <w:rPr>
                <w:rFonts w:eastAsia="標楷體"/>
                <w:kern w:val="3"/>
                <w:sz w:val="28"/>
                <w:szCs w:val="28"/>
              </w:rPr>
            </w:pPr>
            <w:r>
              <w:rPr>
                <w:rFonts w:eastAsia="標楷體" w:hint="eastAsia"/>
                <w:kern w:val="3"/>
                <w:sz w:val="28"/>
                <w:szCs w:val="28"/>
              </w:rPr>
              <w:t>透過</w:t>
            </w:r>
            <w:r>
              <w:rPr>
                <w:rFonts w:eastAsia="標楷體"/>
                <w:kern w:val="3"/>
                <w:sz w:val="28"/>
                <w:szCs w:val="28"/>
              </w:rPr>
              <w:t>「</w:t>
            </w:r>
            <w:r>
              <w:rPr>
                <w:rFonts w:eastAsia="標楷體"/>
                <w:kern w:val="3"/>
                <w:sz w:val="28"/>
                <w:szCs w:val="28"/>
              </w:rPr>
              <w:t>CEDAW</w:t>
            </w:r>
            <w:r>
              <w:rPr>
                <w:rFonts w:eastAsia="標楷體"/>
                <w:kern w:val="3"/>
                <w:sz w:val="28"/>
                <w:szCs w:val="28"/>
              </w:rPr>
              <w:t>教育訓練及宣導計畫」</w:t>
            </w:r>
            <w:r>
              <w:rPr>
                <w:rFonts w:eastAsia="標楷體" w:hint="eastAsia"/>
                <w:kern w:val="3"/>
                <w:sz w:val="28"/>
                <w:szCs w:val="28"/>
              </w:rPr>
              <w:t>促進公務人員、社會大眾、媒體及專業團體成員瞭解及運用</w:t>
            </w:r>
            <w:r>
              <w:rPr>
                <w:rFonts w:eastAsia="標楷體" w:hint="eastAsia"/>
                <w:kern w:val="3"/>
                <w:sz w:val="28"/>
                <w:szCs w:val="28"/>
              </w:rPr>
              <w:t>CEDAW</w:t>
            </w:r>
            <w:r>
              <w:rPr>
                <w:rFonts w:eastAsia="標楷體" w:hint="eastAsia"/>
                <w:kern w:val="3"/>
                <w:sz w:val="28"/>
                <w:szCs w:val="28"/>
              </w:rPr>
              <w:t>，俾施政落實公約保障人民權利。</w:t>
            </w:r>
          </w:p>
          <w:p w14:paraId="5CDE5BF4" w14:textId="77777777" w:rsidR="00FB47E7" w:rsidRDefault="002B4252">
            <w:pPr>
              <w:widowControl/>
              <w:numPr>
                <w:ilvl w:val="0"/>
                <w:numId w:val="71"/>
              </w:numPr>
              <w:suppressAutoHyphens/>
              <w:autoSpaceDN w:val="0"/>
              <w:snapToGrid w:val="0"/>
              <w:ind w:left="316" w:hanging="316"/>
              <w:jc w:val="both"/>
              <w:rPr>
                <w:rFonts w:eastAsia="標楷體"/>
                <w:kern w:val="3"/>
                <w:sz w:val="28"/>
                <w:szCs w:val="28"/>
              </w:rPr>
            </w:pPr>
            <w:r>
              <w:rPr>
                <w:rFonts w:eastAsia="標楷體" w:hint="eastAsia"/>
                <w:bCs/>
                <w:kern w:val="3"/>
                <w:sz w:val="28"/>
                <w:szCs w:val="28"/>
              </w:rPr>
              <w:t>收集民眾及公務人員之回饋意見，了解引用情形及對內容建議，優化</w:t>
            </w:r>
            <w:r>
              <w:rPr>
                <w:rFonts w:eastAsia="標楷體" w:hint="eastAsia"/>
                <w:kern w:val="3"/>
                <w:sz w:val="28"/>
                <w:szCs w:val="28"/>
              </w:rPr>
              <w:t>「民眾向行政機關引用</w:t>
            </w:r>
            <w:r>
              <w:rPr>
                <w:rFonts w:eastAsia="標楷體" w:hint="eastAsia"/>
                <w:kern w:val="3"/>
                <w:sz w:val="28"/>
                <w:szCs w:val="28"/>
              </w:rPr>
              <w:t>CEDAW</w:t>
            </w:r>
            <w:r>
              <w:rPr>
                <w:rFonts w:eastAsia="標楷體" w:hint="eastAsia"/>
                <w:kern w:val="3"/>
                <w:sz w:val="28"/>
                <w:szCs w:val="28"/>
              </w:rPr>
              <w:t>指引」，以利民眾援引主張</w:t>
            </w:r>
            <w:r>
              <w:rPr>
                <w:rFonts w:eastAsia="標楷體" w:hint="eastAsia"/>
                <w:kern w:val="3"/>
                <w:sz w:val="28"/>
                <w:szCs w:val="28"/>
              </w:rPr>
              <w:t>CEDAW</w:t>
            </w:r>
            <w:r>
              <w:rPr>
                <w:rFonts w:eastAsia="標楷體" w:hint="eastAsia"/>
                <w:kern w:val="3"/>
                <w:sz w:val="28"/>
                <w:szCs w:val="28"/>
              </w:rPr>
              <w:t>保障之權利。</w:t>
            </w:r>
          </w:p>
          <w:p w14:paraId="597A8159" w14:textId="77777777" w:rsidR="00FB47E7" w:rsidRDefault="002B4252">
            <w:pPr>
              <w:widowControl/>
              <w:numPr>
                <w:ilvl w:val="0"/>
                <w:numId w:val="71"/>
              </w:numPr>
              <w:suppressAutoHyphens/>
              <w:autoSpaceDN w:val="0"/>
              <w:snapToGrid w:val="0"/>
              <w:ind w:left="316" w:hanging="316"/>
              <w:jc w:val="both"/>
              <w:rPr>
                <w:rFonts w:eastAsia="標楷體"/>
                <w:kern w:val="3"/>
                <w:sz w:val="28"/>
                <w:szCs w:val="28"/>
              </w:rPr>
            </w:pPr>
            <w:r>
              <w:rPr>
                <w:rFonts w:eastAsia="標楷體" w:hint="eastAsia"/>
                <w:kern w:val="3"/>
                <w:sz w:val="28"/>
                <w:szCs w:val="28"/>
              </w:rPr>
              <w:t>透過設定行政院各部會委員會之委員、政府捐助超過</w:t>
            </w:r>
            <w:r>
              <w:rPr>
                <w:rFonts w:eastAsia="標楷體" w:hint="eastAsia"/>
                <w:kern w:val="3"/>
                <w:sz w:val="28"/>
                <w:szCs w:val="28"/>
              </w:rPr>
              <w:t>50%</w:t>
            </w:r>
            <w:r>
              <w:rPr>
                <w:rFonts w:eastAsia="標楷體" w:hint="eastAsia"/>
                <w:kern w:val="3"/>
                <w:sz w:val="28"/>
                <w:szCs w:val="28"/>
              </w:rPr>
              <w:t>之財團法人與部會主管國營事業其董</w:t>
            </w:r>
            <w:r>
              <w:rPr>
                <w:rFonts w:eastAsia="標楷體" w:hint="eastAsia"/>
                <w:kern w:val="3"/>
                <w:sz w:val="28"/>
                <w:szCs w:val="28"/>
              </w:rPr>
              <w:t>(</w:t>
            </w:r>
            <w:r>
              <w:rPr>
                <w:rFonts w:eastAsia="標楷體" w:hint="eastAsia"/>
                <w:kern w:val="3"/>
                <w:sz w:val="28"/>
                <w:szCs w:val="28"/>
              </w:rPr>
              <w:t>理</w:t>
            </w:r>
            <w:r>
              <w:rPr>
                <w:rFonts w:eastAsia="標楷體" w:hint="eastAsia"/>
                <w:kern w:val="3"/>
                <w:sz w:val="28"/>
                <w:szCs w:val="28"/>
              </w:rPr>
              <w:t>)</w:t>
            </w:r>
            <w:r>
              <w:rPr>
                <w:rFonts w:eastAsia="標楷體" w:hint="eastAsia"/>
                <w:kern w:val="3"/>
                <w:sz w:val="28"/>
                <w:szCs w:val="28"/>
              </w:rPr>
              <w:t>、監事，任一性別比例達成三分之一之達成比率目標值，定期於政府網站上公告達成情形等相關資訊，並進行監控，以促進婦女參與公共事務及進入決策階層之機會。</w:t>
            </w:r>
          </w:p>
        </w:tc>
      </w:tr>
      <w:tr w:rsidR="00FB47E7" w14:paraId="5A88E1C0" w14:textId="77777777">
        <w:trPr>
          <w:trHeight w:val="1266"/>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AC6A44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為何此一承諾事項與</w:t>
            </w:r>
            <w:r>
              <w:rPr>
                <w:rFonts w:eastAsia="標楷體"/>
                <w:kern w:val="3"/>
                <w:sz w:val="28"/>
                <w:szCs w:val="28"/>
              </w:rPr>
              <w:t>OGP</w:t>
            </w:r>
            <w:r>
              <w:rPr>
                <w:rFonts w:eastAsia="標楷體"/>
                <w:kern w:val="3"/>
                <w:sz w:val="28"/>
                <w:szCs w:val="28"/>
              </w:rPr>
              <w:t>的核心價值（透明、公共參與、課責）有所相關？</w:t>
            </w:r>
          </w:p>
        </w:tc>
        <w:tc>
          <w:tcPr>
            <w:tcW w:w="619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9894BA" w14:textId="77777777" w:rsidR="00FB47E7" w:rsidRDefault="002B4252">
            <w:pPr>
              <w:widowControl/>
              <w:numPr>
                <w:ilvl w:val="0"/>
                <w:numId w:val="72"/>
              </w:numPr>
              <w:suppressAutoHyphens/>
              <w:autoSpaceDN w:val="0"/>
              <w:snapToGrid w:val="0"/>
              <w:ind w:left="316" w:hanging="316"/>
              <w:jc w:val="both"/>
              <w:textAlignment w:val="baseline"/>
              <w:rPr>
                <w:rFonts w:eastAsia="標楷體"/>
                <w:kern w:val="3"/>
                <w:sz w:val="28"/>
                <w:szCs w:val="28"/>
              </w:rPr>
            </w:pPr>
            <w:r>
              <w:rPr>
                <w:rFonts w:eastAsia="標楷體"/>
                <w:kern w:val="3"/>
                <w:sz w:val="28"/>
                <w:szCs w:val="28"/>
              </w:rPr>
              <w:t>CEDAW</w:t>
            </w:r>
            <w:r>
              <w:rPr>
                <w:rFonts w:eastAsia="標楷體"/>
                <w:kern w:val="3"/>
                <w:sz w:val="28"/>
                <w:szCs w:val="28"/>
              </w:rPr>
              <w:t>國家報告之撰寫及國家報告結論性意見回應情形期中及期末審查，均邀請專家學者、代表各種不利處境之民間團體共同參與討論，並公布辦理情形；透過函頒「</w:t>
            </w:r>
            <w:r>
              <w:rPr>
                <w:rFonts w:eastAsia="標楷體"/>
                <w:kern w:val="3"/>
                <w:sz w:val="28"/>
                <w:szCs w:val="28"/>
              </w:rPr>
              <w:t>CEDAW</w:t>
            </w:r>
            <w:r>
              <w:rPr>
                <w:rFonts w:eastAsia="標楷體"/>
                <w:kern w:val="3"/>
                <w:sz w:val="28"/>
                <w:szCs w:val="28"/>
              </w:rPr>
              <w:t>教育訓練及宣導計畫」</w:t>
            </w:r>
            <w:r>
              <w:rPr>
                <w:rFonts w:eastAsia="標楷體" w:hint="eastAsia"/>
                <w:kern w:val="3"/>
                <w:sz w:val="28"/>
                <w:szCs w:val="28"/>
              </w:rPr>
              <w:t>，</w:t>
            </w:r>
            <w:r>
              <w:rPr>
                <w:rFonts w:eastAsia="標楷體"/>
                <w:kern w:val="3"/>
                <w:sz w:val="28"/>
                <w:szCs w:val="28"/>
              </w:rPr>
              <w:t>評核各部會及地方政府辦理成效，督導各部會及地方政府諮詢民間團體意見，並結合民間團體共同辦理</w:t>
            </w:r>
            <w:r>
              <w:rPr>
                <w:rFonts w:eastAsia="標楷體" w:hint="eastAsia"/>
                <w:kern w:val="3"/>
                <w:sz w:val="28"/>
                <w:szCs w:val="28"/>
              </w:rPr>
              <w:t>；</w:t>
            </w:r>
            <w:r>
              <w:rPr>
                <w:rFonts w:eastAsia="標楷體"/>
                <w:kern w:val="3"/>
                <w:sz w:val="28"/>
                <w:szCs w:val="28"/>
              </w:rPr>
              <w:t>及發布「民眾向行政機關引用</w:t>
            </w:r>
            <w:r>
              <w:rPr>
                <w:rFonts w:eastAsia="標楷體"/>
                <w:kern w:val="3"/>
                <w:sz w:val="28"/>
                <w:szCs w:val="28"/>
              </w:rPr>
              <w:t>CEDAW</w:t>
            </w:r>
            <w:r>
              <w:rPr>
                <w:rFonts w:eastAsia="標楷體"/>
                <w:kern w:val="3"/>
                <w:sz w:val="28"/>
                <w:szCs w:val="28"/>
              </w:rPr>
              <w:t>指引」，</w:t>
            </w:r>
            <w:r>
              <w:rPr>
                <w:rFonts w:eastAsia="標楷體" w:hint="eastAsia"/>
                <w:kern w:val="3"/>
                <w:sz w:val="28"/>
                <w:szCs w:val="28"/>
              </w:rPr>
              <w:t>增進</w:t>
            </w:r>
            <w:r>
              <w:rPr>
                <w:rFonts w:eastAsia="標楷體"/>
                <w:kern w:val="3"/>
                <w:sz w:val="28"/>
                <w:szCs w:val="28"/>
              </w:rPr>
              <w:t>公務人員及社會大眾瞭解</w:t>
            </w:r>
            <w:r>
              <w:rPr>
                <w:rFonts w:eastAsia="標楷體"/>
                <w:kern w:val="3"/>
                <w:sz w:val="28"/>
                <w:szCs w:val="28"/>
              </w:rPr>
              <w:t>CEDAW</w:t>
            </w:r>
            <w:r>
              <w:rPr>
                <w:rFonts w:eastAsia="標楷體"/>
                <w:kern w:val="3"/>
                <w:sz w:val="28"/>
                <w:szCs w:val="28"/>
              </w:rPr>
              <w:t>條文精神，</w:t>
            </w:r>
            <w:r>
              <w:rPr>
                <w:rFonts w:eastAsia="標楷體" w:hint="eastAsia"/>
                <w:kern w:val="3"/>
                <w:sz w:val="28"/>
                <w:szCs w:val="28"/>
              </w:rPr>
              <w:t>皆</w:t>
            </w:r>
            <w:r>
              <w:rPr>
                <w:rFonts w:eastAsia="標楷體"/>
                <w:kern w:val="3"/>
                <w:sz w:val="28"/>
                <w:szCs w:val="28"/>
              </w:rPr>
              <w:t>與</w:t>
            </w:r>
            <w:r>
              <w:rPr>
                <w:rFonts w:eastAsia="標楷體"/>
                <w:kern w:val="3"/>
                <w:sz w:val="28"/>
                <w:szCs w:val="28"/>
              </w:rPr>
              <w:t>OGP</w:t>
            </w:r>
            <w:r>
              <w:rPr>
                <w:rFonts w:eastAsia="標楷體"/>
                <w:kern w:val="3"/>
                <w:sz w:val="28"/>
                <w:szCs w:val="28"/>
              </w:rPr>
              <w:t>重視公共參與</w:t>
            </w:r>
            <w:r>
              <w:rPr>
                <w:rFonts w:eastAsia="標楷體" w:hint="eastAsia"/>
                <w:kern w:val="3"/>
                <w:sz w:val="28"/>
                <w:szCs w:val="28"/>
              </w:rPr>
              <w:t>、</w:t>
            </w:r>
            <w:r>
              <w:rPr>
                <w:rFonts w:eastAsia="標楷體"/>
                <w:kern w:val="3"/>
                <w:sz w:val="28"/>
                <w:szCs w:val="28"/>
              </w:rPr>
              <w:t>透明</w:t>
            </w:r>
            <w:r>
              <w:rPr>
                <w:rFonts w:eastAsia="標楷體" w:hint="eastAsia"/>
                <w:kern w:val="3"/>
                <w:sz w:val="28"/>
                <w:szCs w:val="28"/>
              </w:rPr>
              <w:t>及課責</w:t>
            </w:r>
            <w:r>
              <w:rPr>
                <w:rFonts w:eastAsia="標楷體"/>
                <w:kern w:val="3"/>
                <w:sz w:val="28"/>
                <w:szCs w:val="28"/>
              </w:rPr>
              <w:t>之核心價值一致。</w:t>
            </w:r>
          </w:p>
          <w:p w14:paraId="158E7D1D" w14:textId="77777777" w:rsidR="00FB47E7" w:rsidRDefault="002B4252">
            <w:pPr>
              <w:widowControl/>
              <w:numPr>
                <w:ilvl w:val="0"/>
                <w:numId w:val="72"/>
              </w:numPr>
              <w:suppressAutoHyphens/>
              <w:autoSpaceDN w:val="0"/>
              <w:snapToGrid w:val="0"/>
              <w:ind w:left="316" w:hanging="316"/>
              <w:jc w:val="both"/>
              <w:textAlignment w:val="baseline"/>
              <w:rPr>
                <w:rFonts w:eastAsia="標楷體"/>
                <w:kern w:val="3"/>
                <w:sz w:val="28"/>
                <w:szCs w:val="28"/>
              </w:rPr>
            </w:pPr>
            <w:r>
              <w:rPr>
                <w:rFonts w:eastAsia="標楷體"/>
                <w:kern w:val="3"/>
                <w:sz w:val="28"/>
                <w:szCs w:val="28"/>
              </w:rPr>
              <w:t>透過定期監控行政院各部會委員會之委員、政府捐助超過</w:t>
            </w:r>
            <w:r>
              <w:rPr>
                <w:rFonts w:eastAsia="標楷體"/>
                <w:kern w:val="3"/>
                <w:sz w:val="28"/>
                <w:szCs w:val="28"/>
              </w:rPr>
              <w:t>50%</w:t>
            </w:r>
            <w:r>
              <w:rPr>
                <w:rFonts w:eastAsia="標楷體"/>
                <w:kern w:val="3"/>
                <w:sz w:val="28"/>
                <w:szCs w:val="28"/>
              </w:rPr>
              <w:t>之財團法人與部會主管國營事業其董</w:t>
            </w:r>
            <w:r>
              <w:rPr>
                <w:rFonts w:eastAsia="標楷體"/>
                <w:kern w:val="3"/>
                <w:sz w:val="28"/>
                <w:szCs w:val="28"/>
              </w:rPr>
              <w:t>(</w:t>
            </w:r>
            <w:r>
              <w:rPr>
                <w:rFonts w:eastAsia="標楷體"/>
                <w:kern w:val="3"/>
                <w:sz w:val="28"/>
                <w:szCs w:val="28"/>
              </w:rPr>
              <w:t>理</w:t>
            </w:r>
            <w:r>
              <w:rPr>
                <w:rFonts w:eastAsia="標楷體"/>
                <w:kern w:val="3"/>
                <w:sz w:val="28"/>
                <w:szCs w:val="28"/>
              </w:rPr>
              <w:t>)</w:t>
            </w:r>
            <w:r>
              <w:rPr>
                <w:rFonts w:eastAsia="標楷體"/>
                <w:kern w:val="3"/>
                <w:sz w:val="28"/>
                <w:szCs w:val="28"/>
              </w:rPr>
              <w:t>、監事，任一性別不少於三分之一之達成情形，並公布相關資料與名單於政府網站供民眾檢視，以及納入行政院輔導考核計畫中評核，將促進婦女參與公共事務之機會，與</w:t>
            </w:r>
            <w:r>
              <w:rPr>
                <w:rFonts w:eastAsia="標楷體"/>
                <w:kern w:val="3"/>
                <w:sz w:val="28"/>
                <w:szCs w:val="28"/>
              </w:rPr>
              <w:t>OGP</w:t>
            </w:r>
            <w:r>
              <w:rPr>
                <w:rFonts w:eastAsia="標楷體"/>
                <w:kern w:val="3"/>
                <w:sz w:val="28"/>
                <w:szCs w:val="28"/>
              </w:rPr>
              <w:t>核心價值之公共參與</w:t>
            </w:r>
            <w:r>
              <w:rPr>
                <w:rFonts w:eastAsia="標楷體" w:hint="eastAsia"/>
                <w:kern w:val="3"/>
                <w:sz w:val="28"/>
                <w:szCs w:val="28"/>
              </w:rPr>
              <w:t>、</w:t>
            </w:r>
            <w:r>
              <w:rPr>
                <w:rFonts w:eastAsia="標楷體"/>
                <w:kern w:val="3"/>
                <w:sz w:val="28"/>
                <w:szCs w:val="28"/>
              </w:rPr>
              <w:t>透明</w:t>
            </w:r>
            <w:r>
              <w:rPr>
                <w:rFonts w:eastAsia="標楷體" w:hint="eastAsia"/>
                <w:kern w:val="3"/>
                <w:sz w:val="28"/>
                <w:szCs w:val="28"/>
              </w:rPr>
              <w:t>及課責</w:t>
            </w:r>
            <w:r>
              <w:rPr>
                <w:rFonts w:eastAsia="標楷體"/>
                <w:kern w:val="3"/>
                <w:sz w:val="28"/>
                <w:szCs w:val="28"/>
              </w:rPr>
              <w:t>相關。</w:t>
            </w:r>
          </w:p>
          <w:p w14:paraId="16627756" w14:textId="77777777" w:rsidR="00FB47E7" w:rsidRDefault="00FB47E7">
            <w:pPr>
              <w:pStyle w:val="1"/>
              <w:widowControl/>
              <w:suppressAutoHyphens/>
              <w:autoSpaceDN w:val="0"/>
              <w:snapToGrid w:val="0"/>
              <w:ind w:leftChars="0"/>
              <w:jc w:val="both"/>
              <w:textAlignment w:val="baseline"/>
              <w:rPr>
                <w:rFonts w:eastAsia="標楷體"/>
                <w:kern w:val="3"/>
                <w:sz w:val="28"/>
                <w:szCs w:val="28"/>
              </w:rPr>
            </w:pPr>
          </w:p>
        </w:tc>
      </w:tr>
      <w:tr w:rsidR="00FB47E7" w14:paraId="73DC96E1" w14:textId="77777777">
        <w:trPr>
          <w:trHeight w:val="48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04975D7"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其他資訊</w:t>
            </w:r>
          </w:p>
        </w:tc>
        <w:tc>
          <w:tcPr>
            <w:tcW w:w="619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3A92F2" w14:textId="77777777" w:rsidR="00FB47E7" w:rsidRDefault="002B4252">
            <w:pPr>
              <w:pStyle w:val="1"/>
              <w:widowControl/>
              <w:numPr>
                <w:ilvl w:val="0"/>
                <w:numId w:val="73"/>
              </w:numPr>
              <w:suppressAutoHyphens/>
              <w:autoSpaceDN w:val="0"/>
              <w:snapToGrid w:val="0"/>
              <w:ind w:leftChars="0" w:left="316" w:hanging="316"/>
              <w:rPr>
                <w:rFonts w:eastAsia="標楷體"/>
                <w:kern w:val="3"/>
                <w:sz w:val="28"/>
                <w:szCs w:val="28"/>
              </w:rPr>
            </w:pPr>
            <w:r>
              <w:rPr>
                <w:rFonts w:eastAsia="標楷體" w:hint="eastAsia"/>
                <w:kern w:val="3"/>
                <w:sz w:val="28"/>
                <w:szCs w:val="28"/>
              </w:rPr>
              <w:t>以「性別平等政策綱領」引領政府推動性別平等工作</w:t>
            </w:r>
          </w:p>
          <w:p w14:paraId="3B241F96" w14:textId="77777777" w:rsidR="00FB47E7" w:rsidRDefault="002B4252">
            <w:pPr>
              <w:pStyle w:val="1"/>
              <w:widowControl/>
              <w:numPr>
                <w:ilvl w:val="0"/>
                <w:numId w:val="73"/>
              </w:numPr>
              <w:suppressAutoHyphens/>
              <w:autoSpaceDN w:val="0"/>
              <w:snapToGrid w:val="0"/>
              <w:ind w:leftChars="0" w:left="316" w:hanging="316"/>
              <w:rPr>
                <w:rFonts w:eastAsia="標楷體"/>
                <w:kern w:val="3"/>
                <w:sz w:val="28"/>
                <w:szCs w:val="28"/>
              </w:rPr>
            </w:pPr>
            <w:r>
              <w:rPr>
                <w:rFonts w:eastAsia="標楷體" w:hint="eastAsia"/>
                <w:kern w:val="3"/>
                <w:sz w:val="28"/>
                <w:szCs w:val="28"/>
              </w:rPr>
              <w:t>符合聯合國永續發展目標</w:t>
            </w:r>
            <w:r>
              <w:rPr>
                <w:rFonts w:eastAsia="標楷體" w:hint="eastAsia"/>
                <w:kern w:val="3"/>
                <w:sz w:val="28"/>
                <w:szCs w:val="28"/>
              </w:rPr>
              <w:t xml:space="preserve">(SDGs) </w:t>
            </w:r>
            <w:r>
              <w:rPr>
                <w:rFonts w:eastAsia="標楷體" w:hint="eastAsia"/>
                <w:kern w:val="3"/>
                <w:sz w:val="28"/>
                <w:szCs w:val="28"/>
              </w:rPr>
              <w:t>「終止各地對婦女與女孩一切形式的歧視」</w:t>
            </w:r>
          </w:p>
        </w:tc>
      </w:tr>
      <w:tr w:rsidR="00FB47E7" w14:paraId="093B8901" w14:textId="77777777">
        <w:trPr>
          <w:trHeight w:val="366"/>
        </w:trPr>
        <w:tc>
          <w:tcPr>
            <w:tcW w:w="2125" w:type="dxa"/>
            <w:gridSpan w:val="3"/>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70952A53"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hint="eastAsia"/>
                <w:b/>
                <w:bCs/>
                <w:kern w:val="3"/>
                <w:sz w:val="28"/>
                <w:szCs w:val="28"/>
              </w:rPr>
              <w:t>2022</w:t>
            </w:r>
            <w:r>
              <w:rPr>
                <w:rFonts w:eastAsia="標楷體" w:hint="eastAsia"/>
                <w:b/>
                <w:bCs/>
                <w:kern w:val="3"/>
                <w:sz w:val="28"/>
                <w:szCs w:val="28"/>
              </w:rPr>
              <w:t>年度</w:t>
            </w:r>
          </w:p>
          <w:p w14:paraId="2585A445"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衡量指標</w:t>
            </w:r>
          </w:p>
        </w:tc>
        <w:tc>
          <w:tcPr>
            <w:tcW w:w="1273"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12FBB71F"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起始</w:t>
            </w:r>
          </w:p>
          <w:p w14:paraId="5DACE1BF"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1274"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4C5D5326"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結束</w:t>
            </w:r>
          </w:p>
          <w:p w14:paraId="334BAED3"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362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97E9C35" w14:textId="77777777" w:rsidR="00FB47E7" w:rsidRDefault="002B4252">
            <w:pPr>
              <w:widowControl/>
              <w:suppressAutoHyphens/>
              <w:autoSpaceDN w:val="0"/>
              <w:snapToGrid w:val="0"/>
              <w:jc w:val="center"/>
              <w:textAlignment w:val="baseline"/>
              <w:rPr>
                <w:rFonts w:eastAsia="標楷體"/>
                <w:b/>
                <w:bCs/>
                <w:kern w:val="3"/>
                <w:sz w:val="28"/>
                <w:szCs w:val="28"/>
              </w:rPr>
            </w:pPr>
            <w:r>
              <w:rPr>
                <w:rFonts w:ascii="標楷體" w:eastAsia="標楷體" w:hAnsi="標楷體" w:hint="eastAsia"/>
                <w:b/>
                <w:bCs/>
                <w:kern w:val="3"/>
                <w:sz w:val="28"/>
                <w:szCs w:val="28"/>
              </w:rPr>
              <w:t>辦理進度</w:t>
            </w:r>
          </w:p>
        </w:tc>
      </w:tr>
      <w:tr w:rsidR="00FB47E7" w14:paraId="63602B2D" w14:textId="77777777">
        <w:trPr>
          <w:trHeight w:val="366"/>
        </w:trPr>
        <w:tc>
          <w:tcPr>
            <w:tcW w:w="2125" w:type="dxa"/>
            <w:gridSpan w:val="3"/>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C03A6A2"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273"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31C6254"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274"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2F50350"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1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8CE2E2"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尚未開始</w:t>
            </w:r>
          </w:p>
        </w:tc>
        <w:tc>
          <w:tcPr>
            <w:tcW w:w="1167" w:type="dxa"/>
            <w:tcBorders>
              <w:left w:val="single" w:sz="4" w:space="0" w:color="000000"/>
              <w:bottom w:val="single" w:sz="4" w:space="0" w:color="000000"/>
              <w:right w:val="single" w:sz="4" w:space="0" w:color="000000"/>
            </w:tcBorders>
            <w:shd w:val="clear" w:color="auto" w:fill="F2F2F2"/>
            <w:vAlign w:val="center"/>
          </w:tcPr>
          <w:p w14:paraId="43E8FB9A"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有限進展</w:t>
            </w:r>
          </w:p>
        </w:tc>
        <w:tc>
          <w:tcPr>
            <w:tcW w:w="1291" w:type="dxa"/>
            <w:tcBorders>
              <w:left w:val="single" w:sz="4" w:space="0" w:color="000000"/>
              <w:bottom w:val="single" w:sz="4" w:space="0" w:color="000000"/>
              <w:right w:val="single" w:sz="4" w:space="0" w:color="000000"/>
            </w:tcBorders>
            <w:shd w:val="clear" w:color="auto" w:fill="F2F2F2"/>
            <w:vAlign w:val="center"/>
          </w:tcPr>
          <w:p w14:paraId="5C091464"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已完成或具實質進展</w:t>
            </w:r>
          </w:p>
        </w:tc>
      </w:tr>
      <w:tr w:rsidR="00FB47E7" w14:paraId="33983DAE" w14:textId="77777777">
        <w:tc>
          <w:tcPr>
            <w:tcW w:w="21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537EF"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kern w:val="3"/>
                <w:sz w:val="28"/>
              </w:rPr>
              <w:t>辦理第4次國家報告無障礙</w:t>
            </w:r>
            <w:r>
              <w:rPr>
                <w:rFonts w:ascii="標楷體" w:eastAsia="標楷體" w:hAnsi="標楷體" w:hint="eastAsia"/>
                <w:kern w:val="3"/>
                <w:sz w:val="28"/>
              </w:rPr>
              <w:t>網頁</w:t>
            </w:r>
            <w:r>
              <w:rPr>
                <w:rFonts w:ascii="標楷體" w:eastAsia="標楷體" w:hAnsi="標楷體"/>
                <w:kern w:val="3"/>
                <w:sz w:val="28"/>
              </w:rPr>
              <w:t>版本、手語版</w:t>
            </w:r>
            <w:r>
              <w:rPr>
                <w:rFonts w:ascii="標楷體" w:eastAsia="標楷體" w:hAnsi="標楷體" w:hint="eastAsia"/>
                <w:kern w:val="3"/>
                <w:sz w:val="28"/>
              </w:rPr>
              <w:t>及符合開放格式版本</w:t>
            </w:r>
            <w:r>
              <w:rPr>
                <w:rFonts w:ascii="標楷體" w:eastAsia="標楷體" w:hAnsi="標楷體"/>
                <w:kern w:val="3"/>
                <w:sz w:val="28"/>
              </w:rPr>
              <w:t>，舉辦座談會及公聽會，並透過</w:t>
            </w:r>
            <w:r>
              <w:rPr>
                <w:rFonts w:ascii="標楷體" w:eastAsia="標楷體" w:hAnsi="標楷體" w:hint="eastAsia"/>
                <w:kern w:val="3"/>
                <w:sz w:val="28"/>
              </w:rPr>
              <w:t>臉書性別平等觀測站</w:t>
            </w:r>
            <w:r>
              <w:rPr>
                <w:rFonts w:ascii="標楷體" w:eastAsia="標楷體" w:hAnsi="標楷體"/>
                <w:kern w:val="3"/>
                <w:sz w:val="28"/>
              </w:rPr>
              <w:t>、行政院性別平等會網頁及信箱，徵詢民間團體及個人意見，特別是不利</w:t>
            </w:r>
            <w:r>
              <w:rPr>
                <w:rFonts w:ascii="標楷體" w:eastAsia="標楷體" w:hAnsi="標楷體"/>
                <w:kern w:val="3"/>
                <w:sz w:val="28"/>
              </w:rPr>
              <w:lastRenderedPageBreak/>
              <w:t>處境者，並提供無障礙參與環境，擴大收集意見及對話</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1FBCD0" w14:textId="77777777" w:rsidR="00FB47E7" w:rsidRDefault="002B4252">
            <w:pPr>
              <w:widowControl/>
              <w:suppressAutoHyphens/>
              <w:autoSpaceDN w:val="0"/>
              <w:snapToGrid w:val="0"/>
              <w:jc w:val="center"/>
              <w:textAlignment w:val="baseline"/>
              <w:rPr>
                <w:rFonts w:eastAsia="標楷體" w:cs="Calibri"/>
                <w:kern w:val="3"/>
                <w:sz w:val="28"/>
                <w:szCs w:val="28"/>
              </w:rPr>
            </w:pPr>
            <w:r>
              <w:rPr>
                <w:rFonts w:eastAsia="標楷體" w:cs="Calibri" w:hint="eastAsia"/>
                <w:kern w:val="3"/>
                <w:sz w:val="28"/>
              </w:rPr>
              <w:lastRenderedPageBreak/>
              <w:t>2021/</w:t>
            </w:r>
            <w:r>
              <w:rPr>
                <w:rFonts w:eastAsia="標楷體" w:cs="Calibri"/>
                <w:kern w:val="3"/>
                <w:sz w:val="28"/>
              </w:rPr>
              <w:t>0</w:t>
            </w:r>
            <w:r>
              <w:rPr>
                <w:rFonts w:eastAsia="標楷體" w:cs="Calibri" w:hint="eastAsia"/>
                <w:kern w:val="3"/>
                <w:sz w:val="28"/>
              </w:rPr>
              <w:t>5</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9B7477" w14:textId="77777777" w:rsidR="00FB47E7" w:rsidRDefault="002B4252">
            <w:pPr>
              <w:widowControl/>
              <w:suppressAutoHyphens/>
              <w:autoSpaceDN w:val="0"/>
              <w:snapToGrid w:val="0"/>
              <w:jc w:val="center"/>
              <w:textAlignment w:val="baseline"/>
              <w:rPr>
                <w:rFonts w:eastAsia="標楷體" w:cs="Calibri"/>
                <w:kern w:val="3"/>
                <w:sz w:val="28"/>
                <w:szCs w:val="28"/>
              </w:rPr>
            </w:pPr>
            <w:r>
              <w:rPr>
                <w:rFonts w:eastAsia="標楷體" w:cs="Calibri" w:hint="eastAsia"/>
                <w:kern w:val="3"/>
                <w:sz w:val="28"/>
              </w:rPr>
              <w:t>2022/07</w:t>
            </w:r>
          </w:p>
        </w:tc>
        <w:tc>
          <w:tcPr>
            <w:tcW w:w="1166" w:type="dxa"/>
            <w:tcBorders>
              <w:top w:val="single" w:sz="4" w:space="0" w:color="000000"/>
              <w:left w:val="single" w:sz="4" w:space="0" w:color="000000"/>
              <w:bottom w:val="single" w:sz="4" w:space="0" w:color="000000"/>
              <w:right w:val="single" w:sz="4" w:space="0" w:color="000000"/>
            </w:tcBorders>
            <w:vAlign w:val="center"/>
          </w:tcPr>
          <w:p w14:paraId="2FCFF1A4" w14:textId="77777777" w:rsidR="00FB47E7" w:rsidRDefault="00FB47E7">
            <w:pPr>
              <w:widowControl/>
              <w:suppressAutoHyphens/>
              <w:autoSpaceDN w:val="0"/>
              <w:snapToGrid w:val="0"/>
              <w:jc w:val="center"/>
              <w:textAlignment w:val="baseline"/>
              <w:rPr>
                <w:rFonts w:eastAsia="標楷體" w:cs="Calibri"/>
                <w:kern w:val="3"/>
                <w:sz w:val="28"/>
                <w:szCs w:val="2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5775F672" w14:textId="77777777" w:rsidR="00FB47E7" w:rsidRDefault="00FB47E7">
            <w:pPr>
              <w:widowControl/>
              <w:suppressAutoHyphens/>
              <w:autoSpaceDN w:val="0"/>
              <w:snapToGrid w:val="0"/>
              <w:jc w:val="center"/>
              <w:textAlignment w:val="baseline"/>
              <w:rPr>
                <w:rFonts w:eastAsia="標楷體" w:cs="Calibri"/>
                <w:kern w:val="3"/>
                <w:sz w:val="28"/>
                <w:szCs w:val="28"/>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637C5365" w14:textId="77777777" w:rsidR="00FB47E7" w:rsidRDefault="002B4252">
            <w:pPr>
              <w:widowControl/>
              <w:suppressAutoHyphens/>
              <w:autoSpaceDN w:val="0"/>
              <w:snapToGrid w:val="0"/>
              <w:jc w:val="center"/>
              <w:textAlignment w:val="baseline"/>
              <w:rPr>
                <w:rFonts w:eastAsia="標楷體" w:cs="Calibri"/>
                <w:kern w:val="3"/>
                <w:sz w:val="28"/>
                <w:szCs w:val="28"/>
              </w:rPr>
            </w:pPr>
            <w:r>
              <w:rPr>
                <w:rFonts w:eastAsia="標楷體" w:cs="Calibri" w:hint="eastAsia"/>
                <w:kern w:val="3"/>
                <w:sz w:val="28"/>
                <w:szCs w:val="28"/>
              </w:rPr>
              <w:t>V</w:t>
            </w:r>
          </w:p>
        </w:tc>
      </w:tr>
      <w:tr w:rsidR="00FB47E7" w14:paraId="1BE57D94" w14:textId="77777777">
        <w:tc>
          <w:tcPr>
            <w:tcW w:w="212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2831CF1" w14:textId="77777777" w:rsidR="00FB47E7" w:rsidRDefault="002B4252">
            <w:pPr>
              <w:widowControl/>
              <w:suppressAutoHyphens/>
              <w:autoSpaceDN w:val="0"/>
              <w:snapToGrid w:val="0"/>
              <w:jc w:val="center"/>
              <w:textAlignment w:val="baseline"/>
              <w:rPr>
                <w:rFonts w:ascii="標楷體" w:eastAsia="標楷體" w:hAnsi="標楷體"/>
                <w:kern w:val="3"/>
                <w:sz w:val="28"/>
              </w:rPr>
            </w:pPr>
            <w:r>
              <w:rPr>
                <w:rFonts w:ascii="標楷體" w:eastAsia="標楷體" w:hAnsi="標楷體" w:hint="eastAsia"/>
                <w:kern w:val="3"/>
                <w:sz w:val="28"/>
              </w:rPr>
              <w:t>具體績效</w:t>
            </w:r>
          </w:p>
        </w:tc>
        <w:tc>
          <w:tcPr>
            <w:tcW w:w="617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A3680" w14:textId="77777777" w:rsidR="00FB47E7" w:rsidRDefault="002B4252">
            <w:pPr>
              <w:pStyle w:val="1"/>
              <w:widowControl/>
              <w:numPr>
                <w:ilvl w:val="0"/>
                <w:numId w:val="74"/>
              </w:numPr>
              <w:suppressAutoHyphens/>
              <w:autoSpaceDN w:val="0"/>
              <w:snapToGrid w:val="0"/>
              <w:ind w:leftChars="0" w:left="600" w:hanging="600"/>
              <w:jc w:val="both"/>
              <w:textAlignment w:val="baseline"/>
              <w:rPr>
                <w:rFonts w:eastAsia="標楷體" w:cs="Calibri"/>
                <w:kern w:val="3"/>
                <w:sz w:val="28"/>
                <w:szCs w:val="28"/>
              </w:rPr>
            </w:pPr>
            <w:r>
              <w:rPr>
                <w:rFonts w:eastAsia="標楷體" w:cs="Calibri" w:hint="eastAsia"/>
                <w:kern w:val="3"/>
                <w:sz w:val="28"/>
                <w:szCs w:val="28"/>
              </w:rPr>
              <w:t>「</w:t>
            </w:r>
            <w:r>
              <w:rPr>
                <w:rFonts w:eastAsia="標楷體" w:cs="Calibri" w:hint="eastAsia"/>
                <w:kern w:val="3"/>
                <w:sz w:val="28"/>
                <w:szCs w:val="28"/>
              </w:rPr>
              <w:t>CEDAW</w:t>
            </w:r>
            <w:r>
              <w:rPr>
                <w:rFonts w:eastAsia="標楷體" w:cs="Calibri" w:hint="eastAsia"/>
                <w:kern w:val="3"/>
                <w:sz w:val="28"/>
                <w:szCs w:val="28"/>
              </w:rPr>
              <w:t>教育訓練及宣導計畫」辦理情形如次：</w:t>
            </w:r>
          </w:p>
          <w:p w14:paraId="5C09842C" w14:textId="77777777" w:rsidR="00FB47E7" w:rsidRDefault="002B4252">
            <w:pPr>
              <w:pStyle w:val="1"/>
              <w:widowControl/>
              <w:numPr>
                <w:ilvl w:val="0"/>
                <w:numId w:val="75"/>
              </w:numPr>
              <w:suppressAutoHyphens/>
              <w:autoSpaceDN w:val="0"/>
              <w:snapToGrid w:val="0"/>
              <w:ind w:leftChars="0" w:hanging="163"/>
              <w:jc w:val="both"/>
              <w:textAlignment w:val="baseline"/>
              <w:rPr>
                <w:rFonts w:eastAsia="標楷體" w:cs="Calibri"/>
                <w:kern w:val="3"/>
                <w:sz w:val="28"/>
                <w:szCs w:val="28"/>
              </w:rPr>
            </w:pPr>
            <w:r>
              <w:rPr>
                <w:rFonts w:eastAsia="標楷體" w:cs="Calibri" w:hint="eastAsia"/>
                <w:kern w:val="3"/>
                <w:sz w:val="28"/>
                <w:szCs w:val="28"/>
              </w:rPr>
              <w:t>教育訓練：</w:t>
            </w:r>
          </w:p>
          <w:p w14:paraId="7420643F" w14:textId="77777777" w:rsidR="00FB47E7" w:rsidRDefault="002B4252">
            <w:pPr>
              <w:pStyle w:val="1"/>
              <w:widowControl/>
              <w:numPr>
                <w:ilvl w:val="0"/>
                <w:numId w:val="76"/>
              </w:numPr>
              <w:suppressAutoHyphens/>
              <w:autoSpaceDN w:val="0"/>
              <w:snapToGrid w:val="0"/>
              <w:ind w:leftChars="0" w:left="884" w:hanging="284"/>
              <w:jc w:val="both"/>
              <w:textAlignment w:val="baseline"/>
              <w:rPr>
                <w:rFonts w:eastAsia="標楷體" w:cs="Calibri"/>
                <w:kern w:val="3"/>
                <w:sz w:val="28"/>
                <w:szCs w:val="28"/>
              </w:rPr>
            </w:pPr>
            <w:r>
              <w:rPr>
                <w:rFonts w:eastAsia="標楷體" w:cs="Calibri" w:hint="eastAsia"/>
                <w:kern w:val="3"/>
                <w:sz w:val="28"/>
                <w:szCs w:val="28"/>
              </w:rPr>
              <w:t>數位學習課程：於「</w:t>
            </w:r>
            <w:r>
              <w:rPr>
                <w:rFonts w:eastAsia="標楷體" w:cs="Calibri" w:hint="eastAsia"/>
                <w:kern w:val="3"/>
                <w:sz w:val="28"/>
                <w:szCs w:val="28"/>
              </w:rPr>
              <w:t>e</w:t>
            </w:r>
            <w:r>
              <w:rPr>
                <w:rFonts w:eastAsia="標楷體" w:cs="Calibri" w:hint="eastAsia"/>
                <w:kern w:val="3"/>
                <w:sz w:val="28"/>
                <w:szCs w:val="28"/>
              </w:rPr>
              <w:t>等公務園</w:t>
            </w:r>
            <w:r>
              <w:rPr>
                <w:rFonts w:eastAsia="標楷體" w:cs="Calibri" w:hint="eastAsia"/>
                <w:kern w:val="3"/>
                <w:sz w:val="28"/>
                <w:szCs w:val="28"/>
              </w:rPr>
              <w:t>+</w:t>
            </w:r>
            <w:r>
              <w:rPr>
                <w:rFonts w:eastAsia="標楷體" w:cs="Calibri" w:hint="eastAsia"/>
                <w:kern w:val="3"/>
                <w:sz w:val="28"/>
                <w:szCs w:val="28"/>
              </w:rPr>
              <w:t>學習平臺」數位學習網站提供「</w:t>
            </w:r>
            <w:r>
              <w:rPr>
                <w:rFonts w:eastAsia="標楷體" w:cs="Calibri" w:hint="eastAsia"/>
                <w:kern w:val="3"/>
                <w:sz w:val="28"/>
                <w:szCs w:val="28"/>
              </w:rPr>
              <w:t>CEDAW</w:t>
            </w:r>
            <w:r>
              <w:rPr>
                <w:rFonts w:eastAsia="標楷體" w:cs="Calibri" w:hint="eastAsia"/>
                <w:kern w:val="3"/>
                <w:sz w:val="28"/>
                <w:szCs w:val="28"/>
              </w:rPr>
              <w:t>施行法</w:t>
            </w:r>
            <w:r>
              <w:rPr>
                <w:rFonts w:eastAsia="標楷體" w:cs="Calibri" w:hint="eastAsia"/>
                <w:kern w:val="3"/>
                <w:sz w:val="28"/>
                <w:szCs w:val="28"/>
              </w:rPr>
              <w:t>-</w:t>
            </w:r>
            <w:r>
              <w:rPr>
                <w:rFonts w:eastAsia="標楷體" w:cs="Calibri" w:hint="eastAsia"/>
                <w:kern w:val="3"/>
                <w:sz w:val="28"/>
                <w:szCs w:val="28"/>
              </w:rPr>
              <w:t>實質平等、直接與間接歧視」、「</w:t>
            </w:r>
            <w:r>
              <w:rPr>
                <w:rFonts w:eastAsia="標楷體" w:cs="Calibri" w:hint="eastAsia"/>
                <w:kern w:val="3"/>
                <w:sz w:val="28"/>
                <w:szCs w:val="28"/>
              </w:rPr>
              <w:t>CEDAW</w:t>
            </w:r>
            <w:r>
              <w:rPr>
                <w:rFonts w:eastAsia="標楷體" w:cs="Calibri" w:hint="eastAsia"/>
                <w:kern w:val="3"/>
                <w:sz w:val="28"/>
                <w:szCs w:val="28"/>
              </w:rPr>
              <w:t>施行法</w:t>
            </w:r>
            <w:r>
              <w:rPr>
                <w:rFonts w:eastAsia="標楷體" w:cs="Calibri" w:hint="eastAsia"/>
                <w:kern w:val="3"/>
                <w:sz w:val="28"/>
                <w:szCs w:val="28"/>
              </w:rPr>
              <w:t>-</w:t>
            </w:r>
            <w:r>
              <w:rPr>
                <w:rFonts w:eastAsia="標楷體" w:cs="Calibri" w:hint="eastAsia"/>
                <w:kern w:val="3"/>
                <w:sz w:val="28"/>
                <w:szCs w:val="28"/>
              </w:rPr>
              <w:t>暫行特別措施及案例」、「多元性別權益保障教育訓練」、「從多元性別到多元成家」（高雄市政府公務人力發展中心）等數位課程，供公務員及各界參考學習。</w:t>
            </w:r>
          </w:p>
          <w:p w14:paraId="19B2C40B" w14:textId="77777777" w:rsidR="00FB47E7" w:rsidRDefault="002B4252">
            <w:pPr>
              <w:pStyle w:val="1"/>
              <w:widowControl/>
              <w:numPr>
                <w:ilvl w:val="0"/>
                <w:numId w:val="76"/>
              </w:numPr>
              <w:suppressAutoHyphens/>
              <w:autoSpaceDN w:val="0"/>
              <w:snapToGrid w:val="0"/>
              <w:ind w:leftChars="0" w:left="884" w:hanging="284"/>
              <w:jc w:val="both"/>
              <w:textAlignment w:val="baseline"/>
              <w:rPr>
                <w:rFonts w:eastAsia="標楷體" w:cs="Calibri"/>
                <w:kern w:val="3"/>
                <w:sz w:val="28"/>
                <w:szCs w:val="28"/>
              </w:rPr>
            </w:pPr>
            <w:r>
              <w:rPr>
                <w:rFonts w:eastAsia="標楷體" w:cs="Calibri" w:hint="eastAsia"/>
                <w:kern w:val="3"/>
                <w:sz w:val="28"/>
                <w:szCs w:val="28"/>
              </w:rPr>
              <w:t>CEDAW</w:t>
            </w:r>
            <w:r>
              <w:rPr>
                <w:rFonts w:eastAsia="標楷體" w:cs="Calibri" w:hint="eastAsia"/>
                <w:kern w:val="3"/>
                <w:sz w:val="28"/>
                <w:szCs w:val="28"/>
              </w:rPr>
              <w:t>相關教材之公開：</w:t>
            </w:r>
            <w:r>
              <w:rPr>
                <w:rFonts w:eastAsia="標楷體" w:cs="Calibri" w:hint="eastAsia"/>
                <w:kern w:val="3"/>
                <w:sz w:val="28"/>
                <w:szCs w:val="28"/>
              </w:rPr>
              <w:t>CEDAW</w:t>
            </w:r>
            <w:r>
              <w:rPr>
                <w:rFonts w:eastAsia="標楷體" w:cs="Calibri" w:hint="eastAsia"/>
                <w:kern w:val="3"/>
                <w:sz w:val="28"/>
                <w:szCs w:val="28"/>
              </w:rPr>
              <w:t>通用教材、</w:t>
            </w:r>
            <w:r>
              <w:rPr>
                <w:rFonts w:eastAsia="標楷體" w:cs="Calibri" w:hint="eastAsia"/>
                <w:kern w:val="3"/>
                <w:sz w:val="28"/>
                <w:szCs w:val="28"/>
              </w:rPr>
              <w:t>CEDAW</w:t>
            </w:r>
            <w:r>
              <w:rPr>
                <w:rFonts w:eastAsia="標楷體" w:cs="Calibri" w:hint="eastAsia"/>
                <w:kern w:val="3"/>
                <w:sz w:val="28"/>
                <w:szCs w:val="28"/>
              </w:rPr>
              <w:t>一般性建議教材、第</w:t>
            </w:r>
            <w:r>
              <w:rPr>
                <w:rFonts w:eastAsia="標楷體" w:cs="Calibri" w:hint="eastAsia"/>
                <w:kern w:val="3"/>
                <w:sz w:val="28"/>
                <w:szCs w:val="28"/>
              </w:rPr>
              <w:t>3</w:t>
            </w:r>
            <w:r>
              <w:rPr>
                <w:rFonts w:eastAsia="標楷體" w:cs="Calibri" w:hint="eastAsia"/>
                <w:kern w:val="3"/>
                <w:sz w:val="28"/>
                <w:szCs w:val="28"/>
              </w:rPr>
              <w:t>次國家報告結論性意見與建議、交叉歧視教材、多元性別權益保障（</w:t>
            </w:r>
            <w:r>
              <w:rPr>
                <w:rFonts w:eastAsia="標楷體" w:cs="Calibri" w:hint="eastAsia"/>
                <w:kern w:val="3"/>
                <w:sz w:val="28"/>
                <w:szCs w:val="28"/>
              </w:rPr>
              <w:t>2020</w:t>
            </w:r>
            <w:r>
              <w:rPr>
                <w:rFonts w:eastAsia="標楷體" w:cs="Calibri" w:hint="eastAsia"/>
                <w:kern w:val="3"/>
                <w:sz w:val="28"/>
                <w:szCs w:val="28"/>
              </w:rPr>
              <w:t>年</w:t>
            </w:r>
            <w:r>
              <w:rPr>
                <w:rFonts w:eastAsia="標楷體" w:cs="Calibri" w:hint="eastAsia"/>
                <w:kern w:val="3"/>
                <w:sz w:val="28"/>
                <w:szCs w:val="28"/>
              </w:rPr>
              <w:t>5</w:t>
            </w:r>
            <w:r>
              <w:rPr>
                <w:rFonts w:eastAsia="標楷體" w:cs="Calibri" w:hint="eastAsia"/>
                <w:kern w:val="3"/>
                <w:sz w:val="28"/>
                <w:szCs w:val="28"/>
              </w:rPr>
              <w:t>月底完成）等教材，公開於本院性別平等會網頁。</w:t>
            </w:r>
          </w:p>
          <w:p w14:paraId="7A1796E9" w14:textId="77777777" w:rsidR="00FB47E7" w:rsidRDefault="002B4252">
            <w:pPr>
              <w:pStyle w:val="1"/>
              <w:widowControl/>
              <w:numPr>
                <w:ilvl w:val="0"/>
                <w:numId w:val="75"/>
              </w:numPr>
              <w:suppressAutoHyphens/>
              <w:autoSpaceDN w:val="0"/>
              <w:snapToGrid w:val="0"/>
              <w:ind w:leftChars="0" w:hanging="163"/>
              <w:jc w:val="both"/>
              <w:textAlignment w:val="baseline"/>
              <w:rPr>
                <w:rFonts w:eastAsia="標楷體" w:cs="Calibri"/>
                <w:kern w:val="3"/>
                <w:sz w:val="28"/>
                <w:szCs w:val="28"/>
              </w:rPr>
            </w:pPr>
            <w:r>
              <w:rPr>
                <w:rFonts w:eastAsia="標楷體" w:cs="Calibri" w:hint="eastAsia"/>
                <w:kern w:val="3"/>
                <w:sz w:val="28"/>
                <w:szCs w:val="28"/>
              </w:rPr>
              <w:t>宣導：</w:t>
            </w:r>
          </w:p>
          <w:p w14:paraId="76055C55" w14:textId="77777777" w:rsidR="00FB47E7" w:rsidRDefault="002B4252">
            <w:pPr>
              <w:pStyle w:val="1"/>
              <w:widowControl/>
              <w:numPr>
                <w:ilvl w:val="0"/>
                <w:numId w:val="77"/>
              </w:numPr>
              <w:suppressAutoHyphens/>
              <w:autoSpaceDN w:val="0"/>
              <w:snapToGrid w:val="0"/>
              <w:ind w:leftChars="0" w:left="884" w:hanging="284"/>
              <w:jc w:val="both"/>
              <w:textAlignment w:val="baseline"/>
              <w:rPr>
                <w:rFonts w:eastAsia="標楷體" w:cs="Calibri"/>
                <w:kern w:val="3"/>
                <w:sz w:val="28"/>
                <w:szCs w:val="28"/>
              </w:rPr>
            </w:pPr>
            <w:r>
              <w:rPr>
                <w:rFonts w:eastAsia="標楷體" w:cs="Calibri" w:hint="eastAsia"/>
                <w:kern w:val="3"/>
                <w:sz w:val="28"/>
                <w:szCs w:val="28"/>
              </w:rPr>
              <w:t>請各部會及各直轄市、縣</w:t>
            </w:r>
            <w:r>
              <w:rPr>
                <w:rFonts w:eastAsia="標楷體" w:cs="Calibri" w:hint="eastAsia"/>
                <w:kern w:val="3"/>
                <w:sz w:val="28"/>
                <w:szCs w:val="28"/>
              </w:rPr>
              <w:t>(</w:t>
            </w:r>
            <w:r>
              <w:rPr>
                <w:rFonts w:eastAsia="標楷體" w:cs="Calibri" w:hint="eastAsia"/>
                <w:kern w:val="3"/>
                <w:sz w:val="28"/>
                <w:szCs w:val="28"/>
              </w:rPr>
              <w:t>市</w:t>
            </w:r>
            <w:r>
              <w:rPr>
                <w:rFonts w:eastAsia="標楷體" w:cs="Calibri" w:hint="eastAsia"/>
                <w:kern w:val="3"/>
                <w:sz w:val="28"/>
                <w:szCs w:val="28"/>
              </w:rPr>
              <w:t>)</w:t>
            </w:r>
            <w:r>
              <w:rPr>
                <w:rFonts w:eastAsia="標楷體" w:cs="Calibri" w:hint="eastAsia"/>
                <w:kern w:val="3"/>
                <w:sz w:val="28"/>
                <w:szCs w:val="28"/>
              </w:rPr>
              <w:t>政府研發媒材，公布於各機關性別主流化網頁，運用多元管道如使用社群網路</w:t>
            </w:r>
            <w:r>
              <w:rPr>
                <w:rFonts w:eastAsia="標楷體" w:cs="Calibri" w:hint="eastAsia"/>
                <w:kern w:val="3"/>
                <w:sz w:val="28"/>
                <w:szCs w:val="28"/>
              </w:rPr>
              <w:t>Line</w:t>
            </w:r>
            <w:r>
              <w:rPr>
                <w:rFonts w:eastAsia="標楷體" w:cs="Calibri" w:hint="eastAsia"/>
                <w:kern w:val="3"/>
                <w:sz w:val="28"/>
                <w:szCs w:val="28"/>
              </w:rPr>
              <w:t>、臉書、</w:t>
            </w:r>
            <w:r>
              <w:rPr>
                <w:rFonts w:eastAsia="標楷體" w:cs="Calibri" w:hint="eastAsia"/>
                <w:kern w:val="3"/>
                <w:sz w:val="28"/>
                <w:szCs w:val="28"/>
              </w:rPr>
              <w:t>youtube</w:t>
            </w:r>
            <w:r>
              <w:rPr>
                <w:rFonts w:eastAsia="標楷體" w:cs="Calibri" w:hint="eastAsia"/>
                <w:kern w:val="3"/>
                <w:sz w:val="28"/>
                <w:szCs w:val="28"/>
              </w:rPr>
              <w:t>、</w:t>
            </w:r>
            <w:r>
              <w:rPr>
                <w:rFonts w:eastAsia="標楷體" w:cs="Calibri" w:hint="eastAsia"/>
                <w:kern w:val="3"/>
                <w:sz w:val="28"/>
                <w:szCs w:val="28"/>
              </w:rPr>
              <w:t>Instagram</w:t>
            </w:r>
            <w:r>
              <w:rPr>
                <w:rFonts w:eastAsia="標楷體" w:cs="Calibri" w:hint="eastAsia"/>
                <w:kern w:val="3"/>
                <w:sz w:val="28"/>
                <w:szCs w:val="28"/>
              </w:rPr>
              <w:t>、電視牆、活動、展演、平面廣告空間、競賽、廣播等通路，將</w:t>
            </w:r>
            <w:r>
              <w:rPr>
                <w:rFonts w:eastAsia="標楷體" w:cs="Calibri" w:hint="eastAsia"/>
                <w:kern w:val="3"/>
                <w:sz w:val="28"/>
                <w:szCs w:val="28"/>
              </w:rPr>
              <w:t>CEDAW</w:t>
            </w:r>
            <w:r>
              <w:rPr>
                <w:rFonts w:eastAsia="標楷體" w:cs="Calibri" w:hint="eastAsia"/>
                <w:kern w:val="3"/>
                <w:sz w:val="28"/>
                <w:szCs w:val="28"/>
              </w:rPr>
              <w:t>保障人權觀念，以具體案例及社會大眾容易理解方式廣泛宣導。</w:t>
            </w:r>
          </w:p>
          <w:p w14:paraId="46B4141A" w14:textId="77777777" w:rsidR="00FB47E7" w:rsidRDefault="002B4252">
            <w:pPr>
              <w:pStyle w:val="1"/>
              <w:widowControl/>
              <w:numPr>
                <w:ilvl w:val="0"/>
                <w:numId w:val="74"/>
              </w:numPr>
              <w:suppressAutoHyphens/>
              <w:autoSpaceDN w:val="0"/>
              <w:snapToGrid w:val="0"/>
              <w:ind w:leftChars="0" w:left="600" w:hanging="600"/>
              <w:jc w:val="both"/>
              <w:textAlignment w:val="baseline"/>
              <w:rPr>
                <w:rFonts w:eastAsia="標楷體" w:cs="Calibri"/>
                <w:kern w:val="3"/>
                <w:sz w:val="28"/>
                <w:szCs w:val="28"/>
              </w:rPr>
            </w:pPr>
            <w:r>
              <w:rPr>
                <w:rFonts w:eastAsia="標楷體" w:cs="Calibri" w:hint="eastAsia"/>
                <w:kern w:val="3"/>
                <w:sz w:val="28"/>
                <w:szCs w:val="28"/>
              </w:rPr>
              <w:t>另依據</w:t>
            </w:r>
            <w:r>
              <w:rPr>
                <w:rFonts w:eastAsia="標楷體" w:cs="Calibri" w:hint="eastAsia"/>
                <w:kern w:val="3"/>
                <w:sz w:val="28"/>
                <w:szCs w:val="28"/>
              </w:rPr>
              <w:t>CEDAW</w:t>
            </w:r>
            <w:r>
              <w:rPr>
                <w:rFonts w:eastAsia="標楷體" w:cs="Calibri" w:hint="eastAsia"/>
                <w:kern w:val="3"/>
                <w:sz w:val="28"/>
                <w:szCs w:val="28"/>
              </w:rPr>
              <w:t>第</w:t>
            </w:r>
            <w:r>
              <w:rPr>
                <w:rFonts w:eastAsia="標楷體" w:cs="Calibri" w:hint="eastAsia"/>
                <w:kern w:val="3"/>
                <w:sz w:val="28"/>
                <w:szCs w:val="28"/>
              </w:rPr>
              <w:t>3</w:t>
            </w:r>
            <w:r>
              <w:rPr>
                <w:rFonts w:eastAsia="標楷體" w:cs="Calibri" w:hint="eastAsia"/>
                <w:kern w:val="3"/>
                <w:sz w:val="28"/>
                <w:szCs w:val="28"/>
              </w:rPr>
              <w:t>次國家報告結論性意見與建議第</w:t>
            </w:r>
            <w:r>
              <w:rPr>
                <w:rFonts w:eastAsia="標楷體" w:cs="Calibri" w:hint="eastAsia"/>
                <w:kern w:val="3"/>
                <w:sz w:val="28"/>
                <w:szCs w:val="28"/>
              </w:rPr>
              <w:t>15</w:t>
            </w:r>
            <w:r>
              <w:rPr>
                <w:rFonts w:eastAsia="標楷體" w:cs="Calibri" w:hint="eastAsia"/>
                <w:kern w:val="3"/>
                <w:sz w:val="28"/>
                <w:szCs w:val="28"/>
              </w:rPr>
              <w:t>點，各機關得邀請公民社會團體及媒體參與</w:t>
            </w:r>
            <w:r>
              <w:rPr>
                <w:rFonts w:eastAsia="標楷體" w:cs="Calibri" w:hint="eastAsia"/>
                <w:kern w:val="3"/>
                <w:sz w:val="28"/>
                <w:szCs w:val="28"/>
              </w:rPr>
              <w:t>CEDAW</w:t>
            </w:r>
            <w:r>
              <w:rPr>
                <w:rFonts w:eastAsia="標楷體" w:cs="Calibri" w:hint="eastAsia"/>
                <w:kern w:val="3"/>
                <w:sz w:val="28"/>
                <w:szCs w:val="28"/>
              </w:rPr>
              <w:t>訓練宣導。</w:t>
            </w:r>
          </w:p>
          <w:p w14:paraId="05740097" w14:textId="77777777" w:rsidR="00FB47E7" w:rsidRDefault="002B4252">
            <w:pPr>
              <w:pStyle w:val="1"/>
              <w:widowControl/>
              <w:numPr>
                <w:ilvl w:val="0"/>
                <w:numId w:val="78"/>
              </w:numPr>
              <w:suppressAutoHyphens/>
              <w:autoSpaceDN w:val="0"/>
              <w:snapToGrid w:val="0"/>
              <w:ind w:leftChars="0" w:left="742" w:hanging="567"/>
              <w:jc w:val="both"/>
              <w:textAlignment w:val="baseline"/>
              <w:rPr>
                <w:rFonts w:eastAsia="標楷體" w:cs="Calibri"/>
                <w:kern w:val="3"/>
                <w:sz w:val="28"/>
                <w:szCs w:val="28"/>
              </w:rPr>
            </w:pPr>
            <w:r>
              <w:rPr>
                <w:rFonts w:eastAsia="標楷體" w:cs="Calibri" w:hint="eastAsia"/>
                <w:kern w:val="3"/>
                <w:sz w:val="28"/>
                <w:szCs w:val="28"/>
              </w:rPr>
              <w:t>2022</w:t>
            </w:r>
            <w:r>
              <w:rPr>
                <w:rFonts w:eastAsia="標楷體" w:cs="Calibri" w:hint="eastAsia"/>
                <w:kern w:val="3"/>
                <w:sz w:val="28"/>
                <w:szCs w:val="28"/>
              </w:rPr>
              <w:t>年本院辦理直轄市與縣（市）政府推動性別平等業務輔導獎勵計畫，檢視各縣市</w:t>
            </w:r>
            <w:r>
              <w:rPr>
                <w:rFonts w:eastAsia="標楷體" w:cs="Calibri" w:hint="eastAsia"/>
                <w:kern w:val="3"/>
                <w:sz w:val="28"/>
                <w:szCs w:val="28"/>
              </w:rPr>
              <w:t>2020-2021</w:t>
            </w:r>
            <w:r>
              <w:rPr>
                <w:rFonts w:eastAsia="標楷體" w:cs="Calibri" w:hint="eastAsia"/>
                <w:kern w:val="3"/>
                <w:sz w:val="28"/>
                <w:szCs w:val="28"/>
              </w:rPr>
              <w:t>年度之辦理情形，</w:t>
            </w:r>
            <w:r>
              <w:rPr>
                <w:rFonts w:eastAsia="標楷體" w:cs="Calibri" w:hint="eastAsia"/>
                <w:kern w:val="3"/>
                <w:sz w:val="28"/>
                <w:szCs w:val="28"/>
              </w:rPr>
              <w:t>22</w:t>
            </w:r>
            <w:r>
              <w:rPr>
                <w:rFonts w:eastAsia="標楷體" w:cs="Calibri" w:hint="eastAsia"/>
                <w:kern w:val="3"/>
                <w:sz w:val="28"/>
                <w:szCs w:val="28"/>
              </w:rPr>
              <w:t>縣市扣除</w:t>
            </w:r>
            <w:r>
              <w:rPr>
                <w:rFonts w:eastAsia="標楷體" w:cs="Calibri" w:hint="eastAsia"/>
                <w:kern w:val="3"/>
                <w:sz w:val="28"/>
                <w:szCs w:val="28"/>
              </w:rPr>
              <w:t>3</w:t>
            </w:r>
            <w:r>
              <w:rPr>
                <w:rFonts w:eastAsia="標楷體" w:cs="Calibri" w:hint="eastAsia"/>
                <w:kern w:val="3"/>
                <w:sz w:val="28"/>
                <w:szCs w:val="28"/>
              </w:rPr>
              <w:t>個免考</w:t>
            </w:r>
            <w:r>
              <w:rPr>
                <w:rFonts w:eastAsia="標楷體" w:cs="Calibri" w:hint="eastAsia"/>
                <w:kern w:val="3"/>
                <w:sz w:val="28"/>
                <w:szCs w:val="28"/>
              </w:rPr>
              <w:t>(</w:t>
            </w:r>
            <w:r>
              <w:rPr>
                <w:rFonts w:eastAsia="標楷體" w:cs="Calibri" w:hint="eastAsia"/>
                <w:kern w:val="3"/>
                <w:sz w:val="28"/>
                <w:szCs w:val="28"/>
              </w:rPr>
              <w:t>臺北市、新北市、苗栗縣</w:t>
            </w:r>
            <w:r>
              <w:rPr>
                <w:rFonts w:eastAsia="標楷體" w:cs="Calibri" w:hint="eastAsia"/>
                <w:kern w:val="3"/>
                <w:sz w:val="28"/>
                <w:szCs w:val="28"/>
              </w:rPr>
              <w:t>)</w:t>
            </w:r>
            <w:r>
              <w:rPr>
                <w:rFonts w:eastAsia="標楷體" w:cs="Calibri" w:hint="eastAsia"/>
                <w:kern w:val="3"/>
                <w:sz w:val="28"/>
                <w:szCs w:val="28"/>
              </w:rPr>
              <w:t>，共</w:t>
            </w:r>
            <w:r>
              <w:rPr>
                <w:rFonts w:eastAsia="標楷體" w:cs="Calibri" w:hint="eastAsia"/>
                <w:kern w:val="3"/>
                <w:sz w:val="28"/>
                <w:szCs w:val="28"/>
              </w:rPr>
              <w:t>19</w:t>
            </w:r>
            <w:r>
              <w:rPr>
                <w:rFonts w:eastAsia="標楷體" w:cs="Calibri" w:hint="eastAsia"/>
                <w:kern w:val="3"/>
                <w:sz w:val="28"/>
                <w:szCs w:val="28"/>
              </w:rPr>
              <w:t>個縣市，其中有</w:t>
            </w:r>
            <w:r>
              <w:rPr>
                <w:rFonts w:eastAsia="標楷體" w:cs="Calibri" w:hint="eastAsia"/>
                <w:kern w:val="3"/>
                <w:sz w:val="28"/>
                <w:szCs w:val="28"/>
              </w:rPr>
              <w:t>17</w:t>
            </w:r>
            <w:r>
              <w:rPr>
                <w:rFonts w:eastAsia="標楷體" w:cs="Calibri" w:hint="eastAsia"/>
                <w:kern w:val="3"/>
                <w:sz w:val="28"/>
                <w:szCs w:val="28"/>
              </w:rPr>
              <w:t>個縣市達本次考核標準</w:t>
            </w:r>
            <w:r>
              <w:rPr>
                <w:rFonts w:eastAsia="標楷體" w:cs="Calibri" w:hint="eastAsia"/>
                <w:kern w:val="3"/>
                <w:sz w:val="28"/>
                <w:szCs w:val="28"/>
              </w:rPr>
              <w:t>(</w:t>
            </w:r>
            <w:r>
              <w:rPr>
                <w:rFonts w:eastAsia="標楷體" w:cs="Calibri" w:hint="eastAsia"/>
                <w:kern w:val="3"/>
                <w:sz w:val="28"/>
                <w:szCs w:val="28"/>
              </w:rPr>
              <w:t>達實體課程參訓比率標準之</w:t>
            </w:r>
            <w:r>
              <w:rPr>
                <w:rFonts w:eastAsia="標楷體" w:cs="Calibri" w:hint="eastAsia"/>
                <w:kern w:val="3"/>
                <w:sz w:val="28"/>
                <w:szCs w:val="28"/>
              </w:rPr>
              <w:t>30%</w:t>
            </w:r>
            <w:r>
              <w:rPr>
                <w:rFonts w:eastAsia="標楷體" w:cs="Calibri" w:hint="eastAsia"/>
                <w:kern w:val="3"/>
                <w:sz w:val="28"/>
                <w:szCs w:val="28"/>
              </w:rPr>
              <w:t>以上</w:t>
            </w:r>
            <w:r>
              <w:rPr>
                <w:rFonts w:eastAsia="標楷體" w:cs="Calibri" w:hint="eastAsia"/>
                <w:kern w:val="3"/>
                <w:sz w:val="28"/>
                <w:szCs w:val="28"/>
              </w:rPr>
              <w:t>)</w:t>
            </w:r>
            <w:r>
              <w:rPr>
                <w:rFonts w:eastAsia="標楷體" w:cs="Calibri" w:hint="eastAsia"/>
                <w:kern w:val="3"/>
                <w:sz w:val="28"/>
                <w:szCs w:val="28"/>
              </w:rPr>
              <w:t>，達成率近</w:t>
            </w:r>
            <w:r>
              <w:rPr>
                <w:rFonts w:eastAsia="標楷體" w:cs="Calibri" w:hint="eastAsia"/>
                <w:kern w:val="3"/>
                <w:sz w:val="28"/>
                <w:szCs w:val="28"/>
              </w:rPr>
              <w:t>9</w:t>
            </w:r>
            <w:r>
              <w:rPr>
                <w:rFonts w:eastAsia="標楷體" w:cs="Calibri" w:hint="eastAsia"/>
                <w:kern w:val="3"/>
                <w:sz w:val="28"/>
                <w:szCs w:val="28"/>
              </w:rPr>
              <w:t>成；至本院所屬機關之成效，將於</w:t>
            </w:r>
            <w:r>
              <w:rPr>
                <w:rFonts w:eastAsia="標楷體" w:cs="Calibri" w:hint="eastAsia"/>
                <w:kern w:val="3"/>
                <w:sz w:val="28"/>
                <w:szCs w:val="28"/>
              </w:rPr>
              <w:t>2023</w:t>
            </w:r>
            <w:r>
              <w:rPr>
                <w:rFonts w:eastAsia="標楷體" w:cs="Calibri" w:hint="eastAsia"/>
                <w:kern w:val="3"/>
                <w:sz w:val="28"/>
                <w:szCs w:val="28"/>
              </w:rPr>
              <w:t>年依本院所屬機關推動性別平等業務輔導</w:t>
            </w:r>
            <w:r>
              <w:rPr>
                <w:rFonts w:eastAsia="標楷體" w:cs="Calibri" w:hint="eastAsia"/>
                <w:kern w:val="3"/>
                <w:sz w:val="28"/>
                <w:szCs w:val="28"/>
              </w:rPr>
              <w:lastRenderedPageBreak/>
              <w:t>考核及獎勵計畫進行評核。</w:t>
            </w:r>
          </w:p>
          <w:p w14:paraId="4E475DD9" w14:textId="77777777" w:rsidR="00FB47E7" w:rsidRDefault="002B4252">
            <w:pPr>
              <w:pStyle w:val="1"/>
              <w:widowControl/>
              <w:numPr>
                <w:ilvl w:val="0"/>
                <w:numId w:val="78"/>
              </w:numPr>
              <w:suppressAutoHyphens/>
              <w:autoSpaceDN w:val="0"/>
              <w:snapToGrid w:val="0"/>
              <w:ind w:leftChars="0" w:left="742" w:hanging="567"/>
              <w:jc w:val="both"/>
              <w:textAlignment w:val="baseline"/>
              <w:rPr>
                <w:rFonts w:eastAsia="標楷體" w:cs="Calibri"/>
                <w:kern w:val="3"/>
                <w:sz w:val="28"/>
                <w:szCs w:val="28"/>
              </w:rPr>
            </w:pPr>
            <w:r>
              <w:rPr>
                <w:rFonts w:eastAsia="標楷體" w:cs="Calibri" w:hint="eastAsia"/>
                <w:kern w:val="3"/>
                <w:sz w:val="28"/>
                <w:szCs w:val="28"/>
              </w:rPr>
              <w:t>本院業於</w:t>
            </w:r>
            <w:r>
              <w:rPr>
                <w:rFonts w:eastAsia="標楷體" w:cs="Calibri" w:hint="eastAsia"/>
                <w:kern w:val="3"/>
                <w:sz w:val="28"/>
                <w:szCs w:val="28"/>
              </w:rPr>
              <w:t>2020</w:t>
            </w:r>
            <w:r>
              <w:rPr>
                <w:rFonts w:eastAsia="標楷體" w:cs="Calibri" w:hint="eastAsia"/>
                <w:kern w:val="3"/>
                <w:sz w:val="28"/>
                <w:szCs w:val="28"/>
              </w:rPr>
              <w:t>年</w:t>
            </w:r>
            <w:r>
              <w:rPr>
                <w:rFonts w:eastAsia="標楷體" w:cs="Calibri" w:hint="eastAsia"/>
                <w:kern w:val="3"/>
                <w:sz w:val="28"/>
                <w:szCs w:val="28"/>
              </w:rPr>
              <w:t>9</w:t>
            </w:r>
            <w:r>
              <w:rPr>
                <w:rFonts w:eastAsia="標楷體" w:cs="Calibri" w:hint="eastAsia"/>
                <w:kern w:val="3"/>
                <w:sz w:val="28"/>
                <w:szCs w:val="28"/>
              </w:rPr>
              <w:t>月及</w:t>
            </w:r>
            <w:r>
              <w:rPr>
                <w:rFonts w:eastAsia="標楷體" w:cs="Calibri" w:hint="eastAsia"/>
                <w:kern w:val="3"/>
                <w:sz w:val="28"/>
                <w:szCs w:val="28"/>
              </w:rPr>
              <w:t>2021</w:t>
            </w:r>
            <w:r>
              <w:rPr>
                <w:rFonts w:eastAsia="標楷體" w:cs="Calibri" w:hint="eastAsia"/>
                <w:kern w:val="3"/>
                <w:sz w:val="28"/>
                <w:szCs w:val="28"/>
              </w:rPr>
              <w:t>年</w:t>
            </w:r>
            <w:r>
              <w:rPr>
                <w:rFonts w:eastAsia="標楷體" w:cs="Calibri" w:hint="eastAsia"/>
                <w:kern w:val="3"/>
                <w:sz w:val="28"/>
                <w:szCs w:val="28"/>
              </w:rPr>
              <w:t>1</w:t>
            </w:r>
            <w:r>
              <w:rPr>
                <w:rFonts w:eastAsia="標楷體" w:cs="Calibri" w:hint="eastAsia"/>
                <w:kern w:val="3"/>
                <w:sz w:val="28"/>
                <w:szCs w:val="28"/>
              </w:rPr>
              <w:t>月陸續發布「民眾向行政機關引用</w:t>
            </w:r>
            <w:r>
              <w:rPr>
                <w:rFonts w:eastAsia="標楷體" w:cs="Calibri" w:hint="eastAsia"/>
                <w:kern w:val="3"/>
                <w:sz w:val="28"/>
                <w:szCs w:val="28"/>
              </w:rPr>
              <w:t>CEDAW</w:t>
            </w:r>
            <w:r>
              <w:rPr>
                <w:rFonts w:eastAsia="標楷體" w:cs="Calibri" w:hint="eastAsia"/>
                <w:kern w:val="3"/>
                <w:sz w:val="28"/>
                <w:szCs w:val="28"/>
              </w:rPr>
              <w:t>指引及案例（機關版、民眾版）」與「民眾向行政機關引用</w:t>
            </w:r>
            <w:r>
              <w:rPr>
                <w:rFonts w:eastAsia="標楷體" w:cs="Calibri" w:hint="eastAsia"/>
                <w:kern w:val="3"/>
                <w:sz w:val="28"/>
                <w:szCs w:val="28"/>
              </w:rPr>
              <w:t>CEDAW</w:t>
            </w:r>
            <w:r>
              <w:rPr>
                <w:rFonts w:eastAsia="標楷體" w:cs="Calibri" w:hint="eastAsia"/>
                <w:kern w:val="3"/>
                <w:sz w:val="28"/>
                <w:szCs w:val="28"/>
              </w:rPr>
              <w:t>指引手冊（摘要版）」，為瞭解使用情形及意見，考量機關人員與民眾使用目的尚有不同，本院性別平等會網站爰分別建置機關人員及民眾使用「民眾向行政機關引用</w:t>
            </w:r>
            <w:r>
              <w:rPr>
                <w:rFonts w:eastAsia="標楷體" w:cs="Calibri" w:hint="eastAsia"/>
                <w:kern w:val="3"/>
                <w:sz w:val="28"/>
                <w:szCs w:val="28"/>
              </w:rPr>
              <w:t>CEDAW</w:t>
            </w:r>
            <w:r>
              <w:rPr>
                <w:rFonts w:eastAsia="標楷體" w:cs="Calibri" w:hint="eastAsia"/>
                <w:kern w:val="3"/>
                <w:sz w:val="28"/>
                <w:szCs w:val="28"/>
              </w:rPr>
              <w:t>指引及案例」意見調查表提供填寫，持續蒐集相關資料，作為後續改進之參考。</w:t>
            </w:r>
          </w:p>
          <w:p w14:paraId="22E82221" w14:textId="77777777" w:rsidR="00FB47E7" w:rsidRDefault="002B4252">
            <w:pPr>
              <w:pStyle w:val="1"/>
              <w:widowControl/>
              <w:numPr>
                <w:ilvl w:val="0"/>
                <w:numId w:val="74"/>
              </w:numPr>
              <w:suppressAutoHyphens/>
              <w:autoSpaceDN w:val="0"/>
              <w:snapToGrid w:val="0"/>
              <w:ind w:leftChars="0" w:left="600" w:hanging="600"/>
              <w:jc w:val="both"/>
              <w:textAlignment w:val="baseline"/>
              <w:rPr>
                <w:rFonts w:eastAsia="標楷體" w:cs="Calibri"/>
                <w:kern w:val="3"/>
                <w:sz w:val="28"/>
                <w:szCs w:val="28"/>
              </w:rPr>
            </w:pPr>
            <w:r>
              <w:rPr>
                <w:rFonts w:eastAsia="標楷體" w:cs="Calibri" w:hint="eastAsia"/>
                <w:kern w:val="3"/>
                <w:sz w:val="28"/>
                <w:szCs w:val="28"/>
              </w:rPr>
              <w:t>關於</w:t>
            </w:r>
            <w:r>
              <w:rPr>
                <w:rFonts w:eastAsia="標楷體" w:cs="Calibri" w:hint="eastAsia"/>
                <w:kern w:val="3"/>
                <w:sz w:val="28"/>
                <w:szCs w:val="28"/>
              </w:rPr>
              <w:t>CEDAW</w:t>
            </w:r>
            <w:r>
              <w:rPr>
                <w:rFonts w:eastAsia="標楷體" w:cs="Calibri" w:hint="eastAsia"/>
                <w:kern w:val="3"/>
                <w:sz w:val="28"/>
                <w:szCs w:val="28"/>
              </w:rPr>
              <w:t>第</w:t>
            </w:r>
            <w:r>
              <w:rPr>
                <w:rFonts w:eastAsia="標楷體" w:cs="Calibri" w:hint="eastAsia"/>
                <w:kern w:val="3"/>
                <w:sz w:val="28"/>
                <w:szCs w:val="28"/>
              </w:rPr>
              <w:t>4</w:t>
            </w:r>
            <w:r>
              <w:rPr>
                <w:rFonts w:eastAsia="標楷體" w:cs="Calibri" w:hint="eastAsia"/>
                <w:kern w:val="3"/>
                <w:sz w:val="28"/>
                <w:szCs w:val="28"/>
              </w:rPr>
              <w:t>次國家報告辦理情形說明如次：</w:t>
            </w:r>
          </w:p>
          <w:p w14:paraId="3E720CBA" w14:textId="77777777" w:rsidR="00FB47E7" w:rsidRDefault="002B4252">
            <w:pPr>
              <w:pStyle w:val="1"/>
              <w:widowControl/>
              <w:numPr>
                <w:ilvl w:val="0"/>
                <w:numId w:val="79"/>
              </w:numPr>
              <w:suppressAutoHyphens/>
              <w:autoSpaceDN w:val="0"/>
              <w:snapToGrid w:val="0"/>
              <w:ind w:leftChars="0" w:left="742" w:hanging="567"/>
              <w:jc w:val="both"/>
              <w:textAlignment w:val="baseline"/>
              <w:rPr>
                <w:rFonts w:eastAsia="標楷體" w:cs="Calibri"/>
                <w:kern w:val="3"/>
                <w:sz w:val="28"/>
                <w:szCs w:val="28"/>
              </w:rPr>
            </w:pPr>
            <w:r>
              <w:rPr>
                <w:rFonts w:eastAsia="標楷體" w:cs="Calibri" w:hint="eastAsia"/>
                <w:kern w:val="3"/>
                <w:sz w:val="28"/>
                <w:szCs w:val="28"/>
              </w:rPr>
              <w:t>國家報告初稿收集意見：</w:t>
            </w:r>
            <w:r>
              <w:rPr>
                <w:rFonts w:eastAsia="標楷體" w:cs="Calibri" w:hint="eastAsia"/>
                <w:kern w:val="3"/>
                <w:sz w:val="28"/>
                <w:szCs w:val="28"/>
              </w:rPr>
              <w:t>2021</w:t>
            </w:r>
            <w:r>
              <w:rPr>
                <w:rFonts w:eastAsia="標楷體" w:cs="Calibri" w:hint="eastAsia"/>
                <w:kern w:val="3"/>
                <w:sz w:val="28"/>
                <w:szCs w:val="28"/>
              </w:rPr>
              <w:t>年</w:t>
            </w:r>
            <w:r>
              <w:rPr>
                <w:rFonts w:eastAsia="標楷體" w:cs="Calibri" w:hint="eastAsia"/>
                <w:kern w:val="3"/>
                <w:sz w:val="28"/>
                <w:szCs w:val="28"/>
              </w:rPr>
              <w:t>5</w:t>
            </w:r>
            <w:r>
              <w:rPr>
                <w:rFonts w:eastAsia="標楷體" w:cs="Calibri" w:hint="eastAsia"/>
                <w:kern w:val="3"/>
                <w:sz w:val="28"/>
                <w:szCs w:val="28"/>
              </w:rPr>
              <w:t>月</w:t>
            </w:r>
            <w:r>
              <w:rPr>
                <w:rFonts w:eastAsia="標楷體" w:cs="Calibri" w:hint="eastAsia"/>
                <w:kern w:val="3"/>
                <w:sz w:val="28"/>
                <w:szCs w:val="28"/>
              </w:rPr>
              <w:t>7</w:t>
            </w:r>
            <w:r>
              <w:rPr>
                <w:rFonts w:eastAsia="標楷體" w:cs="Calibri" w:hint="eastAsia"/>
                <w:kern w:val="3"/>
                <w:sz w:val="28"/>
                <w:szCs w:val="28"/>
              </w:rPr>
              <w:t>日對外公告第</w:t>
            </w:r>
            <w:r>
              <w:rPr>
                <w:rFonts w:eastAsia="標楷體" w:cs="Calibri" w:hint="eastAsia"/>
                <w:kern w:val="3"/>
                <w:sz w:val="28"/>
                <w:szCs w:val="28"/>
              </w:rPr>
              <w:t>4</w:t>
            </w:r>
            <w:r>
              <w:rPr>
                <w:rFonts w:eastAsia="標楷體" w:cs="Calibri" w:hint="eastAsia"/>
                <w:kern w:val="3"/>
                <w:sz w:val="28"/>
                <w:szCs w:val="28"/>
              </w:rPr>
              <w:t>次</w:t>
            </w:r>
            <w:r>
              <w:rPr>
                <w:rFonts w:eastAsia="標楷體" w:cs="Calibri" w:hint="eastAsia"/>
                <w:kern w:val="3"/>
                <w:sz w:val="28"/>
                <w:szCs w:val="28"/>
              </w:rPr>
              <w:t>CEDAW</w:t>
            </w:r>
            <w:r>
              <w:rPr>
                <w:rFonts w:eastAsia="標楷體" w:cs="Calibri" w:hint="eastAsia"/>
                <w:kern w:val="3"/>
                <w:sz w:val="28"/>
                <w:szCs w:val="28"/>
              </w:rPr>
              <w:t>國家報告</w:t>
            </w:r>
            <w:r>
              <w:rPr>
                <w:rFonts w:eastAsia="標楷體" w:cs="Calibri" w:hint="eastAsia"/>
                <w:kern w:val="3"/>
                <w:sz w:val="28"/>
                <w:szCs w:val="28"/>
              </w:rPr>
              <w:t>(</w:t>
            </w:r>
            <w:r>
              <w:rPr>
                <w:rFonts w:eastAsia="標楷體" w:cs="Calibri" w:hint="eastAsia"/>
                <w:kern w:val="3"/>
                <w:sz w:val="28"/>
                <w:szCs w:val="28"/>
              </w:rPr>
              <w:t>初稿</w:t>
            </w:r>
            <w:r>
              <w:rPr>
                <w:rFonts w:eastAsia="標楷體" w:cs="Calibri" w:hint="eastAsia"/>
                <w:kern w:val="3"/>
                <w:sz w:val="28"/>
                <w:szCs w:val="28"/>
              </w:rPr>
              <w:t>)</w:t>
            </w:r>
            <w:r>
              <w:rPr>
                <w:rFonts w:eastAsia="標楷體" w:cs="Calibri" w:hint="eastAsia"/>
                <w:kern w:val="3"/>
                <w:sz w:val="28"/>
                <w:szCs w:val="28"/>
              </w:rPr>
              <w:t>。為建立政府部門與民間團體間之對話與意見交流機制，第</w:t>
            </w:r>
            <w:r>
              <w:rPr>
                <w:rFonts w:eastAsia="標楷體" w:cs="Calibri" w:hint="eastAsia"/>
                <w:kern w:val="3"/>
                <w:sz w:val="28"/>
                <w:szCs w:val="28"/>
              </w:rPr>
              <w:t>1</w:t>
            </w:r>
            <w:r>
              <w:rPr>
                <w:rFonts w:eastAsia="標楷體" w:cs="Calibri" w:hint="eastAsia"/>
                <w:kern w:val="3"/>
                <w:sz w:val="28"/>
                <w:szCs w:val="28"/>
              </w:rPr>
              <w:t>輪共徵詢來自民間團體、專家學者及本院性別平等會委員等</w:t>
            </w:r>
            <w:r>
              <w:rPr>
                <w:rFonts w:eastAsia="標楷體" w:cs="Calibri" w:hint="eastAsia"/>
                <w:kern w:val="3"/>
                <w:sz w:val="28"/>
                <w:szCs w:val="28"/>
              </w:rPr>
              <w:t>33</w:t>
            </w:r>
            <w:r>
              <w:rPr>
                <w:rFonts w:eastAsia="標楷體" w:cs="Calibri" w:hint="eastAsia"/>
                <w:kern w:val="3"/>
                <w:sz w:val="28"/>
                <w:szCs w:val="28"/>
              </w:rPr>
              <w:t>份書面意見，其中包含身心障礙團體之意見。各權責機關亦針對前揭書面意見提供回應說明，相關資料公告於本院性別平等會網站。</w:t>
            </w:r>
          </w:p>
          <w:p w14:paraId="385F1303" w14:textId="77777777" w:rsidR="00FB47E7" w:rsidRDefault="002B4252">
            <w:pPr>
              <w:pStyle w:val="1"/>
              <w:widowControl/>
              <w:numPr>
                <w:ilvl w:val="0"/>
                <w:numId w:val="79"/>
              </w:numPr>
              <w:suppressAutoHyphens/>
              <w:autoSpaceDN w:val="0"/>
              <w:snapToGrid w:val="0"/>
              <w:ind w:leftChars="0" w:left="742" w:hanging="567"/>
              <w:jc w:val="both"/>
              <w:textAlignment w:val="baseline"/>
              <w:rPr>
                <w:rFonts w:eastAsia="標楷體" w:cs="Calibri"/>
                <w:kern w:val="3"/>
                <w:sz w:val="28"/>
                <w:szCs w:val="28"/>
              </w:rPr>
            </w:pPr>
            <w:r>
              <w:rPr>
                <w:rFonts w:eastAsia="標楷體" w:cs="Calibri" w:hint="eastAsia"/>
                <w:kern w:val="3"/>
                <w:sz w:val="28"/>
                <w:szCs w:val="28"/>
              </w:rPr>
              <w:t>實體座談會</w:t>
            </w:r>
            <w:r>
              <w:rPr>
                <w:rFonts w:eastAsia="標楷體" w:cs="Calibri" w:hint="eastAsia"/>
                <w:kern w:val="3"/>
                <w:sz w:val="28"/>
                <w:szCs w:val="28"/>
              </w:rPr>
              <w:t>(2</w:t>
            </w:r>
            <w:r>
              <w:rPr>
                <w:rFonts w:eastAsia="標楷體" w:cs="Calibri" w:hint="eastAsia"/>
                <w:kern w:val="3"/>
                <w:sz w:val="28"/>
                <w:szCs w:val="28"/>
              </w:rPr>
              <w:t>場</w:t>
            </w:r>
            <w:r>
              <w:rPr>
                <w:rFonts w:eastAsia="標楷體" w:cs="Calibri" w:hint="eastAsia"/>
                <w:kern w:val="3"/>
                <w:sz w:val="28"/>
                <w:szCs w:val="28"/>
              </w:rPr>
              <w:t>)</w:t>
            </w:r>
            <w:r>
              <w:rPr>
                <w:rFonts w:eastAsia="標楷體" w:cs="Calibri" w:hint="eastAsia"/>
                <w:kern w:val="3"/>
                <w:sz w:val="28"/>
                <w:szCs w:val="28"/>
              </w:rPr>
              <w:t>：依第</w:t>
            </w:r>
            <w:r>
              <w:rPr>
                <w:rFonts w:eastAsia="標楷體" w:cs="Calibri" w:hint="eastAsia"/>
                <w:kern w:val="3"/>
                <w:sz w:val="28"/>
                <w:szCs w:val="28"/>
              </w:rPr>
              <w:t>1</w:t>
            </w:r>
            <w:r>
              <w:rPr>
                <w:rFonts w:eastAsia="標楷體" w:cs="Calibri" w:hint="eastAsia"/>
                <w:kern w:val="3"/>
                <w:sz w:val="28"/>
                <w:szCs w:val="28"/>
              </w:rPr>
              <w:t>輪各界書面意見之建議，修正國家報告內容，</w:t>
            </w:r>
            <w:r>
              <w:rPr>
                <w:rFonts w:eastAsia="標楷體" w:cs="Calibri" w:hint="eastAsia"/>
                <w:kern w:val="3"/>
                <w:sz w:val="28"/>
                <w:szCs w:val="28"/>
              </w:rPr>
              <w:t>2021</w:t>
            </w:r>
            <w:r>
              <w:rPr>
                <w:rFonts w:eastAsia="標楷體" w:cs="Calibri" w:hint="eastAsia"/>
                <w:kern w:val="3"/>
                <w:sz w:val="28"/>
                <w:szCs w:val="28"/>
              </w:rPr>
              <w:t>年</w:t>
            </w:r>
            <w:r>
              <w:rPr>
                <w:rFonts w:eastAsia="標楷體" w:cs="Calibri" w:hint="eastAsia"/>
                <w:kern w:val="3"/>
                <w:sz w:val="28"/>
                <w:szCs w:val="28"/>
              </w:rPr>
              <w:t>10</w:t>
            </w:r>
            <w:r>
              <w:rPr>
                <w:rFonts w:eastAsia="標楷體" w:cs="Calibri" w:hint="eastAsia"/>
                <w:kern w:val="3"/>
                <w:sz w:val="28"/>
                <w:szCs w:val="28"/>
              </w:rPr>
              <w:t>月</w:t>
            </w:r>
            <w:r>
              <w:rPr>
                <w:rFonts w:eastAsia="標楷體" w:cs="Calibri" w:hint="eastAsia"/>
                <w:kern w:val="3"/>
                <w:sz w:val="28"/>
                <w:szCs w:val="28"/>
              </w:rPr>
              <w:t>15</w:t>
            </w:r>
            <w:r>
              <w:rPr>
                <w:rFonts w:eastAsia="標楷體" w:cs="Calibri" w:hint="eastAsia"/>
                <w:kern w:val="3"/>
                <w:sz w:val="28"/>
                <w:szCs w:val="28"/>
              </w:rPr>
              <w:t>日公告第</w:t>
            </w:r>
            <w:r>
              <w:rPr>
                <w:rFonts w:eastAsia="標楷體" w:cs="Calibri" w:hint="eastAsia"/>
                <w:kern w:val="3"/>
                <w:sz w:val="28"/>
                <w:szCs w:val="28"/>
              </w:rPr>
              <w:t>4</w:t>
            </w:r>
            <w:r>
              <w:rPr>
                <w:rFonts w:eastAsia="標楷體" w:cs="Calibri" w:hint="eastAsia"/>
                <w:kern w:val="3"/>
                <w:sz w:val="28"/>
                <w:szCs w:val="28"/>
              </w:rPr>
              <w:t>次</w:t>
            </w:r>
            <w:r>
              <w:rPr>
                <w:rFonts w:eastAsia="標楷體" w:cs="Calibri" w:hint="eastAsia"/>
                <w:kern w:val="3"/>
                <w:sz w:val="28"/>
                <w:szCs w:val="28"/>
              </w:rPr>
              <w:t>CEDAW</w:t>
            </w:r>
            <w:r>
              <w:rPr>
                <w:rFonts w:eastAsia="標楷體" w:cs="Calibri" w:hint="eastAsia"/>
                <w:kern w:val="3"/>
                <w:sz w:val="28"/>
                <w:szCs w:val="28"/>
              </w:rPr>
              <w:t>國家報告</w:t>
            </w:r>
            <w:r>
              <w:rPr>
                <w:rFonts w:eastAsia="標楷體" w:cs="Calibri" w:hint="eastAsia"/>
                <w:kern w:val="3"/>
                <w:sz w:val="28"/>
                <w:szCs w:val="28"/>
              </w:rPr>
              <w:t>(</w:t>
            </w:r>
            <w:r>
              <w:rPr>
                <w:rFonts w:eastAsia="標楷體" w:cs="Calibri" w:hint="eastAsia"/>
                <w:kern w:val="3"/>
                <w:sz w:val="28"/>
                <w:szCs w:val="28"/>
              </w:rPr>
              <w:t>二稿</w:t>
            </w:r>
            <w:r>
              <w:rPr>
                <w:rFonts w:eastAsia="標楷體" w:cs="Calibri" w:hint="eastAsia"/>
                <w:kern w:val="3"/>
                <w:sz w:val="28"/>
                <w:szCs w:val="28"/>
              </w:rPr>
              <w:t>)</w:t>
            </w:r>
            <w:r>
              <w:rPr>
                <w:rFonts w:eastAsia="標楷體" w:cs="Calibri" w:hint="eastAsia"/>
                <w:kern w:val="3"/>
                <w:sz w:val="28"/>
                <w:szCs w:val="28"/>
              </w:rPr>
              <w:t>，並於</w:t>
            </w:r>
            <w:r>
              <w:rPr>
                <w:rFonts w:eastAsia="標楷體" w:cs="Calibri" w:hint="eastAsia"/>
                <w:kern w:val="3"/>
                <w:sz w:val="28"/>
                <w:szCs w:val="28"/>
              </w:rPr>
              <w:t>2021</w:t>
            </w:r>
            <w:r>
              <w:rPr>
                <w:rFonts w:eastAsia="標楷體" w:cs="Calibri" w:hint="eastAsia"/>
                <w:kern w:val="3"/>
                <w:sz w:val="28"/>
                <w:szCs w:val="28"/>
              </w:rPr>
              <w:t>年</w:t>
            </w:r>
            <w:r>
              <w:rPr>
                <w:rFonts w:eastAsia="標楷體" w:cs="Calibri" w:hint="eastAsia"/>
                <w:kern w:val="3"/>
                <w:sz w:val="28"/>
                <w:szCs w:val="28"/>
              </w:rPr>
              <w:t>11</w:t>
            </w:r>
            <w:r>
              <w:rPr>
                <w:rFonts w:eastAsia="標楷體" w:cs="Calibri" w:hint="eastAsia"/>
                <w:kern w:val="3"/>
                <w:sz w:val="28"/>
                <w:szCs w:val="28"/>
              </w:rPr>
              <w:t>月</w:t>
            </w:r>
            <w:r>
              <w:rPr>
                <w:rFonts w:eastAsia="標楷體" w:cs="Calibri" w:hint="eastAsia"/>
                <w:kern w:val="3"/>
                <w:sz w:val="28"/>
                <w:szCs w:val="28"/>
              </w:rPr>
              <w:t>23</w:t>
            </w:r>
            <w:r>
              <w:rPr>
                <w:rFonts w:eastAsia="標楷體" w:cs="Calibri" w:hint="eastAsia"/>
                <w:kern w:val="3"/>
                <w:sz w:val="28"/>
                <w:szCs w:val="28"/>
              </w:rPr>
              <w:t>日、</w:t>
            </w:r>
            <w:r>
              <w:rPr>
                <w:rFonts w:eastAsia="標楷體" w:cs="Calibri" w:hint="eastAsia"/>
                <w:kern w:val="3"/>
                <w:sz w:val="28"/>
                <w:szCs w:val="28"/>
              </w:rPr>
              <w:t>12</w:t>
            </w:r>
            <w:r>
              <w:rPr>
                <w:rFonts w:eastAsia="標楷體" w:cs="Calibri" w:hint="eastAsia"/>
                <w:kern w:val="3"/>
                <w:sz w:val="28"/>
                <w:szCs w:val="28"/>
              </w:rPr>
              <w:t>月</w:t>
            </w:r>
            <w:r>
              <w:rPr>
                <w:rFonts w:eastAsia="標楷體" w:cs="Calibri" w:hint="eastAsia"/>
                <w:kern w:val="3"/>
                <w:sz w:val="28"/>
                <w:szCs w:val="28"/>
              </w:rPr>
              <w:t>7</w:t>
            </w:r>
            <w:r>
              <w:rPr>
                <w:rFonts w:eastAsia="標楷體" w:cs="Calibri" w:hint="eastAsia"/>
                <w:kern w:val="3"/>
                <w:sz w:val="28"/>
                <w:szCs w:val="28"/>
              </w:rPr>
              <w:t>日辦理</w:t>
            </w:r>
            <w:r>
              <w:rPr>
                <w:rFonts w:eastAsia="標楷體" w:cs="Calibri" w:hint="eastAsia"/>
                <w:kern w:val="3"/>
                <w:sz w:val="28"/>
                <w:szCs w:val="28"/>
              </w:rPr>
              <w:t>2</w:t>
            </w:r>
            <w:r>
              <w:rPr>
                <w:rFonts w:eastAsia="標楷體" w:cs="Calibri" w:hint="eastAsia"/>
                <w:kern w:val="3"/>
                <w:sz w:val="28"/>
                <w:szCs w:val="28"/>
              </w:rPr>
              <w:t>場次</w:t>
            </w:r>
            <w:r>
              <w:rPr>
                <w:rFonts w:eastAsia="標楷體" w:cs="Calibri" w:hint="eastAsia"/>
                <w:kern w:val="3"/>
                <w:sz w:val="28"/>
                <w:szCs w:val="28"/>
              </w:rPr>
              <w:t>CEDAW</w:t>
            </w:r>
            <w:r>
              <w:rPr>
                <w:rFonts w:eastAsia="標楷體" w:cs="Calibri" w:hint="eastAsia"/>
                <w:kern w:val="3"/>
                <w:sz w:val="28"/>
                <w:szCs w:val="28"/>
              </w:rPr>
              <w:t>第</w:t>
            </w:r>
            <w:r>
              <w:rPr>
                <w:rFonts w:eastAsia="標楷體" w:cs="Calibri" w:hint="eastAsia"/>
                <w:kern w:val="3"/>
                <w:sz w:val="28"/>
                <w:szCs w:val="28"/>
              </w:rPr>
              <w:t>4</w:t>
            </w:r>
            <w:r>
              <w:rPr>
                <w:rFonts w:eastAsia="標楷體" w:cs="Calibri" w:hint="eastAsia"/>
                <w:kern w:val="3"/>
                <w:sz w:val="28"/>
                <w:szCs w:val="28"/>
              </w:rPr>
              <w:t>次國家報告實體座談會</w:t>
            </w:r>
            <w:r>
              <w:rPr>
                <w:rFonts w:eastAsia="標楷體" w:cs="Calibri" w:hint="eastAsia"/>
                <w:kern w:val="3"/>
                <w:sz w:val="28"/>
                <w:szCs w:val="28"/>
              </w:rPr>
              <w:t>(</w:t>
            </w:r>
            <w:r>
              <w:rPr>
                <w:rFonts w:eastAsia="標楷體" w:cs="Calibri" w:hint="eastAsia"/>
                <w:kern w:val="3"/>
                <w:sz w:val="28"/>
                <w:szCs w:val="28"/>
              </w:rPr>
              <w:t>第</w:t>
            </w:r>
            <w:r>
              <w:rPr>
                <w:rFonts w:eastAsia="標楷體" w:cs="Calibri" w:hint="eastAsia"/>
                <w:kern w:val="3"/>
                <w:sz w:val="28"/>
                <w:szCs w:val="28"/>
              </w:rPr>
              <w:t>2</w:t>
            </w:r>
            <w:r>
              <w:rPr>
                <w:rFonts w:eastAsia="標楷體" w:cs="Calibri" w:hint="eastAsia"/>
                <w:kern w:val="3"/>
                <w:sz w:val="28"/>
                <w:szCs w:val="28"/>
              </w:rPr>
              <w:t>輪</w:t>
            </w:r>
            <w:r>
              <w:rPr>
                <w:rFonts w:eastAsia="標楷體" w:cs="Calibri" w:hint="eastAsia"/>
                <w:kern w:val="3"/>
                <w:sz w:val="28"/>
                <w:szCs w:val="28"/>
              </w:rPr>
              <w:t>)</w:t>
            </w:r>
            <w:r>
              <w:rPr>
                <w:rFonts w:eastAsia="標楷體" w:cs="Calibri" w:hint="eastAsia"/>
                <w:kern w:val="3"/>
                <w:sz w:val="28"/>
                <w:szCs w:val="28"/>
              </w:rPr>
              <w:t>，為擴大社會參與及互動，並注意身心障礙者參與權益，座談會提供無障礙環境，會議過程亦提供手譯及聽打服務，並同步於本院性別平等處</w:t>
            </w:r>
            <w:r>
              <w:rPr>
                <w:rFonts w:eastAsia="標楷體" w:cs="Calibri" w:hint="eastAsia"/>
                <w:kern w:val="3"/>
                <w:sz w:val="28"/>
                <w:szCs w:val="28"/>
              </w:rPr>
              <w:t>Facebook</w:t>
            </w:r>
            <w:r>
              <w:rPr>
                <w:rFonts w:eastAsia="標楷體" w:cs="Calibri" w:hint="eastAsia"/>
                <w:kern w:val="3"/>
                <w:sz w:val="28"/>
                <w:szCs w:val="28"/>
              </w:rPr>
              <w:t>「性別平等觀測站」進行直播。另亦透過性別平等觀測站、本院性別平等會網頁及信箱，徵詢民間團體及個人意見。</w:t>
            </w:r>
          </w:p>
          <w:p w14:paraId="326932F5" w14:textId="77777777" w:rsidR="00FB47E7" w:rsidRDefault="002B4252">
            <w:pPr>
              <w:pStyle w:val="1"/>
              <w:widowControl/>
              <w:numPr>
                <w:ilvl w:val="0"/>
                <w:numId w:val="79"/>
              </w:numPr>
              <w:suppressAutoHyphens/>
              <w:autoSpaceDN w:val="0"/>
              <w:snapToGrid w:val="0"/>
              <w:ind w:leftChars="0" w:left="742" w:hanging="567"/>
              <w:jc w:val="both"/>
              <w:textAlignment w:val="baseline"/>
              <w:rPr>
                <w:rFonts w:eastAsia="標楷體" w:cs="Calibri"/>
                <w:kern w:val="3"/>
                <w:sz w:val="28"/>
                <w:szCs w:val="28"/>
              </w:rPr>
            </w:pPr>
            <w:r>
              <w:rPr>
                <w:rFonts w:eastAsia="標楷體" w:cs="Calibri" w:hint="eastAsia"/>
                <w:kern w:val="3"/>
                <w:sz w:val="28"/>
                <w:szCs w:val="28"/>
              </w:rPr>
              <w:t>定稿會議：</w:t>
            </w:r>
            <w:r>
              <w:rPr>
                <w:rFonts w:eastAsia="標楷體" w:cs="Calibri" w:hint="eastAsia"/>
                <w:kern w:val="3"/>
                <w:sz w:val="28"/>
                <w:szCs w:val="28"/>
              </w:rPr>
              <w:t>2022</w:t>
            </w:r>
            <w:r>
              <w:rPr>
                <w:rFonts w:eastAsia="標楷體" w:cs="Calibri" w:hint="eastAsia"/>
                <w:kern w:val="3"/>
                <w:sz w:val="28"/>
                <w:szCs w:val="28"/>
              </w:rPr>
              <w:t>年</w:t>
            </w:r>
            <w:r>
              <w:rPr>
                <w:rFonts w:eastAsia="標楷體" w:cs="Calibri" w:hint="eastAsia"/>
                <w:kern w:val="3"/>
                <w:sz w:val="28"/>
                <w:szCs w:val="28"/>
              </w:rPr>
              <w:t>1</w:t>
            </w:r>
            <w:r>
              <w:rPr>
                <w:rFonts w:eastAsia="標楷體" w:cs="Calibri" w:hint="eastAsia"/>
                <w:kern w:val="3"/>
                <w:sz w:val="28"/>
                <w:szCs w:val="28"/>
              </w:rPr>
              <w:t>月</w:t>
            </w:r>
            <w:r>
              <w:rPr>
                <w:rFonts w:eastAsia="標楷體" w:cs="Calibri" w:hint="eastAsia"/>
                <w:kern w:val="3"/>
                <w:sz w:val="28"/>
                <w:szCs w:val="28"/>
              </w:rPr>
              <w:t>22</w:t>
            </w:r>
            <w:r>
              <w:rPr>
                <w:rFonts w:eastAsia="標楷體" w:cs="Calibri" w:hint="eastAsia"/>
                <w:kern w:val="3"/>
                <w:sz w:val="28"/>
                <w:szCs w:val="28"/>
              </w:rPr>
              <w:t>日及</w:t>
            </w:r>
            <w:r>
              <w:rPr>
                <w:rFonts w:eastAsia="標楷體" w:cs="Calibri" w:hint="eastAsia"/>
                <w:kern w:val="3"/>
                <w:sz w:val="28"/>
                <w:szCs w:val="28"/>
              </w:rPr>
              <w:t>2</w:t>
            </w:r>
            <w:r>
              <w:rPr>
                <w:rFonts w:eastAsia="標楷體" w:cs="Calibri" w:hint="eastAsia"/>
                <w:kern w:val="3"/>
                <w:sz w:val="28"/>
                <w:szCs w:val="28"/>
              </w:rPr>
              <w:t>月</w:t>
            </w:r>
            <w:r>
              <w:rPr>
                <w:rFonts w:eastAsia="標楷體" w:cs="Calibri" w:hint="eastAsia"/>
                <w:kern w:val="3"/>
                <w:sz w:val="28"/>
                <w:szCs w:val="28"/>
              </w:rPr>
              <w:t>10</w:t>
            </w:r>
            <w:r>
              <w:rPr>
                <w:rFonts w:eastAsia="標楷體" w:cs="Calibri" w:hint="eastAsia"/>
                <w:kern w:val="3"/>
                <w:sz w:val="28"/>
                <w:szCs w:val="28"/>
              </w:rPr>
              <w:t>日邀請本院性別平等會委員、國際審查指導小組委員及各條文主要權責機關，召開</w:t>
            </w:r>
            <w:r>
              <w:rPr>
                <w:rFonts w:eastAsia="標楷體" w:cs="Calibri" w:hint="eastAsia"/>
                <w:kern w:val="3"/>
                <w:sz w:val="28"/>
                <w:szCs w:val="28"/>
              </w:rPr>
              <w:t>2</w:t>
            </w:r>
            <w:r>
              <w:rPr>
                <w:rFonts w:eastAsia="標楷體" w:cs="Calibri" w:hint="eastAsia"/>
                <w:kern w:val="3"/>
                <w:sz w:val="28"/>
                <w:szCs w:val="28"/>
              </w:rPr>
              <w:t>場次定稿會議，會後依相關意見修正報告。</w:t>
            </w:r>
          </w:p>
          <w:p w14:paraId="08D4A4D1" w14:textId="77777777" w:rsidR="00FB47E7" w:rsidRDefault="002B4252">
            <w:pPr>
              <w:pStyle w:val="1"/>
              <w:widowControl/>
              <w:numPr>
                <w:ilvl w:val="0"/>
                <w:numId w:val="79"/>
              </w:numPr>
              <w:suppressAutoHyphens/>
              <w:autoSpaceDN w:val="0"/>
              <w:snapToGrid w:val="0"/>
              <w:ind w:leftChars="0" w:left="742" w:hanging="567"/>
              <w:jc w:val="both"/>
              <w:textAlignment w:val="baseline"/>
              <w:rPr>
                <w:rFonts w:eastAsia="標楷體" w:cs="Calibri"/>
                <w:kern w:val="3"/>
                <w:sz w:val="28"/>
                <w:szCs w:val="28"/>
              </w:rPr>
            </w:pPr>
            <w:r>
              <w:rPr>
                <w:rFonts w:eastAsia="標楷體" w:cs="Calibri" w:hint="eastAsia"/>
                <w:kern w:val="3"/>
                <w:sz w:val="28"/>
                <w:szCs w:val="28"/>
              </w:rPr>
              <w:t>提報行政院性別平等會委員會議：</w:t>
            </w:r>
            <w:r>
              <w:rPr>
                <w:rFonts w:eastAsia="標楷體" w:cs="Calibri" w:hint="eastAsia"/>
                <w:kern w:val="3"/>
                <w:sz w:val="28"/>
                <w:szCs w:val="28"/>
              </w:rPr>
              <w:t>2022</w:t>
            </w:r>
            <w:r>
              <w:rPr>
                <w:rFonts w:eastAsia="標楷體" w:cs="Calibri" w:hint="eastAsia"/>
                <w:kern w:val="3"/>
                <w:sz w:val="28"/>
                <w:szCs w:val="28"/>
              </w:rPr>
              <w:t>年</w:t>
            </w:r>
            <w:r>
              <w:rPr>
                <w:rFonts w:eastAsia="標楷體" w:cs="Calibri" w:hint="eastAsia"/>
                <w:kern w:val="3"/>
                <w:sz w:val="28"/>
                <w:szCs w:val="28"/>
              </w:rPr>
              <w:t>3</w:t>
            </w:r>
            <w:r>
              <w:rPr>
                <w:rFonts w:eastAsia="標楷體" w:cs="Calibri" w:hint="eastAsia"/>
                <w:kern w:val="3"/>
                <w:sz w:val="28"/>
                <w:szCs w:val="28"/>
              </w:rPr>
              <w:lastRenderedPageBreak/>
              <w:t>月</w:t>
            </w:r>
            <w:r>
              <w:rPr>
                <w:rFonts w:eastAsia="標楷體" w:cs="Calibri" w:hint="eastAsia"/>
                <w:kern w:val="3"/>
                <w:sz w:val="28"/>
                <w:szCs w:val="28"/>
              </w:rPr>
              <w:t>16</w:t>
            </w:r>
            <w:r>
              <w:rPr>
                <w:rFonts w:eastAsia="標楷體" w:cs="Calibri" w:hint="eastAsia"/>
                <w:kern w:val="3"/>
                <w:sz w:val="28"/>
                <w:szCs w:val="28"/>
              </w:rPr>
              <w:t>日提報行政院性別平等會第</w:t>
            </w:r>
            <w:r>
              <w:rPr>
                <w:rFonts w:eastAsia="標楷體" w:cs="Calibri" w:hint="eastAsia"/>
                <w:kern w:val="3"/>
                <w:sz w:val="28"/>
                <w:szCs w:val="28"/>
              </w:rPr>
              <w:t>25</w:t>
            </w:r>
            <w:r>
              <w:rPr>
                <w:rFonts w:eastAsia="標楷體" w:cs="Calibri" w:hint="eastAsia"/>
                <w:kern w:val="3"/>
                <w:sz w:val="28"/>
                <w:szCs w:val="28"/>
              </w:rPr>
              <w:t>次委員會議，會後依照性別平等會委員意見修正報告，並循行政程序核定國家報告。</w:t>
            </w:r>
          </w:p>
          <w:p w14:paraId="60C3A829" w14:textId="77777777" w:rsidR="00FB47E7" w:rsidRDefault="002B4252">
            <w:pPr>
              <w:pStyle w:val="1"/>
              <w:widowControl/>
              <w:numPr>
                <w:ilvl w:val="0"/>
                <w:numId w:val="79"/>
              </w:numPr>
              <w:suppressAutoHyphens/>
              <w:autoSpaceDN w:val="0"/>
              <w:snapToGrid w:val="0"/>
              <w:ind w:leftChars="0" w:left="742" w:hanging="567"/>
              <w:jc w:val="both"/>
              <w:textAlignment w:val="baseline"/>
              <w:rPr>
                <w:rFonts w:eastAsia="標楷體" w:cs="Calibri"/>
                <w:kern w:val="3"/>
                <w:sz w:val="28"/>
                <w:szCs w:val="28"/>
              </w:rPr>
            </w:pPr>
            <w:r>
              <w:rPr>
                <w:rFonts w:eastAsia="標楷體" w:cs="Calibri" w:hint="eastAsia"/>
                <w:kern w:val="3"/>
                <w:sz w:val="28"/>
                <w:szCs w:val="28"/>
              </w:rPr>
              <w:t>公布報告及發表記者會：</w:t>
            </w:r>
            <w:r>
              <w:rPr>
                <w:rFonts w:eastAsia="標楷體" w:cs="Calibri" w:hint="eastAsia"/>
                <w:kern w:val="3"/>
                <w:sz w:val="28"/>
                <w:szCs w:val="28"/>
              </w:rPr>
              <w:t>2022</w:t>
            </w:r>
            <w:r>
              <w:rPr>
                <w:rFonts w:eastAsia="標楷體" w:cs="Calibri" w:hint="eastAsia"/>
                <w:kern w:val="3"/>
                <w:sz w:val="28"/>
                <w:szCs w:val="28"/>
              </w:rPr>
              <w:t>年</w:t>
            </w:r>
            <w:r>
              <w:rPr>
                <w:rFonts w:eastAsia="標楷體" w:cs="Calibri" w:hint="eastAsia"/>
                <w:kern w:val="3"/>
                <w:sz w:val="28"/>
                <w:szCs w:val="28"/>
              </w:rPr>
              <w:t>3</w:t>
            </w:r>
            <w:r>
              <w:rPr>
                <w:rFonts w:eastAsia="標楷體" w:cs="Calibri" w:hint="eastAsia"/>
                <w:kern w:val="3"/>
                <w:sz w:val="28"/>
                <w:szCs w:val="28"/>
              </w:rPr>
              <w:t>月</w:t>
            </w:r>
            <w:r>
              <w:rPr>
                <w:rFonts w:eastAsia="標楷體" w:cs="Calibri" w:hint="eastAsia"/>
                <w:kern w:val="3"/>
                <w:sz w:val="28"/>
                <w:szCs w:val="28"/>
              </w:rPr>
              <w:t>31</w:t>
            </w:r>
            <w:r>
              <w:rPr>
                <w:rFonts w:eastAsia="標楷體" w:cs="Calibri" w:hint="eastAsia"/>
                <w:kern w:val="3"/>
                <w:sz w:val="28"/>
                <w:szCs w:val="28"/>
              </w:rPr>
              <w:t>日正式對外公告</w:t>
            </w:r>
            <w:r>
              <w:rPr>
                <w:rFonts w:eastAsia="標楷體" w:cs="Calibri" w:hint="eastAsia"/>
                <w:kern w:val="3"/>
                <w:sz w:val="28"/>
                <w:szCs w:val="28"/>
              </w:rPr>
              <w:t>CEDAW</w:t>
            </w:r>
            <w:r>
              <w:rPr>
                <w:rFonts w:eastAsia="標楷體" w:cs="Calibri" w:hint="eastAsia"/>
                <w:kern w:val="3"/>
                <w:sz w:val="28"/>
                <w:szCs w:val="28"/>
              </w:rPr>
              <w:t>第</w:t>
            </w:r>
            <w:r>
              <w:rPr>
                <w:rFonts w:eastAsia="標楷體" w:cs="Calibri" w:hint="eastAsia"/>
                <w:kern w:val="3"/>
                <w:sz w:val="28"/>
                <w:szCs w:val="28"/>
              </w:rPr>
              <w:t>4</w:t>
            </w:r>
            <w:r>
              <w:rPr>
                <w:rFonts w:eastAsia="標楷體" w:cs="Calibri" w:hint="eastAsia"/>
                <w:kern w:val="3"/>
                <w:sz w:val="28"/>
                <w:szCs w:val="28"/>
              </w:rPr>
              <w:t>次國家報告，並於</w:t>
            </w:r>
            <w:r>
              <w:rPr>
                <w:rFonts w:eastAsia="標楷體" w:cs="Calibri" w:hint="eastAsia"/>
                <w:kern w:val="3"/>
                <w:sz w:val="28"/>
                <w:szCs w:val="28"/>
              </w:rPr>
              <w:t>4</w:t>
            </w:r>
            <w:r>
              <w:rPr>
                <w:rFonts w:eastAsia="標楷體" w:cs="Calibri" w:hint="eastAsia"/>
                <w:kern w:val="3"/>
                <w:sz w:val="28"/>
                <w:szCs w:val="28"/>
              </w:rPr>
              <w:t>月</w:t>
            </w:r>
            <w:r>
              <w:rPr>
                <w:rFonts w:eastAsia="標楷體" w:cs="Calibri" w:hint="eastAsia"/>
                <w:kern w:val="3"/>
                <w:sz w:val="28"/>
                <w:szCs w:val="28"/>
              </w:rPr>
              <w:t>19</w:t>
            </w:r>
            <w:r>
              <w:rPr>
                <w:rFonts w:eastAsia="標楷體" w:cs="Calibri" w:hint="eastAsia"/>
                <w:kern w:val="3"/>
                <w:sz w:val="28"/>
                <w:szCs w:val="28"/>
              </w:rPr>
              <w:t>日公告「非政府組織提交平行報告注意事項」，邀請非政府組織共同參與監督政府執行情形。並於</w:t>
            </w:r>
            <w:r>
              <w:rPr>
                <w:rFonts w:eastAsia="標楷體" w:cs="Calibri" w:hint="eastAsia"/>
                <w:kern w:val="3"/>
                <w:sz w:val="28"/>
                <w:szCs w:val="28"/>
              </w:rPr>
              <w:t>6</w:t>
            </w:r>
            <w:r>
              <w:rPr>
                <w:rFonts w:eastAsia="標楷體" w:cs="Calibri" w:hint="eastAsia"/>
                <w:kern w:val="3"/>
                <w:sz w:val="28"/>
                <w:szCs w:val="28"/>
              </w:rPr>
              <w:t>月</w:t>
            </w:r>
            <w:r>
              <w:rPr>
                <w:rFonts w:eastAsia="標楷體" w:cs="Calibri" w:hint="eastAsia"/>
                <w:kern w:val="3"/>
                <w:sz w:val="28"/>
                <w:szCs w:val="28"/>
              </w:rPr>
              <w:t>15</w:t>
            </w:r>
            <w:r>
              <w:rPr>
                <w:rFonts w:eastAsia="標楷體" w:cs="Calibri" w:hint="eastAsia"/>
                <w:kern w:val="3"/>
                <w:sz w:val="28"/>
                <w:szCs w:val="28"/>
              </w:rPr>
              <w:t>日舉辦國家報告發表記者會，向社會大眾宣導國家報告呈現的性別平等重要進展。</w:t>
            </w:r>
          </w:p>
          <w:p w14:paraId="4D171C9D" w14:textId="77777777" w:rsidR="00FB47E7" w:rsidRDefault="002B4252">
            <w:pPr>
              <w:pStyle w:val="1"/>
              <w:widowControl/>
              <w:numPr>
                <w:ilvl w:val="0"/>
                <w:numId w:val="79"/>
              </w:numPr>
              <w:suppressAutoHyphens/>
              <w:autoSpaceDN w:val="0"/>
              <w:snapToGrid w:val="0"/>
              <w:ind w:leftChars="0" w:left="742" w:hanging="567"/>
              <w:jc w:val="both"/>
              <w:textAlignment w:val="baseline"/>
              <w:rPr>
                <w:rFonts w:eastAsia="標楷體" w:cs="Calibri"/>
                <w:kern w:val="3"/>
                <w:sz w:val="28"/>
                <w:szCs w:val="28"/>
              </w:rPr>
            </w:pPr>
            <w:r>
              <w:rPr>
                <w:rFonts w:eastAsia="標楷體" w:cs="Calibri" w:hint="eastAsia"/>
                <w:kern w:val="3"/>
                <w:sz w:val="28"/>
                <w:szCs w:val="28"/>
              </w:rPr>
              <w:t>國際審查：</w:t>
            </w:r>
            <w:r>
              <w:rPr>
                <w:rFonts w:eastAsia="標楷體" w:cs="Calibri" w:hint="eastAsia"/>
                <w:kern w:val="3"/>
                <w:sz w:val="28"/>
                <w:szCs w:val="28"/>
              </w:rPr>
              <w:t>2022</w:t>
            </w:r>
            <w:r>
              <w:rPr>
                <w:rFonts w:eastAsia="標楷體" w:cs="Calibri" w:hint="eastAsia"/>
                <w:kern w:val="3"/>
                <w:sz w:val="28"/>
                <w:szCs w:val="28"/>
              </w:rPr>
              <w:t>年</w:t>
            </w:r>
            <w:r>
              <w:rPr>
                <w:rFonts w:eastAsia="標楷體" w:cs="Calibri" w:hint="eastAsia"/>
                <w:kern w:val="3"/>
                <w:sz w:val="28"/>
                <w:szCs w:val="28"/>
              </w:rPr>
              <w:t>11</w:t>
            </w:r>
            <w:r>
              <w:rPr>
                <w:rFonts w:eastAsia="標楷體" w:cs="Calibri" w:hint="eastAsia"/>
                <w:kern w:val="3"/>
                <w:sz w:val="28"/>
                <w:szCs w:val="28"/>
              </w:rPr>
              <w:t>月</w:t>
            </w:r>
            <w:r>
              <w:rPr>
                <w:rFonts w:eastAsia="標楷體" w:cs="Calibri" w:hint="eastAsia"/>
                <w:kern w:val="3"/>
                <w:sz w:val="28"/>
                <w:szCs w:val="28"/>
              </w:rPr>
              <w:t>28</w:t>
            </w:r>
            <w:r>
              <w:rPr>
                <w:rFonts w:eastAsia="標楷體" w:cs="Calibri" w:hint="eastAsia"/>
                <w:kern w:val="3"/>
                <w:sz w:val="28"/>
                <w:szCs w:val="28"/>
              </w:rPr>
              <w:t>日至</w:t>
            </w:r>
            <w:r>
              <w:rPr>
                <w:rFonts w:eastAsia="標楷體" w:cs="Calibri" w:hint="eastAsia"/>
                <w:kern w:val="3"/>
                <w:sz w:val="28"/>
                <w:szCs w:val="28"/>
              </w:rPr>
              <w:t>12</w:t>
            </w:r>
            <w:r>
              <w:rPr>
                <w:rFonts w:eastAsia="標楷體" w:cs="Calibri" w:hint="eastAsia"/>
                <w:kern w:val="3"/>
                <w:sz w:val="28"/>
                <w:szCs w:val="28"/>
              </w:rPr>
              <w:t>月</w:t>
            </w:r>
            <w:r>
              <w:rPr>
                <w:rFonts w:eastAsia="標楷體" w:cs="Calibri" w:hint="eastAsia"/>
                <w:kern w:val="3"/>
                <w:sz w:val="28"/>
                <w:szCs w:val="28"/>
              </w:rPr>
              <w:t>2</w:t>
            </w:r>
            <w:r>
              <w:rPr>
                <w:rFonts w:eastAsia="標楷體" w:cs="Calibri" w:hint="eastAsia"/>
                <w:kern w:val="3"/>
                <w:sz w:val="28"/>
                <w:szCs w:val="28"/>
              </w:rPr>
              <w:t>日辦理</w:t>
            </w:r>
            <w:r>
              <w:rPr>
                <w:rFonts w:eastAsia="標楷體" w:cs="Calibri" w:hint="eastAsia"/>
                <w:kern w:val="3"/>
                <w:sz w:val="28"/>
                <w:szCs w:val="28"/>
              </w:rPr>
              <w:t>CEDAW</w:t>
            </w:r>
            <w:r>
              <w:rPr>
                <w:rFonts w:eastAsia="標楷體" w:cs="Calibri" w:hint="eastAsia"/>
                <w:kern w:val="3"/>
                <w:sz w:val="28"/>
                <w:szCs w:val="28"/>
              </w:rPr>
              <w:t>第</w:t>
            </w:r>
            <w:r>
              <w:rPr>
                <w:rFonts w:eastAsia="標楷體" w:cs="Calibri" w:hint="eastAsia"/>
                <w:kern w:val="3"/>
                <w:sz w:val="28"/>
                <w:szCs w:val="28"/>
              </w:rPr>
              <w:t>4</w:t>
            </w:r>
            <w:r>
              <w:rPr>
                <w:rFonts w:eastAsia="標楷體" w:cs="Calibri" w:hint="eastAsia"/>
                <w:kern w:val="3"/>
                <w:sz w:val="28"/>
                <w:szCs w:val="28"/>
              </w:rPr>
              <w:t>次國家報告國際審查會議，邀請</w:t>
            </w:r>
            <w:r>
              <w:rPr>
                <w:rFonts w:eastAsia="標楷體" w:cs="Calibri" w:hint="eastAsia"/>
                <w:kern w:val="3"/>
                <w:sz w:val="28"/>
                <w:szCs w:val="28"/>
              </w:rPr>
              <w:t>5</w:t>
            </w:r>
            <w:r>
              <w:rPr>
                <w:rFonts w:eastAsia="標楷體" w:cs="Calibri" w:hint="eastAsia"/>
                <w:kern w:val="3"/>
                <w:sz w:val="28"/>
                <w:szCs w:val="28"/>
              </w:rPr>
              <w:t>位國際婦女人權專家來臺審查，並提出</w:t>
            </w:r>
            <w:r>
              <w:rPr>
                <w:rFonts w:eastAsia="標楷體" w:cs="Calibri" w:hint="eastAsia"/>
                <w:kern w:val="3"/>
                <w:sz w:val="28"/>
                <w:szCs w:val="28"/>
              </w:rPr>
              <w:t>86</w:t>
            </w:r>
            <w:r>
              <w:rPr>
                <w:rFonts w:eastAsia="標楷體" w:cs="Calibri" w:hint="eastAsia"/>
                <w:kern w:val="3"/>
                <w:sz w:val="28"/>
                <w:szCs w:val="28"/>
              </w:rPr>
              <w:t>點結論性意見與建議，審查會議參與者包括行政、立法、司法、考試及監察等</w:t>
            </w:r>
            <w:r>
              <w:rPr>
                <w:rFonts w:eastAsia="標楷體" w:cs="Calibri" w:hint="eastAsia"/>
                <w:kern w:val="3"/>
                <w:sz w:val="28"/>
                <w:szCs w:val="28"/>
              </w:rPr>
              <w:t>5</w:t>
            </w:r>
            <w:r>
              <w:rPr>
                <w:rFonts w:eastAsia="標楷體" w:cs="Calibri" w:hint="eastAsia"/>
                <w:kern w:val="3"/>
                <w:sz w:val="28"/>
                <w:szCs w:val="28"/>
              </w:rPr>
              <w:t>院代表，</w:t>
            </w:r>
            <w:r>
              <w:rPr>
                <w:rFonts w:eastAsia="標楷體" w:cs="Calibri" w:hint="eastAsia"/>
                <w:kern w:val="3"/>
                <w:sz w:val="28"/>
                <w:szCs w:val="28"/>
              </w:rPr>
              <w:t>418</w:t>
            </w:r>
            <w:r>
              <w:rPr>
                <w:rFonts w:eastAsia="標楷體" w:cs="Calibri" w:hint="eastAsia"/>
                <w:kern w:val="3"/>
                <w:sz w:val="28"/>
                <w:szCs w:val="28"/>
              </w:rPr>
              <w:t>位政府機關官員及</w:t>
            </w:r>
            <w:r>
              <w:rPr>
                <w:rFonts w:eastAsia="標楷體" w:cs="Calibri" w:hint="eastAsia"/>
                <w:kern w:val="3"/>
                <w:sz w:val="28"/>
                <w:szCs w:val="28"/>
              </w:rPr>
              <w:t>119</w:t>
            </w:r>
            <w:r>
              <w:rPr>
                <w:rFonts w:eastAsia="標楷體" w:cs="Calibri" w:hint="eastAsia"/>
                <w:kern w:val="3"/>
                <w:sz w:val="28"/>
                <w:szCs w:val="28"/>
              </w:rPr>
              <w:t>位非政府組織成員。會議依循聯合國模式，由</w:t>
            </w:r>
            <w:r>
              <w:rPr>
                <w:rFonts w:eastAsia="標楷體" w:cs="Calibri" w:hint="eastAsia"/>
                <w:kern w:val="3"/>
                <w:sz w:val="28"/>
                <w:szCs w:val="28"/>
              </w:rPr>
              <w:t>5</w:t>
            </w:r>
            <w:r>
              <w:rPr>
                <w:rFonts w:eastAsia="標楷體" w:cs="Calibri" w:hint="eastAsia"/>
                <w:kern w:val="3"/>
                <w:sz w:val="28"/>
                <w:szCs w:val="28"/>
              </w:rPr>
              <w:t>位審查委員逐條審查我國提出的國家報告、民間平行報告、問題清單回應及民間平行回應等資料，並與我國政府機關、民間團體進行廣泛且充分的對話，針對我國</w:t>
            </w:r>
            <w:r>
              <w:rPr>
                <w:rFonts w:eastAsia="標楷體" w:cs="Calibri" w:hint="eastAsia"/>
                <w:kern w:val="3"/>
                <w:sz w:val="28"/>
                <w:szCs w:val="28"/>
              </w:rPr>
              <w:t>CEDAW</w:t>
            </w:r>
            <w:r>
              <w:rPr>
                <w:rFonts w:eastAsia="標楷體" w:cs="Calibri" w:hint="eastAsia"/>
                <w:kern w:val="3"/>
                <w:sz w:val="28"/>
                <w:szCs w:val="28"/>
              </w:rPr>
              <w:t>推動情形完成報告審查，並提出</w:t>
            </w:r>
            <w:r>
              <w:rPr>
                <w:rFonts w:eastAsia="標楷體" w:cs="Calibri" w:hint="eastAsia"/>
                <w:kern w:val="3"/>
                <w:sz w:val="28"/>
                <w:szCs w:val="28"/>
              </w:rPr>
              <w:t>86</w:t>
            </w:r>
            <w:r>
              <w:rPr>
                <w:rFonts w:eastAsia="標楷體" w:cs="Calibri" w:hint="eastAsia"/>
                <w:kern w:val="3"/>
                <w:sz w:val="28"/>
                <w:szCs w:val="28"/>
              </w:rPr>
              <w:t>點結論性意見與建議。會議過程亦提供直播、手譯及聽打服務，提供民眾充分參與會議之機會，後續將規劃於推動</w:t>
            </w:r>
            <w:r>
              <w:rPr>
                <w:rFonts w:eastAsia="標楷體" w:cs="Calibri" w:hint="eastAsia"/>
                <w:kern w:val="3"/>
                <w:sz w:val="28"/>
                <w:szCs w:val="28"/>
              </w:rPr>
              <w:t>CEDAW</w:t>
            </w:r>
            <w:r>
              <w:rPr>
                <w:rFonts w:eastAsia="標楷體" w:cs="Calibri" w:hint="eastAsia"/>
                <w:kern w:val="3"/>
                <w:sz w:val="28"/>
                <w:szCs w:val="28"/>
              </w:rPr>
              <w:t>結論性意見與建議管考作業中與公民團體溝通之機制。</w:t>
            </w:r>
          </w:p>
          <w:p w14:paraId="0AB18636" w14:textId="77777777" w:rsidR="00FB47E7" w:rsidRDefault="002B4252">
            <w:pPr>
              <w:pStyle w:val="1"/>
              <w:widowControl/>
              <w:numPr>
                <w:ilvl w:val="0"/>
                <w:numId w:val="74"/>
              </w:numPr>
              <w:suppressAutoHyphens/>
              <w:autoSpaceDN w:val="0"/>
              <w:snapToGrid w:val="0"/>
              <w:ind w:leftChars="0" w:left="600" w:hanging="600"/>
              <w:jc w:val="both"/>
              <w:textAlignment w:val="baseline"/>
              <w:rPr>
                <w:rFonts w:eastAsia="標楷體" w:cs="Calibri"/>
                <w:kern w:val="3"/>
                <w:sz w:val="28"/>
                <w:szCs w:val="28"/>
              </w:rPr>
            </w:pPr>
            <w:r>
              <w:rPr>
                <w:rFonts w:eastAsia="標楷體" w:cs="Calibri" w:hint="eastAsia"/>
                <w:kern w:val="3"/>
                <w:sz w:val="28"/>
                <w:szCs w:val="28"/>
              </w:rPr>
              <w:t>為落實資訊定期公開與監控，達成公部門決策參與之性別平等之目標，辦理情形如次：</w:t>
            </w:r>
          </w:p>
          <w:p w14:paraId="57766A8E" w14:textId="77777777" w:rsidR="00FB47E7" w:rsidRDefault="002B4252">
            <w:pPr>
              <w:pStyle w:val="1"/>
              <w:widowControl/>
              <w:numPr>
                <w:ilvl w:val="0"/>
                <w:numId w:val="80"/>
              </w:numPr>
              <w:suppressAutoHyphens/>
              <w:autoSpaceDN w:val="0"/>
              <w:snapToGrid w:val="0"/>
              <w:ind w:leftChars="0" w:left="742" w:hanging="567"/>
              <w:jc w:val="both"/>
              <w:textAlignment w:val="baseline"/>
              <w:rPr>
                <w:rFonts w:eastAsia="標楷體" w:cs="Calibri"/>
                <w:kern w:val="3"/>
                <w:sz w:val="28"/>
                <w:szCs w:val="28"/>
              </w:rPr>
            </w:pPr>
            <w:r>
              <w:rPr>
                <w:rFonts w:eastAsia="標楷體" w:cs="Calibri" w:hint="eastAsia"/>
                <w:kern w:val="3"/>
                <w:sz w:val="28"/>
                <w:szCs w:val="28"/>
              </w:rPr>
              <w:t>將「促進公私部門決策參與之性別平等」列為本院「性別平等重要議題」，於</w:t>
            </w:r>
            <w:r>
              <w:rPr>
                <w:rFonts w:eastAsia="標楷體" w:cs="Calibri" w:hint="eastAsia"/>
                <w:kern w:val="3"/>
                <w:sz w:val="28"/>
                <w:szCs w:val="28"/>
              </w:rPr>
              <w:t>2021</w:t>
            </w:r>
            <w:r>
              <w:rPr>
                <w:rFonts w:eastAsia="標楷體" w:cs="Calibri" w:hint="eastAsia"/>
                <w:kern w:val="3"/>
                <w:sz w:val="28"/>
                <w:szCs w:val="28"/>
              </w:rPr>
              <w:t>年邀請本院性別平等會委員與相關部會召開</w:t>
            </w:r>
            <w:r>
              <w:rPr>
                <w:rFonts w:eastAsia="標楷體" w:cs="Calibri" w:hint="eastAsia"/>
                <w:kern w:val="3"/>
                <w:sz w:val="28"/>
                <w:szCs w:val="28"/>
              </w:rPr>
              <w:t>11</w:t>
            </w:r>
            <w:r>
              <w:rPr>
                <w:rFonts w:eastAsia="標楷體" w:cs="Calibri" w:hint="eastAsia"/>
                <w:kern w:val="3"/>
                <w:sz w:val="28"/>
                <w:szCs w:val="28"/>
              </w:rPr>
              <w:t>場次研商會議，研訂議題目標、關鍵績效指標與策略，並於同年函送各機關據以推動相關工作。</w:t>
            </w:r>
          </w:p>
          <w:p w14:paraId="74E2B87A" w14:textId="77777777" w:rsidR="00FB47E7" w:rsidRDefault="002B4252">
            <w:pPr>
              <w:pStyle w:val="1"/>
              <w:widowControl/>
              <w:numPr>
                <w:ilvl w:val="0"/>
                <w:numId w:val="80"/>
              </w:numPr>
              <w:suppressAutoHyphens/>
              <w:autoSpaceDN w:val="0"/>
              <w:snapToGrid w:val="0"/>
              <w:ind w:leftChars="0" w:left="742" w:hanging="567"/>
              <w:jc w:val="both"/>
              <w:textAlignment w:val="baseline"/>
              <w:rPr>
                <w:rFonts w:eastAsia="標楷體" w:cs="Calibri"/>
                <w:kern w:val="3"/>
                <w:sz w:val="28"/>
                <w:szCs w:val="28"/>
              </w:rPr>
            </w:pPr>
            <w:r>
              <w:rPr>
                <w:rFonts w:eastAsia="標楷體" w:cs="Calibri" w:hint="eastAsia"/>
                <w:kern w:val="3"/>
                <w:sz w:val="28"/>
                <w:szCs w:val="28"/>
              </w:rPr>
              <w:t>2022</w:t>
            </w:r>
            <w:r>
              <w:rPr>
                <w:rFonts w:eastAsia="標楷體" w:cs="Calibri" w:hint="eastAsia"/>
                <w:kern w:val="3"/>
                <w:sz w:val="28"/>
                <w:szCs w:val="28"/>
              </w:rPr>
              <w:t>年</w:t>
            </w:r>
            <w:r>
              <w:rPr>
                <w:rFonts w:eastAsia="標楷體" w:cs="Calibri" w:hint="eastAsia"/>
                <w:kern w:val="3"/>
                <w:sz w:val="28"/>
                <w:szCs w:val="28"/>
              </w:rPr>
              <w:t>12</w:t>
            </w:r>
            <w:r>
              <w:rPr>
                <w:rFonts w:eastAsia="標楷體" w:cs="Calibri" w:hint="eastAsia"/>
                <w:kern w:val="3"/>
                <w:sz w:val="28"/>
                <w:szCs w:val="28"/>
              </w:rPr>
              <w:t>月函請各部會循例追蹤填報所屬委員會之委員、主管政府捐助超過</w:t>
            </w:r>
            <w:r>
              <w:rPr>
                <w:rFonts w:eastAsia="標楷體" w:cs="Calibri" w:hint="eastAsia"/>
                <w:kern w:val="3"/>
                <w:sz w:val="28"/>
                <w:szCs w:val="28"/>
              </w:rPr>
              <w:t>50%</w:t>
            </w:r>
            <w:r>
              <w:rPr>
                <w:rFonts w:eastAsia="標楷體" w:cs="Calibri" w:hint="eastAsia"/>
                <w:kern w:val="3"/>
                <w:sz w:val="28"/>
                <w:szCs w:val="28"/>
              </w:rPr>
              <w:t>之財團法人及國營事業董、監事等，截至同年底之性別統計資料。</w:t>
            </w:r>
          </w:p>
          <w:p w14:paraId="38CC19EE" w14:textId="77777777" w:rsidR="00FB47E7" w:rsidRDefault="002B4252">
            <w:pPr>
              <w:pStyle w:val="1"/>
              <w:widowControl/>
              <w:numPr>
                <w:ilvl w:val="0"/>
                <w:numId w:val="80"/>
              </w:numPr>
              <w:suppressAutoHyphens/>
              <w:autoSpaceDN w:val="0"/>
              <w:snapToGrid w:val="0"/>
              <w:ind w:leftChars="0" w:left="742" w:hanging="567"/>
              <w:jc w:val="both"/>
              <w:textAlignment w:val="baseline"/>
              <w:rPr>
                <w:rFonts w:eastAsia="標楷體" w:cs="Calibri"/>
                <w:kern w:val="3"/>
                <w:sz w:val="28"/>
                <w:szCs w:val="28"/>
              </w:rPr>
            </w:pPr>
            <w:r>
              <w:rPr>
                <w:rFonts w:eastAsia="標楷體" w:cs="Calibri" w:hint="eastAsia"/>
                <w:kern w:val="3"/>
                <w:sz w:val="28"/>
                <w:szCs w:val="28"/>
              </w:rPr>
              <w:lastRenderedPageBreak/>
              <w:t>研訂「行政院各部會所屬委員會之委員、主管政府捐助超過</w:t>
            </w:r>
            <w:r>
              <w:rPr>
                <w:rFonts w:eastAsia="標楷體" w:cs="Calibri" w:hint="eastAsia"/>
                <w:kern w:val="3"/>
                <w:sz w:val="28"/>
                <w:szCs w:val="28"/>
              </w:rPr>
              <w:t>50%</w:t>
            </w:r>
            <w:r>
              <w:rPr>
                <w:rFonts w:eastAsia="標楷體" w:cs="Calibri" w:hint="eastAsia"/>
                <w:kern w:val="3"/>
                <w:sz w:val="28"/>
                <w:szCs w:val="28"/>
              </w:rPr>
              <w:t>之財團法人及國營事業董</w:t>
            </w:r>
            <w:r>
              <w:rPr>
                <w:rFonts w:eastAsia="標楷體" w:cs="Calibri" w:hint="eastAsia"/>
                <w:kern w:val="3"/>
                <w:sz w:val="28"/>
                <w:szCs w:val="28"/>
              </w:rPr>
              <w:t>(</w:t>
            </w:r>
            <w:r>
              <w:rPr>
                <w:rFonts w:eastAsia="標楷體" w:cs="Calibri" w:hint="eastAsia"/>
                <w:kern w:val="3"/>
                <w:sz w:val="28"/>
                <w:szCs w:val="28"/>
              </w:rPr>
              <w:t>理</w:t>
            </w:r>
            <w:r>
              <w:rPr>
                <w:rFonts w:eastAsia="標楷體" w:cs="Calibri" w:hint="eastAsia"/>
                <w:kern w:val="3"/>
                <w:sz w:val="28"/>
                <w:szCs w:val="28"/>
              </w:rPr>
              <w:t>)</w:t>
            </w:r>
            <w:r>
              <w:rPr>
                <w:rFonts w:eastAsia="標楷體" w:cs="Calibri" w:hint="eastAsia"/>
                <w:kern w:val="3"/>
                <w:sz w:val="28"/>
                <w:szCs w:val="28"/>
              </w:rPr>
              <w:t>事、監察人</w:t>
            </w:r>
            <w:r>
              <w:rPr>
                <w:rFonts w:eastAsia="標楷體" w:cs="Calibri" w:hint="eastAsia"/>
                <w:kern w:val="3"/>
                <w:sz w:val="28"/>
                <w:szCs w:val="28"/>
              </w:rPr>
              <w:t>(</w:t>
            </w:r>
            <w:r>
              <w:rPr>
                <w:rFonts w:eastAsia="標楷體" w:cs="Calibri" w:hint="eastAsia"/>
                <w:kern w:val="3"/>
                <w:sz w:val="28"/>
                <w:szCs w:val="28"/>
              </w:rPr>
              <w:t>監事、審計委員會</w:t>
            </w:r>
            <w:r>
              <w:rPr>
                <w:rFonts w:eastAsia="標楷體" w:cs="Calibri" w:hint="eastAsia"/>
                <w:kern w:val="3"/>
                <w:sz w:val="28"/>
                <w:szCs w:val="28"/>
              </w:rPr>
              <w:t>)</w:t>
            </w:r>
            <w:r>
              <w:rPr>
                <w:rFonts w:eastAsia="標楷體" w:cs="Calibri" w:hint="eastAsia"/>
                <w:kern w:val="3"/>
                <w:sz w:val="28"/>
                <w:szCs w:val="28"/>
              </w:rPr>
              <w:t>性別統計資訊公開作業說明」，函請各部會依上開作業說明，於</w:t>
            </w:r>
            <w:r>
              <w:rPr>
                <w:rFonts w:eastAsia="標楷體" w:cs="Calibri" w:hint="eastAsia"/>
                <w:kern w:val="3"/>
                <w:sz w:val="28"/>
                <w:szCs w:val="28"/>
              </w:rPr>
              <w:t>2023</w:t>
            </w:r>
            <w:r>
              <w:rPr>
                <w:rFonts w:eastAsia="標楷體" w:cs="Calibri" w:hint="eastAsia"/>
                <w:kern w:val="3"/>
                <w:sz w:val="28"/>
                <w:szCs w:val="28"/>
              </w:rPr>
              <w:t>年</w:t>
            </w:r>
            <w:r>
              <w:rPr>
                <w:rFonts w:eastAsia="標楷體" w:cs="Calibri" w:hint="eastAsia"/>
                <w:kern w:val="3"/>
                <w:sz w:val="28"/>
                <w:szCs w:val="28"/>
              </w:rPr>
              <w:t>4</w:t>
            </w:r>
            <w:r>
              <w:rPr>
                <w:rFonts w:eastAsia="標楷體" w:cs="Calibri" w:hint="eastAsia"/>
                <w:kern w:val="3"/>
                <w:sz w:val="28"/>
                <w:szCs w:val="28"/>
              </w:rPr>
              <w:t>月底前製作「任一性別占比達成情形」及「未達三分之一」與「達三分之一、未達</w:t>
            </w:r>
            <w:r>
              <w:rPr>
                <w:rFonts w:eastAsia="標楷體" w:cs="Calibri" w:hint="eastAsia"/>
                <w:kern w:val="3"/>
                <w:sz w:val="28"/>
                <w:szCs w:val="28"/>
              </w:rPr>
              <w:t>40%</w:t>
            </w:r>
            <w:r>
              <w:rPr>
                <w:rFonts w:eastAsia="標楷體" w:cs="Calibri" w:hint="eastAsia"/>
                <w:kern w:val="3"/>
                <w:sz w:val="28"/>
                <w:szCs w:val="28"/>
              </w:rPr>
              <w:t>」一覽表等資料，公布於機關網頁。</w:t>
            </w:r>
          </w:p>
          <w:p w14:paraId="090B91D0" w14:textId="77777777" w:rsidR="00FB47E7" w:rsidRDefault="002B4252">
            <w:pPr>
              <w:pStyle w:val="1"/>
              <w:widowControl/>
              <w:numPr>
                <w:ilvl w:val="0"/>
                <w:numId w:val="80"/>
              </w:numPr>
              <w:suppressAutoHyphens/>
              <w:autoSpaceDN w:val="0"/>
              <w:snapToGrid w:val="0"/>
              <w:ind w:leftChars="0" w:left="742" w:hanging="567"/>
              <w:jc w:val="both"/>
              <w:textAlignment w:val="baseline"/>
              <w:rPr>
                <w:rFonts w:eastAsia="標楷體" w:cs="Calibri"/>
                <w:kern w:val="3"/>
                <w:sz w:val="28"/>
                <w:szCs w:val="28"/>
              </w:rPr>
            </w:pPr>
            <w:r>
              <w:rPr>
                <w:rFonts w:eastAsia="標楷體" w:cs="Calibri" w:hint="eastAsia"/>
                <w:kern w:val="3"/>
                <w:sz w:val="28"/>
                <w:szCs w:val="28"/>
              </w:rPr>
              <w:t>將上開委員會委員及董、監事任一性別占比達三分之一或</w:t>
            </w:r>
            <w:r>
              <w:rPr>
                <w:rFonts w:eastAsia="標楷體" w:cs="Calibri" w:hint="eastAsia"/>
                <w:kern w:val="3"/>
                <w:sz w:val="28"/>
                <w:szCs w:val="28"/>
              </w:rPr>
              <w:t>40%</w:t>
            </w:r>
            <w:r>
              <w:rPr>
                <w:rFonts w:eastAsia="標楷體" w:cs="Calibri" w:hint="eastAsia"/>
                <w:kern w:val="3"/>
                <w:sz w:val="28"/>
                <w:szCs w:val="28"/>
              </w:rPr>
              <w:t>，納入「</w:t>
            </w:r>
            <w:r>
              <w:rPr>
                <w:rFonts w:eastAsia="標楷體" w:cs="Calibri" w:hint="eastAsia"/>
                <w:kern w:val="3"/>
                <w:sz w:val="28"/>
                <w:szCs w:val="28"/>
              </w:rPr>
              <w:t>2023</w:t>
            </w:r>
            <w:r>
              <w:rPr>
                <w:rFonts w:eastAsia="標楷體" w:cs="Calibri" w:hint="eastAsia"/>
                <w:kern w:val="3"/>
                <w:sz w:val="28"/>
                <w:szCs w:val="28"/>
              </w:rPr>
              <w:t>年行政院所屬機關推動性別平等業務輔導考核及獎勵計畫」之評審項目，並函送各部會作為推動相關工作之努力目標。</w:t>
            </w:r>
          </w:p>
        </w:tc>
      </w:tr>
      <w:tr w:rsidR="00FB47E7" w14:paraId="3FD30DD4" w14:textId="77777777">
        <w:trPr>
          <w:trHeight w:val="526"/>
        </w:trPr>
        <w:tc>
          <w:tcPr>
            <w:tcW w:w="8296"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E0F664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聯絡資</w:t>
            </w:r>
            <w:r>
              <w:rPr>
                <w:rFonts w:eastAsia="標楷體"/>
                <w:kern w:val="3"/>
                <w:sz w:val="28"/>
                <w:szCs w:val="28"/>
                <w:shd w:val="clear" w:color="auto" w:fill="F2F2F2"/>
              </w:rPr>
              <w:t>訊</w:t>
            </w:r>
          </w:p>
        </w:tc>
      </w:tr>
      <w:tr w:rsidR="00FB47E7" w14:paraId="67698151" w14:textId="77777777">
        <w:trPr>
          <w:trHeight w:val="515"/>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C650A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承辦人員</w:t>
            </w:r>
          </w:p>
        </w:tc>
        <w:tc>
          <w:tcPr>
            <w:tcW w:w="619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114AA5"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color w:val="000000"/>
                <w:kern w:val="3"/>
                <w:sz w:val="28"/>
              </w:rPr>
              <w:t>栗嘉儀</w:t>
            </w:r>
          </w:p>
        </w:tc>
      </w:tr>
      <w:tr w:rsidR="00FB47E7" w14:paraId="2F0107BC" w14:textId="77777777">
        <w:trPr>
          <w:trHeight w:val="408"/>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592F769"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職稱與部門</w:t>
            </w:r>
          </w:p>
        </w:tc>
        <w:tc>
          <w:tcPr>
            <w:tcW w:w="619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A6212"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color w:val="000000"/>
                <w:kern w:val="3"/>
                <w:sz w:val="28"/>
              </w:rPr>
              <w:t>諮議</w:t>
            </w:r>
            <w:r>
              <w:rPr>
                <w:rFonts w:eastAsia="標楷體" w:hint="eastAsia"/>
                <w:color w:val="000000"/>
                <w:kern w:val="3"/>
                <w:sz w:val="28"/>
              </w:rPr>
              <w:t>/</w:t>
            </w:r>
            <w:r>
              <w:rPr>
                <w:rFonts w:eastAsia="標楷體"/>
                <w:color w:val="000000"/>
                <w:kern w:val="3"/>
                <w:sz w:val="28"/>
              </w:rPr>
              <w:t>行政院性別平等處</w:t>
            </w:r>
          </w:p>
        </w:tc>
      </w:tr>
      <w:tr w:rsidR="00FB47E7" w14:paraId="13A818DD" w14:textId="77777777">
        <w:trPr>
          <w:trHeight w:val="556"/>
        </w:trPr>
        <w:tc>
          <w:tcPr>
            <w:tcW w:w="21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5927DC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Email</w:t>
            </w:r>
            <w:r>
              <w:rPr>
                <w:rFonts w:eastAsia="標楷體"/>
                <w:kern w:val="3"/>
                <w:sz w:val="28"/>
                <w:szCs w:val="28"/>
              </w:rPr>
              <w:t>與電話</w:t>
            </w:r>
          </w:p>
        </w:tc>
        <w:tc>
          <w:tcPr>
            <w:tcW w:w="619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135C1"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rPr>
              <w:t>kmchia</w:t>
            </w:r>
            <w:r>
              <w:rPr>
                <w:rStyle w:val="af3"/>
                <w:rFonts w:eastAsia="標楷體"/>
                <w:color w:val="auto"/>
                <w:kern w:val="3"/>
                <w:sz w:val="28"/>
                <w:u w:val="none"/>
              </w:rPr>
              <w:t xml:space="preserve"> @ey.gov.tw</w:t>
            </w:r>
            <w:r>
              <w:rPr>
                <w:rStyle w:val="af3"/>
                <w:rFonts w:eastAsia="標楷體" w:hint="eastAsia"/>
                <w:color w:val="auto"/>
                <w:kern w:val="3"/>
                <w:sz w:val="28"/>
                <w:u w:val="none"/>
              </w:rPr>
              <w:t>/</w:t>
            </w:r>
            <w:r>
              <w:rPr>
                <w:rFonts w:eastAsia="標楷體"/>
                <w:kern w:val="3"/>
                <w:sz w:val="28"/>
              </w:rPr>
              <w:t xml:space="preserve"> </w:t>
            </w:r>
            <w:r>
              <w:rPr>
                <w:rFonts w:eastAsia="標楷體"/>
                <w:color w:val="000000"/>
                <w:kern w:val="3"/>
                <w:sz w:val="28"/>
              </w:rPr>
              <w:t>(02)3356-810</w:t>
            </w:r>
            <w:r>
              <w:rPr>
                <w:rFonts w:eastAsia="標楷體" w:hint="eastAsia"/>
                <w:color w:val="000000"/>
                <w:kern w:val="3"/>
                <w:sz w:val="28"/>
              </w:rPr>
              <w:t>8</w:t>
            </w:r>
          </w:p>
        </w:tc>
      </w:tr>
      <w:tr w:rsidR="00FB47E7" w14:paraId="368FD97F" w14:textId="77777777">
        <w:trPr>
          <w:trHeight w:val="732"/>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2CE918E"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其他參與人員</w:t>
            </w:r>
          </w:p>
        </w:tc>
        <w:tc>
          <w:tcPr>
            <w:tcW w:w="14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B2C210"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相關政府機關人員</w:t>
            </w:r>
          </w:p>
        </w:tc>
        <w:tc>
          <w:tcPr>
            <w:tcW w:w="619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BB29C" w14:textId="77777777" w:rsidR="00FB47E7" w:rsidRDefault="002B4252">
            <w:pPr>
              <w:widowControl/>
              <w:suppressAutoHyphens/>
              <w:autoSpaceDN w:val="0"/>
              <w:snapToGrid w:val="0"/>
              <w:jc w:val="both"/>
              <w:textAlignment w:val="baseline"/>
              <w:rPr>
                <w:rFonts w:ascii="標楷體" w:eastAsia="標楷體" w:hAnsi="標楷體"/>
                <w:kern w:val="3"/>
                <w:sz w:val="28"/>
                <w:szCs w:val="28"/>
              </w:rPr>
            </w:pPr>
            <w:r>
              <w:rPr>
                <w:rFonts w:ascii="標楷體" w:eastAsia="標楷體" w:hAnsi="標楷體"/>
                <w:color w:val="000000"/>
                <w:kern w:val="3"/>
                <w:sz w:val="28"/>
              </w:rPr>
              <w:t>勞動部、教育部、衛生福利部、內政部、外交部、科技部</w:t>
            </w:r>
          </w:p>
        </w:tc>
      </w:tr>
      <w:tr w:rsidR="00FB47E7" w14:paraId="09B946C2" w14:textId="77777777">
        <w:trPr>
          <w:trHeight w:val="1249"/>
        </w:trPr>
        <w:tc>
          <w:tcPr>
            <w:tcW w:w="62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797BA46" w14:textId="77777777" w:rsidR="00FB47E7" w:rsidRDefault="00FB47E7">
            <w:pPr>
              <w:widowControl/>
              <w:suppressAutoHyphens/>
              <w:autoSpaceDN w:val="0"/>
              <w:snapToGrid w:val="0"/>
              <w:jc w:val="both"/>
              <w:textAlignment w:val="baseline"/>
              <w:rPr>
                <w:rFonts w:eastAsia="標楷體"/>
                <w:kern w:val="3"/>
                <w:sz w:val="28"/>
                <w:szCs w:val="28"/>
              </w:rPr>
            </w:pPr>
          </w:p>
        </w:tc>
        <w:tc>
          <w:tcPr>
            <w:tcW w:w="14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2D1E0C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公民社會團體、私部門或工作團隊</w:t>
            </w:r>
          </w:p>
        </w:tc>
        <w:tc>
          <w:tcPr>
            <w:tcW w:w="619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9FC5A" w14:textId="77777777" w:rsidR="00FB47E7" w:rsidRDefault="002B4252">
            <w:pPr>
              <w:pStyle w:val="1"/>
              <w:widowControl/>
              <w:numPr>
                <w:ilvl w:val="0"/>
                <w:numId w:val="81"/>
              </w:numPr>
              <w:suppressAutoHyphens/>
              <w:autoSpaceDN w:val="0"/>
              <w:snapToGrid w:val="0"/>
              <w:ind w:leftChars="0"/>
              <w:jc w:val="both"/>
              <w:textAlignment w:val="baseline"/>
              <w:rPr>
                <w:rFonts w:ascii="標楷體" w:eastAsia="標楷體" w:hAnsi="標楷體"/>
                <w:kern w:val="3"/>
                <w:sz w:val="28"/>
                <w:szCs w:val="28"/>
              </w:rPr>
            </w:pPr>
            <w:r>
              <w:rPr>
                <w:rFonts w:ascii="標楷體" w:eastAsia="標楷體" w:hAnsi="標楷體"/>
                <w:color w:val="000000"/>
                <w:kern w:val="3"/>
                <w:sz w:val="28"/>
              </w:rPr>
              <w:t>臺灣大學政治學系黃長玲教授</w:t>
            </w:r>
          </w:p>
          <w:p w14:paraId="5C42E767" w14:textId="77777777" w:rsidR="00FB47E7" w:rsidRDefault="002B4252">
            <w:pPr>
              <w:pStyle w:val="1"/>
              <w:widowControl/>
              <w:numPr>
                <w:ilvl w:val="0"/>
                <w:numId w:val="81"/>
              </w:numPr>
              <w:suppressAutoHyphens/>
              <w:autoSpaceDN w:val="0"/>
              <w:snapToGrid w:val="0"/>
              <w:ind w:leftChars="0"/>
              <w:jc w:val="both"/>
              <w:textAlignment w:val="baseline"/>
              <w:rPr>
                <w:rFonts w:ascii="標楷體" w:eastAsia="標楷體" w:hAnsi="標楷體"/>
                <w:kern w:val="3"/>
                <w:sz w:val="28"/>
                <w:szCs w:val="28"/>
              </w:rPr>
            </w:pPr>
            <w:r>
              <w:rPr>
                <w:rFonts w:ascii="標楷體" w:eastAsia="標楷體" w:hAnsi="標楷體"/>
                <w:color w:val="000000"/>
                <w:kern w:val="3"/>
                <w:sz w:val="28"/>
              </w:rPr>
              <w:t>開放文化基金會耿璐執行秘書</w:t>
            </w:r>
          </w:p>
          <w:p w14:paraId="0DB44B0A" w14:textId="77777777" w:rsidR="00FB47E7" w:rsidRDefault="002B4252">
            <w:pPr>
              <w:pStyle w:val="1"/>
              <w:widowControl/>
              <w:numPr>
                <w:ilvl w:val="0"/>
                <w:numId w:val="81"/>
              </w:numPr>
              <w:suppressAutoHyphens/>
              <w:autoSpaceDN w:val="0"/>
              <w:snapToGrid w:val="0"/>
              <w:ind w:leftChars="0"/>
              <w:jc w:val="both"/>
              <w:textAlignment w:val="baseline"/>
              <w:rPr>
                <w:rFonts w:ascii="標楷體" w:eastAsia="標楷體" w:hAnsi="標楷體"/>
                <w:kern w:val="3"/>
                <w:sz w:val="28"/>
                <w:szCs w:val="28"/>
              </w:rPr>
            </w:pPr>
            <w:r>
              <w:rPr>
                <w:rFonts w:ascii="標楷體" w:eastAsia="標楷體" w:hAnsi="標楷體" w:hint="eastAsia"/>
                <w:color w:val="000000"/>
                <w:kern w:val="3"/>
                <w:sz w:val="28"/>
              </w:rPr>
              <w:t>LIMA台灣原住民青年團洪簡廷卉團長</w:t>
            </w:r>
          </w:p>
          <w:p w14:paraId="58AF7255" w14:textId="77777777" w:rsidR="00FB47E7" w:rsidRDefault="002B4252">
            <w:pPr>
              <w:pStyle w:val="1"/>
              <w:widowControl/>
              <w:numPr>
                <w:ilvl w:val="0"/>
                <w:numId w:val="81"/>
              </w:numPr>
              <w:suppressAutoHyphens/>
              <w:autoSpaceDN w:val="0"/>
              <w:snapToGrid w:val="0"/>
              <w:ind w:leftChars="0"/>
              <w:jc w:val="both"/>
              <w:textAlignment w:val="baseline"/>
              <w:rPr>
                <w:rFonts w:ascii="標楷體" w:eastAsia="標楷體" w:hAnsi="標楷體"/>
                <w:kern w:val="3"/>
                <w:sz w:val="28"/>
                <w:szCs w:val="28"/>
              </w:rPr>
            </w:pPr>
            <w:r>
              <w:rPr>
                <w:rFonts w:ascii="標楷體" w:eastAsia="標楷體" w:hAnsi="標楷體"/>
                <w:color w:val="000000"/>
                <w:kern w:val="3"/>
                <w:sz w:val="28"/>
              </w:rPr>
              <w:t>台灣綜合研究院李安妮資深研究員兼副院長</w:t>
            </w:r>
          </w:p>
          <w:p w14:paraId="5DC20D74" w14:textId="77777777" w:rsidR="00FB47E7" w:rsidRDefault="002B4252">
            <w:pPr>
              <w:pStyle w:val="1"/>
              <w:widowControl/>
              <w:numPr>
                <w:ilvl w:val="0"/>
                <w:numId w:val="81"/>
              </w:numPr>
              <w:suppressAutoHyphens/>
              <w:autoSpaceDN w:val="0"/>
              <w:snapToGrid w:val="0"/>
              <w:ind w:leftChars="0"/>
              <w:jc w:val="both"/>
              <w:textAlignment w:val="baseline"/>
              <w:rPr>
                <w:rFonts w:ascii="標楷體" w:eastAsia="標楷體" w:hAnsi="標楷體"/>
                <w:kern w:val="3"/>
                <w:sz w:val="28"/>
                <w:szCs w:val="28"/>
              </w:rPr>
            </w:pPr>
            <w:r>
              <w:rPr>
                <w:rFonts w:ascii="標楷體" w:eastAsia="標楷體" w:hAnsi="標楷體"/>
                <w:color w:val="000000"/>
                <w:kern w:val="3"/>
                <w:sz w:val="28"/>
              </w:rPr>
              <w:t>婦女權益促進發展基金會黃鈴翔副執行長</w:t>
            </w:r>
          </w:p>
          <w:p w14:paraId="788B0E87" w14:textId="77777777" w:rsidR="00FB47E7" w:rsidRDefault="002B4252">
            <w:pPr>
              <w:pStyle w:val="1"/>
              <w:widowControl/>
              <w:numPr>
                <w:ilvl w:val="0"/>
                <w:numId w:val="81"/>
              </w:numPr>
              <w:suppressAutoHyphens/>
              <w:autoSpaceDN w:val="0"/>
              <w:snapToGrid w:val="0"/>
              <w:ind w:leftChars="0"/>
              <w:jc w:val="both"/>
              <w:textAlignment w:val="baseline"/>
              <w:rPr>
                <w:rFonts w:ascii="標楷體" w:eastAsia="標楷體" w:hAnsi="標楷體"/>
                <w:kern w:val="3"/>
                <w:sz w:val="28"/>
                <w:szCs w:val="28"/>
              </w:rPr>
            </w:pPr>
            <w:r>
              <w:rPr>
                <w:rFonts w:ascii="標楷體" w:eastAsia="標楷體" w:hAnsi="標楷體"/>
                <w:color w:val="000000"/>
                <w:kern w:val="3"/>
                <w:sz w:val="28"/>
              </w:rPr>
              <w:t>台灣人權促進會施逸翔秘書長</w:t>
            </w:r>
          </w:p>
        </w:tc>
      </w:tr>
    </w:tbl>
    <w:p w14:paraId="23DC41BE" w14:textId="10D0AFEA" w:rsidR="006C6838" w:rsidRDefault="006C6838">
      <w:pPr>
        <w:snapToGrid w:val="0"/>
        <w:spacing w:line="300" w:lineRule="auto"/>
        <w:rPr>
          <w:rFonts w:ascii="標楷體" w:eastAsia="標楷體" w:hAnsi="標楷體"/>
          <w:bCs/>
          <w:sz w:val="28"/>
          <w:szCs w:val="28"/>
        </w:rPr>
      </w:pPr>
    </w:p>
    <w:p w14:paraId="30F95191" w14:textId="77777777" w:rsidR="006C6838" w:rsidRDefault="006C6838">
      <w:pPr>
        <w:widowControl/>
        <w:rPr>
          <w:rFonts w:ascii="標楷體" w:eastAsia="標楷體" w:hAnsi="標楷體"/>
          <w:bCs/>
          <w:sz w:val="28"/>
          <w:szCs w:val="28"/>
        </w:rPr>
      </w:pPr>
      <w:r>
        <w:rPr>
          <w:rFonts w:ascii="標楷體" w:eastAsia="標楷體" w:hAnsi="標楷體"/>
          <w:bCs/>
          <w:sz w:val="28"/>
          <w:szCs w:val="28"/>
        </w:rPr>
        <w:br w:type="page"/>
      </w:r>
    </w:p>
    <w:tbl>
      <w:tblPr>
        <w:tblW w:w="8296" w:type="dxa"/>
        <w:tblLayout w:type="fixed"/>
        <w:tblCellMar>
          <w:left w:w="10" w:type="dxa"/>
          <w:right w:w="10" w:type="dxa"/>
        </w:tblCellMar>
        <w:tblLook w:val="04A0" w:firstRow="1" w:lastRow="0" w:firstColumn="1" w:lastColumn="0" w:noHBand="0" w:noVBand="1"/>
      </w:tblPr>
      <w:tblGrid>
        <w:gridCol w:w="666"/>
        <w:gridCol w:w="1553"/>
        <w:gridCol w:w="1178"/>
        <w:gridCol w:w="1178"/>
        <w:gridCol w:w="1239"/>
        <w:gridCol w:w="1241"/>
        <w:gridCol w:w="1241"/>
      </w:tblGrid>
      <w:tr w:rsidR="00FB47E7" w14:paraId="330684AD" w14:textId="77777777">
        <w:trPr>
          <w:trHeight w:val="447"/>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BC9755"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bCs/>
                <w:sz w:val="28"/>
                <w:szCs w:val="28"/>
              </w:rPr>
              <w:lastRenderedPageBreak/>
              <w:t xml:space="preserve">3-2 </w:t>
            </w:r>
            <w:r>
              <w:rPr>
                <w:rFonts w:eastAsia="標楷體" w:hint="eastAsia"/>
                <w:bCs/>
                <w:sz w:val="28"/>
                <w:szCs w:val="28"/>
              </w:rPr>
              <w:t>促進新住民公共參與及發展</w:t>
            </w:r>
          </w:p>
        </w:tc>
      </w:tr>
      <w:tr w:rsidR="00FB47E7" w14:paraId="13B754AF" w14:textId="77777777">
        <w:trPr>
          <w:trHeight w:val="508"/>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1CB0C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承諾事項的起迄時間</w:t>
            </w:r>
            <w:r>
              <w:rPr>
                <w:rFonts w:eastAsia="標楷體" w:hint="eastAsia"/>
                <w:kern w:val="3"/>
                <w:sz w:val="28"/>
                <w:szCs w:val="28"/>
              </w:rPr>
              <w:t>：</w:t>
            </w:r>
            <w:r>
              <w:rPr>
                <w:rFonts w:eastAsia="標楷體"/>
                <w:kern w:val="3"/>
                <w:sz w:val="28"/>
                <w:szCs w:val="28"/>
              </w:rPr>
              <w:t>2021/1-2024/5</w:t>
            </w:r>
          </w:p>
        </w:tc>
      </w:tr>
      <w:tr w:rsidR="00FB47E7" w14:paraId="65F67BAD" w14:textId="77777777">
        <w:trPr>
          <w:trHeight w:val="798"/>
        </w:trPr>
        <w:tc>
          <w:tcPr>
            <w:tcW w:w="221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38777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主（協</w:t>
            </w:r>
            <w:r>
              <w:rPr>
                <w:rFonts w:eastAsia="標楷體"/>
                <w:kern w:val="3"/>
                <w:sz w:val="28"/>
                <w:szCs w:val="28"/>
                <w:shd w:val="clear" w:color="auto" w:fill="F2F2F2"/>
              </w:rPr>
              <w:t>）</w:t>
            </w:r>
            <w:r>
              <w:rPr>
                <w:rFonts w:eastAsia="標楷體"/>
                <w:kern w:val="3"/>
                <w:sz w:val="28"/>
                <w:szCs w:val="28"/>
              </w:rPr>
              <w:t>辦機關</w:t>
            </w:r>
          </w:p>
        </w:tc>
        <w:tc>
          <w:tcPr>
            <w:tcW w:w="60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D0646"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內政部移民署、（教育部、勞動部、衛生福利部、交通部、文化部）</w:t>
            </w:r>
          </w:p>
        </w:tc>
      </w:tr>
      <w:tr w:rsidR="00FB47E7" w14:paraId="090D2F0C" w14:textId="77777777">
        <w:trPr>
          <w:trHeight w:val="567"/>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BF38A4B"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承諾事項之描述</w:t>
            </w:r>
          </w:p>
        </w:tc>
      </w:tr>
      <w:tr w:rsidR="00FB47E7" w14:paraId="1BA70838" w14:textId="77777777">
        <w:trPr>
          <w:trHeight w:val="973"/>
        </w:trPr>
        <w:tc>
          <w:tcPr>
            <w:tcW w:w="221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9D2A3F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承諾事項將涉及哪些公共問題？</w:t>
            </w:r>
          </w:p>
        </w:tc>
        <w:tc>
          <w:tcPr>
            <w:tcW w:w="60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EA2FCD" w14:textId="77777777" w:rsidR="00FB47E7" w:rsidRDefault="002B4252">
            <w:pPr>
              <w:widowControl/>
              <w:suppressAutoHyphens/>
              <w:autoSpaceDN w:val="0"/>
              <w:snapToGrid w:val="0"/>
              <w:ind w:firstLineChars="200" w:firstLine="560"/>
              <w:jc w:val="both"/>
              <w:rPr>
                <w:rFonts w:eastAsia="標楷體"/>
                <w:kern w:val="3"/>
                <w:sz w:val="28"/>
                <w:szCs w:val="28"/>
              </w:rPr>
            </w:pPr>
            <w:r>
              <w:rPr>
                <w:rFonts w:eastAsia="標楷體" w:hint="eastAsia"/>
                <w:kern w:val="3"/>
                <w:sz w:val="28"/>
                <w:szCs w:val="28"/>
              </w:rPr>
              <w:t>全球化浪潮，跨國境往來頻繁，因婚姻移民來臺已逾</w:t>
            </w:r>
            <w:r>
              <w:rPr>
                <w:rFonts w:eastAsia="標楷體" w:hint="eastAsia"/>
                <w:kern w:val="3"/>
                <w:sz w:val="28"/>
                <w:szCs w:val="28"/>
              </w:rPr>
              <w:t>56</w:t>
            </w:r>
            <w:r>
              <w:rPr>
                <w:rFonts w:eastAsia="標楷體" w:hint="eastAsia"/>
                <w:kern w:val="3"/>
                <w:sz w:val="28"/>
                <w:szCs w:val="28"/>
              </w:rPr>
              <w:t>萬人，加上外籍專業人士、學生、移工，人數已超過百萬人，他們長期在臺生活，增進臺灣社會的活力，也帶來各國的多元文化、豐富臺灣的人文社會。但隨著外來人口的增加，政府的各項公共服務，如醫療、交通、教育、勞動等，出現輸送服務或政令宣導時語言翻譯不足以及缺乏文化敏感度的窘境。</w:t>
            </w:r>
          </w:p>
          <w:p w14:paraId="33388DDC" w14:textId="77777777" w:rsidR="00FB47E7" w:rsidRDefault="002B4252">
            <w:pPr>
              <w:widowControl/>
              <w:suppressAutoHyphens/>
              <w:autoSpaceDN w:val="0"/>
              <w:snapToGrid w:val="0"/>
              <w:ind w:firstLineChars="200" w:firstLine="560"/>
              <w:jc w:val="both"/>
              <w:rPr>
                <w:rFonts w:eastAsia="標楷體"/>
                <w:kern w:val="3"/>
                <w:sz w:val="28"/>
                <w:szCs w:val="28"/>
              </w:rPr>
            </w:pPr>
            <w:r>
              <w:rPr>
                <w:rFonts w:eastAsia="標楷體" w:hint="eastAsia"/>
                <w:kern w:val="3"/>
                <w:sz w:val="28"/>
                <w:szCs w:val="28"/>
              </w:rPr>
              <w:t>早期來臺的新住民在政府各項照護輔導措施協助下，已日益茁壯成長，有愈來愈多人願意投入公共服務的行列。政府應思如何有效的培力新住民，使其發揮語言及多元文化之優勢，有機會服務所在地的社區或參與公共事務，成為政府推動各項政策有效的助力，並提升政府施政效能。</w:t>
            </w:r>
          </w:p>
        </w:tc>
      </w:tr>
      <w:tr w:rsidR="00FB47E7" w14:paraId="53651EE8" w14:textId="77777777">
        <w:trPr>
          <w:trHeight w:val="900"/>
        </w:trPr>
        <w:tc>
          <w:tcPr>
            <w:tcW w:w="221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1F2FC6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承諾事項為何？</w:t>
            </w:r>
          </w:p>
        </w:tc>
        <w:tc>
          <w:tcPr>
            <w:tcW w:w="60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CA22D9" w14:textId="77777777" w:rsidR="00FB47E7" w:rsidRDefault="002B4252">
            <w:pPr>
              <w:pStyle w:val="1"/>
              <w:widowControl/>
              <w:numPr>
                <w:ilvl w:val="0"/>
                <w:numId w:val="82"/>
              </w:numPr>
              <w:suppressAutoHyphens/>
              <w:autoSpaceDN w:val="0"/>
              <w:snapToGrid w:val="0"/>
              <w:ind w:leftChars="0"/>
              <w:jc w:val="both"/>
              <w:rPr>
                <w:rFonts w:eastAsia="標楷體"/>
                <w:kern w:val="3"/>
                <w:sz w:val="28"/>
                <w:szCs w:val="28"/>
              </w:rPr>
            </w:pPr>
            <w:r>
              <w:rPr>
                <w:rFonts w:eastAsia="標楷體" w:hint="eastAsia"/>
                <w:kern w:val="3"/>
                <w:sz w:val="28"/>
                <w:szCs w:val="28"/>
              </w:rPr>
              <w:t>培力增能，多元發展</w:t>
            </w:r>
            <w:r>
              <w:rPr>
                <w:rFonts w:eastAsia="標楷體"/>
                <w:kern w:val="3"/>
                <w:sz w:val="28"/>
                <w:szCs w:val="28"/>
              </w:rPr>
              <w:br/>
            </w:r>
            <w:r>
              <w:rPr>
                <w:rFonts w:eastAsia="標楷體" w:hint="eastAsia"/>
                <w:kern w:val="3"/>
                <w:sz w:val="28"/>
                <w:szCs w:val="28"/>
              </w:rPr>
              <w:t>培力新住民發揮語言及多元文化優勢，提升參與公共服務之能力</w:t>
            </w:r>
          </w:p>
          <w:p w14:paraId="12A7A0D9" w14:textId="77777777" w:rsidR="00FB47E7" w:rsidRDefault="002B4252">
            <w:pPr>
              <w:pStyle w:val="1"/>
              <w:widowControl/>
              <w:numPr>
                <w:ilvl w:val="0"/>
                <w:numId w:val="83"/>
              </w:numPr>
              <w:suppressAutoHyphens/>
              <w:autoSpaceDN w:val="0"/>
              <w:snapToGrid w:val="0"/>
              <w:ind w:leftChars="0"/>
              <w:jc w:val="both"/>
              <w:rPr>
                <w:rFonts w:eastAsia="標楷體"/>
                <w:kern w:val="3"/>
                <w:sz w:val="28"/>
                <w:szCs w:val="28"/>
              </w:rPr>
            </w:pPr>
            <w:r>
              <w:rPr>
                <w:rFonts w:eastAsia="標楷體" w:hint="eastAsia"/>
                <w:kern w:val="3"/>
                <w:sz w:val="28"/>
                <w:szCs w:val="28"/>
              </w:rPr>
              <w:t>培力新住民擔任多元文化講師，透過母語優勢及在臺經驗分享，除協助初入境新住民或外來人士縮短臺灣生活的適應，並深入社區提升大眾多元文化的知能素養。</w:t>
            </w:r>
          </w:p>
          <w:p w14:paraId="43D25948" w14:textId="77777777" w:rsidR="00FB47E7" w:rsidRDefault="002B4252">
            <w:pPr>
              <w:pStyle w:val="1"/>
              <w:widowControl/>
              <w:numPr>
                <w:ilvl w:val="0"/>
                <w:numId w:val="83"/>
              </w:numPr>
              <w:suppressAutoHyphens/>
              <w:autoSpaceDN w:val="0"/>
              <w:snapToGrid w:val="0"/>
              <w:ind w:leftChars="0"/>
              <w:jc w:val="both"/>
              <w:rPr>
                <w:rFonts w:eastAsia="標楷體"/>
                <w:kern w:val="3"/>
                <w:sz w:val="28"/>
                <w:szCs w:val="28"/>
              </w:rPr>
            </w:pPr>
            <w:r>
              <w:rPr>
                <w:rFonts w:eastAsia="標楷體" w:hint="eastAsia"/>
                <w:kern w:val="3"/>
                <w:sz w:val="28"/>
                <w:szCs w:val="28"/>
              </w:rPr>
              <w:t>鼓勵新住民開發潛能，多元發展，參加勞動、觀光之各類培訓，考取證照，增加就業機會，推展觀光業務。</w:t>
            </w:r>
          </w:p>
          <w:p w14:paraId="77B7FEB0" w14:textId="77777777" w:rsidR="00FB47E7" w:rsidRDefault="002B4252">
            <w:pPr>
              <w:pStyle w:val="1"/>
              <w:widowControl/>
              <w:numPr>
                <w:ilvl w:val="0"/>
                <w:numId w:val="83"/>
              </w:numPr>
              <w:suppressAutoHyphens/>
              <w:autoSpaceDN w:val="0"/>
              <w:snapToGrid w:val="0"/>
              <w:ind w:leftChars="0"/>
              <w:jc w:val="both"/>
              <w:rPr>
                <w:rFonts w:eastAsia="標楷體"/>
                <w:kern w:val="3"/>
                <w:sz w:val="28"/>
                <w:szCs w:val="28"/>
              </w:rPr>
            </w:pPr>
            <w:r>
              <w:rPr>
                <w:rFonts w:eastAsia="標楷體" w:hint="eastAsia"/>
                <w:kern w:val="3"/>
                <w:sz w:val="28"/>
                <w:szCs w:val="28"/>
              </w:rPr>
              <w:t>培育新住民成為新住民語文教學支援人員，投入教育服務工作。</w:t>
            </w:r>
          </w:p>
          <w:p w14:paraId="68B2967A" w14:textId="77777777" w:rsidR="00FB47E7" w:rsidRDefault="002B4252">
            <w:pPr>
              <w:pStyle w:val="1"/>
              <w:widowControl/>
              <w:numPr>
                <w:ilvl w:val="0"/>
                <w:numId w:val="83"/>
              </w:numPr>
              <w:suppressAutoHyphens/>
              <w:autoSpaceDN w:val="0"/>
              <w:snapToGrid w:val="0"/>
              <w:ind w:leftChars="0"/>
              <w:jc w:val="both"/>
              <w:rPr>
                <w:rFonts w:eastAsia="標楷體"/>
                <w:kern w:val="3"/>
                <w:sz w:val="28"/>
                <w:szCs w:val="28"/>
              </w:rPr>
            </w:pPr>
            <w:r>
              <w:rPr>
                <w:rFonts w:eastAsia="標楷體" w:hint="eastAsia"/>
                <w:kern w:val="3"/>
                <w:sz w:val="28"/>
                <w:szCs w:val="28"/>
              </w:rPr>
              <w:t>辦理東南亞文化藝術論壇、舞蹈培力課程及東南亞民間傳奇繪本工作坊等交流培力活動。</w:t>
            </w:r>
          </w:p>
          <w:p w14:paraId="2643BFEE" w14:textId="77777777" w:rsidR="00FB47E7" w:rsidRDefault="002B4252">
            <w:pPr>
              <w:pStyle w:val="1"/>
              <w:widowControl/>
              <w:numPr>
                <w:ilvl w:val="0"/>
                <w:numId w:val="83"/>
              </w:numPr>
              <w:suppressAutoHyphens/>
              <w:autoSpaceDN w:val="0"/>
              <w:snapToGrid w:val="0"/>
              <w:ind w:leftChars="0"/>
              <w:jc w:val="both"/>
              <w:rPr>
                <w:rFonts w:eastAsia="標楷體"/>
                <w:kern w:val="3"/>
                <w:sz w:val="28"/>
                <w:szCs w:val="28"/>
              </w:rPr>
            </w:pPr>
            <w:r>
              <w:rPr>
                <w:rFonts w:eastAsia="標楷體" w:hint="eastAsia"/>
                <w:kern w:val="3"/>
                <w:sz w:val="28"/>
                <w:szCs w:val="28"/>
              </w:rPr>
              <w:t>鼓勵新住民擔任各機關</w:t>
            </w:r>
            <w:r>
              <w:rPr>
                <w:rFonts w:eastAsia="標楷體" w:hint="eastAsia"/>
                <w:kern w:val="3"/>
                <w:sz w:val="28"/>
                <w:szCs w:val="28"/>
              </w:rPr>
              <w:t>(</w:t>
            </w:r>
            <w:r>
              <w:rPr>
                <w:rFonts w:eastAsia="標楷體" w:hint="eastAsia"/>
                <w:kern w:val="3"/>
                <w:sz w:val="28"/>
                <w:szCs w:val="28"/>
              </w:rPr>
              <w:t>單位</w:t>
            </w:r>
            <w:r>
              <w:rPr>
                <w:rFonts w:eastAsia="標楷體" w:hint="eastAsia"/>
                <w:kern w:val="3"/>
                <w:sz w:val="28"/>
                <w:szCs w:val="28"/>
              </w:rPr>
              <w:t>)</w:t>
            </w:r>
            <w:r>
              <w:rPr>
                <w:rFonts w:eastAsia="標楷體" w:hint="eastAsia"/>
                <w:kern w:val="3"/>
                <w:sz w:val="28"/>
                <w:szCs w:val="28"/>
              </w:rPr>
              <w:t>之通譯服務人</w:t>
            </w:r>
            <w:r>
              <w:rPr>
                <w:rFonts w:eastAsia="標楷體" w:hint="eastAsia"/>
                <w:kern w:val="3"/>
                <w:sz w:val="28"/>
                <w:szCs w:val="28"/>
              </w:rPr>
              <w:lastRenderedPageBreak/>
              <w:t>員，如醫療院所、公務機構、法院等，提供即時通譯，協助外來人士解決語言隔閡問題，並確保其在臺權益。</w:t>
            </w:r>
          </w:p>
          <w:p w14:paraId="1026DFBC" w14:textId="77777777" w:rsidR="00FB47E7" w:rsidRDefault="002B4252">
            <w:pPr>
              <w:pStyle w:val="1"/>
              <w:widowControl/>
              <w:numPr>
                <w:ilvl w:val="0"/>
                <w:numId w:val="83"/>
              </w:numPr>
              <w:suppressAutoHyphens/>
              <w:autoSpaceDN w:val="0"/>
              <w:snapToGrid w:val="0"/>
              <w:ind w:leftChars="0"/>
              <w:jc w:val="both"/>
              <w:rPr>
                <w:rFonts w:eastAsia="標楷體"/>
                <w:kern w:val="3"/>
                <w:sz w:val="28"/>
                <w:szCs w:val="28"/>
              </w:rPr>
            </w:pPr>
            <w:r>
              <w:rPr>
                <w:rFonts w:eastAsia="標楷體" w:hint="eastAsia"/>
                <w:kern w:val="3"/>
                <w:sz w:val="28"/>
                <w:szCs w:val="28"/>
              </w:rPr>
              <w:t>鼓勵新住民團體參與「新住民發展基金協助申辦機制計畫」，培力增能熟悉公共事務之運作及參與機會，提升參與公共服務之動能。</w:t>
            </w:r>
          </w:p>
          <w:p w14:paraId="3E61F3B5" w14:textId="77777777" w:rsidR="00FB47E7" w:rsidRDefault="002B4252">
            <w:pPr>
              <w:pStyle w:val="1"/>
              <w:widowControl/>
              <w:numPr>
                <w:ilvl w:val="0"/>
                <w:numId w:val="82"/>
              </w:numPr>
              <w:suppressAutoHyphens/>
              <w:autoSpaceDN w:val="0"/>
              <w:snapToGrid w:val="0"/>
              <w:ind w:leftChars="0"/>
              <w:jc w:val="both"/>
              <w:rPr>
                <w:rFonts w:eastAsia="標楷體"/>
                <w:kern w:val="3"/>
                <w:sz w:val="28"/>
                <w:szCs w:val="28"/>
              </w:rPr>
            </w:pPr>
            <w:r>
              <w:rPr>
                <w:rFonts w:eastAsia="標楷體" w:hint="eastAsia"/>
                <w:kern w:val="3"/>
                <w:sz w:val="28"/>
                <w:szCs w:val="28"/>
              </w:rPr>
              <w:t>公民參與，民主生根</w:t>
            </w:r>
          </w:p>
          <w:p w14:paraId="4ECF3A60" w14:textId="77777777" w:rsidR="00FB47E7" w:rsidRDefault="002B4252">
            <w:pPr>
              <w:widowControl/>
              <w:suppressAutoHyphens/>
              <w:autoSpaceDN w:val="0"/>
              <w:snapToGrid w:val="0"/>
              <w:jc w:val="both"/>
              <w:rPr>
                <w:rFonts w:eastAsia="標楷體"/>
                <w:kern w:val="3"/>
                <w:sz w:val="28"/>
                <w:szCs w:val="28"/>
              </w:rPr>
            </w:pPr>
            <w:r>
              <w:rPr>
                <w:rFonts w:eastAsia="標楷體" w:hint="eastAsia"/>
                <w:kern w:val="3"/>
                <w:sz w:val="28"/>
                <w:szCs w:val="28"/>
              </w:rPr>
              <w:t>鼓勵新住民參與公共事務，增加其於公共事務之代表性，以提升公民參與度：</w:t>
            </w:r>
          </w:p>
          <w:p w14:paraId="7EFF439F" w14:textId="77777777" w:rsidR="00FB47E7" w:rsidRDefault="002B4252">
            <w:pPr>
              <w:pStyle w:val="1"/>
              <w:widowControl/>
              <w:numPr>
                <w:ilvl w:val="0"/>
                <w:numId w:val="84"/>
              </w:numPr>
              <w:suppressAutoHyphens/>
              <w:autoSpaceDN w:val="0"/>
              <w:snapToGrid w:val="0"/>
              <w:ind w:leftChars="0"/>
              <w:jc w:val="both"/>
              <w:rPr>
                <w:rFonts w:eastAsia="標楷體"/>
                <w:kern w:val="3"/>
                <w:sz w:val="28"/>
                <w:szCs w:val="28"/>
              </w:rPr>
            </w:pPr>
            <w:r>
              <w:rPr>
                <w:rFonts w:eastAsia="標楷體" w:hint="eastAsia"/>
                <w:kern w:val="3"/>
                <w:sz w:val="28"/>
                <w:szCs w:val="28"/>
              </w:rPr>
              <w:t>推動新住發展基金修法作業，使新住民發展基金委員中，新住民及其子女代表有一定之比例，讓委員組成更多元。</w:t>
            </w:r>
          </w:p>
          <w:p w14:paraId="21D2274B" w14:textId="77777777" w:rsidR="00FB47E7" w:rsidRDefault="002B4252">
            <w:pPr>
              <w:pStyle w:val="1"/>
              <w:widowControl/>
              <w:numPr>
                <w:ilvl w:val="0"/>
                <w:numId w:val="84"/>
              </w:numPr>
              <w:suppressAutoHyphens/>
              <w:autoSpaceDN w:val="0"/>
              <w:snapToGrid w:val="0"/>
              <w:ind w:leftChars="0"/>
              <w:jc w:val="both"/>
              <w:rPr>
                <w:rFonts w:eastAsia="標楷體"/>
                <w:kern w:val="3"/>
                <w:sz w:val="28"/>
                <w:szCs w:val="28"/>
              </w:rPr>
            </w:pPr>
            <w:r>
              <w:rPr>
                <w:rFonts w:eastAsia="標楷體" w:hint="eastAsia"/>
                <w:kern w:val="3"/>
                <w:sz w:val="28"/>
                <w:szCs w:val="28"/>
              </w:rPr>
              <w:t>輔導及培力新住民自主提案參與社區營造，以深化新住民公共參與並促進文化多樣性。</w:t>
            </w:r>
          </w:p>
          <w:p w14:paraId="163A3DE4" w14:textId="77777777" w:rsidR="00FB47E7" w:rsidRDefault="002B4252">
            <w:pPr>
              <w:pStyle w:val="1"/>
              <w:widowControl/>
              <w:numPr>
                <w:ilvl w:val="0"/>
                <w:numId w:val="84"/>
              </w:numPr>
              <w:suppressAutoHyphens/>
              <w:autoSpaceDN w:val="0"/>
              <w:snapToGrid w:val="0"/>
              <w:ind w:leftChars="0"/>
              <w:jc w:val="both"/>
              <w:rPr>
                <w:rFonts w:eastAsia="標楷體"/>
                <w:kern w:val="3"/>
                <w:sz w:val="28"/>
                <w:szCs w:val="28"/>
              </w:rPr>
            </w:pPr>
            <w:r>
              <w:rPr>
                <w:rFonts w:eastAsia="標楷體" w:hint="eastAsia"/>
                <w:kern w:val="3"/>
                <w:sz w:val="28"/>
                <w:szCs w:val="28"/>
              </w:rPr>
              <w:t>鼓勵各部會自行檢視業務相關委員會、諮詢會、任務編組等，提供新住民及其子女參與運作之機會。</w:t>
            </w:r>
          </w:p>
        </w:tc>
      </w:tr>
      <w:tr w:rsidR="00FB47E7" w14:paraId="4CAE8F84" w14:textId="77777777">
        <w:trPr>
          <w:trHeight w:val="1546"/>
        </w:trPr>
        <w:tc>
          <w:tcPr>
            <w:tcW w:w="221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95F8445"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承諾事項本身對於解決這些公共問題有何貢獻與助益？</w:t>
            </w:r>
          </w:p>
        </w:tc>
        <w:tc>
          <w:tcPr>
            <w:tcW w:w="60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622AAE" w14:textId="77777777" w:rsidR="00FB47E7" w:rsidRDefault="002B4252">
            <w:pPr>
              <w:pStyle w:val="1"/>
              <w:widowControl/>
              <w:numPr>
                <w:ilvl w:val="0"/>
                <w:numId w:val="85"/>
              </w:numPr>
              <w:suppressAutoHyphens/>
              <w:autoSpaceDN w:val="0"/>
              <w:snapToGrid w:val="0"/>
              <w:ind w:leftChars="0"/>
              <w:jc w:val="both"/>
              <w:rPr>
                <w:rFonts w:eastAsia="標楷體"/>
                <w:kern w:val="3"/>
                <w:sz w:val="28"/>
                <w:szCs w:val="28"/>
              </w:rPr>
            </w:pPr>
            <w:r>
              <w:rPr>
                <w:rFonts w:eastAsia="標楷體" w:hint="eastAsia"/>
                <w:kern w:val="3"/>
                <w:sz w:val="28"/>
                <w:szCs w:val="28"/>
              </w:rPr>
              <w:t>培力增能，多元發展</w:t>
            </w:r>
          </w:p>
          <w:p w14:paraId="210BFFFF" w14:textId="77777777" w:rsidR="00FB47E7" w:rsidRDefault="002B4252">
            <w:pPr>
              <w:pStyle w:val="1"/>
              <w:widowControl/>
              <w:numPr>
                <w:ilvl w:val="0"/>
                <w:numId w:val="86"/>
              </w:numPr>
              <w:suppressAutoHyphens/>
              <w:autoSpaceDN w:val="0"/>
              <w:snapToGrid w:val="0"/>
              <w:ind w:leftChars="0"/>
              <w:jc w:val="both"/>
              <w:rPr>
                <w:rFonts w:eastAsia="標楷體"/>
                <w:kern w:val="3"/>
                <w:sz w:val="28"/>
                <w:szCs w:val="28"/>
              </w:rPr>
            </w:pPr>
            <w:r>
              <w:rPr>
                <w:rFonts w:eastAsia="標楷體" w:hint="eastAsia"/>
                <w:kern w:val="3"/>
                <w:sz w:val="28"/>
                <w:szCs w:val="28"/>
              </w:rPr>
              <w:t>鼓勵新住民運用自身語言及多元文化的優勢及同理，參與通譯相關之服務，透過即時翻譯，協助外來人士、新住民與政府機關</w:t>
            </w:r>
            <w:r>
              <w:rPr>
                <w:rFonts w:eastAsia="標楷體" w:hint="eastAsia"/>
                <w:kern w:val="3"/>
                <w:sz w:val="28"/>
                <w:szCs w:val="28"/>
              </w:rPr>
              <w:t>(</w:t>
            </w:r>
            <w:r>
              <w:rPr>
                <w:rFonts w:eastAsia="標楷體" w:hint="eastAsia"/>
                <w:kern w:val="3"/>
                <w:sz w:val="28"/>
                <w:szCs w:val="28"/>
              </w:rPr>
              <w:t>單位</w:t>
            </w:r>
            <w:r>
              <w:rPr>
                <w:rFonts w:eastAsia="標楷體" w:hint="eastAsia"/>
                <w:kern w:val="3"/>
                <w:sz w:val="28"/>
                <w:szCs w:val="28"/>
              </w:rPr>
              <w:t>)</w:t>
            </w:r>
            <w:r>
              <w:rPr>
                <w:rFonts w:eastAsia="標楷體" w:hint="eastAsia"/>
                <w:kern w:val="3"/>
                <w:sz w:val="28"/>
                <w:szCs w:val="28"/>
              </w:rPr>
              <w:t>間之溝通及對各項施政、在臺生活資訊等之瞭解，有助於營造關懷、友善之社會氛圍。</w:t>
            </w:r>
          </w:p>
          <w:p w14:paraId="6468A89C" w14:textId="77777777" w:rsidR="00FB47E7" w:rsidRDefault="002B4252">
            <w:pPr>
              <w:pStyle w:val="1"/>
              <w:widowControl/>
              <w:numPr>
                <w:ilvl w:val="0"/>
                <w:numId w:val="86"/>
              </w:numPr>
              <w:suppressAutoHyphens/>
              <w:autoSpaceDN w:val="0"/>
              <w:snapToGrid w:val="0"/>
              <w:ind w:leftChars="0"/>
              <w:jc w:val="both"/>
              <w:rPr>
                <w:rFonts w:eastAsia="標楷體"/>
                <w:kern w:val="3"/>
                <w:sz w:val="28"/>
                <w:szCs w:val="28"/>
              </w:rPr>
            </w:pPr>
            <w:r>
              <w:rPr>
                <w:rFonts w:eastAsia="標楷體" w:hint="eastAsia"/>
                <w:kern w:val="3"/>
                <w:sz w:val="28"/>
                <w:szCs w:val="28"/>
              </w:rPr>
              <w:t>新住民擁有語言及跨文化的優勢及發展潛能，透過多元的培力措施，使其增加參與社會之意願及展能之舞台，也可增進社會大眾對於新住民之理解，有助於建構族群相互尊重的和諧社會。</w:t>
            </w:r>
          </w:p>
          <w:p w14:paraId="1E1953BF" w14:textId="77777777" w:rsidR="00FB47E7" w:rsidRDefault="002B4252">
            <w:pPr>
              <w:pStyle w:val="1"/>
              <w:widowControl/>
              <w:numPr>
                <w:ilvl w:val="0"/>
                <w:numId w:val="85"/>
              </w:numPr>
              <w:suppressAutoHyphens/>
              <w:autoSpaceDN w:val="0"/>
              <w:snapToGrid w:val="0"/>
              <w:ind w:leftChars="0"/>
              <w:jc w:val="both"/>
              <w:rPr>
                <w:rFonts w:eastAsia="標楷體"/>
                <w:kern w:val="3"/>
                <w:sz w:val="28"/>
                <w:szCs w:val="28"/>
              </w:rPr>
            </w:pPr>
            <w:r>
              <w:rPr>
                <w:rFonts w:eastAsia="標楷體" w:hint="eastAsia"/>
                <w:kern w:val="3"/>
                <w:sz w:val="28"/>
                <w:szCs w:val="28"/>
              </w:rPr>
              <w:t>公民參與，民主生根</w:t>
            </w:r>
            <w:r>
              <w:rPr>
                <w:rFonts w:eastAsia="標楷體"/>
                <w:kern w:val="3"/>
                <w:sz w:val="28"/>
                <w:szCs w:val="28"/>
              </w:rPr>
              <w:br/>
            </w:r>
            <w:r>
              <w:rPr>
                <w:rFonts w:eastAsia="標楷體" w:hint="eastAsia"/>
                <w:kern w:val="3"/>
                <w:sz w:val="28"/>
                <w:szCs w:val="28"/>
              </w:rPr>
              <w:t>新住民關心及參與公共事務，透過參與決策性事務的機會，發表不同的聲音及多元觀點，讓各界確實瞭解新住民及其家庭的需求和想法，一方面使公共服務或政策規劃更貼近需求者，一方面也深化新住民之公民素養，提升其參與公共事務的能力，並可促使臺灣社會發展更加多元豐富，也是邁向國際的重要基石。</w:t>
            </w:r>
          </w:p>
        </w:tc>
      </w:tr>
      <w:tr w:rsidR="00FB47E7" w14:paraId="29089A91" w14:textId="77777777">
        <w:trPr>
          <w:trHeight w:val="1266"/>
        </w:trPr>
        <w:tc>
          <w:tcPr>
            <w:tcW w:w="221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FC49F95"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為何此一承諾事項與</w:t>
            </w:r>
            <w:r>
              <w:rPr>
                <w:rFonts w:eastAsia="標楷體"/>
                <w:kern w:val="3"/>
                <w:sz w:val="28"/>
                <w:szCs w:val="28"/>
              </w:rPr>
              <w:t>OGP</w:t>
            </w:r>
            <w:r>
              <w:rPr>
                <w:rFonts w:eastAsia="標楷體"/>
                <w:kern w:val="3"/>
                <w:sz w:val="28"/>
                <w:szCs w:val="28"/>
              </w:rPr>
              <w:t>的核心價值（透明、公共參與、課責）有所相關？</w:t>
            </w:r>
          </w:p>
        </w:tc>
        <w:tc>
          <w:tcPr>
            <w:tcW w:w="60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AEECC" w14:textId="77777777" w:rsidR="00FB47E7" w:rsidRDefault="002B4252">
            <w:pPr>
              <w:pStyle w:val="1"/>
              <w:widowControl/>
              <w:numPr>
                <w:ilvl w:val="0"/>
                <w:numId w:val="87"/>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藉由培力與實際參與，增進新住民參與公共事務之機會，使其深入瞭解政府對新住民之相關措施。</w:t>
            </w:r>
          </w:p>
          <w:p w14:paraId="2B17CF85" w14:textId="77777777" w:rsidR="00FB47E7" w:rsidRDefault="002B4252">
            <w:pPr>
              <w:pStyle w:val="1"/>
              <w:widowControl/>
              <w:numPr>
                <w:ilvl w:val="0"/>
                <w:numId w:val="87"/>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使新住民適應在臺生活安居樂業，並培力其參與公共事務之能力，給予發揮長才的機會。</w:t>
            </w:r>
          </w:p>
          <w:p w14:paraId="4B80D8C3" w14:textId="77777777" w:rsidR="00FB47E7" w:rsidRDefault="002B4252">
            <w:pPr>
              <w:pStyle w:val="1"/>
              <w:widowControl/>
              <w:numPr>
                <w:ilvl w:val="0"/>
                <w:numId w:val="87"/>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落實政府照顧輔導新住民之責任，結合相關部會與民間團體，公私協力共同完成開放政府承諾事項，並建立合作網絡，使其永續發展。</w:t>
            </w:r>
          </w:p>
        </w:tc>
      </w:tr>
      <w:tr w:rsidR="00FB47E7" w14:paraId="004C4BFD" w14:textId="77777777">
        <w:trPr>
          <w:trHeight w:val="488"/>
        </w:trPr>
        <w:tc>
          <w:tcPr>
            <w:tcW w:w="221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A1E6B77"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其他資訊</w:t>
            </w:r>
          </w:p>
        </w:tc>
        <w:tc>
          <w:tcPr>
            <w:tcW w:w="60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D9651" w14:textId="77777777" w:rsidR="00FB47E7" w:rsidRDefault="002B4252">
            <w:pPr>
              <w:widowControl/>
              <w:suppressAutoHyphens/>
              <w:autoSpaceDN w:val="0"/>
              <w:snapToGrid w:val="0"/>
              <w:jc w:val="center"/>
              <w:rPr>
                <w:rFonts w:eastAsia="標楷體"/>
                <w:kern w:val="3"/>
                <w:sz w:val="28"/>
                <w:szCs w:val="28"/>
              </w:rPr>
            </w:pPr>
            <w:r>
              <w:rPr>
                <w:rFonts w:eastAsia="標楷體" w:hint="eastAsia"/>
                <w:kern w:val="3"/>
                <w:sz w:val="28"/>
                <w:szCs w:val="28"/>
              </w:rPr>
              <w:t>無</w:t>
            </w:r>
          </w:p>
        </w:tc>
      </w:tr>
      <w:tr w:rsidR="00FB47E7" w14:paraId="23DE2F76" w14:textId="77777777">
        <w:trPr>
          <w:trHeight w:val="366"/>
        </w:trPr>
        <w:tc>
          <w:tcPr>
            <w:tcW w:w="2219"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0A0BE2FC"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hint="eastAsia"/>
                <w:b/>
                <w:bCs/>
                <w:kern w:val="3"/>
                <w:sz w:val="28"/>
                <w:szCs w:val="28"/>
              </w:rPr>
              <w:t>2022</w:t>
            </w:r>
            <w:r>
              <w:rPr>
                <w:rFonts w:eastAsia="標楷體" w:hint="eastAsia"/>
                <w:b/>
                <w:bCs/>
                <w:kern w:val="3"/>
                <w:sz w:val="28"/>
                <w:szCs w:val="28"/>
              </w:rPr>
              <w:t>年度</w:t>
            </w:r>
          </w:p>
          <w:p w14:paraId="050F8843"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衡量指標</w:t>
            </w:r>
          </w:p>
        </w:tc>
        <w:tc>
          <w:tcPr>
            <w:tcW w:w="1178"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3FEB225C"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起始</w:t>
            </w:r>
          </w:p>
          <w:p w14:paraId="3A91FE90"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1178"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0DDFB6C7"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結束</w:t>
            </w:r>
          </w:p>
          <w:p w14:paraId="5A73A950"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372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23344AC" w14:textId="77777777" w:rsidR="00FB47E7" w:rsidRDefault="002B4252">
            <w:pPr>
              <w:widowControl/>
              <w:suppressAutoHyphens/>
              <w:autoSpaceDN w:val="0"/>
              <w:snapToGrid w:val="0"/>
              <w:jc w:val="center"/>
              <w:textAlignment w:val="baseline"/>
              <w:rPr>
                <w:rFonts w:eastAsia="標楷體"/>
                <w:b/>
                <w:bCs/>
                <w:kern w:val="3"/>
                <w:sz w:val="28"/>
                <w:szCs w:val="28"/>
              </w:rPr>
            </w:pPr>
            <w:r>
              <w:rPr>
                <w:rFonts w:ascii="標楷體" w:eastAsia="標楷體" w:hAnsi="標楷體" w:hint="eastAsia"/>
                <w:b/>
                <w:bCs/>
                <w:kern w:val="3"/>
                <w:sz w:val="28"/>
                <w:szCs w:val="28"/>
              </w:rPr>
              <w:t>辦理進度</w:t>
            </w:r>
          </w:p>
        </w:tc>
      </w:tr>
      <w:tr w:rsidR="00FB47E7" w14:paraId="19925F0D" w14:textId="77777777">
        <w:trPr>
          <w:trHeight w:val="366"/>
        </w:trPr>
        <w:tc>
          <w:tcPr>
            <w:tcW w:w="2219"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DCF8574"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178"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D3F86D6"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178"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9249576"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86A1EB"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尚未開始</w:t>
            </w:r>
          </w:p>
        </w:tc>
        <w:tc>
          <w:tcPr>
            <w:tcW w:w="1241" w:type="dxa"/>
            <w:tcBorders>
              <w:left w:val="single" w:sz="4" w:space="0" w:color="000000"/>
              <w:bottom w:val="single" w:sz="4" w:space="0" w:color="000000"/>
              <w:right w:val="single" w:sz="4" w:space="0" w:color="000000"/>
            </w:tcBorders>
            <w:shd w:val="clear" w:color="auto" w:fill="F2F2F2"/>
            <w:vAlign w:val="center"/>
          </w:tcPr>
          <w:p w14:paraId="16FE63E1"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有限進展</w:t>
            </w:r>
          </w:p>
        </w:tc>
        <w:tc>
          <w:tcPr>
            <w:tcW w:w="1241" w:type="dxa"/>
            <w:tcBorders>
              <w:left w:val="single" w:sz="4" w:space="0" w:color="000000"/>
              <w:bottom w:val="single" w:sz="4" w:space="0" w:color="000000"/>
              <w:right w:val="single" w:sz="4" w:space="0" w:color="000000"/>
            </w:tcBorders>
            <w:shd w:val="clear" w:color="auto" w:fill="F2F2F2"/>
            <w:vAlign w:val="center"/>
          </w:tcPr>
          <w:p w14:paraId="384A685C"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已完成或具實質進展</w:t>
            </w:r>
          </w:p>
        </w:tc>
      </w:tr>
      <w:tr w:rsidR="00FB47E7" w14:paraId="33918C70" w14:textId="77777777">
        <w:tc>
          <w:tcPr>
            <w:tcW w:w="2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5301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color w:val="000000"/>
                <w:sz w:val="28"/>
                <w:szCs w:val="28"/>
              </w:rPr>
              <w:t>規劃及培力新住民</w:t>
            </w:r>
            <w:r>
              <w:rPr>
                <w:rFonts w:eastAsia="標楷體" w:hint="eastAsia"/>
                <w:color w:val="000000"/>
                <w:sz w:val="28"/>
                <w:szCs w:val="28"/>
              </w:rPr>
              <w:t>100</w:t>
            </w:r>
            <w:r>
              <w:rPr>
                <w:rFonts w:eastAsia="標楷體" w:hint="eastAsia"/>
                <w:color w:val="000000"/>
                <w:sz w:val="28"/>
                <w:szCs w:val="28"/>
              </w:rPr>
              <w:t>人擔任多元文化講師；並建立新住民多元文化講師資料庫，提供各界使用，投入社區多元文化交流，厚植公民跨文化知能</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22CF4E"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szCs w:val="28"/>
              </w:rPr>
              <w:t>2022/</w:t>
            </w:r>
            <w:r>
              <w:rPr>
                <w:rFonts w:eastAsia="標楷體"/>
                <w:color w:val="000000"/>
                <w:sz w:val="28"/>
                <w:szCs w:val="28"/>
              </w:rPr>
              <w:t>0</w:t>
            </w:r>
            <w:r>
              <w:rPr>
                <w:rFonts w:eastAsia="標楷體" w:hint="eastAsia"/>
                <w:color w:val="000000"/>
                <w:sz w:val="28"/>
                <w:szCs w:val="28"/>
              </w:rPr>
              <w:t>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79ADC"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szCs w:val="28"/>
              </w:rPr>
              <w:t>2022/12</w:t>
            </w:r>
          </w:p>
        </w:tc>
        <w:tc>
          <w:tcPr>
            <w:tcW w:w="1239" w:type="dxa"/>
            <w:tcBorders>
              <w:top w:val="single" w:sz="4" w:space="0" w:color="000000"/>
              <w:left w:val="single" w:sz="4" w:space="0" w:color="000000"/>
              <w:bottom w:val="single" w:sz="4" w:space="0" w:color="000000"/>
              <w:right w:val="single" w:sz="4" w:space="0" w:color="000000"/>
            </w:tcBorders>
            <w:vAlign w:val="center"/>
          </w:tcPr>
          <w:p w14:paraId="037CB441"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621BDC48"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61DE989C"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0A1261B3" w14:textId="77777777">
        <w:tc>
          <w:tcPr>
            <w:tcW w:w="2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708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color w:val="000000"/>
                <w:sz w:val="28"/>
                <w:szCs w:val="28"/>
              </w:rPr>
              <w:t>辦理「稀少語別導遊輔導考照訓練」，每年輔導</w:t>
            </w:r>
            <w:r>
              <w:rPr>
                <w:rFonts w:eastAsia="標楷體" w:hint="eastAsia"/>
                <w:color w:val="000000"/>
                <w:sz w:val="28"/>
                <w:szCs w:val="28"/>
              </w:rPr>
              <w:t>60</w:t>
            </w:r>
            <w:r>
              <w:rPr>
                <w:rFonts w:eastAsia="標楷體" w:hint="eastAsia"/>
                <w:color w:val="000000"/>
                <w:sz w:val="28"/>
                <w:szCs w:val="28"/>
              </w:rPr>
              <w:t>人參與訓練，以蓄積新南向導遊接待人力</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7A4AE6"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szCs w:val="28"/>
              </w:rPr>
              <w:t>2022/</w:t>
            </w:r>
            <w:r>
              <w:rPr>
                <w:rFonts w:eastAsia="標楷體"/>
                <w:color w:val="000000"/>
                <w:sz w:val="28"/>
                <w:szCs w:val="28"/>
              </w:rPr>
              <w:t>0</w:t>
            </w:r>
            <w:r>
              <w:rPr>
                <w:rFonts w:eastAsia="標楷體" w:hint="eastAsia"/>
                <w:color w:val="000000"/>
                <w:sz w:val="28"/>
                <w:szCs w:val="28"/>
              </w:rPr>
              <w:t>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83663"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szCs w:val="28"/>
              </w:rPr>
              <w:t>2022/12</w:t>
            </w:r>
          </w:p>
        </w:tc>
        <w:tc>
          <w:tcPr>
            <w:tcW w:w="1239" w:type="dxa"/>
            <w:tcBorders>
              <w:top w:val="single" w:sz="4" w:space="0" w:color="000000"/>
              <w:left w:val="single" w:sz="4" w:space="0" w:color="000000"/>
              <w:bottom w:val="single" w:sz="4" w:space="0" w:color="000000"/>
              <w:right w:val="single" w:sz="4" w:space="0" w:color="000000"/>
            </w:tcBorders>
            <w:vAlign w:val="center"/>
          </w:tcPr>
          <w:p w14:paraId="0E6B7632"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4BA203F3"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217E6C6D"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6D4594F5" w14:textId="77777777">
        <w:tc>
          <w:tcPr>
            <w:tcW w:w="2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ACA2B"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color w:val="000000"/>
                <w:sz w:val="28"/>
                <w:szCs w:val="28"/>
              </w:rPr>
              <w:t>新住民參加以自辦、委辦或補助方式辦理就業導向職業訓練課程，每年</w:t>
            </w:r>
            <w:r>
              <w:rPr>
                <w:rFonts w:eastAsia="標楷體" w:hint="eastAsia"/>
                <w:color w:val="000000"/>
                <w:sz w:val="28"/>
                <w:szCs w:val="28"/>
              </w:rPr>
              <w:t>1</w:t>
            </w:r>
            <w:r>
              <w:rPr>
                <w:rFonts w:eastAsia="標楷體"/>
                <w:color w:val="000000"/>
                <w:sz w:val="28"/>
                <w:szCs w:val="28"/>
              </w:rPr>
              <w:t>,</w:t>
            </w:r>
            <w:r>
              <w:rPr>
                <w:rFonts w:eastAsia="標楷體" w:hint="eastAsia"/>
                <w:color w:val="000000"/>
                <w:sz w:val="28"/>
                <w:szCs w:val="28"/>
              </w:rPr>
              <w:t>000</w:t>
            </w:r>
            <w:r>
              <w:rPr>
                <w:rFonts w:eastAsia="標楷體" w:hint="eastAsia"/>
                <w:color w:val="000000"/>
                <w:sz w:val="28"/>
                <w:szCs w:val="28"/>
              </w:rPr>
              <w:t>人，開辦多元職類班次，並推動新住民專班等，</w:t>
            </w:r>
            <w:r>
              <w:rPr>
                <w:rFonts w:eastAsia="標楷體" w:hint="eastAsia"/>
                <w:color w:val="000000"/>
                <w:sz w:val="28"/>
                <w:szCs w:val="28"/>
              </w:rPr>
              <w:lastRenderedPageBreak/>
              <w:t>以增加新住民參訓機會</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6AD207"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szCs w:val="28"/>
              </w:rPr>
              <w:lastRenderedPageBreak/>
              <w:t>2022/</w:t>
            </w:r>
            <w:r>
              <w:rPr>
                <w:rFonts w:eastAsia="標楷體"/>
                <w:color w:val="000000"/>
                <w:sz w:val="28"/>
                <w:szCs w:val="28"/>
              </w:rPr>
              <w:t>0</w:t>
            </w:r>
            <w:r>
              <w:rPr>
                <w:rFonts w:eastAsia="標楷體" w:hint="eastAsia"/>
                <w:color w:val="000000"/>
                <w:sz w:val="28"/>
                <w:szCs w:val="28"/>
              </w:rPr>
              <w:t>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081A82"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szCs w:val="28"/>
              </w:rPr>
              <w:t>2022/12</w:t>
            </w:r>
          </w:p>
        </w:tc>
        <w:tc>
          <w:tcPr>
            <w:tcW w:w="1239" w:type="dxa"/>
            <w:tcBorders>
              <w:top w:val="single" w:sz="4" w:space="0" w:color="000000"/>
              <w:left w:val="single" w:sz="4" w:space="0" w:color="000000"/>
              <w:bottom w:val="single" w:sz="4" w:space="0" w:color="000000"/>
              <w:right w:val="single" w:sz="4" w:space="0" w:color="000000"/>
            </w:tcBorders>
            <w:vAlign w:val="center"/>
          </w:tcPr>
          <w:p w14:paraId="0AED970A"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57C81BBF"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32DD424F"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550A5D17" w14:textId="77777777">
        <w:tc>
          <w:tcPr>
            <w:tcW w:w="2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0670D"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color w:val="000000"/>
                <w:sz w:val="28"/>
                <w:szCs w:val="28"/>
              </w:rPr>
              <w:t>每年聘用</w:t>
            </w:r>
            <w:r>
              <w:rPr>
                <w:rFonts w:eastAsia="標楷體" w:hint="eastAsia"/>
                <w:color w:val="000000"/>
                <w:sz w:val="28"/>
                <w:szCs w:val="28"/>
              </w:rPr>
              <w:t>/</w:t>
            </w:r>
            <w:r>
              <w:rPr>
                <w:rFonts w:eastAsia="標楷體" w:hint="eastAsia"/>
                <w:color w:val="000000"/>
                <w:sz w:val="28"/>
                <w:szCs w:val="28"/>
              </w:rPr>
              <w:t>運用新住民擔任通譯人數達</w:t>
            </w:r>
            <w:r>
              <w:rPr>
                <w:rFonts w:eastAsia="標楷體" w:hint="eastAsia"/>
                <w:color w:val="000000"/>
                <w:sz w:val="28"/>
                <w:szCs w:val="28"/>
              </w:rPr>
              <w:t>30</w:t>
            </w:r>
            <w:r>
              <w:rPr>
                <w:rFonts w:eastAsia="標楷體" w:hint="eastAsia"/>
                <w:color w:val="000000"/>
                <w:sz w:val="28"/>
                <w:szCs w:val="28"/>
              </w:rPr>
              <w:t>人以上，提供移工諮詢服務</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E34DD"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szCs w:val="28"/>
              </w:rPr>
              <w:t>2022/</w:t>
            </w:r>
            <w:r>
              <w:rPr>
                <w:rFonts w:eastAsia="標楷體"/>
                <w:color w:val="000000"/>
                <w:sz w:val="28"/>
                <w:szCs w:val="28"/>
              </w:rPr>
              <w:t>0</w:t>
            </w:r>
            <w:r>
              <w:rPr>
                <w:rFonts w:eastAsia="標楷體" w:hint="eastAsia"/>
                <w:color w:val="000000"/>
                <w:sz w:val="28"/>
                <w:szCs w:val="28"/>
              </w:rPr>
              <w:t>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AEE5A4"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szCs w:val="28"/>
              </w:rPr>
              <w:t>2022/12</w:t>
            </w:r>
          </w:p>
        </w:tc>
        <w:tc>
          <w:tcPr>
            <w:tcW w:w="1239" w:type="dxa"/>
            <w:tcBorders>
              <w:top w:val="single" w:sz="4" w:space="0" w:color="000000"/>
              <w:left w:val="single" w:sz="4" w:space="0" w:color="000000"/>
              <w:bottom w:val="single" w:sz="4" w:space="0" w:color="000000"/>
              <w:right w:val="single" w:sz="4" w:space="0" w:color="000000"/>
            </w:tcBorders>
            <w:vAlign w:val="center"/>
          </w:tcPr>
          <w:p w14:paraId="4BAC9906"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377749DB"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765925C1"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46E6CD48" w14:textId="77777777">
        <w:tc>
          <w:tcPr>
            <w:tcW w:w="2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21E7D" w14:textId="77777777" w:rsidR="00FB47E7" w:rsidRDefault="002B4252">
            <w:pPr>
              <w:widowControl/>
              <w:suppressAutoHyphens/>
              <w:autoSpaceDN w:val="0"/>
              <w:snapToGrid w:val="0"/>
              <w:jc w:val="both"/>
              <w:textAlignment w:val="baseline"/>
              <w:rPr>
                <w:rFonts w:eastAsia="標楷體"/>
                <w:color w:val="000000"/>
                <w:sz w:val="28"/>
                <w:szCs w:val="28"/>
              </w:rPr>
            </w:pPr>
            <w:r>
              <w:rPr>
                <w:rFonts w:eastAsia="標楷體" w:hint="eastAsia"/>
                <w:color w:val="000000"/>
                <w:sz w:val="28"/>
                <w:szCs w:val="28"/>
              </w:rPr>
              <w:t>培訓新住民通譯人數</w:t>
            </w:r>
            <w:r>
              <w:rPr>
                <w:rFonts w:eastAsia="標楷體" w:hint="eastAsia"/>
                <w:color w:val="000000"/>
                <w:sz w:val="28"/>
                <w:szCs w:val="28"/>
              </w:rPr>
              <w:t>200</w:t>
            </w:r>
            <w:r>
              <w:rPr>
                <w:rFonts w:eastAsia="標楷體" w:hint="eastAsia"/>
                <w:color w:val="000000"/>
                <w:sz w:val="28"/>
                <w:szCs w:val="28"/>
              </w:rPr>
              <w:t>人，充實通譯人員資料庫</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7860CD" w14:textId="77777777" w:rsidR="00FB47E7" w:rsidRDefault="002B4252">
            <w:pPr>
              <w:widowControl/>
              <w:suppressAutoHyphens/>
              <w:autoSpaceDN w:val="0"/>
              <w:snapToGrid w:val="0"/>
              <w:jc w:val="center"/>
              <w:textAlignment w:val="baseline"/>
              <w:rPr>
                <w:rFonts w:eastAsia="標楷體"/>
                <w:color w:val="000000"/>
                <w:sz w:val="28"/>
                <w:szCs w:val="28"/>
              </w:rPr>
            </w:pPr>
            <w:r>
              <w:rPr>
                <w:rFonts w:eastAsia="標楷體" w:hint="eastAsia"/>
                <w:color w:val="000000"/>
                <w:sz w:val="28"/>
                <w:szCs w:val="28"/>
              </w:rPr>
              <w:t>2022/</w:t>
            </w:r>
            <w:r>
              <w:rPr>
                <w:rFonts w:eastAsia="標楷體"/>
                <w:color w:val="000000"/>
                <w:sz w:val="28"/>
                <w:szCs w:val="28"/>
              </w:rPr>
              <w:t>0</w:t>
            </w:r>
            <w:r>
              <w:rPr>
                <w:rFonts w:eastAsia="標楷體" w:hint="eastAsia"/>
                <w:color w:val="000000"/>
                <w:sz w:val="28"/>
                <w:szCs w:val="28"/>
              </w:rPr>
              <w:t>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266593" w14:textId="77777777" w:rsidR="00FB47E7" w:rsidRDefault="002B4252">
            <w:pPr>
              <w:widowControl/>
              <w:suppressAutoHyphens/>
              <w:autoSpaceDN w:val="0"/>
              <w:snapToGrid w:val="0"/>
              <w:jc w:val="center"/>
              <w:textAlignment w:val="baseline"/>
              <w:rPr>
                <w:rFonts w:eastAsia="標楷體"/>
                <w:color w:val="000000"/>
                <w:sz w:val="28"/>
                <w:szCs w:val="28"/>
              </w:rPr>
            </w:pPr>
            <w:r>
              <w:rPr>
                <w:rFonts w:eastAsia="標楷體" w:hint="eastAsia"/>
                <w:color w:val="000000"/>
                <w:sz w:val="28"/>
                <w:szCs w:val="28"/>
              </w:rPr>
              <w:t>2022/06</w:t>
            </w:r>
          </w:p>
        </w:tc>
        <w:tc>
          <w:tcPr>
            <w:tcW w:w="1239" w:type="dxa"/>
            <w:tcBorders>
              <w:top w:val="single" w:sz="4" w:space="0" w:color="000000"/>
              <w:left w:val="single" w:sz="4" w:space="0" w:color="000000"/>
              <w:bottom w:val="single" w:sz="4" w:space="0" w:color="000000"/>
              <w:right w:val="single" w:sz="4" w:space="0" w:color="000000"/>
            </w:tcBorders>
            <w:vAlign w:val="center"/>
          </w:tcPr>
          <w:p w14:paraId="10138EB9"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59570C46"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c>
          <w:tcPr>
            <w:tcW w:w="1241" w:type="dxa"/>
            <w:tcBorders>
              <w:top w:val="single" w:sz="4" w:space="0" w:color="000000"/>
              <w:left w:val="single" w:sz="4" w:space="0" w:color="000000"/>
              <w:bottom w:val="single" w:sz="4" w:space="0" w:color="000000"/>
              <w:right w:val="single" w:sz="4" w:space="0" w:color="000000"/>
            </w:tcBorders>
            <w:vAlign w:val="center"/>
          </w:tcPr>
          <w:p w14:paraId="7B7EB4B0" w14:textId="77777777" w:rsidR="00FB47E7" w:rsidRDefault="00FB47E7">
            <w:pPr>
              <w:widowControl/>
              <w:suppressAutoHyphens/>
              <w:autoSpaceDN w:val="0"/>
              <w:snapToGrid w:val="0"/>
              <w:jc w:val="center"/>
              <w:textAlignment w:val="baseline"/>
              <w:rPr>
                <w:rFonts w:eastAsia="標楷體"/>
                <w:kern w:val="3"/>
                <w:sz w:val="28"/>
                <w:szCs w:val="28"/>
              </w:rPr>
            </w:pPr>
          </w:p>
        </w:tc>
      </w:tr>
      <w:tr w:rsidR="00FB47E7" w14:paraId="7B449926" w14:textId="77777777">
        <w:tc>
          <w:tcPr>
            <w:tcW w:w="2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E1B0D"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color w:val="000000"/>
                <w:sz w:val="28"/>
                <w:szCs w:val="28"/>
              </w:rPr>
              <w:t>培育新住民語文教學支援人員每年</w:t>
            </w:r>
            <w:r>
              <w:rPr>
                <w:rFonts w:eastAsia="標楷體" w:hint="eastAsia"/>
                <w:color w:val="000000"/>
                <w:sz w:val="28"/>
                <w:szCs w:val="28"/>
              </w:rPr>
              <w:t>200</w:t>
            </w:r>
            <w:r>
              <w:rPr>
                <w:rFonts w:eastAsia="標楷體" w:hint="eastAsia"/>
                <w:color w:val="000000"/>
                <w:sz w:val="28"/>
                <w:szCs w:val="28"/>
              </w:rPr>
              <w:t>人</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4077AB"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szCs w:val="28"/>
              </w:rPr>
              <w:t>2022/</w:t>
            </w:r>
            <w:r>
              <w:rPr>
                <w:rFonts w:eastAsia="標楷體"/>
                <w:color w:val="000000"/>
                <w:sz w:val="28"/>
                <w:szCs w:val="28"/>
              </w:rPr>
              <w:t>0</w:t>
            </w:r>
            <w:r>
              <w:rPr>
                <w:rFonts w:eastAsia="標楷體" w:hint="eastAsia"/>
                <w:color w:val="000000"/>
                <w:sz w:val="28"/>
                <w:szCs w:val="28"/>
              </w:rPr>
              <w:t>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3BD2EE"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szCs w:val="28"/>
              </w:rPr>
              <w:t>2022/12</w:t>
            </w:r>
          </w:p>
        </w:tc>
        <w:tc>
          <w:tcPr>
            <w:tcW w:w="1239" w:type="dxa"/>
            <w:tcBorders>
              <w:top w:val="single" w:sz="4" w:space="0" w:color="000000"/>
              <w:left w:val="single" w:sz="4" w:space="0" w:color="000000"/>
              <w:bottom w:val="single" w:sz="4" w:space="0" w:color="000000"/>
              <w:right w:val="single" w:sz="4" w:space="0" w:color="000000"/>
            </w:tcBorders>
            <w:vAlign w:val="center"/>
          </w:tcPr>
          <w:p w14:paraId="7E17DF61"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74E19428"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0CFDAF8E"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2C434327" w14:textId="77777777">
        <w:tc>
          <w:tcPr>
            <w:tcW w:w="2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43A59"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color w:val="000000"/>
                <w:sz w:val="28"/>
                <w:szCs w:val="28"/>
              </w:rPr>
              <w:t>運用新住民語文教學支援人員協助華語補救教學、跨國銜轉學習服務及實際到校新住民語文教學，第</w:t>
            </w:r>
            <w:r>
              <w:rPr>
                <w:rFonts w:eastAsia="標楷體" w:hint="eastAsia"/>
                <w:color w:val="000000"/>
                <w:sz w:val="28"/>
                <w:szCs w:val="28"/>
              </w:rPr>
              <w:t>1</w:t>
            </w:r>
            <w:r>
              <w:rPr>
                <w:rFonts w:eastAsia="標楷體" w:hint="eastAsia"/>
                <w:color w:val="000000"/>
                <w:sz w:val="28"/>
                <w:szCs w:val="28"/>
              </w:rPr>
              <w:t>年</w:t>
            </w:r>
            <w:r>
              <w:rPr>
                <w:rFonts w:eastAsia="標楷體" w:hint="eastAsia"/>
                <w:color w:val="000000"/>
                <w:sz w:val="28"/>
                <w:szCs w:val="28"/>
              </w:rPr>
              <w:t>350</w:t>
            </w:r>
            <w:r>
              <w:rPr>
                <w:rFonts w:eastAsia="標楷體" w:hint="eastAsia"/>
                <w:color w:val="000000"/>
                <w:sz w:val="28"/>
                <w:szCs w:val="28"/>
              </w:rPr>
              <w:t>人，每年成長</w:t>
            </w:r>
            <w:r>
              <w:rPr>
                <w:rFonts w:eastAsia="標楷體" w:hint="eastAsia"/>
                <w:color w:val="000000"/>
                <w:sz w:val="28"/>
                <w:szCs w:val="28"/>
              </w:rPr>
              <w:t>50</w:t>
            </w:r>
            <w:r>
              <w:rPr>
                <w:rFonts w:eastAsia="標楷體" w:hint="eastAsia"/>
                <w:color w:val="000000"/>
                <w:sz w:val="28"/>
                <w:szCs w:val="28"/>
              </w:rPr>
              <w:t>人</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F1F67"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szCs w:val="28"/>
              </w:rPr>
              <w:t>2022/</w:t>
            </w:r>
            <w:r>
              <w:rPr>
                <w:rFonts w:eastAsia="標楷體"/>
                <w:color w:val="000000"/>
                <w:sz w:val="28"/>
                <w:szCs w:val="28"/>
              </w:rPr>
              <w:t>0</w:t>
            </w:r>
            <w:r>
              <w:rPr>
                <w:rFonts w:eastAsia="標楷體" w:hint="eastAsia"/>
                <w:color w:val="000000"/>
                <w:sz w:val="28"/>
                <w:szCs w:val="28"/>
              </w:rPr>
              <w:t>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D49FAB"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szCs w:val="28"/>
              </w:rPr>
              <w:t>2022/12</w:t>
            </w:r>
          </w:p>
        </w:tc>
        <w:tc>
          <w:tcPr>
            <w:tcW w:w="1239" w:type="dxa"/>
            <w:tcBorders>
              <w:top w:val="single" w:sz="4" w:space="0" w:color="000000"/>
              <w:left w:val="single" w:sz="4" w:space="0" w:color="000000"/>
              <w:bottom w:val="single" w:sz="4" w:space="0" w:color="000000"/>
              <w:right w:val="single" w:sz="4" w:space="0" w:color="000000"/>
            </w:tcBorders>
            <w:vAlign w:val="center"/>
          </w:tcPr>
          <w:p w14:paraId="53FE1027"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54BE8860"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2C82AD68"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1DE5E411" w14:textId="77777777">
        <w:tc>
          <w:tcPr>
            <w:tcW w:w="2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3F6E0"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color w:val="000000"/>
                <w:sz w:val="28"/>
                <w:szCs w:val="28"/>
              </w:rPr>
              <w:t>修正新住民發展基金相關法規，確保新住民及其子女參與之人數，投入公共事務</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D2C2B3"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szCs w:val="28"/>
              </w:rPr>
              <w:t>2022/</w:t>
            </w:r>
            <w:r>
              <w:rPr>
                <w:rFonts w:eastAsia="標楷體"/>
                <w:color w:val="000000"/>
                <w:sz w:val="28"/>
                <w:szCs w:val="28"/>
              </w:rPr>
              <w:t>0</w:t>
            </w:r>
            <w:r>
              <w:rPr>
                <w:rFonts w:eastAsia="標楷體" w:hint="eastAsia"/>
                <w:color w:val="000000"/>
                <w:sz w:val="28"/>
                <w:szCs w:val="28"/>
              </w:rPr>
              <w:t>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3FFE8"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szCs w:val="28"/>
              </w:rPr>
              <w:t>2022/12</w:t>
            </w:r>
          </w:p>
        </w:tc>
        <w:tc>
          <w:tcPr>
            <w:tcW w:w="1239" w:type="dxa"/>
            <w:tcBorders>
              <w:top w:val="single" w:sz="4" w:space="0" w:color="000000"/>
              <w:left w:val="single" w:sz="4" w:space="0" w:color="000000"/>
              <w:bottom w:val="single" w:sz="4" w:space="0" w:color="000000"/>
              <w:right w:val="single" w:sz="4" w:space="0" w:color="000000"/>
            </w:tcBorders>
            <w:vAlign w:val="center"/>
          </w:tcPr>
          <w:p w14:paraId="3CFD2792"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56E3E008"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7F16847E"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447FE7F5" w14:textId="77777777">
        <w:tc>
          <w:tcPr>
            <w:tcW w:w="2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B1142"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color w:val="000000"/>
                <w:sz w:val="28"/>
                <w:szCs w:val="28"/>
              </w:rPr>
              <w:t>函相關部會滾動檢視業務相關委員會、諮詢會、任務編組等，新住民及其子女參與之可行性</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1C37B"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szCs w:val="28"/>
              </w:rPr>
              <w:t>2022/</w:t>
            </w:r>
            <w:r>
              <w:rPr>
                <w:rFonts w:eastAsia="標楷體"/>
                <w:color w:val="000000"/>
                <w:sz w:val="28"/>
                <w:szCs w:val="28"/>
              </w:rPr>
              <w:t>0</w:t>
            </w:r>
            <w:r>
              <w:rPr>
                <w:rFonts w:eastAsia="標楷體" w:hint="eastAsia"/>
                <w:color w:val="000000"/>
                <w:sz w:val="28"/>
                <w:szCs w:val="28"/>
              </w:rPr>
              <w:t>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35097E"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szCs w:val="28"/>
              </w:rPr>
              <w:t>2022/12</w:t>
            </w:r>
          </w:p>
        </w:tc>
        <w:tc>
          <w:tcPr>
            <w:tcW w:w="1239" w:type="dxa"/>
            <w:tcBorders>
              <w:top w:val="single" w:sz="4" w:space="0" w:color="000000"/>
              <w:left w:val="single" w:sz="4" w:space="0" w:color="000000"/>
              <w:bottom w:val="single" w:sz="4" w:space="0" w:color="000000"/>
              <w:right w:val="single" w:sz="4" w:space="0" w:color="000000"/>
            </w:tcBorders>
            <w:vAlign w:val="center"/>
          </w:tcPr>
          <w:p w14:paraId="0FBA0F61"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6FECAAB1"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1" w:type="dxa"/>
            <w:tcBorders>
              <w:top w:val="single" w:sz="4" w:space="0" w:color="000000"/>
              <w:left w:val="single" w:sz="4" w:space="0" w:color="000000"/>
              <w:bottom w:val="single" w:sz="4" w:space="0" w:color="000000"/>
              <w:right w:val="single" w:sz="4" w:space="0" w:color="000000"/>
            </w:tcBorders>
            <w:vAlign w:val="center"/>
          </w:tcPr>
          <w:p w14:paraId="655D39D1"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265A0D6B" w14:textId="77777777">
        <w:tc>
          <w:tcPr>
            <w:tcW w:w="221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9F28475" w14:textId="77777777" w:rsidR="00FB47E7" w:rsidRDefault="002B4252">
            <w:pPr>
              <w:widowControl/>
              <w:suppressAutoHyphens/>
              <w:autoSpaceDN w:val="0"/>
              <w:snapToGrid w:val="0"/>
              <w:jc w:val="center"/>
              <w:textAlignment w:val="baseline"/>
              <w:rPr>
                <w:rFonts w:eastAsia="標楷體"/>
                <w:color w:val="000000"/>
                <w:sz w:val="28"/>
                <w:szCs w:val="28"/>
              </w:rPr>
            </w:pPr>
            <w:r>
              <w:rPr>
                <w:rFonts w:eastAsia="標楷體" w:hint="eastAsia"/>
                <w:color w:val="000000"/>
                <w:sz w:val="28"/>
                <w:szCs w:val="28"/>
              </w:rPr>
              <w:t>具體績效</w:t>
            </w:r>
          </w:p>
        </w:tc>
        <w:tc>
          <w:tcPr>
            <w:tcW w:w="60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D07044" w14:textId="77777777" w:rsidR="00FB47E7" w:rsidRDefault="002B4252">
            <w:pPr>
              <w:pStyle w:val="1"/>
              <w:widowControl/>
              <w:numPr>
                <w:ilvl w:val="0"/>
                <w:numId w:val="88"/>
              </w:numPr>
              <w:suppressAutoHyphens/>
              <w:autoSpaceDN w:val="0"/>
              <w:snapToGrid w:val="0"/>
              <w:ind w:leftChars="0" w:left="643" w:hanging="643"/>
              <w:textAlignment w:val="baseline"/>
              <w:rPr>
                <w:rFonts w:eastAsia="標楷體"/>
                <w:kern w:val="3"/>
                <w:sz w:val="28"/>
                <w:szCs w:val="28"/>
              </w:rPr>
            </w:pPr>
            <w:r>
              <w:rPr>
                <w:rFonts w:eastAsia="標楷體" w:hint="eastAsia"/>
                <w:kern w:val="3"/>
                <w:sz w:val="28"/>
                <w:szCs w:val="28"/>
              </w:rPr>
              <w:t>多元文化人才培訓</w:t>
            </w:r>
          </w:p>
          <w:p w14:paraId="426FD2F8" w14:textId="77777777" w:rsidR="00FB47E7" w:rsidRDefault="002B4252">
            <w:pPr>
              <w:widowControl/>
              <w:suppressAutoHyphens/>
              <w:autoSpaceDN w:val="0"/>
              <w:snapToGrid w:val="0"/>
              <w:ind w:firstLineChars="200" w:firstLine="560"/>
              <w:jc w:val="both"/>
              <w:textAlignment w:val="baseline"/>
              <w:rPr>
                <w:rFonts w:eastAsia="標楷體"/>
                <w:kern w:val="3"/>
                <w:sz w:val="28"/>
                <w:szCs w:val="28"/>
              </w:rPr>
            </w:pPr>
            <w:r>
              <w:rPr>
                <w:rFonts w:eastAsia="標楷體" w:hint="eastAsia"/>
                <w:kern w:val="3"/>
                <w:sz w:val="28"/>
                <w:szCs w:val="28"/>
              </w:rPr>
              <w:t>移民署辦理「新住民多元文化人才培訓計畫」於</w:t>
            </w:r>
            <w:r>
              <w:rPr>
                <w:rFonts w:eastAsia="標楷體" w:hint="eastAsia"/>
                <w:kern w:val="3"/>
                <w:sz w:val="28"/>
                <w:szCs w:val="28"/>
              </w:rPr>
              <w:t>2021</w:t>
            </w:r>
            <w:r>
              <w:rPr>
                <w:rFonts w:eastAsia="標楷體" w:hint="eastAsia"/>
                <w:kern w:val="3"/>
                <w:sz w:val="28"/>
                <w:szCs w:val="28"/>
              </w:rPr>
              <w:t>年</w:t>
            </w:r>
            <w:r>
              <w:rPr>
                <w:rFonts w:eastAsia="標楷體" w:hint="eastAsia"/>
                <w:kern w:val="3"/>
                <w:sz w:val="28"/>
                <w:szCs w:val="28"/>
              </w:rPr>
              <w:t>8</w:t>
            </w:r>
            <w:r>
              <w:rPr>
                <w:rFonts w:eastAsia="標楷體" w:hint="eastAsia"/>
                <w:kern w:val="3"/>
                <w:sz w:val="28"/>
                <w:szCs w:val="28"/>
              </w:rPr>
              <w:t>月至</w:t>
            </w: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1</w:t>
            </w:r>
            <w:r>
              <w:rPr>
                <w:rFonts w:eastAsia="標楷體" w:hint="eastAsia"/>
                <w:kern w:val="3"/>
                <w:sz w:val="28"/>
                <w:szCs w:val="28"/>
              </w:rPr>
              <w:t>月計辦理初階課程</w:t>
            </w:r>
            <w:r>
              <w:rPr>
                <w:rFonts w:eastAsia="標楷體" w:hint="eastAsia"/>
                <w:kern w:val="3"/>
                <w:sz w:val="28"/>
                <w:szCs w:val="28"/>
              </w:rPr>
              <w:t>4</w:t>
            </w:r>
            <w:r>
              <w:rPr>
                <w:rFonts w:eastAsia="標楷體" w:hint="eastAsia"/>
                <w:kern w:val="3"/>
                <w:sz w:val="28"/>
                <w:szCs w:val="28"/>
              </w:rPr>
              <w:lastRenderedPageBreak/>
              <w:t>場次，計</w:t>
            </w:r>
            <w:r>
              <w:rPr>
                <w:rFonts w:eastAsia="標楷體" w:hint="eastAsia"/>
                <w:kern w:val="3"/>
                <w:sz w:val="28"/>
                <w:szCs w:val="28"/>
              </w:rPr>
              <w:t>150</w:t>
            </w:r>
            <w:r>
              <w:rPr>
                <w:rFonts w:eastAsia="標楷體" w:hint="eastAsia"/>
                <w:kern w:val="3"/>
                <w:sz w:val="28"/>
                <w:szCs w:val="28"/>
              </w:rPr>
              <w:t>人參與、</w:t>
            </w:r>
            <w:r>
              <w:rPr>
                <w:rFonts w:eastAsia="標楷體" w:hint="eastAsia"/>
                <w:kern w:val="3"/>
                <w:sz w:val="28"/>
                <w:szCs w:val="28"/>
              </w:rPr>
              <w:t>131</w:t>
            </w:r>
            <w:r>
              <w:rPr>
                <w:rFonts w:eastAsia="標楷體" w:hint="eastAsia"/>
                <w:kern w:val="3"/>
                <w:sz w:val="28"/>
                <w:szCs w:val="28"/>
              </w:rPr>
              <w:t>人取得結業證書；以及進階課程</w:t>
            </w:r>
            <w:r>
              <w:rPr>
                <w:rFonts w:eastAsia="標楷體" w:hint="eastAsia"/>
                <w:kern w:val="3"/>
                <w:sz w:val="28"/>
                <w:szCs w:val="28"/>
              </w:rPr>
              <w:t>4</w:t>
            </w:r>
            <w:r>
              <w:rPr>
                <w:rFonts w:eastAsia="標楷體" w:hint="eastAsia"/>
                <w:kern w:val="3"/>
                <w:sz w:val="28"/>
                <w:szCs w:val="28"/>
              </w:rPr>
              <w:t>場次，計</w:t>
            </w:r>
            <w:r>
              <w:rPr>
                <w:rFonts w:eastAsia="標楷體" w:hint="eastAsia"/>
                <w:kern w:val="3"/>
                <w:sz w:val="28"/>
                <w:szCs w:val="28"/>
              </w:rPr>
              <w:t>113</w:t>
            </w:r>
            <w:r>
              <w:rPr>
                <w:rFonts w:eastAsia="標楷體" w:hint="eastAsia"/>
                <w:kern w:val="3"/>
                <w:sz w:val="28"/>
                <w:szCs w:val="28"/>
              </w:rPr>
              <w:t>人參與、</w:t>
            </w:r>
            <w:r>
              <w:rPr>
                <w:rFonts w:eastAsia="標楷體" w:hint="eastAsia"/>
                <w:kern w:val="3"/>
                <w:sz w:val="28"/>
                <w:szCs w:val="28"/>
              </w:rPr>
              <w:t>92</w:t>
            </w:r>
            <w:r>
              <w:rPr>
                <w:rFonts w:eastAsia="標楷體" w:hint="eastAsia"/>
                <w:kern w:val="3"/>
                <w:sz w:val="28"/>
                <w:szCs w:val="28"/>
              </w:rPr>
              <w:t>人取得結業證書。取得進階課程結業證書之</w:t>
            </w:r>
            <w:r>
              <w:rPr>
                <w:rFonts w:eastAsia="標楷體" w:hint="eastAsia"/>
                <w:kern w:val="3"/>
                <w:sz w:val="28"/>
                <w:szCs w:val="28"/>
              </w:rPr>
              <w:t>92</w:t>
            </w:r>
            <w:r>
              <w:rPr>
                <w:rFonts w:eastAsia="標楷體" w:hint="eastAsia"/>
                <w:kern w:val="3"/>
                <w:sz w:val="28"/>
                <w:szCs w:val="28"/>
              </w:rPr>
              <w:t>人，已納入多元文化人才</w:t>
            </w:r>
            <w:r>
              <w:rPr>
                <w:rFonts w:eastAsia="標楷體" w:hint="eastAsia"/>
                <w:kern w:val="3"/>
                <w:sz w:val="28"/>
                <w:szCs w:val="28"/>
              </w:rPr>
              <w:t>(</w:t>
            </w:r>
            <w:r>
              <w:rPr>
                <w:rFonts w:eastAsia="標楷體" w:hint="eastAsia"/>
                <w:kern w:val="3"/>
                <w:sz w:val="28"/>
                <w:szCs w:val="28"/>
              </w:rPr>
              <w:t>講師</w:t>
            </w:r>
            <w:r>
              <w:rPr>
                <w:rFonts w:eastAsia="標楷體" w:hint="eastAsia"/>
                <w:kern w:val="3"/>
                <w:sz w:val="28"/>
                <w:szCs w:val="28"/>
              </w:rPr>
              <w:t>)</w:t>
            </w:r>
            <w:r>
              <w:rPr>
                <w:rFonts w:eastAsia="標楷體" w:hint="eastAsia"/>
                <w:kern w:val="3"/>
                <w:sz w:val="28"/>
                <w:szCs w:val="28"/>
              </w:rPr>
              <w:t>資料庫，提供外界使用。</w:t>
            </w:r>
            <w:r>
              <w:rPr>
                <w:rFonts w:eastAsia="標楷體" w:hint="eastAsia"/>
                <w:kern w:val="3"/>
                <w:sz w:val="28"/>
                <w:szCs w:val="28"/>
              </w:rPr>
              <w:t>2022</w:t>
            </w:r>
            <w:r>
              <w:rPr>
                <w:rFonts w:eastAsia="標楷體" w:hint="eastAsia"/>
                <w:kern w:val="3"/>
                <w:sz w:val="28"/>
                <w:szCs w:val="28"/>
              </w:rPr>
              <w:t>年內政部移民署各服務站聘請該計畫培訓人才擔任新住民家庭教育講師總計達</w:t>
            </w:r>
            <w:r>
              <w:rPr>
                <w:rFonts w:eastAsia="標楷體" w:hint="eastAsia"/>
                <w:kern w:val="3"/>
                <w:sz w:val="28"/>
                <w:szCs w:val="28"/>
              </w:rPr>
              <w:t>34</w:t>
            </w:r>
            <w:r>
              <w:rPr>
                <w:rFonts w:eastAsia="標楷體" w:hint="eastAsia"/>
                <w:kern w:val="3"/>
                <w:sz w:val="28"/>
                <w:szCs w:val="28"/>
              </w:rPr>
              <w:t>人次。</w:t>
            </w:r>
          </w:p>
          <w:p w14:paraId="56FD4E02" w14:textId="77777777" w:rsidR="00FB47E7" w:rsidRDefault="002B4252">
            <w:pPr>
              <w:pStyle w:val="1"/>
              <w:widowControl/>
              <w:numPr>
                <w:ilvl w:val="0"/>
                <w:numId w:val="88"/>
              </w:numPr>
              <w:suppressAutoHyphens/>
              <w:autoSpaceDN w:val="0"/>
              <w:snapToGrid w:val="0"/>
              <w:spacing w:beforeLines="50" w:before="180"/>
              <w:ind w:leftChars="0" w:left="643" w:hanging="643"/>
              <w:textAlignment w:val="baseline"/>
              <w:rPr>
                <w:rFonts w:eastAsia="標楷體"/>
                <w:kern w:val="3"/>
                <w:sz w:val="28"/>
                <w:szCs w:val="28"/>
              </w:rPr>
            </w:pPr>
            <w:r>
              <w:rPr>
                <w:rFonts w:eastAsia="標楷體" w:hint="eastAsia"/>
                <w:kern w:val="3"/>
                <w:sz w:val="28"/>
                <w:szCs w:val="28"/>
              </w:rPr>
              <w:t>新住民通譯人員培訓</w:t>
            </w:r>
          </w:p>
          <w:p w14:paraId="4EA67B5E" w14:textId="77777777" w:rsidR="00FB47E7" w:rsidRDefault="002B4252">
            <w:pPr>
              <w:widowControl/>
              <w:suppressAutoHyphens/>
              <w:autoSpaceDN w:val="0"/>
              <w:snapToGrid w:val="0"/>
              <w:ind w:firstLineChars="200" w:firstLine="560"/>
              <w:jc w:val="both"/>
              <w:textAlignment w:val="baseline"/>
              <w:rPr>
                <w:rFonts w:eastAsia="標楷體"/>
                <w:kern w:val="3"/>
                <w:sz w:val="28"/>
                <w:szCs w:val="28"/>
              </w:rPr>
            </w:pPr>
            <w:r>
              <w:rPr>
                <w:rFonts w:eastAsia="標楷體" w:hint="eastAsia"/>
                <w:kern w:val="3"/>
                <w:sz w:val="28"/>
                <w:szCs w:val="28"/>
              </w:rPr>
              <w:t>辦理「移民輔導通譯人員培訓」，於</w:t>
            </w: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3</w:t>
            </w:r>
            <w:r>
              <w:rPr>
                <w:rFonts w:eastAsia="標楷體" w:hint="eastAsia"/>
                <w:kern w:val="3"/>
                <w:sz w:val="28"/>
                <w:szCs w:val="28"/>
              </w:rPr>
              <w:t>月至</w:t>
            </w:r>
            <w:r>
              <w:rPr>
                <w:rFonts w:eastAsia="標楷體" w:hint="eastAsia"/>
                <w:kern w:val="3"/>
                <w:sz w:val="28"/>
                <w:szCs w:val="28"/>
              </w:rPr>
              <w:t>4</w:t>
            </w:r>
            <w:r>
              <w:rPr>
                <w:rFonts w:eastAsia="標楷體" w:hint="eastAsia"/>
                <w:kern w:val="3"/>
                <w:sz w:val="28"/>
                <w:szCs w:val="28"/>
              </w:rPr>
              <w:t>月招生，計錄取</w:t>
            </w:r>
            <w:r>
              <w:rPr>
                <w:rFonts w:eastAsia="標楷體" w:hint="eastAsia"/>
                <w:kern w:val="3"/>
                <w:sz w:val="28"/>
                <w:szCs w:val="28"/>
              </w:rPr>
              <w:t>125</w:t>
            </w:r>
            <w:r>
              <w:rPr>
                <w:rFonts w:eastAsia="標楷體" w:hint="eastAsia"/>
                <w:kern w:val="3"/>
                <w:sz w:val="28"/>
                <w:szCs w:val="28"/>
              </w:rPr>
              <w:t>名學員，</w:t>
            </w:r>
            <w:r>
              <w:rPr>
                <w:rFonts w:eastAsia="標楷體" w:hint="eastAsia"/>
                <w:kern w:val="3"/>
                <w:sz w:val="28"/>
                <w:szCs w:val="28"/>
              </w:rPr>
              <w:t>5</w:t>
            </w:r>
            <w:r>
              <w:rPr>
                <w:rFonts w:eastAsia="標楷體" w:hint="eastAsia"/>
                <w:kern w:val="3"/>
                <w:sz w:val="28"/>
                <w:szCs w:val="28"/>
              </w:rPr>
              <w:t>月至</w:t>
            </w:r>
            <w:r>
              <w:rPr>
                <w:rFonts w:eastAsia="標楷體" w:hint="eastAsia"/>
                <w:kern w:val="3"/>
                <w:sz w:val="28"/>
                <w:szCs w:val="28"/>
              </w:rPr>
              <w:t>6</w:t>
            </w:r>
            <w:r>
              <w:rPr>
                <w:rFonts w:eastAsia="標楷體" w:hint="eastAsia"/>
                <w:kern w:val="3"/>
                <w:sz w:val="28"/>
                <w:szCs w:val="28"/>
              </w:rPr>
              <w:t>月辦理</w:t>
            </w:r>
            <w:r>
              <w:rPr>
                <w:rFonts w:eastAsia="標楷體" w:hint="eastAsia"/>
                <w:kern w:val="3"/>
                <w:sz w:val="28"/>
                <w:szCs w:val="28"/>
              </w:rPr>
              <w:t>5</w:t>
            </w:r>
            <w:r>
              <w:rPr>
                <w:rFonts w:eastAsia="標楷體" w:hint="eastAsia"/>
                <w:kern w:val="3"/>
                <w:sz w:val="28"/>
                <w:szCs w:val="28"/>
              </w:rPr>
              <w:t>場次培訓，因受</w:t>
            </w:r>
            <w:r>
              <w:rPr>
                <w:rFonts w:eastAsia="標楷體" w:hint="eastAsia"/>
                <w:kern w:val="3"/>
                <w:sz w:val="28"/>
                <w:szCs w:val="28"/>
              </w:rPr>
              <w:t>COVID-19</w:t>
            </w:r>
            <w:r>
              <w:rPr>
                <w:rFonts w:eastAsia="標楷體" w:hint="eastAsia"/>
                <w:kern w:val="3"/>
                <w:sz w:val="28"/>
                <w:szCs w:val="28"/>
              </w:rPr>
              <w:t>疫情影響，實際參訓並完成測驗之學員計</w:t>
            </w:r>
            <w:r>
              <w:rPr>
                <w:rFonts w:eastAsia="標楷體" w:hint="eastAsia"/>
                <w:kern w:val="3"/>
                <w:sz w:val="28"/>
                <w:szCs w:val="28"/>
              </w:rPr>
              <w:t>108</w:t>
            </w:r>
            <w:r>
              <w:rPr>
                <w:rFonts w:eastAsia="標楷體" w:hint="eastAsia"/>
                <w:kern w:val="3"/>
                <w:sz w:val="28"/>
                <w:szCs w:val="28"/>
              </w:rPr>
              <w:t>名，</w:t>
            </w:r>
            <w:r>
              <w:rPr>
                <w:rFonts w:eastAsia="標楷體" w:hint="eastAsia"/>
                <w:kern w:val="3"/>
                <w:sz w:val="28"/>
                <w:szCs w:val="28"/>
              </w:rPr>
              <w:t>83</w:t>
            </w:r>
            <w:r>
              <w:rPr>
                <w:rFonts w:eastAsia="標楷體" w:hint="eastAsia"/>
                <w:kern w:val="3"/>
                <w:sz w:val="28"/>
                <w:szCs w:val="28"/>
              </w:rPr>
              <w:t>名學員通過測驗，並登錄於內政部移民署通譯人員資料庫。</w:t>
            </w:r>
          </w:p>
          <w:p w14:paraId="63D79A6A" w14:textId="77777777" w:rsidR="00FB47E7" w:rsidRDefault="002B4252">
            <w:pPr>
              <w:pStyle w:val="1"/>
              <w:widowControl/>
              <w:numPr>
                <w:ilvl w:val="0"/>
                <w:numId w:val="88"/>
              </w:numPr>
              <w:suppressAutoHyphens/>
              <w:autoSpaceDN w:val="0"/>
              <w:snapToGrid w:val="0"/>
              <w:spacing w:beforeLines="50" w:before="180"/>
              <w:ind w:leftChars="0" w:left="643" w:hanging="643"/>
              <w:textAlignment w:val="baseline"/>
              <w:rPr>
                <w:rFonts w:eastAsia="標楷體"/>
                <w:kern w:val="3"/>
                <w:sz w:val="28"/>
                <w:szCs w:val="28"/>
              </w:rPr>
            </w:pPr>
            <w:r>
              <w:rPr>
                <w:rFonts w:eastAsia="標楷體" w:hint="eastAsia"/>
                <w:kern w:val="3"/>
                <w:sz w:val="28"/>
                <w:szCs w:val="28"/>
              </w:rPr>
              <w:t>稀少語別導遊輔導考照訓練</w:t>
            </w:r>
          </w:p>
          <w:p w14:paraId="614BC978" w14:textId="77777777" w:rsidR="00FB47E7" w:rsidRDefault="002B4252">
            <w:pPr>
              <w:widowControl/>
              <w:suppressAutoHyphens/>
              <w:autoSpaceDN w:val="0"/>
              <w:snapToGrid w:val="0"/>
              <w:ind w:firstLineChars="200" w:firstLine="560"/>
              <w:jc w:val="both"/>
              <w:textAlignment w:val="baseline"/>
              <w:rPr>
                <w:rFonts w:eastAsia="標楷體"/>
                <w:kern w:val="3"/>
                <w:sz w:val="28"/>
                <w:szCs w:val="28"/>
              </w:rPr>
            </w:pPr>
            <w:r>
              <w:rPr>
                <w:rFonts w:eastAsia="標楷體" w:hint="eastAsia"/>
                <w:kern w:val="3"/>
                <w:sz w:val="28"/>
                <w:szCs w:val="28"/>
              </w:rPr>
              <w:t>為協助新住民順利取得執業證投入觀光導遊人力市場，交通部觀光局配合考選部外語導遊人員考試期程，補助辦理「稀少語別導遊輔導考照衝刺班」及輔導辦理「稀少語別導遊輔導考照訓練」，計</w:t>
            </w:r>
            <w:r>
              <w:rPr>
                <w:rFonts w:eastAsia="標楷體" w:hint="eastAsia"/>
                <w:kern w:val="3"/>
                <w:sz w:val="28"/>
                <w:szCs w:val="28"/>
              </w:rPr>
              <w:t>80</w:t>
            </w:r>
            <w:r>
              <w:rPr>
                <w:rFonts w:eastAsia="標楷體" w:hint="eastAsia"/>
                <w:kern w:val="3"/>
                <w:sz w:val="28"/>
                <w:szCs w:val="28"/>
              </w:rPr>
              <w:t>人參與訓練。</w:t>
            </w:r>
          </w:p>
          <w:p w14:paraId="337CEF30" w14:textId="77777777" w:rsidR="00FB47E7" w:rsidRDefault="002B4252">
            <w:pPr>
              <w:pStyle w:val="1"/>
              <w:widowControl/>
              <w:numPr>
                <w:ilvl w:val="0"/>
                <w:numId w:val="88"/>
              </w:numPr>
              <w:suppressAutoHyphens/>
              <w:autoSpaceDN w:val="0"/>
              <w:snapToGrid w:val="0"/>
              <w:spacing w:beforeLines="50" w:before="180"/>
              <w:ind w:leftChars="0" w:left="643" w:hanging="643"/>
              <w:textAlignment w:val="baseline"/>
              <w:rPr>
                <w:rFonts w:eastAsia="標楷體"/>
                <w:kern w:val="3"/>
                <w:sz w:val="28"/>
                <w:szCs w:val="28"/>
              </w:rPr>
            </w:pPr>
            <w:r>
              <w:rPr>
                <w:rFonts w:eastAsia="標楷體" w:hint="eastAsia"/>
                <w:kern w:val="3"/>
                <w:sz w:val="28"/>
                <w:szCs w:val="28"/>
              </w:rPr>
              <w:t>多元職訓技術倍增</w:t>
            </w:r>
          </w:p>
          <w:p w14:paraId="5AF0E22C" w14:textId="77777777" w:rsidR="00FB47E7" w:rsidRDefault="002B4252">
            <w:pPr>
              <w:widowControl/>
              <w:suppressAutoHyphens/>
              <w:autoSpaceDN w:val="0"/>
              <w:snapToGrid w:val="0"/>
              <w:ind w:firstLineChars="200" w:firstLine="560"/>
              <w:jc w:val="both"/>
              <w:textAlignment w:val="baseline"/>
              <w:rPr>
                <w:rFonts w:eastAsia="標楷體"/>
                <w:kern w:val="3"/>
                <w:sz w:val="28"/>
                <w:szCs w:val="28"/>
              </w:rPr>
            </w:pPr>
            <w:r>
              <w:rPr>
                <w:rFonts w:eastAsia="標楷體" w:hint="eastAsia"/>
                <w:kern w:val="3"/>
                <w:sz w:val="28"/>
                <w:szCs w:val="28"/>
              </w:rPr>
              <w:t>為協助待業新住民就業，勞動部依轄區產業人力需求自行辦理或結合民間訓練資源，提供新住民參訓機會，截至</w:t>
            </w: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11</w:t>
            </w:r>
            <w:r>
              <w:rPr>
                <w:rFonts w:eastAsia="標楷體" w:hint="eastAsia"/>
                <w:kern w:val="3"/>
                <w:sz w:val="28"/>
                <w:szCs w:val="28"/>
              </w:rPr>
              <w:t>月，計訓練</w:t>
            </w:r>
            <w:r>
              <w:rPr>
                <w:rFonts w:eastAsia="標楷體" w:hint="eastAsia"/>
                <w:kern w:val="3"/>
                <w:sz w:val="28"/>
                <w:szCs w:val="28"/>
              </w:rPr>
              <w:t>1,312</w:t>
            </w:r>
            <w:r>
              <w:rPr>
                <w:rFonts w:eastAsia="標楷體" w:hint="eastAsia"/>
                <w:kern w:val="3"/>
                <w:sz w:val="28"/>
                <w:szCs w:val="28"/>
              </w:rPr>
              <w:t>人。</w:t>
            </w:r>
          </w:p>
          <w:p w14:paraId="662194BD" w14:textId="77777777" w:rsidR="00FB47E7" w:rsidRDefault="002B4252">
            <w:pPr>
              <w:pStyle w:val="1"/>
              <w:widowControl/>
              <w:numPr>
                <w:ilvl w:val="0"/>
                <w:numId w:val="88"/>
              </w:numPr>
              <w:suppressAutoHyphens/>
              <w:autoSpaceDN w:val="0"/>
              <w:snapToGrid w:val="0"/>
              <w:spacing w:beforeLines="50" w:before="180"/>
              <w:ind w:leftChars="0" w:left="643" w:hanging="643"/>
              <w:textAlignment w:val="baseline"/>
              <w:rPr>
                <w:rFonts w:eastAsia="標楷體"/>
                <w:kern w:val="3"/>
                <w:sz w:val="28"/>
                <w:szCs w:val="28"/>
              </w:rPr>
            </w:pPr>
            <w:r>
              <w:rPr>
                <w:rFonts w:eastAsia="標楷體" w:hint="eastAsia"/>
                <w:kern w:val="3"/>
                <w:sz w:val="28"/>
                <w:szCs w:val="28"/>
              </w:rPr>
              <w:t>移工通譯服務</w:t>
            </w:r>
          </w:p>
          <w:p w14:paraId="3153FFF0" w14:textId="77777777" w:rsidR="00FB47E7" w:rsidRDefault="002B4252">
            <w:pPr>
              <w:widowControl/>
              <w:suppressAutoHyphens/>
              <w:autoSpaceDN w:val="0"/>
              <w:snapToGrid w:val="0"/>
              <w:ind w:firstLineChars="200" w:firstLine="560"/>
              <w:jc w:val="both"/>
              <w:textAlignment w:val="baseline"/>
              <w:rPr>
                <w:rFonts w:eastAsia="標楷體"/>
                <w:kern w:val="3"/>
                <w:sz w:val="28"/>
                <w:szCs w:val="28"/>
              </w:rPr>
            </w:pPr>
            <w:r>
              <w:rPr>
                <w:rFonts w:eastAsia="標楷體" w:hint="eastAsia"/>
                <w:kern w:val="3"/>
                <w:sz w:val="28"/>
                <w:szCs w:val="28"/>
              </w:rPr>
              <w:t>勞動部於移工機場服務站及</w:t>
            </w:r>
            <w:r>
              <w:rPr>
                <w:rFonts w:eastAsia="標楷體" w:hint="eastAsia"/>
                <w:kern w:val="3"/>
                <w:sz w:val="28"/>
                <w:szCs w:val="28"/>
              </w:rPr>
              <w:t>1955</w:t>
            </w:r>
            <w:r>
              <w:rPr>
                <w:rFonts w:eastAsia="標楷體" w:hint="eastAsia"/>
                <w:kern w:val="3"/>
                <w:sz w:val="28"/>
                <w:szCs w:val="28"/>
              </w:rPr>
              <w:t>勞工諮詢申訴專線分別聘用</w:t>
            </w:r>
            <w:r>
              <w:rPr>
                <w:rFonts w:eastAsia="標楷體" w:hint="eastAsia"/>
                <w:kern w:val="3"/>
                <w:sz w:val="28"/>
                <w:szCs w:val="28"/>
              </w:rPr>
              <w:t>18</w:t>
            </w:r>
            <w:r>
              <w:rPr>
                <w:rFonts w:eastAsia="標楷體" w:hint="eastAsia"/>
                <w:kern w:val="3"/>
                <w:sz w:val="28"/>
                <w:szCs w:val="28"/>
              </w:rPr>
              <w:t>名及</w:t>
            </w:r>
            <w:r>
              <w:rPr>
                <w:rFonts w:eastAsia="標楷體" w:hint="eastAsia"/>
                <w:kern w:val="3"/>
                <w:sz w:val="28"/>
                <w:szCs w:val="28"/>
              </w:rPr>
              <w:t>48</w:t>
            </w:r>
            <w:r>
              <w:rPr>
                <w:rFonts w:eastAsia="標楷體" w:hint="eastAsia"/>
                <w:kern w:val="3"/>
                <w:sz w:val="28"/>
                <w:szCs w:val="28"/>
              </w:rPr>
              <w:t>名</w:t>
            </w:r>
            <w:r>
              <w:rPr>
                <w:rFonts w:eastAsia="標楷體" w:hint="eastAsia"/>
                <w:kern w:val="3"/>
                <w:sz w:val="28"/>
                <w:szCs w:val="28"/>
              </w:rPr>
              <w:t>(</w:t>
            </w:r>
            <w:r>
              <w:rPr>
                <w:rFonts w:eastAsia="標楷體" w:hint="eastAsia"/>
                <w:kern w:val="3"/>
                <w:sz w:val="28"/>
                <w:szCs w:val="28"/>
              </w:rPr>
              <w:t>共計</w:t>
            </w:r>
            <w:r>
              <w:rPr>
                <w:rFonts w:eastAsia="標楷體" w:hint="eastAsia"/>
                <w:kern w:val="3"/>
                <w:sz w:val="28"/>
                <w:szCs w:val="28"/>
              </w:rPr>
              <w:t>66</w:t>
            </w:r>
            <w:r>
              <w:rPr>
                <w:rFonts w:eastAsia="標楷體" w:hint="eastAsia"/>
                <w:kern w:val="3"/>
                <w:sz w:val="28"/>
                <w:szCs w:val="28"/>
              </w:rPr>
              <w:t>名</w:t>
            </w:r>
            <w:r>
              <w:rPr>
                <w:rFonts w:eastAsia="標楷體" w:hint="eastAsia"/>
                <w:kern w:val="3"/>
                <w:sz w:val="28"/>
                <w:szCs w:val="28"/>
              </w:rPr>
              <w:t>)</w:t>
            </w:r>
            <w:r>
              <w:rPr>
                <w:rFonts w:eastAsia="標楷體" w:hint="eastAsia"/>
                <w:kern w:val="3"/>
                <w:sz w:val="28"/>
                <w:szCs w:val="28"/>
              </w:rPr>
              <w:t>新住民擔任雙語人員，提供移工諮詢服務，保障權益。</w:t>
            </w:r>
          </w:p>
          <w:p w14:paraId="7E8E5587" w14:textId="77777777" w:rsidR="00FB47E7" w:rsidRDefault="002B4252">
            <w:pPr>
              <w:pStyle w:val="1"/>
              <w:widowControl/>
              <w:numPr>
                <w:ilvl w:val="0"/>
                <w:numId w:val="88"/>
              </w:numPr>
              <w:suppressAutoHyphens/>
              <w:autoSpaceDN w:val="0"/>
              <w:snapToGrid w:val="0"/>
              <w:spacing w:beforeLines="50" w:before="180"/>
              <w:ind w:leftChars="0" w:left="643" w:hanging="643"/>
              <w:textAlignment w:val="baseline"/>
              <w:rPr>
                <w:rFonts w:eastAsia="標楷體"/>
                <w:kern w:val="3"/>
                <w:sz w:val="28"/>
                <w:szCs w:val="28"/>
              </w:rPr>
            </w:pPr>
            <w:r>
              <w:rPr>
                <w:rFonts w:eastAsia="標楷體" w:hint="eastAsia"/>
                <w:kern w:val="3"/>
                <w:sz w:val="28"/>
                <w:szCs w:val="28"/>
              </w:rPr>
              <w:t>新住民語文教學支援人員培育</w:t>
            </w:r>
          </w:p>
          <w:p w14:paraId="357416DA" w14:textId="77777777" w:rsidR="00FB47E7" w:rsidRDefault="002B4252">
            <w:pPr>
              <w:widowControl/>
              <w:suppressAutoHyphens/>
              <w:autoSpaceDN w:val="0"/>
              <w:snapToGrid w:val="0"/>
              <w:ind w:firstLineChars="200" w:firstLine="560"/>
              <w:jc w:val="both"/>
              <w:textAlignment w:val="baseline"/>
              <w:rPr>
                <w:rFonts w:eastAsia="標楷體"/>
                <w:kern w:val="3"/>
                <w:sz w:val="28"/>
                <w:szCs w:val="28"/>
              </w:rPr>
            </w:pPr>
            <w:r>
              <w:rPr>
                <w:rFonts w:eastAsia="標楷體" w:hint="eastAsia"/>
                <w:kern w:val="3"/>
                <w:sz w:val="28"/>
                <w:szCs w:val="28"/>
              </w:rPr>
              <w:t>教育部國教署辦理新住民語文教學支援人員培訓，</w:t>
            </w:r>
            <w:r>
              <w:rPr>
                <w:rFonts w:eastAsia="標楷體" w:hint="eastAsia"/>
                <w:kern w:val="3"/>
                <w:sz w:val="28"/>
                <w:szCs w:val="28"/>
              </w:rPr>
              <w:t>2022</w:t>
            </w:r>
            <w:r>
              <w:rPr>
                <w:rFonts w:eastAsia="標楷體" w:hint="eastAsia"/>
                <w:kern w:val="3"/>
                <w:sz w:val="28"/>
                <w:szCs w:val="28"/>
              </w:rPr>
              <w:t>年度新住民通過新住民語文教學支援人員師資資格培訓，並取得合格教學支援人員總計</w:t>
            </w:r>
            <w:r>
              <w:rPr>
                <w:rFonts w:eastAsia="標楷體" w:hint="eastAsia"/>
                <w:kern w:val="3"/>
                <w:sz w:val="28"/>
                <w:szCs w:val="28"/>
              </w:rPr>
              <w:t>254</w:t>
            </w:r>
            <w:r>
              <w:rPr>
                <w:rFonts w:eastAsia="標楷體" w:hint="eastAsia"/>
                <w:kern w:val="3"/>
                <w:sz w:val="28"/>
                <w:szCs w:val="28"/>
              </w:rPr>
              <w:t>人。</w:t>
            </w:r>
          </w:p>
          <w:p w14:paraId="419D77F2" w14:textId="77777777" w:rsidR="00FB47E7" w:rsidRDefault="002B4252">
            <w:pPr>
              <w:pStyle w:val="1"/>
              <w:widowControl/>
              <w:numPr>
                <w:ilvl w:val="0"/>
                <w:numId w:val="88"/>
              </w:numPr>
              <w:suppressAutoHyphens/>
              <w:autoSpaceDN w:val="0"/>
              <w:snapToGrid w:val="0"/>
              <w:spacing w:beforeLines="50" w:before="180"/>
              <w:ind w:leftChars="0" w:left="643" w:hanging="643"/>
              <w:textAlignment w:val="baseline"/>
              <w:rPr>
                <w:rFonts w:eastAsia="標楷體"/>
                <w:kern w:val="3"/>
                <w:sz w:val="28"/>
                <w:szCs w:val="28"/>
              </w:rPr>
            </w:pPr>
            <w:r>
              <w:rPr>
                <w:rFonts w:eastAsia="標楷體" w:hint="eastAsia"/>
                <w:kern w:val="3"/>
                <w:sz w:val="28"/>
                <w:szCs w:val="28"/>
              </w:rPr>
              <w:t>新住民子女教育協助</w:t>
            </w:r>
          </w:p>
          <w:p w14:paraId="510F5515" w14:textId="77777777" w:rsidR="00FB47E7" w:rsidRDefault="002B4252">
            <w:pPr>
              <w:widowControl/>
              <w:suppressAutoHyphens/>
              <w:autoSpaceDN w:val="0"/>
              <w:snapToGrid w:val="0"/>
              <w:ind w:firstLineChars="200" w:firstLine="560"/>
              <w:jc w:val="both"/>
              <w:textAlignment w:val="baseline"/>
              <w:rPr>
                <w:rFonts w:eastAsia="標楷體"/>
                <w:kern w:val="3"/>
                <w:sz w:val="28"/>
                <w:szCs w:val="28"/>
              </w:rPr>
            </w:pPr>
            <w:r>
              <w:rPr>
                <w:rFonts w:eastAsia="標楷體" w:hint="eastAsia"/>
                <w:kern w:val="3"/>
                <w:sz w:val="28"/>
                <w:szCs w:val="28"/>
              </w:rPr>
              <w:t>教育部國教署</w:t>
            </w:r>
            <w:r>
              <w:rPr>
                <w:rFonts w:eastAsia="標楷體" w:hint="eastAsia"/>
                <w:kern w:val="3"/>
                <w:sz w:val="28"/>
                <w:szCs w:val="28"/>
              </w:rPr>
              <w:t>2022</w:t>
            </w:r>
            <w:r>
              <w:rPr>
                <w:rFonts w:eastAsia="標楷體" w:hint="eastAsia"/>
                <w:kern w:val="3"/>
                <w:sz w:val="28"/>
                <w:szCs w:val="28"/>
              </w:rPr>
              <w:t>年於全國國中、小開設新住民語文課程，進用新住民語文教學支援人員協</w:t>
            </w:r>
            <w:r>
              <w:rPr>
                <w:rFonts w:eastAsia="標楷體" w:hint="eastAsia"/>
                <w:kern w:val="3"/>
                <w:sz w:val="28"/>
                <w:szCs w:val="28"/>
              </w:rPr>
              <w:lastRenderedPageBreak/>
              <w:t>助新住民子女教育，總計</w:t>
            </w:r>
            <w:r>
              <w:rPr>
                <w:rFonts w:eastAsia="標楷體" w:hint="eastAsia"/>
                <w:kern w:val="3"/>
                <w:sz w:val="28"/>
                <w:szCs w:val="28"/>
              </w:rPr>
              <w:t>735</w:t>
            </w:r>
            <w:r>
              <w:rPr>
                <w:rFonts w:eastAsia="標楷體" w:hint="eastAsia"/>
                <w:kern w:val="3"/>
                <w:sz w:val="28"/>
                <w:szCs w:val="28"/>
              </w:rPr>
              <w:t>人。</w:t>
            </w:r>
          </w:p>
          <w:p w14:paraId="543FDC1F" w14:textId="77777777" w:rsidR="00FB47E7" w:rsidRDefault="002B4252">
            <w:pPr>
              <w:pStyle w:val="1"/>
              <w:widowControl/>
              <w:numPr>
                <w:ilvl w:val="0"/>
                <w:numId w:val="88"/>
              </w:numPr>
              <w:suppressAutoHyphens/>
              <w:autoSpaceDN w:val="0"/>
              <w:snapToGrid w:val="0"/>
              <w:ind w:leftChars="0" w:left="643" w:hanging="643"/>
              <w:textAlignment w:val="baseline"/>
              <w:rPr>
                <w:rFonts w:eastAsia="標楷體"/>
                <w:kern w:val="3"/>
                <w:sz w:val="28"/>
                <w:szCs w:val="28"/>
              </w:rPr>
            </w:pPr>
            <w:r>
              <w:rPr>
                <w:rFonts w:eastAsia="標楷體" w:hint="eastAsia"/>
                <w:kern w:val="3"/>
                <w:sz w:val="28"/>
                <w:szCs w:val="28"/>
              </w:rPr>
              <w:t>基金修法擴大公共事務參與</w:t>
            </w:r>
          </w:p>
          <w:p w14:paraId="30EC74C5" w14:textId="77777777" w:rsidR="00FB47E7" w:rsidRDefault="002B4252">
            <w:pPr>
              <w:widowControl/>
              <w:suppressAutoHyphens/>
              <w:autoSpaceDN w:val="0"/>
              <w:snapToGrid w:val="0"/>
              <w:ind w:firstLineChars="200" w:firstLine="560"/>
              <w:jc w:val="both"/>
              <w:textAlignment w:val="baseline"/>
              <w:rPr>
                <w:rFonts w:eastAsia="標楷體"/>
                <w:kern w:val="3"/>
                <w:sz w:val="28"/>
                <w:szCs w:val="28"/>
              </w:rPr>
            </w:pPr>
            <w:r>
              <w:rPr>
                <w:rFonts w:eastAsia="標楷體" w:hint="eastAsia"/>
                <w:kern w:val="3"/>
                <w:sz w:val="28"/>
                <w:szCs w:val="28"/>
              </w:rPr>
              <w:t>為確保新住民及其子女參與人數，投入公共事務，已於</w:t>
            </w:r>
            <w:r>
              <w:rPr>
                <w:rFonts w:eastAsia="標楷體" w:hint="eastAsia"/>
                <w:kern w:val="3"/>
                <w:sz w:val="28"/>
                <w:szCs w:val="28"/>
              </w:rPr>
              <w:t>2020</w:t>
            </w:r>
            <w:r>
              <w:rPr>
                <w:rFonts w:eastAsia="標楷體" w:hint="eastAsia"/>
                <w:kern w:val="3"/>
                <w:sz w:val="28"/>
                <w:szCs w:val="28"/>
              </w:rPr>
              <w:t>年</w:t>
            </w:r>
            <w:r>
              <w:rPr>
                <w:rFonts w:eastAsia="標楷體" w:hint="eastAsia"/>
                <w:kern w:val="3"/>
                <w:sz w:val="28"/>
                <w:szCs w:val="28"/>
              </w:rPr>
              <w:t>11</w:t>
            </w:r>
            <w:r>
              <w:rPr>
                <w:rFonts w:eastAsia="標楷體" w:hint="eastAsia"/>
                <w:kern w:val="3"/>
                <w:sz w:val="28"/>
                <w:szCs w:val="28"/>
              </w:rPr>
              <w:t>月修正發布新住民發展基金收支保管及運用辦法第</w:t>
            </w:r>
            <w:r>
              <w:rPr>
                <w:rFonts w:eastAsia="標楷體" w:hint="eastAsia"/>
                <w:kern w:val="3"/>
                <w:sz w:val="28"/>
                <w:szCs w:val="28"/>
              </w:rPr>
              <w:t>5</w:t>
            </w:r>
            <w:r>
              <w:rPr>
                <w:rFonts w:eastAsia="標楷體" w:hint="eastAsia"/>
                <w:kern w:val="3"/>
                <w:sz w:val="28"/>
                <w:szCs w:val="28"/>
              </w:rPr>
              <w:t>條，增訂具新住民、新住民子女身分之委員比例，不得少於非公部門代表委員總數之</w:t>
            </w:r>
            <w:r>
              <w:rPr>
                <w:rFonts w:eastAsia="標楷體" w:hint="eastAsia"/>
                <w:kern w:val="3"/>
                <w:sz w:val="28"/>
                <w:szCs w:val="28"/>
              </w:rPr>
              <w:t>1/2</w:t>
            </w:r>
            <w:r>
              <w:rPr>
                <w:rFonts w:eastAsia="標楷體" w:hint="eastAsia"/>
                <w:kern w:val="3"/>
                <w:sz w:val="28"/>
                <w:szCs w:val="28"/>
              </w:rPr>
              <w:t>。該基金管理會之新住民代表已自第一屆</w:t>
            </w:r>
            <w:r>
              <w:rPr>
                <w:rFonts w:eastAsia="標楷體" w:hint="eastAsia"/>
                <w:kern w:val="3"/>
                <w:sz w:val="28"/>
                <w:szCs w:val="28"/>
              </w:rPr>
              <w:t>4</w:t>
            </w:r>
            <w:r>
              <w:rPr>
                <w:rFonts w:eastAsia="標楷體" w:hint="eastAsia"/>
                <w:kern w:val="3"/>
                <w:sz w:val="28"/>
                <w:szCs w:val="28"/>
              </w:rPr>
              <w:t>人、第二屆</w:t>
            </w:r>
            <w:r>
              <w:rPr>
                <w:rFonts w:eastAsia="標楷體" w:hint="eastAsia"/>
                <w:kern w:val="3"/>
                <w:sz w:val="28"/>
                <w:szCs w:val="28"/>
              </w:rPr>
              <w:t>5</w:t>
            </w:r>
            <w:r>
              <w:rPr>
                <w:rFonts w:eastAsia="標楷體" w:hint="eastAsia"/>
                <w:kern w:val="3"/>
                <w:sz w:val="28"/>
                <w:szCs w:val="28"/>
              </w:rPr>
              <w:t>人、第三屆</w:t>
            </w:r>
            <w:r>
              <w:rPr>
                <w:rFonts w:eastAsia="標楷體" w:hint="eastAsia"/>
                <w:kern w:val="3"/>
                <w:sz w:val="28"/>
                <w:szCs w:val="28"/>
              </w:rPr>
              <w:t>7</w:t>
            </w:r>
            <w:r>
              <w:rPr>
                <w:rFonts w:eastAsia="標楷體" w:hint="eastAsia"/>
                <w:kern w:val="3"/>
                <w:sz w:val="28"/>
                <w:szCs w:val="28"/>
              </w:rPr>
              <w:t>人，至第四屆</w:t>
            </w:r>
            <w:r>
              <w:rPr>
                <w:rFonts w:eastAsia="標楷體" w:hint="eastAsia"/>
                <w:kern w:val="3"/>
                <w:sz w:val="28"/>
                <w:szCs w:val="28"/>
              </w:rPr>
              <w:t>9</w:t>
            </w:r>
            <w:r>
              <w:rPr>
                <w:rFonts w:eastAsia="標楷體" w:hint="eastAsia"/>
                <w:kern w:val="3"/>
                <w:sz w:val="28"/>
                <w:szCs w:val="28"/>
              </w:rPr>
              <w:t>人</w:t>
            </w:r>
            <w:r>
              <w:rPr>
                <w:rFonts w:eastAsia="標楷體" w:hint="eastAsia"/>
                <w:kern w:val="3"/>
                <w:sz w:val="28"/>
                <w:szCs w:val="28"/>
              </w:rPr>
              <w:t>(</w:t>
            </w:r>
            <w:r>
              <w:rPr>
                <w:rFonts w:eastAsia="標楷體" w:hint="eastAsia"/>
                <w:kern w:val="3"/>
                <w:sz w:val="28"/>
                <w:szCs w:val="28"/>
              </w:rPr>
              <w:t>任期</w:t>
            </w:r>
            <w:r>
              <w:rPr>
                <w:rFonts w:eastAsia="標楷體" w:hint="eastAsia"/>
                <w:kern w:val="3"/>
                <w:sz w:val="28"/>
                <w:szCs w:val="28"/>
              </w:rPr>
              <w:t>2021/01/01</w:t>
            </w:r>
            <w:r>
              <w:rPr>
                <w:rFonts w:eastAsia="標楷體" w:hint="eastAsia"/>
                <w:kern w:val="3"/>
                <w:sz w:val="28"/>
                <w:szCs w:val="28"/>
              </w:rPr>
              <w:t>至</w:t>
            </w:r>
            <w:r>
              <w:rPr>
                <w:rFonts w:eastAsia="標楷體" w:hint="eastAsia"/>
                <w:kern w:val="3"/>
                <w:sz w:val="28"/>
                <w:szCs w:val="28"/>
              </w:rPr>
              <w:t>2022/12/31)</w:t>
            </w:r>
            <w:r>
              <w:rPr>
                <w:rFonts w:eastAsia="標楷體" w:hint="eastAsia"/>
                <w:kern w:val="3"/>
                <w:sz w:val="28"/>
                <w:szCs w:val="28"/>
              </w:rPr>
              <w:t>，擴大公共參與。</w:t>
            </w:r>
          </w:p>
          <w:p w14:paraId="7A48656E" w14:textId="77777777" w:rsidR="00FB47E7" w:rsidRDefault="002B4252">
            <w:pPr>
              <w:pStyle w:val="1"/>
              <w:widowControl/>
              <w:numPr>
                <w:ilvl w:val="0"/>
                <w:numId w:val="88"/>
              </w:numPr>
              <w:suppressAutoHyphens/>
              <w:autoSpaceDN w:val="0"/>
              <w:snapToGrid w:val="0"/>
              <w:spacing w:beforeLines="50" w:before="180"/>
              <w:ind w:leftChars="0" w:left="643" w:hanging="643"/>
              <w:textAlignment w:val="baseline"/>
              <w:rPr>
                <w:rFonts w:eastAsia="標楷體"/>
                <w:kern w:val="3"/>
                <w:sz w:val="28"/>
                <w:szCs w:val="28"/>
              </w:rPr>
            </w:pPr>
            <w:r>
              <w:rPr>
                <w:rFonts w:eastAsia="標楷體" w:hint="eastAsia"/>
                <w:kern w:val="3"/>
                <w:sz w:val="28"/>
                <w:szCs w:val="28"/>
              </w:rPr>
              <w:t>函機關自我檢視促進多元參與</w:t>
            </w:r>
          </w:p>
          <w:p w14:paraId="4668322F" w14:textId="77777777" w:rsidR="00FB47E7" w:rsidRDefault="002B4252">
            <w:pPr>
              <w:widowControl/>
              <w:suppressAutoHyphens/>
              <w:autoSpaceDN w:val="0"/>
              <w:snapToGrid w:val="0"/>
              <w:ind w:firstLineChars="200" w:firstLine="560"/>
              <w:jc w:val="both"/>
              <w:textAlignment w:val="baseline"/>
              <w:rPr>
                <w:rFonts w:eastAsia="標楷體"/>
                <w:kern w:val="3"/>
                <w:sz w:val="28"/>
                <w:szCs w:val="28"/>
              </w:rPr>
            </w:pPr>
            <w:r>
              <w:rPr>
                <w:rFonts w:eastAsia="標楷體" w:hint="eastAsia"/>
                <w:kern w:val="3"/>
                <w:sz w:val="28"/>
                <w:szCs w:val="28"/>
              </w:rPr>
              <w:t>2021</w:t>
            </w:r>
            <w:r>
              <w:rPr>
                <w:rFonts w:eastAsia="標楷體" w:hint="eastAsia"/>
                <w:kern w:val="3"/>
                <w:sz w:val="28"/>
                <w:szCs w:val="28"/>
              </w:rPr>
              <w:t>年</w:t>
            </w:r>
            <w:r>
              <w:rPr>
                <w:rFonts w:eastAsia="標楷體" w:hint="eastAsia"/>
                <w:kern w:val="3"/>
                <w:sz w:val="28"/>
                <w:szCs w:val="28"/>
              </w:rPr>
              <w:t>12</w:t>
            </w:r>
            <w:r>
              <w:rPr>
                <w:rFonts w:eastAsia="標楷體" w:hint="eastAsia"/>
                <w:kern w:val="3"/>
                <w:sz w:val="28"/>
                <w:szCs w:val="28"/>
              </w:rPr>
              <w:t>月</w:t>
            </w:r>
            <w:r>
              <w:rPr>
                <w:rFonts w:eastAsia="標楷體" w:hint="eastAsia"/>
                <w:kern w:val="3"/>
                <w:sz w:val="28"/>
                <w:szCs w:val="28"/>
              </w:rPr>
              <w:t>8</w:t>
            </w:r>
            <w:r>
              <w:rPr>
                <w:rFonts w:eastAsia="標楷體" w:hint="eastAsia"/>
                <w:kern w:val="3"/>
                <w:sz w:val="28"/>
                <w:szCs w:val="28"/>
              </w:rPr>
              <w:t>日函相關部會自我檢視其業務相關之委員會、諮詢及審查會等，提供新住民及其子女參與之可行性，促進參與多元性。經統計，計</w:t>
            </w:r>
            <w:r>
              <w:rPr>
                <w:rFonts w:eastAsia="標楷體" w:hint="eastAsia"/>
                <w:kern w:val="3"/>
                <w:sz w:val="28"/>
                <w:szCs w:val="28"/>
              </w:rPr>
              <w:t>3</w:t>
            </w:r>
            <w:r>
              <w:rPr>
                <w:rFonts w:eastAsia="標楷體" w:hint="eastAsia"/>
                <w:kern w:val="3"/>
                <w:sz w:val="28"/>
                <w:szCs w:val="28"/>
              </w:rPr>
              <w:t>個機關已有新住民或新住民子女參與業務相關之委員會，另</w:t>
            </w:r>
            <w:r>
              <w:rPr>
                <w:rFonts w:eastAsia="標楷體" w:hint="eastAsia"/>
                <w:kern w:val="3"/>
                <w:sz w:val="28"/>
                <w:szCs w:val="28"/>
              </w:rPr>
              <w:t>7</w:t>
            </w:r>
            <w:r>
              <w:rPr>
                <w:rFonts w:eastAsia="標楷體" w:hint="eastAsia"/>
                <w:kern w:val="3"/>
                <w:sz w:val="28"/>
                <w:szCs w:val="28"/>
              </w:rPr>
              <w:t>個機關擬就相關專業及業務需求納入考量。</w:t>
            </w:r>
          </w:p>
        </w:tc>
      </w:tr>
      <w:tr w:rsidR="00FB47E7" w14:paraId="04A2BECB" w14:textId="77777777">
        <w:trPr>
          <w:trHeight w:val="526"/>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7C17B4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聯絡資</w:t>
            </w:r>
            <w:r>
              <w:rPr>
                <w:rFonts w:eastAsia="標楷體"/>
                <w:kern w:val="3"/>
                <w:sz w:val="28"/>
                <w:szCs w:val="28"/>
                <w:shd w:val="clear" w:color="auto" w:fill="F2F2F2"/>
              </w:rPr>
              <w:t>訊</w:t>
            </w:r>
          </w:p>
        </w:tc>
      </w:tr>
      <w:tr w:rsidR="00FB47E7" w14:paraId="66BE6195" w14:textId="77777777">
        <w:trPr>
          <w:trHeight w:val="515"/>
        </w:trPr>
        <w:tc>
          <w:tcPr>
            <w:tcW w:w="221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27E121D"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承辦人員</w:t>
            </w:r>
          </w:p>
        </w:tc>
        <w:tc>
          <w:tcPr>
            <w:tcW w:w="60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89CE5B"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color w:val="000000"/>
                <w:sz w:val="28"/>
                <w:szCs w:val="28"/>
              </w:rPr>
              <w:t>李誼潔</w:t>
            </w:r>
          </w:p>
        </w:tc>
      </w:tr>
      <w:tr w:rsidR="00FB47E7" w14:paraId="2AA7F1D6" w14:textId="77777777">
        <w:trPr>
          <w:trHeight w:val="408"/>
        </w:trPr>
        <w:tc>
          <w:tcPr>
            <w:tcW w:w="221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0B279E1"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職稱與部門</w:t>
            </w:r>
          </w:p>
        </w:tc>
        <w:tc>
          <w:tcPr>
            <w:tcW w:w="60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A840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color w:val="000000"/>
                <w:sz w:val="28"/>
                <w:szCs w:val="28"/>
              </w:rPr>
              <w:t>視察</w:t>
            </w:r>
            <w:r>
              <w:rPr>
                <w:rFonts w:eastAsia="標楷體" w:hint="eastAsia"/>
                <w:color w:val="000000"/>
                <w:sz w:val="28"/>
                <w:szCs w:val="28"/>
              </w:rPr>
              <w:t>/</w:t>
            </w:r>
            <w:r>
              <w:rPr>
                <w:rFonts w:eastAsia="標楷體" w:hint="eastAsia"/>
                <w:color w:val="000000"/>
                <w:sz w:val="28"/>
                <w:szCs w:val="28"/>
              </w:rPr>
              <w:t>內政部移民署</w:t>
            </w:r>
          </w:p>
        </w:tc>
      </w:tr>
      <w:tr w:rsidR="00FB47E7" w14:paraId="6D251EFA" w14:textId="77777777">
        <w:trPr>
          <w:trHeight w:val="556"/>
        </w:trPr>
        <w:tc>
          <w:tcPr>
            <w:tcW w:w="221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7F56AC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Email</w:t>
            </w:r>
            <w:r>
              <w:rPr>
                <w:rFonts w:eastAsia="標楷體"/>
                <w:kern w:val="3"/>
                <w:sz w:val="28"/>
                <w:szCs w:val="28"/>
              </w:rPr>
              <w:t>與電話</w:t>
            </w:r>
          </w:p>
        </w:tc>
        <w:tc>
          <w:tcPr>
            <w:tcW w:w="60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ED59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color w:val="000000"/>
                <w:sz w:val="28"/>
                <w:szCs w:val="28"/>
              </w:rPr>
              <w:t>j</w:t>
            </w:r>
            <w:r>
              <w:rPr>
                <w:rFonts w:eastAsia="標楷體" w:hint="eastAsia"/>
                <w:color w:val="000000"/>
                <w:sz w:val="28"/>
                <w:szCs w:val="28"/>
              </w:rPr>
              <w:t>eh3</w:t>
            </w:r>
            <w:r>
              <w:rPr>
                <w:rFonts w:eastAsia="標楷體"/>
                <w:color w:val="000000"/>
                <w:sz w:val="28"/>
                <w:szCs w:val="28"/>
              </w:rPr>
              <w:t>074@immigration.gov.tw/02-23889393</w:t>
            </w:r>
            <w:r>
              <w:rPr>
                <w:rFonts w:eastAsia="標楷體" w:hint="eastAsia"/>
                <w:color w:val="000000"/>
                <w:sz w:val="28"/>
                <w:szCs w:val="28"/>
              </w:rPr>
              <w:t>分機</w:t>
            </w:r>
            <w:r>
              <w:rPr>
                <w:rFonts w:eastAsia="標楷體"/>
                <w:color w:val="000000"/>
                <w:sz w:val="28"/>
                <w:szCs w:val="28"/>
              </w:rPr>
              <w:t>2521</w:t>
            </w:r>
          </w:p>
        </w:tc>
      </w:tr>
      <w:tr w:rsidR="00FB47E7" w14:paraId="40D67C78" w14:textId="77777777">
        <w:trPr>
          <w:trHeight w:val="732"/>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4225947"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其他參與人員</w:t>
            </w:r>
          </w:p>
        </w:tc>
        <w:tc>
          <w:tcPr>
            <w:tcW w:w="1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4C7C76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相關政府機關人員</w:t>
            </w:r>
          </w:p>
        </w:tc>
        <w:tc>
          <w:tcPr>
            <w:tcW w:w="60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935E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教育部、交通部、衛生福利部、勞動部</w:t>
            </w:r>
          </w:p>
        </w:tc>
      </w:tr>
      <w:tr w:rsidR="00FB47E7" w14:paraId="089D0EB4" w14:textId="77777777">
        <w:trPr>
          <w:trHeight w:val="1249"/>
        </w:trPr>
        <w:tc>
          <w:tcPr>
            <w:tcW w:w="66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71EA58" w14:textId="77777777" w:rsidR="00FB47E7" w:rsidRDefault="00FB47E7">
            <w:pPr>
              <w:widowControl/>
              <w:suppressAutoHyphens/>
              <w:autoSpaceDN w:val="0"/>
              <w:snapToGrid w:val="0"/>
              <w:jc w:val="both"/>
              <w:textAlignment w:val="baseline"/>
              <w:rPr>
                <w:rFonts w:eastAsia="標楷體"/>
                <w:kern w:val="3"/>
                <w:sz w:val="28"/>
                <w:szCs w:val="28"/>
              </w:rPr>
            </w:pPr>
          </w:p>
        </w:tc>
        <w:tc>
          <w:tcPr>
            <w:tcW w:w="1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038419B"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公民社會團體、私部門或工作團隊</w:t>
            </w:r>
          </w:p>
        </w:tc>
        <w:tc>
          <w:tcPr>
            <w:tcW w:w="60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9B918" w14:textId="77777777" w:rsidR="00FB47E7" w:rsidRDefault="002B4252">
            <w:pPr>
              <w:pStyle w:val="1"/>
              <w:widowControl/>
              <w:numPr>
                <w:ilvl w:val="0"/>
                <w:numId w:val="89"/>
              </w:numPr>
              <w:suppressAutoHyphens/>
              <w:autoSpaceDN w:val="0"/>
              <w:snapToGrid w:val="0"/>
              <w:ind w:leftChars="0" w:left="482" w:hanging="482"/>
              <w:jc w:val="both"/>
              <w:textAlignment w:val="baseline"/>
              <w:rPr>
                <w:rFonts w:eastAsia="標楷體"/>
                <w:kern w:val="3"/>
                <w:sz w:val="28"/>
                <w:szCs w:val="28"/>
              </w:rPr>
            </w:pPr>
            <w:r>
              <w:rPr>
                <w:rFonts w:eastAsia="標楷體" w:hint="eastAsia"/>
                <w:kern w:val="3"/>
                <w:sz w:val="28"/>
                <w:szCs w:val="28"/>
              </w:rPr>
              <w:t>臺灣大學政治系黃長玲教授</w:t>
            </w:r>
          </w:p>
          <w:p w14:paraId="567E82C4" w14:textId="77777777" w:rsidR="00FB47E7" w:rsidRDefault="002B4252">
            <w:pPr>
              <w:pStyle w:val="1"/>
              <w:numPr>
                <w:ilvl w:val="0"/>
                <w:numId w:val="89"/>
              </w:numPr>
              <w:snapToGrid w:val="0"/>
              <w:ind w:leftChars="0" w:left="482" w:hanging="482"/>
              <w:rPr>
                <w:rFonts w:eastAsia="標楷體"/>
                <w:kern w:val="3"/>
                <w:sz w:val="28"/>
                <w:szCs w:val="28"/>
              </w:rPr>
            </w:pPr>
            <w:r>
              <w:rPr>
                <w:rFonts w:eastAsia="標楷體" w:hint="eastAsia"/>
                <w:kern w:val="3"/>
                <w:sz w:val="28"/>
                <w:szCs w:val="28"/>
              </w:rPr>
              <w:t>LIMA</w:t>
            </w:r>
            <w:r>
              <w:rPr>
                <w:rFonts w:eastAsia="標楷體" w:hint="eastAsia"/>
                <w:kern w:val="3"/>
                <w:sz w:val="28"/>
                <w:szCs w:val="28"/>
              </w:rPr>
              <w:t>台灣原住民青年團洪簡廷卉團長</w:t>
            </w:r>
            <w:r>
              <w:rPr>
                <w:rFonts w:eastAsia="標楷體" w:hint="eastAsia"/>
                <w:kern w:val="3"/>
                <w:sz w:val="28"/>
                <w:szCs w:val="28"/>
              </w:rPr>
              <w:t xml:space="preserve"> </w:t>
            </w:r>
          </w:p>
          <w:p w14:paraId="4E6B8A1F" w14:textId="77777777" w:rsidR="00FB47E7" w:rsidRDefault="002B4252">
            <w:pPr>
              <w:pStyle w:val="1"/>
              <w:widowControl/>
              <w:numPr>
                <w:ilvl w:val="0"/>
                <w:numId w:val="89"/>
              </w:numPr>
              <w:suppressAutoHyphens/>
              <w:autoSpaceDN w:val="0"/>
              <w:snapToGrid w:val="0"/>
              <w:ind w:leftChars="0" w:left="482" w:hanging="482"/>
              <w:jc w:val="both"/>
              <w:textAlignment w:val="baseline"/>
              <w:rPr>
                <w:rFonts w:eastAsia="標楷體"/>
                <w:kern w:val="3"/>
                <w:sz w:val="28"/>
                <w:szCs w:val="28"/>
              </w:rPr>
            </w:pPr>
            <w:r>
              <w:rPr>
                <w:rFonts w:eastAsia="標楷體" w:hint="eastAsia"/>
                <w:kern w:val="3"/>
                <w:sz w:val="28"/>
                <w:szCs w:val="28"/>
              </w:rPr>
              <w:t>世新大學社會發展研究所夏曉鵑教授</w:t>
            </w:r>
          </w:p>
          <w:p w14:paraId="0E9E96D7" w14:textId="77777777" w:rsidR="00FB47E7" w:rsidRDefault="002B4252">
            <w:pPr>
              <w:pStyle w:val="1"/>
              <w:widowControl/>
              <w:numPr>
                <w:ilvl w:val="0"/>
                <w:numId w:val="89"/>
              </w:numPr>
              <w:suppressAutoHyphens/>
              <w:autoSpaceDN w:val="0"/>
              <w:snapToGrid w:val="0"/>
              <w:ind w:leftChars="0" w:left="482" w:hanging="482"/>
              <w:jc w:val="both"/>
              <w:textAlignment w:val="baseline"/>
              <w:rPr>
                <w:rFonts w:eastAsia="標楷體"/>
                <w:kern w:val="3"/>
                <w:sz w:val="28"/>
                <w:szCs w:val="28"/>
              </w:rPr>
            </w:pPr>
            <w:r>
              <w:rPr>
                <w:rFonts w:eastAsia="標楷體"/>
                <w:kern w:val="3"/>
                <w:sz w:val="28"/>
                <w:szCs w:val="28"/>
              </w:rPr>
              <w:t>美濃博士學人協會古錦松秘書長</w:t>
            </w:r>
          </w:p>
          <w:p w14:paraId="750D65D5" w14:textId="77777777" w:rsidR="00FB47E7" w:rsidRDefault="002B4252">
            <w:pPr>
              <w:pStyle w:val="1"/>
              <w:widowControl/>
              <w:numPr>
                <w:ilvl w:val="0"/>
                <w:numId w:val="89"/>
              </w:numPr>
              <w:suppressAutoHyphens/>
              <w:autoSpaceDN w:val="0"/>
              <w:snapToGrid w:val="0"/>
              <w:ind w:leftChars="0" w:left="482" w:hanging="482"/>
              <w:jc w:val="both"/>
              <w:textAlignment w:val="baseline"/>
              <w:rPr>
                <w:rFonts w:eastAsia="標楷體"/>
                <w:kern w:val="3"/>
                <w:sz w:val="28"/>
                <w:szCs w:val="28"/>
              </w:rPr>
            </w:pPr>
            <w:r>
              <w:rPr>
                <w:rFonts w:eastAsia="標楷體" w:hint="eastAsia"/>
                <w:kern w:val="3"/>
                <w:sz w:val="28"/>
                <w:szCs w:val="28"/>
              </w:rPr>
              <w:t>勵馨社會福利基金會張巧儒督導</w:t>
            </w:r>
          </w:p>
          <w:p w14:paraId="1E089145" w14:textId="77777777" w:rsidR="00FB47E7" w:rsidRDefault="002B4252">
            <w:pPr>
              <w:pStyle w:val="1"/>
              <w:widowControl/>
              <w:numPr>
                <w:ilvl w:val="0"/>
                <w:numId w:val="89"/>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中華民國南洋台灣姐妹會洪滿枝理事</w:t>
            </w:r>
            <w:r>
              <w:rPr>
                <w:rFonts w:eastAsia="標楷體" w:hint="eastAsia"/>
                <w:kern w:val="3"/>
                <w:sz w:val="28"/>
                <w:szCs w:val="28"/>
              </w:rPr>
              <w:t>(</w:t>
            </w:r>
            <w:r>
              <w:rPr>
                <w:rFonts w:eastAsia="標楷體" w:hint="eastAsia"/>
                <w:kern w:val="3"/>
                <w:sz w:val="28"/>
                <w:szCs w:val="28"/>
              </w:rPr>
              <w:t>越南新住民</w:t>
            </w:r>
            <w:r>
              <w:rPr>
                <w:rFonts w:eastAsia="標楷體" w:hint="eastAsia"/>
                <w:kern w:val="3"/>
                <w:sz w:val="28"/>
                <w:szCs w:val="28"/>
              </w:rPr>
              <w:t>)</w:t>
            </w:r>
          </w:p>
          <w:p w14:paraId="49B9C554" w14:textId="77777777" w:rsidR="00FB47E7" w:rsidRDefault="002B4252">
            <w:pPr>
              <w:pStyle w:val="1"/>
              <w:widowControl/>
              <w:numPr>
                <w:ilvl w:val="0"/>
                <w:numId w:val="89"/>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新住民</w:t>
            </w:r>
            <w:r>
              <w:rPr>
                <w:rFonts w:eastAsia="標楷體" w:hint="eastAsia"/>
                <w:kern w:val="3"/>
                <w:sz w:val="28"/>
                <w:szCs w:val="28"/>
              </w:rPr>
              <w:t>(</w:t>
            </w:r>
            <w:r>
              <w:rPr>
                <w:rFonts w:eastAsia="標楷體" w:hint="eastAsia"/>
                <w:kern w:val="3"/>
                <w:sz w:val="28"/>
                <w:szCs w:val="28"/>
              </w:rPr>
              <w:t>印尼</w:t>
            </w:r>
            <w:r>
              <w:rPr>
                <w:rFonts w:eastAsia="標楷體" w:hint="eastAsia"/>
                <w:kern w:val="3"/>
                <w:sz w:val="28"/>
                <w:szCs w:val="28"/>
              </w:rPr>
              <w:t>)</w:t>
            </w:r>
            <w:r>
              <w:rPr>
                <w:rFonts w:eastAsia="標楷體" w:hint="eastAsia"/>
                <w:kern w:val="3"/>
                <w:sz w:val="28"/>
                <w:szCs w:val="28"/>
              </w:rPr>
              <w:t>馮燕妮女士</w:t>
            </w:r>
          </w:p>
          <w:p w14:paraId="76D4095E" w14:textId="77777777" w:rsidR="00FB47E7" w:rsidRDefault="002B4252">
            <w:pPr>
              <w:pStyle w:val="1"/>
              <w:widowControl/>
              <w:numPr>
                <w:ilvl w:val="0"/>
                <w:numId w:val="89"/>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新住民</w:t>
            </w:r>
            <w:r>
              <w:rPr>
                <w:rFonts w:eastAsia="標楷體" w:hint="eastAsia"/>
                <w:kern w:val="3"/>
                <w:sz w:val="28"/>
                <w:szCs w:val="28"/>
              </w:rPr>
              <w:t>(</w:t>
            </w:r>
            <w:r>
              <w:rPr>
                <w:rFonts w:eastAsia="標楷體" w:hint="eastAsia"/>
                <w:kern w:val="3"/>
                <w:sz w:val="28"/>
                <w:szCs w:val="28"/>
              </w:rPr>
              <w:t>越南</w:t>
            </w:r>
            <w:r>
              <w:rPr>
                <w:rFonts w:eastAsia="標楷體" w:hint="eastAsia"/>
                <w:kern w:val="3"/>
                <w:sz w:val="28"/>
                <w:szCs w:val="28"/>
              </w:rPr>
              <w:t>)</w:t>
            </w:r>
            <w:r>
              <w:rPr>
                <w:rFonts w:eastAsia="標楷體" w:hint="eastAsia"/>
                <w:kern w:val="3"/>
                <w:sz w:val="28"/>
                <w:szCs w:val="28"/>
              </w:rPr>
              <w:t>陳玉水女士</w:t>
            </w:r>
          </w:p>
          <w:p w14:paraId="3F7863E5" w14:textId="77777777" w:rsidR="00FB47E7" w:rsidRDefault="002B4252">
            <w:pPr>
              <w:pStyle w:val="1"/>
              <w:widowControl/>
              <w:numPr>
                <w:ilvl w:val="0"/>
                <w:numId w:val="89"/>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新住民</w:t>
            </w:r>
            <w:r>
              <w:rPr>
                <w:rFonts w:eastAsia="標楷體" w:hint="eastAsia"/>
                <w:kern w:val="3"/>
                <w:sz w:val="28"/>
                <w:szCs w:val="28"/>
              </w:rPr>
              <w:t>(</w:t>
            </w:r>
            <w:r>
              <w:rPr>
                <w:rFonts w:eastAsia="標楷體" w:hint="eastAsia"/>
                <w:kern w:val="3"/>
                <w:sz w:val="28"/>
                <w:szCs w:val="28"/>
              </w:rPr>
              <w:t>大陸</w:t>
            </w:r>
            <w:r>
              <w:rPr>
                <w:rFonts w:eastAsia="標楷體" w:hint="eastAsia"/>
                <w:kern w:val="3"/>
                <w:sz w:val="28"/>
                <w:szCs w:val="28"/>
              </w:rPr>
              <w:t>)</w:t>
            </w:r>
            <w:r>
              <w:rPr>
                <w:rFonts w:eastAsia="標楷體" w:hint="eastAsia"/>
                <w:kern w:val="3"/>
                <w:sz w:val="28"/>
                <w:szCs w:val="28"/>
              </w:rPr>
              <w:t>黃騏曼女士</w:t>
            </w:r>
          </w:p>
        </w:tc>
      </w:tr>
    </w:tbl>
    <w:p w14:paraId="0C49BFF3" w14:textId="77777777" w:rsidR="00FB47E7" w:rsidRDefault="00FB47E7">
      <w:pPr>
        <w:snapToGrid w:val="0"/>
        <w:spacing w:beforeLines="50" w:before="180" w:line="300" w:lineRule="auto"/>
        <w:rPr>
          <w:rFonts w:ascii="標楷體" w:eastAsia="標楷體" w:hAnsi="標楷體"/>
          <w:bCs/>
          <w:sz w:val="28"/>
          <w:szCs w:val="28"/>
        </w:rPr>
      </w:pPr>
    </w:p>
    <w:tbl>
      <w:tblPr>
        <w:tblW w:w="8296" w:type="dxa"/>
        <w:tblLayout w:type="fixed"/>
        <w:tblCellMar>
          <w:left w:w="10" w:type="dxa"/>
          <w:right w:w="10" w:type="dxa"/>
        </w:tblCellMar>
        <w:tblLook w:val="04A0" w:firstRow="1" w:lastRow="0" w:firstColumn="1" w:lastColumn="0" w:noHBand="0" w:noVBand="1"/>
      </w:tblPr>
      <w:tblGrid>
        <w:gridCol w:w="628"/>
        <w:gridCol w:w="1493"/>
        <w:gridCol w:w="1276"/>
        <w:gridCol w:w="1276"/>
        <w:gridCol w:w="1133"/>
        <w:gridCol w:w="1133"/>
        <w:gridCol w:w="1357"/>
      </w:tblGrid>
      <w:tr w:rsidR="00FB47E7" w14:paraId="6E32E88C" w14:textId="77777777">
        <w:trPr>
          <w:trHeight w:val="447"/>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354207"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lastRenderedPageBreak/>
              <w:t xml:space="preserve">3-3 </w:t>
            </w:r>
            <w:r>
              <w:rPr>
                <w:rFonts w:eastAsia="標楷體" w:hint="eastAsia"/>
                <w:bCs/>
                <w:kern w:val="3"/>
                <w:sz w:val="28"/>
                <w:szCs w:val="28"/>
              </w:rPr>
              <w:t>擴大原住民族跨域參與及國際接軌</w:t>
            </w:r>
          </w:p>
        </w:tc>
      </w:tr>
      <w:tr w:rsidR="00FB47E7" w14:paraId="328829FA" w14:textId="77777777">
        <w:trPr>
          <w:trHeight w:val="408"/>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0332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承諾事項的起迄時間</w:t>
            </w:r>
            <w:r>
              <w:rPr>
                <w:rFonts w:eastAsia="標楷體" w:hint="eastAsia"/>
                <w:kern w:val="3"/>
                <w:sz w:val="28"/>
                <w:szCs w:val="28"/>
              </w:rPr>
              <w:t>：</w:t>
            </w:r>
            <w:r>
              <w:rPr>
                <w:rFonts w:eastAsia="標楷體"/>
                <w:kern w:val="3"/>
                <w:sz w:val="28"/>
                <w:szCs w:val="28"/>
              </w:rPr>
              <w:t>2021/1-2024/5</w:t>
            </w:r>
          </w:p>
        </w:tc>
      </w:tr>
      <w:tr w:rsidR="00FB47E7" w14:paraId="7AB074BC" w14:textId="77777777">
        <w:trPr>
          <w:trHeight w:val="798"/>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CBF337D"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主（協</w:t>
            </w:r>
            <w:r>
              <w:rPr>
                <w:rFonts w:eastAsia="標楷體"/>
                <w:kern w:val="3"/>
                <w:sz w:val="28"/>
                <w:szCs w:val="28"/>
                <w:shd w:val="clear" w:color="auto" w:fill="F2F2F2"/>
              </w:rPr>
              <w:t>）</w:t>
            </w:r>
            <w:r>
              <w:rPr>
                <w:rFonts w:eastAsia="標楷體"/>
                <w:kern w:val="3"/>
                <w:sz w:val="28"/>
                <w:szCs w:val="28"/>
              </w:rPr>
              <w:t>辦機關</w:t>
            </w:r>
          </w:p>
        </w:tc>
        <w:tc>
          <w:tcPr>
            <w:tcW w:w="61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2709D1"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原住民族委員會</w:t>
            </w:r>
          </w:p>
        </w:tc>
      </w:tr>
      <w:tr w:rsidR="00FB47E7" w14:paraId="386DB70C" w14:textId="77777777">
        <w:trPr>
          <w:trHeight w:val="567"/>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E7B3A05"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承諾事項之描述</w:t>
            </w:r>
          </w:p>
        </w:tc>
      </w:tr>
      <w:tr w:rsidR="00FB47E7" w14:paraId="4A6DEAF1" w14:textId="77777777">
        <w:trPr>
          <w:trHeight w:val="973"/>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4140A0B"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承諾事項將涉及哪些公共問題？</w:t>
            </w:r>
          </w:p>
        </w:tc>
        <w:tc>
          <w:tcPr>
            <w:tcW w:w="61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23B29" w14:textId="77777777" w:rsidR="00FB47E7" w:rsidRDefault="002B4252">
            <w:pPr>
              <w:pStyle w:val="1"/>
              <w:widowControl/>
              <w:numPr>
                <w:ilvl w:val="0"/>
                <w:numId w:val="90"/>
              </w:numPr>
              <w:suppressAutoHyphens/>
              <w:autoSpaceDN w:val="0"/>
              <w:snapToGrid w:val="0"/>
              <w:ind w:leftChars="0"/>
              <w:jc w:val="both"/>
              <w:rPr>
                <w:rFonts w:eastAsia="標楷體"/>
                <w:kern w:val="3"/>
                <w:sz w:val="28"/>
                <w:szCs w:val="28"/>
              </w:rPr>
            </w:pPr>
            <w:r>
              <w:rPr>
                <w:rFonts w:eastAsia="標楷體" w:hint="eastAsia"/>
                <w:kern w:val="3"/>
                <w:sz w:val="28"/>
                <w:szCs w:val="28"/>
              </w:rPr>
              <w:t>擴大跨域參與：</w:t>
            </w:r>
            <w:r>
              <w:rPr>
                <w:rFonts w:eastAsia="標楷體"/>
                <w:kern w:val="3"/>
                <w:sz w:val="28"/>
                <w:szCs w:val="28"/>
              </w:rPr>
              <w:br/>
            </w:r>
            <w:r>
              <w:rPr>
                <w:rFonts w:eastAsia="標楷體" w:hint="eastAsia"/>
                <w:kern w:val="3"/>
                <w:sz w:val="28"/>
                <w:szCs w:val="28"/>
              </w:rPr>
              <w:t>原住民族是臺灣這塊土地的主人，有自己的語言、文化與生活規範，然而，在殖民歷史、教育以及媒體的影響下，形成主流社會對於原住民族長期以來的刻板印象，盼透過國內外社群及各領域學者、專家對於原住民族政策的參與，提升文化敏感度並促進多元族群的理解與尊重。</w:t>
            </w:r>
          </w:p>
          <w:p w14:paraId="6F3474B3" w14:textId="77777777" w:rsidR="00FB47E7" w:rsidRDefault="002B4252">
            <w:pPr>
              <w:pStyle w:val="1"/>
              <w:widowControl/>
              <w:numPr>
                <w:ilvl w:val="0"/>
                <w:numId w:val="90"/>
              </w:numPr>
              <w:suppressAutoHyphens/>
              <w:autoSpaceDN w:val="0"/>
              <w:snapToGrid w:val="0"/>
              <w:ind w:leftChars="0"/>
              <w:jc w:val="both"/>
              <w:rPr>
                <w:rFonts w:eastAsia="標楷體"/>
                <w:kern w:val="3"/>
                <w:sz w:val="28"/>
                <w:szCs w:val="28"/>
              </w:rPr>
            </w:pPr>
            <w:r>
              <w:rPr>
                <w:rFonts w:eastAsia="標楷體" w:hint="eastAsia"/>
                <w:kern w:val="3"/>
                <w:sz w:val="28"/>
                <w:szCs w:val="28"/>
              </w:rPr>
              <w:t>促進國際接軌：</w:t>
            </w:r>
            <w:r>
              <w:rPr>
                <w:rFonts w:eastAsia="標楷體"/>
                <w:kern w:val="3"/>
                <w:sz w:val="28"/>
                <w:szCs w:val="28"/>
              </w:rPr>
              <w:br/>
            </w:r>
            <w:r>
              <w:rPr>
                <w:rFonts w:eastAsia="標楷體" w:hint="eastAsia"/>
                <w:kern w:val="3"/>
                <w:sz w:val="28"/>
                <w:szCs w:val="28"/>
              </w:rPr>
              <w:t>臺灣原住民族與南島語族特殊的文化親近性，為我國原住民族國際參與的利基，惟各界對於南島語族及我國原住民族在太平洋區域之獨特性，仍多有不解，盼透過語言及考古學者所提出的「南島原鄉論」，建構區域性文化及身分認同，進而促進主流社會及國際社群對於原住民族之了解，並彰顯原住民族之主體地位。</w:t>
            </w:r>
          </w:p>
        </w:tc>
      </w:tr>
      <w:tr w:rsidR="00FB47E7" w14:paraId="73BBFA5E" w14:textId="77777777">
        <w:trPr>
          <w:trHeight w:val="3572"/>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5DAF96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承諾事項為何？</w:t>
            </w:r>
          </w:p>
        </w:tc>
        <w:tc>
          <w:tcPr>
            <w:tcW w:w="61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E42FF" w14:textId="77777777" w:rsidR="00FB47E7" w:rsidRDefault="002B4252">
            <w:pPr>
              <w:pStyle w:val="1"/>
              <w:widowControl/>
              <w:numPr>
                <w:ilvl w:val="0"/>
                <w:numId w:val="91"/>
              </w:numPr>
              <w:suppressAutoHyphens/>
              <w:autoSpaceDN w:val="0"/>
              <w:snapToGrid w:val="0"/>
              <w:ind w:leftChars="0" w:left="457" w:hanging="457"/>
              <w:jc w:val="both"/>
              <w:rPr>
                <w:rFonts w:eastAsia="標楷體"/>
                <w:kern w:val="3"/>
                <w:sz w:val="28"/>
                <w:szCs w:val="28"/>
              </w:rPr>
            </w:pPr>
            <w:r>
              <w:rPr>
                <w:rFonts w:eastAsia="標楷體" w:hint="eastAsia"/>
                <w:kern w:val="3"/>
                <w:sz w:val="28"/>
                <w:szCs w:val="28"/>
              </w:rPr>
              <w:t>研擬參與原住民族政策討論及制定之民眾提案機制：結合開放政府部會聯絡人制度，邀請原住民族議題相關利害關係人共同研討、表達意見</w:t>
            </w:r>
            <w:r>
              <w:rPr>
                <w:rFonts w:eastAsia="標楷體" w:hint="eastAsia"/>
                <w:kern w:val="3"/>
                <w:sz w:val="28"/>
                <w:szCs w:val="28"/>
              </w:rPr>
              <w:t>(</w:t>
            </w:r>
            <w:r>
              <w:rPr>
                <w:rFonts w:eastAsia="標楷體" w:hint="eastAsia"/>
                <w:kern w:val="3"/>
                <w:sz w:val="28"/>
                <w:szCs w:val="28"/>
              </w:rPr>
              <w:t>可採網路直播方式</w:t>
            </w:r>
            <w:r>
              <w:rPr>
                <w:rFonts w:eastAsia="標楷體" w:hint="eastAsia"/>
                <w:kern w:val="3"/>
                <w:sz w:val="28"/>
                <w:szCs w:val="28"/>
              </w:rPr>
              <w:t>)</w:t>
            </w:r>
            <w:r>
              <w:rPr>
                <w:rFonts w:eastAsia="標楷體" w:hint="eastAsia"/>
                <w:kern w:val="3"/>
                <w:sz w:val="28"/>
                <w:szCs w:val="28"/>
              </w:rPr>
              <w:t>，記錄並公開各方意見，邀請相關政府機關回應，亦作為後續施政參考。</w:t>
            </w:r>
          </w:p>
          <w:p w14:paraId="0E7D308B" w14:textId="77777777" w:rsidR="00FB47E7" w:rsidRDefault="002B4252">
            <w:pPr>
              <w:pStyle w:val="1"/>
              <w:widowControl/>
              <w:numPr>
                <w:ilvl w:val="0"/>
                <w:numId w:val="91"/>
              </w:numPr>
              <w:suppressAutoHyphens/>
              <w:autoSpaceDN w:val="0"/>
              <w:snapToGrid w:val="0"/>
              <w:ind w:leftChars="0" w:left="457" w:hanging="457"/>
              <w:jc w:val="both"/>
              <w:rPr>
                <w:rFonts w:eastAsia="標楷體"/>
                <w:kern w:val="3"/>
                <w:sz w:val="28"/>
                <w:szCs w:val="28"/>
              </w:rPr>
            </w:pPr>
            <w:r>
              <w:rPr>
                <w:rFonts w:eastAsia="標楷體" w:hint="eastAsia"/>
                <w:kern w:val="3"/>
                <w:sz w:val="28"/>
                <w:szCs w:val="28"/>
              </w:rPr>
              <w:t>建立南島圖書資訊資料庫：架設網站資料庫，配合國內外南島學術研究與南島認知的深入與推廣，彙集相關期刊、書籍、研究、論文、法院判決及影音記錄等，以中英文方式呈現，並提供民眾表達意見及參與之管道，作為日後資料蒐集及擴充之依據。</w:t>
            </w:r>
          </w:p>
        </w:tc>
      </w:tr>
      <w:tr w:rsidR="00FB47E7" w14:paraId="41D6AF93" w14:textId="77777777">
        <w:trPr>
          <w:trHeight w:val="3402"/>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D80D8F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承諾事項本身對於解決這些公共問題有何貢獻與助益？</w:t>
            </w:r>
          </w:p>
        </w:tc>
        <w:tc>
          <w:tcPr>
            <w:tcW w:w="61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115108" w14:textId="77777777" w:rsidR="00FB47E7" w:rsidRDefault="002B4252">
            <w:pPr>
              <w:pStyle w:val="1"/>
              <w:widowControl/>
              <w:numPr>
                <w:ilvl w:val="0"/>
                <w:numId w:val="92"/>
              </w:numPr>
              <w:suppressAutoHyphens/>
              <w:autoSpaceDN w:val="0"/>
              <w:snapToGrid w:val="0"/>
              <w:ind w:leftChars="0"/>
              <w:jc w:val="both"/>
              <w:rPr>
                <w:rFonts w:eastAsia="標楷體"/>
                <w:kern w:val="3"/>
                <w:sz w:val="28"/>
                <w:szCs w:val="28"/>
              </w:rPr>
            </w:pPr>
            <w:r>
              <w:rPr>
                <w:rFonts w:eastAsia="標楷體"/>
                <w:kern w:val="3"/>
                <w:sz w:val="28"/>
                <w:szCs w:val="28"/>
              </w:rPr>
              <w:t>推動多元族群的對話：以公開透明程序訂定</w:t>
            </w:r>
            <w:r>
              <w:rPr>
                <w:rFonts w:eastAsia="標楷體" w:hint="eastAsia"/>
                <w:kern w:val="3"/>
                <w:sz w:val="28"/>
                <w:szCs w:val="28"/>
              </w:rPr>
              <w:t>民眾</w:t>
            </w:r>
            <w:r>
              <w:rPr>
                <w:rFonts w:eastAsia="標楷體"/>
                <w:kern w:val="3"/>
                <w:sz w:val="28"/>
                <w:szCs w:val="28"/>
              </w:rPr>
              <w:t>提案機制，提升各部會制定相關政策之文化敏感度，促進國內多元族群文化的發展。</w:t>
            </w:r>
          </w:p>
          <w:p w14:paraId="6A5E61B1" w14:textId="77777777" w:rsidR="00FB47E7" w:rsidRDefault="002B4252">
            <w:pPr>
              <w:pStyle w:val="1"/>
              <w:widowControl/>
              <w:numPr>
                <w:ilvl w:val="0"/>
                <w:numId w:val="92"/>
              </w:numPr>
              <w:suppressAutoHyphens/>
              <w:autoSpaceDN w:val="0"/>
              <w:snapToGrid w:val="0"/>
              <w:ind w:leftChars="0"/>
              <w:jc w:val="both"/>
              <w:rPr>
                <w:rFonts w:eastAsia="標楷體"/>
                <w:kern w:val="3"/>
                <w:sz w:val="28"/>
                <w:szCs w:val="28"/>
              </w:rPr>
            </w:pPr>
            <w:r>
              <w:rPr>
                <w:rFonts w:eastAsia="標楷體"/>
                <w:kern w:val="3"/>
                <w:sz w:val="28"/>
                <w:szCs w:val="28"/>
              </w:rPr>
              <w:t>提升臺灣原住民族的國際能見度：公私協力共同參與南島語族相關資料之開放，推動臺灣成為南島學</w:t>
            </w:r>
            <w:r>
              <w:rPr>
                <w:rFonts w:eastAsia="標楷體"/>
                <w:kern w:val="3"/>
                <w:sz w:val="28"/>
                <w:szCs w:val="28"/>
              </w:rPr>
              <w:t>(</w:t>
            </w:r>
            <w:r>
              <w:rPr>
                <w:rFonts w:eastAsia="標楷體"/>
                <w:kern w:val="3"/>
                <w:sz w:val="28"/>
                <w:szCs w:val="28"/>
              </w:rPr>
              <w:t>研究</w:t>
            </w:r>
            <w:r>
              <w:rPr>
                <w:rFonts w:eastAsia="標楷體"/>
                <w:kern w:val="3"/>
                <w:sz w:val="28"/>
                <w:szCs w:val="28"/>
              </w:rPr>
              <w:t>)</w:t>
            </w:r>
            <w:r>
              <w:rPr>
                <w:rFonts w:eastAsia="標楷體"/>
                <w:kern w:val="3"/>
                <w:sz w:val="28"/>
                <w:szCs w:val="28"/>
              </w:rPr>
              <w:t>之重鎮並促進原住民族的國際參與</w:t>
            </w:r>
            <w:r>
              <w:rPr>
                <w:rFonts w:eastAsia="標楷體" w:hint="eastAsia"/>
                <w:kern w:val="3"/>
                <w:sz w:val="28"/>
                <w:szCs w:val="28"/>
              </w:rPr>
              <w:t>。</w:t>
            </w:r>
          </w:p>
        </w:tc>
      </w:tr>
      <w:tr w:rsidR="00FB47E7" w14:paraId="2A237F2F" w14:textId="77777777">
        <w:trPr>
          <w:trHeight w:val="2825"/>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41A5FEF"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為何此一承諾事項與</w:t>
            </w:r>
            <w:r>
              <w:rPr>
                <w:rFonts w:eastAsia="標楷體"/>
                <w:kern w:val="3"/>
                <w:sz w:val="28"/>
                <w:szCs w:val="28"/>
              </w:rPr>
              <w:t>OGP</w:t>
            </w:r>
            <w:r>
              <w:rPr>
                <w:rFonts w:eastAsia="標楷體"/>
                <w:kern w:val="3"/>
                <w:sz w:val="28"/>
                <w:szCs w:val="28"/>
              </w:rPr>
              <w:t>的核心價值（透明、公共參與、課責）有所相關？</w:t>
            </w:r>
          </w:p>
        </w:tc>
        <w:tc>
          <w:tcPr>
            <w:tcW w:w="61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DF433E" w14:textId="77777777" w:rsidR="00FB47E7" w:rsidRDefault="002B4252">
            <w:pPr>
              <w:widowControl/>
              <w:suppressAutoHyphens/>
              <w:autoSpaceDN w:val="0"/>
              <w:snapToGrid w:val="0"/>
              <w:ind w:firstLineChars="200" w:firstLine="560"/>
              <w:jc w:val="both"/>
              <w:textAlignment w:val="baseline"/>
              <w:rPr>
                <w:rFonts w:eastAsia="標楷體"/>
                <w:kern w:val="3"/>
                <w:sz w:val="28"/>
                <w:szCs w:val="28"/>
              </w:rPr>
            </w:pPr>
            <w:r>
              <w:rPr>
                <w:rFonts w:eastAsia="標楷體" w:hint="eastAsia"/>
                <w:kern w:val="3"/>
                <w:sz w:val="28"/>
                <w:szCs w:val="28"/>
              </w:rPr>
              <w:t>本承諾事項與</w:t>
            </w:r>
            <w:r>
              <w:rPr>
                <w:rFonts w:eastAsia="標楷體" w:hint="eastAsia"/>
                <w:kern w:val="3"/>
                <w:sz w:val="28"/>
                <w:szCs w:val="28"/>
              </w:rPr>
              <w:t>OGP</w:t>
            </w:r>
            <w:r>
              <w:rPr>
                <w:rFonts w:eastAsia="標楷體" w:hint="eastAsia"/>
                <w:kern w:val="3"/>
                <w:sz w:val="28"/>
                <w:szCs w:val="28"/>
              </w:rPr>
              <w:t>核心價值中的透明、公共參與、課責相關，藉由揭露原住民族跨域及國際合作與交流之成果，有利於民眾取得相關原住民族跨域及國際交流計畫之訊息，透明化資訊對於民眾之參與將產生正面效益。此外，透過相關資訊之公開分享，更有助於社會大眾監督施政作為、表達意見，作為本會後續相關政策研修之參考，以俾達成公共參與及課責之目的。</w:t>
            </w:r>
          </w:p>
        </w:tc>
      </w:tr>
      <w:tr w:rsidR="00FB47E7" w14:paraId="131A46C3" w14:textId="77777777">
        <w:trPr>
          <w:trHeight w:val="2258"/>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D309DD"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其他資訊</w:t>
            </w:r>
          </w:p>
        </w:tc>
        <w:tc>
          <w:tcPr>
            <w:tcW w:w="61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2E2A51" w14:textId="77777777" w:rsidR="00FB47E7" w:rsidRDefault="002B4252">
            <w:pPr>
              <w:widowControl/>
              <w:suppressAutoHyphens/>
              <w:autoSpaceDN w:val="0"/>
              <w:snapToGrid w:val="0"/>
              <w:ind w:firstLineChars="200" w:firstLine="560"/>
              <w:jc w:val="both"/>
              <w:textAlignment w:val="baseline"/>
              <w:rPr>
                <w:rFonts w:eastAsia="標楷體"/>
                <w:kern w:val="3"/>
                <w:sz w:val="28"/>
                <w:szCs w:val="28"/>
              </w:rPr>
            </w:pPr>
            <w:r>
              <w:rPr>
                <w:rFonts w:eastAsia="標楷體" w:hint="eastAsia"/>
                <w:kern w:val="3"/>
                <w:sz w:val="28"/>
                <w:szCs w:val="28"/>
              </w:rPr>
              <w:t>行政院於</w:t>
            </w:r>
            <w:r>
              <w:rPr>
                <w:rFonts w:eastAsia="標楷體" w:hint="eastAsia"/>
                <w:kern w:val="3"/>
                <w:sz w:val="28"/>
                <w:szCs w:val="28"/>
              </w:rPr>
              <w:t>2019</w:t>
            </w:r>
            <w:r>
              <w:rPr>
                <w:rFonts w:eastAsia="標楷體" w:hint="eastAsia"/>
                <w:kern w:val="3"/>
                <w:sz w:val="28"/>
                <w:szCs w:val="28"/>
              </w:rPr>
              <w:t>年</w:t>
            </w:r>
            <w:r>
              <w:rPr>
                <w:rFonts w:eastAsia="標楷體" w:hint="eastAsia"/>
                <w:kern w:val="3"/>
                <w:sz w:val="28"/>
                <w:szCs w:val="28"/>
              </w:rPr>
              <w:t>3</w:t>
            </w:r>
            <w:r>
              <w:rPr>
                <w:rFonts w:eastAsia="標楷體" w:hint="eastAsia"/>
                <w:kern w:val="3"/>
                <w:sz w:val="28"/>
                <w:szCs w:val="28"/>
              </w:rPr>
              <w:t>月</w:t>
            </w:r>
            <w:r>
              <w:rPr>
                <w:rFonts w:eastAsia="標楷體" w:hint="eastAsia"/>
                <w:kern w:val="3"/>
                <w:sz w:val="28"/>
                <w:szCs w:val="28"/>
              </w:rPr>
              <w:t>19</w:t>
            </w:r>
            <w:r>
              <w:rPr>
                <w:rFonts w:eastAsia="標楷體" w:hint="eastAsia"/>
                <w:kern w:val="3"/>
                <w:sz w:val="28"/>
                <w:szCs w:val="28"/>
              </w:rPr>
              <w:t>日核定「南島民族論壇六年計畫</w:t>
            </w:r>
            <w:r>
              <w:rPr>
                <w:rFonts w:eastAsia="標楷體" w:hint="eastAsia"/>
                <w:kern w:val="3"/>
                <w:sz w:val="28"/>
                <w:szCs w:val="28"/>
              </w:rPr>
              <w:t>(2020</w:t>
            </w:r>
            <w:r>
              <w:rPr>
                <w:rFonts w:eastAsia="標楷體" w:hint="eastAsia"/>
                <w:kern w:val="3"/>
                <w:sz w:val="28"/>
                <w:szCs w:val="28"/>
              </w:rPr>
              <w:t>年至</w:t>
            </w:r>
            <w:r>
              <w:rPr>
                <w:rFonts w:eastAsia="標楷體" w:hint="eastAsia"/>
                <w:kern w:val="3"/>
                <w:sz w:val="28"/>
                <w:szCs w:val="28"/>
              </w:rPr>
              <w:t>2025</w:t>
            </w:r>
            <w:r>
              <w:rPr>
                <w:rFonts w:eastAsia="標楷體" w:hint="eastAsia"/>
                <w:kern w:val="3"/>
                <w:sz w:val="28"/>
                <w:szCs w:val="28"/>
              </w:rPr>
              <w:t>年</w:t>
            </w:r>
            <w:r>
              <w:rPr>
                <w:rFonts w:eastAsia="標楷體" w:hint="eastAsia"/>
                <w:kern w:val="3"/>
                <w:sz w:val="28"/>
                <w:szCs w:val="28"/>
              </w:rPr>
              <w:t>)</w:t>
            </w:r>
            <w:r>
              <w:rPr>
                <w:rFonts w:eastAsia="標楷體" w:hint="eastAsia"/>
                <w:kern w:val="3"/>
                <w:sz w:val="28"/>
                <w:szCs w:val="28"/>
              </w:rPr>
              <w:t>」等工作，計畫總經費為新臺幣</w:t>
            </w:r>
            <w:r>
              <w:rPr>
                <w:rFonts w:eastAsia="標楷體" w:hint="eastAsia"/>
                <w:kern w:val="3"/>
                <w:sz w:val="28"/>
                <w:szCs w:val="28"/>
              </w:rPr>
              <w:t>7.39</w:t>
            </w:r>
            <w:r>
              <w:rPr>
                <w:rFonts w:eastAsia="標楷體" w:hint="eastAsia"/>
                <w:kern w:val="3"/>
                <w:sz w:val="28"/>
                <w:szCs w:val="28"/>
              </w:rPr>
              <w:t>億元。</w:t>
            </w:r>
          </w:p>
        </w:tc>
      </w:tr>
      <w:tr w:rsidR="00FB47E7" w14:paraId="31B7E4B6" w14:textId="77777777">
        <w:trPr>
          <w:trHeight w:val="366"/>
        </w:trPr>
        <w:tc>
          <w:tcPr>
            <w:tcW w:w="2121"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72195884"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hint="eastAsia"/>
                <w:b/>
                <w:bCs/>
                <w:kern w:val="3"/>
                <w:sz w:val="28"/>
                <w:szCs w:val="28"/>
              </w:rPr>
              <w:t>2022</w:t>
            </w:r>
            <w:r>
              <w:rPr>
                <w:rFonts w:eastAsia="標楷體" w:hint="eastAsia"/>
                <w:b/>
                <w:bCs/>
                <w:kern w:val="3"/>
                <w:sz w:val="28"/>
                <w:szCs w:val="28"/>
              </w:rPr>
              <w:t>年度</w:t>
            </w:r>
          </w:p>
          <w:p w14:paraId="5165AA33"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衡量指標</w:t>
            </w:r>
          </w:p>
        </w:tc>
        <w:tc>
          <w:tcPr>
            <w:tcW w:w="1276"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443F563F"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起始</w:t>
            </w:r>
          </w:p>
          <w:p w14:paraId="4CDC820F"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1276"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427644C1"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結束</w:t>
            </w:r>
          </w:p>
          <w:p w14:paraId="4E3868A5"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513552F" w14:textId="77777777" w:rsidR="00FB47E7" w:rsidRDefault="002B4252">
            <w:pPr>
              <w:widowControl/>
              <w:suppressAutoHyphens/>
              <w:autoSpaceDN w:val="0"/>
              <w:snapToGrid w:val="0"/>
              <w:jc w:val="center"/>
              <w:textAlignment w:val="baseline"/>
              <w:rPr>
                <w:rFonts w:eastAsia="標楷體"/>
                <w:b/>
                <w:bCs/>
                <w:kern w:val="3"/>
                <w:sz w:val="28"/>
                <w:szCs w:val="28"/>
              </w:rPr>
            </w:pPr>
            <w:r>
              <w:rPr>
                <w:rFonts w:ascii="標楷體" w:eastAsia="標楷體" w:hAnsi="標楷體" w:hint="eastAsia"/>
                <w:b/>
                <w:bCs/>
                <w:kern w:val="3"/>
                <w:sz w:val="28"/>
                <w:szCs w:val="28"/>
              </w:rPr>
              <w:t>辦理進度</w:t>
            </w:r>
          </w:p>
        </w:tc>
      </w:tr>
      <w:tr w:rsidR="00FB47E7" w14:paraId="15441EDF" w14:textId="77777777">
        <w:trPr>
          <w:trHeight w:val="366"/>
        </w:trPr>
        <w:tc>
          <w:tcPr>
            <w:tcW w:w="2121"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6CDDE86"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276"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2DEB4AA"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276"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4C5AC82"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77CD64"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尚未開始</w:t>
            </w:r>
          </w:p>
        </w:tc>
        <w:tc>
          <w:tcPr>
            <w:tcW w:w="1133" w:type="dxa"/>
            <w:tcBorders>
              <w:left w:val="single" w:sz="4" w:space="0" w:color="000000"/>
              <w:bottom w:val="single" w:sz="4" w:space="0" w:color="000000"/>
              <w:right w:val="single" w:sz="4" w:space="0" w:color="000000"/>
            </w:tcBorders>
            <w:shd w:val="clear" w:color="auto" w:fill="F2F2F2"/>
            <w:vAlign w:val="center"/>
          </w:tcPr>
          <w:p w14:paraId="050F7130"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有限進展</w:t>
            </w:r>
          </w:p>
        </w:tc>
        <w:tc>
          <w:tcPr>
            <w:tcW w:w="1357" w:type="dxa"/>
            <w:tcBorders>
              <w:left w:val="single" w:sz="4" w:space="0" w:color="000000"/>
              <w:bottom w:val="single" w:sz="4" w:space="0" w:color="000000"/>
              <w:right w:val="single" w:sz="4" w:space="0" w:color="000000"/>
            </w:tcBorders>
            <w:shd w:val="clear" w:color="auto" w:fill="F2F2F2"/>
            <w:vAlign w:val="center"/>
          </w:tcPr>
          <w:p w14:paraId="3C75FBA8"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已完成或具實質進展</w:t>
            </w:r>
          </w:p>
        </w:tc>
      </w:tr>
      <w:tr w:rsidR="00FB47E7" w14:paraId="31AA8CFA" w14:textId="77777777">
        <w:tc>
          <w:tcPr>
            <w:tcW w:w="21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610562" w14:textId="77777777" w:rsidR="00FB47E7" w:rsidRDefault="002B4252">
            <w:pPr>
              <w:pStyle w:val="a7"/>
              <w:widowControl/>
              <w:spacing w:line="400" w:lineRule="exact"/>
              <w:jc w:val="both"/>
              <w:rPr>
                <w:rFonts w:ascii="標楷體" w:eastAsia="標楷體" w:hAnsi="標楷體"/>
                <w:sz w:val="28"/>
                <w:szCs w:val="28"/>
              </w:rPr>
            </w:pPr>
            <w:r>
              <w:rPr>
                <w:rFonts w:ascii="標楷體" w:eastAsia="標楷體" w:hAnsi="標楷體" w:hint="eastAsia"/>
                <w:sz w:val="28"/>
                <w:szCs w:val="28"/>
              </w:rPr>
              <w:t>具體落實公私協力研擬的原住民族政策及追蹤機制</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87F88" w14:textId="77777777" w:rsidR="00FB47E7" w:rsidRDefault="002B4252">
            <w:pPr>
              <w:pStyle w:val="a7"/>
              <w:widowControl/>
              <w:spacing w:line="400" w:lineRule="exact"/>
              <w:jc w:val="center"/>
              <w:rPr>
                <w:rFonts w:ascii="標楷體" w:eastAsia="標楷體" w:hAnsi="標楷體"/>
                <w:kern w:val="3"/>
                <w:sz w:val="28"/>
                <w:szCs w:val="28"/>
              </w:rPr>
            </w:pPr>
            <w:r>
              <w:rPr>
                <w:rFonts w:ascii="標楷體" w:eastAsia="標楷體" w:hAnsi="標楷體" w:hint="eastAsia"/>
                <w:sz w:val="28"/>
                <w:szCs w:val="28"/>
              </w:rPr>
              <w:t>2022/01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E152DA" w14:textId="77777777" w:rsidR="00FB47E7" w:rsidRDefault="002B4252">
            <w:pPr>
              <w:pStyle w:val="a7"/>
              <w:widowControl/>
              <w:spacing w:line="400" w:lineRule="exact"/>
              <w:jc w:val="center"/>
              <w:rPr>
                <w:rFonts w:ascii="標楷體" w:eastAsia="標楷體" w:hAnsi="標楷體"/>
                <w:kern w:val="3"/>
                <w:sz w:val="28"/>
                <w:szCs w:val="28"/>
              </w:rPr>
            </w:pPr>
            <w:r>
              <w:rPr>
                <w:rFonts w:ascii="標楷體" w:eastAsia="標楷體" w:hAnsi="標楷體" w:hint="eastAsia"/>
                <w:sz w:val="28"/>
                <w:szCs w:val="28"/>
              </w:rPr>
              <w:t>2022/12</w:t>
            </w:r>
          </w:p>
        </w:tc>
        <w:tc>
          <w:tcPr>
            <w:tcW w:w="1133" w:type="dxa"/>
            <w:tcBorders>
              <w:top w:val="single" w:sz="4" w:space="0" w:color="000000"/>
              <w:left w:val="single" w:sz="4" w:space="0" w:color="000000"/>
              <w:bottom w:val="single" w:sz="4" w:space="0" w:color="000000"/>
              <w:right w:val="single" w:sz="4" w:space="0" w:color="000000"/>
            </w:tcBorders>
          </w:tcPr>
          <w:p w14:paraId="0F347C38" w14:textId="77777777" w:rsidR="00FB47E7" w:rsidRDefault="00FB47E7">
            <w:pPr>
              <w:pStyle w:val="a7"/>
              <w:widowControl/>
              <w:spacing w:line="400" w:lineRule="exact"/>
              <w:rPr>
                <w:rFonts w:ascii="標楷體" w:eastAsia="標楷體" w:hAnsi="標楷體"/>
                <w:kern w:val="3"/>
                <w:sz w:val="28"/>
                <w:szCs w:val="28"/>
              </w:rPr>
            </w:pPr>
          </w:p>
        </w:tc>
        <w:tc>
          <w:tcPr>
            <w:tcW w:w="1133" w:type="dxa"/>
            <w:tcBorders>
              <w:top w:val="single" w:sz="4" w:space="0" w:color="000000"/>
              <w:left w:val="single" w:sz="4" w:space="0" w:color="000000"/>
              <w:bottom w:val="single" w:sz="4" w:space="0" w:color="000000"/>
              <w:right w:val="single" w:sz="4" w:space="0" w:color="000000"/>
            </w:tcBorders>
          </w:tcPr>
          <w:p w14:paraId="6B8E301B" w14:textId="77777777" w:rsidR="00FB47E7" w:rsidRDefault="00FB47E7">
            <w:pPr>
              <w:pStyle w:val="a7"/>
              <w:widowControl/>
              <w:spacing w:line="400" w:lineRule="exact"/>
              <w:rPr>
                <w:rFonts w:ascii="標楷體" w:eastAsia="標楷體" w:hAnsi="標楷體"/>
                <w:kern w:val="3"/>
                <w:sz w:val="28"/>
                <w:szCs w:val="28"/>
              </w:rPr>
            </w:pPr>
          </w:p>
        </w:tc>
        <w:tc>
          <w:tcPr>
            <w:tcW w:w="1357" w:type="dxa"/>
            <w:tcBorders>
              <w:top w:val="single" w:sz="4" w:space="0" w:color="000000"/>
              <w:left w:val="single" w:sz="4" w:space="0" w:color="000000"/>
              <w:bottom w:val="single" w:sz="4" w:space="0" w:color="000000"/>
              <w:right w:val="single" w:sz="4" w:space="0" w:color="000000"/>
            </w:tcBorders>
            <w:vAlign w:val="center"/>
          </w:tcPr>
          <w:p w14:paraId="48D86BC0" w14:textId="77777777" w:rsidR="00FB47E7" w:rsidRDefault="002B4252">
            <w:pPr>
              <w:pStyle w:val="a7"/>
              <w:widowControl/>
              <w:spacing w:line="400" w:lineRule="exact"/>
              <w:jc w:val="center"/>
              <w:rPr>
                <w:rFonts w:ascii="標楷體" w:eastAsia="標楷體" w:hAnsi="標楷體"/>
                <w:kern w:val="3"/>
                <w:sz w:val="28"/>
                <w:szCs w:val="28"/>
              </w:rPr>
            </w:pPr>
            <w:r>
              <w:rPr>
                <w:rFonts w:ascii="標楷體" w:eastAsia="標楷體" w:hAnsi="標楷體" w:hint="eastAsia"/>
                <w:kern w:val="3"/>
                <w:sz w:val="28"/>
                <w:szCs w:val="28"/>
              </w:rPr>
              <w:t>V</w:t>
            </w:r>
          </w:p>
        </w:tc>
      </w:tr>
      <w:tr w:rsidR="00FB47E7" w14:paraId="56DFB165" w14:textId="77777777">
        <w:trPr>
          <w:trHeight w:val="2294"/>
        </w:trPr>
        <w:tc>
          <w:tcPr>
            <w:tcW w:w="21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F1FB2" w14:textId="77777777" w:rsidR="00FB47E7" w:rsidRDefault="002B4252">
            <w:pPr>
              <w:pStyle w:val="a7"/>
              <w:widowControl/>
              <w:tabs>
                <w:tab w:val="left" w:pos="601"/>
              </w:tabs>
              <w:spacing w:line="400" w:lineRule="exact"/>
              <w:jc w:val="both"/>
              <w:rPr>
                <w:rFonts w:ascii="標楷體" w:eastAsia="標楷體" w:hAnsi="標楷體"/>
                <w:sz w:val="28"/>
                <w:szCs w:val="28"/>
              </w:rPr>
            </w:pPr>
            <w:r>
              <w:rPr>
                <w:rFonts w:ascii="標楷體" w:eastAsia="標楷體" w:hAnsi="標楷體" w:hint="eastAsia"/>
                <w:sz w:val="28"/>
                <w:szCs w:val="28"/>
              </w:rPr>
              <w:t>建立南島圖書資訊資料庫：中期資料庫開放與蒐集民眾意見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FD770" w14:textId="77777777" w:rsidR="00FB47E7" w:rsidRDefault="002B4252">
            <w:pPr>
              <w:pStyle w:val="a7"/>
              <w:widowControl/>
              <w:spacing w:line="400" w:lineRule="exact"/>
              <w:jc w:val="center"/>
              <w:rPr>
                <w:rFonts w:ascii="標楷體" w:eastAsia="標楷體" w:hAnsi="標楷體"/>
                <w:sz w:val="28"/>
                <w:szCs w:val="28"/>
              </w:rPr>
            </w:pPr>
            <w:r>
              <w:rPr>
                <w:rFonts w:ascii="標楷體" w:eastAsia="標楷體" w:hAnsi="標楷體" w:hint="eastAsia"/>
                <w:sz w:val="28"/>
                <w:szCs w:val="28"/>
              </w:rPr>
              <w:t>2022/01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18D38E" w14:textId="77777777" w:rsidR="00FB47E7" w:rsidRDefault="002B4252">
            <w:pPr>
              <w:pStyle w:val="a7"/>
              <w:widowControl/>
              <w:spacing w:line="400" w:lineRule="exact"/>
              <w:jc w:val="center"/>
              <w:rPr>
                <w:rFonts w:ascii="標楷體" w:eastAsia="標楷體" w:hAnsi="標楷體"/>
                <w:sz w:val="28"/>
                <w:szCs w:val="28"/>
              </w:rPr>
            </w:pPr>
            <w:r>
              <w:rPr>
                <w:rFonts w:ascii="標楷體" w:eastAsia="標楷體" w:hAnsi="標楷體" w:hint="eastAsia"/>
                <w:sz w:val="28"/>
                <w:szCs w:val="28"/>
              </w:rPr>
              <w:t>2022/12</w:t>
            </w:r>
          </w:p>
        </w:tc>
        <w:tc>
          <w:tcPr>
            <w:tcW w:w="1133" w:type="dxa"/>
            <w:tcBorders>
              <w:top w:val="single" w:sz="4" w:space="0" w:color="000000"/>
              <w:left w:val="single" w:sz="4" w:space="0" w:color="000000"/>
              <w:bottom w:val="single" w:sz="4" w:space="0" w:color="000000"/>
              <w:right w:val="single" w:sz="4" w:space="0" w:color="000000"/>
            </w:tcBorders>
          </w:tcPr>
          <w:p w14:paraId="0478CFB2"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133" w:type="dxa"/>
            <w:tcBorders>
              <w:top w:val="single" w:sz="4" w:space="0" w:color="000000"/>
              <w:left w:val="single" w:sz="4" w:space="0" w:color="000000"/>
              <w:bottom w:val="single" w:sz="4" w:space="0" w:color="000000"/>
              <w:right w:val="single" w:sz="4" w:space="0" w:color="000000"/>
            </w:tcBorders>
          </w:tcPr>
          <w:p w14:paraId="29C4A2BA" w14:textId="77777777" w:rsidR="00FB47E7" w:rsidRDefault="00FB47E7">
            <w:pPr>
              <w:widowControl/>
              <w:suppressAutoHyphens/>
              <w:autoSpaceDN w:val="0"/>
              <w:snapToGrid w:val="0"/>
              <w:jc w:val="both"/>
              <w:textAlignment w:val="baseline"/>
              <w:rPr>
                <w:rFonts w:ascii="標楷體" w:eastAsia="標楷體" w:hAnsi="標楷體"/>
                <w:kern w:val="3"/>
                <w:sz w:val="28"/>
                <w:szCs w:val="28"/>
              </w:rPr>
            </w:pPr>
          </w:p>
        </w:tc>
        <w:tc>
          <w:tcPr>
            <w:tcW w:w="1357" w:type="dxa"/>
            <w:tcBorders>
              <w:top w:val="single" w:sz="4" w:space="0" w:color="000000"/>
              <w:left w:val="single" w:sz="4" w:space="0" w:color="000000"/>
              <w:bottom w:val="single" w:sz="4" w:space="0" w:color="000000"/>
              <w:right w:val="single" w:sz="4" w:space="0" w:color="000000"/>
            </w:tcBorders>
            <w:vAlign w:val="center"/>
          </w:tcPr>
          <w:p w14:paraId="77A382D9" w14:textId="77777777" w:rsidR="00FB47E7" w:rsidRDefault="002B4252">
            <w:pPr>
              <w:widowControl/>
              <w:suppressAutoHyphens/>
              <w:autoSpaceDN w:val="0"/>
              <w:snapToGrid w:val="0"/>
              <w:jc w:val="center"/>
              <w:textAlignment w:val="baseline"/>
              <w:rPr>
                <w:rFonts w:ascii="標楷體" w:eastAsia="標楷體" w:hAnsi="標楷體"/>
                <w:kern w:val="3"/>
                <w:sz w:val="28"/>
                <w:szCs w:val="28"/>
              </w:rPr>
            </w:pPr>
            <w:r>
              <w:rPr>
                <w:rFonts w:ascii="標楷體" w:eastAsia="標楷體" w:hAnsi="標楷體" w:hint="eastAsia"/>
                <w:kern w:val="3"/>
                <w:sz w:val="28"/>
                <w:szCs w:val="28"/>
              </w:rPr>
              <w:t>V</w:t>
            </w:r>
          </w:p>
        </w:tc>
      </w:tr>
      <w:tr w:rsidR="00FB47E7" w14:paraId="2636A6EC" w14:textId="77777777">
        <w:tc>
          <w:tcPr>
            <w:tcW w:w="212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EA5658D" w14:textId="77777777" w:rsidR="00FB47E7" w:rsidRDefault="002B4252">
            <w:pPr>
              <w:pStyle w:val="a7"/>
              <w:widowControl/>
              <w:tabs>
                <w:tab w:val="left" w:pos="601"/>
              </w:tabs>
              <w:spacing w:line="400" w:lineRule="exact"/>
              <w:jc w:val="center"/>
              <w:rPr>
                <w:rFonts w:ascii="標楷體" w:eastAsia="標楷體" w:hAnsi="標楷體"/>
                <w:sz w:val="28"/>
                <w:szCs w:val="28"/>
              </w:rPr>
            </w:pPr>
            <w:r>
              <w:rPr>
                <w:rFonts w:ascii="標楷體" w:eastAsia="標楷體" w:hAnsi="標楷體" w:hint="eastAsia"/>
                <w:sz w:val="28"/>
                <w:szCs w:val="28"/>
              </w:rPr>
              <w:lastRenderedPageBreak/>
              <w:t>具體績效</w:t>
            </w:r>
          </w:p>
        </w:tc>
        <w:tc>
          <w:tcPr>
            <w:tcW w:w="61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5C7B7" w14:textId="77777777" w:rsidR="00FB47E7" w:rsidRDefault="002B4252">
            <w:pPr>
              <w:pStyle w:val="1"/>
              <w:widowControl/>
              <w:numPr>
                <w:ilvl w:val="0"/>
                <w:numId w:val="93"/>
              </w:numPr>
              <w:suppressAutoHyphens/>
              <w:autoSpaceDN w:val="0"/>
              <w:snapToGrid w:val="0"/>
              <w:ind w:leftChars="0" w:left="600" w:hanging="600"/>
              <w:jc w:val="both"/>
              <w:textAlignment w:val="baseline"/>
              <w:rPr>
                <w:rFonts w:ascii="標楷體" w:eastAsia="標楷體" w:hAnsi="標楷體"/>
                <w:kern w:val="3"/>
                <w:sz w:val="28"/>
                <w:szCs w:val="28"/>
              </w:rPr>
            </w:pPr>
            <w:r>
              <w:rPr>
                <w:rFonts w:ascii="標楷體" w:eastAsia="標楷體" w:hAnsi="標楷體" w:hint="eastAsia"/>
                <w:kern w:val="3"/>
                <w:sz w:val="28"/>
                <w:szCs w:val="28"/>
              </w:rPr>
              <w:t>2022年度已於7月底辦理1場次協作會議「營造都市原住民族語言學習及傳承環境-以沉浸式幼兒園為例」，共出席45人，包括10個政府機關、2個學校幼兒園、2個民間團體、族語教保員及學生家長等，會議後收集到12則遭遇困難及9則建議作法，實際提供業務單位參採。</w:t>
            </w:r>
          </w:p>
          <w:p w14:paraId="4C3B63C3" w14:textId="77777777" w:rsidR="00FB47E7" w:rsidRDefault="002B4252">
            <w:pPr>
              <w:pStyle w:val="1"/>
              <w:widowControl/>
              <w:numPr>
                <w:ilvl w:val="0"/>
                <w:numId w:val="93"/>
              </w:numPr>
              <w:suppressAutoHyphens/>
              <w:autoSpaceDN w:val="0"/>
              <w:snapToGrid w:val="0"/>
              <w:ind w:leftChars="0" w:left="600" w:hanging="600"/>
              <w:jc w:val="both"/>
              <w:textAlignment w:val="baseline"/>
              <w:rPr>
                <w:rFonts w:ascii="標楷體" w:eastAsia="標楷體" w:hAnsi="標楷體"/>
                <w:kern w:val="3"/>
                <w:sz w:val="28"/>
                <w:szCs w:val="28"/>
              </w:rPr>
            </w:pPr>
            <w:r>
              <w:rPr>
                <w:rFonts w:ascii="標楷體" w:eastAsia="標楷體" w:hAnsi="標楷體" w:hint="eastAsia"/>
                <w:kern w:val="3"/>
                <w:sz w:val="28"/>
                <w:szCs w:val="28"/>
              </w:rPr>
              <w:t>制定提升原住民族文化敏感重視度指導原則共四點；盤點原住民族原住民族文化敏感度諮詢建議名單，包含學術界計19名學者、族群自媒體計25個、民族議會計9處、公民團體計13個、青年會計12個。</w:t>
            </w:r>
          </w:p>
          <w:p w14:paraId="1D6F1718" w14:textId="77777777" w:rsidR="00FB47E7" w:rsidRDefault="002B4252">
            <w:pPr>
              <w:pStyle w:val="1"/>
              <w:widowControl/>
              <w:numPr>
                <w:ilvl w:val="0"/>
                <w:numId w:val="93"/>
              </w:numPr>
              <w:suppressAutoHyphens/>
              <w:autoSpaceDN w:val="0"/>
              <w:snapToGrid w:val="0"/>
              <w:ind w:leftChars="0" w:left="600" w:hanging="600"/>
              <w:jc w:val="both"/>
              <w:textAlignment w:val="baseline"/>
              <w:rPr>
                <w:rFonts w:ascii="標楷體" w:eastAsia="標楷體" w:hAnsi="標楷體"/>
                <w:kern w:val="3"/>
                <w:sz w:val="28"/>
                <w:szCs w:val="28"/>
              </w:rPr>
            </w:pPr>
            <w:r>
              <w:rPr>
                <w:rFonts w:ascii="標楷體" w:eastAsia="標楷體" w:hAnsi="標楷體" w:hint="eastAsia"/>
                <w:kern w:val="3"/>
                <w:sz w:val="28"/>
                <w:szCs w:val="28"/>
              </w:rPr>
              <w:t>2021年12月7日南島民族論壇期間，原民會於南島民族官方網站進行現場直播，並提供三種語言（華語、英語、阿美語）收聽，直播期間平台提供討論及留言板功能，已達202位訂閱者，觀看次數至少2,000次。</w:t>
            </w:r>
          </w:p>
          <w:p w14:paraId="49D5B2BC" w14:textId="77777777" w:rsidR="00FB47E7" w:rsidRDefault="002B4252">
            <w:pPr>
              <w:pStyle w:val="1"/>
              <w:widowControl/>
              <w:numPr>
                <w:ilvl w:val="0"/>
                <w:numId w:val="93"/>
              </w:numPr>
              <w:suppressAutoHyphens/>
              <w:autoSpaceDN w:val="0"/>
              <w:snapToGrid w:val="0"/>
              <w:ind w:leftChars="0" w:left="600" w:hanging="600"/>
              <w:jc w:val="both"/>
              <w:textAlignment w:val="baseline"/>
              <w:rPr>
                <w:rFonts w:ascii="標楷體" w:eastAsia="標楷體" w:hAnsi="標楷體"/>
                <w:kern w:val="3"/>
                <w:sz w:val="28"/>
                <w:szCs w:val="28"/>
              </w:rPr>
            </w:pPr>
            <w:r>
              <w:rPr>
                <w:rFonts w:ascii="標楷體" w:eastAsia="標楷體" w:hAnsi="標楷體" w:hint="eastAsia"/>
                <w:kern w:val="3"/>
                <w:sz w:val="28"/>
                <w:szCs w:val="28"/>
              </w:rPr>
              <w:t>已於2021年11月中完成設置南島圖書資訊網並提供大眾查詢資料,瀏覽人數至少2,952人次，蒐集與上傳上述340位研究者的著作，共8,485筆。</w:t>
            </w:r>
          </w:p>
        </w:tc>
      </w:tr>
      <w:tr w:rsidR="00FB47E7" w14:paraId="5416CECD" w14:textId="77777777">
        <w:trPr>
          <w:trHeight w:val="526"/>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AE704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聯絡資</w:t>
            </w:r>
            <w:r>
              <w:rPr>
                <w:rFonts w:eastAsia="標楷體"/>
                <w:kern w:val="3"/>
                <w:sz w:val="28"/>
                <w:szCs w:val="28"/>
                <w:shd w:val="clear" w:color="auto" w:fill="F2F2F2"/>
              </w:rPr>
              <w:t>訊</w:t>
            </w:r>
          </w:p>
        </w:tc>
      </w:tr>
      <w:tr w:rsidR="00FB47E7" w14:paraId="38FE93EA" w14:textId="77777777">
        <w:trPr>
          <w:trHeight w:val="515"/>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087B59"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承辦人員</w:t>
            </w:r>
          </w:p>
        </w:tc>
        <w:tc>
          <w:tcPr>
            <w:tcW w:w="61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70B5E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張一鳴</w:t>
            </w:r>
          </w:p>
        </w:tc>
      </w:tr>
      <w:tr w:rsidR="00FB47E7" w14:paraId="63082199" w14:textId="77777777">
        <w:trPr>
          <w:trHeight w:val="408"/>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7D58A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職稱與部門</w:t>
            </w:r>
          </w:p>
        </w:tc>
        <w:tc>
          <w:tcPr>
            <w:tcW w:w="61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F6EB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設計師</w:t>
            </w:r>
            <w:r>
              <w:rPr>
                <w:rFonts w:eastAsia="標楷體" w:hint="eastAsia"/>
                <w:kern w:val="3"/>
                <w:sz w:val="28"/>
                <w:szCs w:val="28"/>
              </w:rPr>
              <w:t>/</w:t>
            </w:r>
            <w:r>
              <w:rPr>
                <w:rFonts w:eastAsia="標楷體" w:hint="eastAsia"/>
                <w:kern w:val="3"/>
                <w:sz w:val="28"/>
                <w:szCs w:val="28"/>
              </w:rPr>
              <w:t>原住民族委員會綜合規劃處</w:t>
            </w:r>
          </w:p>
        </w:tc>
      </w:tr>
      <w:tr w:rsidR="00FB47E7" w14:paraId="567C8F8E" w14:textId="77777777">
        <w:trPr>
          <w:trHeight w:val="556"/>
        </w:trPr>
        <w:tc>
          <w:tcPr>
            <w:tcW w:w="212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9FDDBC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Email</w:t>
            </w:r>
            <w:r>
              <w:rPr>
                <w:rFonts w:eastAsia="標楷體"/>
                <w:kern w:val="3"/>
                <w:sz w:val="28"/>
                <w:szCs w:val="28"/>
              </w:rPr>
              <w:t>與電話</w:t>
            </w:r>
          </w:p>
        </w:tc>
        <w:tc>
          <w:tcPr>
            <w:tcW w:w="61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E60C8F"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ymchang@cip.gov.tw</w:t>
            </w:r>
            <w:r>
              <w:rPr>
                <w:rFonts w:eastAsia="標楷體" w:hint="eastAsia"/>
                <w:kern w:val="3"/>
                <w:sz w:val="28"/>
                <w:szCs w:val="28"/>
              </w:rPr>
              <w:t>/ 02-</w:t>
            </w:r>
            <w:r>
              <w:rPr>
                <w:rFonts w:eastAsia="標楷體"/>
                <w:kern w:val="3"/>
                <w:sz w:val="28"/>
                <w:szCs w:val="28"/>
              </w:rPr>
              <w:t>89953081</w:t>
            </w:r>
          </w:p>
        </w:tc>
      </w:tr>
      <w:tr w:rsidR="00FB47E7" w14:paraId="329926FC" w14:textId="77777777">
        <w:trPr>
          <w:trHeight w:val="732"/>
        </w:trPr>
        <w:tc>
          <w:tcPr>
            <w:tcW w:w="62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39C30FA"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其他參與人員</w:t>
            </w:r>
          </w:p>
        </w:tc>
        <w:tc>
          <w:tcPr>
            <w:tcW w:w="1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A0F9A00"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相關政府機關人員</w:t>
            </w:r>
          </w:p>
        </w:tc>
        <w:tc>
          <w:tcPr>
            <w:tcW w:w="61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3A7CC" w14:textId="77777777" w:rsidR="00FB47E7" w:rsidRDefault="002B4252">
            <w:pPr>
              <w:widowControl/>
              <w:suppressAutoHyphens/>
              <w:autoSpaceDN w:val="0"/>
              <w:snapToGrid w:val="0"/>
              <w:jc w:val="both"/>
              <w:textAlignment w:val="baseline"/>
              <w:rPr>
                <w:rFonts w:ascii="標楷體" w:eastAsia="標楷體" w:hAnsi="標楷體"/>
                <w:kern w:val="3"/>
                <w:sz w:val="28"/>
                <w:szCs w:val="24"/>
              </w:rPr>
            </w:pPr>
            <w:r>
              <w:rPr>
                <w:rFonts w:ascii="標楷體" w:eastAsia="標楷體" w:hAnsi="標楷體" w:hint="eastAsia"/>
                <w:sz w:val="28"/>
                <w:szCs w:val="24"/>
              </w:rPr>
              <w:t>行政院青年諮詢委員會丶內政部、教育部、人事總處、通傳會、台北市政府原民會、新北市政府原民局、桃園市政府原民局、高雄市政府原民會、國立東華大學、屏東大學原民中心、鼓山國小、丹鳳國小</w:t>
            </w:r>
          </w:p>
        </w:tc>
      </w:tr>
      <w:tr w:rsidR="00FB47E7" w14:paraId="31DFD90D" w14:textId="77777777">
        <w:trPr>
          <w:trHeight w:val="1249"/>
        </w:trPr>
        <w:tc>
          <w:tcPr>
            <w:tcW w:w="62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8795E46" w14:textId="77777777" w:rsidR="00FB47E7" w:rsidRDefault="00FB47E7">
            <w:pPr>
              <w:widowControl/>
              <w:suppressAutoHyphens/>
              <w:autoSpaceDN w:val="0"/>
              <w:snapToGrid w:val="0"/>
              <w:jc w:val="both"/>
              <w:textAlignment w:val="baseline"/>
              <w:rPr>
                <w:rFonts w:eastAsia="標楷體"/>
                <w:kern w:val="3"/>
                <w:sz w:val="28"/>
                <w:szCs w:val="28"/>
              </w:rPr>
            </w:pPr>
          </w:p>
        </w:tc>
        <w:tc>
          <w:tcPr>
            <w:tcW w:w="1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3227D45"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公民社會團體、私部門或工作團隊</w:t>
            </w:r>
          </w:p>
        </w:tc>
        <w:tc>
          <w:tcPr>
            <w:tcW w:w="61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C91BC" w14:textId="77777777" w:rsidR="00FB47E7" w:rsidRDefault="002B4252">
            <w:pPr>
              <w:widowControl/>
              <w:suppressAutoHyphens/>
              <w:autoSpaceDN w:val="0"/>
              <w:snapToGrid w:val="0"/>
              <w:jc w:val="both"/>
              <w:textAlignment w:val="baseline"/>
              <w:rPr>
                <w:rFonts w:ascii="標楷體" w:eastAsia="標楷體" w:hAnsi="標楷體"/>
                <w:kern w:val="3"/>
                <w:sz w:val="28"/>
                <w:szCs w:val="24"/>
              </w:rPr>
            </w:pPr>
            <w:r>
              <w:rPr>
                <w:rFonts w:ascii="標楷體" w:eastAsia="標楷體" w:hAnsi="標楷體" w:hint="eastAsia"/>
                <w:sz w:val="28"/>
                <w:szCs w:val="24"/>
              </w:rPr>
              <w:t>台灣原住民族語言發展學會、泰安國中小附設幼兒園、長興國小附設幼兒園、丹鳳國小附設幼兒園、麗園國小附設幼兒園、至善社會福利基金會、開放文化基金會及幼兒園學生家長等</w:t>
            </w:r>
          </w:p>
        </w:tc>
      </w:tr>
    </w:tbl>
    <w:p w14:paraId="73969605" w14:textId="77777777" w:rsidR="00FB47E7" w:rsidRDefault="00FB47E7">
      <w:pPr>
        <w:snapToGrid w:val="0"/>
        <w:spacing w:beforeLines="50" w:before="180" w:line="300" w:lineRule="auto"/>
        <w:rPr>
          <w:rFonts w:ascii="標楷體" w:eastAsia="標楷體" w:hAnsi="標楷體"/>
          <w:bCs/>
          <w:sz w:val="28"/>
          <w:szCs w:val="28"/>
        </w:rPr>
      </w:pPr>
    </w:p>
    <w:tbl>
      <w:tblPr>
        <w:tblW w:w="8296" w:type="dxa"/>
        <w:tblLayout w:type="fixed"/>
        <w:tblCellMar>
          <w:left w:w="10" w:type="dxa"/>
          <w:right w:w="10" w:type="dxa"/>
        </w:tblCellMar>
        <w:tblLook w:val="04A0" w:firstRow="1" w:lastRow="0" w:firstColumn="1" w:lastColumn="0" w:noHBand="0" w:noVBand="1"/>
      </w:tblPr>
      <w:tblGrid>
        <w:gridCol w:w="636"/>
        <w:gridCol w:w="1495"/>
        <w:gridCol w:w="1208"/>
        <w:gridCol w:w="1178"/>
        <w:gridCol w:w="1259"/>
        <w:gridCol w:w="1259"/>
        <w:gridCol w:w="1261"/>
      </w:tblGrid>
      <w:tr w:rsidR="00FB47E7" w14:paraId="507503C6" w14:textId="77777777">
        <w:trPr>
          <w:trHeight w:val="447"/>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636E6"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lastRenderedPageBreak/>
              <w:t xml:space="preserve">3-4 </w:t>
            </w:r>
            <w:r>
              <w:rPr>
                <w:rFonts w:eastAsia="標楷體" w:hint="eastAsia"/>
                <w:bCs/>
                <w:sz w:val="28"/>
                <w:szCs w:val="28"/>
              </w:rPr>
              <w:t>推動客家議題公共參與</w:t>
            </w:r>
          </w:p>
        </w:tc>
      </w:tr>
      <w:tr w:rsidR="00FB47E7" w14:paraId="1690764F" w14:textId="77777777">
        <w:trPr>
          <w:trHeight w:val="408"/>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1EA44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承諾事項的起迄時間</w:t>
            </w:r>
            <w:r>
              <w:rPr>
                <w:rFonts w:eastAsia="標楷體" w:hint="eastAsia"/>
                <w:kern w:val="3"/>
                <w:sz w:val="28"/>
                <w:szCs w:val="28"/>
              </w:rPr>
              <w:t>：</w:t>
            </w:r>
            <w:r>
              <w:rPr>
                <w:rFonts w:eastAsia="標楷體"/>
                <w:kern w:val="3"/>
                <w:sz w:val="28"/>
                <w:szCs w:val="28"/>
              </w:rPr>
              <w:t>2021/1-2024/5</w:t>
            </w:r>
          </w:p>
        </w:tc>
      </w:tr>
      <w:tr w:rsidR="00FB47E7" w14:paraId="0859AF6F" w14:textId="77777777">
        <w:trPr>
          <w:trHeight w:val="798"/>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F17719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主（協</w:t>
            </w:r>
            <w:r>
              <w:rPr>
                <w:rFonts w:eastAsia="標楷體"/>
                <w:kern w:val="3"/>
                <w:sz w:val="28"/>
                <w:szCs w:val="28"/>
                <w:shd w:val="clear" w:color="auto" w:fill="F2F2F2"/>
              </w:rPr>
              <w:t>）</w:t>
            </w:r>
            <w:r>
              <w:rPr>
                <w:rFonts w:eastAsia="標楷體"/>
                <w:kern w:val="3"/>
                <w:sz w:val="28"/>
                <w:szCs w:val="28"/>
              </w:rPr>
              <w:t>辦機關</w:t>
            </w:r>
          </w:p>
        </w:tc>
        <w:tc>
          <w:tcPr>
            <w:tcW w:w="61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6E87BB"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客家委員會、（各機關）</w:t>
            </w:r>
          </w:p>
        </w:tc>
      </w:tr>
      <w:tr w:rsidR="00FB47E7" w14:paraId="24A4826F" w14:textId="77777777">
        <w:trPr>
          <w:trHeight w:val="567"/>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3ABE607"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承諾事項之描述</w:t>
            </w:r>
          </w:p>
        </w:tc>
      </w:tr>
      <w:tr w:rsidR="00FB47E7" w14:paraId="7FA82722" w14:textId="77777777">
        <w:trPr>
          <w:trHeight w:val="973"/>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2C9D2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承諾事項將涉及哪些公共問題？</w:t>
            </w:r>
          </w:p>
        </w:tc>
        <w:tc>
          <w:tcPr>
            <w:tcW w:w="61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952621" w14:textId="77777777" w:rsidR="00FB47E7" w:rsidRDefault="002B4252">
            <w:pPr>
              <w:widowControl/>
              <w:suppressAutoHyphens/>
              <w:autoSpaceDN w:val="0"/>
              <w:snapToGrid w:val="0"/>
              <w:ind w:firstLineChars="200" w:firstLine="560"/>
              <w:jc w:val="both"/>
              <w:rPr>
                <w:rFonts w:eastAsia="標楷體"/>
                <w:kern w:val="3"/>
                <w:sz w:val="28"/>
                <w:szCs w:val="28"/>
              </w:rPr>
            </w:pPr>
            <w:r>
              <w:rPr>
                <w:rFonts w:eastAsia="標楷體" w:hint="eastAsia"/>
                <w:kern w:val="3"/>
                <w:sz w:val="28"/>
                <w:szCs w:val="28"/>
              </w:rPr>
              <w:t>2018</w:t>
            </w:r>
            <w:r>
              <w:rPr>
                <w:rFonts w:eastAsia="標楷體" w:hint="eastAsia"/>
                <w:kern w:val="3"/>
                <w:sz w:val="28"/>
                <w:szCs w:val="28"/>
              </w:rPr>
              <w:t>年客家基本法修正後，客語已為國家語言之一，為落實推動，本會陸續研訂相關配套措施及子法，期各項計畫及策略能有助於客家語言文化永續發展，然而在過往推動相關政策時，有關公民參與部分，面臨以下問題：</w:t>
            </w:r>
          </w:p>
          <w:p w14:paraId="5CE46E5E" w14:textId="77777777" w:rsidR="00FB47E7" w:rsidRDefault="002B4252">
            <w:pPr>
              <w:pStyle w:val="1"/>
              <w:widowControl/>
              <w:numPr>
                <w:ilvl w:val="0"/>
                <w:numId w:val="94"/>
              </w:numPr>
              <w:suppressAutoHyphens/>
              <w:autoSpaceDN w:val="0"/>
              <w:snapToGrid w:val="0"/>
              <w:ind w:leftChars="0"/>
              <w:jc w:val="both"/>
              <w:rPr>
                <w:rFonts w:eastAsia="標楷體"/>
                <w:kern w:val="3"/>
                <w:sz w:val="28"/>
                <w:szCs w:val="28"/>
              </w:rPr>
            </w:pPr>
            <w:r>
              <w:rPr>
                <w:rFonts w:eastAsia="標楷體" w:hint="eastAsia"/>
                <w:kern w:val="3"/>
                <w:sz w:val="28"/>
                <w:szCs w:val="28"/>
              </w:rPr>
              <w:t>本會長期透過委員會議、諮詢委員會議及地方客家事務首長交流會議等各式會議，蒐整客家民眾、客家社團及地方政府等意見。然而，部分會議與會人數過多，與會者背景及關注議題有所不同，導致意見過於繁雜，難以聚焦特定議題討論。因此，透過承諾事項強化公民參與機制，期能讓各族群共同參與，讓客家各項施政得以納入更為廣泛之意見，使得客家事務推動更加順暢。</w:t>
            </w:r>
          </w:p>
          <w:p w14:paraId="426AF6B2" w14:textId="77777777" w:rsidR="00FB47E7" w:rsidRDefault="002B4252">
            <w:pPr>
              <w:pStyle w:val="1"/>
              <w:widowControl/>
              <w:numPr>
                <w:ilvl w:val="0"/>
                <w:numId w:val="94"/>
              </w:numPr>
              <w:suppressAutoHyphens/>
              <w:autoSpaceDN w:val="0"/>
              <w:snapToGrid w:val="0"/>
              <w:ind w:leftChars="0"/>
              <w:jc w:val="both"/>
              <w:rPr>
                <w:rFonts w:eastAsia="標楷體"/>
                <w:kern w:val="3"/>
                <w:sz w:val="28"/>
                <w:szCs w:val="28"/>
              </w:rPr>
            </w:pPr>
            <w:r>
              <w:rPr>
                <w:rFonts w:eastAsia="標楷體" w:hint="eastAsia"/>
                <w:kern w:val="3"/>
                <w:sz w:val="28"/>
                <w:szCs w:val="28"/>
              </w:rPr>
              <w:t>本會諮詢委員大多數為銀髮高齡者，雖近年來已增聘年輕人，但青年參與仍有待提升，由於客家語言文化之傳承需要青年代代傳承，期透過現代公民科技，增加青年參與意願。</w:t>
            </w:r>
          </w:p>
          <w:p w14:paraId="1C86EFBF" w14:textId="77777777" w:rsidR="00FB47E7" w:rsidRDefault="002B4252">
            <w:pPr>
              <w:pStyle w:val="1"/>
              <w:widowControl/>
              <w:numPr>
                <w:ilvl w:val="0"/>
                <w:numId w:val="94"/>
              </w:numPr>
              <w:suppressAutoHyphens/>
              <w:autoSpaceDN w:val="0"/>
              <w:snapToGrid w:val="0"/>
              <w:ind w:leftChars="0"/>
              <w:jc w:val="both"/>
              <w:rPr>
                <w:rFonts w:eastAsia="標楷體"/>
                <w:kern w:val="3"/>
                <w:sz w:val="28"/>
                <w:szCs w:val="28"/>
              </w:rPr>
            </w:pPr>
            <w:r>
              <w:rPr>
                <w:rFonts w:eastAsia="標楷體" w:hint="eastAsia"/>
                <w:kern w:val="3"/>
                <w:sz w:val="28"/>
                <w:szCs w:val="28"/>
              </w:rPr>
              <w:t>本會辦理諮詢會議時有無法聚焦議題或建議事項欠缺公眾性之情事，為能達到有效且具共識之會議，需讓與會民眾事先充分了解議題，因此，與議題相關資訊須透過適當管道提供予外界。</w:t>
            </w:r>
          </w:p>
        </w:tc>
      </w:tr>
      <w:tr w:rsidR="00FB47E7" w14:paraId="21687A42" w14:textId="77777777">
        <w:trPr>
          <w:trHeight w:val="900"/>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0F23EC1"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承諾事項為何？</w:t>
            </w:r>
          </w:p>
        </w:tc>
        <w:tc>
          <w:tcPr>
            <w:tcW w:w="61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5E789D" w14:textId="77777777" w:rsidR="00FB47E7" w:rsidRDefault="002B4252">
            <w:pPr>
              <w:pStyle w:val="1"/>
              <w:widowControl/>
              <w:numPr>
                <w:ilvl w:val="0"/>
                <w:numId w:val="95"/>
              </w:numPr>
              <w:suppressAutoHyphens/>
              <w:autoSpaceDN w:val="0"/>
              <w:snapToGrid w:val="0"/>
              <w:ind w:leftChars="0"/>
              <w:jc w:val="both"/>
              <w:rPr>
                <w:rFonts w:eastAsia="標楷體"/>
                <w:kern w:val="3"/>
                <w:sz w:val="28"/>
                <w:szCs w:val="28"/>
              </w:rPr>
            </w:pPr>
            <w:r>
              <w:rPr>
                <w:rFonts w:eastAsia="標楷體" w:hint="eastAsia"/>
                <w:kern w:val="3"/>
                <w:sz w:val="28"/>
                <w:szCs w:val="28"/>
              </w:rPr>
              <w:t>鼓勵公私協力推動政府客家政策或措施推動政府客家政策或措施，保障客家文化永續發展。</w:t>
            </w:r>
          </w:p>
          <w:p w14:paraId="7B45D44E" w14:textId="77777777" w:rsidR="00FB47E7" w:rsidRDefault="002B4252">
            <w:pPr>
              <w:pStyle w:val="1"/>
              <w:widowControl/>
              <w:numPr>
                <w:ilvl w:val="0"/>
                <w:numId w:val="95"/>
              </w:numPr>
              <w:suppressAutoHyphens/>
              <w:autoSpaceDN w:val="0"/>
              <w:snapToGrid w:val="0"/>
              <w:ind w:leftChars="0"/>
              <w:jc w:val="both"/>
              <w:rPr>
                <w:rFonts w:eastAsia="標楷體"/>
                <w:kern w:val="3"/>
                <w:sz w:val="28"/>
                <w:szCs w:val="28"/>
              </w:rPr>
            </w:pPr>
            <w:r>
              <w:rPr>
                <w:rFonts w:eastAsia="標楷體" w:hint="eastAsia"/>
                <w:kern w:val="3"/>
                <w:sz w:val="28"/>
                <w:szCs w:val="28"/>
              </w:rPr>
              <w:t>運用科技優化客家公共事務參與方式，鼓勵客家青年共同參與客家公共事務。</w:t>
            </w:r>
          </w:p>
          <w:p w14:paraId="40EEBA28" w14:textId="77777777" w:rsidR="00FB47E7" w:rsidRDefault="002B4252">
            <w:pPr>
              <w:pStyle w:val="1"/>
              <w:widowControl/>
              <w:numPr>
                <w:ilvl w:val="0"/>
                <w:numId w:val="95"/>
              </w:numPr>
              <w:suppressAutoHyphens/>
              <w:autoSpaceDN w:val="0"/>
              <w:snapToGrid w:val="0"/>
              <w:ind w:leftChars="0"/>
              <w:jc w:val="both"/>
              <w:rPr>
                <w:rFonts w:eastAsia="標楷體"/>
                <w:kern w:val="3"/>
                <w:sz w:val="28"/>
                <w:szCs w:val="28"/>
              </w:rPr>
            </w:pPr>
            <w:r>
              <w:rPr>
                <w:rFonts w:eastAsia="標楷體" w:hint="eastAsia"/>
                <w:kern w:val="3"/>
                <w:sz w:val="28"/>
                <w:szCs w:val="28"/>
              </w:rPr>
              <w:t>增加本會相關政府資訊開放的廣度及深度。</w:t>
            </w:r>
          </w:p>
        </w:tc>
      </w:tr>
      <w:tr w:rsidR="00FB47E7" w14:paraId="29FF9C24" w14:textId="77777777">
        <w:trPr>
          <w:trHeight w:val="1546"/>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026F4C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承諾事項本身對於解決這些公共問題有何貢獻與助益？</w:t>
            </w:r>
          </w:p>
        </w:tc>
        <w:tc>
          <w:tcPr>
            <w:tcW w:w="61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88E549" w14:textId="77777777" w:rsidR="00FB47E7" w:rsidRDefault="002B4252">
            <w:pPr>
              <w:pStyle w:val="1"/>
              <w:widowControl/>
              <w:numPr>
                <w:ilvl w:val="0"/>
                <w:numId w:val="96"/>
              </w:numPr>
              <w:suppressAutoHyphens/>
              <w:autoSpaceDN w:val="0"/>
              <w:snapToGrid w:val="0"/>
              <w:ind w:leftChars="0"/>
              <w:jc w:val="both"/>
              <w:rPr>
                <w:rFonts w:eastAsia="標楷體"/>
                <w:kern w:val="3"/>
                <w:sz w:val="28"/>
                <w:szCs w:val="28"/>
              </w:rPr>
            </w:pPr>
            <w:r>
              <w:rPr>
                <w:rFonts w:eastAsia="標楷體" w:hint="eastAsia"/>
                <w:kern w:val="3"/>
                <w:sz w:val="28"/>
                <w:szCs w:val="28"/>
              </w:rPr>
              <w:t>透過公民參與機制，讓對議題有興趣之非客家族群也能共同參與。</w:t>
            </w:r>
          </w:p>
          <w:p w14:paraId="6BD0F271" w14:textId="77777777" w:rsidR="00FB47E7" w:rsidRDefault="002B4252">
            <w:pPr>
              <w:pStyle w:val="1"/>
              <w:widowControl/>
              <w:numPr>
                <w:ilvl w:val="0"/>
                <w:numId w:val="96"/>
              </w:numPr>
              <w:suppressAutoHyphens/>
              <w:autoSpaceDN w:val="0"/>
              <w:snapToGrid w:val="0"/>
              <w:ind w:leftChars="0"/>
              <w:jc w:val="both"/>
              <w:rPr>
                <w:rFonts w:eastAsia="標楷體"/>
                <w:kern w:val="3"/>
                <w:sz w:val="28"/>
                <w:szCs w:val="28"/>
              </w:rPr>
            </w:pPr>
            <w:r>
              <w:rPr>
                <w:rFonts w:eastAsia="標楷體" w:hint="eastAsia"/>
                <w:kern w:val="3"/>
                <w:sz w:val="28"/>
                <w:szCs w:val="28"/>
              </w:rPr>
              <w:t>利用科技建立公民參與平台，鼓勵客家青年參與，提升客家認同及公民參與之民主素養。</w:t>
            </w:r>
          </w:p>
          <w:p w14:paraId="49F1B97C" w14:textId="77777777" w:rsidR="00FB47E7" w:rsidRDefault="002B4252">
            <w:pPr>
              <w:pStyle w:val="1"/>
              <w:widowControl/>
              <w:numPr>
                <w:ilvl w:val="0"/>
                <w:numId w:val="96"/>
              </w:numPr>
              <w:suppressAutoHyphens/>
              <w:autoSpaceDN w:val="0"/>
              <w:snapToGrid w:val="0"/>
              <w:ind w:leftChars="0"/>
              <w:jc w:val="both"/>
              <w:rPr>
                <w:rFonts w:eastAsia="標楷體"/>
                <w:kern w:val="3"/>
                <w:sz w:val="28"/>
                <w:szCs w:val="28"/>
              </w:rPr>
            </w:pPr>
            <w:r>
              <w:rPr>
                <w:rFonts w:eastAsia="標楷體" w:hint="eastAsia"/>
                <w:kern w:val="3"/>
                <w:sz w:val="28"/>
                <w:szCs w:val="28"/>
              </w:rPr>
              <w:t>透過資訊公開、適當的工具、實質改善的決策模式等面向，以達到有效的公民參與並深化民主。</w:t>
            </w:r>
          </w:p>
          <w:p w14:paraId="59659B31" w14:textId="77777777" w:rsidR="00FB47E7" w:rsidRDefault="002B4252">
            <w:pPr>
              <w:pStyle w:val="1"/>
              <w:widowControl/>
              <w:numPr>
                <w:ilvl w:val="0"/>
                <w:numId w:val="96"/>
              </w:numPr>
              <w:suppressAutoHyphens/>
              <w:autoSpaceDN w:val="0"/>
              <w:snapToGrid w:val="0"/>
              <w:ind w:leftChars="0"/>
              <w:jc w:val="both"/>
              <w:rPr>
                <w:rFonts w:eastAsia="標楷體"/>
                <w:kern w:val="3"/>
                <w:sz w:val="28"/>
                <w:szCs w:val="28"/>
              </w:rPr>
            </w:pPr>
            <w:r>
              <w:rPr>
                <w:rFonts w:eastAsia="標楷體" w:hint="eastAsia"/>
                <w:kern w:val="3"/>
                <w:sz w:val="28"/>
                <w:szCs w:val="28"/>
              </w:rPr>
              <w:t>政府推動客家政策時，於政策草擬階段倘能強化民間參與機制，即可在政策形成階段，適度納入各界意見，將有助於後續政策推展；或於政策執行階段蒐整各界意見，據以修正相關政策，更符民眾所需。</w:t>
            </w:r>
          </w:p>
        </w:tc>
      </w:tr>
      <w:tr w:rsidR="00FB47E7" w14:paraId="3F70677F" w14:textId="77777777">
        <w:trPr>
          <w:trHeight w:val="2970"/>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E15D5C9"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為何此一承諾事項與</w:t>
            </w:r>
            <w:r>
              <w:rPr>
                <w:rFonts w:eastAsia="標楷體"/>
                <w:kern w:val="3"/>
                <w:sz w:val="28"/>
                <w:szCs w:val="28"/>
              </w:rPr>
              <w:t>OGP</w:t>
            </w:r>
            <w:r>
              <w:rPr>
                <w:rFonts w:eastAsia="標楷體"/>
                <w:kern w:val="3"/>
                <w:sz w:val="28"/>
                <w:szCs w:val="28"/>
              </w:rPr>
              <w:t>的核心價值（透明、公共參與、課責）有所相關？</w:t>
            </w:r>
          </w:p>
        </w:tc>
        <w:tc>
          <w:tcPr>
            <w:tcW w:w="61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B76F84" w14:textId="77777777" w:rsidR="00FB47E7" w:rsidRDefault="002B4252">
            <w:pPr>
              <w:pStyle w:val="1"/>
              <w:widowControl/>
              <w:numPr>
                <w:ilvl w:val="0"/>
                <w:numId w:val="97"/>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本承諾事項將強化公私協力共創公民參與機制，主動關注民眾需求，並增加民眾參與客家公共事務之契機。</w:t>
            </w:r>
          </w:p>
          <w:p w14:paraId="363DD938" w14:textId="77777777" w:rsidR="00FB47E7" w:rsidRDefault="002B4252">
            <w:pPr>
              <w:pStyle w:val="1"/>
              <w:widowControl/>
              <w:numPr>
                <w:ilvl w:val="0"/>
                <w:numId w:val="97"/>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有助於完善各項客家公共政策之完整度，並提升民間共同參與，促使社會大眾更加關注客家族群發展議題。</w:t>
            </w:r>
          </w:p>
          <w:p w14:paraId="7DC31102" w14:textId="77777777" w:rsidR="00FB47E7" w:rsidRDefault="002B4252">
            <w:pPr>
              <w:pStyle w:val="1"/>
              <w:widowControl/>
              <w:numPr>
                <w:ilvl w:val="0"/>
                <w:numId w:val="97"/>
              </w:numPr>
              <w:suppressAutoHyphens/>
              <w:autoSpaceDN w:val="0"/>
              <w:snapToGrid w:val="0"/>
              <w:ind w:leftChars="0"/>
              <w:jc w:val="both"/>
              <w:textAlignment w:val="baseline"/>
              <w:rPr>
                <w:rFonts w:eastAsia="標楷體"/>
                <w:kern w:val="3"/>
                <w:sz w:val="28"/>
                <w:szCs w:val="28"/>
              </w:rPr>
            </w:pPr>
            <w:r>
              <w:rPr>
                <w:rFonts w:eastAsia="標楷體"/>
                <w:kern w:val="3"/>
                <w:sz w:val="28"/>
                <w:szCs w:val="28"/>
              </w:rPr>
              <w:t>創造更多</w:t>
            </w:r>
            <w:r>
              <w:rPr>
                <w:rFonts w:eastAsia="標楷體" w:hint="eastAsia"/>
                <w:kern w:val="3"/>
                <w:sz w:val="28"/>
                <w:szCs w:val="28"/>
              </w:rPr>
              <w:t>民眾直接參與客家公共事務發展之機會</w:t>
            </w:r>
            <w:r>
              <w:rPr>
                <w:rFonts w:eastAsia="標楷體"/>
                <w:kern w:val="3"/>
                <w:sz w:val="28"/>
                <w:szCs w:val="28"/>
              </w:rPr>
              <w:t>。</w:t>
            </w:r>
          </w:p>
        </w:tc>
      </w:tr>
      <w:tr w:rsidR="00FB47E7" w14:paraId="5CBCE542" w14:textId="77777777">
        <w:trPr>
          <w:trHeight w:val="551"/>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3F5105"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其他資訊</w:t>
            </w:r>
          </w:p>
        </w:tc>
        <w:tc>
          <w:tcPr>
            <w:tcW w:w="61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141D82"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無</w:t>
            </w:r>
          </w:p>
        </w:tc>
      </w:tr>
      <w:tr w:rsidR="00FB47E7" w14:paraId="01EFF1B6" w14:textId="77777777">
        <w:trPr>
          <w:trHeight w:val="366"/>
        </w:trPr>
        <w:tc>
          <w:tcPr>
            <w:tcW w:w="2131"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55B3F76E"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hint="eastAsia"/>
                <w:b/>
                <w:bCs/>
                <w:kern w:val="3"/>
                <w:sz w:val="28"/>
                <w:szCs w:val="28"/>
              </w:rPr>
              <w:t>2022</w:t>
            </w:r>
            <w:r>
              <w:rPr>
                <w:rFonts w:eastAsia="標楷體" w:hint="eastAsia"/>
                <w:b/>
                <w:bCs/>
                <w:kern w:val="3"/>
                <w:sz w:val="28"/>
                <w:szCs w:val="28"/>
              </w:rPr>
              <w:t>年度</w:t>
            </w:r>
          </w:p>
          <w:p w14:paraId="74282AB9"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衡量指標</w:t>
            </w:r>
          </w:p>
        </w:tc>
        <w:tc>
          <w:tcPr>
            <w:tcW w:w="1208"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43FBED66"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起始</w:t>
            </w:r>
          </w:p>
          <w:p w14:paraId="32CF3500"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1178"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52311DC3"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結束</w:t>
            </w:r>
          </w:p>
          <w:p w14:paraId="414F96BC"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377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5567C6C" w14:textId="77777777" w:rsidR="00FB47E7" w:rsidRDefault="002B4252">
            <w:pPr>
              <w:widowControl/>
              <w:suppressAutoHyphens/>
              <w:autoSpaceDN w:val="0"/>
              <w:snapToGrid w:val="0"/>
              <w:jc w:val="center"/>
              <w:textAlignment w:val="baseline"/>
              <w:rPr>
                <w:rFonts w:eastAsia="標楷體"/>
                <w:b/>
                <w:bCs/>
                <w:kern w:val="3"/>
                <w:sz w:val="28"/>
                <w:szCs w:val="28"/>
              </w:rPr>
            </w:pPr>
            <w:r>
              <w:rPr>
                <w:rFonts w:ascii="標楷體" w:eastAsia="標楷體" w:hAnsi="標楷體" w:hint="eastAsia"/>
                <w:b/>
                <w:bCs/>
                <w:kern w:val="3"/>
                <w:sz w:val="28"/>
                <w:szCs w:val="28"/>
              </w:rPr>
              <w:t>辦理進度</w:t>
            </w:r>
          </w:p>
        </w:tc>
      </w:tr>
      <w:tr w:rsidR="00FB47E7" w14:paraId="3B9E378B" w14:textId="77777777">
        <w:trPr>
          <w:trHeight w:val="366"/>
        </w:trPr>
        <w:tc>
          <w:tcPr>
            <w:tcW w:w="2131"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D18889D"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208"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13DE366"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178"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E49B445"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2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958A58"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尚未開始</w:t>
            </w:r>
          </w:p>
        </w:tc>
        <w:tc>
          <w:tcPr>
            <w:tcW w:w="1259" w:type="dxa"/>
            <w:tcBorders>
              <w:left w:val="single" w:sz="4" w:space="0" w:color="000000"/>
              <w:bottom w:val="single" w:sz="4" w:space="0" w:color="000000"/>
              <w:right w:val="single" w:sz="4" w:space="0" w:color="000000"/>
            </w:tcBorders>
            <w:shd w:val="clear" w:color="auto" w:fill="F2F2F2"/>
            <w:vAlign w:val="center"/>
          </w:tcPr>
          <w:p w14:paraId="5FE90C30"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有限進展</w:t>
            </w:r>
          </w:p>
        </w:tc>
        <w:tc>
          <w:tcPr>
            <w:tcW w:w="1261" w:type="dxa"/>
            <w:tcBorders>
              <w:left w:val="single" w:sz="4" w:space="0" w:color="000000"/>
              <w:bottom w:val="single" w:sz="4" w:space="0" w:color="000000"/>
              <w:right w:val="single" w:sz="4" w:space="0" w:color="000000"/>
            </w:tcBorders>
            <w:shd w:val="clear" w:color="auto" w:fill="F2F2F2"/>
            <w:vAlign w:val="center"/>
          </w:tcPr>
          <w:p w14:paraId="0A856C73"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已完成或具實質進展</w:t>
            </w:r>
          </w:p>
        </w:tc>
      </w:tr>
      <w:tr w:rsidR="00FB47E7" w14:paraId="2CCD9034" w14:textId="77777777">
        <w:tc>
          <w:tcPr>
            <w:tcW w:w="21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5991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強化運作公私共創之公民參與機制，並辦理期中檢討</w:t>
            </w:r>
          </w:p>
        </w:tc>
        <w:tc>
          <w:tcPr>
            <w:tcW w:w="1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8E55FB" w14:textId="77777777" w:rsidR="00FB47E7" w:rsidRDefault="002B4252">
            <w:pPr>
              <w:widowControl/>
              <w:suppressAutoHyphens/>
              <w:autoSpaceDN w:val="0"/>
              <w:snapToGrid w:val="0"/>
              <w:jc w:val="center"/>
              <w:textAlignment w:val="baseline"/>
              <w:rPr>
                <w:rFonts w:eastAsia="標楷體"/>
                <w:kern w:val="3"/>
                <w:sz w:val="28"/>
                <w:szCs w:val="28"/>
              </w:rPr>
            </w:pPr>
            <w:r>
              <w:rPr>
                <w:rFonts w:hint="eastAsia"/>
                <w:sz w:val="28"/>
                <w:szCs w:val="28"/>
              </w:rPr>
              <w:t>2022/01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853D1F" w14:textId="77777777" w:rsidR="00FB47E7" w:rsidRDefault="002B4252">
            <w:pPr>
              <w:widowControl/>
              <w:suppressAutoHyphens/>
              <w:autoSpaceDN w:val="0"/>
              <w:snapToGrid w:val="0"/>
              <w:jc w:val="center"/>
              <w:textAlignment w:val="baseline"/>
              <w:rPr>
                <w:rFonts w:eastAsia="標楷體"/>
                <w:kern w:val="3"/>
                <w:sz w:val="28"/>
                <w:szCs w:val="28"/>
              </w:rPr>
            </w:pPr>
            <w:r>
              <w:rPr>
                <w:rFonts w:hint="eastAsia"/>
                <w:sz w:val="28"/>
                <w:szCs w:val="28"/>
              </w:rPr>
              <w:t>2022/12</w:t>
            </w:r>
          </w:p>
        </w:tc>
        <w:tc>
          <w:tcPr>
            <w:tcW w:w="1259" w:type="dxa"/>
            <w:tcBorders>
              <w:top w:val="single" w:sz="4" w:space="0" w:color="000000"/>
              <w:left w:val="single" w:sz="4" w:space="0" w:color="000000"/>
              <w:bottom w:val="single" w:sz="4" w:space="0" w:color="000000"/>
              <w:right w:val="single" w:sz="4" w:space="0" w:color="000000"/>
            </w:tcBorders>
            <w:vAlign w:val="center"/>
          </w:tcPr>
          <w:p w14:paraId="4F86BE47"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F3E98D5"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c>
          <w:tcPr>
            <w:tcW w:w="1261" w:type="dxa"/>
            <w:tcBorders>
              <w:top w:val="single" w:sz="4" w:space="0" w:color="000000"/>
              <w:left w:val="single" w:sz="4" w:space="0" w:color="000000"/>
              <w:bottom w:val="single" w:sz="4" w:space="0" w:color="000000"/>
              <w:right w:val="single" w:sz="4" w:space="0" w:color="000000"/>
            </w:tcBorders>
            <w:vAlign w:val="center"/>
          </w:tcPr>
          <w:p w14:paraId="1F7A2AED" w14:textId="77777777" w:rsidR="00FB47E7" w:rsidRDefault="00FB47E7">
            <w:pPr>
              <w:widowControl/>
              <w:suppressAutoHyphens/>
              <w:autoSpaceDN w:val="0"/>
              <w:snapToGrid w:val="0"/>
              <w:jc w:val="center"/>
              <w:textAlignment w:val="baseline"/>
              <w:rPr>
                <w:rFonts w:eastAsia="標楷體"/>
                <w:kern w:val="3"/>
                <w:sz w:val="28"/>
                <w:szCs w:val="28"/>
              </w:rPr>
            </w:pPr>
          </w:p>
        </w:tc>
      </w:tr>
      <w:tr w:rsidR="00FB47E7" w14:paraId="759CC625" w14:textId="77777777">
        <w:tc>
          <w:tcPr>
            <w:tcW w:w="213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521E704"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hint="eastAsia"/>
                <w:sz w:val="28"/>
                <w:szCs w:val="28"/>
              </w:rPr>
              <w:t>具體績效</w:t>
            </w:r>
          </w:p>
        </w:tc>
        <w:tc>
          <w:tcPr>
            <w:tcW w:w="61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A87345" w14:textId="77777777" w:rsidR="00FB47E7" w:rsidRDefault="002B4252">
            <w:pPr>
              <w:pStyle w:val="1"/>
              <w:widowControl/>
              <w:numPr>
                <w:ilvl w:val="0"/>
                <w:numId w:val="98"/>
              </w:numPr>
              <w:suppressAutoHyphens/>
              <w:autoSpaceDN w:val="0"/>
              <w:snapToGrid w:val="0"/>
              <w:ind w:leftChars="0" w:left="589" w:hanging="589"/>
              <w:textAlignment w:val="baseline"/>
              <w:rPr>
                <w:rFonts w:ascii="標楷體" w:eastAsia="標楷體" w:hAnsi="標楷體"/>
                <w:sz w:val="28"/>
                <w:szCs w:val="28"/>
              </w:rPr>
            </w:pPr>
            <w:r>
              <w:rPr>
                <w:rFonts w:ascii="標楷體" w:eastAsia="標楷體" w:hAnsi="標楷體" w:hint="eastAsia"/>
                <w:sz w:val="28"/>
                <w:szCs w:val="28"/>
              </w:rPr>
              <w:t>2022年12月28日全國客家日辦理客家政策論壇，以「邁向族群主流化的多元臺灣」、「推動客語為通行語」及「影視音產業主流市場跨語言表現」3大主題討論客家事務之推動，本論壇除中央部會及地方政府相關人員參與亦開放客家社團及產、學人士共同參與，並同步於本會臉書全程直播，累計超過1.2萬人次觀看。</w:t>
            </w:r>
          </w:p>
          <w:p w14:paraId="395B10B5" w14:textId="77777777" w:rsidR="00FB47E7" w:rsidRDefault="002B4252">
            <w:pPr>
              <w:pStyle w:val="1"/>
              <w:widowControl/>
              <w:numPr>
                <w:ilvl w:val="0"/>
                <w:numId w:val="98"/>
              </w:numPr>
              <w:suppressAutoHyphens/>
              <w:autoSpaceDN w:val="0"/>
              <w:snapToGrid w:val="0"/>
              <w:ind w:leftChars="0" w:left="589" w:hanging="589"/>
              <w:textAlignment w:val="baseline"/>
              <w:rPr>
                <w:rFonts w:ascii="標楷體" w:eastAsia="標楷體" w:hAnsi="標楷體"/>
                <w:sz w:val="28"/>
                <w:szCs w:val="28"/>
              </w:rPr>
            </w:pPr>
            <w:r>
              <w:rPr>
                <w:rFonts w:ascii="標楷體" w:eastAsia="標楷體" w:hAnsi="標楷體" w:hint="eastAsia"/>
                <w:sz w:val="28"/>
                <w:szCs w:val="28"/>
              </w:rPr>
              <w:t>2022年相關規劃，係將客家公共議題公民參</w:t>
            </w:r>
            <w:r>
              <w:rPr>
                <w:rFonts w:ascii="標楷體" w:eastAsia="標楷體" w:hAnsi="標楷體" w:hint="eastAsia"/>
                <w:sz w:val="28"/>
                <w:szCs w:val="28"/>
              </w:rPr>
              <w:lastRenderedPageBreak/>
              <w:t>與討論獲取之共識，賡續依循工作時程納入2023年舉辦之「全國客家會議」討論，屆時將強化運作公私共創之公民參與機制。</w:t>
            </w:r>
          </w:p>
        </w:tc>
      </w:tr>
      <w:tr w:rsidR="00FB47E7" w14:paraId="7E85063E" w14:textId="77777777">
        <w:trPr>
          <w:trHeight w:val="526"/>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A6A63D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聯絡資</w:t>
            </w:r>
            <w:r>
              <w:rPr>
                <w:rFonts w:eastAsia="標楷體"/>
                <w:kern w:val="3"/>
                <w:sz w:val="28"/>
                <w:szCs w:val="28"/>
                <w:shd w:val="clear" w:color="auto" w:fill="F2F2F2"/>
              </w:rPr>
              <w:t>訊</w:t>
            </w:r>
          </w:p>
        </w:tc>
      </w:tr>
      <w:tr w:rsidR="00FB47E7" w14:paraId="7E83F0C4" w14:textId="77777777">
        <w:trPr>
          <w:trHeight w:val="515"/>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04D823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承辦人員</w:t>
            </w:r>
          </w:p>
        </w:tc>
        <w:tc>
          <w:tcPr>
            <w:tcW w:w="61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8A58F8" w14:textId="77777777" w:rsidR="00FB47E7" w:rsidRDefault="002B4252">
            <w:pPr>
              <w:widowControl/>
              <w:suppressAutoHyphens/>
              <w:autoSpaceDN w:val="0"/>
              <w:snapToGrid w:val="0"/>
              <w:jc w:val="both"/>
              <w:textAlignment w:val="baseline"/>
              <w:rPr>
                <w:rFonts w:eastAsia="標楷體"/>
                <w:kern w:val="3"/>
                <w:sz w:val="28"/>
                <w:szCs w:val="28"/>
              </w:rPr>
            </w:pPr>
            <w:r>
              <w:rPr>
                <w:rFonts w:ascii="標楷體" w:eastAsia="標楷體" w:hAnsi="標楷體" w:hint="eastAsia"/>
                <w:sz w:val="28"/>
                <w:szCs w:val="28"/>
              </w:rPr>
              <w:t>盧淑芫</w:t>
            </w:r>
          </w:p>
        </w:tc>
      </w:tr>
      <w:tr w:rsidR="00FB47E7" w14:paraId="5A2910ED" w14:textId="77777777">
        <w:trPr>
          <w:trHeight w:val="408"/>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6B884C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職稱與部門</w:t>
            </w:r>
          </w:p>
        </w:tc>
        <w:tc>
          <w:tcPr>
            <w:tcW w:w="61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A2CE5" w14:textId="77777777" w:rsidR="00FB47E7" w:rsidRDefault="002B4252">
            <w:pPr>
              <w:widowControl/>
              <w:suppressAutoHyphens/>
              <w:autoSpaceDN w:val="0"/>
              <w:snapToGrid w:val="0"/>
              <w:jc w:val="both"/>
              <w:textAlignment w:val="baseline"/>
              <w:rPr>
                <w:rFonts w:eastAsia="標楷體"/>
                <w:kern w:val="3"/>
                <w:sz w:val="28"/>
                <w:szCs w:val="28"/>
              </w:rPr>
            </w:pPr>
            <w:r>
              <w:rPr>
                <w:rFonts w:ascii="標楷體" w:eastAsia="標楷體" w:hAnsi="標楷體" w:hint="eastAsia"/>
                <w:sz w:val="28"/>
                <w:szCs w:val="28"/>
              </w:rPr>
              <w:t>專員/客委會綜合規劃處</w:t>
            </w:r>
          </w:p>
        </w:tc>
      </w:tr>
      <w:tr w:rsidR="00FB47E7" w14:paraId="7E20D316" w14:textId="77777777">
        <w:trPr>
          <w:trHeight w:val="556"/>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47B35B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Email</w:t>
            </w:r>
            <w:r>
              <w:rPr>
                <w:rFonts w:eastAsia="標楷體"/>
                <w:kern w:val="3"/>
                <w:sz w:val="28"/>
                <w:szCs w:val="28"/>
              </w:rPr>
              <w:t>與電話</w:t>
            </w:r>
          </w:p>
        </w:tc>
        <w:tc>
          <w:tcPr>
            <w:tcW w:w="61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91469" w14:textId="77777777" w:rsidR="00FB47E7" w:rsidRDefault="006E1164">
            <w:pPr>
              <w:widowControl/>
              <w:suppressAutoHyphens/>
              <w:autoSpaceDN w:val="0"/>
              <w:snapToGrid w:val="0"/>
              <w:jc w:val="both"/>
              <w:textAlignment w:val="baseline"/>
              <w:rPr>
                <w:rFonts w:eastAsia="標楷體"/>
                <w:kern w:val="3"/>
                <w:sz w:val="28"/>
                <w:szCs w:val="28"/>
              </w:rPr>
            </w:pPr>
            <w:hyperlink r:id="rId12" w:history="1">
              <w:r w:rsidR="002B4252">
                <w:rPr>
                  <w:rStyle w:val="af3"/>
                  <w:rFonts w:ascii="標楷體" w:eastAsia="標楷體" w:hAnsi="標楷體" w:hint="eastAsia"/>
                  <w:sz w:val="28"/>
                  <w:szCs w:val="28"/>
                </w:rPr>
                <w:t>ha0550@mail.hakka.gov.tw</w:t>
              </w:r>
            </w:hyperlink>
            <w:r w:rsidR="002B4252">
              <w:rPr>
                <w:rFonts w:ascii="標楷體" w:eastAsia="標楷體" w:hAnsi="標楷體" w:hint="eastAsia"/>
                <w:sz w:val="28"/>
                <w:szCs w:val="28"/>
              </w:rPr>
              <w:t>/02-89956988分機516</w:t>
            </w:r>
          </w:p>
        </w:tc>
      </w:tr>
      <w:tr w:rsidR="00FB47E7" w14:paraId="291A1745" w14:textId="77777777">
        <w:trPr>
          <w:trHeight w:val="732"/>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C4EF61E"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其他參與人員</w:t>
            </w:r>
          </w:p>
        </w:tc>
        <w:tc>
          <w:tcPr>
            <w:tcW w:w="14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C44B1F2"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相關政府機關人員</w:t>
            </w:r>
          </w:p>
        </w:tc>
        <w:tc>
          <w:tcPr>
            <w:tcW w:w="61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6B4A9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中央相關部會、各級地方政府客家事務專責單位</w:t>
            </w:r>
          </w:p>
        </w:tc>
      </w:tr>
      <w:tr w:rsidR="00FB47E7" w14:paraId="7E17A89B" w14:textId="77777777">
        <w:trPr>
          <w:trHeight w:val="1249"/>
        </w:trPr>
        <w:tc>
          <w:tcPr>
            <w:tcW w:w="6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8FB6850" w14:textId="77777777" w:rsidR="00FB47E7" w:rsidRDefault="00FB47E7">
            <w:pPr>
              <w:widowControl/>
              <w:suppressAutoHyphens/>
              <w:autoSpaceDN w:val="0"/>
              <w:snapToGrid w:val="0"/>
              <w:jc w:val="both"/>
              <w:textAlignment w:val="baseline"/>
              <w:rPr>
                <w:rFonts w:eastAsia="標楷體"/>
                <w:kern w:val="3"/>
                <w:sz w:val="28"/>
                <w:szCs w:val="28"/>
              </w:rPr>
            </w:pPr>
          </w:p>
        </w:tc>
        <w:tc>
          <w:tcPr>
            <w:tcW w:w="14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FDDB26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公民社會團體、私部門或工作團隊</w:t>
            </w:r>
          </w:p>
        </w:tc>
        <w:tc>
          <w:tcPr>
            <w:tcW w:w="61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133F7" w14:textId="77777777" w:rsidR="00FB47E7" w:rsidRDefault="002B4252">
            <w:pPr>
              <w:pStyle w:val="1"/>
              <w:numPr>
                <w:ilvl w:val="0"/>
                <w:numId w:val="99"/>
              </w:numPr>
              <w:snapToGrid w:val="0"/>
              <w:ind w:leftChars="0" w:left="306" w:hanging="306"/>
              <w:rPr>
                <w:rFonts w:eastAsia="標楷體"/>
                <w:kern w:val="3"/>
                <w:sz w:val="28"/>
                <w:szCs w:val="28"/>
              </w:rPr>
            </w:pPr>
            <w:r>
              <w:rPr>
                <w:rFonts w:eastAsia="標楷體" w:hint="eastAsia"/>
                <w:kern w:val="3"/>
                <w:sz w:val="28"/>
                <w:szCs w:val="28"/>
              </w:rPr>
              <w:t>國立東華大學華語文學系張學謙教授</w:t>
            </w:r>
          </w:p>
          <w:p w14:paraId="7A0366D0" w14:textId="77777777" w:rsidR="00FB47E7" w:rsidRDefault="002B4252">
            <w:pPr>
              <w:pStyle w:val="1"/>
              <w:numPr>
                <w:ilvl w:val="0"/>
                <w:numId w:val="99"/>
              </w:numPr>
              <w:snapToGrid w:val="0"/>
              <w:ind w:leftChars="0" w:left="306" w:hanging="306"/>
              <w:rPr>
                <w:rFonts w:eastAsia="標楷體"/>
                <w:kern w:val="3"/>
                <w:sz w:val="28"/>
                <w:szCs w:val="28"/>
              </w:rPr>
            </w:pPr>
            <w:r>
              <w:rPr>
                <w:rFonts w:eastAsia="標楷體" w:hint="eastAsia"/>
                <w:kern w:val="3"/>
                <w:sz w:val="28"/>
                <w:szCs w:val="28"/>
              </w:rPr>
              <w:t>瀚草文創事業湯昇榮製作人</w:t>
            </w:r>
          </w:p>
          <w:p w14:paraId="6F8C42D4" w14:textId="77777777" w:rsidR="00FB47E7" w:rsidRDefault="002B4252">
            <w:pPr>
              <w:pStyle w:val="1"/>
              <w:numPr>
                <w:ilvl w:val="0"/>
                <w:numId w:val="99"/>
              </w:numPr>
              <w:snapToGrid w:val="0"/>
              <w:ind w:leftChars="0" w:left="306" w:hanging="306"/>
              <w:rPr>
                <w:rFonts w:eastAsia="標楷體"/>
                <w:kern w:val="3"/>
                <w:sz w:val="28"/>
                <w:szCs w:val="28"/>
              </w:rPr>
            </w:pPr>
            <w:r>
              <w:rPr>
                <w:rFonts w:eastAsia="標楷體" w:hint="eastAsia"/>
                <w:kern w:val="3"/>
                <w:sz w:val="28"/>
                <w:szCs w:val="28"/>
              </w:rPr>
              <w:t>國立交通大學通識教育中心張維安教授</w:t>
            </w:r>
          </w:p>
          <w:p w14:paraId="72ECB639" w14:textId="77777777" w:rsidR="00FB47E7" w:rsidRDefault="002B4252">
            <w:pPr>
              <w:pStyle w:val="1"/>
              <w:numPr>
                <w:ilvl w:val="0"/>
                <w:numId w:val="99"/>
              </w:numPr>
              <w:snapToGrid w:val="0"/>
              <w:ind w:leftChars="0" w:left="306" w:hanging="306"/>
              <w:rPr>
                <w:rFonts w:eastAsia="標楷體"/>
                <w:kern w:val="3"/>
                <w:sz w:val="28"/>
                <w:szCs w:val="28"/>
              </w:rPr>
            </w:pPr>
            <w:r>
              <w:rPr>
                <w:rFonts w:eastAsia="標楷體" w:hint="eastAsia"/>
                <w:kern w:val="3"/>
                <w:sz w:val="28"/>
                <w:szCs w:val="28"/>
              </w:rPr>
              <w:t>國立陽明交通大學客家文化學院人文社會系羅烈師副教授</w:t>
            </w:r>
          </w:p>
        </w:tc>
      </w:tr>
    </w:tbl>
    <w:p w14:paraId="6CAC44E8" w14:textId="77777777" w:rsidR="00FB47E7" w:rsidRDefault="00FB47E7">
      <w:pPr>
        <w:pStyle w:val="1"/>
        <w:spacing w:beforeLines="50" w:before="180" w:line="520" w:lineRule="exact"/>
        <w:ind w:leftChars="0" w:left="709"/>
        <w:rPr>
          <w:rFonts w:ascii="標楷體" w:eastAsia="標楷體" w:hAnsi="標楷體"/>
          <w:bCs/>
          <w:sz w:val="28"/>
          <w:szCs w:val="28"/>
        </w:rPr>
      </w:pPr>
    </w:p>
    <w:p w14:paraId="27DC6933" w14:textId="77777777" w:rsidR="00FB47E7" w:rsidRDefault="002B4252">
      <w:pPr>
        <w:widowControl/>
        <w:rPr>
          <w:rFonts w:ascii="標楷體" w:eastAsia="標楷體" w:hAnsi="標楷體"/>
          <w:bCs/>
          <w:sz w:val="28"/>
          <w:szCs w:val="28"/>
        </w:rPr>
      </w:pPr>
      <w:r>
        <w:rPr>
          <w:rFonts w:ascii="標楷體" w:eastAsia="標楷體" w:hAnsi="標楷體"/>
          <w:bCs/>
          <w:sz w:val="28"/>
          <w:szCs w:val="28"/>
        </w:rPr>
        <w:br w:type="page"/>
      </w:r>
    </w:p>
    <w:tbl>
      <w:tblPr>
        <w:tblW w:w="8296" w:type="dxa"/>
        <w:tblLayout w:type="fixed"/>
        <w:tblCellMar>
          <w:left w:w="10" w:type="dxa"/>
          <w:right w:w="10" w:type="dxa"/>
        </w:tblCellMar>
        <w:tblLook w:val="04A0" w:firstRow="1" w:lastRow="0" w:firstColumn="1" w:lastColumn="0" w:noHBand="0" w:noVBand="1"/>
      </w:tblPr>
      <w:tblGrid>
        <w:gridCol w:w="696"/>
        <w:gridCol w:w="1559"/>
        <w:gridCol w:w="1109"/>
        <w:gridCol w:w="1118"/>
        <w:gridCol w:w="1248"/>
        <w:gridCol w:w="1249"/>
        <w:gridCol w:w="1317"/>
      </w:tblGrid>
      <w:tr w:rsidR="00FB47E7" w14:paraId="574D3068" w14:textId="77777777">
        <w:trPr>
          <w:trHeight w:val="447"/>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BC992D"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lastRenderedPageBreak/>
              <w:t xml:space="preserve">4-1 </w:t>
            </w:r>
            <w:r>
              <w:rPr>
                <w:rFonts w:eastAsia="標楷體" w:hint="eastAsia"/>
                <w:kern w:val="3"/>
                <w:sz w:val="28"/>
                <w:szCs w:val="28"/>
              </w:rPr>
              <w:t>強化政治獻金透明化</w:t>
            </w:r>
          </w:p>
        </w:tc>
      </w:tr>
      <w:tr w:rsidR="00FB47E7" w14:paraId="086D40DD" w14:textId="77777777">
        <w:trPr>
          <w:trHeight w:val="408"/>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46F68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承諾事項的起迄時間</w:t>
            </w:r>
            <w:r>
              <w:rPr>
                <w:rFonts w:eastAsia="標楷體" w:hint="eastAsia"/>
                <w:kern w:val="3"/>
                <w:sz w:val="28"/>
                <w:szCs w:val="28"/>
              </w:rPr>
              <w:t>：</w:t>
            </w:r>
            <w:r>
              <w:rPr>
                <w:rFonts w:eastAsia="標楷體"/>
                <w:kern w:val="3"/>
                <w:sz w:val="28"/>
                <w:szCs w:val="28"/>
              </w:rPr>
              <w:t>2021/1-2024/5</w:t>
            </w:r>
          </w:p>
        </w:tc>
      </w:tr>
      <w:tr w:rsidR="00FB47E7" w14:paraId="6CCB476B" w14:textId="77777777">
        <w:trPr>
          <w:trHeight w:val="798"/>
        </w:trPr>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25E1641"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主（協</w:t>
            </w:r>
            <w:r>
              <w:rPr>
                <w:rFonts w:eastAsia="標楷體"/>
                <w:kern w:val="3"/>
                <w:sz w:val="28"/>
                <w:szCs w:val="28"/>
                <w:shd w:val="clear" w:color="auto" w:fill="F2F2F2"/>
              </w:rPr>
              <w:t>）</w:t>
            </w:r>
            <w:r>
              <w:rPr>
                <w:rFonts w:eastAsia="標楷體"/>
                <w:kern w:val="3"/>
                <w:sz w:val="28"/>
                <w:szCs w:val="28"/>
              </w:rPr>
              <w:t>辦機關</w:t>
            </w:r>
          </w:p>
        </w:tc>
        <w:tc>
          <w:tcPr>
            <w:tcW w:w="60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8AFC0"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內政</w:t>
            </w:r>
            <w:r>
              <w:rPr>
                <w:rFonts w:eastAsia="標楷體"/>
                <w:kern w:val="3"/>
                <w:sz w:val="28"/>
                <w:szCs w:val="28"/>
              </w:rPr>
              <w:t>部</w:t>
            </w:r>
            <w:r>
              <w:rPr>
                <w:rFonts w:eastAsia="標楷體" w:hint="eastAsia"/>
                <w:kern w:val="3"/>
                <w:sz w:val="28"/>
                <w:szCs w:val="28"/>
              </w:rPr>
              <w:t>、（監察院）</w:t>
            </w:r>
          </w:p>
        </w:tc>
      </w:tr>
      <w:tr w:rsidR="00FB47E7" w14:paraId="37D8BE0A" w14:textId="77777777">
        <w:trPr>
          <w:trHeight w:val="567"/>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D7FB89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承諾事項之描述</w:t>
            </w:r>
          </w:p>
        </w:tc>
      </w:tr>
      <w:tr w:rsidR="00FB47E7" w14:paraId="274F56CA" w14:textId="77777777">
        <w:trPr>
          <w:trHeight w:val="973"/>
        </w:trPr>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0FF48E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承諾事項將涉及哪些公共問題？</w:t>
            </w:r>
          </w:p>
        </w:tc>
        <w:tc>
          <w:tcPr>
            <w:tcW w:w="60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9D3D8F" w14:textId="77777777" w:rsidR="00FB47E7" w:rsidRDefault="002B4252">
            <w:pPr>
              <w:widowControl/>
              <w:suppressAutoHyphens/>
              <w:autoSpaceDN w:val="0"/>
              <w:snapToGrid w:val="0"/>
              <w:ind w:firstLineChars="200" w:firstLine="560"/>
              <w:jc w:val="both"/>
              <w:rPr>
                <w:rFonts w:eastAsia="標楷體"/>
                <w:kern w:val="3"/>
                <w:sz w:val="28"/>
                <w:szCs w:val="28"/>
              </w:rPr>
            </w:pPr>
            <w:r>
              <w:rPr>
                <w:rFonts w:eastAsia="標楷體" w:hint="eastAsia"/>
                <w:kern w:val="3"/>
                <w:sz w:val="28"/>
                <w:szCs w:val="28"/>
              </w:rPr>
              <w:t>擬參選人收受政治獻金及支用情形，一直為各界高度關注，依</w:t>
            </w:r>
            <w:r>
              <w:rPr>
                <w:rFonts w:eastAsia="標楷體" w:hint="eastAsia"/>
                <w:kern w:val="3"/>
                <w:sz w:val="28"/>
                <w:szCs w:val="28"/>
              </w:rPr>
              <w:t>2018</w:t>
            </w:r>
            <w:r>
              <w:rPr>
                <w:rFonts w:eastAsia="標楷體" w:hint="eastAsia"/>
                <w:kern w:val="3"/>
                <w:sz w:val="28"/>
                <w:szCs w:val="28"/>
              </w:rPr>
              <w:t>年</w:t>
            </w:r>
            <w:r>
              <w:rPr>
                <w:rFonts w:eastAsia="標楷體" w:hint="eastAsia"/>
                <w:kern w:val="3"/>
                <w:sz w:val="28"/>
                <w:szCs w:val="28"/>
              </w:rPr>
              <w:t>6</w:t>
            </w:r>
            <w:r>
              <w:rPr>
                <w:rFonts w:eastAsia="標楷體" w:hint="eastAsia"/>
                <w:kern w:val="3"/>
                <w:sz w:val="28"/>
                <w:szCs w:val="28"/>
              </w:rPr>
              <w:t>月</w:t>
            </w:r>
            <w:r>
              <w:rPr>
                <w:rFonts w:eastAsia="標楷體" w:hint="eastAsia"/>
                <w:kern w:val="3"/>
                <w:sz w:val="28"/>
                <w:szCs w:val="28"/>
              </w:rPr>
              <w:t>20</w:t>
            </w:r>
            <w:r>
              <w:rPr>
                <w:rFonts w:eastAsia="標楷體" w:hint="eastAsia"/>
                <w:kern w:val="3"/>
                <w:sz w:val="28"/>
                <w:szCs w:val="28"/>
              </w:rPr>
              <w:t>日修正公布之政治獻金法第</w:t>
            </w:r>
            <w:r>
              <w:rPr>
                <w:rFonts w:eastAsia="標楷體" w:hint="eastAsia"/>
                <w:kern w:val="3"/>
                <w:sz w:val="28"/>
                <w:szCs w:val="28"/>
              </w:rPr>
              <w:t>21</w:t>
            </w:r>
            <w:r>
              <w:rPr>
                <w:rFonts w:eastAsia="標楷體" w:hint="eastAsia"/>
                <w:kern w:val="3"/>
                <w:sz w:val="28"/>
                <w:szCs w:val="28"/>
              </w:rPr>
              <w:t>條規定，擬參選人申報之政治獻金會計報告書內容應全部對外公開，已逐步讓政治獻金收支情形更為透明。惟選舉經費除政治獻金外，尚包含擬參選人自有資金之支用，該自有資金非屬政治獻金範疇，卻是公民團體相當關切的部分，希望能更有效促進政治獻金或選舉經費流向之透明化，如選舉廣告出資者等資訊之揭露。另擬參選人</w:t>
            </w:r>
            <w:r>
              <w:rPr>
                <w:rFonts w:eastAsia="標楷體"/>
                <w:kern w:val="3"/>
                <w:sz w:val="28"/>
                <w:szCs w:val="28"/>
              </w:rPr>
              <w:t>以政治獻金支付競選所需相關費用，若廠商為其特定關係人，</w:t>
            </w:r>
            <w:r>
              <w:rPr>
                <w:rFonts w:eastAsia="標楷體" w:hint="eastAsia"/>
                <w:kern w:val="3"/>
                <w:sz w:val="28"/>
                <w:szCs w:val="28"/>
              </w:rPr>
              <w:t>易遭質疑</w:t>
            </w:r>
            <w:r>
              <w:rPr>
                <w:rFonts w:eastAsia="標楷體"/>
                <w:kern w:val="3"/>
                <w:sz w:val="28"/>
                <w:szCs w:val="28"/>
              </w:rPr>
              <w:t>有私相授受、圖利情事</w:t>
            </w:r>
            <w:r>
              <w:rPr>
                <w:rFonts w:eastAsia="標楷體" w:hint="eastAsia"/>
                <w:kern w:val="3"/>
                <w:sz w:val="28"/>
                <w:szCs w:val="28"/>
              </w:rPr>
              <w:t>，亦有認為應強制規範對外揭露之意見。</w:t>
            </w:r>
          </w:p>
        </w:tc>
      </w:tr>
      <w:tr w:rsidR="00FB47E7" w14:paraId="696DE759" w14:textId="77777777">
        <w:trPr>
          <w:trHeight w:val="900"/>
        </w:trPr>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9C153EF"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承諾事項為何？</w:t>
            </w:r>
          </w:p>
        </w:tc>
        <w:tc>
          <w:tcPr>
            <w:tcW w:w="60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DB56A" w14:textId="77777777" w:rsidR="00FB47E7" w:rsidRDefault="002B4252">
            <w:pPr>
              <w:pStyle w:val="1"/>
              <w:widowControl/>
              <w:numPr>
                <w:ilvl w:val="0"/>
                <w:numId w:val="100"/>
              </w:numPr>
              <w:suppressAutoHyphens/>
              <w:autoSpaceDN w:val="0"/>
              <w:snapToGrid w:val="0"/>
              <w:ind w:leftChars="0" w:left="316" w:hanging="316"/>
              <w:jc w:val="both"/>
              <w:rPr>
                <w:rFonts w:eastAsia="標楷體"/>
                <w:kern w:val="3"/>
                <w:sz w:val="28"/>
                <w:szCs w:val="28"/>
              </w:rPr>
            </w:pPr>
            <w:r>
              <w:rPr>
                <w:rFonts w:eastAsia="標楷體" w:hint="eastAsia"/>
                <w:kern w:val="3"/>
                <w:sz w:val="28"/>
                <w:szCs w:val="28"/>
              </w:rPr>
              <w:t>研議政治獻金或選舉經費透明化機制：</w:t>
            </w:r>
            <w:r>
              <w:rPr>
                <w:rFonts w:eastAsia="標楷體"/>
                <w:kern w:val="3"/>
                <w:sz w:val="28"/>
                <w:szCs w:val="28"/>
              </w:rPr>
              <w:br/>
            </w:r>
            <w:r>
              <w:rPr>
                <w:rFonts w:eastAsia="標楷體" w:hint="eastAsia"/>
                <w:kern w:val="3"/>
                <w:sz w:val="28"/>
                <w:szCs w:val="28"/>
              </w:rPr>
              <w:t>盤整現行政治獻金或選舉經費透明規定及實施情形，邀集民間團體、專家學者召開公聽會或座談會，以公私協力方式蒐集制度檢討意見。</w:t>
            </w:r>
          </w:p>
          <w:p w14:paraId="20E58930" w14:textId="77777777" w:rsidR="00FB47E7" w:rsidRDefault="002B4252">
            <w:pPr>
              <w:pStyle w:val="1"/>
              <w:widowControl/>
              <w:numPr>
                <w:ilvl w:val="0"/>
                <w:numId w:val="100"/>
              </w:numPr>
              <w:suppressAutoHyphens/>
              <w:autoSpaceDN w:val="0"/>
              <w:snapToGrid w:val="0"/>
              <w:ind w:leftChars="0" w:left="316" w:hanging="316"/>
              <w:jc w:val="both"/>
              <w:rPr>
                <w:rFonts w:eastAsia="標楷體"/>
                <w:kern w:val="3"/>
                <w:sz w:val="28"/>
                <w:szCs w:val="28"/>
              </w:rPr>
            </w:pPr>
            <w:r>
              <w:rPr>
                <w:rFonts w:eastAsia="標楷體" w:hint="eastAsia"/>
                <w:kern w:val="3"/>
                <w:sz w:val="28"/>
                <w:szCs w:val="28"/>
              </w:rPr>
              <w:t>更新政治獻金資訊系統，公開關係人交易資訊：</w:t>
            </w:r>
            <w:r>
              <w:rPr>
                <w:rFonts w:eastAsia="標楷體"/>
                <w:kern w:val="3"/>
                <w:sz w:val="28"/>
                <w:szCs w:val="28"/>
              </w:rPr>
              <w:br/>
            </w:r>
            <w:r>
              <w:rPr>
                <w:rFonts w:eastAsia="標楷體" w:hint="eastAsia"/>
                <w:kern w:val="3"/>
                <w:sz w:val="28"/>
                <w:szCs w:val="28"/>
              </w:rPr>
              <w:t>監察院</w:t>
            </w:r>
            <w:r>
              <w:rPr>
                <w:rFonts w:eastAsia="標楷體" w:hint="eastAsia"/>
                <w:kern w:val="3"/>
                <w:sz w:val="28"/>
                <w:szCs w:val="28"/>
              </w:rPr>
              <w:t>2020</w:t>
            </w:r>
            <w:r>
              <w:rPr>
                <w:rFonts w:eastAsia="標楷體" w:hint="eastAsia"/>
                <w:kern w:val="3"/>
                <w:sz w:val="28"/>
                <w:szCs w:val="28"/>
              </w:rPr>
              <w:t>年</w:t>
            </w:r>
            <w:r>
              <w:rPr>
                <w:rFonts w:eastAsia="標楷體" w:hint="eastAsia"/>
                <w:kern w:val="3"/>
                <w:sz w:val="28"/>
                <w:szCs w:val="28"/>
              </w:rPr>
              <w:t>7</w:t>
            </w:r>
            <w:r>
              <w:rPr>
                <w:rFonts w:eastAsia="標楷體" w:hint="eastAsia"/>
                <w:kern w:val="3"/>
                <w:sz w:val="28"/>
                <w:szCs w:val="28"/>
              </w:rPr>
              <w:t>月</w:t>
            </w:r>
            <w:r>
              <w:rPr>
                <w:rFonts w:eastAsia="標楷體" w:hint="eastAsia"/>
                <w:kern w:val="3"/>
                <w:sz w:val="28"/>
                <w:szCs w:val="28"/>
              </w:rPr>
              <w:t>23</w:t>
            </w:r>
            <w:r>
              <w:rPr>
                <w:rFonts w:eastAsia="標楷體" w:hint="eastAsia"/>
                <w:kern w:val="3"/>
                <w:sz w:val="28"/>
                <w:szCs w:val="28"/>
              </w:rPr>
              <w:t>日修正政治獻金查核準則，明定關係人交易資訊應予揭露，爰更新「政治獻金網路申報系統」、「政治獻金申報暨管理系統」（紙本申報）、「政治獻金會計報告書公開查閱平臺（全面公開資料）」及「政治獻金查核系統」（違法裁罰）等</w:t>
            </w:r>
            <w:r>
              <w:rPr>
                <w:rFonts w:eastAsia="標楷體" w:hint="eastAsia"/>
                <w:kern w:val="3"/>
                <w:sz w:val="28"/>
                <w:szCs w:val="28"/>
              </w:rPr>
              <w:t>4</w:t>
            </w:r>
            <w:r>
              <w:rPr>
                <w:rFonts w:eastAsia="標楷體" w:hint="eastAsia"/>
                <w:kern w:val="3"/>
                <w:sz w:val="28"/>
                <w:szCs w:val="28"/>
              </w:rPr>
              <w:t>系統，在既有支出對象之姓名</w:t>
            </w:r>
            <w:r>
              <w:rPr>
                <w:rFonts w:eastAsia="標楷體" w:hint="eastAsia"/>
                <w:kern w:val="3"/>
                <w:sz w:val="28"/>
                <w:szCs w:val="28"/>
              </w:rPr>
              <w:t>(</w:t>
            </w:r>
            <w:r>
              <w:rPr>
                <w:rFonts w:eastAsia="標楷體" w:hint="eastAsia"/>
                <w:kern w:val="3"/>
                <w:sz w:val="28"/>
                <w:szCs w:val="28"/>
              </w:rPr>
              <w:t>名稱</w:t>
            </w:r>
            <w:r>
              <w:rPr>
                <w:rFonts w:eastAsia="標楷體" w:hint="eastAsia"/>
                <w:kern w:val="3"/>
                <w:sz w:val="28"/>
                <w:szCs w:val="28"/>
              </w:rPr>
              <w:t>)</w:t>
            </w:r>
            <w:r>
              <w:rPr>
                <w:rFonts w:eastAsia="標楷體" w:hint="eastAsia"/>
                <w:kern w:val="3"/>
                <w:sz w:val="28"/>
                <w:szCs w:val="28"/>
              </w:rPr>
              <w:t>、國民身分證統一編號</w:t>
            </w:r>
            <w:r>
              <w:rPr>
                <w:rFonts w:eastAsia="標楷體" w:hint="eastAsia"/>
                <w:kern w:val="3"/>
                <w:sz w:val="28"/>
                <w:szCs w:val="28"/>
              </w:rPr>
              <w:t>(</w:t>
            </w:r>
            <w:r>
              <w:rPr>
                <w:rFonts w:eastAsia="標楷體" w:hint="eastAsia"/>
                <w:kern w:val="3"/>
                <w:sz w:val="28"/>
                <w:szCs w:val="28"/>
              </w:rPr>
              <w:t>登記字號</w:t>
            </w:r>
            <w:r>
              <w:rPr>
                <w:rFonts w:eastAsia="標楷體" w:hint="eastAsia"/>
                <w:kern w:val="3"/>
                <w:sz w:val="28"/>
                <w:szCs w:val="28"/>
              </w:rPr>
              <w:t>)</w:t>
            </w:r>
            <w:r>
              <w:rPr>
                <w:rFonts w:eastAsia="標楷體" w:hint="eastAsia"/>
                <w:kern w:val="3"/>
                <w:sz w:val="28"/>
                <w:szCs w:val="28"/>
              </w:rPr>
              <w:t>、用途、金額等欄位外，增列關係人資訊之填報、顯示及檢核功能等欄位，並適用</w:t>
            </w:r>
            <w:r>
              <w:rPr>
                <w:rFonts w:eastAsia="標楷體"/>
                <w:kern w:val="3"/>
                <w:sz w:val="28"/>
                <w:szCs w:val="28"/>
              </w:rPr>
              <w:t>於</w:t>
            </w:r>
            <w:r>
              <w:rPr>
                <w:rFonts w:eastAsia="標楷體" w:hint="eastAsia"/>
                <w:kern w:val="3"/>
                <w:sz w:val="28"/>
                <w:szCs w:val="28"/>
              </w:rPr>
              <w:t>2022</w:t>
            </w:r>
            <w:r>
              <w:rPr>
                <w:rFonts w:eastAsia="標楷體" w:hint="eastAsia"/>
                <w:kern w:val="3"/>
                <w:sz w:val="28"/>
                <w:szCs w:val="28"/>
              </w:rPr>
              <w:t>年</w:t>
            </w:r>
            <w:r>
              <w:rPr>
                <w:rFonts w:eastAsia="標楷體"/>
                <w:kern w:val="3"/>
                <w:sz w:val="28"/>
                <w:szCs w:val="28"/>
              </w:rPr>
              <w:t>九合一選舉</w:t>
            </w:r>
            <w:r>
              <w:rPr>
                <w:rFonts w:eastAsia="標楷體" w:hint="eastAsia"/>
                <w:kern w:val="3"/>
                <w:sz w:val="28"/>
                <w:szCs w:val="28"/>
              </w:rPr>
              <w:t>，將關係人交易資訊對外公開。</w:t>
            </w:r>
          </w:p>
          <w:p w14:paraId="20CCBCA6" w14:textId="77777777" w:rsidR="00FB47E7" w:rsidRDefault="002B4252">
            <w:pPr>
              <w:pStyle w:val="1"/>
              <w:widowControl/>
              <w:numPr>
                <w:ilvl w:val="0"/>
                <w:numId w:val="100"/>
              </w:numPr>
              <w:suppressAutoHyphens/>
              <w:autoSpaceDN w:val="0"/>
              <w:snapToGrid w:val="0"/>
              <w:ind w:leftChars="0" w:left="316" w:hanging="316"/>
              <w:jc w:val="both"/>
              <w:rPr>
                <w:rFonts w:eastAsia="標楷體"/>
                <w:kern w:val="3"/>
                <w:sz w:val="28"/>
                <w:szCs w:val="28"/>
              </w:rPr>
            </w:pPr>
            <w:r>
              <w:rPr>
                <w:rFonts w:eastAsia="標楷體" w:hint="eastAsia"/>
                <w:kern w:val="3"/>
                <w:sz w:val="28"/>
                <w:szCs w:val="28"/>
              </w:rPr>
              <w:lastRenderedPageBreak/>
              <w:t>推動強制揭露關係人交易資訊之修法作業：</w:t>
            </w:r>
            <w:r>
              <w:rPr>
                <w:rFonts w:eastAsia="標楷體"/>
                <w:kern w:val="3"/>
                <w:sz w:val="28"/>
                <w:szCs w:val="28"/>
              </w:rPr>
              <w:br/>
            </w:r>
            <w:r>
              <w:rPr>
                <w:rFonts w:eastAsia="標楷體" w:hint="eastAsia"/>
                <w:kern w:val="3"/>
                <w:sz w:val="28"/>
                <w:szCs w:val="28"/>
              </w:rPr>
              <w:t>修正政治獻金法，將政治獻金查核準則揭露關係人交易資訊之規定提升至母法位階，並針對未揭露者處以罰鍰，以強制政黨、</w:t>
            </w:r>
            <w:r>
              <w:rPr>
                <w:rFonts w:eastAsia="標楷體"/>
                <w:kern w:val="3"/>
                <w:sz w:val="28"/>
                <w:szCs w:val="28"/>
              </w:rPr>
              <w:t>擬參選人</w:t>
            </w:r>
            <w:r>
              <w:rPr>
                <w:rFonts w:eastAsia="標楷體" w:hint="eastAsia"/>
                <w:kern w:val="3"/>
                <w:sz w:val="28"/>
                <w:szCs w:val="28"/>
              </w:rPr>
              <w:t>揭露政治獻金支出對象為其關係人資訊</w:t>
            </w:r>
            <w:r>
              <w:rPr>
                <w:rFonts w:eastAsia="標楷體"/>
                <w:kern w:val="3"/>
                <w:sz w:val="28"/>
                <w:szCs w:val="28"/>
              </w:rPr>
              <w:t>。</w:t>
            </w:r>
          </w:p>
        </w:tc>
      </w:tr>
      <w:tr w:rsidR="00FB47E7" w14:paraId="5B1A7EFC" w14:textId="77777777">
        <w:trPr>
          <w:trHeight w:val="1546"/>
        </w:trPr>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851204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承諾事項本身對於解決這些公共問題有何貢獻與助益？</w:t>
            </w:r>
          </w:p>
        </w:tc>
        <w:tc>
          <w:tcPr>
            <w:tcW w:w="60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FAFDD" w14:textId="77777777" w:rsidR="00FB47E7" w:rsidRDefault="002B4252">
            <w:pPr>
              <w:pStyle w:val="1"/>
              <w:widowControl/>
              <w:suppressAutoHyphens/>
              <w:autoSpaceDN w:val="0"/>
              <w:snapToGrid w:val="0"/>
              <w:ind w:leftChars="0" w:left="0"/>
              <w:jc w:val="both"/>
              <w:rPr>
                <w:rFonts w:eastAsia="標楷體"/>
                <w:kern w:val="3"/>
                <w:sz w:val="28"/>
                <w:szCs w:val="28"/>
              </w:rPr>
            </w:pPr>
            <w:r>
              <w:rPr>
                <w:rFonts w:eastAsia="標楷體" w:hint="eastAsia"/>
                <w:kern w:val="3"/>
                <w:sz w:val="28"/>
                <w:szCs w:val="28"/>
              </w:rPr>
              <w:t>針對政治獻金或選舉經費透明化議題進行現況盤整，邀集民間團體、專家學者共同溝通討論，具體落實公共參與精神，有助強化政治獻金及選舉經費公開機制。另修法強制揭露關係人交易資訊並更新資訊系統，亦將促使</w:t>
            </w:r>
            <w:r>
              <w:rPr>
                <w:rFonts w:eastAsia="標楷體"/>
                <w:kern w:val="3"/>
                <w:sz w:val="28"/>
                <w:szCs w:val="28"/>
              </w:rPr>
              <w:t>政治獻金支用情形更為公開透明</w:t>
            </w:r>
            <w:r>
              <w:rPr>
                <w:rFonts w:eastAsia="標楷體" w:hint="eastAsia"/>
                <w:kern w:val="3"/>
                <w:sz w:val="28"/>
                <w:szCs w:val="28"/>
              </w:rPr>
              <w:t>，</w:t>
            </w:r>
            <w:r>
              <w:rPr>
                <w:rFonts w:eastAsia="標楷體"/>
                <w:kern w:val="3"/>
                <w:sz w:val="28"/>
                <w:szCs w:val="28"/>
              </w:rPr>
              <w:t>防杜不當利益輸送，促進政治清廉</w:t>
            </w:r>
            <w:r>
              <w:rPr>
                <w:rFonts w:eastAsia="標楷體" w:hint="eastAsia"/>
                <w:kern w:val="3"/>
                <w:sz w:val="28"/>
                <w:szCs w:val="28"/>
              </w:rPr>
              <w:t>。</w:t>
            </w:r>
          </w:p>
        </w:tc>
      </w:tr>
      <w:tr w:rsidR="00FB47E7" w14:paraId="6F783260" w14:textId="77777777">
        <w:trPr>
          <w:trHeight w:val="2122"/>
        </w:trPr>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2867140"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為何此一承諾事項與</w:t>
            </w:r>
            <w:r>
              <w:rPr>
                <w:rFonts w:eastAsia="標楷體"/>
                <w:kern w:val="3"/>
                <w:sz w:val="28"/>
                <w:szCs w:val="28"/>
              </w:rPr>
              <w:t>OGP</w:t>
            </w:r>
            <w:r>
              <w:rPr>
                <w:rFonts w:eastAsia="標楷體"/>
                <w:kern w:val="3"/>
                <w:sz w:val="28"/>
                <w:szCs w:val="28"/>
              </w:rPr>
              <w:t>的核心價值（透明、公共參與、課責）有所相關？</w:t>
            </w:r>
          </w:p>
        </w:tc>
        <w:tc>
          <w:tcPr>
            <w:tcW w:w="60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366B7"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本</w:t>
            </w:r>
            <w:r>
              <w:rPr>
                <w:rFonts w:eastAsia="標楷體"/>
                <w:kern w:val="3"/>
                <w:sz w:val="28"/>
                <w:szCs w:val="28"/>
              </w:rPr>
              <w:t>承諾事項與</w:t>
            </w:r>
            <w:r>
              <w:rPr>
                <w:rFonts w:eastAsia="標楷體"/>
                <w:kern w:val="3"/>
                <w:sz w:val="28"/>
                <w:szCs w:val="28"/>
              </w:rPr>
              <w:t>OGP</w:t>
            </w:r>
            <w:r>
              <w:rPr>
                <w:rFonts w:eastAsia="標楷體"/>
                <w:kern w:val="3"/>
                <w:sz w:val="28"/>
                <w:szCs w:val="28"/>
              </w:rPr>
              <w:t>核心價值中的透明、公共參與、課責相關，藉由政黨、擬參選人政治獻金</w:t>
            </w:r>
            <w:r>
              <w:rPr>
                <w:rFonts w:eastAsia="標楷體" w:hint="eastAsia"/>
                <w:kern w:val="3"/>
                <w:sz w:val="28"/>
                <w:szCs w:val="28"/>
              </w:rPr>
              <w:t>、選舉經費</w:t>
            </w:r>
            <w:r>
              <w:rPr>
                <w:rFonts w:eastAsia="標楷體"/>
                <w:kern w:val="3"/>
                <w:sz w:val="28"/>
                <w:szCs w:val="28"/>
              </w:rPr>
              <w:t>支用情形之透明，以及公眾參與之監督，</w:t>
            </w:r>
            <w:r>
              <w:rPr>
                <w:rFonts w:eastAsia="標楷體" w:hint="eastAsia"/>
                <w:kern w:val="3"/>
                <w:sz w:val="28"/>
                <w:szCs w:val="28"/>
              </w:rPr>
              <w:t>使</w:t>
            </w:r>
            <w:r>
              <w:rPr>
                <w:rFonts w:eastAsia="標楷體"/>
                <w:kern w:val="3"/>
                <w:sz w:val="28"/>
                <w:szCs w:val="28"/>
              </w:rPr>
              <w:t>政黨、擬參選人</w:t>
            </w:r>
            <w:r>
              <w:rPr>
                <w:rFonts w:eastAsia="標楷體" w:hint="eastAsia"/>
                <w:kern w:val="3"/>
                <w:sz w:val="28"/>
                <w:szCs w:val="28"/>
              </w:rPr>
              <w:t>政治獻金、選舉經費之</w:t>
            </w:r>
            <w:r>
              <w:rPr>
                <w:rFonts w:eastAsia="標楷體"/>
                <w:kern w:val="3"/>
                <w:sz w:val="28"/>
                <w:szCs w:val="28"/>
              </w:rPr>
              <w:t>支用更具</w:t>
            </w:r>
            <w:r>
              <w:rPr>
                <w:rFonts w:eastAsia="標楷體" w:hint="eastAsia"/>
                <w:kern w:val="3"/>
                <w:sz w:val="28"/>
                <w:szCs w:val="28"/>
              </w:rPr>
              <w:t>透明性及可</w:t>
            </w:r>
            <w:r>
              <w:rPr>
                <w:rFonts w:eastAsia="標楷體"/>
                <w:kern w:val="3"/>
                <w:sz w:val="28"/>
                <w:szCs w:val="28"/>
              </w:rPr>
              <w:t>課責性。</w:t>
            </w:r>
          </w:p>
        </w:tc>
      </w:tr>
      <w:tr w:rsidR="00FB47E7" w14:paraId="226A5340" w14:textId="77777777">
        <w:trPr>
          <w:trHeight w:val="699"/>
        </w:trPr>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1317A0B"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其他資訊</w:t>
            </w:r>
          </w:p>
        </w:tc>
        <w:tc>
          <w:tcPr>
            <w:tcW w:w="60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23EADD" w14:textId="77777777" w:rsidR="00FB47E7" w:rsidRDefault="002B4252">
            <w:pPr>
              <w:widowControl/>
              <w:numPr>
                <w:ilvl w:val="0"/>
                <w:numId w:val="101"/>
              </w:numPr>
              <w:suppressAutoHyphens/>
              <w:autoSpaceDN w:val="0"/>
              <w:snapToGrid w:val="0"/>
              <w:jc w:val="both"/>
              <w:textAlignment w:val="baseline"/>
              <w:rPr>
                <w:rFonts w:eastAsia="標楷體"/>
                <w:kern w:val="3"/>
                <w:sz w:val="28"/>
                <w:szCs w:val="28"/>
              </w:rPr>
            </w:pPr>
            <w:r>
              <w:rPr>
                <w:rFonts w:eastAsia="標楷體" w:hint="eastAsia"/>
                <w:kern w:val="3"/>
                <w:sz w:val="28"/>
                <w:szCs w:val="28"/>
              </w:rPr>
              <w:t>政治獻金資訊系統之更新及後續受理申報並將資訊公開，係由監察院辦理。</w:t>
            </w:r>
          </w:p>
          <w:p w14:paraId="06F5E54C" w14:textId="77777777" w:rsidR="00FB47E7" w:rsidRDefault="002B4252">
            <w:pPr>
              <w:widowControl/>
              <w:numPr>
                <w:ilvl w:val="0"/>
                <w:numId w:val="101"/>
              </w:numPr>
              <w:suppressAutoHyphens/>
              <w:autoSpaceDN w:val="0"/>
              <w:snapToGrid w:val="0"/>
              <w:jc w:val="both"/>
              <w:textAlignment w:val="baseline"/>
              <w:rPr>
                <w:rFonts w:eastAsia="標楷體"/>
                <w:kern w:val="3"/>
                <w:sz w:val="28"/>
                <w:szCs w:val="28"/>
              </w:rPr>
            </w:pPr>
            <w:r>
              <w:rPr>
                <w:rFonts w:eastAsia="標楷體" w:hint="eastAsia"/>
                <w:kern w:val="3"/>
                <w:sz w:val="28"/>
                <w:szCs w:val="28"/>
              </w:rPr>
              <w:t>有關關係人交易資訊揭露之修法，係配合聯合國反貪腐公約首次國家報告審查會議結論性意見檢討。內政部業擬具政治獻金法第</w:t>
            </w:r>
            <w:r>
              <w:rPr>
                <w:rFonts w:eastAsia="標楷體" w:hint="eastAsia"/>
                <w:kern w:val="3"/>
                <w:sz w:val="28"/>
                <w:szCs w:val="28"/>
              </w:rPr>
              <w:t>20</w:t>
            </w:r>
            <w:r>
              <w:rPr>
                <w:rFonts w:eastAsia="標楷體" w:hint="eastAsia"/>
                <w:kern w:val="3"/>
                <w:sz w:val="28"/>
                <w:szCs w:val="28"/>
              </w:rPr>
              <w:t>條、第</w:t>
            </w:r>
            <w:r>
              <w:rPr>
                <w:rFonts w:eastAsia="標楷體" w:hint="eastAsia"/>
                <w:kern w:val="3"/>
                <w:sz w:val="28"/>
                <w:szCs w:val="28"/>
              </w:rPr>
              <w:t>23</w:t>
            </w:r>
            <w:r>
              <w:rPr>
                <w:rFonts w:eastAsia="標楷體" w:hint="eastAsia"/>
                <w:kern w:val="3"/>
                <w:sz w:val="28"/>
                <w:szCs w:val="28"/>
              </w:rPr>
              <w:t>條、第</w:t>
            </w:r>
            <w:r>
              <w:rPr>
                <w:rFonts w:eastAsia="標楷體" w:hint="eastAsia"/>
                <w:kern w:val="3"/>
                <w:sz w:val="28"/>
                <w:szCs w:val="28"/>
              </w:rPr>
              <w:t>36</w:t>
            </w:r>
            <w:r>
              <w:rPr>
                <w:rFonts w:eastAsia="標楷體" w:hint="eastAsia"/>
                <w:kern w:val="3"/>
                <w:sz w:val="28"/>
                <w:szCs w:val="28"/>
              </w:rPr>
              <w:t>條修正草案於</w:t>
            </w:r>
            <w:r>
              <w:rPr>
                <w:rFonts w:eastAsia="標楷體" w:hint="eastAsia"/>
                <w:kern w:val="3"/>
                <w:sz w:val="28"/>
                <w:szCs w:val="28"/>
              </w:rPr>
              <w:t>2019</w:t>
            </w:r>
            <w:r>
              <w:rPr>
                <w:rFonts w:eastAsia="標楷體" w:hint="eastAsia"/>
                <w:kern w:val="3"/>
                <w:sz w:val="28"/>
                <w:szCs w:val="28"/>
              </w:rPr>
              <w:t>年</w:t>
            </w:r>
            <w:r>
              <w:rPr>
                <w:rFonts w:eastAsia="標楷體" w:hint="eastAsia"/>
                <w:kern w:val="3"/>
                <w:sz w:val="28"/>
                <w:szCs w:val="28"/>
              </w:rPr>
              <w:t>8</w:t>
            </w:r>
            <w:r>
              <w:rPr>
                <w:rFonts w:eastAsia="標楷體" w:hint="eastAsia"/>
                <w:kern w:val="3"/>
                <w:sz w:val="28"/>
                <w:szCs w:val="28"/>
              </w:rPr>
              <w:t>月</w:t>
            </w:r>
            <w:r>
              <w:rPr>
                <w:rFonts w:eastAsia="標楷體" w:hint="eastAsia"/>
                <w:kern w:val="3"/>
                <w:sz w:val="28"/>
                <w:szCs w:val="28"/>
              </w:rPr>
              <w:t>7</w:t>
            </w:r>
            <w:r>
              <w:rPr>
                <w:rFonts w:eastAsia="標楷體" w:hint="eastAsia"/>
                <w:kern w:val="3"/>
                <w:sz w:val="28"/>
                <w:szCs w:val="28"/>
              </w:rPr>
              <w:t>日函報行政院審查。嗣因另擬具該法全案修正草案於</w:t>
            </w:r>
            <w:r>
              <w:rPr>
                <w:rFonts w:eastAsia="標楷體" w:hint="eastAsia"/>
                <w:kern w:val="3"/>
                <w:sz w:val="28"/>
                <w:szCs w:val="28"/>
              </w:rPr>
              <w:t>2020</w:t>
            </w:r>
            <w:r>
              <w:rPr>
                <w:rFonts w:eastAsia="標楷體" w:hint="eastAsia"/>
                <w:kern w:val="3"/>
                <w:sz w:val="28"/>
                <w:szCs w:val="28"/>
              </w:rPr>
              <w:t>年</w:t>
            </w:r>
            <w:r>
              <w:rPr>
                <w:rFonts w:eastAsia="標楷體" w:hint="eastAsia"/>
                <w:kern w:val="3"/>
                <w:sz w:val="28"/>
                <w:szCs w:val="28"/>
              </w:rPr>
              <w:t>6</w:t>
            </w:r>
            <w:r>
              <w:rPr>
                <w:rFonts w:eastAsia="標楷體" w:hint="eastAsia"/>
                <w:kern w:val="3"/>
                <w:sz w:val="28"/>
                <w:szCs w:val="28"/>
              </w:rPr>
              <w:t>月</w:t>
            </w:r>
            <w:r>
              <w:rPr>
                <w:rFonts w:eastAsia="標楷體" w:hint="eastAsia"/>
                <w:kern w:val="3"/>
                <w:sz w:val="28"/>
                <w:szCs w:val="28"/>
              </w:rPr>
              <w:t>30</w:t>
            </w:r>
            <w:r>
              <w:rPr>
                <w:rFonts w:eastAsia="標楷體" w:hint="eastAsia"/>
                <w:kern w:val="3"/>
                <w:sz w:val="28"/>
                <w:szCs w:val="28"/>
              </w:rPr>
              <w:t>日函報行政院審查，依行政院指示將該</w:t>
            </w:r>
            <w:r>
              <w:rPr>
                <w:rFonts w:eastAsia="標楷體" w:hint="eastAsia"/>
                <w:kern w:val="3"/>
                <w:sz w:val="28"/>
                <w:szCs w:val="28"/>
              </w:rPr>
              <w:t>3</w:t>
            </w:r>
            <w:r>
              <w:rPr>
                <w:rFonts w:eastAsia="標楷體" w:hint="eastAsia"/>
                <w:kern w:val="3"/>
                <w:sz w:val="28"/>
                <w:szCs w:val="28"/>
              </w:rPr>
              <w:t>條草案併入全案草案，</w:t>
            </w:r>
            <w:r>
              <w:rPr>
                <w:rFonts w:eastAsia="標楷體" w:hint="eastAsia"/>
                <w:kern w:val="3"/>
                <w:sz w:val="28"/>
                <w:szCs w:val="28"/>
              </w:rPr>
              <w:t>2020</w:t>
            </w:r>
            <w:r>
              <w:rPr>
                <w:rFonts w:eastAsia="標楷體" w:hint="eastAsia"/>
                <w:kern w:val="3"/>
                <w:sz w:val="28"/>
                <w:szCs w:val="28"/>
              </w:rPr>
              <w:t>年</w:t>
            </w:r>
            <w:r>
              <w:rPr>
                <w:rFonts w:eastAsia="標楷體" w:hint="eastAsia"/>
                <w:kern w:val="3"/>
                <w:sz w:val="28"/>
                <w:szCs w:val="28"/>
              </w:rPr>
              <w:t>8</w:t>
            </w:r>
            <w:r>
              <w:rPr>
                <w:rFonts w:eastAsia="標楷體" w:hint="eastAsia"/>
                <w:kern w:val="3"/>
                <w:sz w:val="28"/>
                <w:szCs w:val="28"/>
              </w:rPr>
              <w:t>月</w:t>
            </w:r>
            <w:r>
              <w:rPr>
                <w:rFonts w:eastAsia="標楷體" w:hint="eastAsia"/>
                <w:kern w:val="3"/>
                <w:sz w:val="28"/>
                <w:szCs w:val="28"/>
              </w:rPr>
              <w:t>4</w:t>
            </w:r>
            <w:r>
              <w:rPr>
                <w:rFonts w:eastAsia="標楷體" w:hint="eastAsia"/>
                <w:kern w:val="3"/>
                <w:sz w:val="28"/>
                <w:szCs w:val="28"/>
              </w:rPr>
              <w:t>日及</w:t>
            </w:r>
            <w:r>
              <w:rPr>
                <w:rFonts w:eastAsia="標楷體" w:hint="eastAsia"/>
                <w:kern w:val="3"/>
                <w:sz w:val="28"/>
                <w:szCs w:val="28"/>
              </w:rPr>
              <w:t>11</w:t>
            </w:r>
            <w:r>
              <w:rPr>
                <w:rFonts w:eastAsia="標楷體" w:hint="eastAsia"/>
                <w:kern w:val="3"/>
                <w:sz w:val="28"/>
                <w:szCs w:val="28"/>
              </w:rPr>
              <w:t>月</w:t>
            </w:r>
            <w:r>
              <w:rPr>
                <w:rFonts w:eastAsia="標楷體" w:hint="eastAsia"/>
                <w:kern w:val="3"/>
                <w:sz w:val="28"/>
                <w:szCs w:val="28"/>
              </w:rPr>
              <w:t>16</w:t>
            </w:r>
            <w:r>
              <w:rPr>
                <w:rFonts w:eastAsia="標楷體" w:hint="eastAsia"/>
                <w:kern w:val="3"/>
                <w:sz w:val="28"/>
                <w:szCs w:val="28"/>
              </w:rPr>
              <w:t>日行政院羅政務委員召開會議審查，全案尚未審竣。</w:t>
            </w:r>
          </w:p>
        </w:tc>
      </w:tr>
      <w:tr w:rsidR="00FB47E7" w14:paraId="3A0966B3" w14:textId="77777777">
        <w:trPr>
          <w:trHeight w:val="366"/>
        </w:trPr>
        <w:tc>
          <w:tcPr>
            <w:tcW w:w="2255"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64089265"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hint="eastAsia"/>
                <w:b/>
                <w:bCs/>
                <w:kern w:val="3"/>
                <w:sz w:val="28"/>
                <w:szCs w:val="28"/>
              </w:rPr>
              <w:t>2022</w:t>
            </w:r>
            <w:r>
              <w:rPr>
                <w:rFonts w:eastAsia="標楷體" w:hint="eastAsia"/>
                <w:b/>
                <w:bCs/>
                <w:kern w:val="3"/>
                <w:sz w:val="28"/>
                <w:szCs w:val="28"/>
              </w:rPr>
              <w:t>年度</w:t>
            </w:r>
          </w:p>
          <w:p w14:paraId="37E505DB"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衡量指標</w:t>
            </w:r>
          </w:p>
        </w:tc>
        <w:tc>
          <w:tcPr>
            <w:tcW w:w="1109"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681E823D"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起始</w:t>
            </w:r>
          </w:p>
          <w:p w14:paraId="75775CA3"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1118"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7F29CA6E"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結束</w:t>
            </w:r>
            <w:r>
              <w:rPr>
                <w:rFonts w:eastAsia="標楷體"/>
                <w:b/>
                <w:bCs/>
                <w:kern w:val="3"/>
                <w:sz w:val="28"/>
                <w:szCs w:val="28"/>
              </w:rPr>
              <w:br/>
            </w:r>
            <w:r>
              <w:rPr>
                <w:rFonts w:eastAsia="標楷體"/>
                <w:b/>
                <w:bCs/>
                <w:kern w:val="3"/>
                <w:sz w:val="28"/>
                <w:szCs w:val="28"/>
              </w:rPr>
              <w:t>日期</w:t>
            </w:r>
          </w:p>
        </w:tc>
        <w:tc>
          <w:tcPr>
            <w:tcW w:w="381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147C97D" w14:textId="77777777" w:rsidR="00FB47E7" w:rsidRDefault="002B4252">
            <w:pPr>
              <w:widowControl/>
              <w:suppressAutoHyphens/>
              <w:autoSpaceDN w:val="0"/>
              <w:snapToGrid w:val="0"/>
              <w:jc w:val="center"/>
              <w:textAlignment w:val="baseline"/>
              <w:rPr>
                <w:rFonts w:eastAsia="標楷體"/>
                <w:b/>
                <w:bCs/>
                <w:kern w:val="3"/>
                <w:sz w:val="28"/>
                <w:szCs w:val="28"/>
              </w:rPr>
            </w:pPr>
            <w:r>
              <w:rPr>
                <w:rFonts w:ascii="標楷體" w:eastAsia="標楷體" w:hAnsi="標楷體" w:hint="eastAsia"/>
                <w:b/>
                <w:bCs/>
                <w:kern w:val="3"/>
                <w:sz w:val="28"/>
                <w:szCs w:val="28"/>
              </w:rPr>
              <w:t>辦理進度</w:t>
            </w:r>
          </w:p>
        </w:tc>
      </w:tr>
      <w:tr w:rsidR="00FB47E7" w14:paraId="019D2674" w14:textId="77777777">
        <w:trPr>
          <w:trHeight w:val="366"/>
        </w:trPr>
        <w:tc>
          <w:tcPr>
            <w:tcW w:w="2255"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B5B3E7"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109"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6C35FCF"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118"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03F7F8F"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0D786C"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尚未開始</w:t>
            </w:r>
          </w:p>
        </w:tc>
        <w:tc>
          <w:tcPr>
            <w:tcW w:w="1249" w:type="dxa"/>
            <w:tcBorders>
              <w:left w:val="single" w:sz="4" w:space="0" w:color="000000"/>
              <w:bottom w:val="single" w:sz="4" w:space="0" w:color="000000"/>
              <w:right w:val="single" w:sz="4" w:space="0" w:color="000000"/>
            </w:tcBorders>
            <w:shd w:val="clear" w:color="auto" w:fill="F2F2F2"/>
            <w:vAlign w:val="center"/>
          </w:tcPr>
          <w:p w14:paraId="22D1C185"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有限進展</w:t>
            </w:r>
          </w:p>
        </w:tc>
        <w:tc>
          <w:tcPr>
            <w:tcW w:w="1317" w:type="dxa"/>
            <w:tcBorders>
              <w:left w:val="single" w:sz="4" w:space="0" w:color="000000"/>
              <w:bottom w:val="single" w:sz="4" w:space="0" w:color="000000"/>
              <w:right w:val="single" w:sz="4" w:space="0" w:color="000000"/>
            </w:tcBorders>
            <w:shd w:val="clear" w:color="auto" w:fill="F2F2F2"/>
            <w:vAlign w:val="center"/>
          </w:tcPr>
          <w:p w14:paraId="63F9CF93"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已完成或具實質進展</w:t>
            </w:r>
          </w:p>
        </w:tc>
      </w:tr>
      <w:tr w:rsidR="00FB47E7" w14:paraId="0EC091FA" w14:textId="77777777">
        <w:trPr>
          <w:trHeight w:val="2016"/>
        </w:trPr>
        <w:tc>
          <w:tcPr>
            <w:tcW w:w="22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8E0C6" w14:textId="77777777" w:rsidR="00FB47E7" w:rsidRDefault="002B4252">
            <w:pPr>
              <w:pStyle w:val="Textbody"/>
              <w:widowControl/>
              <w:snapToGrid w:val="0"/>
              <w:jc w:val="both"/>
              <w:rPr>
                <w:rFonts w:eastAsia="標楷體"/>
                <w:sz w:val="28"/>
                <w:szCs w:val="28"/>
              </w:rPr>
            </w:pPr>
            <w:r>
              <w:rPr>
                <w:rFonts w:eastAsia="標楷體" w:hint="eastAsia"/>
                <w:sz w:val="28"/>
                <w:szCs w:val="28"/>
              </w:rPr>
              <w:t>召開公聽會或座談會蒐集各界對於政治獻金或選舉經費透明化之意見</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33BAFD" w14:textId="77777777" w:rsidR="00FB47E7" w:rsidRDefault="002B4252">
            <w:pPr>
              <w:widowControl/>
              <w:suppressAutoHyphens/>
              <w:autoSpaceDN w:val="0"/>
              <w:snapToGrid w:val="0"/>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2022/01</w:t>
            </w:r>
          </w:p>
        </w:tc>
        <w:tc>
          <w:tcPr>
            <w:tcW w:w="1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93D94" w14:textId="77777777" w:rsidR="00FB47E7" w:rsidRDefault="002B4252">
            <w:pPr>
              <w:widowControl/>
              <w:suppressAutoHyphens/>
              <w:autoSpaceDN w:val="0"/>
              <w:snapToGrid w:val="0"/>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2022/12</w:t>
            </w:r>
          </w:p>
        </w:tc>
        <w:tc>
          <w:tcPr>
            <w:tcW w:w="1248" w:type="dxa"/>
            <w:tcBorders>
              <w:top w:val="single" w:sz="4" w:space="0" w:color="000000"/>
              <w:left w:val="single" w:sz="4" w:space="0" w:color="000000"/>
              <w:bottom w:val="single" w:sz="4" w:space="0" w:color="000000"/>
              <w:right w:val="single" w:sz="4" w:space="0" w:color="000000"/>
            </w:tcBorders>
            <w:vAlign w:val="center"/>
          </w:tcPr>
          <w:p w14:paraId="67DC4424"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9" w:type="dxa"/>
            <w:tcBorders>
              <w:top w:val="single" w:sz="4" w:space="0" w:color="000000"/>
              <w:left w:val="single" w:sz="4" w:space="0" w:color="000000"/>
              <w:bottom w:val="single" w:sz="4" w:space="0" w:color="000000"/>
              <w:right w:val="single" w:sz="4" w:space="0" w:color="000000"/>
            </w:tcBorders>
            <w:vAlign w:val="center"/>
          </w:tcPr>
          <w:p w14:paraId="082F0248" w14:textId="77777777" w:rsidR="00FB47E7" w:rsidRDefault="00FB47E7">
            <w:pPr>
              <w:widowControl/>
              <w:suppressAutoHyphens/>
              <w:autoSpaceDN w:val="0"/>
              <w:snapToGrid w:val="0"/>
              <w:jc w:val="center"/>
              <w:textAlignment w:val="baseline"/>
              <w:rPr>
                <w:rFonts w:eastAsia="標楷體"/>
                <w:kern w:val="3"/>
                <w:sz w:val="28"/>
                <w:szCs w:val="28"/>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0E773889"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37A236E2" w14:textId="77777777">
        <w:tc>
          <w:tcPr>
            <w:tcW w:w="22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CCBC3" w14:textId="77777777" w:rsidR="00FB47E7" w:rsidRDefault="002B4252">
            <w:pPr>
              <w:pStyle w:val="Textbody"/>
              <w:widowControl/>
              <w:snapToGrid w:val="0"/>
              <w:jc w:val="both"/>
              <w:rPr>
                <w:rFonts w:eastAsia="標楷體"/>
                <w:sz w:val="28"/>
                <w:szCs w:val="28"/>
              </w:rPr>
            </w:pPr>
            <w:r>
              <w:rPr>
                <w:rFonts w:eastAsia="標楷體" w:hint="eastAsia"/>
                <w:sz w:val="28"/>
                <w:szCs w:val="28"/>
              </w:rPr>
              <w:lastRenderedPageBreak/>
              <w:t>更新政治獻金資訊系統</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11A432" w14:textId="77777777" w:rsidR="00FB47E7" w:rsidRDefault="002B4252">
            <w:pPr>
              <w:widowControl/>
              <w:suppressAutoHyphens/>
              <w:autoSpaceDN w:val="0"/>
              <w:snapToGrid w:val="0"/>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2021/01</w:t>
            </w:r>
          </w:p>
        </w:tc>
        <w:tc>
          <w:tcPr>
            <w:tcW w:w="1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D50063" w14:textId="77777777" w:rsidR="00FB47E7" w:rsidRDefault="002B4252">
            <w:pPr>
              <w:widowControl/>
              <w:suppressAutoHyphens/>
              <w:autoSpaceDN w:val="0"/>
              <w:snapToGrid w:val="0"/>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2022/06</w:t>
            </w:r>
          </w:p>
        </w:tc>
        <w:tc>
          <w:tcPr>
            <w:tcW w:w="1248" w:type="dxa"/>
            <w:tcBorders>
              <w:top w:val="single" w:sz="4" w:space="0" w:color="000000"/>
              <w:left w:val="single" w:sz="4" w:space="0" w:color="000000"/>
              <w:bottom w:val="single" w:sz="4" w:space="0" w:color="000000"/>
              <w:right w:val="single" w:sz="4" w:space="0" w:color="000000"/>
            </w:tcBorders>
            <w:vAlign w:val="center"/>
          </w:tcPr>
          <w:p w14:paraId="257C90DC"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9" w:type="dxa"/>
            <w:tcBorders>
              <w:top w:val="single" w:sz="4" w:space="0" w:color="000000"/>
              <w:left w:val="single" w:sz="4" w:space="0" w:color="000000"/>
              <w:bottom w:val="single" w:sz="4" w:space="0" w:color="000000"/>
              <w:right w:val="single" w:sz="4" w:space="0" w:color="000000"/>
            </w:tcBorders>
            <w:vAlign w:val="center"/>
          </w:tcPr>
          <w:p w14:paraId="36CE18EC" w14:textId="77777777" w:rsidR="00FB47E7" w:rsidRDefault="00FB47E7">
            <w:pPr>
              <w:widowControl/>
              <w:suppressAutoHyphens/>
              <w:autoSpaceDN w:val="0"/>
              <w:snapToGrid w:val="0"/>
              <w:jc w:val="center"/>
              <w:textAlignment w:val="baseline"/>
              <w:rPr>
                <w:rFonts w:eastAsia="標楷體"/>
                <w:kern w:val="3"/>
                <w:sz w:val="28"/>
                <w:szCs w:val="28"/>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1B9ED6C6"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7E2158DD" w14:textId="77777777">
        <w:tc>
          <w:tcPr>
            <w:tcW w:w="22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0447B" w14:textId="77777777" w:rsidR="00FB47E7" w:rsidRDefault="002B4252">
            <w:pPr>
              <w:pStyle w:val="Textbody"/>
              <w:widowControl/>
              <w:snapToGrid w:val="0"/>
              <w:jc w:val="both"/>
              <w:rPr>
                <w:rFonts w:eastAsia="標楷體"/>
                <w:sz w:val="28"/>
                <w:szCs w:val="28"/>
              </w:rPr>
            </w:pPr>
            <w:r>
              <w:rPr>
                <w:rFonts w:eastAsia="標楷體" w:hint="eastAsia"/>
                <w:sz w:val="28"/>
                <w:szCs w:val="28"/>
              </w:rPr>
              <w:t>資訊系統配合地方民選公職人員改選上線啟用</w:t>
            </w:r>
          </w:p>
        </w:tc>
        <w:tc>
          <w:tcPr>
            <w:tcW w:w="1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F00E5C" w14:textId="77777777" w:rsidR="00FB47E7" w:rsidRDefault="002B4252">
            <w:pPr>
              <w:widowControl/>
              <w:suppressAutoHyphens/>
              <w:autoSpaceDN w:val="0"/>
              <w:snapToGrid w:val="0"/>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2022/07</w:t>
            </w:r>
          </w:p>
        </w:tc>
        <w:tc>
          <w:tcPr>
            <w:tcW w:w="1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39393" w14:textId="77777777" w:rsidR="00FB47E7" w:rsidRDefault="002B4252">
            <w:pPr>
              <w:widowControl/>
              <w:suppressAutoHyphens/>
              <w:autoSpaceDN w:val="0"/>
              <w:snapToGrid w:val="0"/>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2022/12</w:t>
            </w:r>
          </w:p>
        </w:tc>
        <w:tc>
          <w:tcPr>
            <w:tcW w:w="1248" w:type="dxa"/>
            <w:tcBorders>
              <w:top w:val="single" w:sz="4" w:space="0" w:color="000000"/>
              <w:left w:val="single" w:sz="4" w:space="0" w:color="000000"/>
              <w:bottom w:val="single" w:sz="4" w:space="0" w:color="000000"/>
              <w:right w:val="single" w:sz="4" w:space="0" w:color="000000"/>
            </w:tcBorders>
            <w:vAlign w:val="center"/>
          </w:tcPr>
          <w:p w14:paraId="34213210"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9" w:type="dxa"/>
            <w:tcBorders>
              <w:top w:val="single" w:sz="4" w:space="0" w:color="000000"/>
              <w:left w:val="single" w:sz="4" w:space="0" w:color="000000"/>
              <w:bottom w:val="single" w:sz="4" w:space="0" w:color="000000"/>
              <w:right w:val="single" w:sz="4" w:space="0" w:color="000000"/>
            </w:tcBorders>
            <w:vAlign w:val="center"/>
          </w:tcPr>
          <w:p w14:paraId="788A6A79" w14:textId="77777777" w:rsidR="00FB47E7" w:rsidRDefault="00FB47E7">
            <w:pPr>
              <w:widowControl/>
              <w:suppressAutoHyphens/>
              <w:autoSpaceDN w:val="0"/>
              <w:snapToGrid w:val="0"/>
              <w:jc w:val="center"/>
              <w:textAlignment w:val="baseline"/>
              <w:rPr>
                <w:rFonts w:eastAsia="標楷體"/>
                <w:kern w:val="3"/>
                <w:sz w:val="28"/>
                <w:szCs w:val="28"/>
              </w:rPr>
            </w:pPr>
          </w:p>
        </w:tc>
        <w:tc>
          <w:tcPr>
            <w:tcW w:w="1317" w:type="dxa"/>
            <w:tcBorders>
              <w:top w:val="single" w:sz="4" w:space="0" w:color="000000"/>
              <w:left w:val="single" w:sz="4" w:space="0" w:color="000000"/>
              <w:bottom w:val="single" w:sz="4" w:space="0" w:color="000000"/>
              <w:right w:val="single" w:sz="4" w:space="0" w:color="000000"/>
            </w:tcBorders>
            <w:vAlign w:val="center"/>
          </w:tcPr>
          <w:p w14:paraId="71239BEA"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126539BE" w14:textId="77777777">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05B1609" w14:textId="77777777" w:rsidR="00FB47E7" w:rsidRDefault="002B4252">
            <w:pPr>
              <w:pStyle w:val="Textbody"/>
              <w:widowControl/>
              <w:snapToGrid w:val="0"/>
              <w:jc w:val="center"/>
              <w:rPr>
                <w:rFonts w:eastAsia="標楷體"/>
                <w:sz w:val="28"/>
                <w:szCs w:val="28"/>
              </w:rPr>
            </w:pPr>
            <w:r>
              <w:rPr>
                <w:rFonts w:eastAsia="標楷體" w:hint="eastAsia"/>
                <w:sz w:val="28"/>
                <w:szCs w:val="28"/>
              </w:rPr>
              <w:t>具體績效</w:t>
            </w:r>
          </w:p>
        </w:tc>
        <w:tc>
          <w:tcPr>
            <w:tcW w:w="60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694BEF" w14:textId="77777777" w:rsidR="00FB47E7" w:rsidRDefault="002B4252">
            <w:pPr>
              <w:pStyle w:val="1"/>
              <w:widowControl/>
              <w:numPr>
                <w:ilvl w:val="0"/>
                <w:numId w:val="102"/>
              </w:numPr>
              <w:suppressAutoHyphens/>
              <w:autoSpaceDN w:val="0"/>
              <w:snapToGrid w:val="0"/>
              <w:ind w:leftChars="0" w:left="611" w:hanging="611"/>
              <w:jc w:val="both"/>
              <w:textAlignment w:val="baseline"/>
              <w:rPr>
                <w:rFonts w:eastAsia="標楷體"/>
                <w:kern w:val="3"/>
                <w:sz w:val="28"/>
                <w:szCs w:val="28"/>
              </w:rPr>
            </w:pP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12</w:t>
            </w:r>
            <w:r>
              <w:rPr>
                <w:rFonts w:eastAsia="標楷體" w:hint="eastAsia"/>
                <w:kern w:val="3"/>
                <w:sz w:val="28"/>
                <w:szCs w:val="28"/>
              </w:rPr>
              <w:t>月</w:t>
            </w:r>
            <w:r>
              <w:rPr>
                <w:rFonts w:eastAsia="標楷體" w:hint="eastAsia"/>
                <w:kern w:val="3"/>
                <w:sz w:val="28"/>
                <w:szCs w:val="28"/>
              </w:rPr>
              <w:t>13</w:t>
            </w:r>
            <w:r>
              <w:rPr>
                <w:rFonts w:eastAsia="標楷體" w:hint="eastAsia"/>
                <w:kern w:val="3"/>
                <w:sz w:val="28"/>
                <w:szCs w:val="28"/>
              </w:rPr>
              <w:t>日召開「政治獻金或選舉經費透明化相關議題探討座談會」，邀請學者專家、立法院各黨團、中央相關部會，以及民間團體代表、民間委員等共同與會，討論議題包括候選人自有資金有無納管之必要、政治獻金收受期間有無延長以涵蓋各政黨初選期間之必要、候選人競選廣告物資訊揭露內容如何精進等。與會人員所提意見，將納為後續相關法制研修參考。</w:t>
            </w:r>
          </w:p>
          <w:p w14:paraId="5F92E28B" w14:textId="77777777" w:rsidR="00FB47E7" w:rsidRDefault="002B4252">
            <w:pPr>
              <w:pStyle w:val="1"/>
              <w:widowControl/>
              <w:numPr>
                <w:ilvl w:val="0"/>
                <w:numId w:val="102"/>
              </w:numPr>
              <w:suppressAutoHyphens/>
              <w:autoSpaceDN w:val="0"/>
              <w:snapToGrid w:val="0"/>
              <w:ind w:leftChars="0" w:left="611" w:hanging="611"/>
              <w:jc w:val="both"/>
              <w:textAlignment w:val="baseline"/>
              <w:rPr>
                <w:rFonts w:eastAsia="標楷體"/>
                <w:kern w:val="3"/>
                <w:sz w:val="28"/>
                <w:szCs w:val="28"/>
              </w:rPr>
            </w:pPr>
            <w:r>
              <w:rPr>
                <w:rFonts w:eastAsia="標楷體" w:hint="eastAsia"/>
                <w:kern w:val="3"/>
                <w:sz w:val="28"/>
                <w:szCs w:val="28"/>
              </w:rPr>
              <w:t>監察院辦理「政治獻金網路申報暨管理資訊系統再造案」，第</w:t>
            </w:r>
            <w:r>
              <w:rPr>
                <w:rFonts w:eastAsia="標楷體" w:hint="eastAsia"/>
                <w:kern w:val="3"/>
                <w:sz w:val="28"/>
                <w:szCs w:val="28"/>
              </w:rPr>
              <w:t>1</w:t>
            </w:r>
            <w:r>
              <w:rPr>
                <w:rFonts w:eastAsia="標楷體" w:hint="eastAsia"/>
                <w:kern w:val="3"/>
                <w:sz w:val="28"/>
                <w:szCs w:val="28"/>
              </w:rPr>
              <w:t>階段擬參選人部分業於</w:t>
            </w: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3</w:t>
            </w:r>
            <w:r>
              <w:rPr>
                <w:rFonts w:eastAsia="標楷體" w:hint="eastAsia"/>
                <w:kern w:val="3"/>
                <w:sz w:val="28"/>
                <w:szCs w:val="28"/>
              </w:rPr>
              <w:t>月</w:t>
            </w:r>
            <w:r>
              <w:rPr>
                <w:rFonts w:eastAsia="標楷體" w:hint="eastAsia"/>
                <w:kern w:val="3"/>
                <w:sz w:val="28"/>
                <w:szCs w:val="28"/>
              </w:rPr>
              <w:t>22</w:t>
            </w:r>
            <w:r>
              <w:rPr>
                <w:rFonts w:eastAsia="標楷體" w:hint="eastAsia"/>
                <w:kern w:val="3"/>
                <w:sz w:val="28"/>
                <w:szCs w:val="28"/>
              </w:rPr>
              <w:t>日啟用，供年底地方公職人員選舉擬參選人使用；第</w:t>
            </w:r>
            <w:r>
              <w:rPr>
                <w:rFonts w:eastAsia="標楷體" w:hint="eastAsia"/>
                <w:kern w:val="3"/>
                <w:sz w:val="28"/>
                <w:szCs w:val="28"/>
              </w:rPr>
              <w:t>2</w:t>
            </w:r>
            <w:r>
              <w:rPr>
                <w:rFonts w:eastAsia="標楷體" w:hint="eastAsia"/>
                <w:kern w:val="3"/>
                <w:sz w:val="28"/>
                <w:szCs w:val="28"/>
              </w:rPr>
              <w:t>階段政黨部分，於完成平行測試並整併擬參選人為單一入口後，於</w:t>
            </w: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10</w:t>
            </w:r>
            <w:r>
              <w:rPr>
                <w:rFonts w:eastAsia="標楷體" w:hint="eastAsia"/>
                <w:kern w:val="3"/>
                <w:sz w:val="28"/>
                <w:szCs w:val="28"/>
              </w:rPr>
              <w:t>月</w:t>
            </w:r>
            <w:r>
              <w:rPr>
                <w:rFonts w:eastAsia="標楷體" w:hint="eastAsia"/>
                <w:kern w:val="3"/>
                <w:sz w:val="28"/>
                <w:szCs w:val="28"/>
              </w:rPr>
              <w:t>12</w:t>
            </w:r>
            <w:r>
              <w:rPr>
                <w:rFonts w:eastAsia="標楷體" w:hint="eastAsia"/>
                <w:kern w:val="3"/>
                <w:sz w:val="28"/>
                <w:szCs w:val="28"/>
              </w:rPr>
              <w:t>日正式上線。</w:t>
            </w:r>
          </w:p>
          <w:p w14:paraId="2109DCB8" w14:textId="77777777" w:rsidR="00FB47E7" w:rsidRDefault="002B4252">
            <w:pPr>
              <w:pStyle w:val="1"/>
              <w:widowControl/>
              <w:numPr>
                <w:ilvl w:val="0"/>
                <w:numId w:val="102"/>
              </w:numPr>
              <w:suppressAutoHyphens/>
              <w:autoSpaceDN w:val="0"/>
              <w:snapToGrid w:val="0"/>
              <w:ind w:leftChars="0" w:left="611" w:hanging="611"/>
              <w:jc w:val="both"/>
              <w:textAlignment w:val="baseline"/>
              <w:rPr>
                <w:rFonts w:eastAsia="標楷體"/>
                <w:kern w:val="3"/>
                <w:sz w:val="28"/>
                <w:szCs w:val="28"/>
              </w:rPr>
            </w:pPr>
            <w:r>
              <w:rPr>
                <w:rFonts w:eastAsia="標楷體" w:hint="eastAsia"/>
                <w:kern w:val="3"/>
                <w:sz w:val="28"/>
                <w:szCs w:val="28"/>
              </w:rPr>
              <w:t>行政院於</w:t>
            </w: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10</w:t>
            </w:r>
            <w:r>
              <w:rPr>
                <w:rFonts w:eastAsia="標楷體" w:hint="eastAsia"/>
                <w:kern w:val="3"/>
                <w:sz w:val="28"/>
                <w:szCs w:val="28"/>
              </w:rPr>
              <w:t>月</w:t>
            </w:r>
            <w:r>
              <w:rPr>
                <w:rFonts w:eastAsia="標楷體" w:hint="eastAsia"/>
                <w:kern w:val="3"/>
                <w:sz w:val="28"/>
                <w:szCs w:val="28"/>
              </w:rPr>
              <w:t>19</w:t>
            </w:r>
            <w:r>
              <w:rPr>
                <w:rFonts w:eastAsia="標楷體" w:hint="eastAsia"/>
                <w:kern w:val="3"/>
                <w:sz w:val="28"/>
                <w:szCs w:val="28"/>
              </w:rPr>
              <w:t>日召開政治獻金法修正草案第</w:t>
            </w:r>
            <w:r>
              <w:rPr>
                <w:rFonts w:eastAsia="標楷體" w:hint="eastAsia"/>
                <w:kern w:val="3"/>
                <w:sz w:val="28"/>
                <w:szCs w:val="28"/>
              </w:rPr>
              <w:t>4</w:t>
            </w:r>
            <w:r>
              <w:rPr>
                <w:rFonts w:eastAsia="標楷體" w:hint="eastAsia"/>
                <w:kern w:val="3"/>
                <w:sz w:val="28"/>
                <w:szCs w:val="28"/>
              </w:rPr>
              <w:t>次審查會議，全案尚未審竣，將擇期續行召會審查。</w:t>
            </w:r>
          </w:p>
        </w:tc>
      </w:tr>
      <w:tr w:rsidR="00FB47E7" w14:paraId="47D88C6F" w14:textId="77777777">
        <w:trPr>
          <w:trHeight w:val="526"/>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064D8A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聯絡資</w:t>
            </w:r>
            <w:r>
              <w:rPr>
                <w:rFonts w:eastAsia="標楷體"/>
                <w:kern w:val="3"/>
                <w:sz w:val="28"/>
                <w:szCs w:val="28"/>
                <w:shd w:val="clear" w:color="auto" w:fill="F2F2F2"/>
              </w:rPr>
              <w:t>訊</w:t>
            </w:r>
          </w:p>
        </w:tc>
      </w:tr>
      <w:tr w:rsidR="00FB47E7" w14:paraId="3B47A2A8" w14:textId="77777777">
        <w:trPr>
          <w:trHeight w:val="515"/>
        </w:trPr>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9904B46"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承辦人員</w:t>
            </w:r>
          </w:p>
        </w:tc>
        <w:tc>
          <w:tcPr>
            <w:tcW w:w="60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A4AB2D"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程韻舫</w:t>
            </w:r>
          </w:p>
        </w:tc>
      </w:tr>
      <w:tr w:rsidR="00FB47E7" w14:paraId="3A9377FB" w14:textId="77777777">
        <w:trPr>
          <w:trHeight w:val="408"/>
        </w:trPr>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637E18B"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職稱與部門</w:t>
            </w:r>
          </w:p>
        </w:tc>
        <w:tc>
          <w:tcPr>
            <w:tcW w:w="60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47B8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科員</w:t>
            </w:r>
            <w:r>
              <w:rPr>
                <w:rFonts w:eastAsia="標楷體" w:hint="eastAsia"/>
                <w:kern w:val="3"/>
                <w:sz w:val="28"/>
                <w:szCs w:val="28"/>
              </w:rPr>
              <w:t>/</w:t>
            </w:r>
            <w:r>
              <w:rPr>
                <w:rFonts w:eastAsia="標楷體" w:hint="eastAsia"/>
                <w:kern w:val="3"/>
                <w:sz w:val="28"/>
                <w:szCs w:val="28"/>
              </w:rPr>
              <w:t>內政部民政司</w:t>
            </w:r>
          </w:p>
        </w:tc>
      </w:tr>
      <w:tr w:rsidR="00FB47E7" w14:paraId="6A65419C" w14:textId="77777777">
        <w:trPr>
          <w:trHeight w:val="556"/>
        </w:trPr>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66EA9C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Email</w:t>
            </w:r>
            <w:r>
              <w:rPr>
                <w:rFonts w:eastAsia="標楷體"/>
                <w:kern w:val="3"/>
                <w:sz w:val="28"/>
                <w:szCs w:val="28"/>
              </w:rPr>
              <w:t>與電話</w:t>
            </w:r>
          </w:p>
        </w:tc>
        <w:tc>
          <w:tcPr>
            <w:tcW w:w="60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4301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moi1</w:t>
            </w:r>
            <w:r>
              <w:rPr>
                <w:rFonts w:eastAsia="標楷體" w:hint="eastAsia"/>
                <w:kern w:val="3"/>
                <w:sz w:val="28"/>
                <w:szCs w:val="28"/>
              </w:rPr>
              <w:t>750</w:t>
            </w:r>
            <w:r>
              <w:rPr>
                <w:rFonts w:eastAsia="標楷體"/>
                <w:kern w:val="3"/>
                <w:sz w:val="28"/>
                <w:szCs w:val="28"/>
              </w:rPr>
              <w:t>@moi.gov.tw</w:t>
            </w:r>
            <w:r>
              <w:rPr>
                <w:rFonts w:eastAsia="標楷體"/>
                <w:kern w:val="3"/>
                <w:sz w:val="28"/>
                <w:szCs w:val="28"/>
              </w:rPr>
              <w:t>；</w:t>
            </w:r>
            <w:r>
              <w:rPr>
                <w:rFonts w:eastAsia="標楷體" w:hint="eastAsia"/>
                <w:kern w:val="3"/>
                <w:sz w:val="28"/>
                <w:szCs w:val="28"/>
              </w:rPr>
              <w:t>02-</w:t>
            </w:r>
            <w:r>
              <w:rPr>
                <w:rFonts w:eastAsia="標楷體"/>
                <w:kern w:val="3"/>
                <w:sz w:val="28"/>
                <w:szCs w:val="28"/>
              </w:rPr>
              <w:t>23565</w:t>
            </w:r>
            <w:r>
              <w:rPr>
                <w:rFonts w:eastAsia="標楷體" w:hint="eastAsia"/>
                <w:kern w:val="3"/>
                <w:sz w:val="28"/>
                <w:szCs w:val="28"/>
              </w:rPr>
              <w:t>917</w:t>
            </w:r>
          </w:p>
        </w:tc>
      </w:tr>
      <w:tr w:rsidR="00FB47E7" w14:paraId="5F7AB9D7" w14:textId="77777777">
        <w:trPr>
          <w:trHeight w:val="732"/>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992EF6A"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其他參與人員</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4F78502"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相關政府機關人員</w:t>
            </w:r>
          </w:p>
        </w:tc>
        <w:tc>
          <w:tcPr>
            <w:tcW w:w="60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B66CD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監察院</w:t>
            </w:r>
            <w:r>
              <w:rPr>
                <w:rFonts w:eastAsia="標楷體" w:hint="eastAsia"/>
                <w:kern w:val="3"/>
                <w:sz w:val="28"/>
                <w:szCs w:val="28"/>
              </w:rPr>
              <w:t>、法務部</w:t>
            </w:r>
          </w:p>
        </w:tc>
      </w:tr>
      <w:tr w:rsidR="00FB47E7" w14:paraId="47FD1FCE" w14:textId="77777777">
        <w:trPr>
          <w:trHeight w:val="1249"/>
        </w:trPr>
        <w:tc>
          <w:tcPr>
            <w:tcW w:w="69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238545C" w14:textId="77777777" w:rsidR="00FB47E7" w:rsidRDefault="00FB47E7">
            <w:pPr>
              <w:widowControl/>
              <w:suppressAutoHyphens/>
              <w:autoSpaceDN w:val="0"/>
              <w:snapToGrid w:val="0"/>
              <w:jc w:val="both"/>
              <w:textAlignment w:val="baseline"/>
              <w:rPr>
                <w:rFonts w:eastAsia="標楷體"/>
                <w:kern w:val="3"/>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6090C70"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公民社會團體、私部門或工作團隊</w:t>
            </w:r>
          </w:p>
        </w:tc>
        <w:tc>
          <w:tcPr>
            <w:tcW w:w="60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2EF550" w14:textId="77777777" w:rsidR="00FB47E7" w:rsidRDefault="002B4252">
            <w:pPr>
              <w:pStyle w:val="1"/>
              <w:widowControl/>
              <w:numPr>
                <w:ilvl w:val="0"/>
                <w:numId w:val="103"/>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台南新芽協會嚴婉玲理事</w:t>
            </w:r>
          </w:p>
          <w:p w14:paraId="7885D99F" w14:textId="77777777" w:rsidR="00FB47E7" w:rsidRDefault="002B4252">
            <w:pPr>
              <w:pStyle w:val="1"/>
              <w:widowControl/>
              <w:numPr>
                <w:ilvl w:val="0"/>
                <w:numId w:val="103"/>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g</w:t>
            </w:r>
            <w:r>
              <w:rPr>
                <w:rFonts w:eastAsia="標楷體"/>
                <w:kern w:val="3"/>
                <w:sz w:val="28"/>
                <w:szCs w:val="28"/>
              </w:rPr>
              <w:t>0v</w:t>
            </w:r>
            <w:r>
              <w:rPr>
                <w:rFonts w:eastAsia="標楷體" w:hint="eastAsia"/>
                <w:kern w:val="3"/>
                <w:sz w:val="28"/>
                <w:szCs w:val="28"/>
              </w:rPr>
              <w:t>參與者王向榮先生</w:t>
            </w:r>
          </w:p>
          <w:p w14:paraId="41FAA79E" w14:textId="77777777" w:rsidR="00FB47E7" w:rsidRDefault="002B4252">
            <w:pPr>
              <w:pStyle w:val="1"/>
              <w:widowControl/>
              <w:numPr>
                <w:ilvl w:val="0"/>
                <w:numId w:val="103"/>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R</w:t>
            </w:r>
            <w:r>
              <w:rPr>
                <w:rFonts w:eastAsia="標楷體"/>
                <w:kern w:val="3"/>
                <w:sz w:val="28"/>
                <w:szCs w:val="28"/>
              </w:rPr>
              <w:t>eadr</w:t>
            </w:r>
            <w:r>
              <w:rPr>
                <w:rFonts w:eastAsia="標楷體" w:hint="eastAsia"/>
                <w:kern w:val="3"/>
                <w:sz w:val="28"/>
                <w:szCs w:val="28"/>
              </w:rPr>
              <w:t>簡信昌總編輯</w:t>
            </w:r>
          </w:p>
        </w:tc>
      </w:tr>
    </w:tbl>
    <w:p w14:paraId="54B9FFA5" w14:textId="77777777" w:rsidR="00FB47E7" w:rsidRDefault="00FB47E7">
      <w:pPr>
        <w:widowControl/>
        <w:rPr>
          <w:rFonts w:ascii="標楷體" w:eastAsia="標楷體" w:hAnsi="標楷體"/>
          <w:bCs/>
          <w:sz w:val="28"/>
          <w:szCs w:val="28"/>
        </w:rPr>
      </w:pPr>
    </w:p>
    <w:p w14:paraId="7E9146A9" w14:textId="77777777" w:rsidR="00FB47E7" w:rsidRDefault="00FB47E7">
      <w:pPr>
        <w:widowControl/>
        <w:snapToGrid w:val="0"/>
        <w:rPr>
          <w:rFonts w:ascii="標楷體" w:eastAsia="標楷體" w:hAnsi="標楷體"/>
          <w:bCs/>
          <w:sz w:val="28"/>
          <w:szCs w:val="28"/>
        </w:rPr>
      </w:pPr>
    </w:p>
    <w:tbl>
      <w:tblPr>
        <w:tblW w:w="8296" w:type="dxa"/>
        <w:tblLayout w:type="fixed"/>
        <w:tblCellMar>
          <w:left w:w="10" w:type="dxa"/>
          <w:right w:w="10" w:type="dxa"/>
        </w:tblCellMar>
        <w:tblLook w:val="04A0" w:firstRow="1" w:lastRow="0" w:firstColumn="1" w:lastColumn="0" w:noHBand="0" w:noVBand="1"/>
      </w:tblPr>
      <w:tblGrid>
        <w:gridCol w:w="665"/>
        <w:gridCol w:w="1533"/>
        <w:gridCol w:w="1178"/>
        <w:gridCol w:w="1178"/>
        <w:gridCol w:w="1248"/>
        <w:gridCol w:w="1248"/>
        <w:gridCol w:w="1246"/>
      </w:tblGrid>
      <w:tr w:rsidR="00FB47E7" w14:paraId="04D1E8E1" w14:textId="77777777">
        <w:trPr>
          <w:trHeight w:val="447"/>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0CCE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lastRenderedPageBreak/>
              <w:t xml:space="preserve">4-2 </w:t>
            </w:r>
            <w:r>
              <w:rPr>
                <w:rFonts w:ascii="標楷體" w:eastAsia="標楷體" w:hAnsi="標楷體" w:hint="eastAsia"/>
                <w:bCs/>
                <w:sz w:val="28"/>
                <w:szCs w:val="28"/>
              </w:rPr>
              <w:t>建置與精進機關採購廉政平臺</w:t>
            </w:r>
          </w:p>
        </w:tc>
      </w:tr>
      <w:tr w:rsidR="00FB47E7" w14:paraId="38ABADFD" w14:textId="77777777">
        <w:trPr>
          <w:trHeight w:val="408"/>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DFB83D"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承諾事項的起迄時間</w:t>
            </w:r>
            <w:r>
              <w:rPr>
                <w:rFonts w:eastAsia="標楷體" w:hint="eastAsia"/>
                <w:kern w:val="3"/>
                <w:sz w:val="28"/>
                <w:szCs w:val="28"/>
              </w:rPr>
              <w:t>：</w:t>
            </w:r>
            <w:r>
              <w:rPr>
                <w:rFonts w:eastAsia="標楷體"/>
                <w:kern w:val="3"/>
                <w:sz w:val="28"/>
                <w:szCs w:val="28"/>
              </w:rPr>
              <w:t>2021/1-2024/5</w:t>
            </w:r>
          </w:p>
        </w:tc>
      </w:tr>
      <w:tr w:rsidR="00FB47E7" w14:paraId="31891D53" w14:textId="77777777">
        <w:trPr>
          <w:trHeight w:val="798"/>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D3E94B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主（協</w:t>
            </w:r>
            <w:r>
              <w:rPr>
                <w:rFonts w:eastAsia="標楷體"/>
                <w:kern w:val="3"/>
                <w:sz w:val="28"/>
                <w:szCs w:val="28"/>
                <w:shd w:val="clear" w:color="auto" w:fill="F2F2F2"/>
              </w:rPr>
              <w:t>）</w:t>
            </w:r>
            <w:r>
              <w:rPr>
                <w:rFonts w:eastAsia="標楷體"/>
                <w:kern w:val="3"/>
                <w:sz w:val="28"/>
                <w:szCs w:val="28"/>
              </w:rPr>
              <w:t>辦機關</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DCB142"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法務部</w:t>
            </w:r>
            <w:r>
              <w:rPr>
                <w:rFonts w:eastAsia="標楷體" w:hint="eastAsia"/>
                <w:kern w:val="3"/>
                <w:sz w:val="28"/>
                <w:szCs w:val="28"/>
              </w:rPr>
              <w:t>、（各機關）</w:t>
            </w:r>
          </w:p>
        </w:tc>
      </w:tr>
      <w:tr w:rsidR="00FB47E7" w14:paraId="744982F6" w14:textId="77777777">
        <w:trPr>
          <w:trHeight w:val="567"/>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436C5A7"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承諾事項之描述</w:t>
            </w:r>
          </w:p>
        </w:tc>
      </w:tr>
      <w:tr w:rsidR="00FB47E7" w14:paraId="05767781" w14:textId="77777777">
        <w:trPr>
          <w:trHeight w:val="973"/>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3321BC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承諾事項將涉及哪些公共問題？</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60068A" w14:textId="77777777" w:rsidR="00FB47E7" w:rsidRDefault="002B4252">
            <w:pPr>
              <w:widowControl/>
              <w:suppressAutoHyphens/>
              <w:autoSpaceDN w:val="0"/>
              <w:snapToGrid w:val="0"/>
              <w:ind w:firstLineChars="200" w:firstLine="560"/>
              <w:jc w:val="both"/>
              <w:rPr>
                <w:rFonts w:eastAsia="標楷體"/>
                <w:kern w:val="3"/>
                <w:sz w:val="28"/>
                <w:szCs w:val="28"/>
              </w:rPr>
            </w:pPr>
            <w:r>
              <w:rPr>
                <w:rFonts w:eastAsia="標楷體"/>
                <w:kern w:val="3"/>
                <w:sz w:val="28"/>
                <w:szCs w:val="28"/>
              </w:rPr>
              <w:t>國家</w:t>
            </w:r>
            <w:r>
              <w:rPr>
                <w:rFonts w:eastAsia="標楷體" w:hint="eastAsia"/>
                <w:kern w:val="3"/>
                <w:sz w:val="28"/>
                <w:szCs w:val="28"/>
              </w:rPr>
              <w:t>重大</w:t>
            </w:r>
            <w:r>
              <w:rPr>
                <w:rFonts w:eastAsia="標楷體"/>
                <w:kern w:val="3"/>
                <w:sz w:val="28"/>
                <w:szCs w:val="28"/>
              </w:rPr>
              <w:t>公共建設或重要採購案件</w:t>
            </w:r>
            <w:r>
              <w:rPr>
                <w:rFonts w:eastAsia="標楷體" w:hint="eastAsia"/>
                <w:kern w:val="3"/>
                <w:sz w:val="28"/>
                <w:szCs w:val="28"/>
              </w:rPr>
              <w:t>辦理</w:t>
            </w:r>
            <w:r>
              <w:rPr>
                <w:rFonts w:eastAsia="標楷體"/>
                <w:kern w:val="3"/>
                <w:sz w:val="28"/>
                <w:szCs w:val="28"/>
              </w:rPr>
              <w:t>過程中，因金額龐大，引起社會各界矚目，在各方勢力交相關切</w:t>
            </w:r>
            <w:r>
              <w:rPr>
                <w:rFonts w:eastAsia="標楷體" w:hint="eastAsia"/>
                <w:kern w:val="3"/>
                <w:sz w:val="28"/>
                <w:szCs w:val="28"/>
              </w:rPr>
              <w:t>和</w:t>
            </w:r>
            <w:r>
              <w:rPr>
                <w:rFonts w:eastAsia="標楷體"/>
                <w:kern w:val="3"/>
                <w:sz w:val="28"/>
                <w:szCs w:val="28"/>
              </w:rPr>
              <w:t>覬覦下，使承辦公務員面對各項決策，承受巨大壓力，為</w:t>
            </w:r>
            <w:r>
              <w:rPr>
                <w:rFonts w:eastAsia="標楷體" w:hint="eastAsia"/>
                <w:kern w:val="3"/>
                <w:sz w:val="28"/>
                <w:szCs w:val="28"/>
              </w:rPr>
              <w:t>避</w:t>
            </w:r>
            <w:r>
              <w:rPr>
                <w:rFonts w:eastAsia="標楷體"/>
                <w:kern w:val="3"/>
                <w:sz w:val="28"/>
                <w:szCs w:val="28"/>
              </w:rPr>
              <w:t>免遭受質疑，做法可能傾向保守，結果可能降低了重大公共建設的效率和品質，引發民怨。</w:t>
            </w:r>
          </w:p>
          <w:p w14:paraId="22E7E242" w14:textId="77777777" w:rsidR="00FB47E7" w:rsidRDefault="002B4252">
            <w:pPr>
              <w:widowControl/>
              <w:suppressAutoHyphens/>
              <w:autoSpaceDN w:val="0"/>
              <w:snapToGrid w:val="0"/>
              <w:ind w:firstLineChars="200" w:firstLine="560"/>
              <w:jc w:val="both"/>
              <w:rPr>
                <w:rFonts w:eastAsia="標楷體"/>
                <w:kern w:val="3"/>
                <w:sz w:val="28"/>
                <w:szCs w:val="28"/>
              </w:rPr>
            </w:pPr>
            <w:r>
              <w:rPr>
                <w:rFonts w:eastAsia="標楷體"/>
                <w:kern w:val="3"/>
                <w:sz w:val="28"/>
                <w:szCs w:val="28"/>
              </w:rPr>
              <w:t>為了守護我國重要公共建設品質，提供人民優質的政府服務與提升國家競爭力，法務部於</w:t>
            </w:r>
            <w:r>
              <w:rPr>
                <w:rFonts w:eastAsia="標楷體"/>
                <w:kern w:val="3"/>
                <w:sz w:val="28"/>
                <w:szCs w:val="28"/>
              </w:rPr>
              <w:t>105</w:t>
            </w:r>
            <w:r>
              <w:rPr>
                <w:rFonts w:eastAsia="標楷體"/>
                <w:kern w:val="3"/>
                <w:sz w:val="28"/>
                <w:szCs w:val="28"/>
              </w:rPr>
              <w:t>年函頒「機關採購廉政平臺實施計畫」，要求廉政署及所屬政風機構以有限的人力，配合機關首長需求，針對國家重大公共建設或重要採購，協助機關成立廉政平臺，讓廉政署、檢察、調查等機關參與重大建設案件的辦理過程，並引入專業機關（如工程會）及外部專家學者、公民團體的參與，</w:t>
            </w:r>
            <w:r>
              <w:rPr>
                <w:rFonts w:eastAsia="標楷體" w:hint="eastAsia"/>
                <w:kern w:val="3"/>
                <w:sz w:val="28"/>
                <w:szCs w:val="28"/>
              </w:rPr>
              <w:t>也秉持資訊透明公開的精神，藉此</w:t>
            </w:r>
            <w:r>
              <w:rPr>
                <w:rFonts w:eastAsia="標楷體"/>
                <w:kern w:val="3"/>
                <w:sz w:val="28"/>
                <w:szCs w:val="28"/>
              </w:rPr>
              <w:t>排除外部勢力的不當干預，使公務同仁</w:t>
            </w:r>
            <w:r>
              <w:rPr>
                <w:rFonts w:eastAsia="標楷體" w:hint="eastAsia"/>
                <w:kern w:val="3"/>
                <w:sz w:val="28"/>
                <w:szCs w:val="28"/>
              </w:rPr>
              <w:t>安全</w:t>
            </w:r>
            <w:r>
              <w:rPr>
                <w:rFonts w:eastAsia="標楷體"/>
                <w:kern w:val="3"/>
                <w:sz w:val="28"/>
                <w:szCs w:val="28"/>
              </w:rPr>
              <w:t>安心</w:t>
            </w:r>
            <w:r>
              <w:rPr>
                <w:rFonts w:eastAsia="標楷體" w:hint="eastAsia"/>
                <w:kern w:val="3"/>
                <w:sz w:val="28"/>
                <w:szCs w:val="28"/>
              </w:rPr>
              <w:t>、</w:t>
            </w:r>
            <w:r>
              <w:rPr>
                <w:rFonts w:eastAsia="標楷體"/>
                <w:kern w:val="3"/>
                <w:sz w:val="28"/>
                <w:szCs w:val="28"/>
              </w:rPr>
              <w:t>勇於任事。</w:t>
            </w:r>
          </w:p>
          <w:p w14:paraId="34DFB6D9" w14:textId="77777777" w:rsidR="00FB47E7" w:rsidRDefault="002B4252">
            <w:pPr>
              <w:widowControl/>
              <w:suppressAutoHyphens/>
              <w:autoSpaceDN w:val="0"/>
              <w:snapToGrid w:val="0"/>
              <w:ind w:firstLineChars="200" w:firstLine="560"/>
              <w:jc w:val="both"/>
              <w:rPr>
                <w:rFonts w:eastAsia="標楷體"/>
                <w:kern w:val="3"/>
                <w:sz w:val="28"/>
                <w:szCs w:val="28"/>
              </w:rPr>
            </w:pPr>
            <w:r>
              <w:rPr>
                <w:rFonts w:eastAsia="標楷體"/>
                <w:kern w:val="3"/>
                <w:sz w:val="28"/>
                <w:szCs w:val="28"/>
              </w:rPr>
              <w:t>廉政平臺運作至今</w:t>
            </w:r>
            <w:r>
              <w:rPr>
                <w:rFonts w:eastAsia="標楷體" w:hint="eastAsia"/>
                <w:kern w:val="3"/>
                <w:sz w:val="28"/>
                <w:szCs w:val="28"/>
              </w:rPr>
              <w:t>，各界對廉政平臺的運作、內涵及效益仍不甚瞭解，各廉政平臺辦理機關雖已設置廉政平臺專區或網頁，但資料取得的便利性及可利用性，與公開內容是否符合民眾需求，仍應積極尋求加強。對於如何推廣廉政平臺，及如何調整模式來適應愈漸龐大、多元的規模件數，是廉政平臺未來面臨的挑戰。</w:t>
            </w:r>
          </w:p>
        </w:tc>
      </w:tr>
      <w:tr w:rsidR="00FB47E7" w14:paraId="6074B39A" w14:textId="77777777">
        <w:trPr>
          <w:trHeight w:val="900"/>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CD34D15"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承諾事項為何？</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40E177" w14:textId="77777777" w:rsidR="00FB47E7" w:rsidRDefault="002B4252">
            <w:pPr>
              <w:pStyle w:val="1"/>
              <w:widowControl/>
              <w:numPr>
                <w:ilvl w:val="0"/>
                <w:numId w:val="104"/>
              </w:numPr>
              <w:suppressAutoHyphens/>
              <w:autoSpaceDN w:val="0"/>
              <w:snapToGrid w:val="0"/>
              <w:ind w:leftChars="0"/>
              <w:jc w:val="both"/>
              <w:rPr>
                <w:rFonts w:eastAsia="標楷體"/>
                <w:kern w:val="3"/>
                <w:sz w:val="28"/>
                <w:szCs w:val="28"/>
              </w:rPr>
            </w:pPr>
            <w:r>
              <w:rPr>
                <w:rFonts w:eastAsia="標楷體"/>
                <w:kern w:val="3"/>
                <w:sz w:val="28"/>
                <w:szCs w:val="28"/>
              </w:rPr>
              <w:t>建立</w:t>
            </w:r>
            <w:r>
              <w:rPr>
                <w:rFonts w:eastAsia="標楷體" w:hint="eastAsia"/>
                <w:kern w:val="3"/>
                <w:sz w:val="28"/>
                <w:szCs w:val="28"/>
              </w:rPr>
              <w:t>與精進</w:t>
            </w:r>
            <w:r>
              <w:rPr>
                <w:rFonts w:eastAsia="標楷體"/>
                <w:kern w:val="3"/>
                <w:sz w:val="28"/>
                <w:szCs w:val="28"/>
              </w:rPr>
              <w:t>跨域合作的參與機制：配合機關首長需求，由法務部</w:t>
            </w:r>
            <w:r>
              <w:rPr>
                <w:rFonts w:eastAsia="標楷體"/>
                <w:kern w:val="3"/>
                <w:sz w:val="28"/>
                <w:szCs w:val="28"/>
              </w:rPr>
              <w:t>(</w:t>
            </w:r>
            <w:r>
              <w:rPr>
                <w:rFonts w:eastAsia="標楷體"/>
                <w:kern w:val="3"/>
                <w:sz w:val="28"/>
                <w:szCs w:val="28"/>
              </w:rPr>
              <w:t>廉政署</w:t>
            </w:r>
            <w:r>
              <w:rPr>
                <w:rFonts w:eastAsia="標楷體"/>
                <w:kern w:val="3"/>
                <w:sz w:val="28"/>
                <w:szCs w:val="28"/>
              </w:rPr>
              <w:t>)</w:t>
            </w:r>
            <w:r>
              <w:rPr>
                <w:rFonts w:eastAsia="標楷體"/>
                <w:kern w:val="3"/>
                <w:sz w:val="28"/>
                <w:szCs w:val="28"/>
              </w:rPr>
              <w:t>督導政風機構協助機關成立廉政平臺，建立與相關政府機關</w:t>
            </w:r>
            <w:r>
              <w:rPr>
                <w:rFonts w:eastAsia="標楷體" w:hint="eastAsia"/>
                <w:kern w:val="3"/>
                <w:sz w:val="28"/>
                <w:szCs w:val="28"/>
              </w:rPr>
              <w:t>、民間團體</w:t>
            </w:r>
            <w:r>
              <w:rPr>
                <w:rFonts w:eastAsia="標楷體"/>
                <w:kern w:val="3"/>
                <w:sz w:val="28"/>
                <w:szCs w:val="28"/>
              </w:rPr>
              <w:t>及廠商、民眾</w:t>
            </w:r>
            <w:r>
              <w:rPr>
                <w:rFonts w:eastAsia="標楷體" w:hint="eastAsia"/>
                <w:kern w:val="3"/>
                <w:sz w:val="28"/>
                <w:szCs w:val="28"/>
              </w:rPr>
              <w:t>等多元利害關係人</w:t>
            </w:r>
            <w:r>
              <w:rPr>
                <w:rFonts w:eastAsia="標楷體"/>
                <w:kern w:val="3"/>
                <w:sz w:val="28"/>
                <w:szCs w:val="28"/>
              </w:rPr>
              <w:t>跨域溝通的管道，透過平臺會議將採購過程遭遇問題提出討論，公私協力尋求最適解決方案。</w:t>
            </w:r>
            <w:r>
              <w:rPr>
                <w:rFonts w:eastAsia="標楷體" w:hint="eastAsia"/>
                <w:kern w:val="3"/>
                <w:sz w:val="28"/>
                <w:szCs w:val="28"/>
              </w:rPr>
              <w:t>另定期蒐集反饋意見，持續精進及</w:t>
            </w:r>
            <w:r>
              <w:rPr>
                <w:rFonts w:eastAsia="標楷體" w:hint="eastAsia"/>
                <w:kern w:val="3"/>
                <w:sz w:val="28"/>
                <w:szCs w:val="28"/>
              </w:rPr>
              <w:lastRenderedPageBreak/>
              <w:t>滾動修正廉政平臺做法。</w:t>
            </w:r>
          </w:p>
          <w:p w14:paraId="71166CF7" w14:textId="77777777" w:rsidR="00FB47E7" w:rsidRDefault="002B4252">
            <w:pPr>
              <w:pStyle w:val="1"/>
              <w:widowControl/>
              <w:numPr>
                <w:ilvl w:val="0"/>
                <w:numId w:val="104"/>
              </w:numPr>
              <w:suppressAutoHyphens/>
              <w:autoSpaceDN w:val="0"/>
              <w:snapToGrid w:val="0"/>
              <w:ind w:leftChars="0"/>
              <w:jc w:val="both"/>
              <w:rPr>
                <w:rFonts w:eastAsia="標楷體"/>
                <w:kern w:val="3"/>
                <w:sz w:val="28"/>
                <w:szCs w:val="28"/>
              </w:rPr>
            </w:pPr>
            <w:r>
              <w:rPr>
                <w:rFonts w:eastAsia="標楷體"/>
                <w:kern w:val="3"/>
                <w:sz w:val="28"/>
                <w:szCs w:val="28"/>
              </w:rPr>
              <w:t>設置</w:t>
            </w:r>
            <w:r>
              <w:rPr>
                <w:rFonts w:eastAsia="標楷體" w:hint="eastAsia"/>
                <w:kern w:val="3"/>
                <w:sz w:val="28"/>
                <w:szCs w:val="28"/>
              </w:rPr>
              <w:t>與優化</w:t>
            </w:r>
            <w:r>
              <w:rPr>
                <w:rFonts w:eastAsia="標楷體"/>
                <w:kern w:val="3"/>
                <w:sz w:val="28"/>
                <w:szCs w:val="28"/>
              </w:rPr>
              <w:t>廉政平臺專區或網頁：廉政平臺成立後，由機關設置廉政平臺專區或網頁，將案件背景、規劃過程、辦理進度、案件釋疑及相關會議資料與紀錄等資訊對外公開</w:t>
            </w:r>
            <w:r>
              <w:rPr>
                <w:rFonts w:eastAsia="標楷體" w:hint="eastAsia"/>
                <w:kern w:val="3"/>
                <w:sz w:val="28"/>
                <w:szCs w:val="28"/>
              </w:rPr>
              <w:t>。另持續檢視公開內容是否對增進</w:t>
            </w:r>
            <w:r>
              <w:rPr>
                <w:rFonts w:eastAsia="標楷體"/>
                <w:kern w:val="3"/>
                <w:sz w:val="28"/>
                <w:szCs w:val="28"/>
              </w:rPr>
              <w:t>民眾對重大建設之瞭解、信賴與監督</w:t>
            </w:r>
            <w:r>
              <w:rPr>
                <w:rFonts w:eastAsia="標楷體" w:hint="eastAsia"/>
                <w:kern w:val="3"/>
                <w:sz w:val="28"/>
                <w:szCs w:val="28"/>
              </w:rPr>
              <w:t>有所助益，隨時更新及優化專區或網頁內容</w:t>
            </w:r>
            <w:r>
              <w:rPr>
                <w:rFonts w:eastAsia="標楷體"/>
                <w:kern w:val="3"/>
                <w:sz w:val="28"/>
                <w:szCs w:val="28"/>
              </w:rPr>
              <w:t>。</w:t>
            </w:r>
          </w:p>
          <w:p w14:paraId="045F3EAA" w14:textId="77777777" w:rsidR="00FB47E7" w:rsidRDefault="002B4252">
            <w:pPr>
              <w:pStyle w:val="1"/>
              <w:widowControl/>
              <w:numPr>
                <w:ilvl w:val="0"/>
                <w:numId w:val="104"/>
              </w:numPr>
              <w:suppressAutoHyphens/>
              <w:autoSpaceDN w:val="0"/>
              <w:snapToGrid w:val="0"/>
              <w:ind w:leftChars="0"/>
              <w:jc w:val="both"/>
              <w:rPr>
                <w:rFonts w:eastAsia="標楷體"/>
                <w:kern w:val="3"/>
                <w:sz w:val="28"/>
                <w:szCs w:val="28"/>
              </w:rPr>
            </w:pPr>
            <w:r>
              <w:rPr>
                <w:rFonts w:eastAsia="標楷體" w:hint="eastAsia"/>
                <w:kern w:val="3"/>
                <w:sz w:val="28"/>
                <w:szCs w:val="28"/>
              </w:rPr>
              <w:t>建置「廉政平臺單一入口網站」：連結各機關廉政平臺專區或網頁，視覺化呈現平臺相關資訊及數據，提升資料取得的便利性。</w:t>
            </w:r>
          </w:p>
          <w:p w14:paraId="54F3A7D8" w14:textId="77777777" w:rsidR="00FB47E7" w:rsidRDefault="002B4252">
            <w:pPr>
              <w:pStyle w:val="1"/>
              <w:widowControl/>
              <w:numPr>
                <w:ilvl w:val="0"/>
                <w:numId w:val="104"/>
              </w:numPr>
              <w:suppressAutoHyphens/>
              <w:autoSpaceDN w:val="0"/>
              <w:snapToGrid w:val="0"/>
              <w:ind w:leftChars="0"/>
              <w:jc w:val="both"/>
              <w:rPr>
                <w:rFonts w:eastAsia="標楷體"/>
                <w:kern w:val="3"/>
                <w:sz w:val="28"/>
                <w:szCs w:val="28"/>
              </w:rPr>
            </w:pPr>
            <w:r>
              <w:rPr>
                <w:rFonts w:eastAsia="標楷體" w:hint="eastAsia"/>
                <w:kern w:val="3"/>
                <w:sz w:val="28"/>
                <w:szCs w:val="28"/>
              </w:rPr>
              <w:t>研擬廉政平臺公開資料統一架構及格式：參考國際開放資料及開放採購應用實例，徵詢內部顧客及外部專家意見，研擬廉政平臺公開資料統一架構及格式，建議機關試行辦理，提升平臺資料可利用性，便利未來加值應用，發揮資料最大效益。</w:t>
            </w:r>
          </w:p>
          <w:p w14:paraId="227AEA21" w14:textId="77777777" w:rsidR="00FB47E7" w:rsidRDefault="002B4252">
            <w:pPr>
              <w:pStyle w:val="1"/>
              <w:widowControl/>
              <w:numPr>
                <w:ilvl w:val="0"/>
                <w:numId w:val="104"/>
              </w:numPr>
              <w:suppressAutoHyphens/>
              <w:autoSpaceDN w:val="0"/>
              <w:snapToGrid w:val="0"/>
              <w:ind w:leftChars="0"/>
              <w:jc w:val="both"/>
              <w:rPr>
                <w:rFonts w:eastAsia="標楷體"/>
                <w:kern w:val="3"/>
                <w:sz w:val="28"/>
                <w:szCs w:val="28"/>
              </w:rPr>
            </w:pPr>
            <w:r>
              <w:rPr>
                <w:rFonts w:eastAsia="標楷體" w:hint="eastAsia"/>
                <w:kern w:val="3"/>
                <w:sz w:val="28"/>
                <w:szCs w:val="28"/>
              </w:rPr>
              <w:t>加強行銷廉政平臺典範案例：整合聚焦廉政平臺成果效益，以國際語言及容易理解方式呈現典範案例做法特色，加強向國內外行銷廉政平臺帶來助益，鼓勵機關首長成立廉政平臺。</w:t>
            </w:r>
          </w:p>
        </w:tc>
      </w:tr>
      <w:tr w:rsidR="00FB47E7" w14:paraId="531D117F" w14:textId="77777777">
        <w:trPr>
          <w:trHeight w:val="1546"/>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81AFCF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承諾事項本身對於解決這些公共問題有何貢獻與助益？</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66E698" w14:textId="77777777" w:rsidR="00FB47E7" w:rsidRDefault="002B4252">
            <w:pPr>
              <w:pStyle w:val="1"/>
              <w:widowControl/>
              <w:numPr>
                <w:ilvl w:val="0"/>
                <w:numId w:val="105"/>
              </w:numPr>
              <w:suppressAutoHyphens/>
              <w:autoSpaceDN w:val="0"/>
              <w:snapToGrid w:val="0"/>
              <w:ind w:leftChars="0"/>
              <w:jc w:val="both"/>
              <w:rPr>
                <w:rFonts w:eastAsia="標楷體"/>
                <w:kern w:val="3"/>
                <w:sz w:val="28"/>
                <w:szCs w:val="28"/>
              </w:rPr>
            </w:pPr>
            <w:r>
              <w:rPr>
                <w:rFonts w:eastAsia="標楷體"/>
                <w:kern w:val="3"/>
                <w:sz w:val="28"/>
                <w:szCs w:val="28"/>
              </w:rPr>
              <w:t>提供公私部門共同參與國家重大公共建設的管道，建立檢、調、廉政</w:t>
            </w:r>
            <w:r>
              <w:rPr>
                <w:rFonts w:eastAsia="標楷體" w:hint="eastAsia"/>
                <w:kern w:val="3"/>
                <w:sz w:val="28"/>
                <w:szCs w:val="28"/>
              </w:rPr>
              <w:t>、</w:t>
            </w:r>
            <w:r>
              <w:rPr>
                <w:rFonts w:eastAsia="標楷體"/>
                <w:kern w:val="3"/>
                <w:sz w:val="28"/>
                <w:szCs w:val="28"/>
              </w:rPr>
              <w:t>採購機關</w:t>
            </w:r>
            <w:r>
              <w:rPr>
                <w:rFonts w:eastAsia="標楷體" w:hint="eastAsia"/>
                <w:kern w:val="3"/>
                <w:sz w:val="28"/>
                <w:szCs w:val="28"/>
              </w:rPr>
              <w:t>與私部門間</w:t>
            </w:r>
            <w:r>
              <w:rPr>
                <w:rFonts w:eastAsia="標楷體"/>
                <w:kern w:val="3"/>
                <w:sz w:val="28"/>
                <w:szCs w:val="28"/>
              </w:rPr>
              <w:t>的夥伴關係，降低外力不當干預的廉政不法風險，營造公務員能勇於任事的公務環境，使廠商</w:t>
            </w:r>
            <w:r>
              <w:rPr>
                <w:rFonts w:eastAsia="標楷體" w:hint="eastAsia"/>
                <w:kern w:val="3"/>
                <w:sz w:val="28"/>
                <w:szCs w:val="28"/>
              </w:rPr>
              <w:t>能</w:t>
            </w:r>
            <w:r>
              <w:rPr>
                <w:rFonts w:eastAsia="標楷體"/>
                <w:kern w:val="3"/>
                <w:sz w:val="28"/>
                <w:szCs w:val="28"/>
              </w:rPr>
              <w:t>獲得合理權益，國家重大公共建設得如期、如質、無垢完成。</w:t>
            </w:r>
          </w:p>
          <w:p w14:paraId="0CA939DA" w14:textId="77777777" w:rsidR="00FB47E7" w:rsidRDefault="002B4252">
            <w:pPr>
              <w:pStyle w:val="1"/>
              <w:widowControl/>
              <w:numPr>
                <w:ilvl w:val="0"/>
                <w:numId w:val="105"/>
              </w:numPr>
              <w:suppressAutoHyphens/>
              <w:autoSpaceDN w:val="0"/>
              <w:snapToGrid w:val="0"/>
              <w:ind w:leftChars="0"/>
              <w:jc w:val="both"/>
              <w:rPr>
                <w:rFonts w:eastAsia="標楷體"/>
                <w:kern w:val="3"/>
                <w:sz w:val="28"/>
                <w:szCs w:val="28"/>
              </w:rPr>
            </w:pPr>
            <w:r>
              <w:rPr>
                <w:rFonts w:eastAsia="標楷體"/>
                <w:kern w:val="3"/>
                <w:sz w:val="28"/>
                <w:szCs w:val="28"/>
              </w:rPr>
              <w:t>增加辦理過程的透明度，提升全民共同監督的可及性，結合數位科技</w:t>
            </w:r>
            <w:r>
              <w:rPr>
                <w:rFonts w:eastAsia="標楷體" w:hint="eastAsia"/>
                <w:kern w:val="3"/>
                <w:sz w:val="28"/>
                <w:szCs w:val="28"/>
              </w:rPr>
              <w:t>工具</w:t>
            </w:r>
            <w:r>
              <w:rPr>
                <w:rFonts w:eastAsia="標楷體"/>
                <w:kern w:val="3"/>
                <w:sz w:val="28"/>
                <w:szCs w:val="28"/>
              </w:rPr>
              <w:t>，活化平臺間資訊的串聯運用方式，改善平臺資訊散落各機關不同網頁的現況，便利全面瞭解及掌握平臺案件資訊。</w:t>
            </w:r>
          </w:p>
        </w:tc>
      </w:tr>
      <w:tr w:rsidR="00FB47E7" w14:paraId="143BE815" w14:textId="77777777" w:rsidTr="006C6838">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D3522E9"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為何此一承諾事項與</w:t>
            </w:r>
            <w:r>
              <w:rPr>
                <w:rFonts w:eastAsia="標楷體"/>
                <w:kern w:val="3"/>
                <w:sz w:val="28"/>
                <w:szCs w:val="28"/>
              </w:rPr>
              <w:t>OGP</w:t>
            </w:r>
            <w:r>
              <w:rPr>
                <w:rFonts w:eastAsia="標楷體"/>
                <w:kern w:val="3"/>
                <w:sz w:val="28"/>
                <w:szCs w:val="28"/>
              </w:rPr>
              <w:t>的核心價值（透明、公共參與、課責）有所相關？</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88FC18" w14:textId="77777777" w:rsidR="00FB47E7" w:rsidRDefault="002B4252">
            <w:pPr>
              <w:widowControl/>
              <w:suppressAutoHyphens/>
              <w:autoSpaceDN w:val="0"/>
              <w:snapToGrid w:val="0"/>
              <w:jc w:val="both"/>
              <w:textAlignment w:val="baseline"/>
              <w:rPr>
                <w:rFonts w:eastAsia="標楷體"/>
                <w:kern w:val="3"/>
                <w:sz w:val="28"/>
                <w:szCs w:val="28"/>
              </w:rPr>
            </w:pPr>
            <w:r>
              <w:rPr>
                <w:rFonts w:ascii="標楷體" w:eastAsia="標楷體" w:hAnsi="標楷體" w:cs="標楷體"/>
                <w:color w:val="000000"/>
                <w:sz w:val="28"/>
              </w:rPr>
              <w:t>本承諾事項揭露更多政府重大建設資訊，促使更多社會大眾獲取相關資訊，有效降低外界疑慮及不當外力干預，共同監督國家重要公共建設，與OGP核心價值之透明、公共參與及課責相關。</w:t>
            </w:r>
          </w:p>
        </w:tc>
      </w:tr>
      <w:tr w:rsidR="00FB47E7" w14:paraId="40A7EF90" w14:textId="77777777">
        <w:trPr>
          <w:trHeight w:val="699"/>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9432C6B"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lastRenderedPageBreak/>
              <w:t>其他資訊</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BE6F5" w14:textId="77777777" w:rsidR="00FB47E7" w:rsidRDefault="002B4252">
            <w:pPr>
              <w:widowControl/>
              <w:suppressAutoHyphens/>
              <w:autoSpaceDN w:val="0"/>
              <w:snapToGrid w:val="0"/>
              <w:jc w:val="both"/>
              <w:textAlignment w:val="baseline"/>
              <w:rPr>
                <w:rFonts w:eastAsia="標楷體"/>
                <w:kern w:val="3"/>
                <w:sz w:val="28"/>
                <w:szCs w:val="28"/>
              </w:rPr>
            </w:pPr>
            <w:r>
              <w:rPr>
                <w:rFonts w:ascii="標楷體" w:eastAsia="標楷體" w:hAnsi="標楷體" w:cs="標楷體"/>
                <w:color w:val="000000"/>
                <w:sz w:val="28"/>
              </w:rPr>
              <w:t>本承諾事項與行政院函頒國家廉政建設行動方案「具體策略第五點執行措施(二)」之序次18「針對民眾權益相關事項，採行透明措施，提高審駁過程之透明度，促進民眾監督之可及性。」具關連性。</w:t>
            </w:r>
          </w:p>
        </w:tc>
      </w:tr>
      <w:tr w:rsidR="00FB47E7" w14:paraId="5550EE79" w14:textId="77777777">
        <w:trPr>
          <w:trHeight w:val="366"/>
        </w:trPr>
        <w:tc>
          <w:tcPr>
            <w:tcW w:w="2198"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059E47C0"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hint="eastAsia"/>
                <w:b/>
                <w:bCs/>
                <w:kern w:val="3"/>
                <w:sz w:val="28"/>
                <w:szCs w:val="28"/>
              </w:rPr>
              <w:t>2022</w:t>
            </w:r>
            <w:r>
              <w:rPr>
                <w:rFonts w:eastAsia="標楷體" w:hint="eastAsia"/>
                <w:b/>
                <w:bCs/>
                <w:kern w:val="3"/>
                <w:sz w:val="28"/>
                <w:szCs w:val="28"/>
              </w:rPr>
              <w:t>年度</w:t>
            </w:r>
          </w:p>
          <w:p w14:paraId="243346ED"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衡量指標</w:t>
            </w:r>
          </w:p>
        </w:tc>
        <w:tc>
          <w:tcPr>
            <w:tcW w:w="1178"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5E34B216"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起始</w:t>
            </w:r>
          </w:p>
          <w:p w14:paraId="26A0D47B"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1178"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03042809"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結束</w:t>
            </w:r>
          </w:p>
          <w:p w14:paraId="5180A155"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374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EBA1F55" w14:textId="77777777" w:rsidR="00FB47E7" w:rsidRDefault="002B4252">
            <w:pPr>
              <w:widowControl/>
              <w:suppressAutoHyphens/>
              <w:autoSpaceDN w:val="0"/>
              <w:snapToGrid w:val="0"/>
              <w:jc w:val="center"/>
              <w:textAlignment w:val="baseline"/>
              <w:rPr>
                <w:rFonts w:eastAsia="標楷體"/>
                <w:b/>
                <w:bCs/>
                <w:kern w:val="3"/>
                <w:sz w:val="28"/>
                <w:szCs w:val="28"/>
              </w:rPr>
            </w:pPr>
            <w:r>
              <w:rPr>
                <w:rFonts w:ascii="標楷體" w:eastAsia="標楷體" w:hAnsi="標楷體" w:hint="eastAsia"/>
                <w:b/>
                <w:bCs/>
                <w:kern w:val="3"/>
                <w:sz w:val="28"/>
                <w:szCs w:val="28"/>
              </w:rPr>
              <w:t>辦理進度</w:t>
            </w:r>
          </w:p>
        </w:tc>
      </w:tr>
      <w:tr w:rsidR="00FB47E7" w14:paraId="58B7ED33" w14:textId="77777777">
        <w:trPr>
          <w:trHeight w:val="366"/>
        </w:trPr>
        <w:tc>
          <w:tcPr>
            <w:tcW w:w="2198"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CD975B2"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178"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D84EA0E"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178"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14045C"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F81F21"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尚未開始</w:t>
            </w:r>
          </w:p>
        </w:tc>
        <w:tc>
          <w:tcPr>
            <w:tcW w:w="1248" w:type="dxa"/>
            <w:tcBorders>
              <w:left w:val="single" w:sz="4" w:space="0" w:color="000000"/>
              <w:bottom w:val="single" w:sz="4" w:space="0" w:color="000000"/>
              <w:right w:val="single" w:sz="4" w:space="0" w:color="000000"/>
            </w:tcBorders>
            <w:shd w:val="clear" w:color="auto" w:fill="F2F2F2"/>
            <w:vAlign w:val="center"/>
          </w:tcPr>
          <w:p w14:paraId="42CF096F"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有限進展</w:t>
            </w:r>
          </w:p>
        </w:tc>
        <w:tc>
          <w:tcPr>
            <w:tcW w:w="1246" w:type="dxa"/>
            <w:tcBorders>
              <w:left w:val="single" w:sz="4" w:space="0" w:color="000000"/>
              <w:bottom w:val="single" w:sz="4" w:space="0" w:color="000000"/>
              <w:right w:val="single" w:sz="4" w:space="0" w:color="000000"/>
            </w:tcBorders>
            <w:shd w:val="clear" w:color="auto" w:fill="F2F2F2"/>
            <w:vAlign w:val="center"/>
          </w:tcPr>
          <w:p w14:paraId="1BA9B600"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已完成或具實質進展</w:t>
            </w:r>
          </w:p>
        </w:tc>
      </w:tr>
      <w:tr w:rsidR="00FB47E7" w14:paraId="1E50F00A" w14:textId="77777777">
        <w:tc>
          <w:tcPr>
            <w:tcW w:w="21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39725" w14:textId="77777777" w:rsidR="00FB47E7" w:rsidRDefault="002B4252">
            <w:pPr>
              <w:pStyle w:val="Textbody"/>
              <w:widowControl/>
              <w:snapToGrid w:val="0"/>
              <w:jc w:val="both"/>
              <w:rPr>
                <w:rFonts w:eastAsia="標楷體"/>
                <w:sz w:val="28"/>
                <w:szCs w:val="28"/>
              </w:rPr>
            </w:pPr>
            <w:r>
              <w:rPr>
                <w:rFonts w:eastAsia="標楷體" w:cs="標楷體"/>
                <w:color w:val="000000"/>
                <w:sz w:val="28"/>
              </w:rPr>
              <w:t>配合機關首長需求成立廉政平臺、設置廉政平臺專區或網頁，每年至少</w:t>
            </w:r>
            <w:r>
              <w:rPr>
                <w:rFonts w:eastAsia="標楷體" w:cs="標楷體"/>
                <w:color w:val="000000"/>
                <w:sz w:val="28"/>
              </w:rPr>
              <w:t>3</w:t>
            </w:r>
            <w:r>
              <w:rPr>
                <w:rFonts w:eastAsia="標楷體" w:cs="標楷體"/>
                <w:color w:val="000000"/>
                <w:sz w:val="28"/>
              </w:rPr>
              <w:t>案</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9A2335"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rPr>
              <w:t>2022/01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458E01"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rPr>
              <w:t>2022/12</w:t>
            </w:r>
          </w:p>
        </w:tc>
        <w:tc>
          <w:tcPr>
            <w:tcW w:w="1248" w:type="dxa"/>
            <w:tcBorders>
              <w:top w:val="single" w:sz="4" w:space="0" w:color="000000"/>
              <w:left w:val="single" w:sz="4" w:space="0" w:color="000000"/>
              <w:bottom w:val="single" w:sz="4" w:space="0" w:color="000000"/>
              <w:right w:val="single" w:sz="4" w:space="0" w:color="000000"/>
            </w:tcBorders>
            <w:vAlign w:val="center"/>
          </w:tcPr>
          <w:p w14:paraId="7465AFD3"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7C172E54"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6" w:type="dxa"/>
            <w:tcBorders>
              <w:top w:val="single" w:sz="4" w:space="0" w:color="000000"/>
              <w:left w:val="single" w:sz="4" w:space="0" w:color="000000"/>
              <w:bottom w:val="single" w:sz="4" w:space="0" w:color="000000"/>
              <w:right w:val="single" w:sz="4" w:space="0" w:color="000000"/>
            </w:tcBorders>
            <w:vAlign w:val="center"/>
          </w:tcPr>
          <w:p w14:paraId="20595650"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7AB320F2" w14:textId="77777777">
        <w:tc>
          <w:tcPr>
            <w:tcW w:w="21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57338" w14:textId="77777777" w:rsidR="00FB47E7" w:rsidRDefault="002B4252">
            <w:pPr>
              <w:pStyle w:val="Textbody"/>
              <w:widowControl/>
              <w:snapToGrid w:val="0"/>
              <w:jc w:val="both"/>
              <w:rPr>
                <w:rFonts w:eastAsia="標楷體" w:cs="標楷體"/>
                <w:color w:val="000000"/>
                <w:sz w:val="28"/>
              </w:rPr>
            </w:pPr>
            <w:r>
              <w:rPr>
                <w:rFonts w:eastAsia="標楷體" w:cs="標楷體" w:hint="eastAsia"/>
                <w:color w:val="000000"/>
                <w:sz w:val="28"/>
              </w:rPr>
              <w:t>定期蒐集反饋意見，滾動修正平臺做法</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1FF0A" w14:textId="77777777" w:rsidR="00FB47E7" w:rsidRDefault="002B4252">
            <w:pPr>
              <w:widowControl/>
              <w:suppressAutoHyphens/>
              <w:autoSpaceDN w:val="0"/>
              <w:snapToGrid w:val="0"/>
              <w:jc w:val="center"/>
              <w:textAlignment w:val="baseline"/>
              <w:rPr>
                <w:rFonts w:eastAsia="標楷體"/>
                <w:color w:val="000000"/>
                <w:sz w:val="28"/>
              </w:rPr>
            </w:pPr>
            <w:r>
              <w:rPr>
                <w:rFonts w:eastAsia="標楷體" w:hint="eastAsia"/>
                <w:color w:val="000000"/>
                <w:sz w:val="28"/>
              </w:rPr>
              <w:t>2022/01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D1F859" w14:textId="77777777" w:rsidR="00FB47E7" w:rsidRDefault="002B4252">
            <w:pPr>
              <w:widowControl/>
              <w:suppressAutoHyphens/>
              <w:autoSpaceDN w:val="0"/>
              <w:snapToGrid w:val="0"/>
              <w:jc w:val="center"/>
              <w:textAlignment w:val="baseline"/>
              <w:rPr>
                <w:rFonts w:eastAsia="標楷體"/>
                <w:color w:val="000000"/>
                <w:sz w:val="28"/>
              </w:rPr>
            </w:pPr>
            <w:r>
              <w:rPr>
                <w:rFonts w:eastAsia="標楷體" w:hint="eastAsia"/>
                <w:color w:val="000000"/>
                <w:sz w:val="28"/>
              </w:rPr>
              <w:t>2022/12</w:t>
            </w:r>
          </w:p>
        </w:tc>
        <w:tc>
          <w:tcPr>
            <w:tcW w:w="1248" w:type="dxa"/>
            <w:tcBorders>
              <w:top w:val="single" w:sz="4" w:space="0" w:color="000000"/>
              <w:left w:val="single" w:sz="4" w:space="0" w:color="000000"/>
              <w:bottom w:val="single" w:sz="4" w:space="0" w:color="000000"/>
              <w:right w:val="single" w:sz="4" w:space="0" w:color="000000"/>
            </w:tcBorders>
            <w:vAlign w:val="center"/>
          </w:tcPr>
          <w:p w14:paraId="7B3166BD"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313F5CF8"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6" w:type="dxa"/>
            <w:tcBorders>
              <w:top w:val="single" w:sz="4" w:space="0" w:color="000000"/>
              <w:left w:val="single" w:sz="4" w:space="0" w:color="000000"/>
              <w:bottom w:val="single" w:sz="4" w:space="0" w:color="000000"/>
              <w:right w:val="single" w:sz="4" w:space="0" w:color="000000"/>
            </w:tcBorders>
            <w:vAlign w:val="center"/>
          </w:tcPr>
          <w:p w14:paraId="66DE56C1"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77F07891" w14:textId="77777777">
        <w:tc>
          <w:tcPr>
            <w:tcW w:w="21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3E743" w14:textId="77777777" w:rsidR="00FB47E7" w:rsidRDefault="002B4252">
            <w:pPr>
              <w:pStyle w:val="Textbody"/>
              <w:widowControl/>
              <w:snapToGrid w:val="0"/>
              <w:jc w:val="both"/>
              <w:rPr>
                <w:rFonts w:eastAsia="標楷體" w:cs="標楷體"/>
                <w:color w:val="000000"/>
                <w:sz w:val="28"/>
              </w:rPr>
            </w:pPr>
            <w:r>
              <w:rPr>
                <w:rFonts w:eastAsia="標楷體" w:cs="標楷體" w:hint="eastAsia"/>
                <w:color w:val="000000"/>
                <w:sz w:val="28"/>
              </w:rPr>
              <w:t>建置「廉政平臺單一入口網站」</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CBDF37" w14:textId="77777777" w:rsidR="00FB47E7" w:rsidRDefault="002B4252">
            <w:pPr>
              <w:widowControl/>
              <w:suppressAutoHyphens/>
              <w:autoSpaceDN w:val="0"/>
              <w:snapToGrid w:val="0"/>
              <w:jc w:val="center"/>
              <w:textAlignment w:val="baseline"/>
              <w:rPr>
                <w:rFonts w:eastAsia="標楷體"/>
                <w:color w:val="000000"/>
                <w:sz w:val="28"/>
              </w:rPr>
            </w:pPr>
            <w:r>
              <w:rPr>
                <w:rFonts w:eastAsia="標楷體" w:hint="eastAsia"/>
                <w:color w:val="000000"/>
                <w:sz w:val="28"/>
              </w:rPr>
              <w:t>2022/01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3F0DB5" w14:textId="77777777" w:rsidR="00FB47E7" w:rsidRDefault="002B4252">
            <w:pPr>
              <w:widowControl/>
              <w:suppressAutoHyphens/>
              <w:autoSpaceDN w:val="0"/>
              <w:snapToGrid w:val="0"/>
              <w:jc w:val="center"/>
              <w:textAlignment w:val="baseline"/>
              <w:rPr>
                <w:rFonts w:eastAsia="標楷體"/>
                <w:color w:val="000000"/>
                <w:sz w:val="28"/>
              </w:rPr>
            </w:pPr>
            <w:r>
              <w:rPr>
                <w:rFonts w:eastAsia="標楷體" w:hint="eastAsia"/>
                <w:color w:val="000000"/>
                <w:sz w:val="28"/>
              </w:rPr>
              <w:t>2022/12</w:t>
            </w:r>
          </w:p>
        </w:tc>
        <w:tc>
          <w:tcPr>
            <w:tcW w:w="1248" w:type="dxa"/>
            <w:tcBorders>
              <w:top w:val="single" w:sz="4" w:space="0" w:color="000000"/>
              <w:left w:val="single" w:sz="4" w:space="0" w:color="000000"/>
              <w:bottom w:val="single" w:sz="4" w:space="0" w:color="000000"/>
              <w:right w:val="single" w:sz="4" w:space="0" w:color="000000"/>
            </w:tcBorders>
            <w:vAlign w:val="center"/>
          </w:tcPr>
          <w:p w14:paraId="1EFDB298"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05B942E5"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6" w:type="dxa"/>
            <w:tcBorders>
              <w:top w:val="single" w:sz="4" w:space="0" w:color="000000"/>
              <w:left w:val="single" w:sz="4" w:space="0" w:color="000000"/>
              <w:bottom w:val="single" w:sz="4" w:space="0" w:color="000000"/>
              <w:right w:val="single" w:sz="4" w:space="0" w:color="000000"/>
            </w:tcBorders>
            <w:vAlign w:val="center"/>
          </w:tcPr>
          <w:p w14:paraId="2F47FE38"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5DDE1629" w14:textId="77777777">
        <w:tc>
          <w:tcPr>
            <w:tcW w:w="21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E44C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cs="標楷體" w:hint="eastAsia"/>
                <w:color w:val="000000"/>
                <w:sz w:val="28"/>
              </w:rPr>
              <w:t>整合聚焦典範案例成果效益及做法特色，以雙語化方式，加強國內外行銷</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1EBCC"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rPr>
              <w:t>2022/01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AFD8F6"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color w:val="000000"/>
                <w:sz w:val="28"/>
              </w:rPr>
              <w:t>2022/12</w:t>
            </w:r>
          </w:p>
        </w:tc>
        <w:tc>
          <w:tcPr>
            <w:tcW w:w="1248" w:type="dxa"/>
            <w:tcBorders>
              <w:top w:val="single" w:sz="4" w:space="0" w:color="000000"/>
              <w:left w:val="single" w:sz="4" w:space="0" w:color="000000"/>
              <w:bottom w:val="single" w:sz="4" w:space="0" w:color="000000"/>
              <w:right w:val="single" w:sz="4" w:space="0" w:color="000000"/>
            </w:tcBorders>
            <w:vAlign w:val="center"/>
          </w:tcPr>
          <w:p w14:paraId="412325C4"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7C6CA638" w14:textId="77777777" w:rsidR="00FB47E7" w:rsidRDefault="00FB47E7">
            <w:pPr>
              <w:widowControl/>
              <w:suppressAutoHyphens/>
              <w:autoSpaceDN w:val="0"/>
              <w:snapToGrid w:val="0"/>
              <w:jc w:val="center"/>
              <w:textAlignment w:val="baseline"/>
              <w:rPr>
                <w:rFonts w:eastAsia="標楷體"/>
                <w:kern w:val="3"/>
                <w:sz w:val="28"/>
                <w:szCs w:val="28"/>
              </w:rPr>
            </w:pPr>
          </w:p>
        </w:tc>
        <w:tc>
          <w:tcPr>
            <w:tcW w:w="1246" w:type="dxa"/>
            <w:tcBorders>
              <w:top w:val="single" w:sz="4" w:space="0" w:color="000000"/>
              <w:left w:val="single" w:sz="4" w:space="0" w:color="000000"/>
              <w:bottom w:val="single" w:sz="4" w:space="0" w:color="000000"/>
              <w:right w:val="single" w:sz="4" w:space="0" w:color="000000"/>
            </w:tcBorders>
            <w:vAlign w:val="center"/>
          </w:tcPr>
          <w:p w14:paraId="6F31A043"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15CB3A9A" w14:textId="77777777">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C050B6C" w14:textId="77777777" w:rsidR="00FB47E7" w:rsidRDefault="002B4252">
            <w:pPr>
              <w:widowControl/>
              <w:suppressAutoHyphens/>
              <w:autoSpaceDN w:val="0"/>
              <w:snapToGrid w:val="0"/>
              <w:jc w:val="center"/>
              <w:textAlignment w:val="baseline"/>
              <w:rPr>
                <w:rFonts w:eastAsia="標楷體" w:cs="標楷體"/>
                <w:color w:val="000000"/>
                <w:sz w:val="28"/>
              </w:rPr>
            </w:pPr>
            <w:r>
              <w:rPr>
                <w:rFonts w:eastAsia="標楷體" w:cs="標楷體" w:hint="eastAsia"/>
                <w:color w:val="000000"/>
                <w:sz w:val="28"/>
              </w:rPr>
              <w:t>具體績效</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3F09F" w14:textId="77777777" w:rsidR="00FB47E7" w:rsidRDefault="002B4252">
            <w:pPr>
              <w:pStyle w:val="1"/>
              <w:widowControl/>
              <w:numPr>
                <w:ilvl w:val="0"/>
                <w:numId w:val="106"/>
              </w:numPr>
              <w:suppressAutoHyphens/>
              <w:autoSpaceDN w:val="0"/>
              <w:snapToGrid w:val="0"/>
              <w:ind w:leftChars="0" w:left="665" w:hanging="665"/>
              <w:jc w:val="both"/>
              <w:textAlignment w:val="baseline"/>
              <w:rPr>
                <w:rFonts w:eastAsia="標楷體"/>
                <w:kern w:val="3"/>
                <w:sz w:val="28"/>
                <w:szCs w:val="28"/>
              </w:rPr>
            </w:pPr>
            <w:r>
              <w:rPr>
                <w:rFonts w:eastAsia="標楷體" w:hint="eastAsia"/>
                <w:kern w:val="3"/>
                <w:sz w:val="28"/>
                <w:szCs w:val="28"/>
              </w:rPr>
              <w:t>2022</w:t>
            </w:r>
            <w:r>
              <w:rPr>
                <w:rFonts w:eastAsia="標楷體" w:hint="eastAsia"/>
                <w:kern w:val="3"/>
                <w:sz w:val="28"/>
                <w:szCs w:val="28"/>
              </w:rPr>
              <w:t>年配合機關首長需求成立機關採購廉政平臺、設置平臺專區或網頁共</w:t>
            </w:r>
            <w:r>
              <w:rPr>
                <w:rFonts w:eastAsia="標楷體" w:hint="eastAsia"/>
                <w:kern w:val="3"/>
                <w:sz w:val="28"/>
                <w:szCs w:val="28"/>
              </w:rPr>
              <w:t>21</w:t>
            </w:r>
            <w:r>
              <w:rPr>
                <w:rFonts w:eastAsia="標楷體" w:hint="eastAsia"/>
                <w:kern w:val="3"/>
                <w:sz w:val="28"/>
                <w:szCs w:val="28"/>
              </w:rPr>
              <w:t>案。</w:t>
            </w:r>
          </w:p>
          <w:p w14:paraId="3E82DB0E" w14:textId="77777777" w:rsidR="00FB47E7" w:rsidRDefault="002B4252">
            <w:pPr>
              <w:pStyle w:val="1"/>
              <w:widowControl/>
              <w:numPr>
                <w:ilvl w:val="0"/>
                <w:numId w:val="106"/>
              </w:numPr>
              <w:suppressAutoHyphens/>
              <w:autoSpaceDN w:val="0"/>
              <w:snapToGrid w:val="0"/>
              <w:ind w:leftChars="0" w:left="665" w:hanging="665"/>
              <w:jc w:val="both"/>
              <w:textAlignment w:val="baseline"/>
              <w:rPr>
                <w:rFonts w:eastAsia="標楷體"/>
                <w:kern w:val="3"/>
                <w:sz w:val="28"/>
                <w:szCs w:val="28"/>
              </w:rPr>
            </w:pPr>
            <w:r>
              <w:rPr>
                <w:rFonts w:eastAsia="標楷體" w:hint="eastAsia"/>
                <w:kern w:val="3"/>
                <w:sz w:val="28"/>
                <w:szCs w:val="28"/>
              </w:rPr>
              <w:t>2022</w:t>
            </w:r>
            <w:r>
              <w:rPr>
                <w:rFonts w:eastAsia="標楷體" w:hint="eastAsia"/>
                <w:kern w:val="3"/>
                <w:sz w:val="28"/>
                <w:szCs w:val="28"/>
              </w:rPr>
              <w:t>年蒐集已成立之機關採購廉政平臺主管機關政風機構提供之實務案例、辦理心得及反饋意見，研編「機關採購廉政平臺指引手冊」，並於</w:t>
            </w: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2</w:t>
            </w:r>
            <w:r>
              <w:rPr>
                <w:rFonts w:eastAsia="標楷體" w:hint="eastAsia"/>
                <w:kern w:val="3"/>
                <w:sz w:val="28"/>
                <w:szCs w:val="28"/>
              </w:rPr>
              <w:t>月間辦理北、中、南共計</w:t>
            </w:r>
            <w:r>
              <w:rPr>
                <w:rFonts w:eastAsia="標楷體" w:hint="eastAsia"/>
                <w:kern w:val="3"/>
                <w:sz w:val="28"/>
                <w:szCs w:val="28"/>
              </w:rPr>
              <w:t>4</w:t>
            </w:r>
            <w:r>
              <w:rPr>
                <w:rFonts w:eastAsia="標楷體" w:hint="eastAsia"/>
                <w:kern w:val="3"/>
                <w:sz w:val="28"/>
                <w:szCs w:val="28"/>
              </w:rPr>
              <w:t>場次教育訓練。</w:t>
            </w:r>
          </w:p>
          <w:p w14:paraId="3D1A7304" w14:textId="77777777" w:rsidR="00FB47E7" w:rsidRDefault="002B4252">
            <w:pPr>
              <w:pStyle w:val="1"/>
              <w:widowControl/>
              <w:numPr>
                <w:ilvl w:val="0"/>
                <w:numId w:val="106"/>
              </w:numPr>
              <w:suppressAutoHyphens/>
              <w:autoSpaceDN w:val="0"/>
              <w:snapToGrid w:val="0"/>
              <w:ind w:leftChars="0" w:left="665" w:hanging="665"/>
              <w:jc w:val="both"/>
              <w:textAlignment w:val="baseline"/>
              <w:rPr>
                <w:rFonts w:eastAsia="標楷體"/>
                <w:kern w:val="3"/>
                <w:sz w:val="28"/>
                <w:szCs w:val="28"/>
              </w:rPr>
            </w:pP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4</w:t>
            </w:r>
            <w:r>
              <w:rPr>
                <w:rFonts w:eastAsia="標楷體" w:hint="eastAsia"/>
                <w:kern w:val="3"/>
                <w:sz w:val="28"/>
                <w:szCs w:val="28"/>
              </w:rPr>
              <w:t>月函頒「機關採購廉政平臺分級開設原則」擴展機關採購廉政平臺適用範圍，另參考實務運作現況，</w:t>
            </w: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11</w:t>
            </w:r>
            <w:r>
              <w:rPr>
                <w:rFonts w:eastAsia="標楷體" w:hint="eastAsia"/>
                <w:kern w:val="3"/>
                <w:sz w:val="28"/>
                <w:szCs w:val="28"/>
              </w:rPr>
              <w:t>月修正「機關採購廉政平臺實施計畫」。</w:t>
            </w:r>
          </w:p>
          <w:p w14:paraId="3ABB2C82" w14:textId="77777777" w:rsidR="00FB47E7" w:rsidRDefault="002B4252">
            <w:pPr>
              <w:pStyle w:val="1"/>
              <w:widowControl/>
              <w:numPr>
                <w:ilvl w:val="0"/>
                <w:numId w:val="106"/>
              </w:numPr>
              <w:suppressAutoHyphens/>
              <w:autoSpaceDN w:val="0"/>
              <w:snapToGrid w:val="0"/>
              <w:ind w:leftChars="0" w:left="665" w:hanging="665"/>
              <w:jc w:val="both"/>
              <w:textAlignment w:val="baseline"/>
              <w:rPr>
                <w:rFonts w:eastAsia="標楷體"/>
                <w:kern w:val="3"/>
                <w:sz w:val="28"/>
                <w:szCs w:val="28"/>
              </w:rPr>
            </w:pPr>
            <w:r>
              <w:rPr>
                <w:rFonts w:eastAsia="標楷體" w:hint="eastAsia"/>
                <w:kern w:val="3"/>
                <w:sz w:val="28"/>
                <w:szCs w:val="28"/>
              </w:rPr>
              <w:t>2022</w:t>
            </w:r>
            <w:r>
              <w:rPr>
                <w:rFonts w:eastAsia="標楷體" w:hint="eastAsia"/>
                <w:kern w:val="3"/>
                <w:sz w:val="28"/>
                <w:szCs w:val="28"/>
              </w:rPr>
              <w:t>年於廉政署官網完成建置「機關採購廉政平臺單一入口網站」，該網站除增加資料查詢內容，使閱覽者可就各機關採購廉政平臺就「中央機關或地方政府」、「日期期間」、</w:t>
            </w:r>
            <w:r>
              <w:rPr>
                <w:rFonts w:eastAsia="標楷體" w:hint="eastAsia"/>
                <w:kern w:val="3"/>
                <w:sz w:val="28"/>
                <w:szCs w:val="28"/>
              </w:rPr>
              <w:lastRenderedPageBreak/>
              <w:t>「案件金額」及關鍵字等進行查詢，並於網站「文件下載」專區，將機關採購廉政平臺相關規定及文件公開，使外界瞭解我國推動開放政府之成果，並活化平臺案件資料之串聯及運用，達成建置「廉政平臺單一入口網站」承諾事項。</w:t>
            </w:r>
          </w:p>
          <w:p w14:paraId="39A738B7" w14:textId="77777777" w:rsidR="00FB47E7" w:rsidRDefault="002B4252">
            <w:pPr>
              <w:pStyle w:val="1"/>
              <w:widowControl/>
              <w:numPr>
                <w:ilvl w:val="0"/>
                <w:numId w:val="106"/>
              </w:numPr>
              <w:suppressAutoHyphens/>
              <w:autoSpaceDN w:val="0"/>
              <w:snapToGrid w:val="0"/>
              <w:ind w:leftChars="0" w:left="665" w:hanging="665"/>
              <w:jc w:val="both"/>
              <w:textAlignment w:val="baseline"/>
              <w:rPr>
                <w:rFonts w:eastAsia="標楷體"/>
                <w:kern w:val="3"/>
                <w:sz w:val="28"/>
                <w:szCs w:val="28"/>
              </w:rPr>
            </w:pPr>
            <w:r>
              <w:rPr>
                <w:rFonts w:eastAsia="標楷體" w:hint="eastAsia"/>
                <w:kern w:val="3"/>
                <w:sz w:val="28"/>
                <w:szCs w:val="28"/>
              </w:rPr>
              <w:t>廉政署研擬「機關採購廉政平臺公開資料統一架構及格式」試辦指引，並於</w:t>
            </w: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7</w:t>
            </w:r>
            <w:r>
              <w:rPr>
                <w:rFonts w:eastAsia="標楷體" w:hint="eastAsia"/>
                <w:kern w:val="3"/>
                <w:sz w:val="28"/>
                <w:szCs w:val="28"/>
              </w:rPr>
              <w:t>月函請經濟部政風處、交通部政風處及臺北市政府政風處等</w:t>
            </w:r>
            <w:r>
              <w:rPr>
                <w:rFonts w:eastAsia="標楷體" w:hint="eastAsia"/>
                <w:kern w:val="3"/>
                <w:sz w:val="28"/>
                <w:szCs w:val="28"/>
              </w:rPr>
              <w:t>3</w:t>
            </w:r>
            <w:r>
              <w:rPr>
                <w:rFonts w:eastAsia="標楷體" w:hint="eastAsia"/>
                <w:kern w:val="3"/>
                <w:sz w:val="28"/>
                <w:szCs w:val="28"/>
              </w:rPr>
              <w:t>個試辦機關盤點及確認開放資料內容格式與進行試辦，並分別於</w:t>
            </w: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8</w:t>
            </w:r>
            <w:r>
              <w:rPr>
                <w:rFonts w:eastAsia="標楷體" w:hint="eastAsia"/>
                <w:kern w:val="3"/>
                <w:sz w:val="28"/>
                <w:szCs w:val="28"/>
              </w:rPr>
              <w:t>月</w:t>
            </w:r>
            <w:r>
              <w:rPr>
                <w:rFonts w:eastAsia="標楷體" w:hint="eastAsia"/>
                <w:kern w:val="3"/>
                <w:sz w:val="28"/>
                <w:szCs w:val="28"/>
              </w:rPr>
              <w:t>15</w:t>
            </w:r>
            <w:r>
              <w:rPr>
                <w:rFonts w:eastAsia="標楷體" w:hint="eastAsia"/>
                <w:kern w:val="3"/>
                <w:sz w:val="28"/>
                <w:szCs w:val="28"/>
              </w:rPr>
              <w:t>日及</w:t>
            </w:r>
            <w:r>
              <w:rPr>
                <w:rFonts w:eastAsia="標楷體" w:hint="eastAsia"/>
                <w:kern w:val="3"/>
                <w:sz w:val="28"/>
                <w:szCs w:val="28"/>
              </w:rPr>
              <w:t>10</w:t>
            </w:r>
            <w:r>
              <w:rPr>
                <w:rFonts w:eastAsia="標楷體" w:hint="eastAsia"/>
                <w:kern w:val="3"/>
                <w:sz w:val="28"/>
                <w:szCs w:val="28"/>
              </w:rPr>
              <w:t>月</w:t>
            </w:r>
            <w:r>
              <w:rPr>
                <w:rFonts w:eastAsia="標楷體" w:hint="eastAsia"/>
                <w:kern w:val="3"/>
                <w:sz w:val="28"/>
                <w:szCs w:val="28"/>
              </w:rPr>
              <w:t>18</w:t>
            </w:r>
            <w:r>
              <w:rPr>
                <w:rFonts w:eastAsia="標楷體" w:hint="eastAsia"/>
                <w:kern w:val="3"/>
                <w:sz w:val="28"/>
                <w:szCs w:val="28"/>
              </w:rPr>
              <w:t>日召開</w:t>
            </w:r>
            <w:r>
              <w:rPr>
                <w:rFonts w:eastAsia="標楷體" w:hint="eastAsia"/>
                <w:kern w:val="3"/>
                <w:sz w:val="28"/>
                <w:szCs w:val="28"/>
              </w:rPr>
              <w:t>2</w:t>
            </w:r>
            <w:r>
              <w:rPr>
                <w:rFonts w:eastAsia="標楷體" w:hint="eastAsia"/>
                <w:kern w:val="3"/>
                <w:sz w:val="28"/>
                <w:szCs w:val="28"/>
              </w:rPr>
              <w:t>次「機關採購廉政平臺公開資料統一架構及格式」會議，後續將依據試辦成果賡續推動開放政府行動方案承諾事項。</w:t>
            </w:r>
          </w:p>
          <w:p w14:paraId="5F3794E0" w14:textId="77777777" w:rsidR="00FB47E7" w:rsidRDefault="002B4252">
            <w:pPr>
              <w:pStyle w:val="1"/>
              <w:widowControl/>
              <w:numPr>
                <w:ilvl w:val="0"/>
                <w:numId w:val="106"/>
              </w:numPr>
              <w:suppressAutoHyphens/>
              <w:autoSpaceDN w:val="0"/>
              <w:snapToGrid w:val="0"/>
              <w:ind w:leftChars="0" w:left="665" w:hanging="665"/>
              <w:jc w:val="both"/>
              <w:textAlignment w:val="baseline"/>
              <w:rPr>
                <w:rFonts w:eastAsia="標楷體"/>
                <w:kern w:val="3"/>
                <w:sz w:val="28"/>
                <w:szCs w:val="28"/>
              </w:rPr>
            </w:pP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6</w:t>
            </w:r>
            <w:r>
              <w:rPr>
                <w:rFonts w:eastAsia="標楷體" w:hint="eastAsia"/>
                <w:kern w:val="3"/>
                <w:sz w:val="28"/>
                <w:szCs w:val="28"/>
              </w:rPr>
              <w:t>月完成「機關採購廉政平臺</w:t>
            </w:r>
            <w:r>
              <w:rPr>
                <w:rFonts w:eastAsia="標楷體" w:hint="eastAsia"/>
                <w:kern w:val="3"/>
                <w:sz w:val="28"/>
                <w:szCs w:val="28"/>
              </w:rPr>
              <w:t>-</w:t>
            </w:r>
            <w:r>
              <w:rPr>
                <w:rFonts w:eastAsia="標楷體" w:hint="eastAsia"/>
                <w:kern w:val="3"/>
                <w:sz w:val="28"/>
                <w:szCs w:val="28"/>
              </w:rPr>
              <w:t>守護國家重大建設篇」影片中、英文版</w:t>
            </w:r>
            <w:r>
              <w:rPr>
                <w:rFonts w:eastAsia="標楷體" w:hint="eastAsia"/>
                <w:kern w:val="3"/>
                <w:sz w:val="28"/>
                <w:szCs w:val="28"/>
              </w:rPr>
              <w:t>1</w:t>
            </w:r>
            <w:r>
              <w:rPr>
                <w:rFonts w:eastAsia="標楷體" w:hint="eastAsia"/>
                <w:kern w:val="3"/>
                <w:sz w:val="28"/>
                <w:szCs w:val="28"/>
              </w:rPr>
              <w:t>分鐘及</w:t>
            </w:r>
            <w:r>
              <w:rPr>
                <w:rFonts w:eastAsia="標楷體" w:hint="eastAsia"/>
                <w:kern w:val="3"/>
                <w:sz w:val="28"/>
                <w:szCs w:val="28"/>
              </w:rPr>
              <w:t>6</w:t>
            </w:r>
            <w:r>
              <w:rPr>
                <w:rFonts w:eastAsia="標楷體" w:hint="eastAsia"/>
                <w:kern w:val="3"/>
                <w:sz w:val="28"/>
                <w:szCs w:val="28"/>
              </w:rPr>
              <w:t>分鐘版本，並公開於廉政署官方網站。</w:t>
            </w:r>
          </w:p>
          <w:p w14:paraId="725751C1" w14:textId="77777777" w:rsidR="00FB47E7" w:rsidRDefault="002B4252">
            <w:pPr>
              <w:pStyle w:val="1"/>
              <w:widowControl/>
              <w:numPr>
                <w:ilvl w:val="0"/>
                <w:numId w:val="106"/>
              </w:numPr>
              <w:suppressAutoHyphens/>
              <w:autoSpaceDN w:val="0"/>
              <w:snapToGrid w:val="0"/>
              <w:ind w:leftChars="0" w:left="665" w:hanging="665"/>
              <w:jc w:val="both"/>
              <w:textAlignment w:val="baseline"/>
              <w:rPr>
                <w:rFonts w:eastAsia="標楷體"/>
                <w:kern w:val="3"/>
                <w:sz w:val="28"/>
                <w:szCs w:val="28"/>
              </w:rPr>
            </w:pP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8</w:t>
            </w:r>
            <w:r>
              <w:rPr>
                <w:rFonts w:eastAsia="標楷體" w:hint="eastAsia"/>
                <w:kern w:val="3"/>
                <w:sz w:val="28"/>
                <w:szCs w:val="28"/>
              </w:rPr>
              <w:t>月完成「機關採購廉政平臺研究案」，並於台灣透明組織協會官網公開發表研究精華英文文章，強化國內外行銷。</w:t>
            </w:r>
          </w:p>
          <w:p w14:paraId="1AE84709" w14:textId="77777777" w:rsidR="00FB47E7" w:rsidRDefault="002B4252">
            <w:pPr>
              <w:pStyle w:val="1"/>
              <w:widowControl/>
              <w:numPr>
                <w:ilvl w:val="0"/>
                <w:numId w:val="106"/>
              </w:numPr>
              <w:suppressAutoHyphens/>
              <w:autoSpaceDN w:val="0"/>
              <w:snapToGrid w:val="0"/>
              <w:ind w:leftChars="0" w:left="665" w:hanging="665"/>
              <w:jc w:val="both"/>
              <w:textAlignment w:val="baseline"/>
              <w:rPr>
                <w:rFonts w:eastAsia="標楷體"/>
                <w:kern w:val="3"/>
                <w:sz w:val="28"/>
                <w:szCs w:val="28"/>
              </w:rPr>
            </w:pP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9</w:t>
            </w:r>
            <w:r>
              <w:rPr>
                <w:rFonts w:eastAsia="標楷體" w:hint="eastAsia"/>
                <w:kern w:val="3"/>
                <w:sz w:val="28"/>
                <w:szCs w:val="28"/>
              </w:rPr>
              <w:t>月廉政署辦理「</w:t>
            </w:r>
            <w:r>
              <w:rPr>
                <w:rFonts w:eastAsia="標楷體" w:hint="eastAsia"/>
                <w:kern w:val="3"/>
                <w:sz w:val="28"/>
                <w:szCs w:val="28"/>
              </w:rPr>
              <w:t>2022</w:t>
            </w:r>
            <w:r>
              <w:rPr>
                <w:rFonts w:eastAsia="標楷體" w:hint="eastAsia"/>
                <w:kern w:val="3"/>
                <w:sz w:val="28"/>
                <w:szCs w:val="28"/>
              </w:rPr>
              <w:t>印太青年國際廉政交流」期間，安排印太青年訪團至交通部公路總局淡江大橋實地參訪機關採購廉政平臺標竿案例。</w:t>
            </w:r>
          </w:p>
          <w:p w14:paraId="5BF9E9BA" w14:textId="77777777" w:rsidR="00FB47E7" w:rsidRDefault="002B4252">
            <w:pPr>
              <w:pStyle w:val="1"/>
              <w:widowControl/>
              <w:numPr>
                <w:ilvl w:val="0"/>
                <w:numId w:val="106"/>
              </w:numPr>
              <w:suppressAutoHyphens/>
              <w:autoSpaceDN w:val="0"/>
              <w:snapToGrid w:val="0"/>
              <w:ind w:leftChars="0" w:left="665" w:hanging="665"/>
              <w:jc w:val="both"/>
              <w:textAlignment w:val="baseline"/>
              <w:rPr>
                <w:rFonts w:eastAsia="標楷體"/>
                <w:kern w:val="3"/>
                <w:sz w:val="28"/>
                <w:szCs w:val="28"/>
              </w:rPr>
            </w:pP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10</w:t>
            </w:r>
            <w:r>
              <w:rPr>
                <w:rFonts w:eastAsia="標楷體" w:hint="eastAsia"/>
                <w:kern w:val="3"/>
                <w:sz w:val="28"/>
                <w:szCs w:val="28"/>
              </w:rPr>
              <w:t>月結合勞動部職業安全衛生署「第三屆台英職業安全衛生高峰論壇」，邀請台灣透明組織協會發表「</w:t>
            </w:r>
            <w:r>
              <w:rPr>
                <w:rFonts w:eastAsia="標楷體" w:hint="eastAsia"/>
                <w:kern w:val="3"/>
                <w:sz w:val="28"/>
                <w:szCs w:val="28"/>
              </w:rPr>
              <w:t>Government Procurement Integrity Platform: A Paradigm Shift for Implementing Public Projects</w:t>
            </w:r>
            <w:r>
              <w:rPr>
                <w:rFonts w:eastAsia="標楷體" w:hint="eastAsia"/>
                <w:kern w:val="3"/>
                <w:sz w:val="28"/>
                <w:szCs w:val="28"/>
              </w:rPr>
              <w:t>」論文研究成果，將「機關採購廉政平臺」之成效行銷國際。</w:t>
            </w:r>
          </w:p>
          <w:p w14:paraId="1D886D06" w14:textId="77777777" w:rsidR="00FB47E7" w:rsidRDefault="002B4252">
            <w:pPr>
              <w:pStyle w:val="1"/>
              <w:widowControl/>
              <w:numPr>
                <w:ilvl w:val="0"/>
                <w:numId w:val="106"/>
              </w:numPr>
              <w:suppressAutoHyphens/>
              <w:autoSpaceDN w:val="0"/>
              <w:snapToGrid w:val="0"/>
              <w:ind w:leftChars="0" w:left="665" w:hanging="665"/>
              <w:jc w:val="both"/>
              <w:textAlignment w:val="baseline"/>
              <w:rPr>
                <w:rFonts w:eastAsia="標楷體"/>
                <w:kern w:val="3"/>
                <w:sz w:val="28"/>
                <w:szCs w:val="28"/>
              </w:rPr>
            </w:pP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11</w:t>
            </w:r>
            <w:r>
              <w:rPr>
                <w:rFonts w:eastAsia="標楷體" w:hint="eastAsia"/>
                <w:kern w:val="3"/>
                <w:sz w:val="28"/>
                <w:szCs w:val="28"/>
              </w:rPr>
              <w:t>月韓國國防部兵務廳至廉政署進行廉政交流，交流過程介紹機關採購廉政平臺機制，有效行銷國際。</w:t>
            </w:r>
          </w:p>
        </w:tc>
      </w:tr>
      <w:tr w:rsidR="00FB47E7" w14:paraId="33453331" w14:textId="77777777">
        <w:trPr>
          <w:trHeight w:val="526"/>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093DAFF"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聯絡資</w:t>
            </w:r>
            <w:r>
              <w:rPr>
                <w:rFonts w:eastAsia="標楷體"/>
                <w:kern w:val="3"/>
                <w:sz w:val="28"/>
                <w:szCs w:val="28"/>
                <w:shd w:val="clear" w:color="auto" w:fill="F2F2F2"/>
              </w:rPr>
              <w:t>訊</w:t>
            </w:r>
          </w:p>
        </w:tc>
      </w:tr>
      <w:tr w:rsidR="00FB47E7" w14:paraId="5434EE9E" w14:textId="77777777">
        <w:trPr>
          <w:trHeight w:val="515"/>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0C9AE61"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承辦人員</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36EF7" w14:textId="77777777" w:rsidR="00FB47E7" w:rsidRDefault="002B4252">
            <w:pPr>
              <w:widowControl/>
              <w:suppressAutoHyphens/>
              <w:autoSpaceDN w:val="0"/>
              <w:snapToGrid w:val="0"/>
              <w:jc w:val="both"/>
              <w:textAlignment w:val="baseline"/>
              <w:rPr>
                <w:rFonts w:eastAsia="標楷體"/>
                <w:kern w:val="3"/>
                <w:sz w:val="28"/>
                <w:szCs w:val="28"/>
              </w:rPr>
            </w:pPr>
            <w:r>
              <w:rPr>
                <w:rFonts w:ascii="標楷體" w:eastAsia="標楷體" w:hAnsi="標楷體" w:cs="標楷體" w:hint="eastAsia"/>
                <w:color w:val="000000"/>
                <w:sz w:val="28"/>
              </w:rPr>
              <w:t>朱元培</w:t>
            </w:r>
          </w:p>
        </w:tc>
      </w:tr>
      <w:tr w:rsidR="00FB47E7" w14:paraId="0887CFED" w14:textId="77777777">
        <w:trPr>
          <w:trHeight w:val="408"/>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DB3167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職稱與部門</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29340" w14:textId="77777777" w:rsidR="00FB47E7" w:rsidRDefault="002B4252">
            <w:pPr>
              <w:widowControl/>
              <w:suppressAutoHyphens/>
              <w:autoSpaceDN w:val="0"/>
              <w:snapToGrid w:val="0"/>
              <w:jc w:val="both"/>
              <w:textAlignment w:val="baseline"/>
              <w:rPr>
                <w:rFonts w:eastAsia="標楷體"/>
                <w:kern w:val="3"/>
                <w:sz w:val="28"/>
                <w:szCs w:val="28"/>
              </w:rPr>
            </w:pPr>
            <w:r>
              <w:rPr>
                <w:rFonts w:ascii="標楷體" w:eastAsia="標楷體" w:hAnsi="標楷體" w:cs="標楷體"/>
                <w:color w:val="000000"/>
                <w:sz w:val="28"/>
              </w:rPr>
              <w:t>廉政官</w:t>
            </w:r>
            <w:r>
              <w:rPr>
                <w:rFonts w:ascii="標楷體" w:eastAsia="標楷體" w:hAnsi="標楷體" w:cs="標楷體" w:hint="eastAsia"/>
                <w:color w:val="000000"/>
                <w:sz w:val="28"/>
              </w:rPr>
              <w:t>/</w:t>
            </w:r>
            <w:r>
              <w:rPr>
                <w:rFonts w:ascii="標楷體" w:eastAsia="標楷體" w:hAnsi="標楷體" w:cs="標楷體"/>
                <w:color w:val="000000"/>
                <w:sz w:val="28"/>
              </w:rPr>
              <w:t>法務部廉政署防貪組</w:t>
            </w:r>
          </w:p>
        </w:tc>
      </w:tr>
      <w:tr w:rsidR="00FB47E7" w14:paraId="691D45F2" w14:textId="77777777">
        <w:trPr>
          <w:trHeight w:val="556"/>
        </w:trPr>
        <w:tc>
          <w:tcPr>
            <w:tcW w:w="21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D406A1F"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Email</w:t>
            </w:r>
            <w:r>
              <w:rPr>
                <w:rFonts w:eastAsia="標楷體"/>
                <w:kern w:val="3"/>
                <w:sz w:val="28"/>
                <w:szCs w:val="28"/>
              </w:rPr>
              <w:t>與電話</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341BDB" w14:textId="77777777" w:rsidR="00FB47E7" w:rsidRDefault="002B4252">
            <w:pPr>
              <w:widowControl/>
              <w:suppressAutoHyphens/>
              <w:autoSpaceDN w:val="0"/>
              <w:snapToGrid w:val="0"/>
              <w:jc w:val="both"/>
              <w:textAlignment w:val="baseline"/>
              <w:rPr>
                <w:rFonts w:eastAsia="標楷體"/>
                <w:kern w:val="3"/>
                <w:sz w:val="28"/>
                <w:szCs w:val="28"/>
              </w:rPr>
            </w:pPr>
            <w:r>
              <w:rPr>
                <w:rFonts w:ascii="標楷體" w:eastAsia="標楷體" w:hAnsi="標楷體" w:cs="標楷體"/>
                <w:color w:val="000000"/>
                <w:sz w:val="28"/>
              </w:rPr>
              <w:t>aac2068@mail.moj.gov.tw</w:t>
            </w:r>
            <w:r>
              <w:rPr>
                <w:rFonts w:ascii="標楷體" w:eastAsia="標楷體" w:hAnsi="標楷體" w:cs="標楷體" w:hint="eastAsia"/>
                <w:color w:val="000000"/>
                <w:sz w:val="28"/>
              </w:rPr>
              <w:t>/</w:t>
            </w:r>
            <w:r>
              <w:rPr>
                <w:rFonts w:hint="eastAsia"/>
              </w:rPr>
              <w:t xml:space="preserve"> </w:t>
            </w:r>
            <w:r>
              <w:rPr>
                <w:rFonts w:ascii="標楷體" w:eastAsia="標楷體" w:hAnsi="標楷體" w:cs="標楷體" w:hint="eastAsia"/>
                <w:color w:val="000000"/>
                <w:sz w:val="28"/>
              </w:rPr>
              <w:t>02-23141000分機 2068</w:t>
            </w:r>
          </w:p>
        </w:tc>
      </w:tr>
      <w:tr w:rsidR="00FB47E7" w14:paraId="3D975FAD" w14:textId="77777777">
        <w:trPr>
          <w:trHeight w:val="732"/>
        </w:trPr>
        <w:tc>
          <w:tcPr>
            <w:tcW w:w="665"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3114742"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其他參與人員</w:t>
            </w:r>
          </w:p>
        </w:tc>
        <w:tc>
          <w:tcPr>
            <w:tcW w:w="15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8E7697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相關政府機關人員</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C701A9"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檢察、調查、審計機關、行政院公共工程委員會、勞動部職業安全衛生署</w:t>
            </w:r>
          </w:p>
        </w:tc>
      </w:tr>
      <w:tr w:rsidR="00FB47E7" w14:paraId="438C4CAE" w14:textId="77777777">
        <w:trPr>
          <w:trHeight w:val="1249"/>
        </w:trPr>
        <w:tc>
          <w:tcPr>
            <w:tcW w:w="66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33E3AEC" w14:textId="77777777" w:rsidR="00FB47E7" w:rsidRDefault="00FB47E7">
            <w:pPr>
              <w:widowControl/>
              <w:suppressAutoHyphens/>
              <w:autoSpaceDN w:val="0"/>
              <w:snapToGrid w:val="0"/>
              <w:jc w:val="both"/>
              <w:textAlignment w:val="baseline"/>
              <w:rPr>
                <w:rFonts w:eastAsia="標楷體"/>
                <w:kern w:val="3"/>
                <w:sz w:val="28"/>
                <w:szCs w:val="28"/>
              </w:rPr>
            </w:pPr>
          </w:p>
        </w:tc>
        <w:tc>
          <w:tcPr>
            <w:tcW w:w="15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5677016"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公民社會團體、私部門或工作團隊</w:t>
            </w:r>
          </w:p>
        </w:tc>
        <w:tc>
          <w:tcPr>
            <w:tcW w:w="609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43DBAD" w14:textId="77777777" w:rsidR="00FB47E7" w:rsidRDefault="002B4252">
            <w:pPr>
              <w:pStyle w:val="1"/>
              <w:widowControl/>
              <w:numPr>
                <w:ilvl w:val="0"/>
                <w:numId w:val="107"/>
              </w:numPr>
              <w:suppressAutoHyphens/>
              <w:autoSpaceDN w:val="0"/>
              <w:snapToGrid w:val="0"/>
              <w:ind w:leftChars="0" w:left="240" w:hanging="240"/>
              <w:jc w:val="both"/>
              <w:textAlignment w:val="baseline"/>
              <w:rPr>
                <w:rFonts w:eastAsia="標楷體"/>
                <w:kern w:val="3"/>
                <w:sz w:val="28"/>
                <w:szCs w:val="28"/>
              </w:rPr>
            </w:pPr>
            <w:r>
              <w:rPr>
                <w:rFonts w:eastAsia="標楷體" w:hint="eastAsia"/>
                <w:kern w:val="3"/>
                <w:sz w:val="28"/>
                <w:szCs w:val="28"/>
              </w:rPr>
              <w:t>台灣透明組織協會葉一璋副理事長</w:t>
            </w:r>
          </w:p>
          <w:p w14:paraId="324F53F7" w14:textId="77777777" w:rsidR="00FB47E7" w:rsidRDefault="002B4252">
            <w:pPr>
              <w:pStyle w:val="1"/>
              <w:widowControl/>
              <w:numPr>
                <w:ilvl w:val="0"/>
                <w:numId w:val="107"/>
              </w:numPr>
              <w:suppressAutoHyphens/>
              <w:autoSpaceDN w:val="0"/>
              <w:snapToGrid w:val="0"/>
              <w:ind w:leftChars="0" w:left="240" w:hanging="240"/>
              <w:jc w:val="both"/>
              <w:textAlignment w:val="baseline"/>
              <w:rPr>
                <w:rFonts w:eastAsia="標楷體"/>
                <w:kern w:val="3"/>
                <w:sz w:val="28"/>
                <w:szCs w:val="28"/>
              </w:rPr>
            </w:pPr>
            <w:r>
              <w:rPr>
                <w:rFonts w:eastAsia="標楷體" w:hint="eastAsia"/>
                <w:kern w:val="3"/>
                <w:sz w:val="28"/>
                <w:szCs w:val="28"/>
              </w:rPr>
              <w:t>台灣透明組織協會蕭宏金理事</w:t>
            </w:r>
          </w:p>
          <w:p w14:paraId="2854F596" w14:textId="77777777" w:rsidR="00FB47E7" w:rsidRDefault="002B4252">
            <w:pPr>
              <w:pStyle w:val="1"/>
              <w:widowControl/>
              <w:numPr>
                <w:ilvl w:val="0"/>
                <w:numId w:val="107"/>
              </w:numPr>
              <w:suppressAutoHyphens/>
              <w:autoSpaceDN w:val="0"/>
              <w:snapToGrid w:val="0"/>
              <w:ind w:leftChars="0" w:left="240" w:hanging="240"/>
              <w:jc w:val="both"/>
              <w:textAlignment w:val="baseline"/>
              <w:rPr>
                <w:rFonts w:eastAsia="標楷體"/>
                <w:kern w:val="3"/>
                <w:sz w:val="28"/>
                <w:szCs w:val="28"/>
              </w:rPr>
            </w:pPr>
            <w:r>
              <w:rPr>
                <w:rFonts w:eastAsia="標楷體" w:hint="eastAsia"/>
                <w:kern w:val="3"/>
                <w:sz w:val="28"/>
                <w:szCs w:val="28"/>
              </w:rPr>
              <w:t>太平洋綠能股份有限公司鄭旭捷董事長</w:t>
            </w:r>
          </w:p>
          <w:p w14:paraId="5E5E4093" w14:textId="77777777" w:rsidR="00FB47E7" w:rsidRDefault="002B4252">
            <w:pPr>
              <w:pStyle w:val="1"/>
              <w:widowControl/>
              <w:numPr>
                <w:ilvl w:val="0"/>
                <w:numId w:val="107"/>
              </w:numPr>
              <w:suppressAutoHyphens/>
              <w:autoSpaceDN w:val="0"/>
              <w:snapToGrid w:val="0"/>
              <w:ind w:leftChars="0" w:left="240" w:hanging="240"/>
              <w:jc w:val="both"/>
              <w:textAlignment w:val="baseline"/>
              <w:rPr>
                <w:rFonts w:eastAsia="標楷體"/>
                <w:kern w:val="3"/>
                <w:sz w:val="28"/>
                <w:szCs w:val="28"/>
              </w:rPr>
            </w:pPr>
            <w:r>
              <w:rPr>
                <w:rFonts w:eastAsia="標楷體" w:hint="eastAsia"/>
                <w:kern w:val="3"/>
                <w:sz w:val="28"/>
                <w:szCs w:val="28"/>
              </w:rPr>
              <w:t>樹德科技大學黃隆昇教授</w:t>
            </w:r>
          </w:p>
          <w:p w14:paraId="60E0335F" w14:textId="77777777" w:rsidR="00FB47E7" w:rsidRDefault="002B4252">
            <w:pPr>
              <w:pStyle w:val="1"/>
              <w:widowControl/>
              <w:numPr>
                <w:ilvl w:val="0"/>
                <w:numId w:val="107"/>
              </w:numPr>
              <w:suppressAutoHyphens/>
              <w:autoSpaceDN w:val="0"/>
              <w:snapToGrid w:val="0"/>
              <w:ind w:leftChars="0" w:left="240" w:hanging="240"/>
              <w:jc w:val="both"/>
              <w:textAlignment w:val="baseline"/>
              <w:rPr>
                <w:rFonts w:eastAsia="標楷體"/>
                <w:kern w:val="3"/>
                <w:sz w:val="28"/>
                <w:szCs w:val="28"/>
              </w:rPr>
            </w:pPr>
            <w:r>
              <w:rPr>
                <w:rFonts w:eastAsia="標楷體" w:hint="eastAsia"/>
                <w:kern w:val="3"/>
                <w:sz w:val="28"/>
                <w:szCs w:val="28"/>
              </w:rPr>
              <w:t>建業法律事務所高雄所</w:t>
            </w:r>
          </w:p>
          <w:p w14:paraId="141FB9E7" w14:textId="77777777" w:rsidR="00FB47E7" w:rsidRDefault="002B4252">
            <w:pPr>
              <w:pStyle w:val="1"/>
              <w:widowControl/>
              <w:numPr>
                <w:ilvl w:val="0"/>
                <w:numId w:val="107"/>
              </w:numPr>
              <w:suppressAutoHyphens/>
              <w:autoSpaceDN w:val="0"/>
              <w:snapToGrid w:val="0"/>
              <w:ind w:leftChars="0" w:left="240" w:hanging="240"/>
              <w:jc w:val="both"/>
              <w:textAlignment w:val="baseline"/>
              <w:rPr>
                <w:rFonts w:eastAsia="標楷體"/>
                <w:kern w:val="3"/>
                <w:sz w:val="28"/>
                <w:szCs w:val="28"/>
              </w:rPr>
            </w:pPr>
            <w:r>
              <w:rPr>
                <w:rFonts w:eastAsia="標楷體" w:hint="eastAsia"/>
                <w:kern w:val="3"/>
                <w:sz w:val="28"/>
                <w:szCs w:val="28"/>
              </w:rPr>
              <w:t>仲量聯行股份有限公司</w:t>
            </w:r>
          </w:p>
          <w:p w14:paraId="202B8619" w14:textId="77777777" w:rsidR="00FB47E7" w:rsidRDefault="002B4252">
            <w:pPr>
              <w:pStyle w:val="1"/>
              <w:widowControl/>
              <w:numPr>
                <w:ilvl w:val="0"/>
                <w:numId w:val="107"/>
              </w:numPr>
              <w:suppressAutoHyphens/>
              <w:autoSpaceDN w:val="0"/>
              <w:snapToGrid w:val="0"/>
              <w:ind w:leftChars="0" w:left="240" w:hanging="240"/>
              <w:jc w:val="both"/>
              <w:textAlignment w:val="baseline"/>
              <w:rPr>
                <w:rFonts w:eastAsia="標楷體"/>
                <w:kern w:val="3"/>
                <w:sz w:val="28"/>
                <w:szCs w:val="28"/>
              </w:rPr>
            </w:pPr>
            <w:r>
              <w:rPr>
                <w:rFonts w:eastAsia="標楷體" w:hint="eastAsia"/>
                <w:kern w:val="3"/>
                <w:sz w:val="28"/>
                <w:szCs w:val="28"/>
              </w:rPr>
              <w:t>城都國際開發規劃管理顧問有限公司</w:t>
            </w:r>
          </w:p>
          <w:p w14:paraId="40C422E1" w14:textId="77777777" w:rsidR="00FB47E7" w:rsidRDefault="002B4252">
            <w:pPr>
              <w:pStyle w:val="1"/>
              <w:widowControl/>
              <w:numPr>
                <w:ilvl w:val="0"/>
                <w:numId w:val="107"/>
              </w:numPr>
              <w:suppressAutoHyphens/>
              <w:autoSpaceDN w:val="0"/>
              <w:snapToGrid w:val="0"/>
              <w:ind w:leftChars="0" w:left="240" w:hanging="240"/>
              <w:jc w:val="both"/>
              <w:textAlignment w:val="baseline"/>
              <w:rPr>
                <w:rFonts w:eastAsia="標楷體"/>
                <w:kern w:val="3"/>
                <w:sz w:val="28"/>
                <w:szCs w:val="28"/>
              </w:rPr>
            </w:pPr>
            <w:r>
              <w:rPr>
                <w:rFonts w:eastAsia="標楷體" w:hint="eastAsia"/>
                <w:kern w:val="3"/>
                <w:sz w:val="28"/>
                <w:szCs w:val="28"/>
              </w:rPr>
              <w:t>中華民國不動產開發商業同業公會全國聯合會</w:t>
            </w:r>
          </w:p>
          <w:p w14:paraId="3F7AFB9D" w14:textId="77777777" w:rsidR="00FB47E7" w:rsidRDefault="002B4252">
            <w:pPr>
              <w:pStyle w:val="1"/>
              <w:widowControl/>
              <w:numPr>
                <w:ilvl w:val="0"/>
                <w:numId w:val="107"/>
              </w:numPr>
              <w:suppressAutoHyphens/>
              <w:autoSpaceDN w:val="0"/>
              <w:snapToGrid w:val="0"/>
              <w:ind w:leftChars="0" w:left="240" w:hanging="240"/>
              <w:jc w:val="both"/>
              <w:textAlignment w:val="baseline"/>
              <w:rPr>
                <w:rFonts w:eastAsia="標楷體"/>
                <w:kern w:val="3"/>
                <w:sz w:val="28"/>
                <w:szCs w:val="28"/>
              </w:rPr>
            </w:pPr>
            <w:r>
              <w:rPr>
                <w:rFonts w:eastAsia="標楷體" w:hint="eastAsia"/>
                <w:kern w:val="3"/>
                <w:sz w:val="28"/>
                <w:szCs w:val="28"/>
              </w:rPr>
              <w:t>中華民國全國建築師公會</w:t>
            </w:r>
          </w:p>
          <w:p w14:paraId="6C1382C2" w14:textId="77777777" w:rsidR="00FB47E7" w:rsidRDefault="002B4252">
            <w:pPr>
              <w:pStyle w:val="1"/>
              <w:widowControl/>
              <w:numPr>
                <w:ilvl w:val="0"/>
                <w:numId w:val="107"/>
              </w:numPr>
              <w:suppressAutoHyphens/>
              <w:autoSpaceDN w:val="0"/>
              <w:snapToGrid w:val="0"/>
              <w:ind w:leftChars="0" w:left="240" w:hanging="240"/>
              <w:jc w:val="both"/>
              <w:textAlignment w:val="baseline"/>
              <w:rPr>
                <w:rFonts w:eastAsia="標楷體"/>
                <w:kern w:val="3"/>
                <w:sz w:val="28"/>
                <w:szCs w:val="28"/>
              </w:rPr>
            </w:pPr>
            <w:r>
              <w:rPr>
                <w:rFonts w:eastAsia="標楷體" w:hint="eastAsia"/>
                <w:kern w:val="3"/>
                <w:sz w:val="28"/>
                <w:szCs w:val="28"/>
              </w:rPr>
              <w:t>世曦工程顧問股份有限公司</w:t>
            </w:r>
          </w:p>
        </w:tc>
      </w:tr>
    </w:tbl>
    <w:p w14:paraId="786680F4" w14:textId="77777777" w:rsidR="00FB47E7" w:rsidRDefault="00FB47E7">
      <w:pPr>
        <w:snapToGrid w:val="0"/>
        <w:spacing w:beforeLines="50" w:before="180" w:afterLines="50" w:after="180" w:line="300" w:lineRule="auto"/>
        <w:rPr>
          <w:rFonts w:ascii="標楷體" w:eastAsia="標楷體" w:hAnsi="標楷體"/>
          <w:bCs/>
          <w:sz w:val="28"/>
          <w:szCs w:val="28"/>
        </w:rPr>
      </w:pPr>
    </w:p>
    <w:p w14:paraId="0F6E175D" w14:textId="77777777" w:rsidR="00FB47E7" w:rsidRDefault="002B4252">
      <w:pPr>
        <w:widowControl/>
        <w:rPr>
          <w:rFonts w:ascii="標楷體" w:eastAsia="標楷體" w:hAnsi="標楷體"/>
          <w:bCs/>
          <w:sz w:val="28"/>
          <w:szCs w:val="28"/>
        </w:rPr>
      </w:pPr>
      <w:r>
        <w:rPr>
          <w:rFonts w:ascii="標楷體" w:eastAsia="標楷體" w:hAnsi="標楷體"/>
          <w:bCs/>
          <w:sz w:val="28"/>
          <w:szCs w:val="28"/>
        </w:rPr>
        <w:br w:type="page"/>
      </w:r>
    </w:p>
    <w:tbl>
      <w:tblPr>
        <w:tblW w:w="8296" w:type="dxa"/>
        <w:tblLayout w:type="fixed"/>
        <w:tblCellMar>
          <w:left w:w="10" w:type="dxa"/>
          <w:right w:w="10" w:type="dxa"/>
        </w:tblCellMar>
        <w:tblLook w:val="04A0" w:firstRow="1" w:lastRow="0" w:firstColumn="1" w:lastColumn="0" w:noHBand="0" w:noVBand="1"/>
      </w:tblPr>
      <w:tblGrid>
        <w:gridCol w:w="638"/>
        <w:gridCol w:w="1500"/>
        <w:gridCol w:w="1178"/>
        <w:gridCol w:w="1178"/>
        <w:gridCol w:w="1268"/>
        <w:gridCol w:w="1268"/>
        <w:gridCol w:w="1266"/>
      </w:tblGrid>
      <w:tr w:rsidR="00FB47E7" w14:paraId="78CAFAB2" w14:textId="77777777">
        <w:trPr>
          <w:trHeight w:val="447"/>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3150B"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lastRenderedPageBreak/>
              <w:t xml:space="preserve">4-3 </w:t>
            </w:r>
            <w:r>
              <w:rPr>
                <w:rFonts w:ascii="標楷體" w:eastAsia="標楷體" w:hAnsi="標楷體" w:hint="eastAsia"/>
                <w:bCs/>
                <w:sz w:val="28"/>
                <w:szCs w:val="28"/>
              </w:rPr>
              <w:t>推動揭弊者保護法立法</w:t>
            </w:r>
          </w:p>
        </w:tc>
      </w:tr>
      <w:tr w:rsidR="00FB47E7" w14:paraId="1038C8A1" w14:textId="77777777">
        <w:trPr>
          <w:trHeight w:val="408"/>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00653E"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承諾事項的起迄時間</w:t>
            </w:r>
            <w:r>
              <w:rPr>
                <w:rFonts w:eastAsia="標楷體" w:hint="eastAsia"/>
                <w:kern w:val="3"/>
                <w:sz w:val="28"/>
                <w:szCs w:val="28"/>
              </w:rPr>
              <w:t>：</w:t>
            </w:r>
            <w:r>
              <w:rPr>
                <w:rFonts w:eastAsia="標楷體"/>
                <w:kern w:val="3"/>
                <w:sz w:val="28"/>
                <w:szCs w:val="28"/>
              </w:rPr>
              <w:t>2021/1-2024/5</w:t>
            </w:r>
          </w:p>
        </w:tc>
      </w:tr>
      <w:tr w:rsidR="00FB47E7" w14:paraId="14F3CC06" w14:textId="77777777">
        <w:trPr>
          <w:trHeight w:val="798"/>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D757871"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主（協</w:t>
            </w:r>
            <w:r>
              <w:rPr>
                <w:rFonts w:eastAsia="標楷體"/>
                <w:kern w:val="3"/>
                <w:sz w:val="28"/>
                <w:szCs w:val="28"/>
                <w:shd w:val="clear" w:color="auto" w:fill="F2F2F2"/>
              </w:rPr>
              <w:t>）</w:t>
            </w:r>
            <w:r>
              <w:rPr>
                <w:rFonts w:eastAsia="標楷體"/>
                <w:kern w:val="3"/>
                <w:sz w:val="28"/>
                <w:szCs w:val="28"/>
              </w:rPr>
              <w:t>辦機關</w:t>
            </w:r>
          </w:p>
        </w:tc>
        <w:tc>
          <w:tcPr>
            <w:tcW w:w="615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A6A7B"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法務部</w:t>
            </w:r>
          </w:p>
        </w:tc>
      </w:tr>
      <w:tr w:rsidR="00FB47E7" w14:paraId="1B3DC3E7" w14:textId="77777777">
        <w:trPr>
          <w:trHeight w:val="567"/>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7E6C5C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承諾事項之描述</w:t>
            </w:r>
          </w:p>
        </w:tc>
      </w:tr>
      <w:tr w:rsidR="00FB47E7" w14:paraId="696BB291" w14:textId="77777777">
        <w:trPr>
          <w:trHeight w:val="973"/>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B912446"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承諾事項將涉及哪些公共問題？</w:t>
            </w:r>
          </w:p>
        </w:tc>
        <w:tc>
          <w:tcPr>
            <w:tcW w:w="615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296379" w14:textId="77777777" w:rsidR="00FB47E7" w:rsidRDefault="002B4252">
            <w:pPr>
              <w:pStyle w:val="1"/>
              <w:widowControl/>
              <w:numPr>
                <w:ilvl w:val="0"/>
                <w:numId w:val="108"/>
              </w:numPr>
              <w:suppressAutoHyphens/>
              <w:autoSpaceDN w:val="0"/>
              <w:snapToGrid w:val="0"/>
              <w:ind w:leftChars="0"/>
              <w:jc w:val="both"/>
              <w:rPr>
                <w:rFonts w:eastAsia="標楷體"/>
                <w:kern w:val="3"/>
                <w:sz w:val="28"/>
                <w:szCs w:val="28"/>
              </w:rPr>
            </w:pPr>
            <w:r>
              <w:rPr>
                <w:rFonts w:eastAsia="標楷體" w:hint="eastAsia"/>
                <w:kern w:val="3"/>
                <w:sz w:val="28"/>
                <w:szCs w:val="28"/>
              </w:rPr>
              <w:t>有鑑於現行社會重大貪瀆舞弊案件型態多為隱匿性及封閉性，若非內部人士勇於揭發，難以即時發掘弊端，我國部分單行法規雖已納入吹哨者保護條款，但尚乏直接對不法資訊揭露者之整體保護體制。</w:t>
            </w:r>
          </w:p>
          <w:p w14:paraId="20DA1531" w14:textId="77777777" w:rsidR="00FB47E7" w:rsidRDefault="002B4252">
            <w:pPr>
              <w:pStyle w:val="1"/>
              <w:widowControl/>
              <w:numPr>
                <w:ilvl w:val="0"/>
                <w:numId w:val="108"/>
              </w:numPr>
              <w:suppressAutoHyphens/>
              <w:autoSpaceDN w:val="0"/>
              <w:snapToGrid w:val="0"/>
              <w:ind w:leftChars="0"/>
              <w:jc w:val="both"/>
              <w:rPr>
                <w:rFonts w:eastAsia="標楷體"/>
                <w:kern w:val="3"/>
                <w:sz w:val="28"/>
                <w:szCs w:val="28"/>
              </w:rPr>
            </w:pPr>
            <w:r>
              <w:rPr>
                <w:rFonts w:eastAsia="標楷體" w:hint="eastAsia"/>
                <w:kern w:val="3"/>
                <w:sz w:val="28"/>
                <w:szCs w:val="28"/>
              </w:rPr>
              <w:t>制定揭弊者保護專法為反貪腐之重要機制，亦為國際間衡量國家廉能之重要指標，為鼓勵及保護揭弊者勇於舉發貪腐行為之人士，有制定專法一併規範之必要，以提供民眾安心吹哨之保護措施，型塑揭弊者正面形象之價值觀，進而建構貪污零容忍之社會氛圍以達促廉反貪之目標。</w:t>
            </w:r>
          </w:p>
        </w:tc>
      </w:tr>
      <w:tr w:rsidR="00FB47E7" w14:paraId="6B6E6204" w14:textId="77777777">
        <w:trPr>
          <w:trHeight w:val="900"/>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3AE6699"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承諾事項為何？</w:t>
            </w:r>
          </w:p>
        </w:tc>
        <w:tc>
          <w:tcPr>
            <w:tcW w:w="615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2FA70" w14:textId="77777777" w:rsidR="00FB47E7" w:rsidRDefault="002B4252">
            <w:pPr>
              <w:widowControl/>
              <w:suppressAutoHyphens/>
              <w:autoSpaceDN w:val="0"/>
              <w:snapToGrid w:val="0"/>
              <w:jc w:val="both"/>
              <w:rPr>
                <w:rFonts w:eastAsia="標楷體"/>
                <w:kern w:val="3"/>
                <w:sz w:val="28"/>
                <w:szCs w:val="28"/>
              </w:rPr>
            </w:pPr>
            <w:r>
              <w:rPr>
                <w:rFonts w:eastAsia="標楷體" w:hint="eastAsia"/>
                <w:kern w:val="3"/>
                <w:sz w:val="28"/>
                <w:szCs w:val="28"/>
              </w:rPr>
              <w:t>推動揭弊者保護法立法</w:t>
            </w:r>
          </w:p>
        </w:tc>
      </w:tr>
      <w:tr w:rsidR="00FB47E7" w14:paraId="1394BC60" w14:textId="77777777">
        <w:trPr>
          <w:trHeight w:val="1546"/>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4B330A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承諾事項本身對於解決這些公共問題有何貢獻與助益？</w:t>
            </w:r>
          </w:p>
        </w:tc>
        <w:tc>
          <w:tcPr>
            <w:tcW w:w="615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E8AF3" w14:textId="77777777" w:rsidR="00FB47E7" w:rsidRDefault="002B4252">
            <w:pPr>
              <w:pStyle w:val="1"/>
              <w:widowControl/>
              <w:numPr>
                <w:ilvl w:val="0"/>
                <w:numId w:val="109"/>
              </w:numPr>
              <w:suppressAutoHyphens/>
              <w:autoSpaceDN w:val="0"/>
              <w:snapToGrid w:val="0"/>
              <w:ind w:leftChars="0"/>
              <w:jc w:val="both"/>
              <w:rPr>
                <w:rFonts w:eastAsia="標楷體"/>
                <w:kern w:val="3"/>
                <w:sz w:val="28"/>
                <w:szCs w:val="28"/>
              </w:rPr>
            </w:pPr>
            <w:r>
              <w:rPr>
                <w:rFonts w:eastAsia="標楷體" w:hint="eastAsia"/>
                <w:kern w:val="3"/>
                <w:sz w:val="28"/>
                <w:szCs w:val="28"/>
              </w:rPr>
              <w:t>宣示政府鼓勵揭弊，並落實</w:t>
            </w:r>
            <w:r>
              <w:rPr>
                <w:rFonts w:eastAsia="標楷體" w:hint="eastAsia"/>
                <w:kern w:val="3"/>
                <w:sz w:val="28"/>
                <w:szCs w:val="28"/>
              </w:rPr>
              <w:t>2017</w:t>
            </w:r>
            <w:r>
              <w:rPr>
                <w:rFonts w:eastAsia="標楷體" w:hint="eastAsia"/>
                <w:kern w:val="3"/>
                <w:sz w:val="28"/>
                <w:szCs w:val="28"/>
              </w:rPr>
              <w:t>年總統府司法改革國是會議決議及「聯合國反貪腐公約」之決心，亦賦予揭弊者正面形象，扭轉社會長期對揭弊者之不當負面觀感及形象價值。</w:t>
            </w:r>
          </w:p>
          <w:p w14:paraId="6B057806" w14:textId="77777777" w:rsidR="00FB47E7" w:rsidRDefault="002B4252">
            <w:pPr>
              <w:pStyle w:val="1"/>
              <w:widowControl/>
              <w:numPr>
                <w:ilvl w:val="0"/>
                <w:numId w:val="109"/>
              </w:numPr>
              <w:suppressAutoHyphens/>
              <w:autoSpaceDN w:val="0"/>
              <w:snapToGrid w:val="0"/>
              <w:ind w:leftChars="0"/>
              <w:jc w:val="both"/>
              <w:rPr>
                <w:rFonts w:eastAsia="標楷體"/>
                <w:kern w:val="3"/>
                <w:sz w:val="28"/>
                <w:szCs w:val="28"/>
              </w:rPr>
            </w:pPr>
            <w:r>
              <w:rPr>
                <w:rFonts w:eastAsia="標楷體" w:hint="eastAsia"/>
                <w:kern w:val="3"/>
                <w:sz w:val="28"/>
                <w:szCs w:val="28"/>
              </w:rPr>
              <w:t>落實揭弊者保護，將保護權益明文化，提供揭露不法資訊之揭弊者全面性保護之規範機制，涵蓋</w:t>
            </w:r>
            <w:r>
              <w:rPr>
                <w:rFonts w:eastAsia="標楷體"/>
                <w:kern w:val="3"/>
                <w:sz w:val="28"/>
                <w:szCs w:val="28"/>
              </w:rPr>
              <w:t>身分保密、工作保障、人身安全保護、責任減免及損害賠償等措施，亦將近期社會關注的故意排擠或孤立揭弊者之職場霸凌明列為不利措施之一，揭弊者得請求非財產上之損害賠償。</w:t>
            </w:r>
          </w:p>
          <w:p w14:paraId="4BDA5FA9" w14:textId="77777777" w:rsidR="00FB47E7" w:rsidRDefault="002B4252">
            <w:pPr>
              <w:pStyle w:val="1"/>
              <w:widowControl/>
              <w:numPr>
                <w:ilvl w:val="0"/>
                <w:numId w:val="109"/>
              </w:numPr>
              <w:suppressAutoHyphens/>
              <w:autoSpaceDN w:val="0"/>
              <w:snapToGrid w:val="0"/>
              <w:ind w:leftChars="0"/>
              <w:jc w:val="both"/>
              <w:rPr>
                <w:rFonts w:eastAsia="標楷體"/>
                <w:kern w:val="3"/>
                <w:sz w:val="28"/>
                <w:szCs w:val="28"/>
              </w:rPr>
            </w:pPr>
            <w:r>
              <w:rPr>
                <w:rFonts w:eastAsia="標楷體" w:hint="eastAsia"/>
                <w:kern w:val="3"/>
                <w:sz w:val="28"/>
                <w:szCs w:val="28"/>
              </w:rPr>
              <w:t>攜手公、私部門共創良善吹哨環境，並鼓勵企業自發性建構內部通報管道，使企業可事前有效預警弊端發生，避免損害擴大，有助企業營造永續經營的治理文化。</w:t>
            </w:r>
          </w:p>
        </w:tc>
      </w:tr>
      <w:tr w:rsidR="00FB47E7" w14:paraId="09824DA0" w14:textId="77777777">
        <w:trPr>
          <w:trHeight w:val="2715"/>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C0B6A84"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為何此一承諾事項與</w:t>
            </w:r>
            <w:r>
              <w:rPr>
                <w:rFonts w:eastAsia="標楷體"/>
                <w:kern w:val="3"/>
                <w:sz w:val="28"/>
                <w:szCs w:val="28"/>
              </w:rPr>
              <w:t>OGP</w:t>
            </w:r>
            <w:r>
              <w:rPr>
                <w:rFonts w:eastAsia="標楷體"/>
                <w:kern w:val="3"/>
                <w:sz w:val="28"/>
                <w:szCs w:val="28"/>
              </w:rPr>
              <w:t>的核心價值（透明、公共參與、課責）有所相關？</w:t>
            </w:r>
          </w:p>
        </w:tc>
        <w:tc>
          <w:tcPr>
            <w:tcW w:w="615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23A45"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本</w:t>
            </w:r>
            <w:r>
              <w:rPr>
                <w:rFonts w:eastAsia="標楷體"/>
                <w:kern w:val="3"/>
                <w:sz w:val="28"/>
                <w:szCs w:val="28"/>
              </w:rPr>
              <w:t>承諾事項將揭弊者保護權益明文化，提供揭弊者安心吹哨之保護機制與環境，促使民眾參與揭露貪瀆相關犯罪及重大違規行為，以即時發掘弊端，有效打擊政府機關及私人企業內部不法行為，全民共同達成促廉反貪之目標</w:t>
            </w:r>
            <w:r>
              <w:rPr>
                <w:rFonts w:eastAsia="標楷體" w:hint="eastAsia"/>
                <w:kern w:val="3"/>
                <w:sz w:val="28"/>
                <w:szCs w:val="28"/>
              </w:rPr>
              <w:t>，</w:t>
            </w:r>
            <w:r>
              <w:rPr>
                <w:rFonts w:eastAsia="標楷體"/>
                <w:kern w:val="3"/>
                <w:sz w:val="28"/>
                <w:szCs w:val="28"/>
              </w:rPr>
              <w:t>與</w:t>
            </w:r>
            <w:r>
              <w:rPr>
                <w:rFonts w:eastAsia="標楷體"/>
                <w:kern w:val="3"/>
                <w:sz w:val="28"/>
                <w:szCs w:val="28"/>
              </w:rPr>
              <w:t>OGP</w:t>
            </w:r>
            <w:r>
              <w:rPr>
                <w:rFonts w:eastAsia="標楷體"/>
                <w:kern w:val="3"/>
                <w:sz w:val="28"/>
                <w:szCs w:val="28"/>
              </w:rPr>
              <w:t>核心價值之</w:t>
            </w:r>
            <w:r>
              <w:rPr>
                <w:rFonts w:eastAsia="標楷體" w:hint="eastAsia"/>
                <w:kern w:val="3"/>
                <w:sz w:val="28"/>
                <w:szCs w:val="28"/>
              </w:rPr>
              <w:t>透明、公共參與及</w:t>
            </w:r>
            <w:r>
              <w:rPr>
                <w:rFonts w:eastAsia="標楷體"/>
                <w:kern w:val="3"/>
                <w:sz w:val="28"/>
                <w:szCs w:val="28"/>
              </w:rPr>
              <w:t>課責相關。</w:t>
            </w:r>
          </w:p>
        </w:tc>
      </w:tr>
      <w:tr w:rsidR="00FB47E7" w14:paraId="18093447" w14:textId="77777777">
        <w:trPr>
          <w:trHeight w:val="699"/>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E89D9B"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其他資訊</w:t>
            </w:r>
          </w:p>
        </w:tc>
        <w:tc>
          <w:tcPr>
            <w:tcW w:w="615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34324" w14:textId="77777777" w:rsidR="00FB47E7" w:rsidRDefault="002B4252">
            <w:pPr>
              <w:widowControl/>
              <w:numPr>
                <w:ilvl w:val="0"/>
                <w:numId w:val="110"/>
              </w:numPr>
              <w:suppressAutoHyphens/>
              <w:autoSpaceDN w:val="0"/>
              <w:snapToGrid w:val="0"/>
              <w:jc w:val="both"/>
              <w:textAlignment w:val="baseline"/>
              <w:rPr>
                <w:rFonts w:eastAsia="標楷體"/>
                <w:kern w:val="3"/>
                <w:sz w:val="28"/>
                <w:szCs w:val="28"/>
              </w:rPr>
            </w:pPr>
            <w:r>
              <w:rPr>
                <w:rFonts w:eastAsia="標楷體" w:hint="eastAsia"/>
                <w:kern w:val="3"/>
                <w:sz w:val="28"/>
                <w:szCs w:val="28"/>
              </w:rPr>
              <w:t>本承諾事項與</w:t>
            </w:r>
            <w:r>
              <w:rPr>
                <w:rFonts w:eastAsia="標楷體" w:hint="eastAsia"/>
                <w:kern w:val="3"/>
                <w:sz w:val="28"/>
                <w:szCs w:val="28"/>
              </w:rPr>
              <w:t>2017</w:t>
            </w:r>
            <w:r>
              <w:rPr>
                <w:rFonts w:eastAsia="標楷體" w:hint="eastAsia"/>
                <w:kern w:val="3"/>
                <w:sz w:val="28"/>
                <w:szCs w:val="28"/>
              </w:rPr>
              <w:t>年總統府司法改革國是會議決議編號</w:t>
            </w:r>
            <w:r>
              <w:rPr>
                <w:rFonts w:eastAsia="標楷體" w:hint="eastAsia"/>
                <w:kern w:val="3"/>
                <w:sz w:val="28"/>
                <w:szCs w:val="28"/>
              </w:rPr>
              <w:t>78</w:t>
            </w:r>
            <w:r>
              <w:rPr>
                <w:rFonts w:eastAsia="標楷體" w:hint="eastAsia"/>
                <w:kern w:val="3"/>
                <w:sz w:val="28"/>
                <w:szCs w:val="28"/>
              </w:rPr>
              <w:t>、</w:t>
            </w:r>
            <w:r>
              <w:rPr>
                <w:rFonts w:eastAsia="標楷體" w:hint="eastAsia"/>
                <w:kern w:val="3"/>
                <w:sz w:val="28"/>
                <w:szCs w:val="28"/>
              </w:rPr>
              <w:t>80</w:t>
            </w:r>
            <w:r>
              <w:rPr>
                <w:rFonts w:eastAsia="標楷體" w:hint="eastAsia"/>
                <w:kern w:val="3"/>
                <w:sz w:val="28"/>
                <w:szCs w:val="28"/>
              </w:rPr>
              <w:t>號「盡速推動揭弊者保護法之立法」（序號：</w:t>
            </w:r>
            <w:r>
              <w:rPr>
                <w:rFonts w:eastAsia="標楷體" w:hint="eastAsia"/>
                <w:kern w:val="3"/>
                <w:sz w:val="28"/>
                <w:szCs w:val="28"/>
              </w:rPr>
              <w:t>62-1-3</w:t>
            </w:r>
            <w:r>
              <w:rPr>
                <w:rFonts w:eastAsia="標楷體" w:hint="eastAsia"/>
                <w:kern w:val="3"/>
                <w:sz w:val="28"/>
                <w:szCs w:val="28"/>
              </w:rPr>
              <w:t>、</w:t>
            </w:r>
            <w:r>
              <w:rPr>
                <w:rFonts w:eastAsia="標楷體" w:hint="eastAsia"/>
                <w:kern w:val="3"/>
                <w:sz w:val="28"/>
                <w:szCs w:val="28"/>
              </w:rPr>
              <w:t>62-2-2</w:t>
            </w:r>
            <w:r>
              <w:rPr>
                <w:rFonts w:eastAsia="標楷體"/>
                <w:kern w:val="3"/>
                <w:sz w:val="28"/>
                <w:szCs w:val="28"/>
              </w:rPr>
              <w:t>）相關。</w:t>
            </w:r>
          </w:p>
          <w:p w14:paraId="03636AEA" w14:textId="77777777" w:rsidR="00FB47E7" w:rsidRDefault="002B4252">
            <w:pPr>
              <w:widowControl/>
              <w:numPr>
                <w:ilvl w:val="0"/>
                <w:numId w:val="110"/>
              </w:numPr>
              <w:suppressAutoHyphens/>
              <w:autoSpaceDN w:val="0"/>
              <w:snapToGrid w:val="0"/>
              <w:jc w:val="both"/>
              <w:textAlignment w:val="baseline"/>
              <w:rPr>
                <w:rFonts w:eastAsia="標楷體"/>
                <w:kern w:val="3"/>
                <w:sz w:val="28"/>
                <w:szCs w:val="28"/>
              </w:rPr>
            </w:pPr>
            <w:r>
              <w:rPr>
                <w:rFonts w:eastAsia="標楷體" w:hint="eastAsia"/>
                <w:kern w:val="3"/>
                <w:sz w:val="28"/>
                <w:szCs w:val="28"/>
              </w:rPr>
              <w:t>本草案於</w:t>
            </w:r>
            <w:r>
              <w:rPr>
                <w:rFonts w:eastAsia="標楷體" w:hint="eastAsia"/>
                <w:kern w:val="3"/>
                <w:sz w:val="28"/>
                <w:szCs w:val="28"/>
              </w:rPr>
              <w:t>2019</w:t>
            </w:r>
            <w:r>
              <w:rPr>
                <w:rFonts w:eastAsia="標楷體" w:hint="eastAsia"/>
                <w:kern w:val="3"/>
                <w:sz w:val="28"/>
                <w:szCs w:val="28"/>
              </w:rPr>
              <w:t>年</w:t>
            </w:r>
            <w:r>
              <w:rPr>
                <w:rFonts w:eastAsia="標楷體" w:hint="eastAsia"/>
                <w:kern w:val="3"/>
                <w:sz w:val="28"/>
                <w:szCs w:val="28"/>
              </w:rPr>
              <w:t>5</w:t>
            </w:r>
            <w:r>
              <w:rPr>
                <w:rFonts w:eastAsia="標楷體" w:hint="eastAsia"/>
                <w:kern w:val="3"/>
                <w:sz w:val="28"/>
                <w:szCs w:val="28"/>
              </w:rPr>
              <w:t>月陳送立法院審議，後因</w:t>
            </w:r>
            <w:r>
              <w:rPr>
                <w:rFonts w:eastAsia="標楷體" w:hint="eastAsia"/>
                <w:kern w:val="3"/>
                <w:sz w:val="28"/>
                <w:szCs w:val="28"/>
              </w:rPr>
              <w:t>2020</w:t>
            </w:r>
            <w:r>
              <w:rPr>
                <w:rFonts w:eastAsia="標楷體" w:hint="eastAsia"/>
                <w:kern w:val="3"/>
                <w:sz w:val="28"/>
                <w:szCs w:val="28"/>
              </w:rPr>
              <w:t>年立法委員改選，屆期不續審，未完成立法，</w:t>
            </w:r>
            <w:r>
              <w:rPr>
                <w:rFonts w:eastAsia="標楷體" w:hint="eastAsia"/>
                <w:kern w:val="3"/>
                <w:sz w:val="28"/>
                <w:szCs w:val="28"/>
              </w:rPr>
              <w:t>2020</w:t>
            </w:r>
            <w:r>
              <w:rPr>
                <w:rFonts w:eastAsia="標楷體" w:hint="eastAsia"/>
                <w:kern w:val="3"/>
                <w:sz w:val="28"/>
                <w:szCs w:val="28"/>
              </w:rPr>
              <w:t>年綜整前屆立法委員之審議意見，於</w:t>
            </w:r>
            <w:r>
              <w:rPr>
                <w:rFonts w:eastAsia="標楷體" w:hint="eastAsia"/>
                <w:kern w:val="3"/>
                <w:sz w:val="28"/>
                <w:szCs w:val="28"/>
              </w:rPr>
              <w:t>2</w:t>
            </w:r>
            <w:r>
              <w:rPr>
                <w:rFonts w:eastAsia="標楷體" w:hint="eastAsia"/>
                <w:kern w:val="3"/>
                <w:sz w:val="28"/>
                <w:szCs w:val="28"/>
              </w:rPr>
              <w:t>月</w:t>
            </w:r>
            <w:r>
              <w:rPr>
                <w:rFonts w:eastAsia="標楷體" w:hint="eastAsia"/>
                <w:kern w:val="3"/>
                <w:sz w:val="28"/>
                <w:szCs w:val="28"/>
              </w:rPr>
              <w:t>20</w:t>
            </w:r>
            <w:r>
              <w:rPr>
                <w:rFonts w:eastAsia="標楷體" w:hint="eastAsia"/>
                <w:kern w:val="3"/>
                <w:sz w:val="28"/>
                <w:szCs w:val="28"/>
              </w:rPr>
              <w:t>日及</w:t>
            </w:r>
            <w:r>
              <w:rPr>
                <w:rFonts w:eastAsia="標楷體" w:hint="eastAsia"/>
                <w:kern w:val="3"/>
                <w:sz w:val="28"/>
                <w:szCs w:val="28"/>
              </w:rPr>
              <w:t>9</w:t>
            </w:r>
            <w:r>
              <w:rPr>
                <w:rFonts w:eastAsia="標楷體" w:hint="eastAsia"/>
                <w:kern w:val="3"/>
                <w:sz w:val="28"/>
                <w:szCs w:val="28"/>
              </w:rPr>
              <w:t>月</w:t>
            </w:r>
            <w:r>
              <w:rPr>
                <w:rFonts w:eastAsia="標楷體" w:hint="eastAsia"/>
                <w:kern w:val="3"/>
                <w:sz w:val="28"/>
                <w:szCs w:val="28"/>
              </w:rPr>
              <w:t>22</w:t>
            </w:r>
            <w:r>
              <w:rPr>
                <w:rFonts w:eastAsia="標楷體" w:hint="eastAsia"/>
                <w:kern w:val="3"/>
                <w:sz w:val="28"/>
                <w:szCs w:val="28"/>
              </w:rPr>
              <w:t>日將修正草案重新陳報行政院審查，期間經行政院邀集各機關於</w:t>
            </w:r>
            <w:r>
              <w:rPr>
                <w:rFonts w:eastAsia="標楷體" w:hint="eastAsia"/>
                <w:kern w:val="3"/>
                <w:sz w:val="28"/>
                <w:szCs w:val="28"/>
              </w:rPr>
              <w:t>3</w:t>
            </w:r>
            <w:r>
              <w:rPr>
                <w:rFonts w:eastAsia="標楷體" w:hint="eastAsia"/>
                <w:kern w:val="3"/>
                <w:sz w:val="28"/>
                <w:szCs w:val="28"/>
              </w:rPr>
              <w:t>月</w:t>
            </w:r>
            <w:r>
              <w:rPr>
                <w:rFonts w:eastAsia="標楷體" w:hint="eastAsia"/>
                <w:kern w:val="3"/>
                <w:sz w:val="28"/>
                <w:szCs w:val="28"/>
              </w:rPr>
              <w:t>11</w:t>
            </w:r>
            <w:r>
              <w:rPr>
                <w:rFonts w:eastAsia="標楷體" w:hint="eastAsia"/>
                <w:kern w:val="3"/>
                <w:sz w:val="28"/>
                <w:szCs w:val="28"/>
              </w:rPr>
              <w:t>日及</w:t>
            </w:r>
            <w:r>
              <w:rPr>
                <w:rFonts w:eastAsia="標楷體" w:hint="eastAsia"/>
                <w:kern w:val="3"/>
                <w:sz w:val="28"/>
                <w:szCs w:val="28"/>
              </w:rPr>
              <w:t>6</w:t>
            </w:r>
            <w:r>
              <w:rPr>
                <w:rFonts w:eastAsia="標楷體" w:hint="eastAsia"/>
                <w:kern w:val="3"/>
                <w:sz w:val="28"/>
                <w:szCs w:val="28"/>
              </w:rPr>
              <w:t>月</w:t>
            </w:r>
            <w:r>
              <w:rPr>
                <w:rFonts w:eastAsia="標楷體" w:hint="eastAsia"/>
                <w:kern w:val="3"/>
                <w:sz w:val="28"/>
                <w:szCs w:val="28"/>
              </w:rPr>
              <w:t>5</w:t>
            </w:r>
            <w:r>
              <w:rPr>
                <w:rFonts w:eastAsia="標楷體" w:hint="eastAsia"/>
                <w:kern w:val="3"/>
                <w:sz w:val="28"/>
                <w:szCs w:val="28"/>
              </w:rPr>
              <w:t>日召開</w:t>
            </w:r>
            <w:r>
              <w:rPr>
                <w:rFonts w:eastAsia="標楷體" w:hint="eastAsia"/>
                <w:kern w:val="3"/>
                <w:sz w:val="28"/>
                <w:szCs w:val="28"/>
              </w:rPr>
              <w:t>2</w:t>
            </w:r>
            <w:r>
              <w:rPr>
                <w:rFonts w:eastAsia="標楷體" w:hint="eastAsia"/>
                <w:kern w:val="3"/>
                <w:sz w:val="28"/>
                <w:szCs w:val="28"/>
              </w:rPr>
              <w:t>次審查會，現由行政院審查中。</w:t>
            </w:r>
          </w:p>
        </w:tc>
      </w:tr>
      <w:tr w:rsidR="00FB47E7" w14:paraId="44469789" w14:textId="77777777">
        <w:trPr>
          <w:trHeight w:val="366"/>
        </w:trPr>
        <w:tc>
          <w:tcPr>
            <w:tcW w:w="2138"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34275425"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hint="eastAsia"/>
                <w:b/>
                <w:bCs/>
                <w:kern w:val="3"/>
                <w:sz w:val="28"/>
                <w:szCs w:val="28"/>
              </w:rPr>
              <w:t>2022</w:t>
            </w:r>
            <w:r>
              <w:rPr>
                <w:rFonts w:eastAsia="標楷體" w:hint="eastAsia"/>
                <w:b/>
                <w:bCs/>
                <w:kern w:val="3"/>
                <w:sz w:val="28"/>
                <w:szCs w:val="28"/>
              </w:rPr>
              <w:t>年度</w:t>
            </w:r>
          </w:p>
          <w:p w14:paraId="63D3ECCD"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衡量指標</w:t>
            </w:r>
          </w:p>
        </w:tc>
        <w:tc>
          <w:tcPr>
            <w:tcW w:w="1178"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54305AC0"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起始</w:t>
            </w:r>
          </w:p>
          <w:p w14:paraId="5E164F44"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1178"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18EBC38A"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結束</w:t>
            </w:r>
          </w:p>
          <w:p w14:paraId="27B944D3"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380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9921544" w14:textId="77777777" w:rsidR="00FB47E7" w:rsidRDefault="002B4252">
            <w:pPr>
              <w:widowControl/>
              <w:suppressAutoHyphens/>
              <w:autoSpaceDN w:val="0"/>
              <w:snapToGrid w:val="0"/>
              <w:jc w:val="center"/>
              <w:textAlignment w:val="baseline"/>
              <w:rPr>
                <w:rFonts w:eastAsia="標楷體"/>
                <w:b/>
                <w:bCs/>
                <w:kern w:val="3"/>
                <w:sz w:val="28"/>
                <w:szCs w:val="28"/>
              </w:rPr>
            </w:pPr>
            <w:r>
              <w:rPr>
                <w:rFonts w:ascii="標楷體" w:eastAsia="標楷體" w:hAnsi="標楷體" w:hint="eastAsia"/>
                <w:b/>
                <w:bCs/>
                <w:kern w:val="3"/>
                <w:sz w:val="28"/>
                <w:szCs w:val="28"/>
              </w:rPr>
              <w:t>辦理進度</w:t>
            </w:r>
          </w:p>
        </w:tc>
      </w:tr>
      <w:tr w:rsidR="00FB47E7" w14:paraId="01D2CA58" w14:textId="77777777">
        <w:trPr>
          <w:trHeight w:val="366"/>
        </w:trPr>
        <w:tc>
          <w:tcPr>
            <w:tcW w:w="2138"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33047B2"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178"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E3B6B34"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178"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88C872D"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2AA8A9"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尚未開始</w:t>
            </w:r>
          </w:p>
        </w:tc>
        <w:tc>
          <w:tcPr>
            <w:tcW w:w="1268" w:type="dxa"/>
            <w:tcBorders>
              <w:left w:val="single" w:sz="4" w:space="0" w:color="000000"/>
              <w:bottom w:val="single" w:sz="4" w:space="0" w:color="000000"/>
              <w:right w:val="single" w:sz="4" w:space="0" w:color="000000"/>
            </w:tcBorders>
            <w:shd w:val="clear" w:color="auto" w:fill="F2F2F2"/>
            <w:vAlign w:val="center"/>
          </w:tcPr>
          <w:p w14:paraId="599510AB"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有限進展</w:t>
            </w:r>
          </w:p>
        </w:tc>
        <w:tc>
          <w:tcPr>
            <w:tcW w:w="1266" w:type="dxa"/>
            <w:tcBorders>
              <w:left w:val="single" w:sz="4" w:space="0" w:color="000000"/>
              <w:bottom w:val="single" w:sz="4" w:space="0" w:color="000000"/>
              <w:right w:val="single" w:sz="4" w:space="0" w:color="000000"/>
            </w:tcBorders>
            <w:shd w:val="clear" w:color="auto" w:fill="F2F2F2"/>
            <w:vAlign w:val="center"/>
          </w:tcPr>
          <w:p w14:paraId="46AD4F94"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已完成或具實質進展</w:t>
            </w:r>
          </w:p>
        </w:tc>
      </w:tr>
      <w:tr w:rsidR="00FB47E7" w14:paraId="2E0D8842" w14:textId="77777777">
        <w:tc>
          <w:tcPr>
            <w:tcW w:w="21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942D3" w14:textId="4897014A" w:rsidR="00FB47E7" w:rsidRDefault="003E4CAC">
            <w:pPr>
              <w:pStyle w:val="Textbody"/>
              <w:widowControl/>
              <w:snapToGrid w:val="0"/>
              <w:jc w:val="both"/>
              <w:rPr>
                <w:rFonts w:eastAsia="標楷體"/>
                <w:sz w:val="28"/>
                <w:szCs w:val="28"/>
              </w:rPr>
            </w:pPr>
            <w:r>
              <w:rPr>
                <w:rFonts w:ascii="標楷體" w:eastAsia="標楷體" w:hAnsi="標楷體" w:hint="eastAsia"/>
                <w:sz w:val="28"/>
                <w:szCs w:val="28"/>
              </w:rPr>
              <w:t>完成行政院院版草案</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55C9E" w14:textId="6F6BD62E" w:rsidR="00FB47E7" w:rsidRDefault="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2021/01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EDA36" w14:textId="7F9DC892" w:rsidR="00FB47E7" w:rsidRDefault="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2021/12</w:t>
            </w:r>
          </w:p>
        </w:tc>
        <w:tc>
          <w:tcPr>
            <w:tcW w:w="1268" w:type="dxa"/>
            <w:tcBorders>
              <w:top w:val="single" w:sz="4" w:space="0" w:color="000000"/>
              <w:left w:val="single" w:sz="4" w:space="0" w:color="000000"/>
              <w:bottom w:val="single" w:sz="4" w:space="0" w:color="000000"/>
              <w:right w:val="single" w:sz="4" w:space="0" w:color="000000"/>
            </w:tcBorders>
            <w:vAlign w:val="center"/>
          </w:tcPr>
          <w:p w14:paraId="02B62808" w14:textId="556DD464" w:rsidR="00FB47E7" w:rsidRDefault="00FB47E7">
            <w:pPr>
              <w:widowControl/>
              <w:suppressAutoHyphens/>
              <w:autoSpaceDN w:val="0"/>
              <w:snapToGrid w:val="0"/>
              <w:jc w:val="center"/>
              <w:textAlignment w:val="baseline"/>
              <w:rPr>
                <w:rFonts w:eastAsia="標楷體"/>
                <w:kern w:val="3"/>
                <w:sz w:val="28"/>
                <w:szCs w:val="28"/>
              </w:rPr>
            </w:pPr>
          </w:p>
        </w:tc>
        <w:tc>
          <w:tcPr>
            <w:tcW w:w="1268" w:type="dxa"/>
            <w:tcBorders>
              <w:top w:val="single" w:sz="4" w:space="0" w:color="000000"/>
              <w:left w:val="single" w:sz="4" w:space="0" w:color="000000"/>
              <w:bottom w:val="single" w:sz="4" w:space="0" w:color="000000"/>
              <w:right w:val="single" w:sz="4" w:space="0" w:color="000000"/>
            </w:tcBorders>
            <w:vAlign w:val="center"/>
          </w:tcPr>
          <w:p w14:paraId="212A694A" w14:textId="30817B6C" w:rsidR="00FB47E7" w:rsidRDefault="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c>
          <w:tcPr>
            <w:tcW w:w="1266" w:type="dxa"/>
            <w:tcBorders>
              <w:top w:val="single" w:sz="4" w:space="0" w:color="000000"/>
              <w:left w:val="single" w:sz="4" w:space="0" w:color="000000"/>
              <w:bottom w:val="single" w:sz="4" w:space="0" w:color="000000"/>
              <w:right w:val="single" w:sz="4" w:space="0" w:color="000000"/>
            </w:tcBorders>
            <w:vAlign w:val="center"/>
          </w:tcPr>
          <w:p w14:paraId="73160011" w14:textId="77777777" w:rsidR="00FB47E7" w:rsidRDefault="00FB47E7">
            <w:pPr>
              <w:widowControl/>
              <w:suppressAutoHyphens/>
              <w:autoSpaceDN w:val="0"/>
              <w:snapToGrid w:val="0"/>
              <w:jc w:val="center"/>
              <w:textAlignment w:val="baseline"/>
              <w:rPr>
                <w:rFonts w:eastAsia="標楷體"/>
                <w:kern w:val="3"/>
                <w:sz w:val="28"/>
                <w:szCs w:val="28"/>
              </w:rPr>
            </w:pPr>
          </w:p>
        </w:tc>
      </w:tr>
      <w:tr w:rsidR="003E4CAC" w14:paraId="68EB5FFD" w14:textId="77777777">
        <w:tc>
          <w:tcPr>
            <w:tcW w:w="21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65F38" w14:textId="225547E2" w:rsidR="003E4CAC" w:rsidRDefault="003E4CAC" w:rsidP="003E4CAC">
            <w:pPr>
              <w:pStyle w:val="Textbody"/>
              <w:widowControl/>
              <w:snapToGrid w:val="0"/>
              <w:jc w:val="both"/>
              <w:rPr>
                <w:rFonts w:eastAsia="標楷體"/>
                <w:sz w:val="28"/>
                <w:szCs w:val="28"/>
              </w:rPr>
            </w:pPr>
            <w:r>
              <w:rPr>
                <w:rFonts w:eastAsia="標楷體" w:hint="eastAsia"/>
                <w:sz w:val="28"/>
                <w:szCs w:val="28"/>
              </w:rPr>
              <w:t>配合立法院審審議進度，適時辦理對外宣導活動，提供民眾參與</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EFC335" w14:textId="3CB37FF2" w:rsidR="003E4CAC" w:rsidRDefault="003E4CAC" w:rsidP="003E4CAC">
            <w:pPr>
              <w:widowControl/>
              <w:suppressAutoHyphens/>
              <w:autoSpaceDN w:val="0"/>
              <w:snapToGrid w:val="0"/>
              <w:jc w:val="center"/>
              <w:textAlignment w:val="baseline"/>
              <w:rPr>
                <w:rFonts w:eastAsia="標楷體"/>
                <w:sz w:val="28"/>
                <w:szCs w:val="28"/>
              </w:rPr>
            </w:pPr>
            <w:r>
              <w:rPr>
                <w:rFonts w:eastAsia="標楷體" w:hint="eastAsia"/>
                <w:sz w:val="28"/>
                <w:szCs w:val="28"/>
              </w:rPr>
              <w:t>2022/01</w:t>
            </w:r>
          </w:p>
        </w:tc>
        <w:tc>
          <w:tcPr>
            <w:tcW w:w="1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09642" w14:textId="4D402E65" w:rsidR="003E4CAC" w:rsidRDefault="003E4CAC" w:rsidP="003E4CAC">
            <w:pPr>
              <w:widowControl/>
              <w:suppressAutoHyphens/>
              <w:autoSpaceDN w:val="0"/>
              <w:snapToGrid w:val="0"/>
              <w:jc w:val="center"/>
              <w:textAlignment w:val="baseline"/>
              <w:rPr>
                <w:rFonts w:eastAsia="標楷體"/>
                <w:sz w:val="28"/>
                <w:szCs w:val="28"/>
              </w:rPr>
            </w:pPr>
            <w:r>
              <w:rPr>
                <w:rFonts w:eastAsia="標楷體" w:hint="eastAsia"/>
                <w:sz w:val="28"/>
                <w:szCs w:val="28"/>
              </w:rPr>
              <w:t>2022/12</w:t>
            </w:r>
          </w:p>
        </w:tc>
        <w:tc>
          <w:tcPr>
            <w:tcW w:w="1268" w:type="dxa"/>
            <w:tcBorders>
              <w:top w:val="single" w:sz="4" w:space="0" w:color="000000"/>
              <w:left w:val="single" w:sz="4" w:space="0" w:color="000000"/>
              <w:bottom w:val="single" w:sz="4" w:space="0" w:color="000000"/>
              <w:right w:val="single" w:sz="4" w:space="0" w:color="000000"/>
            </w:tcBorders>
            <w:vAlign w:val="center"/>
          </w:tcPr>
          <w:p w14:paraId="4E3118D3" w14:textId="3240BD79"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c>
          <w:tcPr>
            <w:tcW w:w="1268" w:type="dxa"/>
            <w:tcBorders>
              <w:top w:val="single" w:sz="4" w:space="0" w:color="000000"/>
              <w:left w:val="single" w:sz="4" w:space="0" w:color="000000"/>
              <w:bottom w:val="single" w:sz="4" w:space="0" w:color="000000"/>
              <w:right w:val="single" w:sz="4" w:space="0" w:color="000000"/>
            </w:tcBorders>
            <w:vAlign w:val="center"/>
          </w:tcPr>
          <w:p w14:paraId="4C922EFE" w14:textId="77777777" w:rsidR="003E4CAC" w:rsidRDefault="003E4CAC" w:rsidP="003E4CAC">
            <w:pPr>
              <w:widowControl/>
              <w:suppressAutoHyphens/>
              <w:autoSpaceDN w:val="0"/>
              <w:snapToGrid w:val="0"/>
              <w:jc w:val="center"/>
              <w:textAlignment w:val="baseline"/>
              <w:rPr>
                <w:rFonts w:eastAsia="標楷體"/>
                <w:kern w:val="3"/>
                <w:sz w:val="28"/>
                <w:szCs w:val="28"/>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1F21A609" w14:textId="77777777" w:rsidR="003E4CAC" w:rsidRDefault="003E4CAC" w:rsidP="003E4CAC">
            <w:pPr>
              <w:widowControl/>
              <w:suppressAutoHyphens/>
              <w:autoSpaceDN w:val="0"/>
              <w:snapToGrid w:val="0"/>
              <w:jc w:val="center"/>
              <w:textAlignment w:val="baseline"/>
              <w:rPr>
                <w:rFonts w:eastAsia="標楷體"/>
                <w:kern w:val="3"/>
                <w:sz w:val="28"/>
                <w:szCs w:val="28"/>
              </w:rPr>
            </w:pPr>
          </w:p>
        </w:tc>
      </w:tr>
      <w:tr w:rsidR="003E4CAC" w14:paraId="6BCCC9DE" w14:textId="77777777">
        <w:tc>
          <w:tcPr>
            <w:tcW w:w="213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8311E06" w14:textId="77777777" w:rsidR="003E4CAC" w:rsidRDefault="003E4CAC" w:rsidP="003E4CAC">
            <w:pPr>
              <w:pStyle w:val="Textbody"/>
              <w:widowControl/>
              <w:snapToGrid w:val="0"/>
              <w:jc w:val="center"/>
              <w:rPr>
                <w:rFonts w:eastAsia="標楷體"/>
                <w:sz w:val="28"/>
                <w:szCs w:val="28"/>
              </w:rPr>
            </w:pPr>
            <w:r>
              <w:rPr>
                <w:rFonts w:eastAsia="標楷體" w:hint="eastAsia"/>
                <w:sz w:val="28"/>
                <w:szCs w:val="28"/>
              </w:rPr>
              <w:t>具體績效</w:t>
            </w:r>
          </w:p>
        </w:tc>
        <w:tc>
          <w:tcPr>
            <w:tcW w:w="615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9A20C" w14:textId="77777777" w:rsidR="003E4CAC" w:rsidRDefault="003E4CAC" w:rsidP="003E4CAC">
            <w:pPr>
              <w:pStyle w:val="1"/>
              <w:widowControl/>
              <w:numPr>
                <w:ilvl w:val="0"/>
                <w:numId w:val="111"/>
              </w:numPr>
              <w:suppressAutoHyphens/>
              <w:autoSpaceDN w:val="0"/>
              <w:snapToGrid w:val="0"/>
              <w:ind w:leftChars="0" w:left="589" w:hanging="589"/>
              <w:jc w:val="both"/>
              <w:textAlignment w:val="baseline"/>
              <w:rPr>
                <w:rFonts w:eastAsia="標楷體"/>
                <w:kern w:val="3"/>
                <w:sz w:val="28"/>
                <w:szCs w:val="28"/>
              </w:rPr>
            </w:pPr>
            <w:r>
              <w:rPr>
                <w:rFonts w:eastAsia="標楷體" w:hint="eastAsia"/>
                <w:kern w:val="3"/>
                <w:sz w:val="28"/>
                <w:szCs w:val="28"/>
              </w:rPr>
              <w:t>2022/01/04</w:t>
            </w:r>
            <w:r>
              <w:rPr>
                <w:rFonts w:eastAsia="標楷體" w:hint="eastAsia"/>
                <w:kern w:val="3"/>
                <w:sz w:val="28"/>
                <w:szCs w:val="28"/>
              </w:rPr>
              <w:t>：行政院召開「揭弊者保護法草案協商會議</w:t>
            </w:r>
            <w:r>
              <w:rPr>
                <w:rFonts w:eastAsia="標楷體" w:hint="eastAsia"/>
                <w:kern w:val="3"/>
                <w:sz w:val="28"/>
                <w:szCs w:val="28"/>
              </w:rPr>
              <w:t>(</w:t>
            </w:r>
            <w:r>
              <w:rPr>
                <w:rFonts w:eastAsia="標楷體" w:hint="eastAsia"/>
                <w:kern w:val="3"/>
                <w:sz w:val="28"/>
                <w:szCs w:val="28"/>
              </w:rPr>
              <w:t>第</w:t>
            </w:r>
            <w:r>
              <w:rPr>
                <w:rFonts w:eastAsia="標楷體" w:hint="eastAsia"/>
                <w:kern w:val="3"/>
                <w:sz w:val="28"/>
                <w:szCs w:val="28"/>
              </w:rPr>
              <w:t>3</w:t>
            </w:r>
            <w:r>
              <w:rPr>
                <w:rFonts w:eastAsia="標楷體" w:hint="eastAsia"/>
                <w:kern w:val="3"/>
                <w:sz w:val="28"/>
                <w:szCs w:val="28"/>
              </w:rPr>
              <w:t>次</w:t>
            </w:r>
            <w:r>
              <w:rPr>
                <w:rFonts w:eastAsia="標楷體" w:hint="eastAsia"/>
                <w:kern w:val="3"/>
                <w:sz w:val="28"/>
                <w:szCs w:val="28"/>
              </w:rPr>
              <w:t>)</w:t>
            </w:r>
            <w:r>
              <w:rPr>
                <w:rFonts w:eastAsia="標楷體" w:hint="eastAsia"/>
                <w:kern w:val="3"/>
                <w:sz w:val="28"/>
                <w:szCs w:val="28"/>
              </w:rPr>
              <w:t>」。</w:t>
            </w:r>
          </w:p>
          <w:p w14:paraId="5CAA8657" w14:textId="77777777" w:rsidR="003E4CAC" w:rsidRDefault="003E4CAC" w:rsidP="003E4CAC">
            <w:pPr>
              <w:pStyle w:val="1"/>
              <w:widowControl/>
              <w:numPr>
                <w:ilvl w:val="0"/>
                <w:numId w:val="111"/>
              </w:numPr>
              <w:suppressAutoHyphens/>
              <w:autoSpaceDN w:val="0"/>
              <w:snapToGrid w:val="0"/>
              <w:ind w:leftChars="0" w:left="589" w:hanging="589"/>
              <w:jc w:val="both"/>
              <w:textAlignment w:val="baseline"/>
              <w:rPr>
                <w:rFonts w:eastAsia="標楷體"/>
                <w:kern w:val="3"/>
                <w:sz w:val="28"/>
                <w:szCs w:val="28"/>
              </w:rPr>
            </w:pPr>
            <w:r>
              <w:rPr>
                <w:rFonts w:eastAsia="標楷體" w:hint="eastAsia"/>
                <w:kern w:val="3"/>
                <w:sz w:val="28"/>
                <w:szCs w:val="28"/>
              </w:rPr>
              <w:t>2022/01/25</w:t>
            </w:r>
            <w:r>
              <w:rPr>
                <w:rFonts w:eastAsia="標楷體" w:hint="eastAsia"/>
                <w:kern w:val="3"/>
                <w:sz w:val="28"/>
                <w:szCs w:val="28"/>
              </w:rPr>
              <w:t>：法務部陳報修正草案送行政院審查。</w:t>
            </w:r>
          </w:p>
          <w:p w14:paraId="14F0ABAC" w14:textId="77777777" w:rsidR="003E4CAC" w:rsidRDefault="003E4CAC" w:rsidP="003E4CAC">
            <w:pPr>
              <w:pStyle w:val="1"/>
              <w:widowControl/>
              <w:numPr>
                <w:ilvl w:val="0"/>
                <w:numId w:val="111"/>
              </w:numPr>
              <w:suppressAutoHyphens/>
              <w:autoSpaceDN w:val="0"/>
              <w:snapToGrid w:val="0"/>
              <w:ind w:leftChars="0" w:left="589" w:hanging="589"/>
              <w:jc w:val="both"/>
              <w:textAlignment w:val="baseline"/>
              <w:rPr>
                <w:rFonts w:eastAsia="標楷體"/>
                <w:kern w:val="3"/>
                <w:sz w:val="28"/>
                <w:szCs w:val="28"/>
              </w:rPr>
            </w:pPr>
            <w:r>
              <w:rPr>
                <w:rFonts w:eastAsia="標楷體" w:hint="eastAsia"/>
                <w:kern w:val="3"/>
                <w:sz w:val="28"/>
                <w:szCs w:val="28"/>
              </w:rPr>
              <w:t>2022/08/30-09/02</w:t>
            </w:r>
            <w:r>
              <w:rPr>
                <w:rFonts w:eastAsia="標楷體" w:hint="eastAsia"/>
                <w:kern w:val="3"/>
                <w:sz w:val="28"/>
                <w:szCs w:val="28"/>
              </w:rPr>
              <w:t>：我國聯合國反貪腐公約第二次國家報告國際審查會議時，將本草案推動作業納入國際委員審查範圍。</w:t>
            </w:r>
          </w:p>
          <w:p w14:paraId="6FF6A6D2" w14:textId="77777777" w:rsidR="003E4CAC" w:rsidRDefault="003E4CAC" w:rsidP="003E4CAC">
            <w:pPr>
              <w:pStyle w:val="1"/>
              <w:widowControl/>
              <w:numPr>
                <w:ilvl w:val="0"/>
                <w:numId w:val="111"/>
              </w:numPr>
              <w:suppressAutoHyphens/>
              <w:autoSpaceDN w:val="0"/>
              <w:snapToGrid w:val="0"/>
              <w:ind w:leftChars="0" w:left="589" w:hanging="589"/>
              <w:jc w:val="both"/>
              <w:textAlignment w:val="baseline"/>
              <w:rPr>
                <w:rFonts w:eastAsia="標楷體"/>
                <w:kern w:val="3"/>
                <w:sz w:val="28"/>
                <w:szCs w:val="28"/>
              </w:rPr>
            </w:pPr>
            <w:r>
              <w:rPr>
                <w:rFonts w:eastAsia="標楷體" w:hint="eastAsia"/>
                <w:kern w:val="3"/>
                <w:sz w:val="28"/>
                <w:szCs w:val="28"/>
              </w:rPr>
              <w:t>2022/12</w:t>
            </w:r>
            <w:r>
              <w:rPr>
                <w:rFonts w:eastAsia="標楷體" w:hint="eastAsia"/>
                <w:kern w:val="3"/>
                <w:sz w:val="28"/>
                <w:szCs w:val="28"/>
              </w:rPr>
              <w:t>：持續更新法務部廉政署網站中、英文版之「揭弊者保護專區」，並新增英文版之揭弊者保護法草案逐條說明。</w:t>
            </w:r>
          </w:p>
          <w:p w14:paraId="646AAF1D" w14:textId="77777777" w:rsidR="003E4CAC" w:rsidRDefault="003E4CAC" w:rsidP="003E4CAC">
            <w:pPr>
              <w:pStyle w:val="1"/>
              <w:widowControl/>
              <w:numPr>
                <w:ilvl w:val="0"/>
                <w:numId w:val="111"/>
              </w:numPr>
              <w:suppressAutoHyphens/>
              <w:autoSpaceDN w:val="0"/>
              <w:snapToGrid w:val="0"/>
              <w:ind w:leftChars="0" w:left="589" w:hanging="589"/>
              <w:jc w:val="both"/>
              <w:textAlignment w:val="baseline"/>
              <w:rPr>
                <w:rFonts w:eastAsia="標楷體"/>
                <w:kern w:val="3"/>
                <w:sz w:val="28"/>
                <w:szCs w:val="28"/>
              </w:rPr>
            </w:pPr>
            <w:r>
              <w:rPr>
                <w:rFonts w:eastAsia="標楷體" w:hint="eastAsia"/>
                <w:kern w:val="3"/>
                <w:sz w:val="28"/>
                <w:szCs w:val="28"/>
              </w:rPr>
              <w:t>2022/12</w:t>
            </w:r>
            <w:r>
              <w:rPr>
                <w:rFonts w:eastAsia="標楷體" w:hint="eastAsia"/>
                <w:kern w:val="3"/>
                <w:sz w:val="28"/>
                <w:szCs w:val="28"/>
              </w:rPr>
              <w:t>：參照「臺灣開放政府國家行動方案</w:t>
            </w:r>
            <w:r>
              <w:rPr>
                <w:rFonts w:eastAsia="標楷體" w:hint="eastAsia"/>
                <w:kern w:val="3"/>
                <w:sz w:val="28"/>
                <w:szCs w:val="28"/>
              </w:rPr>
              <w:lastRenderedPageBreak/>
              <w:t>之獨立報告機制審查報告建議，參考紐西蘭</w:t>
            </w:r>
            <w:r>
              <w:rPr>
                <w:rFonts w:eastAsia="標楷體" w:hint="eastAsia"/>
                <w:kern w:val="3"/>
                <w:sz w:val="28"/>
                <w:szCs w:val="28"/>
              </w:rPr>
              <w:t>2022</w:t>
            </w:r>
            <w:r>
              <w:rPr>
                <w:rFonts w:eastAsia="標楷體" w:hint="eastAsia"/>
                <w:kern w:val="3"/>
                <w:sz w:val="28"/>
                <w:szCs w:val="28"/>
              </w:rPr>
              <w:t>年修正之揭弊者保護法，法務部廉政署業於</w:t>
            </w: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12</w:t>
            </w:r>
            <w:r>
              <w:rPr>
                <w:rFonts w:eastAsia="標楷體" w:hint="eastAsia"/>
                <w:kern w:val="3"/>
                <w:sz w:val="28"/>
                <w:szCs w:val="28"/>
              </w:rPr>
              <w:t>月完成紐西蘭法案英譯作業，後續將與本草案進行比較研析，已納入後續法制參考。</w:t>
            </w:r>
          </w:p>
        </w:tc>
      </w:tr>
      <w:tr w:rsidR="003E4CAC" w14:paraId="227436D7" w14:textId="77777777">
        <w:trPr>
          <w:trHeight w:val="526"/>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A693DCA"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聯絡資</w:t>
            </w:r>
            <w:r>
              <w:rPr>
                <w:rFonts w:eastAsia="標楷體"/>
                <w:kern w:val="3"/>
                <w:sz w:val="28"/>
                <w:szCs w:val="28"/>
                <w:shd w:val="clear" w:color="auto" w:fill="F2F2F2"/>
              </w:rPr>
              <w:t>訊</w:t>
            </w:r>
          </w:p>
        </w:tc>
      </w:tr>
      <w:tr w:rsidR="003E4CAC" w14:paraId="10B17DAD" w14:textId="77777777">
        <w:trPr>
          <w:trHeight w:val="515"/>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F68A262"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承辦人員</w:t>
            </w:r>
          </w:p>
        </w:tc>
        <w:tc>
          <w:tcPr>
            <w:tcW w:w="615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A5FFE"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李宛烝</w:t>
            </w:r>
          </w:p>
        </w:tc>
      </w:tr>
      <w:tr w:rsidR="003E4CAC" w14:paraId="6AAB41FA" w14:textId="77777777">
        <w:trPr>
          <w:trHeight w:val="408"/>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42F06A1"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職稱與部門</w:t>
            </w:r>
          </w:p>
        </w:tc>
        <w:tc>
          <w:tcPr>
            <w:tcW w:w="615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E0B7C"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廉政專員</w:t>
            </w:r>
            <w:r>
              <w:rPr>
                <w:rFonts w:eastAsia="標楷體" w:hint="eastAsia"/>
                <w:kern w:val="3"/>
                <w:sz w:val="28"/>
                <w:szCs w:val="28"/>
              </w:rPr>
              <w:t>/</w:t>
            </w:r>
            <w:r>
              <w:rPr>
                <w:rFonts w:eastAsia="標楷體" w:hint="eastAsia"/>
                <w:kern w:val="3"/>
                <w:sz w:val="28"/>
                <w:szCs w:val="28"/>
              </w:rPr>
              <w:t>法務部廉政署肅貪組</w:t>
            </w:r>
          </w:p>
        </w:tc>
      </w:tr>
      <w:tr w:rsidR="003E4CAC" w14:paraId="02C92237" w14:textId="77777777">
        <w:trPr>
          <w:trHeight w:val="556"/>
        </w:trPr>
        <w:tc>
          <w:tcPr>
            <w:tcW w:w="213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70EFAEC"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Email</w:t>
            </w:r>
            <w:r>
              <w:rPr>
                <w:rFonts w:eastAsia="標楷體"/>
                <w:kern w:val="3"/>
                <w:sz w:val="28"/>
                <w:szCs w:val="28"/>
              </w:rPr>
              <w:t>與電話</w:t>
            </w:r>
          </w:p>
        </w:tc>
        <w:tc>
          <w:tcPr>
            <w:tcW w:w="615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D072D"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aac</w:t>
            </w:r>
            <w:r>
              <w:rPr>
                <w:rFonts w:eastAsia="標楷體"/>
                <w:kern w:val="3"/>
                <w:sz w:val="28"/>
                <w:szCs w:val="28"/>
              </w:rPr>
              <w:t>17040</w:t>
            </w:r>
            <w:r>
              <w:rPr>
                <w:rFonts w:eastAsia="標楷體" w:hint="eastAsia"/>
                <w:kern w:val="3"/>
                <w:sz w:val="28"/>
                <w:szCs w:val="28"/>
              </w:rPr>
              <w:t>@mail.moj.gov.tw/02-23141000</w:t>
            </w:r>
            <w:r>
              <w:rPr>
                <w:rFonts w:eastAsia="標楷體" w:hint="eastAsia"/>
                <w:kern w:val="3"/>
                <w:sz w:val="28"/>
                <w:szCs w:val="28"/>
              </w:rPr>
              <w:t>分機</w:t>
            </w:r>
            <w:r>
              <w:rPr>
                <w:rFonts w:eastAsia="標楷體" w:hint="eastAsia"/>
                <w:kern w:val="3"/>
                <w:sz w:val="28"/>
                <w:szCs w:val="28"/>
              </w:rPr>
              <w:t>2106</w:t>
            </w:r>
          </w:p>
        </w:tc>
      </w:tr>
      <w:tr w:rsidR="003E4CAC" w14:paraId="7EFCC141" w14:textId="77777777">
        <w:trPr>
          <w:trHeight w:val="732"/>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9325BCA" w14:textId="77777777" w:rsidR="003E4CAC" w:rsidRDefault="003E4CAC" w:rsidP="003E4CAC">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其他參與人員</w:t>
            </w:r>
          </w:p>
        </w:tc>
        <w:tc>
          <w:tcPr>
            <w:tcW w:w="15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BF83CFD"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相關政府機關人員</w:t>
            </w:r>
          </w:p>
        </w:tc>
        <w:tc>
          <w:tcPr>
            <w:tcW w:w="615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486FFB"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法務部廉政署</w:t>
            </w:r>
          </w:p>
        </w:tc>
      </w:tr>
      <w:tr w:rsidR="003E4CAC" w14:paraId="546320B5" w14:textId="77777777">
        <w:trPr>
          <w:trHeight w:val="1249"/>
        </w:trPr>
        <w:tc>
          <w:tcPr>
            <w:tcW w:w="6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8EC8FC" w14:textId="77777777" w:rsidR="003E4CAC" w:rsidRDefault="003E4CAC" w:rsidP="003E4CAC">
            <w:pPr>
              <w:widowControl/>
              <w:suppressAutoHyphens/>
              <w:autoSpaceDN w:val="0"/>
              <w:snapToGrid w:val="0"/>
              <w:jc w:val="both"/>
              <w:textAlignment w:val="baseline"/>
              <w:rPr>
                <w:rFonts w:eastAsia="標楷體"/>
                <w:kern w:val="3"/>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DC13474" w14:textId="77777777" w:rsidR="003E4CAC" w:rsidRDefault="003E4CAC" w:rsidP="003E4CAC">
            <w:pPr>
              <w:widowControl/>
              <w:suppressAutoHyphens/>
              <w:autoSpaceDN w:val="0"/>
              <w:snapToGrid w:val="0"/>
              <w:jc w:val="both"/>
              <w:textAlignment w:val="baseline"/>
              <w:rPr>
                <w:rFonts w:eastAsia="標楷體"/>
                <w:kern w:val="3"/>
                <w:sz w:val="28"/>
                <w:szCs w:val="28"/>
              </w:rPr>
            </w:pPr>
            <w:r>
              <w:rPr>
                <w:rFonts w:eastAsia="標楷體"/>
                <w:kern w:val="3"/>
                <w:sz w:val="28"/>
                <w:szCs w:val="28"/>
              </w:rPr>
              <w:t>公民社會團體、私部門或工作團隊</w:t>
            </w:r>
          </w:p>
        </w:tc>
        <w:tc>
          <w:tcPr>
            <w:tcW w:w="615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615DE" w14:textId="77777777" w:rsidR="003E4CAC" w:rsidRDefault="003E4CAC" w:rsidP="003E4CAC">
            <w:pPr>
              <w:pStyle w:val="1"/>
              <w:widowControl/>
              <w:numPr>
                <w:ilvl w:val="0"/>
                <w:numId w:val="112"/>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台灣民主實驗室吳銘軒執行長</w:t>
            </w:r>
          </w:p>
          <w:p w14:paraId="3C81A351" w14:textId="77777777" w:rsidR="003E4CAC" w:rsidRDefault="003E4CAC" w:rsidP="003E4CAC">
            <w:pPr>
              <w:pStyle w:val="1"/>
              <w:widowControl/>
              <w:numPr>
                <w:ilvl w:val="0"/>
                <w:numId w:val="112"/>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國立政治大學李副教授聖傑</w:t>
            </w:r>
          </w:p>
        </w:tc>
      </w:tr>
    </w:tbl>
    <w:p w14:paraId="79EAA820" w14:textId="77777777" w:rsidR="00FB47E7" w:rsidRDefault="00FB47E7">
      <w:pPr>
        <w:snapToGrid w:val="0"/>
        <w:spacing w:beforeLines="50" w:before="180" w:line="300" w:lineRule="auto"/>
        <w:ind w:firstLineChars="200" w:firstLine="560"/>
        <w:jc w:val="both"/>
        <w:rPr>
          <w:rFonts w:ascii="標楷體" w:eastAsia="標楷體" w:hAnsi="標楷體"/>
          <w:sz w:val="28"/>
          <w:szCs w:val="28"/>
        </w:rPr>
      </w:pPr>
    </w:p>
    <w:p w14:paraId="3A40D4CD" w14:textId="77777777" w:rsidR="00FB47E7" w:rsidRDefault="002B4252">
      <w:pPr>
        <w:widowControl/>
        <w:rPr>
          <w:rFonts w:ascii="標楷體" w:eastAsia="標楷體" w:hAnsi="標楷體"/>
          <w:sz w:val="28"/>
          <w:szCs w:val="28"/>
        </w:rPr>
      </w:pPr>
      <w:r>
        <w:rPr>
          <w:rFonts w:ascii="標楷體" w:eastAsia="標楷體" w:hAnsi="標楷體"/>
          <w:sz w:val="28"/>
          <w:szCs w:val="28"/>
        </w:rPr>
        <w:br w:type="page"/>
      </w:r>
    </w:p>
    <w:tbl>
      <w:tblPr>
        <w:tblW w:w="8296" w:type="dxa"/>
        <w:tblLayout w:type="fixed"/>
        <w:tblCellMar>
          <w:left w:w="10" w:type="dxa"/>
          <w:right w:w="10" w:type="dxa"/>
        </w:tblCellMar>
        <w:tblLook w:val="04A0" w:firstRow="1" w:lastRow="0" w:firstColumn="1" w:lastColumn="0" w:noHBand="0" w:noVBand="1"/>
      </w:tblPr>
      <w:tblGrid>
        <w:gridCol w:w="646"/>
        <w:gridCol w:w="1480"/>
        <w:gridCol w:w="1274"/>
        <w:gridCol w:w="1274"/>
        <w:gridCol w:w="1133"/>
        <w:gridCol w:w="1133"/>
        <w:gridCol w:w="1356"/>
      </w:tblGrid>
      <w:tr w:rsidR="00FB47E7" w14:paraId="37DDC2E8" w14:textId="77777777">
        <w:trPr>
          <w:trHeight w:val="447"/>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309C01"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lastRenderedPageBreak/>
              <w:t xml:space="preserve">5-1 </w:t>
            </w:r>
            <w:r>
              <w:rPr>
                <w:rFonts w:eastAsia="標楷體" w:hint="eastAsia"/>
                <w:bCs/>
                <w:sz w:val="28"/>
                <w:szCs w:val="28"/>
              </w:rPr>
              <w:t>實質受益人資訊透明</w:t>
            </w:r>
          </w:p>
        </w:tc>
      </w:tr>
      <w:tr w:rsidR="00FB47E7" w14:paraId="5F267A92" w14:textId="77777777">
        <w:trPr>
          <w:trHeight w:val="408"/>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B1160"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承諾事項的起迄時間</w:t>
            </w:r>
            <w:r>
              <w:rPr>
                <w:rFonts w:eastAsia="標楷體" w:hint="eastAsia"/>
                <w:kern w:val="3"/>
                <w:sz w:val="28"/>
                <w:szCs w:val="28"/>
              </w:rPr>
              <w:t>：</w:t>
            </w:r>
            <w:r>
              <w:rPr>
                <w:rFonts w:eastAsia="標楷體"/>
                <w:kern w:val="3"/>
                <w:sz w:val="28"/>
                <w:szCs w:val="28"/>
              </w:rPr>
              <w:t>2021/1-2024/5</w:t>
            </w:r>
          </w:p>
        </w:tc>
      </w:tr>
      <w:tr w:rsidR="00FB47E7" w14:paraId="506BC1CC" w14:textId="77777777">
        <w:trPr>
          <w:trHeight w:val="798"/>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239260D"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主（協</w:t>
            </w:r>
            <w:r>
              <w:rPr>
                <w:rFonts w:eastAsia="標楷體"/>
                <w:kern w:val="3"/>
                <w:sz w:val="28"/>
                <w:szCs w:val="28"/>
                <w:shd w:val="clear" w:color="auto" w:fill="F2F2F2"/>
              </w:rPr>
              <w:t>）</w:t>
            </w:r>
            <w:r>
              <w:rPr>
                <w:rFonts w:eastAsia="標楷體"/>
                <w:kern w:val="3"/>
                <w:sz w:val="28"/>
                <w:szCs w:val="28"/>
              </w:rPr>
              <w:t>辦機關</w:t>
            </w:r>
          </w:p>
        </w:tc>
        <w:tc>
          <w:tcPr>
            <w:tcW w:w="61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5B9F5"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法務部、行政院洗錢防制辦公室、經濟部、金融監督管理委員會</w:t>
            </w:r>
            <w:r>
              <w:rPr>
                <w:rFonts w:eastAsia="標楷體" w:hint="eastAsia"/>
                <w:kern w:val="3"/>
                <w:sz w:val="28"/>
                <w:szCs w:val="28"/>
              </w:rPr>
              <w:t>、（</w:t>
            </w:r>
            <w:r>
              <w:rPr>
                <w:rFonts w:eastAsia="標楷體"/>
                <w:kern w:val="3"/>
                <w:sz w:val="28"/>
                <w:szCs w:val="28"/>
              </w:rPr>
              <w:t>內政部、財政部、臺灣高等檢察署、警政署、法務部檢察司、法務部調查局</w:t>
            </w:r>
            <w:r>
              <w:rPr>
                <w:rFonts w:eastAsia="標楷體" w:hint="eastAsia"/>
                <w:kern w:val="3"/>
                <w:sz w:val="28"/>
                <w:szCs w:val="28"/>
              </w:rPr>
              <w:t>）</w:t>
            </w:r>
          </w:p>
        </w:tc>
      </w:tr>
      <w:tr w:rsidR="00FB47E7" w14:paraId="1CD10560" w14:textId="77777777">
        <w:trPr>
          <w:trHeight w:val="567"/>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0F68820"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承諾事項之描述</w:t>
            </w:r>
          </w:p>
        </w:tc>
      </w:tr>
      <w:tr w:rsidR="00FB47E7" w14:paraId="09F05201" w14:textId="77777777">
        <w:trPr>
          <w:trHeight w:val="973"/>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C7EDDF"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承諾事項將涉及哪些公共問題？</w:t>
            </w:r>
          </w:p>
        </w:tc>
        <w:tc>
          <w:tcPr>
            <w:tcW w:w="61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D4E1E" w14:textId="77777777" w:rsidR="00FB47E7" w:rsidRDefault="002B4252">
            <w:pPr>
              <w:pStyle w:val="1"/>
              <w:widowControl/>
              <w:numPr>
                <w:ilvl w:val="0"/>
                <w:numId w:val="113"/>
              </w:numPr>
              <w:suppressAutoHyphens/>
              <w:autoSpaceDN w:val="0"/>
              <w:snapToGrid w:val="0"/>
              <w:ind w:leftChars="0"/>
              <w:jc w:val="both"/>
              <w:rPr>
                <w:rFonts w:eastAsia="標楷體"/>
                <w:kern w:val="3"/>
                <w:sz w:val="28"/>
                <w:szCs w:val="28"/>
              </w:rPr>
            </w:pPr>
            <w:r>
              <w:rPr>
                <w:rFonts w:eastAsia="標楷體" w:hint="eastAsia"/>
                <w:kern w:val="3"/>
                <w:sz w:val="28"/>
                <w:szCs w:val="28"/>
              </w:rPr>
              <w:t>多年以來</w:t>
            </w:r>
            <w:r>
              <w:rPr>
                <w:rFonts w:eastAsia="標楷體"/>
                <w:kern w:val="3"/>
                <w:sz w:val="28"/>
                <w:szCs w:val="28"/>
              </w:rPr>
              <w:t>法人或法律實體社會交易活動益增，不法人士</w:t>
            </w:r>
            <w:r>
              <w:rPr>
                <w:rFonts w:eastAsia="標楷體" w:hint="eastAsia"/>
                <w:kern w:val="3"/>
                <w:sz w:val="28"/>
                <w:szCs w:val="28"/>
              </w:rPr>
              <w:t>可能</w:t>
            </w:r>
            <w:r>
              <w:rPr>
                <w:rFonts w:eastAsia="標楷體"/>
                <w:kern w:val="3"/>
                <w:sz w:val="28"/>
                <w:szCs w:val="28"/>
              </w:rPr>
              <w:t>利用法人從事洗錢</w:t>
            </w:r>
            <w:r>
              <w:rPr>
                <w:rFonts w:eastAsia="標楷體" w:hint="eastAsia"/>
                <w:kern w:val="3"/>
                <w:sz w:val="28"/>
                <w:szCs w:val="28"/>
              </w:rPr>
              <w:t>行為</w:t>
            </w:r>
            <w:r>
              <w:rPr>
                <w:rFonts w:eastAsia="標楷體"/>
                <w:kern w:val="3"/>
                <w:sz w:val="28"/>
                <w:szCs w:val="28"/>
              </w:rPr>
              <w:t>，以人頭等方式隱</w:t>
            </w:r>
            <w:r>
              <w:rPr>
                <w:rFonts w:eastAsia="標楷體" w:hint="eastAsia"/>
                <w:kern w:val="3"/>
                <w:sz w:val="28"/>
                <w:szCs w:val="28"/>
              </w:rPr>
              <w:t>匿</w:t>
            </w:r>
            <w:r>
              <w:rPr>
                <w:rFonts w:eastAsia="標楷體"/>
                <w:kern w:val="3"/>
                <w:sz w:val="28"/>
                <w:szCs w:val="28"/>
              </w:rPr>
              <w:t>實質控制公司或最終</w:t>
            </w:r>
            <w:r>
              <w:rPr>
                <w:rFonts w:eastAsia="標楷體" w:hint="eastAsia"/>
                <w:kern w:val="3"/>
                <w:sz w:val="28"/>
                <w:szCs w:val="28"/>
              </w:rPr>
              <w:t>受</w:t>
            </w:r>
            <w:r>
              <w:rPr>
                <w:rFonts w:eastAsia="標楷體"/>
                <w:kern w:val="3"/>
                <w:sz w:val="28"/>
                <w:szCs w:val="28"/>
              </w:rPr>
              <w:t>益</w:t>
            </w:r>
            <w:r>
              <w:rPr>
                <w:rFonts w:eastAsia="標楷體" w:hint="eastAsia"/>
                <w:kern w:val="3"/>
                <w:sz w:val="28"/>
                <w:szCs w:val="28"/>
              </w:rPr>
              <w:t>之</w:t>
            </w:r>
            <w:r>
              <w:rPr>
                <w:rFonts w:eastAsia="標楷體"/>
                <w:kern w:val="3"/>
                <w:sz w:val="28"/>
                <w:szCs w:val="28"/>
              </w:rPr>
              <w:t>人</w:t>
            </w:r>
            <w:r>
              <w:rPr>
                <w:rFonts w:eastAsia="標楷體" w:hint="eastAsia"/>
                <w:kern w:val="3"/>
                <w:sz w:val="28"/>
                <w:szCs w:val="28"/>
              </w:rPr>
              <w:t>而</w:t>
            </w:r>
            <w:r>
              <w:rPr>
                <w:rFonts w:eastAsia="標楷體"/>
                <w:kern w:val="3"/>
                <w:sz w:val="28"/>
                <w:szCs w:val="28"/>
              </w:rPr>
              <w:t>隱匿</w:t>
            </w:r>
            <w:r>
              <w:rPr>
                <w:rFonts w:eastAsia="標楷體" w:hint="eastAsia"/>
                <w:kern w:val="3"/>
                <w:sz w:val="28"/>
                <w:szCs w:val="28"/>
              </w:rPr>
              <w:t>財產</w:t>
            </w:r>
            <w:r>
              <w:rPr>
                <w:rFonts w:eastAsia="標楷體"/>
                <w:kern w:val="3"/>
                <w:sz w:val="28"/>
                <w:szCs w:val="28"/>
              </w:rPr>
              <w:t>，造成執法機關無法查到</w:t>
            </w:r>
            <w:r>
              <w:rPr>
                <w:rFonts w:eastAsia="標楷體" w:hint="eastAsia"/>
                <w:kern w:val="3"/>
                <w:sz w:val="28"/>
                <w:szCs w:val="28"/>
              </w:rPr>
              <w:t>實質受益人追償犯罪所得</w:t>
            </w:r>
            <w:r>
              <w:rPr>
                <w:rFonts w:eastAsia="標楷體"/>
                <w:kern w:val="3"/>
                <w:sz w:val="28"/>
                <w:szCs w:val="28"/>
              </w:rPr>
              <w:t>，影響交易安全</w:t>
            </w:r>
            <w:r>
              <w:rPr>
                <w:rFonts w:eastAsia="標楷體" w:hint="eastAsia"/>
                <w:kern w:val="3"/>
                <w:sz w:val="28"/>
                <w:szCs w:val="28"/>
              </w:rPr>
              <w:t>，違背社會公義</w:t>
            </w:r>
            <w:r>
              <w:rPr>
                <w:rFonts w:eastAsia="標楷體"/>
                <w:kern w:val="3"/>
                <w:sz w:val="28"/>
                <w:szCs w:val="28"/>
              </w:rPr>
              <w:t>。</w:t>
            </w:r>
            <w:r>
              <w:rPr>
                <w:rFonts w:eastAsia="標楷體" w:hint="eastAsia"/>
                <w:kern w:val="3"/>
                <w:sz w:val="28"/>
                <w:szCs w:val="28"/>
              </w:rPr>
              <w:t>而工商業界對於受查詢實質受益人之架構建立亦常有疑慮，影響提供實質受益人資訊之意願。</w:t>
            </w:r>
          </w:p>
          <w:p w14:paraId="01AAA108" w14:textId="77777777" w:rsidR="00FB47E7" w:rsidRDefault="002B4252">
            <w:pPr>
              <w:pStyle w:val="1"/>
              <w:widowControl/>
              <w:numPr>
                <w:ilvl w:val="0"/>
                <w:numId w:val="113"/>
              </w:numPr>
              <w:suppressAutoHyphens/>
              <w:autoSpaceDN w:val="0"/>
              <w:snapToGrid w:val="0"/>
              <w:ind w:leftChars="0"/>
              <w:jc w:val="both"/>
              <w:rPr>
                <w:rFonts w:eastAsia="標楷體"/>
                <w:kern w:val="3"/>
                <w:sz w:val="28"/>
                <w:szCs w:val="28"/>
              </w:rPr>
            </w:pPr>
            <w:r>
              <w:rPr>
                <w:rFonts w:eastAsia="標楷體" w:hint="eastAsia"/>
                <w:kern w:val="3"/>
                <w:sz w:val="28"/>
                <w:szCs w:val="28"/>
              </w:rPr>
              <w:t>由於</w:t>
            </w:r>
            <w:r>
              <w:rPr>
                <w:rFonts w:eastAsia="標楷體"/>
                <w:kern w:val="3"/>
                <w:sz w:val="28"/>
                <w:szCs w:val="28"/>
              </w:rPr>
              <w:t>公益信託之設立具公益性質，並享有相關稅務優惠，</w:t>
            </w:r>
            <w:r>
              <w:rPr>
                <w:rFonts w:eastAsia="標楷體" w:hint="eastAsia"/>
                <w:kern w:val="3"/>
                <w:sz w:val="28"/>
                <w:szCs w:val="28"/>
              </w:rPr>
              <w:t>惟外界對於公益信託之透明度有所疑慮，宜強化</w:t>
            </w:r>
            <w:r>
              <w:rPr>
                <w:rFonts w:eastAsia="標楷體"/>
                <w:kern w:val="3"/>
                <w:sz w:val="28"/>
                <w:szCs w:val="28"/>
              </w:rPr>
              <w:t>公開揭露公益信託之受託人及非自然人之受</w:t>
            </w:r>
            <w:r>
              <w:rPr>
                <w:rFonts w:eastAsia="標楷體" w:hint="eastAsia"/>
                <w:kern w:val="3"/>
                <w:sz w:val="28"/>
                <w:szCs w:val="28"/>
              </w:rPr>
              <w:t>益</w:t>
            </w:r>
            <w:r>
              <w:rPr>
                <w:rFonts w:eastAsia="標楷體"/>
                <w:kern w:val="3"/>
                <w:sz w:val="28"/>
                <w:szCs w:val="28"/>
              </w:rPr>
              <w:t>贈人資訊，以利公益信託之透明</w:t>
            </w:r>
            <w:r>
              <w:rPr>
                <w:rFonts w:eastAsia="標楷體" w:hint="eastAsia"/>
                <w:kern w:val="3"/>
                <w:sz w:val="28"/>
                <w:szCs w:val="28"/>
              </w:rPr>
              <w:t>化</w:t>
            </w:r>
            <w:r>
              <w:rPr>
                <w:rFonts w:eastAsia="標楷體"/>
                <w:kern w:val="3"/>
                <w:sz w:val="28"/>
                <w:szCs w:val="28"/>
              </w:rPr>
              <w:t>。</w:t>
            </w:r>
          </w:p>
        </w:tc>
      </w:tr>
      <w:tr w:rsidR="00FB47E7" w14:paraId="71B5CD57" w14:textId="77777777">
        <w:trPr>
          <w:trHeight w:val="90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3869647"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承諾事項為何？</w:t>
            </w:r>
          </w:p>
        </w:tc>
        <w:tc>
          <w:tcPr>
            <w:tcW w:w="61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400F2E" w14:textId="77777777" w:rsidR="00FB47E7" w:rsidRDefault="002B4252">
            <w:pPr>
              <w:widowControl/>
              <w:numPr>
                <w:ilvl w:val="0"/>
                <w:numId w:val="114"/>
              </w:numPr>
              <w:suppressAutoHyphens/>
              <w:autoSpaceDN w:val="0"/>
              <w:snapToGrid w:val="0"/>
              <w:jc w:val="both"/>
              <w:rPr>
                <w:rFonts w:eastAsia="標楷體"/>
                <w:kern w:val="3"/>
                <w:sz w:val="28"/>
                <w:szCs w:val="28"/>
              </w:rPr>
            </w:pPr>
            <w:r>
              <w:rPr>
                <w:rFonts w:eastAsia="標楷體"/>
                <w:kern w:val="3"/>
                <w:sz w:val="28"/>
                <w:szCs w:val="28"/>
              </w:rPr>
              <w:t>「</w:t>
            </w:r>
            <w:r>
              <w:rPr>
                <w:rFonts w:eastAsia="標楷體" w:hint="eastAsia"/>
                <w:kern w:val="3"/>
                <w:sz w:val="28"/>
                <w:szCs w:val="28"/>
              </w:rPr>
              <w:t>商工登記公示資料查詢服務</w:t>
            </w:r>
            <w:r>
              <w:rPr>
                <w:rFonts w:eastAsia="標楷體" w:hint="eastAsia"/>
                <w:kern w:val="3"/>
                <w:sz w:val="28"/>
                <w:szCs w:val="28"/>
              </w:rPr>
              <w:t>(findbiz)</w:t>
            </w:r>
            <w:r>
              <w:rPr>
                <w:rFonts w:eastAsia="標楷體"/>
                <w:kern w:val="3"/>
                <w:sz w:val="28"/>
                <w:szCs w:val="28"/>
              </w:rPr>
              <w:t>」及「公司負責人及主要股東資訊申報平台</w:t>
            </w:r>
            <w:r>
              <w:rPr>
                <w:rFonts w:eastAsia="標楷體"/>
                <w:kern w:val="3"/>
                <w:sz w:val="28"/>
                <w:szCs w:val="28"/>
              </w:rPr>
              <w:t>(CTP)</w:t>
            </w:r>
            <w:r>
              <w:rPr>
                <w:rFonts w:eastAsia="標楷體"/>
                <w:kern w:val="3"/>
                <w:sz w:val="28"/>
                <w:szCs w:val="28"/>
              </w:rPr>
              <w:t>」兩大平台</w:t>
            </w:r>
            <w:r>
              <w:rPr>
                <w:rFonts w:eastAsia="標楷體" w:hint="eastAsia"/>
                <w:kern w:val="3"/>
                <w:sz w:val="28"/>
                <w:szCs w:val="28"/>
              </w:rPr>
              <w:t>查詢及</w:t>
            </w:r>
            <w:r>
              <w:rPr>
                <w:rFonts w:eastAsia="標楷體"/>
                <w:kern w:val="3"/>
                <w:sz w:val="28"/>
                <w:szCs w:val="28"/>
              </w:rPr>
              <w:t>申報</w:t>
            </w:r>
            <w:r>
              <w:rPr>
                <w:rFonts w:eastAsia="標楷體" w:hint="eastAsia"/>
                <w:kern w:val="3"/>
                <w:sz w:val="28"/>
                <w:szCs w:val="28"/>
              </w:rPr>
              <w:t>，為</w:t>
            </w:r>
            <w:r>
              <w:rPr>
                <w:rFonts w:eastAsia="標楷體"/>
                <w:kern w:val="3"/>
                <w:sz w:val="28"/>
                <w:szCs w:val="28"/>
              </w:rPr>
              <w:t>確保資料之正確性，</w:t>
            </w:r>
            <w:r>
              <w:rPr>
                <w:rFonts w:eastAsia="標楷體" w:hint="eastAsia"/>
                <w:kern w:val="3"/>
                <w:sz w:val="28"/>
                <w:szCs w:val="28"/>
              </w:rPr>
              <w:t>研擬</w:t>
            </w:r>
            <w:r>
              <w:rPr>
                <w:rFonts w:eastAsia="標楷體"/>
                <w:kern w:val="3"/>
                <w:sz w:val="28"/>
                <w:szCs w:val="28"/>
              </w:rPr>
              <w:t>擴大平台資訊之使用</w:t>
            </w:r>
            <w:r>
              <w:rPr>
                <w:rFonts w:eastAsia="標楷體"/>
                <w:kern w:val="3"/>
                <w:sz w:val="28"/>
                <w:szCs w:val="28"/>
              </w:rPr>
              <w:t>(</w:t>
            </w:r>
            <w:r>
              <w:rPr>
                <w:rFonts w:eastAsia="標楷體"/>
                <w:kern w:val="3"/>
                <w:sz w:val="28"/>
                <w:szCs w:val="28"/>
              </w:rPr>
              <w:t>如授權查詢</w:t>
            </w:r>
            <w:r>
              <w:rPr>
                <w:rFonts w:eastAsia="標楷體" w:hint="eastAsia"/>
                <w:kern w:val="3"/>
                <w:sz w:val="28"/>
                <w:szCs w:val="28"/>
              </w:rPr>
              <w:t>等</w:t>
            </w:r>
            <w:r>
              <w:rPr>
                <w:rFonts w:eastAsia="標楷體"/>
                <w:kern w:val="3"/>
                <w:sz w:val="28"/>
                <w:szCs w:val="28"/>
              </w:rPr>
              <w:t>)</w:t>
            </w:r>
            <w:r>
              <w:rPr>
                <w:rFonts w:eastAsia="標楷體" w:hint="eastAsia"/>
                <w:kern w:val="3"/>
                <w:sz w:val="28"/>
                <w:szCs w:val="28"/>
              </w:rPr>
              <w:t>，</w:t>
            </w:r>
            <w:r>
              <w:rPr>
                <w:rFonts w:eastAsia="標楷體"/>
                <w:kern w:val="3"/>
                <w:sz w:val="28"/>
                <w:szCs w:val="28"/>
              </w:rPr>
              <w:t>使相關資訊更正確、適切、即時。</w:t>
            </w:r>
            <w:r>
              <w:rPr>
                <w:rFonts w:eastAsia="標楷體" w:hint="eastAsia"/>
                <w:kern w:val="3"/>
                <w:sz w:val="28"/>
                <w:szCs w:val="28"/>
              </w:rPr>
              <w:t>並</w:t>
            </w:r>
            <w:r>
              <w:rPr>
                <w:rFonts w:eastAsia="標楷體"/>
                <w:kern w:val="3"/>
                <w:sz w:val="28"/>
                <w:szCs w:val="28"/>
              </w:rPr>
              <w:t>提升及促進公眾對於法人透明度之認同意識，</w:t>
            </w:r>
            <w:r>
              <w:rPr>
                <w:rFonts w:eastAsia="標楷體" w:hint="eastAsia"/>
                <w:kern w:val="3"/>
                <w:sz w:val="28"/>
                <w:szCs w:val="28"/>
              </w:rPr>
              <w:t>研</w:t>
            </w:r>
            <w:r>
              <w:rPr>
                <w:rFonts w:eastAsia="標楷體"/>
                <w:kern w:val="3"/>
                <w:sz w:val="28"/>
                <w:szCs w:val="28"/>
              </w:rPr>
              <w:t>訂由各機關對民眾、公務人員、產業界、民間公會團體</w:t>
            </w:r>
            <w:r>
              <w:rPr>
                <w:rFonts w:eastAsia="標楷體" w:hint="eastAsia"/>
                <w:kern w:val="3"/>
                <w:sz w:val="28"/>
                <w:szCs w:val="28"/>
              </w:rPr>
              <w:t>加強</w:t>
            </w:r>
            <w:r>
              <w:rPr>
                <w:rFonts w:eastAsia="標楷體"/>
                <w:kern w:val="3"/>
                <w:sz w:val="28"/>
                <w:szCs w:val="28"/>
              </w:rPr>
              <w:t>宣導</w:t>
            </w:r>
            <w:r>
              <w:rPr>
                <w:rFonts w:eastAsia="標楷體" w:hint="eastAsia"/>
                <w:kern w:val="3"/>
                <w:sz w:val="28"/>
                <w:szCs w:val="28"/>
              </w:rPr>
              <w:t>或教育訓練</w:t>
            </w:r>
            <w:r>
              <w:rPr>
                <w:rFonts w:eastAsia="標楷體"/>
                <w:kern w:val="3"/>
                <w:sz w:val="28"/>
                <w:szCs w:val="28"/>
              </w:rPr>
              <w:t>。</w:t>
            </w:r>
          </w:p>
          <w:p w14:paraId="5D9329C2" w14:textId="77777777" w:rsidR="00FB47E7" w:rsidRDefault="002B4252">
            <w:pPr>
              <w:widowControl/>
              <w:numPr>
                <w:ilvl w:val="0"/>
                <w:numId w:val="114"/>
              </w:numPr>
              <w:suppressAutoHyphens/>
              <w:autoSpaceDN w:val="0"/>
              <w:snapToGrid w:val="0"/>
              <w:jc w:val="both"/>
              <w:rPr>
                <w:rFonts w:eastAsia="標楷體"/>
                <w:kern w:val="3"/>
                <w:sz w:val="28"/>
                <w:szCs w:val="28"/>
              </w:rPr>
            </w:pPr>
            <w:r>
              <w:rPr>
                <w:rFonts w:eastAsia="標楷體" w:hint="eastAsia"/>
                <w:kern w:val="3"/>
                <w:sz w:val="28"/>
                <w:szCs w:val="28"/>
              </w:rPr>
              <w:t>「推動信託業依相關法令辦理公益信託客戶資訊揭露事宜」：目前信託業及信託公會網站，已公開揭露公益信託之受託人及非自然人之受益人資訊，為進一步強化公益信託資訊透明，信託法修正草案已增訂受託人應揭露資訊之相關規定，修法通過後將督導擔任公益信託受託人之信託業依法揭露。</w:t>
            </w:r>
          </w:p>
        </w:tc>
      </w:tr>
      <w:tr w:rsidR="00FB47E7" w14:paraId="16959C2A" w14:textId="77777777">
        <w:trPr>
          <w:trHeight w:val="1546"/>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69388F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承諾事項本身對於解決這些公共問題有何貢獻與助益？</w:t>
            </w:r>
          </w:p>
        </w:tc>
        <w:tc>
          <w:tcPr>
            <w:tcW w:w="61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F9C657" w14:textId="77777777" w:rsidR="00FB47E7" w:rsidRDefault="002B4252">
            <w:pPr>
              <w:widowControl/>
              <w:numPr>
                <w:ilvl w:val="0"/>
                <w:numId w:val="115"/>
              </w:numPr>
              <w:suppressAutoHyphens/>
              <w:autoSpaceDN w:val="0"/>
              <w:snapToGrid w:val="0"/>
              <w:jc w:val="both"/>
              <w:rPr>
                <w:rFonts w:eastAsia="標楷體"/>
                <w:kern w:val="3"/>
                <w:sz w:val="28"/>
                <w:szCs w:val="28"/>
              </w:rPr>
            </w:pPr>
            <w:r>
              <w:rPr>
                <w:rFonts w:eastAsia="標楷體" w:hint="eastAsia"/>
                <w:kern w:val="3"/>
                <w:sz w:val="28"/>
                <w:szCs w:val="28"/>
              </w:rPr>
              <w:t>有關</w:t>
            </w:r>
            <w:r>
              <w:rPr>
                <w:rFonts w:eastAsia="標楷體"/>
                <w:kern w:val="3"/>
                <w:sz w:val="28"/>
                <w:szCs w:val="28"/>
              </w:rPr>
              <w:t>公司</w:t>
            </w:r>
            <w:r>
              <w:rPr>
                <w:rFonts w:eastAsia="標楷體" w:hint="eastAsia"/>
                <w:kern w:val="3"/>
                <w:sz w:val="28"/>
                <w:szCs w:val="28"/>
              </w:rPr>
              <w:t>董監資料</w:t>
            </w:r>
            <w:r>
              <w:rPr>
                <w:rFonts w:eastAsia="標楷體"/>
                <w:kern w:val="3"/>
                <w:sz w:val="28"/>
                <w:szCs w:val="28"/>
              </w:rPr>
              <w:t>之正確性</w:t>
            </w:r>
            <w:r>
              <w:rPr>
                <w:rFonts w:eastAsia="標楷體" w:hint="eastAsia"/>
                <w:kern w:val="3"/>
                <w:sz w:val="28"/>
                <w:szCs w:val="28"/>
              </w:rPr>
              <w:t>及擴大使用，透過執法機關、金融業及非金融事業人員積極運用</w:t>
            </w:r>
            <w:r>
              <w:rPr>
                <w:rFonts w:eastAsia="標楷體"/>
                <w:kern w:val="3"/>
                <w:sz w:val="28"/>
                <w:szCs w:val="28"/>
              </w:rPr>
              <w:t>，</w:t>
            </w:r>
            <w:r>
              <w:rPr>
                <w:rFonts w:eastAsia="標楷體" w:hint="eastAsia"/>
                <w:kern w:val="3"/>
                <w:sz w:val="28"/>
                <w:szCs w:val="28"/>
              </w:rPr>
              <w:t>可增進資金流向之透明性，並提升查緝不法之效能。此外，藉由宣導以提升國人對於法人透明度之認同意識，可避免成為協助洗錢之幫兇，進而杜絕</w:t>
            </w:r>
            <w:r>
              <w:rPr>
                <w:rFonts w:eastAsia="標楷體"/>
                <w:kern w:val="3"/>
                <w:sz w:val="28"/>
                <w:szCs w:val="28"/>
              </w:rPr>
              <w:t>人頭公司</w:t>
            </w:r>
            <w:r>
              <w:rPr>
                <w:rFonts w:eastAsia="標楷體" w:hint="eastAsia"/>
                <w:kern w:val="3"/>
                <w:sz w:val="28"/>
                <w:szCs w:val="28"/>
              </w:rPr>
              <w:t>產生</w:t>
            </w:r>
            <w:r>
              <w:rPr>
                <w:rFonts w:eastAsia="標楷體"/>
                <w:kern w:val="3"/>
                <w:sz w:val="28"/>
                <w:szCs w:val="28"/>
              </w:rPr>
              <w:t>。</w:t>
            </w:r>
          </w:p>
          <w:p w14:paraId="3D3ADF4F" w14:textId="77777777" w:rsidR="00FB47E7" w:rsidRDefault="002B4252">
            <w:pPr>
              <w:widowControl/>
              <w:numPr>
                <w:ilvl w:val="0"/>
                <w:numId w:val="115"/>
              </w:numPr>
              <w:suppressAutoHyphens/>
              <w:autoSpaceDN w:val="0"/>
              <w:snapToGrid w:val="0"/>
              <w:jc w:val="both"/>
              <w:rPr>
                <w:rFonts w:eastAsia="標楷體"/>
                <w:kern w:val="3"/>
                <w:sz w:val="28"/>
                <w:szCs w:val="28"/>
              </w:rPr>
            </w:pPr>
            <w:r>
              <w:rPr>
                <w:rFonts w:eastAsia="標楷體"/>
                <w:kern w:val="3"/>
                <w:sz w:val="28"/>
                <w:szCs w:val="28"/>
              </w:rPr>
              <w:t>目前金融機構擔任信託受託人，係依</w:t>
            </w:r>
            <w:r>
              <w:rPr>
                <w:rFonts w:eastAsia="標楷體"/>
                <w:kern w:val="3"/>
                <w:sz w:val="28"/>
                <w:szCs w:val="28"/>
              </w:rPr>
              <w:t>FATF</w:t>
            </w:r>
            <w:r>
              <w:rPr>
                <w:rFonts w:eastAsia="標楷體"/>
                <w:kern w:val="3"/>
                <w:sz w:val="28"/>
                <w:szCs w:val="28"/>
              </w:rPr>
              <w:t>第</w:t>
            </w:r>
            <w:r>
              <w:rPr>
                <w:rFonts w:eastAsia="標楷體"/>
                <w:kern w:val="3"/>
                <w:sz w:val="28"/>
                <w:szCs w:val="28"/>
              </w:rPr>
              <w:t>10</w:t>
            </w:r>
            <w:r>
              <w:rPr>
                <w:rFonts w:eastAsia="標楷體"/>
                <w:kern w:val="3"/>
                <w:sz w:val="28"/>
                <w:szCs w:val="28"/>
              </w:rPr>
              <w:t>項建議客戶審查規範，辨識實質受益人，並取得上開對象之資訊，且信託業及中華民國信託業商業同業公會網站，已有公開揭露公益信託受託人及非自然人之受贈人資訊，本會將在現有機制下持續督導信託業依規定辦理，以利公益信託之透明。</w:t>
            </w:r>
            <w:r>
              <w:rPr>
                <w:rFonts w:eastAsia="標楷體" w:hint="eastAsia"/>
                <w:kern w:val="3"/>
                <w:sz w:val="28"/>
                <w:szCs w:val="28"/>
              </w:rPr>
              <w:t>透過信託業對於公益信託之資訊揭露，扼阻公益信託遭濫用，促進公益信託發揮促進公益之效能。</w:t>
            </w:r>
          </w:p>
        </w:tc>
      </w:tr>
      <w:tr w:rsidR="00FB47E7" w14:paraId="3FB98088" w14:textId="77777777">
        <w:trPr>
          <w:trHeight w:val="571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494AF29"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為何此一承諾事項與</w:t>
            </w:r>
            <w:r>
              <w:rPr>
                <w:rFonts w:eastAsia="標楷體"/>
                <w:kern w:val="3"/>
                <w:sz w:val="28"/>
                <w:szCs w:val="28"/>
              </w:rPr>
              <w:t>OGP</w:t>
            </w:r>
            <w:r>
              <w:rPr>
                <w:rFonts w:eastAsia="標楷體"/>
                <w:kern w:val="3"/>
                <w:sz w:val="28"/>
                <w:szCs w:val="28"/>
              </w:rPr>
              <w:t>的核心價值（透明、公共參與、課責）有所相關？</w:t>
            </w:r>
          </w:p>
        </w:tc>
        <w:tc>
          <w:tcPr>
            <w:tcW w:w="61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105856" w14:textId="77777777" w:rsidR="00FB47E7" w:rsidRDefault="002B4252">
            <w:pPr>
              <w:pStyle w:val="1"/>
              <w:widowControl/>
              <w:numPr>
                <w:ilvl w:val="0"/>
                <w:numId w:val="116"/>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促進</w:t>
            </w:r>
            <w:r>
              <w:rPr>
                <w:rFonts w:eastAsia="標楷體"/>
                <w:kern w:val="3"/>
                <w:sz w:val="28"/>
                <w:szCs w:val="28"/>
              </w:rPr>
              <w:t>「</w:t>
            </w:r>
            <w:r>
              <w:rPr>
                <w:rFonts w:eastAsia="標楷體" w:hint="eastAsia"/>
                <w:kern w:val="3"/>
                <w:sz w:val="28"/>
                <w:szCs w:val="28"/>
              </w:rPr>
              <w:t>商工登記公示資料查詢服務</w:t>
            </w:r>
            <w:r>
              <w:rPr>
                <w:rFonts w:eastAsia="標楷體" w:hint="eastAsia"/>
                <w:kern w:val="3"/>
                <w:sz w:val="28"/>
                <w:szCs w:val="28"/>
              </w:rPr>
              <w:t>(findbiz)</w:t>
            </w:r>
            <w:r>
              <w:rPr>
                <w:rFonts w:eastAsia="標楷體"/>
                <w:kern w:val="3"/>
                <w:sz w:val="28"/>
                <w:szCs w:val="28"/>
              </w:rPr>
              <w:t>」及「公司負責人及主要股東資訊申報平台</w:t>
            </w:r>
            <w:r>
              <w:rPr>
                <w:rFonts w:eastAsia="標楷體"/>
                <w:kern w:val="3"/>
                <w:sz w:val="28"/>
                <w:szCs w:val="28"/>
              </w:rPr>
              <w:t>(CTP)</w:t>
            </w:r>
            <w:r>
              <w:rPr>
                <w:rFonts w:eastAsia="標楷體"/>
                <w:kern w:val="3"/>
                <w:sz w:val="28"/>
                <w:szCs w:val="28"/>
              </w:rPr>
              <w:t>」</w:t>
            </w:r>
            <w:r>
              <w:rPr>
                <w:rFonts w:eastAsia="標楷體" w:hint="eastAsia"/>
                <w:kern w:val="3"/>
                <w:sz w:val="28"/>
                <w:szCs w:val="28"/>
              </w:rPr>
              <w:t>之使用便捷性，強化查詢功能，以落實資訊透明度，保護人民交易安全。</w:t>
            </w:r>
          </w:p>
          <w:p w14:paraId="2919CE09" w14:textId="77777777" w:rsidR="00FB47E7" w:rsidRDefault="002B4252">
            <w:pPr>
              <w:pStyle w:val="1"/>
              <w:widowControl/>
              <w:numPr>
                <w:ilvl w:val="0"/>
                <w:numId w:val="116"/>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增進工商業界對「商工登記公示資料查詢服務</w:t>
            </w:r>
            <w:r>
              <w:rPr>
                <w:rFonts w:eastAsia="標楷體" w:hint="eastAsia"/>
                <w:kern w:val="3"/>
                <w:sz w:val="28"/>
                <w:szCs w:val="28"/>
              </w:rPr>
              <w:t>(findbiz)</w:t>
            </w:r>
            <w:r>
              <w:rPr>
                <w:rFonts w:eastAsia="標楷體" w:hint="eastAsia"/>
                <w:kern w:val="3"/>
                <w:sz w:val="28"/>
                <w:szCs w:val="28"/>
              </w:rPr>
              <w:t>」之查詢運用及「公司負責人及主要股東資訊申報平台</w:t>
            </w:r>
            <w:r>
              <w:rPr>
                <w:rFonts w:eastAsia="標楷體" w:hint="eastAsia"/>
                <w:kern w:val="3"/>
                <w:sz w:val="28"/>
                <w:szCs w:val="28"/>
              </w:rPr>
              <w:t>(CTP)</w:t>
            </w:r>
            <w:r>
              <w:rPr>
                <w:rFonts w:eastAsia="標楷體" w:hint="eastAsia"/>
                <w:kern w:val="3"/>
                <w:sz w:val="28"/>
                <w:szCs w:val="28"/>
              </w:rPr>
              <w:t>」申報義務之了解，對工商業界持續說明，有助於民眾參與</w:t>
            </w:r>
            <w:r>
              <w:rPr>
                <w:rFonts w:eastAsia="標楷體"/>
                <w:kern w:val="3"/>
                <w:sz w:val="28"/>
                <w:szCs w:val="28"/>
              </w:rPr>
              <w:t>重要議題。</w:t>
            </w:r>
          </w:p>
          <w:p w14:paraId="5E01ED3C" w14:textId="77777777" w:rsidR="00FB47E7" w:rsidRDefault="002B4252">
            <w:pPr>
              <w:pStyle w:val="1"/>
              <w:widowControl/>
              <w:numPr>
                <w:ilvl w:val="0"/>
                <w:numId w:val="116"/>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身為公司法制主管機關致力於建立法人透明度制度，並強化其功能。</w:t>
            </w:r>
          </w:p>
          <w:p w14:paraId="0AF6F8F5" w14:textId="77777777" w:rsidR="00FB47E7" w:rsidRDefault="002B4252">
            <w:pPr>
              <w:pStyle w:val="1"/>
              <w:widowControl/>
              <w:numPr>
                <w:ilvl w:val="0"/>
                <w:numId w:val="116"/>
              </w:numPr>
              <w:suppressAutoHyphens/>
              <w:autoSpaceDN w:val="0"/>
              <w:snapToGrid w:val="0"/>
              <w:ind w:leftChars="0"/>
              <w:jc w:val="both"/>
              <w:textAlignment w:val="baseline"/>
              <w:rPr>
                <w:rFonts w:eastAsia="標楷體"/>
                <w:kern w:val="3"/>
                <w:sz w:val="28"/>
                <w:szCs w:val="28"/>
              </w:rPr>
            </w:pPr>
            <w:r>
              <w:rPr>
                <w:rFonts w:eastAsia="標楷體" w:hint="eastAsia"/>
                <w:kern w:val="3"/>
                <w:sz w:val="28"/>
                <w:szCs w:val="28"/>
              </w:rPr>
              <w:t>擔任公益信託受託人之信託業依信託法揭露相關資訊，有助於提高公益信託資訊透明度及強化公眾監督功能；如未依法揭露，信託法修正草案亦定有對受託人之裁處規定，故符合透明、公共參與及課責之核心價值。</w:t>
            </w:r>
          </w:p>
        </w:tc>
      </w:tr>
      <w:tr w:rsidR="00FB47E7" w14:paraId="7C5DBABA" w14:textId="77777777">
        <w:trPr>
          <w:trHeight w:val="2545"/>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A84BDB8"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其他資訊</w:t>
            </w:r>
          </w:p>
        </w:tc>
        <w:tc>
          <w:tcPr>
            <w:tcW w:w="61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F0D4A" w14:textId="77777777" w:rsidR="00FB47E7" w:rsidRDefault="002B4252">
            <w:pPr>
              <w:widowControl/>
              <w:suppressAutoHyphens/>
              <w:autoSpaceDN w:val="0"/>
              <w:snapToGrid w:val="0"/>
              <w:spacing w:line="240" w:lineRule="atLeast"/>
              <w:jc w:val="both"/>
              <w:textAlignment w:val="baseline"/>
              <w:rPr>
                <w:rFonts w:eastAsia="標楷體"/>
                <w:kern w:val="3"/>
                <w:sz w:val="28"/>
                <w:szCs w:val="28"/>
              </w:rPr>
            </w:pPr>
            <w:r>
              <w:rPr>
                <w:rFonts w:eastAsia="標楷體" w:hint="eastAsia"/>
                <w:kern w:val="3"/>
                <w:sz w:val="28"/>
                <w:szCs w:val="28"/>
              </w:rPr>
              <w:t>本承諾事項與</w:t>
            </w:r>
            <w:r>
              <w:rPr>
                <w:rFonts w:eastAsia="標楷體"/>
                <w:kern w:val="3"/>
                <w:sz w:val="28"/>
                <w:szCs w:val="28"/>
              </w:rPr>
              <w:t>我國第三輪相互評鑑缺失改善計畫</w:t>
            </w:r>
            <w:r>
              <w:rPr>
                <w:rFonts w:eastAsia="標楷體" w:hint="eastAsia"/>
                <w:kern w:val="3"/>
                <w:sz w:val="28"/>
                <w:szCs w:val="28"/>
              </w:rPr>
              <w:t>相關</w:t>
            </w:r>
            <w:r>
              <w:rPr>
                <w:rFonts w:eastAsia="標楷體"/>
                <w:kern w:val="3"/>
                <w:sz w:val="28"/>
                <w:szCs w:val="28"/>
              </w:rPr>
              <w:t>，建議經濟部朝向法人透明度，建立實質受益人揭露機制，以符合</w:t>
            </w:r>
            <w:r>
              <w:rPr>
                <w:rFonts w:eastAsia="標楷體"/>
                <w:kern w:val="3"/>
                <w:sz w:val="28"/>
                <w:szCs w:val="28"/>
              </w:rPr>
              <w:t>FATF</w:t>
            </w:r>
            <w:r>
              <w:rPr>
                <w:rFonts w:eastAsia="標楷體"/>
                <w:kern w:val="3"/>
                <w:sz w:val="28"/>
                <w:szCs w:val="28"/>
              </w:rPr>
              <w:t>建議第</w:t>
            </w:r>
            <w:r>
              <w:rPr>
                <w:rFonts w:eastAsia="標楷體"/>
                <w:kern w:val="3"/>
                <w:sz w:val="28"/>
                <w:szCs w:val="28"/>
              </w:rPr>
              <w:t>24</w:t>
            </w:r>
            <w:r>
              <w:rPr>
                <w:rFonts w:eastAsia="標楷體"/>
                <w:kern w:val="3"/>
                <w:sz w:val="28"/>
                <w:szCs w:val="28"/>
              </w:rPr>
              <w:t>項法人透明度和實質受益權之標準。</w:t>
            </w:r>
          </w:p>
        </w:tc>
      </w:tr>
      <w:tr w:rsidR="00FB47E7" w14:paraId="2D386E3D" w14:textId="77777777">
        <w:trPr>
          <w:trHeight w:val="366"/>
        </w:trPr>
        <w:tc>
          <w:tcPr>
            <w:tcW w:w="2126"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32D17286"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hint="eastAsia"/>
                <w:b/>
                <w:bCs/>
                <w:kern w:val="3"/>
                <w:sz w:val="28"/>
                <w:szCs w:val="28"/>
              </w:rPr>
              <w:lastRenderedPageBreak/>
              <w:t>2022</w:t>
            </w:r>
            <w:r>
              <w:rPr>
                <w:rFonts w:eastAsia="標楷體" w:hint="eastAsia"/>
                <w:b/>
                <w:bCs/>
                <w:kern w:val="3"/>
                <w:sz w:val="28"/>
                <w:szCs w:val="28"/>
              </w:rPr>
              <w:t>年度</w:t>
            </w:r>
          </w:p>
          <w:p w14:paraId="28234963"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衡量指標</w:t>
            </w:r>
          </w:p>
        </w:tc>
        <w:tc>
          <w:tcPr>
            <w:tcW w:w="1274"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6CC3121C"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起始</w:t>
            </w:r>
          </w:p>
          <w:p w14:paraId="129AB064"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1274"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536D9550"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結束</w:t>
            </w:r>
          </w:p>
          <w:p w14:paraId="2E06059D"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362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81232ED" w14:textId="77777777" w:rsidR="00FB47E7" w:rsidRDefault="002B4252">
            <w:pPr>
              <w:widowControl/>
              <w:suppressAutoHyphens/>
              <w:autoSpaceDN w:val="0"/>
              <w:snapToGrid w:val="0"/>
              <w:jc w:val="center"/>
              <w:textAlignment w:val="baseline"/>
              <w:rPr>
                <w:rFonts w:eastAsia="標楷體"/>
                <w:b/>
                <w:bCs/>
                <w:kern w:val="3"/>
                <w:sz w:val="28"/>
                <w:szCs w:val="28"/>
              </w:rPr>
            </w:pPr>
            <w:r>
              <w:rPr>
                <w:rFonts w:ascii="標楷體" w:eastAsia="標楷體" w:hAnsi="標楷體" w:hint="eastAsia"/>
                <w:b/>
                <w:bCs/>
                <w:kern w:val="3"/>
                <w:sz w:val="28"/>
                <w:szCs w:val="28"/>
              </w:rPr>
              <w:t>辦理進度</w:t>
            </w:r>
          </w:p>
        </w:tc>
      </w:tr>
      <w:tr w:rsidR="00FB47E7" w14:paraId="5AD203AC" w14:textId="77777777">
        <w:trPr>
          <w:trHeight w:val="366"/>
        </w:trPr>
        <w:tc>
          <w:tcPr>
            <w:tcW w:w="2126"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8E9E037"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274"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F4B97D0"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274"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20BEDBD" w14:textId="77777777" w:rsidR="00FB47E7" w:rsidRDefault="00FB47E7">
            <w:pPr>
              <w:widowControl/>
              <w:suppressAutoHyphens/>
              <w:autoSpaceDN w:val="0"/>
              <w:snapToGrid w:val="0"/>
              <w:jc w:val="both"/>
              <w:textAlignment w:val="baseline"/>
              <w:rPr>
                <w:rFonts w:eastAsia="標楷體"/>
                <w:b/>
                <w:bCs/>
                <w:kern w:val="3"/>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AC4A25"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尚未開始</w:t>
            </w:r>
          </w:p>
        </w:tc>
        <w:tc>
          <w:tcPr>
            <w:tcW w:w="1133" w:type="dxa"/>
            <w:tcBorders>
              <w:left w:val="single" w:sz="4" w:space="0" w:color="000000"/>
              <w:bottom w:val="single" w:sz="4" w:space="0" w:color="000000"/>
              <w:right w:val="single" w:sz="4" w:space="0" w:color="000000"/>
            </w:tcBorders>
            <w:shd w:val="clear" w:color="auto" w:fill="F2F2F2"/>
            <w:vAlign w:val="center"/>
          </w:tcPr>
          <w:p w14:paraId="12A54928"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有限進展</w:t>
            </w:r>
          </w:p>
        </w:tc>
        <w:tc>
          <w:tcPr>
            <w:tcW w:w="1356" w:type="dxa"/>
            <w:tcBorders>
              <w:left w:val="single" w:sz="4" w:space="0" w:color="000000"/>
              <w:bottom w:val="single" w:sz="4" w:space="0" w:color="000000"/>
              <w:right w:val="single" w:sz="4" w:space="0" w:color="000000"/>
            </w:tcBorders>
            <w:shd w:val="clear" w:color="auto" w:fill="F2F2F2"/>
            <w:vAlign w:val="center"/>
          </w:tcPr>
          <w:p w14:paraId="69F44398"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已完成或具實質進展</w:t>
            </w:r>
          </w:p>
        </w:tc>
      </w:tr>
      <w:tr w:rsidR="00FB47E7" w14:paraId="79B3DAB7" w14:textId="77777777">
        <w:tc>
          <w:tcPr>
            <w:tcW w:w="2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3B513" w14:textId="77777777" w:rsidR="00FB47E7" w:rsidRDefault="002B4252">
            <w:pPr>
              <w:widowControl/>
              <w:suppressAutoHyphens/>
              <w:autoSpaceDN w:val="0"/>
              <w:snapToGrid w:val="0"/>
              <w:jc w:val="both"/>
              <w:textAlignment w:val="baseline"/>
              <w:rPr>
                <w:rFonts w:eastAsia="標楷體"/>
                <w:kern w:val="3"/>
                <w:sz w:val="28"/>
                <w:szCs w:val="28"/>
              </w:rPr>
            </w:pPr>
            <w:r>
              <w:rPr>
                <w:rFonts w:ascii="標楷體" w:eastAsia="標楷體" w:hAnsi="標楷體" w:cs="標楷體" w:hint="eastAsia"/>
                <w:sz w:val="28"/>
                <w:szCs w:val="28"/>
              </w:rPr>
              <w:t>提升執法機關、金融業及非金融事業機構及人員對於「公司負責人及主要股東資訊申報平台(CTP)」使用率</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A680B4" w14:textId="77777777" w:rsidR="00FB47E7" w:rsidRDefault="002B4252">
            <w:pPr>
              <w:widowControl/>
              <w:suppressAutoHyphens/>
              <w:autoSpaceDN w:val="0"/>
              <w:snapToGrid w:val="0"/>
              <w:jc w:val="center"/>
              <w:textAlignment w:val="baseline"/>
              <w:rPr>
                <w:rFonts w:eastAsia="標楷體"/>
                <w:kern w:val="3"/>
                <w:sz w:val="28"/>
                <w:szCs w:val="28"/>
              </w:rPr>
            </w:pPr>
            <w:r>
              <w:rPr>
                <w:rFonts w:ascii="標楷體" w:eastAsia="標楷體" w:hAnsi="標楷體" w:cs="標楷體" w:hint="eastAsia"/>
                <w:sz w:val="28"/>
                <w:szCs w:val="28"/>
              </w:rPr>
              <w:t>2022/01</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A45B52" w14:textId="77777777" w:rsidR="00FB47E7" w:rsidRDefault="002B4252">
            <w:pPr>
              <w:widowControl/>
              <w:suppressAutoHyphens/>
              <w:autoSpaceDN w:val="0"/>
              <w:snapToGrid w:val="0"/>
              <w:jc w:val="center"/>
              <w:textAlignment w:val="baseline"/>
              <w:rPr>
                <w:rFonts w:eastAsia="標楷體"/>
                <w:kern w:val="3"/>
                <w:sz w:val="28"/>
                <w:szCs w:val="28"/>
              </w:rPr>
            </w:pPr>
            <w:r>
              <w:rPr>
                <w:rFonts w:ascii="標楷體" w:eastAsia="標楷體" w:hAnsi="標楷體" w:cs="標楷體" w:hint="eastAsia"/>
                <w:sz w:val="28"/>
                <w:szCs w:val="28"/>
              </w:rPr>
              <w:t>2022/12</w:t>
            </w:r>
          </w:p>
        </w:tc>
        <w:tc>
          <w:tcPr>
            <w:tcW w:w="1133" w:type="dxa"/>
            <w:tcBorders>
              <w:top w:val="single" w:sz="4" w:space="0" w:color="000000"/>
              <w:left w:val="single" w:sz="4" w:space="0" w:color="000000"/>
              <w:bottom w:val="single" w:sz="4" w:space="0" w:color="000000"/>
              <w:right w:val="single" w:sz="4" w:space="0" w:color="000000"/>
            </w:tcBorders>
            <w:vAlign w:val="center"/>
          </w:tcPr>
          <w:p w14:paraId="35504224" w14:textId="77777777" w:rsidR="00FB47E7" w:rsidRDefault="00FB47E7">
            <w:pPr>
              <w:widowControl/>
              <w:suppressAutoHyphens/>
              <w:autoSpaceDN w:val="0"/>
              <w:snapToGrid w:val="0"/>
              <w:jc w:val="center"/>
              <w:textAlignment w:val="baseline"/>
              <w:rPr>
                <w:rFonts w:eastAsia="標楷體"/>
                <w:kern w:val="3"/>
                <w:sz w:val="28"/>
                <w:szCs w:val="2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63062163" w14:textId="77777777" w:rsidR="00FB47E7" w:rsidRDefault="00FB47E7">
            <w:pPr>
              <w:widowControl/>
              <w:suppressAutoHyphens/>
              <w:autoSpaceDN w:val="0"/>
              <w:snapToGrid w:val="0"/>
              <w:jc w:val="center"/>
              <w:textAlignment w:val="baseline"/>
              <w:rPr>
                <w:rFonts w:eastAsia="標楷體"/>
                <w:kern w:val="3"/>
                <w:sz w:val="28"/>
                <w:szCs w:val="28"/>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7D3BC9A6"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7DC77DAE" w14:textId="77777777">
        <w:tc>
          <w:tcPr>
            <w:tcW w:w="2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A909A" w14:textId="77777777" w:rsidR="00FB47E7" w:rsidRDefault="002B4252">
            <w:pPr>
              <w:widowControl/>
              <w:suppressAutoHyphens/>
              <w:autoSpaceDN w:val="0"/>
              <w:snapToGrid w:val="0"/>
              <w:jc w:val="both"/>
              <w:textAlignment w:val="baseline"/>
              <w:rPr>
                <w:rFonts w:eastAsia="標楷體"/>
                <w:kern w:val="3"/>
                <w:sz w:val="28"/>
                <w:szCs w:val="28"/>
              </w:rPr>
            </w:pPr>
            <w:r>
              <w:rPr>
                <w:rFonts w:ascii="標楷體" w:eastAsia="標楷體" w:hAnsi="標楷體" w:cs="標楷體" w:hint="eastAsia"/>
                <w:sz w:val="28"/>
                <w:szCs w:val="28"/>
              </w:rPr>
              <w:t>持續推廣「商工登記公示資料查詢服務(findbiz)」，提升每年查詢量</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A09A2" w14:textId="77777777" w:rsidR="00FB47E7" w:rsidRDefault="002B4252">
            <w:pPr>
              <w:widowControl/>
              <w:suppressAutoHyphens/>
              <w:autoSpaceDN w:val="0"/>
              <w:snapToGrid w:val="0"/>
              <w:jc w:val="center"/>
              <w:textAlignment w:val="baseline"/>
              <w:rPr>
                <w:rFonts w:eastAsia="標楷體"/>
                <w:kern w:val="3"/>
                <w:sz w:val="28"/>
                <w:szCs w:val="28"/>
              </w:rPr>
            </w:pPr>
            <w:r>
              <w:rPr>
                <w:rFonts w:ascii="標楷體" w:eastAsia="標楷體" w:hAnsi="標楷體" w:cs="標楷體" w:hint="eastAsia"/>
                <w:sz w:val="28"/>
                <w:szCs w:val="28"/>
              </w:rPr>
              <w:t>2022/01</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8073B4" w14:textId="77777777" w:rsidR="00FB47E7" w:rsidRDefault="002B4252">
            <w:pPr>
              <w:widowControl/>
              <w:suppressAutoHyphens/>
              <w:autoSpaceDN w:val="0"/>
              <w:snapToGrid w:val="0"/>
              <w:jc w:val="center"/>
              <w:textAlignment w:val="baseline"/>
              <w:rPr>
                <w:rFonts w:eastAsia="標楷體"/>
                <w:kern w:val="3"/>
                <w:sz w:val="28"/>
                <w:szCs w:val="28"/>
              </w:rPr>
            </w:pPr>
            <w:r>
              <w:rPr>
                <w:rFonts w:ascii="標楷體" w:eastAsia="標楷體" w:hAnsi="標楷體" w:cs="標楷體" w:hint="eastAsia"/>
                <w:sz w:val="28"/>
                <w:szCs w:val="28"/>
              </w:rPr>
              <w:t>2022/12</w:t>
            </w:r>
          </w:p>
        </w:tc>
        <w:tc>
          <w:tcPr>
            <w:tcW w:w="1133" w:type="dxa"/>
            <w:tcBorders>
              <w:top w:val="single" w:sz="4" w:space="0" w:color="000000"/>
              <w:left w:val="single" w:sz="4" w:space="0" w:color="000000"/>
              <w:bottom w:val="single" w:sz="4" w:space="0" w:color="000000"/>
              <w:right w:val="single" w:sz="4" w:space="0" w:color="000000"/>
            </w:tcBorders>
            <w:vAlign w:val="center"/>
          </w:tcPr>
          <w:p w14:paraId="35E390F1" w14:textId="77777777" w:rsidR="00FB47E7" w:rsidRDefault="00FB47E7">
            <w:pPr>
              <w:widowControl/>
              <w:suppressAutoHyphens/>
              <w:autoSpaceDN w:val="0"/>
              <w:snapToGrid w:val="0"/>
              <w:jc w:val="center"/>
              <w:textAlignment w:val="baseline"/>
              <w:rPr>
                <w:rFonts w:eastAsia="標楷體"/>
                <w:kern w:val="3"/>
                <w:sz w:val="28"/>
                <w:szCs w:val="2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763C2B24" w14:textId="77777777" w:rsidR="00FB47E7" w:rsidRDefault="00FB47E7">
            <w:pPr>
              <w:widowControl/>
              <w:suppressAutoHyphens/>
              <w:autoSpaceDN w:val="0"/>
              <w:snapToGrid w:val="0"/>
              <w:jc w:val="center"/>
              <w:textAlignment w:val="baseline"/>
              <w:rPr>
                <w:rFonts w:eastAsia="標楷體"/>
                <w:kern w:val="3"/>
                <w:sz w:val="28"/>
                <w:szCs w:val="28"/>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7D4FE9C1"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V</w:t>
            </w:r>
          </w:p>
        </w:tc>
      </w:tr>
      <w:tr w:rsidR="00FB47E7" w14:paraId="54172142" w14:textId="77777777">
        <w:tc>
          <w:tcPr>
            <w:tcW w:w="2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D840E" w14:textId="77777777" w:rsidR="00FB47E7" w:rsidRDefault="002B4252">
            <w:pPr>
              <w:widowControl/>
              <w:suppressAutoHyphens/>
              <w:autoSpaceDN w:val="0"/>
              <w:snapToGrid w:val="0"/>
              <w:jc w:val="both"/>
              <w:textAlignment w:val="baseline"/>
              <w:rPr>
                <w:rFonts w:eastAsia="標楷體"/>
                <w:kern w:val="3"/>
                <w:sz w:val="28"/>
                <w:szCs w:val="28"/>
              </w:rPr>
            </w:pPr>
            <w:r>
              <w:rPr>
                <w:rFonts w:ascii="標楷體" w:eastAsia="標楷體" w:hAnsi="標楷體" w:cs="標楷體" w:hint="eastAsia"/>
                <w:sz w:val="28"/>
                <w:szCs w:val="28"/>
              </w:rPr>
              <w:t>金融業、非金融事業人員主管機關及檢調單位對於金融業與非金融事業機構人員實施教育訓練，以提升法人透明度意識</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2FF311" w14:textId="77777777" w:rsidR="00FB47E7" w:rsidRDefault="002B4252">
            <w:pPr>
              <w:widowControl/>
              <w:suppressAutoHyphens/>
              <w:autoSpaceDN w:val="0"/>
              <w:snapToGrid w:val="0"/>
              <w:jc w:val="center"/>
              <w:textAlignment w:val="baseline"/>
              <w:rPr>
                <w:rFonts w:eastAsia="標楷體"/>
                <w:kern w:val="3"/>
                <w:sz w:val="28"/>
                <w:szCs w:val="28"/>
              </w:rPr>
            </w:pPr>
            <w:r>
              <w:rPr>
                <w:rFonts w:ascii="標楷體" w:eastAsia="標楷體" w:hAnsi="標楷體" w:cs="標楷體" w:hint="eastAsia"/>
                <w:sz w:val="28"/>
                <w:szCs w:val="28"/>
              </w:rPr>
              <w:t>2022/01</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8C8ED1" w14:textId="77777777" w:rsidR="00FB47E7" w:rsidRDefault="002B4252">
            <w:pPr>
              <w:widowControl/>
              <w:suppressAutoHyphens/>
              <w:autoSpaceDN w:val="0"/>
              <w:snapToGrid w:val="0"/>
              <w:jc w:val="center"/>
              <w:textAlignment w:val="baseline"/>
              <w:rPr>
                <w:rFonts w:eastAsia="標楷體"/>
                <w:kern w:val="3"/>
                <w:sz w:val="28"/>
                <w:szCs w:val="28"/>
              </w:rPr>
            </w:pPr>
            <w:r>
              <w:rPr>
                <w:rFonts w:ascii="標楷體" w:eastAsia="標楷體" w:hAnsi="標楷體" w:cs="標楷體" w:hint="eastAsia"/>
                <w:sz w:val="28"/>
                <w:szCs w:val="28"/>
              </w:rPr>
              <w:t>2022/12</w:t>
            </w:r>
          </w:p>
        </w:tc>
        <w:tc>
          <w:tcPr>
            <w:tcW w:w="1133" w:type="dxa"/>
            <w:tcBorders>
              <w:top w:val="single" w:sz="4" w:space="0" w:color="000000"/>
              <w:left w:val="single" w:sz="4" w:space="0" w:color="000000"/>
              <w:bottom w:val="single" w:sz="4" w:space="0" w:color="000000"/>
              <w:right w:val="single" w:sz="4" w:space="0" w:color="000000"/>
            </w:tcBorders>
            <w:vAlign w:val="center"/>
          </w:tcPr>
          <w:p w14:paraId="2F4FD83F" w14:textId="77777777" w:rsidR="00FB47E7" w:rsidRDefault="00FB47E7">
            <w:pPr>
              <w:widowControl/>
              <w:suppressAutoHyphens/>
              <w:autoSpaceDN w:val="0"/>
              <w:snapToGrid w:val="0"/>
              <w:jc w:val="center"/>
              <w:textAlignment w:val="baseline"/>
              <w:rPr>
                <w:rFonts w:eastAsia="標楷體"/>
                <w:kern w:val="3"/>
                <w:sz w:val="28"/>
                <w:szCs w:val="2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527A714" w14:textId="77777777" w:rsidR="00FB47E7" w:rsidRDefault="00FB47E7">
            <w:pPr>
              <w:widowControl/>
              <w:suppressAutoHyphens/>
              <w:autoSpaceDN w:val="0"/>
              <w:snapToGrid w:val="0"/>
              <w:jc w:val="center"/>
              <w:textAlignment w:val="baseline"/>
              <w:rPr>
                <w:rFonts w:eastAsia="標楷體"/>
                <w:kern w:val="3"/>
                <w:sz w:val="28"/>
                <w:szCs w:val="28"/>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7D417AF6"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11D31E13" w14:textId="77777777">
        <w:tc>
          <w:tcPr>
            <w:tcW w:w="2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3BE6A" w14:textId="77777777" w:rsidR="00FB47E7" w:rsidRDefault="002B4252">
            <w:pPr>
              <w:widowControl/>
              <w:suppressAutoHyphens/>
              <w:autoSpaceDN w:val="0"/>
              <w:snapToGrid w:val="0"/>
              <w:jc w:val="both"/>
              <w:textAlignment w:val="baseline"/>
              <w:rPr>
                <w:rFonts w:eastAsia="標楷體"/>
                <w:kern w:val="3"/>
                <w:sz w:val="28"/>
                <w:szCs w:val="28"/>
              </w:rPr>
            </w:pPr>
            <w:r>
              <w:rPr>
                <w:rFonts w:ascii="標楷體" w:eastAsia="標楷體" w:hAnsi="標楷體" w:cs="標楷體" w:hint="eastAsia"/>
                <w:sz w:val="28"/>
                <w:szCs w:val="28"/>
              </w:rPr>
              <w:t>每年由信託公會於網站揭露信託業依法辦理公益信託資訊取得情形</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8CAF65" w14:textId="77777777" w:rsidR="00FB47E7" w:rsidRDefault="002B4252">
            <w:pPr>
              <w:widowControl/>
              <w:suppressAutoHyphens/>
              <w:autoSpaceDN w:val="0"/>
              <w:snapToGrid w:val="0"/>
              <w:jc w:val="center"/>
              <w:textAlignment w:val="baseline"/>
              <w:rPr>
                <w:rFonts w:eastAsia="標楷體"/>
                <w:kern w:val="3"/>
                <w:sz w:val="28"/>
                <w:szCs w:val="28"/>
              </w:rPr>
            </w:pPr>
            <w:r>
              <w:rPr>
                <w:rFonts w:ascii="標楷體" w:eastAsia="標楷體" w:hAnsi="標楷體" w:cs="標楷體" w:hint="eastAsia"/>
                <w:sz w:val="28"/>
                <w:szCs w:val="28"/>
              </w:rPr>
              <w:t>2022/01</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162BA" w14:textId="77777777" w:rsidR="00FB47E7" w:rsidRDefault="002B4252">
            <w:pPr>
              <w:widowControl/>
              <w:suppressAutoHyphens/>
              <w:autoSpaceDN w:val="0"/>
              <w:snapToGrid w:val="0"/>
              <w:jc w:val="center"/>
              <w:textAlignment w:val="baseline"/>
              <w:rPr>
                <w:rFonts w:eastAsia="標楷體"/>
                <w:kern w:val="3"/>
                <w:sz w:val="28"/>
                <w:szCs w:val="28"/>
              </w:rPr>
            </w:pPr>
            <w:r>
              <w:rPr>
                <w:rFonts w:ascii="標楷體" w:eastAsia="標楷體" w:hAnsi="標楷體" w:cs="標楷體" w:hint="eastAsia"/>
                <w:sz w:val="28"/>
                <w:szCs w:val="28"/>
              </w:rPr>
              <w:t>2022/12</w:t>
            </w:r>
          </w:p>
        </w:tc>
        <w:tc>
          <w:tcPr>
            <w:tcW w:w="1133" w:type="dxa"/>
            <w:tcBorders>
              <w:top w:val="single" w:sz="4" w:space="0" w:color="000000"/>
              <w:left w:val="single" w:sz="4" w:space="0" w:color="000000"/>
              <w:bottom w:val="single" w:sz="4" w:space="0" w:color="000000"/>
              <w:right w:val="single" w:sz="4" w:space="0" w:color="000000"/>
            </w:tcBorders>
            <w:vAlign w:val="center"/>
          </w:tcPr>
          <w:p w14:paraId="14A5336B" w14:textId="77777777" w:rsidR="00FB47E7" w:rsidRDefault="00FB47E7">
            <w:pPr>
              <w:widowControl/>
              <w:suppressAutoHyphens/>
              <w:autoSpaceDN w:val="0"/>
              <w:snapToGrid w:val="0"/>
              <w:jc w:val="center"/>
              <w:textAlignment w:val="baseline"/>
              <w:rPr>
                <w:rFonts w:eastAsia="標楷體"/>
                <w:kern w:val="3"/>
                <w:sz w:val="28"/>
                <w:szCs w:val="2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0B24C0A" w14:textId="77777777" w:rsidR="00FB47E7" w:rsidRDefault="00FB47E7">
            <w:pPr>
              <w:widowControl/>
              <w:suppressAutoHyphens/>
              <w:autoSpaceDN w:val="0"/>
              <w:snapToGrid w:val="0"/>
              <w:jc w:val="center"/>
              <w:textAlignment w:val="baseline"/>
              <w:rPr>
                <w:rFonts w:eastAsia="標楷體"/>
                <w:kern w:val="3"/>
                <w:sz w:val="28"/>
                <w:szCs w:val="28"/>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731BF000"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73B2C6A3" w14:textId="77777777">
        <w:tc>
          <w:tcPr>
            <w:tcW w:w="2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56BEF" w14:textId="77777777" w:rsidR="00FB47E7" w:rsidRDefault="002B4252">
            <w:pPr>
              <w:widowControl/>
              <w:suppressAutoHyphens/>
              <w:autoSpaceDN w:val="0"/>
              <w:snapToGrid w:val="0"/>
              <w:jc w:val="both"/>
              <w:textAlignment w:val="baseline"/>
              <w:rPr>
                <w:rFonts w:ascii="標楷體" w:eastAsia="標楷體" w:hAnsi="標楷體" w:cs="標楷體"/>
                <w:sz w:val="28"/>
                <w:szCs w:val="28"/>
              </w:rPr>
            </w:pPr>
            <w:r>
              <w:rPr>
                <w:rFonts w:ascii="標楷體" w:eastAsia="標楷體" w:hAnsi="標楷體" w:cs="標楷體" w:hint="eastAsia"/>
                <w:sz w:val="28"/>
                <w:szCs w:val="28"/>
              </w:rPr>
              <w:t>由信託公會視信託法修法進度，適時向信託業宣導相關資訊揭露規範</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A9007" w14:textId="77777777" w:rsidR="00FB47E7" w:rsidRDefault="002B4252">
            <w:pPr>
              <w:widowControl/>
              <w:suppressAutoHyphens/>
              <w:autoSpaceDN w:val="0"/>
              <w:snapToGrid w:val="0"/>
              <w:jc w:val="center"/>
              <w:textAlignment w:val="baseline"/>
              <w:rPr>
                <w:rFonts w:ascii="標楷體" w:eastAsia="標楷體" w:hAnsi="標楷體" w:cs="標楷體"/>
                <w:sz w:val="28"/>
                <w:szCs w:val="28"/>
              </w:rPr>
            </w:pPr>
            <w:r>
              <w:rPr>
                <w:rFonts w:ascii="標楷體" w:eastAsia="標楷體" w:hAnsi="標楷體" w:cs="標楷體" w:hint="eastAsia"/>
                <w:sz w:val="28"/>
                <w:szCs w:val="28"/>
              </w:rPr>
              <w:t>2022/01</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46570" w14:textId="77777777" w:rsidR="00FB47E7" w:rsidRDefault="002B4252">
            <w:pPr>
              <w:widowControl/>
              <w:suppressAutoHyphens/>
              <w:autoSpaceDN w:val="0"/>
              <w:snapToGrid w:val="0"/>
              <w:jc w:val="center"/>
              <w:textAlignment w:val="baseline"/>
              <w:rPr>
                <w:rFonts w:ascii="標楷體" w:eastAsia="標楷體" w:hAnsi="標楷體" w:cs="標楷體"/>
                <w:sz w:val="28"/>
                <w:szCs w:val="28"/>
              </w:rPr>
            </w:pPr>
            <w:r>
              <w:rPr>
                <w:rFonts w:ascii="標楷體" w:eastAsia="標楷體" w:hAnsi="標楷體" w:cs="標楷體" w:hint="eastAsia"/>
                <w:sz w:val="28"/>
                <w:szCs w:val="28"/>
              </w:rPr>
              <w:t>2022/12</w:t>
            </w:r>
          </w:p>
        </w:tc>
        <w:tc>
          <w:tcPr>
            <w:tcW w:w="1133" w:type="dxa"/>
            <w:tcBorders>
              <w:top w:val="single" w:sz="4" w:space="0" w:color="000000"/>
              <w:left w:val="single" w:sz="4" w:space="0" w:color="000000"/>
              <w:bottom w:val="single" w:sz="4" w:space="0" w:color="000000"/>
              <w:right w:val="single" w:sz="4" w:space="0" w:color="000000"/>
            </w:tcBorders>
            <w:vAlign w:val="center"/>
          </w:tcPr>
          <w:p w14:paraId="65E44E21" w14:textId="77777777" w:rsidR="00FB47E7" w:rsidRDefault="00FB47E7">
            <w:pPr>
              <w:widowControl/>
              <w:suppressAutoHyphens/>
              <w:autoSpaceDN w:val="0"/>
              <w:snapToGrid w:val="0"/>
              <w:jc w:val="center"/>
              <w:textAlignment w:val="baseline"/>
              <w:rPr>
                <w:rFonts w:eastAsia="標楷體"/>
                <w:kern w:val="3"/>
                <w:sz w:val="28"/>
                <w:szCs w:val="2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2963D08" w14:textId="77777777" w:rsidR="00FB47E7" w:rsidRDefault="00FB47E7">
            <w:pPr>
              <w:widowControl/>
              <w:suppressAutoHyphens/>
              <w:autoSpaceDN w:val="0"/>
              <w:snapToGrid w:val="0"/>
              <w:jc w:val="center"/>
              <w:textAlignment w:val="baseline"/>
              <w:rPr>
                <w:rFonts w:eastAsia="標楷體"/>
                <w:kern w:val="3"/>
                <w:sz w:val="28"/>
                <w:szCs w:val="28"/>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58B004BE"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1FF89F00" w14:textId="77777777">
        <w:tc>
          <w:tcPr>
            <w:tcW w:w="212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C7B5559" w14:textId="77777777" w:rsidR="00FB47E7" w:rsidRDefault="002B4252">
            <w:pPr>
              <w:widowControl/>
              <w:suppressAutoHyphens/>
              <w:autoSpaceDN w:val="0"/>
              <w:snapToGrid w:val="0"/>
              <w:jc w:val="center"/>
              <w:textAlignment w:val="baseline"/>
              <w:rPr>
                <w:rFonts w:ascii="標楷體" w:eastAsia="標楷體" w:hAnsi="標楷體" w:cs="標楷體"/>
                <w:sz w:val="28"/>
                <w:szCs w:val="28"/>
              </w:rPr>
            </w:pPr>
            <w:r>
              <w:rPr>
                <w:rFonts w:ascii="標楷體" w:eastAsia="標楷體" w:hAnsi="標楷體" w:cs="標楷體" w:hint="eastAsia"/>
                <w:sz w:val="28"/>
                <w:szCs w:val="28"/>
              </w:rPr>
              <w:t>具體績效</w:t>
            </w:r>
          </w:p>
        </w:tc>
        <w:tc>
          <w:tcPr>
            <w:tcW w:w="61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86142C" w14:textId="77777777" w:rsidR="00FB47E7" w:rsidRDefault="002B4252">
            <w:pPr>
              <w:pStyle w:val="1"/>
              <w:widowControl/>
              <w:numPr>
                <w:ilvl w:val="0"/>
                <w:numId w:val="117"/>
              </w:numPr>
              <w:suppressAutoHyphens/>
              <w:autoSpaceDN w:val="0"/>
              <w:snapToGrid w:val="0"/>
              <w:ind w:leftChars="0" w:left="600" w:hanging="600"/>
              <w:jc w:val="both"/>
              <w:textAlignment w:val="baseline"/>
              <w:rPr>
                <w:rFonts w:eastAsia="標楷體"/>
                <w:kern w:val="3"/>
                <w:sz w:val="28"/>
                <w:szCs w:val="28"/>
              </w:rPr>
            </w:pPr>
            <w:r>
              <w:rPr>
                <w:rFonts w:eastAsia="標楷體" w:hint="eastAsia"/>
                <w:kern w:val="3"/>
                <w:sz w:val="28"/>
                <w:szCs w:val="28"/>
              </w:rPr>
              <w:t>金融機構及洗錢防制法指定之非金融事業或人員，在與客戶建立業務關係時，或辦理既有客戶定期審查等必要情形，均得使用「公</w:t>
            </w:r>
            <w:r>
              <w:rPr>
                <w:rFonts w:eastAsia="標楷體" w:hint="eastAsia"/>
                <w:kern w:val="3"/>
                <w:sz w:val="28"/>
                <w:szCs w:val="28"/>
              </w:rPr>
              <w:lastRenderedPageBreak/>
              <w:t>司負責人及主要股東資訊申報平台</w:t>
            </w:r>
            <w:r>
              <w:rPr>
                <w:rFonts w:eastAsia="標楷體" w:hint="eastAsia"/>
                <w:kern w:val="3"/>
                <w:sz w:val="28"/>
                <w:szCs w:val="28"/>
              </w:rPr>
              <w:t>(CTP)</w:t>
            </w:r>
            <w:r>
              <w:rPr>
                <w:rFonts w:eastAsia="標楷體" w:hint="eastAsia"/>
                <w:kern w:val="3"/>
                <w:sz w:val="28"/>
                <w:szCs w:val="28"/>
              </w:rPr>
              <w:t>」進行查詢，以強化洗錢防制作為。前開事業及人員於</w:t>
            </w:r>
            <w:r>
              <w:rPr>
                <w:rFonts w:eastAsia="標楷體" w:hint="eastAsia"/>
                <w:kern w:val="3"/>
                <w:sz w:val="28"/>
                <w:szCs w:val="28"/>
              </w:rPr>
              <w:t>2022</w:t>
            </w:r>
            <w:r>
              <w:rPr>
                <w:rFonts w:eastAsia="標楷體" w:hint="eastAsia"/>
                <w:kern w:val="3"/>
                <w:sz w:val="28"/>
                <w:szCs w:val="28"/>
              </w:rPr>
              <w:t>年度截至</w:t>
            </w:r>
            <w:r>
              <w:rPr>
                <w:rFonts w:eastAsia="標楷體" w:hint="eastAsia"/>
                <w:kern w:val="3"/>
                <w:sz w:val="28"/>
                <w:szCs w:val="28"/>
              </w:rPr>
              <w:t>12</w:t>
            </w:r>
            <w:r>
              <w:rPr>
                <w:rFonts w:eastAsia="標楷體" w:hint="eastAsia"/>
                <w:kern w:val="3"/>
                <w:sz w:val="28"/>
                <w:szCs w:val="28"/>
              </w:rPr>
              <w:t>月</w:t>
            </w:r>
            <w:r>
              <w:rPr>
                <w:rFonts w:eastAsia="標楷體" w:hint="eastAsia"/>
                <w:kern w:val="3"/>
                <w:sz w:val="28"/>
                <w:szCs w:val="28"/>
              </w:rPr>
              <w:t>31</w:t>
            </w:r>
            <w:r>
              <w:rPr>
                <w:rFonts w:eastAsia="標楷體" w:hint="eastAsia"/>
                <w:kern w:val="3"/>
                <w:sz w:val="28"/>
                <w:szCs w:val="28"/>
              </w:rPr>
              <w:t>日為止，查詢共計</w:t>
            </w:r>
            <w:r>
              <w:rPr>
                <w:rFonts w:eastAsia="標楷體" w:hint="eastAsia"/>
                <w:kern w:val="3"/>
                <w:sz w:val="28"/>
                <w:szCs w:val="28"/>
              </w:rPr>
              <w:t>14.6</w:t>
            </w:r>
            <w:r>
              <w:rPr>
                <w:rFonts w:eastAsia="標楷體" w:hint="eastAsia"/>
                <w:kern w:val="3"/>
                <w:sz w:val="28"/>
                <w:szCs w:val="28"/>
              </w:rPr>
              <w:t>萬次。</w:t>
            </w:r>
          </w:p>
          <w:p w14:paraId="3CC0917C" w14:textId="77777777" w:rsidR="00FB47E7" w:rsidRDefault="002B4252">
            <w:pPr>
              <w:pStyle w:val="1"/>
              <w:widowControl/>
              <w:numPr>
                <w:ilvl w:val="0"/>
                <w:numId w:val="117"/>
              </w:numPr>
              <w:suppressAutoHyphens/>
              <w:autoSpaceDN w:val="0"/>
              <w:snapToGrid w:val="0"/>
              <w:ind w:leftChars="0" w:left="600" w:hanging="600"/>
              <w:jc w:val="both"/>
              <w:textAlignment w:val="baseline"/>
              <w:rPr>
                <w:rFonts w:eastAsia="標楷體"/>
                <w:kern w:val="3"/>
                <w:sz w:val="28"/>
                <w:szCs w:val="28"/>
              </w:rPr>
            </w:pPr>
            <w:r>
              <w:rPr>
                <w:rFonts w:eastAsia="標楷體" w:hint="eastAsia"/>
                <w:kern w:val="3"/>
                <w:sz w:val="28"/>
                <w:szCs w:val="28"/>
              </w:rPr>
              <w:t>2022</w:t>
            </w:r>
            <w:r>
              <w:rPr>
                <w:rFonts w:eastAsia="標楷體" w:hint="eastAsia"/>
                <w:kern w:val="3"/>
                <w:sz w:val="28"/>
                <w:szCs w:val="28"/>
              </w:rPr>
              <w:t>年度截至</w:t>
            </w:r>
            <w:r>
              <w:rPr>
                <w:rFonts w:eastAsia="標楷體" w:hint="eastAsia"/>
                <w:kern w:val="3"/>
                <w:sz w:val="28"/>
                <w:szCs w:val="28"/>
              </w:rPr>
              <w:t>12</w:t>
            </w:r>
            <w:r>
              <w:rPr>
                <w:rFonts w:eastAsia="標楷體" w:hint="eastAsia"/>
                <w:kern w:val="3"/>
                <w:sz w:val="28"/>
                <w:szCs w:val="28"/>
              </w:rPr>
              <w:t>月</w:t>
            </w:r>
            <w:r>
              <w:rPr>
                <w:rFonts w:eastAsia="標楷體" w:hint="eastAsia"/>
                <w:kern w:val="3"/>
                <w:sz w:val="28"/>
                <w:szCs w:val="28"/>
              </w:rPr>
              <w:t>31</w:t>
            </w:r>
            <w:r>
              <w:rPr>
                <w:rFonts w:eastAsia="標楷體" w:hint="eastAsia"/>
                <w:kern w:val="3"/>
                <w:sz w:val="28"/>
                <w:szCs w:val="28"/>
              </w:rPr>
              <w:t>日為止，</w:t>
            </w:r>
            <w:r>
              <w:rPr>
                <w:rFonts w:eastAsia="標楷體" w:hint="eastAsia"/>
                <w:kern w:val="3"/>
                <w:sz w:val="28"/>
                <w:szCs w:val="28"/>
              </w:rPr>
              <w:t>findbiz</w:t>
            </w:r>
            <w:r>
              <w:rPr>
                <w:rFonts w:eastAsia="標楷體" w:hint="eastAsia"/>
                <w:kern w:val="3"/>
                <w:sz w:val="28"/>
                <w:szCs w:val="28"/>
              </w:rPr>
              <w:t>查詢量為</w:t>
            </w:r>
            <w:r>
              <w:rPr>
                <w:rFonts w:eastAsia="標楷體" w:hint="eastAsia"/>
                <w:kern w:val="3"/>
                <w:sz w:val="28"/>
                <w:szCs w:val="28"/>
              </w:rPr>
              <w:t>307,856,056</w:t>
            </w:r>
            <w:r>
              <w:rPr>
                <w:rFonts w:eastAsia="標楷體" w:hint="eastAsia"/>
                <w:kern w:val="3"/>
                <w:sz w:val="28"/>
                <w:szCs w:val="28"/>
              </w:rPr>
              <w:t>次。</w:t>
            </w:r>
          </w:p>
          <w:p w14:paraId="429A100C" w14:textId="77777777" w:rsidR="00FB47E7" w:rsidRDefault="002B4252">
            <w:pPr>
              <w:pStyle w:val="1"/>
              <w:widowControl/>
              <w:numPr>
                <w:ilvl w:val="0"/>
                <w:numId w:val="117"/>
              </w:numPr>
              <w:suppressAutoHyphens/>
              <w:autoSpaceDN w:val="0"/>
              <w:snapToGrid w:val="0"/>
              <w:ind w:leftChars="0" w:left="600" w:hanging="600"/>
              <w:jc w:val="both"/>
              <w:textAlignment w:val="baseline"/>
              <w:rPr>
                <w:rFonts w:eastAsia="標楷體"/>
                <w:kern w:val="3"/>
                <w:sz w:val="28"/>
                <w:szCs w:val="28"/>
              </w:rPr>
            </w:pPr>
            <w:r>
              <w:rPr>
                <w:rFonts w:eastAsia="標楷體" w:hint="eastAsia"/>
                <w:kern w:val="3"/>
                <w:sz w:val="28"/>
                <w:szCs w:val="28"/>
              </w:rPr>
              <w:t>2022</w:t>
            </w:r>
            <w:r>
              <w:rPr>
                <w:rFonts w:eastAsia="標楷體" w:hint="eastAsia"/>
                <w:kern w:val="3"/>
                <w:sz w:val="28"/>
                <w:szCs w:val="28"/>
              </w:rPr>
              <w:t>年度截至</w:t>
            </w: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12</w:t>
            </w:r>
            <w:r>
              <w:rPr>
                <w:rFonts w:eastAsia="標楷體" w:hint="eastAsia"/>
                <w:kern w:val="3"/>
                <w:sz w:val="28"/>
                <w:szCs w:val="28"/>
              </w:rPr>
              <w:t>月</w:t>
            </w:r>
            <w:r>
              <w:rPr>
                <w:rFonts w:eastAsia="標楷體" w:hint="eastAsia"/>
                <w:kern w:val="3"/>
                <w:sz w:val="28"/>
                <w:szCs w:val="28"/>
              </w:rPr>
              <w:t>31</w:t>
            </w:r>
            <w:r>
              <w:rPr>
                <w:rFonts w:eastAsia="標楷體" w:hint="eastAsia"/>
                <w:kern w:val="3"/>
                <w:sz w:val="28"/>
                <w:szCs w:val="28"/>
              </w:rPr>
              <w:t>日為止，銀樓業、地政士、不動產經紀業、金融機構、會計師、記帳士、記帳及報稅代理人及律師等業別辦理之教育訓練，總計共</w:t>
            </w:r>
            <w:r>
              <w:rPr>
                <w:rFonts w:eastAsia="標楷體" w:hint="eastAsia"/>
                <w:kern w:val="3"/>
                <w:sz w:val="28"/>
                <w:szCs w:val="28"/>
              </w:rPr>
              <w:t>720</w:t>
            </w:r>
            <w:r>
              <w:rPr>
                <w:rFonts w:eastAsia="標楷體" w:hint="eastAsia"/>
                <w:kern w:val="3"/>
                <w:sz w:val="28"/>
                <w:szCs w:val="28"/>
              </w:rPr>
              <w:t>場，受訓人次共</w:t>
            </w:r>
            <w:r>
              <w:rPr>
                <w:rFonts w:eastAsia="標楷體" w:hint="eastAsia"/>
                <w:kern w:val="3"/>
                <w:sz w:val="28"/>
                <w:szCs w:val="28"/>
              </w:rPr>
              <w:t>50,655</w:t>
            </w:r>
            <w:r>
              <w:rPr>
                <w:rFonts w:eastAsia="標楷體" w:hint="eastAsia"/>
                <w:kern w:val="3"/>
                <w:sz w:val="28"/>
                <w:szCs w:val="28"/>
              </w:rPr>
              <w:t>人次。</w:t>
            </w:r>
          </w:p>
          <w:p w14:paraId="2B667992" w14:textId="77777777" w:rsidR="00FB47E7" w:rsidRDefault="002B4252">
            <w:pPr>
              <w:pStyle w:val="1"/>
              <w:widowControl/>
              <w:numPr>
                <w:ilvl w:val="0"/>
                <w:numId w:val="117"/>
              </w:numPr>
              <w:suppressAutoHyphens/>
              <w:autoSpaceDN w:val="0"/>
              <w:snapToGrid w:val="0"/>
              <w:ind w:leftChars="0" w:left="600" w:hanging="600"/>
              <w:jc w:val="both"/>
              <w:textAlignment w:val="baseline"/>
              <w:rPr>
                <w:rFonts w:eastAsia="標楷體"/>
                <w:kern w:val="3"/>
                <w:sz w:val="28"/>
                <w:szCs w:val="28"/>
              </w:rPr>
            </w:pPr>
            <w:r>
              <w:rPr>
                <w:rFonts w:eastAsia="標楷體" w:hint="eastAsia"/>
                <w:kern w:val="3"/>
                <w:sz w:val="28"/>
                <w:szCs w:val="28"/>
              </w:rPr>
              <w:t>信託公會網站已設置「公益信託專區」，按季更新並揭露信託業辦理公益信託資料。</w:t>
            </w:r>
          </w:p>
          <w:p w14:paraId="1552AE62" w14:textId="77777777" w:rsidR="00FB47E7" w:rsidRDefault="002B4252">
            <w:pPr>
              <w:pStyle w:val="1"/>
              <w:widowControl/>
              <w:numPr>
                <w:ilvl w:val="0"/>
                <w:numId w:val="117"/>
              </w:numPr>
              <w:suppressAutoHyphens/>
              <w:autoSpaceDN w:val="0"/>
              <w:snapToGrid w:val="0"/>
              <w:ind w:leftChars="0" w:left="600" w:hanging="600"/>
              <w:jc w:val="both"/>
              <w:textAlignment w:val="baseline"/>
              <w:rPr>
                <w:rFonts w:eastAsia="標楷體"/>
                <w:kern w:val="3"/>
                <w:sz w:val="28"/>
                <w:szCs w:val="28"/>
              </w:rPr>
            </w:pPr>
            <w:r>
              <w:rPr>
                <w:rFonts w:eastAsia="標楷體" w:hint="eastAsia"/>
                <w:kern w:val="3"/>
                <w:sz w:val="28"/>
                <w:szCs w:val="28"/>
              </w:rPr>
              <w:t>信託法修正草案業經行政院於</w:t>
            </w:r>
            <w:r>
              <w:rPr>
                <w:rFonts w:eastAsia="標楷體" w:hint="eastAsia"/>
                <w:kern w:val="3"/>
                <w:sz w:val="28"/>
                <w:szCs w:val="28"/>
              </w:rPr>
              <w:t>2021</w:t>
            </w:r>
            <w:r>
              <w:rPr>
                <w:rFonts w:eastAsia="標楷體" w:hint="eastAsia"/>
                <w:kern w:val="3"/>
                <w:sz w:val="28"/>
                <w:szCs w:val="28"/>
              </w:rPr>
              <w:t>年</w:t>
            </w:r>
            <w:r>
              <w:rPr>
                <w:rFonts w:eastAsia="標楷體" w:hint="eastAsia"/>
                <w:kern w:val="3"/>
                <w:sz w:val="28"/>
                <w:szCs w:val="28"/>
              </w:rPr>
              <w:t>4</w:t>
            </w:r>
            <w:r>
              <w:rPr>
                <w:rFonts w:eastAsia="標楷體" w:hint="eastAsia"/>
                <w:kern w:val="3"/>
                <w:sz w:val="28"/>
                <w:szCs w:val="28"/>
              </w:rPr>
              <w:t>月</w:t>
            </w:r>
            <w:r>
              <w:rPr>
                <w:rFonts w:eastAsia="標楷體" w:hint="eastAsia"/>
                <w:kern w:val="3"/>
                <w:sz w:val="28"/>
                <w:szCs w:val="28"/>
              </w:rPr>
              <w:t>22</w:t>
            </w:r>
            <w:r>
              <w:rPr>
                <w:rFonts w:eastAsia="標楷體" w:hint="eastAsia"/>
                <w:kern w:val="3"/>
                <w:sz w:val="28"/>
                <w:szCs w:val="28"/>
              </w:rPr>
              <w:t>日函送立法院審議，目前仍在立法院司法及法制委員會待審中。</w:t>
            </w:r>
          </w:p>
        </w:tc>
      </w:tr>
      <w:tr w:rsidR="00FB47E7" w14:paraId="1AAF2EF1" w14:textId="77777777">
        <w:trPr>
          <w:trHeight w:val="526"/>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FF87BB9"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聯絡資</w:t>
            </w:r>
            <w:r>
              <w:rPr>
                <w:rFonts w:eastAsia="標楷體"/>
                <w:kern w:val="3"/>
                <w:sz w:val="28"/>
                <w:szCs w:val="28"/>
                <w:shd w:val="clear" w:color="auto" w:fill="F2F2F2"/>
              </w:rPr>
              <w:t>訊</w:t>
            </w:r>
          </w:p>
        </w:tc>
      </w:tr>
      <w:tr w:rsidR="00FB47E7" w14:paraId="7E130220" w14:textId="77777777">
        <w:trPr>
          <w:trHeight w:val="515"/>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DA89902"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承辦人員</w:t>
            </w:r>
          </w:p>
        </w:tc>
        <w:tc>
          <w:tcPr>
            <w:tcW w:w="61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2CA2D"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林彥均</w:t>
            </w:r>
          </w:p>
        </w:tc>
      </w:tr>
      <w:tr w:rsidR="00FB47E7" w14:paraId="732AD407" w14:textId="77777777">
        <w:trPr>
          <w:trHeight w:val="408"/>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A458767"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職稱與部門</w:t>
            </w:r>
          </w:p>
        </w:tc>
        <w:tc>
          <w:tcPr>
            <w:tcW w:w="61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6844F9"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主任檢察官</w:t>
            </w:r>
            <w:r>
              <w:rPr>
                <w:rFonts w:eastAsia="標楷體" w:hint="eastAsia"/>
                <w:kern w:val="3"/>
                <w:sz w:val="28"/>
                <w:szCs w:val="28"/>
              </w:rPr>
              <w:t>/</w:t>
            </w:r>
            <w:r>
              <w:rPr>
                <w:rFonts w:eastAsia="標楷體" w:hint="eastAsia"/>
                <w:kern w:val="3"/>
                <w:sz w:val="28"/>
                <w:szCs w:val="28"/>
              </w:rPr>
              <w:t>法務部檢察司</w:t>
            </w:r>
          </w:p>
        </w:tc>
      </w:tr>
      <w:tr w:rsidR="00FB47E7" w14:paraId="187EE72E" w14:textId="77777777">
        <w:trPr>
          <w:trHeight w:val="556"/>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D150D00"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Email</w:t>
            </w:r>
            <w:r>
              <w:rPr>
                <w:rFonts w:eastAsia="標楷體"/>
                <w:kern w:val="3"/>
                <w:sz w:val="28"/>
                <w:szCs w:val="28"/>
              </w:rPr>
              <w:t>與電話</w:t>
            </w:r>
          </w:p>
        </w:tc>
        <w:tc>
          <w:tcPr>
            <w:tcW w:w="61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A0879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yenchun83@mail.moj.gov.tw</w:t>
            </w:r>
            <w:r>
              <w:rPr>
                <w:rFonts w:eastAsia="標楷體" w:hint="eastAsia"/>
                <w:kern w:val="3"/>
                <w:sz w:val="28"/>
                <w:szCs w:val="28"/>
              </w:rPr>
              <w:t>/02-21910189(</w:t>
            </w:r>
            <w:r>
              <w:rPr>
                <w:rFonts w:eastAsia="標楷體" w:hint="eastAsia"/>
                <w:kern w:val="3"/>
                <w:sz w:val="28"/>
                <w:szCs w:val="28"/>
              </w:rPr>
              <w:t>分機</w:t>
            </w:r>
            <w:r>
              <w:rPr>
                <w:rFonts w:eastAsia="標楷體" w:hint="eastAsia"/>
                <w:kern w:val="3"/>
                <w:sz w:val="28"/>
                <w:szCs w:val="28"/>
              </w:rPr>
              <w:t>2341)</w:t>
            </w:r>
          </w:p>
        </w:tc>
      </w:tr>
      <w:tr w:rsidR="00FB47E7" w14:paraId="76109614" w14:textId="77777777">
        <w:trPr>
          <w:trHeight w:val="732"/>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7778715"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其他參與人員</w:t>
            </w:r>
          </w:p>
        </w:tc>
        <w:tc>
          <w:tcPr>
            <w:tcW w:w="1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F86136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相關政府機關人員</w:t>
            </w:r>
          </w:p>
        </w:tc>
        <w:tc>
          <w:tcPr>
            <w:tcW w:w="61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27FDF"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行政院洗錢防制辦公室、法務部調查局、</w:t>
            </w:r>
            <w:r>
              <w:rPr>
                <w:rFonts w:eastAsia="標楷體"/>
                <w:kern w:val="3"/>
                <w:sz w:val="28"/>
                <w:szCs w:val="28"/>
              </w:rPr>
              <w:t>臺灣高等檢察署</w:t>
            </w:r>
            <w:r>
              <w:rPr>
                <w:rFonts w:eastAsia="標楷體" w:hint="eastAsia"/>
                <w:kern w:val="3"/>
                <w:sz w:val="28"/>
                <w:szCs w:val="28"/>
              </w:rPr>
              <w:t>、金融監督管理委員會、</w:t>
            </w:r>
            <w:r>
              <w:rPr>
                <w:rFonts w:eastAsia="標楷體"/>
                <w:kern w:val="3"/>
                <w:sz w:val="28"/>
                <w:szCs w:val="28"/>
              </w:rPr>
              <w:t>經濟部、</w:t>
            </w:r>
            <w:r>
              <w:rPr>
                <w:rFonts w:eastAsia="標楷體" w:hint="eastAsia"/>
                <w:kern w:val="3"/>
                <w:sz w:val="28"/>
                <w:szCs w:val="28"/>
              </w:rPr>
              <w:t>內政部、教育部</w:t>
            </w:r>
          </w:p>
        </w:tc>
      </w:tr>
      <w:tr w:rsidR="00FB47E7" w14:paraId="63009368" w14:textId="77777777">
        <w:trPr>
          <w:trHeight w:val="1249"/>
        </w:trPr>
        <w:tc>
          <w:tcPr>
            <w:tcW w:w="64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5A7812" w14:textId="77777777" w:rsidR="00FB47E7" w:rsidRDefault="00FB47E7">
            <w:pPr>
              <w:widowControl/>
              <w:suppressAutoHyphens/>
              <w:autoSpaceDN w:val="0"/>
              <w:snapToGrid w:val="0"/>
              <w:jc w:val="both"/>
              <w:textAlignment w:val="baseline"/>
              <w:rPr>
                <w:rFonts w:eastAsia="標楷體"/>
                <w:kern w:val="3"/>
                <w:sz w:val="28"/>
                <w:szCs w:val="28"/>
              </w:rPr>
            </w:pPr>
          </w:p>
        </w:tc>
        <w:tc>
          <w:tcPr>
            <w:tcW w:w="1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ABD3FA7"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公民社會團體、私部門或工作團隊</w:t>
            </w:r>
          </w:p>
        </w:tc>
        <w:tc>
          <w:tcPr>
            <w:tcW w:w="61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FBFE9" w14:textId="77777777" w:rsidR="00FB47E7" w:rsidRDefault="002B4252">
            <w:pPr>
              <w:pStyle w:val="1"/>
              <w:numPr>
                <w:ilvl w:val="0"/>
                <w:numId w:val="118"/>
              </w:numPr>
              <w:snapToGrid w:val="0"/>
              <w:ind w:leftChars="0" w:left="482" w:hanging="482"/>
              <w:jc w:val="both"/>
              <w:rPr>
                <w:rFonts w:eastAsia="標楷體"/>
                <w:kern w:val="3"/>
                <w:sz w:val="28"/>
                <w:szCs w:val="28"/>
              </w:rPr>
            </w:pPr>
            <w:r>
              <w:rPr>
                <w:rFonts w:eastAsia="標楷體" w:hint="eastAsia"/>
                <w:kern w:val="3"/>
                <w:sz w:val="28"/>
                <w:szCs w:val="28"/>
              </w:rPr>
              <w:t>開放文化基金會耿璐執行秘書</w:t>
            </w:r>
          </w:p>
          <w:p w14:paraId="5DB22A1B" w14:textId="77777777" w:rsidR="00FB47E7" w:rsidRDefault="002B4252">
            <w:pPr>
              <w:pStyle w:val="1"/>
              <w:widowControl/>
              <w:numPr>
                <w:ilvl w:val="0"/>
                <w:numId w:val="118"/>
              </w:numPr>
              <w:suppressAutoHyphens/>
              <w:autoSpaceDN w:val="0"/>
              <w:snapToGrid w:val="0"/>
              <w:ind w:leftChars="0" w:left="482" w:hanging="482"/>
              <w:jc w:val="both"/>
              <w:textAlignment w:val="baseline"/>
              <w:rPr>
                <w:rFonts w:eastAsia="標楷體"/>
                <w:kern w:val="3"/>
                <w:sz w:val="28"/>
                <w:szCs w:val="28"/>
              </w:rPr>
            </w:pPr>
            <w:r>
              <w:rPr>
                <w:rFonts w:eastAsia="標楷體" w:hint="eastAsia"/>
                <w:kern w:val="3"/>
                <w:sz w:val="28"/>
                <w:szCs w:val="28"/>
              </w:rPr>
              <w:t>台灣集保結算所林修銘董事長</w:t>
            </w:r>
          </w:p>
          <w:p w14:paraId="17062D32" w14:textId="77777777" w:rsidR="00FB47E7" w:rsidRDefault="002B4252">
            <w:pPr>
              <w:pStyle w:val="1"/>
              <w:widowControl/>
              <w:numPr>
                <w:ilvl w:val="0"/>
                <w:numId w:val="118"/>
              </w:numPr>
              <w:suppressAutoHyphens/>
              <w:autoSpaceDN w:val="0"/>
              <w:snapToGrid w:val="0"/>
              <w:ind w:leftChars="0" w:left="482" w:hanging="482"/>
              <w:jc w:val="both"/>
              <w:textAlignment w:val="baseline"/>
              <w:rPr>
                <w:rFonts w:eastAsia="標楷體"/>
                <w:kern w:val="3"/>
                <w:sz w:val="28"/>
                <w:szCs w:val="28"/>
              </w:rPr>
            </w:pPr>
            <w:r>
              <w:rPr>
                <w:rFonts w:eastAsia="標楷體" w:hint="eastAsia"/>
                <w:kern w:val="3"/>
                <w:sz w:val="28"/>
                <w:szCs w:val="28"/>
              </w:rPr>
              <w:t>綠色公民行動聯盟曾虹文副秘書長</w:t>
            </w:r>
          </w:p>
        </w:tc>
      </w:tr>
    </w:tbl>
    <w:p w14:paraId="2823D81F" w14:textId="77777777" w:rsidR="00FB47E7" w:rsidRDefault="00FB47E7">
      <w:pPr>
        <w:snapToGrid w:val="0"/>
        <w:spacing w:beforeLines="50" w:before="180" w:line="300" w:lineRule="auto"/>
        <w:rPr>
          <w:rFonts w:ascii="標楷體" w:eastAsia="標楷體" w:hAnsi="標楷體"/>
          <w:bCs/>
          <w:sz w:val="28"/>
          <w:szCs w:val="28"/>
        </w:rPr>
      </w:pPr>
    </w:p>
    <w:p w14:paraId="0226E0DA" w14:textId="77777777" w:rsidR="00FB47E7" w:rsidRDefault="002B4252">
      <w:pPr>
        <w:widowControl/>
        <w:rPr>
          <w:rFonts w:ascii="標楷體" w:eastAsia="標楷體" w:hAnsi="標楷體"/>
          <w:bCs/>
          <w:sz w:val="28"/>
          <w:szCs w:val="28"/>
        </w:rPr>
      </w:pPr>
      <w:r>
        <w:rPr>
          <w:rFonts w:ascii="標楷體" w:eastAsia="標楷體" w:hAnsi="標楷體"/>
          <w:bCs/>
          <w:sz w:val="28"/>
          <w:szCs w:val="28"/>
        </w:rPr>
        <w:br w:type="page"/>
      </w:r>
    </w:p>
    <w:tbl>
      <w:tblPr>
        <w:tblW w:w="8296" w:type="dxa"/>
        <w:tblLayout w:type="fixed"/>
        <w:tblCellMar>
          <w:left w:w="10" w:type="dxa"/>
          <w:right w:w="10" w:type="dxa"/>
        </w:tblCellMar>
        <w:tblLook w:val="04A0" w:firstRow="1" w:lastRow="0" w:firstColumn="1" w:lastColumn="0" w:noHBand="0" w:noVBand="1"/>
      </w:tblPr>
      <w:tblGrid>
        <w:gridCol w:w="666"/>
        <w:gridCol w:w="1523"/>
        <w:gridCol w:w="1210"/>
        <w:gridCol w:w="1274"/>
        <w:gridCol w:w="1133"/>
        <w:gridCol w:w="1133"/>
        <w:gridCol w:w="1357"/>
      </w:tblGrid>
      <w:tr w:rsidR="00FB47E7" w14:paraId="398FE8C4" w14:textId="77777777">
        <w:trPr>
          <w:trHeight w:val="447"/>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8CB887"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lastRenderedPageBreak/>
              <w:t xml:space="preserve">5-2 </w:t>
            </w:r>
            <w:r>
              <w:rPr>
                <w:rFonts w:eastAsia="標楷體" w:hint="eastAsia"/>
                <w:bCs/>
                <w:kern w:val="3"/>
                <w:sz w:val="28"/>
                <w:szCs w:val="28"/>
              </w:rPr>
              <w:t>執行宗教團體財務透明之相關政策，阻絕洗錢漏洞</w:t>
            </w:r>
          </w:p>
        </w:tc>
      </w:tr>
      <w:tr w:rsidR="00FB47E7" w14:paraId="42A81CA1" w14:textId="77777777">
        <w:trPr>
          <w:trHeight w:val="408"/>
        </w:trPr>
        <w:tc>
          <w:tcPr>
            <w:tcW w:w="829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E169E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承諾事項的起迄時間</w:t>
            </w:r>
            <w:r>
              <w:rPr>
                <w:rFonts w:eastAsia="標楷體" w:hint="eastAsia"/>
                <w:kern w:val="3"/>
                <w:sz w:val="28"/>
                <w:szCs w:val="28"/>
              </w:rPr>
              <w:t>：</w:t>
            </w:r>
            <w:r>
              <w:rPr>
                <w:rFonts w:eastAsia="標楷體"/>
                <w:kern w:val="3"/>
                <w:sz w:val="28"/>
                <w:szCs w:val="28"/>
              </w:rPr>
              <w:t>2021/1-2024/5</w:t>
            </w:r>
          </w:p>
        </w:tc>
      </w:tr>
      <w:tr w:rsidR="00FB47E7" w14:paraId="221620A9" w14:textId="77777777">
        <w:trPr>
          <w:trHeight w:val="541"/>
        </w:trPr>
        <w:tc>
          <w:tcPr>
            <w:tcW w:w="218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65F2D4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主（協</w:t>
            </w:r>
            <w:r>
              <w:rPr>
                <w:rFonts w:eastAsia="標楷體"/>
                <w:kern w:val="3"/>
                <w:sz w:val="28"/>
                <w:szCs w:val="28"/>
                <w:shd w:val="clear" w:color="auto" w:fill="F2F2F2"/>
              </w:rPr>
              <w:t>）</w:t>
            </w:r>
            <w:r>
              <w:rPr>
                <w:rFonts w:eastAsia="標楷體"/>
                <w:kern w:val="3"/>
                <w:sz w:val="28"/>
                <w:szCs w:val="28"/>
              </w:rPr>
              <w:t>辦機關</w:t>
            </w:r>
          </w:p>
        </w:tc>
        <w:tc>
          <w:tcPr>
            <w:tcW w:w="61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598A29"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內政部</w:t>
            </w:r>
            <w:r>
              <w:rPr>
                <w:rFonts w:eastAsia="標楷體" w:hint="eastAsia"/>
                <w:kern w:val="3"/>
                <w:sz w:val="28"/>
                <w:szCs w:val="28"/>
              </w:rPr>
              <w:t>、（</w:t>
            </w:r>
            <w:r>
              <w:rPr>
                <w:rFonts w:eastAsia="標楷體"/>
                <w:kern w:val="3"/>
                <w:sz w:val="28"/>
                <w:szCs w:val="28"/>
              </w:rPr>
              <w:t>法務部</w:t>
            </w:r>
            <w:r>
              <w:rPr>
                <w:rFonts w:eastAsia="標楷體" w:hint="eastAsia"/>
                <w:kern w:val="3"/>
                <w:sz w:val="28"/>
                <w:szCs w:val="28"/>
              </w:rPr>
              <w:t>）</w:t>
            </w:r>
          </w:p>
        </w:tc>
      </w:tr>
      <w:tr w:rsidR="00FB47E7" w14:paraId="195CA298" w14:textId="77777777">
        <w:trPr>
          <w:trHeight w:val="567"/>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5EFBE19"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承諾事項之描述</w:t>
            </w:r>
          </w:p>
        </w:tc>
      </w:tr>
      <w:tr w:rsidR="00FB47E7" w14:paraId="5F441025" w14:textId="77777777">
        <w:trPr>
          <w:trHeight w:val="973"/>
        </w:trPr>
        <w:tc>
          <w:tcPr>
            <w:tcW w:w="218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1D66F1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承諾事項將涉及哪些公共問題？</w:t>
            </w:r>
          </w:p>
        </w:tc>
        <w:tc>
          <w:tcPr>
            <w:tcW w:w="61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6FD4D0" w14:textId="77777777" w:rsidR="00FB47E7" w:rsidRDefault="002B4252">
            <w:pPr>
              <w:widowControl/>
              <w:suppressAutoHyphens/>
              <w:autoSpaceDN w:val="0"/>
              <w:snapToGrid w:val="0"/>
              <w:ind w:firstLineChars="200" w:firstLine="560"/>
              <w:jc w:val="both"/>
              <w:rPr>
                <w:rFonts w:eastAsia="標楷體"/>
                <w:kern w:val="3"/>
                <w:sz w:val="28"/>
                <w:szCs w:val="28"/>
              </w:rPr>
            </w:pPr>
            <w:r>
              <w:rPr>
                <w:rFonts w:eastAsia="標楷體"/>
                <w:kern w:val="3"/>
                <w:sz w:val="28"/>
                <w:szCs w:val="28"/>
              </w:rPr>
              <w:t>財團法人得收受捐款，組織財務透明化為社會大眾所關心之議題，故</w:t>
            </w:r>
            <w:r>
              <w:rPr>
                <w:rFonts w:eastAsia="標楷體" w:hint="eastAsia"/>
                <w:kern w:val="3"/>
                <w:sz w:val="28"/>
                <w:szCs w:val="28"/>
              </w:rPr>
              <w:t>2019</w:t>
            </w:r>
            <w:r>
              <w:rPr>
                <w:rFonts w:eastAsia="標楷體"/>
                <w:kern w:val="3"/>
                <w:sz w:val="28"/>
                <w:szCs w:val="28"/>
              </w:rPr>
              <w:t>年</w:t>
            </w:r>
            <w:r>
              <w:rPr>
                <w:rFonts w:eastAsia="標楷體"/>
                <w:kern w:val="3"/>
                <w:sz w:val="28"/>
                <w:szCs w:val="28"/>
              </w:rPr>
              <w:t>2</w:t>
            </w:r>
            <w:r>
              <w:rPr>
                <w:rFonts w:eastAsia="標楷體"/>
                <w:kern w:val="3"/>
                <w:sz w:val="28"/>
                <w:szCs w:val="28"/>
              </w:rPr>
              <w:t>月</w:t>
            </w:r>
            <w:r>
              <w:rPr>
                <w:rFonts w:eastAsia="標楷體"/>
                <w:kern w:val="3"/>
                <w:sz w:val="28"/>
                <w:szCs w:val="28"/>
              </w:rPr>
              <w:t>1</w:t>
            </w:r>
            <w:r>
              <w:rPr>
                <w:rFonts w:eastAsia="標楷體"/>
                <w:kern w:val="3"/>
                <w:sz w:val="28"/>
                <w:szCs w:val="28"/>
              </w:rPr>
              <w:t>日施行之財團法人法第</w:t>
            </w:r>
            <w:r>
              <w:rPr>
                <w:rFonts w:eastAsia="標楷體"/>
                <w:kern w:val="3"/>
                <w:sz w:val="28"/>
                <w:szCs w:val="28"/>
              </w:rPr>
              <w:t>25</w:t>
            </w:r>
            <w:r>
              <w:rPr>
                <w:rFonts w:eastAsia="標楷體"/>
                <w:kern w:val="3"/>
                <w:sz w:val="28"/>
                <w:szCs w:val="28"/>
              </w:rPr>
              <w:t>條、第</w:t>
            </w:r>
            <w:r>
              <w:rPr>
                <w:rFonts w:eastAsia="標楷體"/>
                <w:kern w:val="3"/>
                <w:sz w:val="28"/>
                <w:szCs w:val="28"/>
              </w:rPr>
              <w:t>26</w:t>
            </w:r>
            <w:r>
              <w:rPr>
                <w:rFonts w:eastAsia="標楷體"/>
                <w:kern w:val="3"/>
                <w:sz w:val="28"/>
                <w:szCs w:val="28"/>
              </w:rPr>
              <w:t>條定有財團法人財務公開之相關規定。在財團法人法立法過程中，多數立法委員認為應以專法規範宗教財團法人，故於第</w:t>
            </w:r>
            <w:r>
              <w:rPr>
                <w:rFonts w:eastAsia="標楷體"/>
                <w:kern w:val="3"/>
                <w:sz w:val="28"/>
                <w:szCs w:val="28"/>
              </w:rPr>
              <w:t>75</w:t>
            </w:r>
            <w:r>
              <w:rPr>
                <w:rFonts w:eastAsia="標楷體"/>
                <w:kern w:val="3"/>
                <w:sz w:val="28"/>
                <w:szCs w:val="28"/>
              </w:rPr>
              <w:t>條明定排除宗教財團法人適用該法。宗教專法完成立法前，應如何有效監督宗教財團法人，避免成為洗錢防制漏洞，成為各界關注焦點。另寺廟亦得收受捐款，如何增進財務管理觀念、健全財務運作，亦為各界關注議題。</w:t>
            </w:r>
          </w:p>
        </w:tc>
      </w:tr>
      <w:tr w:rsidR="00FB47E7" w14:paraId="7CEA3134" w14:textId="77777777">
        <w:trPr>
          <w:trHeight w:val="900"/>
        </w:trPr>
        <w:tc>
          <w:tcPr>
            <w:tcW w:w="218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12C3A7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承諾事項為何？</w:t>
            </w:r>
          </w:p>
        </w:tc>
        <w:tc>
          <w:tcPr>
            <w:tcW w:w="61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B33E8" w14:textId="77777777" w:rsidR="00FB47E7" w:rsidRDefault="002B4252">
            <w:pPr>
              <w:pStyle w:val="1"/>
              <w:widowControl/>
              <w:numPr>
                <w:ilvl w:val="0"/>
                <w:numId w:val="119"/>
              </w:numPr>
              <w:suppressAutoHyphens/>
              <w:autoSpaceDN w:val="0"/>
              <w:snapToGrid w:val="0"/>
              <w:ind w:leftChars="0"/>
              <w:jc w:val="both"/>
              <w:rPr>
                <w:rFonts w:eastAsia="標楷體"/>
                <w:kern w:val="3"/>
                <w:sz w:val="28"/>
                <w:szCs w:val="28"/>
              </w:rPr>
            </w:pPr>
            <w:r>
              <w:rPr>
                <w:rFonts w:eastAsia="標楷體"/>
                <w:kern w:val="3"/>
                <w:sz w:val="28"/>
                <w:szCs w:val="28"/>
              </w:rPr>
              <w:t>加強全國性宗教財團法人財務監督：專案委託會計師對全國性宗教財團法人進行實地財務查核，並定期進行防制洗錢之風險評估。</w:t>
            </w:r>
          </w:p>
          <w:p w14:paraId="169314DD" w14:textId="77777777" w:rsidR="00FB47E7" w:rsidRDefault="002B4252">
            <w:pPr>
              <w:pStyle w:val="1"/>
              <w:widowControl/>
              <w:numPr>
                <w:ilvl w:val="0"/>
                <w:numId w:val="119"/>
              </w:numPr>
              <w:suppressAutoHyphens/>
              <w:autoSpaceDN w:val="0"/>
              <w:snapToGrid w:val="0"/>
              <w:ind w:leftChars="0"/>
              <w:jc w:val="both"/>
              <w:rPr>
                <w:rFonts w:eastAsia="標楷體"/>
                <w:kern w:val="3"/>
                <w:sz w:val="28"/>
                <w:szCs w:val="28"/>
              </w:rPr>
            </w:pPr>
            <w:r>
              <w:rPr>
                <w:rFonts w:eastAsia="標楷體"/>
                <w:kern w:val="3"/>
                <w:sz w:val="28"/>
                <w:szCs w:val="28"/>
              </w:rPr>
              <w:t>結合各類型宗教團體輔導所轄成員健全財務管理機制：以政策型補助或公私協力方式辦理財務運作優良團體之觀摩會，及建立正確財務管理觀念之講習會。</w:t>
            </w:r>
          </w:p>
          <w:p w14:paraId="23942400" w14:textId="77777777" w:rsidR="00FB47E7" w:rsidRDefault="002B4252">
            <w:pPr>
              <w:pStyle w:val="1"/>
              <w:widowControl/>
              <w:numPr>
                <w:ilvl w:val="0"/>
                <w:numId w:val="119"/>
              </w:numPr>
              <w:suppressAutoHyphens/>
              <w:autoSpaceDN w:val="0"/>
              <w:snapToGrid w:val="0"/>
              <w:ind w:leftChars="0"/>
              <w:jc w:val="both"/>
              <w:rPr>
                <w:rFonts w:eastAsia="標楷體"/>
                <w:kern w:val="3"/>
                <w:sz w:val="28"/>
                <w:szCs w:val="28"/>
              </w:rPr>
            </w:pPr>
            <w:r>
              <w:rPr>
                <w:rFonts w:eastAsia="標楷體"/>
                <w:kern w:val="3"/>
                <w:sz w:val="28"/>
                <w:szCs w:val="28"/>
              </w:rPr>
              <w:t>結合法務部及行政院洗錢防制辦公室辦理洗錢防制宣導：透過對宗教財團法人及寺廟進行洗錢防制教育訓練，培養洗錢防制風險意識。</w:t>
            </w:r>
          </w:p>
          <w:p w14:paraId="0535D2F2" w14:textId="77777777" w:rsidR="00FB47E7" w:rsidRDefault="002B4252">
            <w:pPr>
              <w:pStyle w:val="1"/>
              <w:widowControl/>
              <w:numPr>
                <w:ilvl w:val="0"/>
                <w:numId w:val="119"/>
              </w:numPr>
              <w:suppressAutoHyphens/>
              <w:autoSpaceDN w:val="0"/>
              <w:snapToGrid w:val="0"/>
              <w:ind w:leftChars="0"/>
              <w:jc w:val="both"/>
              <w:rPr>
                <w:rFonts w:eastAsia="標楷體"/>
                <w:kern w:val="3"/>
                <w:sz w:val="28"/>
                <w:szCs w:val="28"/>
              </w:rPr>
            </w:pPr>
            <w:r>
              <w:rPr>
                <w:rFonts w:eastAsia="標楷體"/>
                <w:kern w:val="3"/>
                <w:sz w:val="28"/>
                <w:szCs w:val="28"/>
              </w:rPr>
              <w:t>與地方政府合作促進宗教團體財務透明化：內政部及地方宗教主管機關分別公布依規定申報年度財務報告之宗教財團法人及寺廟名單，供社會大眾檢視。</w:t>
            </w:r>
          </w:p>
        </w:tc>
      </w:tr>
      <w:tr w:rsidR="00FB47E7" w14:paraId="16E4B680" w14:textId="77777777">
        <w:trPr>
          <w:trHeight w:val="1546"/>
        </w:trPr>
        <w:tc>
          <w:tcPr>
            <w:tcW w:w="218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F6E86EF"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承諾事項本身對於解決這些公共問題有何貢獻與助益？</w:t>
            </w:r>
          </w:p>
        </w:tc>
        <w:tc>
          <w:tcPr>
            <w:tcW w:w="61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3B6029" w14:textId="77777777" w:rsidR="00FB47E7" w:rsidRDefault="002B4252">
            <w:pPr>
              <w:widowControl/>
              <w:suppressAutoHyphens/>
              <w:autoSpaceDN w:val="0"/>
              <w:snapToGrid w:val="0"/>
              <w:ind w:firstLineChars="200" w:firstLine="560"/>
              <w:jc w:val="both"/>
              <w:rPr>
                <w:rFonts w:eastAsia="標楷體"/>
                <w:kern w:val="3"/>
                <w:sz w:val="28"/>
                <w:szCs w:val="28"/>
              </w:rPr>
            </w:pPr>
            <w:r>
              <w:rPr>
                <w:rFonts w:eastAsia="標楷體"/>
                <w:kern w:val="3"/>
                <w:sz w:val="28"/>
                <w:szCs w:val="28"/>
              </w:rPr>
              <w:t>持續推動宗教團體之財務監督、財務健全、洗錢防制、財務透明等工作，建構更完整的洗錢防制機制，有效促進宗教團體財務透明化，俾利我國在下次亞太防制洗錢組織</w:t>
            </w:r>
            <w:r>
              <w:rPr>
                <w:rFonts w:eastAsia="標楷體"/>
                <w:kern w:val="3"/>
                <w:sz w:val="28"/>
                <w:szCs w:val="28"/>
              </w:rPr>
              <w:t>APG</w:t>
            </w:r>
            <w:r>
              <w:rPr>
                <w:rFonts w:eastAsia="標楷體"/>
                <w:kern w:val="3"/>
                <w:sz w:val="28"/>
                <w:szCs w:val="28"/>
              </w:rPr>
              <w:t>相互國際評鑑中獲得更好的成績，也協助我國在</w:t>
            </w:r>
            <w:r>
              <w:rPr>
                <w:rFonts w:eastAsia="標楷體"/>
                <w:kern w:val="3"/>
                <w:sz w:val="28"/>
                <w:szCs w:val="28"/>
              </w:rPr>
              <w:t>OGP</w:t>
            </w:r>
            <w:r>
              <w:rPr>
                <w:rFonts w:eastAsia="標楷體"/>
                <w:kern w:val="3"/>
                <w:sz w:val="28"/>
                <w:szCs w:val="28"/>
              </w:rPr>
              <w:t>開放政府國際評鑑中同樣取得佳績。</w:t>
            </w:r>
          </w:p>
        </w:tc>
      </w:tr>
      <w:tr w:rsidR="00FB47E7" w14:paraId="6415E04A" w14:textId="77777777">
        <w:trPr>
          <w:trHeight w:val="2970"/>
        </w:trPr>
        <w:tc>
          <w:tcPr>
            <w:tcW w:w="218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F3A096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lastRenderedPageBreak/>
              <w:t>為何此一承諾事項與</w:t>
            </w:r>
            <w:r>
              <w:rPr>
                <w:rFonts w:eastAsia="標楷體"/>
                <w:kern w:val="3"/>
                <w:sz w:val="28"/>
                <w:szCs w:val="28"/>
              </w:rPr>
              <w:t>OGP</w:t>
            </w:r>
            <w:r>
              <w:rPr>
                <w:rFonts w:eastAsia="標楷體"/>
                <w:kern w:val="3"/>
                <w:sz w:val="28"/>
                <w:szCs w:val="28"/>
              </w:rPr>
              <w:t>的核心價值（透明、公共參與、課責）有所相關？</w:t>
            </w:r>
          </w:p>
        </w:tc>
        <w:tc>
          <w:tcPr>
            <w:tcW w:w="61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81B32" w14:textId="77777777" w:rsidR="00FB47E7" w:rsidRDefault="002B4252">
            <w:pPr>
              <w:pStyle w:val="1"/>
              <w:widowControl/>
              <w:numPr>
                <w:ilvl w:val="0"/>
                <w:numId w:val="120"/>
              </w:numPr>
              <w:suppressAutoHyphens/>
              <w:autoSpaceDN w:val="0"/>
              <w:snapToGrid w:val="0"/>
              <w:ind w:leftChars="0" w:left="240" w:hanging="240"/>
              <w:jc w:val="both"/>
              <w:textAlignment w:val="baseline"/>
              <w:rPr>
                <w:rFonts w:eastAsia="標楷體"/>
                <w:kern w:val="3"/>
                <w:sz w:val="28"/>
                <w:szCs w:val="28"/>
              </w:rPr>
            </w:pPr>
            <w:r>
              <w:rPr>
                <w:rFonts w:eastAsia="標楷體"/>
                <w:kern w:val="3"/>
                <w:sz w:val="28"/>
                <w:szCs w:val="28"/>
              </w:rPr>
              <w:t>透明：透過委託會計師實地查核，宗教財團法人之相關財務紀錄、單據、報表，皆須保存完整，以利核對，並對政府及第三方專業公正人士</w:t>
            </w:r>
            <w:r>
              <w:rPr>
                <w:rFonts w:eastAsia="標楷體"/>
                <w:kern w:val="3"/>
                <w:sz w:val="28"/>
                <w:szCs w:val="28"/>
              </w:rPr>
              <w:t>(</w:t>
            </w:r>
            <w:r>
              <w:rPr>
                <w:rFonts w:eastAsia="標楷體"/>
                <w:kern w:val="3"/>
                <w:sz w:val="28"/>
                <w:szCs w:val="28"/>
              </w:rPr>
              <w:t>會計師</w:t>
            </w:r>
            <w:r>
              <w:rPr>
                <w:rFonts w:eastAsia="標楷體"/>
                <w:kern w:val="3"/>
                <w:sz w:val="28"/>
                <w:szCs w:val="28"/>
              </w:rPr>
              <w:t>)</w:t>
            </w:r>
            <w:r>
              <w:rPr>
                <w:rFonts w:eastAsia="標楷體"/>
                <w:kern w:val="3"/>
                <w:sz w:val="28"/>
                <w:szCs w:val="28"/>
              </w:rPr>
              <w:t>公開，未依規定申報者公開於官網供社會大眾檢視，達到增加透明之核心價值。</w:t>
            </w:r>
          </w:p>
          <w:p w14:paraId="10883864" w14:textId="77777777" w:rsidR="00FB47E7" w:rsidRDefault="002B4252">
            <w:pPr>
              <w:pStyle w:val="1"/>
              <w:widowControl/>
              <w:numPr>
                <w:ilvl w:val="0"/>
                <w:numId w:val="120"/>
              </w:numPr>
              <w:suppressAutoHyphens/>
              <w:autoSpaceDN w:val="0"/>
              <w:snapToGrid w:val="0"/>
              <w:ind w:leftChars="0" w:left="240" w:hanging="240"/>
              <w:jc w:val="both"/>
              <w:textAlignment w:val="baseline"/>
              <w:rPr>
                <w:rFonts w:eastAsia="標楷體"/>
                <w:kern w:val="3"/>
                <w:sz w:val="28"/>
                <w:szCs w:val="28"/>
              </w:rPr>
            </w:pPr>
            <w:r>
              <w:rPr>
                <w:rFonts w:eastAsia="標楷體"/>
                <w:kern w:val="3"/>
                <w:sz w:val="28"/>
                <w:szCs w:val="28"/>
              </w:rPr>
              <w:t>公共參與：辦理健全財務制度之觀摩講習及洗錢防制之宣導教育訓練，需要宗教團體、中央與地方宗教主管機關、法務部、洗錢防制辦公室的共同協力合作，達到增加公共參與之核心價值。</w:t>
            </w:r>
          </w:p>
          <w:p w14:paraId="54E80508" w14:textId="77777777" w:rsidR="00FB47E7" w:rsidRDefault="002B4252">
            <w:pPr>
              <w:pStyle w:val="1"/>
              <w:widowControl/>
              <w:numPr>
                <w:ilvl w:val="0"/>
                <w:numId w:val="120"/>
              </w:numPr>
              <w:suppressAutoHyphens/>
              <w:autoSpaceDN w:val="0"/>
              <w:snapToGrid w:val="0"/>
              <w:ind w:leftChars="0" w:left="240" w:hanging="240"/>
              <w:jc w:val="both"/>
              <w:textAlignment w:val="baseline"/>
              <w:rPr>
                <w:rFonts w:eastAsia="標楷體"/>
                <w:kern w:val="3"/>
                <w:sz w:val="28"/>
                <w:szCs w:val="28"/>
              </w:rPr>
            </w:pPr>
            <w:r>
              <w:rPr>
                <w:rFonts w:eastAsia="標楷體"/>
                <w:kern w:val="3"/>
                <w:sz w:val="28"/>
                <w:szCs w:val="28"/>
              </w:rPr>
              <w:t>課責：透過行政院洗錢防制辦公室規劃之定期風險評估，篩選出特定高風險之宗教團體，俾利宗教主管機關分級進行監督，將有限之資源有效運用於高風險團體之加強監督。</w:t>
            </w:r>
          </w:p>
        </w:tc>
      </w:tr>
      <w:tr w:rsidR="00FB47E7" w14:paraId="08676F3A" w14:textId="77777777">
        <w:trPr>
          <w:trHeight w:val="1267"/>
        </w:trPr>
        <w:tc>
          <w:tcPr>
            <w:tcW w:w="218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64A75AA"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其他資訊</w:t>
            </w:r>
          </w:p>
        </w:tc>
        <w:tc>
          <w:tcPr>
            <w:tcW w:w="61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90BB1F"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本</w:t>
            </w:r>
            <w:r>
              <w:rPr>
                <w:rFonts w:eastAsia="標楷體"/>
                <w:kern w:val="3"/>
                <w:sz w:val="28"/>
                <w:szCs w:val="28"/>
              </w:rPr>
              <w:t>承諾事項預算約新臺幣</w:t>
            </w:r>
            <w:r>
              <w:rPr>
                <w:rFonts w:eastAsia="標楷體"/>
                <w:kern w:val="3"/>
                <w:sz w:val="28"/>
                <w:szCs w:val="28"/>
              </w:rPr>
              <w:t>600</w:t>
            </w:r>
            <w:r>
              <w:rPr>
                <w:rFonts w:eastAsia="標楷體"/>
                <w:kern w:val="3"/>
                <w:sz w:val="28"/>
                <w:szCs w:val="28"/>
              </w:rPr>
              <w:t>萬元</w:t>
            </w:r>
            <w:r>
              <w:rPr>
                <w:rFonts w:eastAsia="標楷體" w:hint="eastAsia"/>
                <w:kern w:val="3"/>
                <w:sz w:val="28"/>
                <w:szCs w:val="28"/>
              </w:rPr>
              <w:t>，並</w:t>
            </w:r>
            <w:r>
              <w:rPr>
                <w:rFonts w:eastAsia="標楷體"/>
                <w:kern w:val="3"/>
                <w:sz w:val="28"/>
                <w:szCs w:val="28"/>
              </w:rPr>
              <w:t>參與行政院洗錢防制辦公室非營利組織洗錢</w:t>
            </w:r>
            <w:r>
              <w:rPr>
                <w:rFonts w:eastAsia="標楷體"/>
                <w:kern w:val="3"/>
                <w:sz w:val="28"/>
                <w:szCs w:val="28"/>
              </w:rPr>
              <w:t>/</w:t>
            </w:r>
            <w:r>
              <w:rPr>
                <w:rFonts w:eastAsia="標楷體"/>
                <w:kern w:val="3"/>
                <w:sz w:val="28"/>
                <w:szCs w:val="28"/>
              </w:rPr>
              <w:t>資恐線上風險評估計畫。</w:t>
            </w:r>
          </w:p>
        </w:tc>
      </w:tr>
      <w:tr w:rsidR="00FB47E7" w14:paraId="4CA7003A" w14:textId="77777777">
        <w:trPr>
          <w:trHeight w:val="366"/>
        </w:trPr>
        <w:tc>
          <w:tcPr>
            <w:tcW w:w="2189" w:type="dxa"/>
            <w:gridSpan w:val="2"/>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0322CB2E"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hint="eastAsia"/>
                <w:b/>
                <w:bCs/>
                <w:kern w:val="3"/>
                <w:sz w:val="28"/>
                <w:szCs w:val="28"/>
              </w:rPr>
              <w:t>2</w:t>
            </w:r>
            <w:r>
              <w:rPr>
                <w:rFonts w:eastAsia="標楷體"/>
                <w:b/>
                <w:bCs/>
                <w:kern w:val="3"/>
                <w:sz w:val="28"/>
                <w:szCs w:val="28"/>
              </w:rPr>
              <w:t>0</w:t>
            </w:r>
            <w:r>
              <w:rPr>
                <w:rFonts w:eastAsia="標楷體" w:hint="eastAsia"/>
                <w:b/>
                <w:bCs/>
                <w:kern w:val="3"/>
                <w:sz w:val="28"/>
                <w:szCs w:val="28"/>
              </w:rPr>
              <w:t>22</w:t>
            </w:r>
            <w:r>
              <w:rPr>
                <w:rFonts w:eastAsia="標楷體" w:hint="eastAsia"/>
                <w:b/>
                <w:bCs/>
                <w:kern w:val="3"/>
                <w:sz w:val="28"/>
                <w:szCs w:val="28"/>
              </w:rPr>
              <w:t>年度</w:t>
            </w:r>
          </w:p>
          <w:p w14:paraId="68D965A5"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衡量指標</w:t>
            </w:r>
          </w:p>
        </w:tc>
        <w:tc>
          <w:tcPr>
            <w:tcW w:w="1210"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771D6526"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起始</w:t>
            </w:r>
          </w:p>
          <w:p w14:paraId="3DBE5D76"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1274" w:type="dxa"/>
            <w:vMerge w:val="restart"/>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4B145F0B"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結束</w:t>
            </w:r>
          </w:p>
          <w:p w14:paraId="678F0767" w14:textId="77777777" w:rsidR="00FB47E7" w:rsidRDefault="002B4252">
            <w:pPr>
              <w:widowControl/>
              <w:suppressAutoHyphens/>
              <w:autoSpaceDN w:val="0"/>
              <w:snapToGrid w:val="0"/>
              <w:jc w:val="center"/>
              <w:textAlignment w:val="baseline"/>
              <w:rPr>
                <w:rFonts w:eastAsia="標楷體"/>
                <w:b/>
                <w:bCs/>
                <w:kern w:val="3"/>
                <w:sz w:val="28"/>
                <w:szCs w:val="28"/>
              </w:rPr>
            </w:pPr>
            <w:r>
              <w:rPr>
                <w:rFonts w:eastAsia="標楷體"/>
                <w:b/>
                <w:bCs/>
                <w:kern w:val="3"/>
                <w:sz w:val="28"/>
                <w:szCs w:val="28"/>
              </w:rPr>
              <w:t>日期</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51BF586" w14:textId="77777777" w:rsidR="00FB47E7" w:rsidRDefault="002B4252">
            <w:pPr>
              <w:widowControl/>
              <w:suppressAutoHyphens/>
              <w:autoSpaceDN w:val="0"/>
              <w:snapToGrid w:val="0"/>
              <w:jc w:val="center"/>
              <w:textAlignment w:val="baseline"/>
              <w:rPr>
                <w:rFonts w:eastAsia="標楷體"/>
                <w:b/>
                <w:bCs/>
                <w:kern w:val="3"/>
                <w:sz w:val="28"/>
                <w:szCs w:val="28"/>
              </w:rPr>
            </w:pPr>
            <w:r>
              <w:rPr>
                <w:rFonts w:ascii="標楷體" w:eastAsia="標楷體" w:hAnsi="標楷體" w:hint="eastAsia"/>
                <w:b/>
                <w:bCs/>
                <w:kern w:val="3"/>
                <w:sz w:val="28"/>
                <w:szCs w:val="28"/>
              </w:rPr>
              <w:t>辦理進度</w:t>
            </w:r>
          </w:p>
        </w:tc>
      </w:tr>
      <w:tr w:rsidR="00FB47E7" w14:paraId="0FDD007B" w14:textId="77777777">
        <w:trPr>
          <w:trHeight w:val="366"/>
        </w:trPr>
        <w:tc>
          <w:tcPr>
            <w:tcW w:w="2189" w:type="dxa"/>
            <w:gridSpan w:val="2"/>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DC0964D"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210"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052CAA9"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274" w:type="dxa"/>
            <w:vMerge/>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3358233" w14:textId="77777777" w:rsidR="00FB47E7" w:rsidRDefault="00FB47E7">
            <w:pPr>
              <w:widowControl/>
              <w:suppressAutoHyphens/>
              <w:autoSpaceDN w:val="0"/>
              <w:snapToGrid w:val="0"/>
              <w:jc w:val="center"/>
              <w:textAlignment w:val="baseline"/>
              <w:rPr>
                <w:rFonts w:eastAsia="標楷體"/>
                <w:b/>
                <w:bCs/>
                <w:kern w:val="3"/>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D098F8"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尚未開始</w:t>
            </w:r>
          </w:p>
        </w:tc>
        <w:tc>
          <w:tcPr>
            <w:tcW w:w="1133" w:type="dxa"/>
            <w:tcBorders>
              <w:left w:val="single" w:sz="4" w:space="0" w:color="000000"/>
              <w:bottom w:val="single" w:sz="4" w:space="0" w:color="000000"/>
              <w:right w:val="single" w:sz="4" w:space="0" w:color="000000"/>
            </w:tcBorders>
            <w:shd w:val="clear" w:color="auto" w:fill="F2F2F2"/>
            <w:vAlign w:val="center"/>
          </w:tcPr>
          <w:p w14:paraId="1B895603"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有限進展</w:t>
            </w:r>
          </w:p>
        </w:tc>
        <w:tc>
          <w:tcPr>
            <w:tcW w:w="1357" w:type="dxa"/>
            <w:tcBorders>
              <w:left w:val="single" w:sz="4" w:space="0" w:color="000000"/>
              <w:bottom w:val="single" w:sz="4" w:space="0" w:color="000000"/>
              <w:right w:val="single" w:sz="4" w:space="0" w:color="000000"/>
            </w:tcBorders>
            <w:shd w:val="clear" w:color="auto" w:fill="F2F2F2"/>
            <w:vAlign w:val="center"/>
          </w:tcPr>
          <w:p w14:paraId="7EB5647D" w14:textId="77777777" w:rsidR="00FB47E7" w:rsidRDefault="002B4252">
            <w:pPr>
              <w:widowControl/>
              <w:suppressAutoHyphens/>
              <w:autoSpaceDN w:val="0"/>
              <w:snapToGrid w:val="0"/>
              <w:jc w:val="center"/>
              <w:textAlignment w:val="baseline"/>
              <w:rPr>
                <w:rFonts w:eastAsia="標楷體"/>
                <w:b/>
                <w:bCs/>
                <w:kern w:val="3"/>
                <w:szCs w:val="24"/>
              </w:rPr>
            </w:pPr>
            <w:r>
              <w:rPr>
                <w:rFonts w:ascii="標楷體" w:eastAsia="標楷體" w:hAnsi="標楷體" w:hint="eastAsia"/>
                <w:b/>
                <w:bCs/>
                <w:kern w:val="3"/>
                <w:szCs w:val="24"/>
              </w:rPr>
              <w:t>已完成或具實質進展</w:t>
            </w:r>
          </w:p>
        </w:tc>
      </w:tr>
      <w:tr w:rsidR="00FB47E7" w14:paraId="131A35FA" w14:textId="77777777">
        <w:tc>
          <w:tcPr>
            <w:tcW w:w="21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825E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完成健全宗教財團法人及寺廟財務制度及洗錢防制宣導教育訓練</w:t>
            </w:r>
            <w:r>
              <w:rPr>
                <w:rFonts w:eastAsia="標楷體"/>
                <w:kern w:val="3"/>
                <w:sz w:val="28"/>
                <w:szCs w:val="28"/>
              </w:rPr>
              <w:t>6</w:t>
            </w:r>
            <w:r>
              <w:rPr>
                <w:rFonts w:eastAsia="標楷體"/>
                <w:kern w:val="3"/>
                <w:sz w:val="28"/>
                <w:szCs w:val="28"/>
              </w:rPr>
              <w:t>場</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830A1A" w14:textId="77777777" w:rsidR="00FB47E7" w:rsidRDefault="002B4252">
            <w:pPr>
              <w:widowControl/>
              <w:suppressAutoHyphens/>
              <w:autoSpaceDN w:val="0"/>
              <w:snapToGrid w:val="0"/>
              <w:jc w:val="center"/>
              <w:textAlignment w:val="baseline"/>
              <w:rPr>
                <w:rFonts w:eastAsia="標楷體"/>
                <w:kern w:val="3"/>
                <w:sz w:val="28"/>
                <w:szCs w:val="28"/>
              </w:rPr>
            </w:pPr>
            <w:r>
              <w:rPr>
                <w:rFonts w:ascii="標楷體" w:eastAsia="標楷體" w:hAnsi="標楷體" w:hint="eastAsia"/>
                <w:sz w:val="28"/>
                <w:szCs w:val="28"/>
              </w:rPr>
              <w:t>2022/0</w:t>
            </w:r>
            <w:r>
              <w:rPr>
                <w:rFonts w:ascii="標楷體" w:eastAsia="標楷體" w:hAnsi="標楷體"/>
                <w:sz w:val="28"/>
                <w:szCs w:val="28"/>
              </w:rPr>
              <w:t>1</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275299" w14:textId="77777777" w:rsidR="00FB47E7" w:rsidRDefault="002B4252">
            <w:pPr>
              <w:widowControl/>
              <w:suppressAutoHyphens/>
              <w:autoSpaceDN w:val="0"/>
              <w:snapToGrid w:val="0"/>
              <w:jc w:val="center"/>
              <w:textAlignment w:val="baseline"/>
              <w:rPr>
                <w:rFonts w:eastAsia="標楷體"/>
                <w:kern w:val="3"/>
                <w:sz w:val="28"/>
                <w:szCs w:val="28"/>
              </w:rPr>
            </w:pPr>
            <w:r>
              <w:rPr>
                <w:rFonts w:ascii="標楷體" w:eastAsia="標楷體" w:hAnsi="標楷體" w:hint="eastAsia"/>
                <w:sz w:val="28"/>
                <w:szCs w:val="28"/>
              </w:rPr>
              <w:t>2022/12</w:t>
            </w:r>
          </w:p>
        </w:tc>
        <w:tc>
          <w:tcPr>
            <w:tcW w:w="1133" w:type="dxa"/>
            <w:tcBorders>
              <w:top w:val="single" w:sz="4" w:space="0" w:color="000000"/>
              <w:left w:val="single" w:sz="4" w:space="0" w:color="000000"/>
              <w:bottom w:val="single" w:sz="4" w:space="0" w:color="000000"/>
              <w:right w:val="single" w:sz="4" w:space="0" w:color="000000"/>
            </w:tcBorders>
            <w:vAlign w:val="center"/>
          </w:tcPr>
          <w:p w14:paraId="4798988A" w14:textId="77777777" w:rsidR="00FB47E7" w:rsidRDefault="00FB47E7">
            <w:pPr>
              <w:widowControl/>
              <w:suppressAutoHyphens/>
              <w:autoSpaceDN w:val="0"/>
              <w:snapToGrid w:val="0"/>
              <w:jc w:val="center"/>
              <w:textAlignment w:val="baseline"/>
              <w:rPr>
                <w:rFonts w:eastAsia="標楷體"/>
                <w:kern w:val="3"/>
                <w:sz w:val="28"/>
                <w:szCs w:val="2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420C19F" w14:textId="77777777" w:rsidR="00FB47E7" w:rsidRDefault="00FB47E7">
            <w:pPr>
              <w:widowControl/>
              <w:suppressAutoHyphens/>
              <w:autoSpaceDN w:val="0"/>
              <w:snapToGrid w:val="0"/>
              <w:jc w:val="center"/>
              <w:textAlignment w:val="baseline"/>
              <w:rPr>
                <w:rFonts w:eastAsia="標楷體"/>
                <w:kern w:val="3"/>
                <w:sz w:val="28"/>
                <w:szCs w:val="28"/>
              </w:rPr>
            </w:pPr>
          </w:p>
        </w:tc>
        <w:tc>
          <w:tcPr>
            <w:tcW w:w="1357" w:type="dxa"/>
            <w:tcBorders>
              <w:top w:val="single" w:sz="4" w:space="0" w:color="000000"/>
              <w:left w:val="single" w:sz="4" w:space="0" w:color="000000"/>
              <w:bottom w:val="single" w:sz="4" w:space="0" w:color="000000"/>
              <w:right w:val="single" w:sz="4" w:space="0" w:color="000000"/>
            </w:tcBorders>
            <w:vAlign w:val="center"/>
          </w:tcPr>
          <w:p w14:paraId="37B0C249"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2B0F5316" w14:textId="77777777">
        <w:tc>
          <w:tcPr>
            <w:tcW w:w="21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567E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完成</w:t>
            </w:r>
            <w:r>
              <w:rPr>
                <w:rFonts w:eastAsia="標楷體"/>
                <w:kern w:val="3"/>
                <w:sz w:val="28"/>
                <w:szCs w:val="28"/>
              </w:rPr>
              <w:t>197</w:t>
            </w:r>
            <w:r>
              <w:rPr>
                <w:rFonts w:eastAsia="標楷體"/>
                <w:kern w:val="3"/>
                <w:sz w:val="28"/>
                <w:szCs w:val="28"/>
              </w:rPr>
              <w:t>個全國性宗教財團法人財務查核</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C0BA1A" w14:textId="77777777" w:rsidR="00FB47E7" w:rsidRDefault="002B4252">
            <w:pPr>
              <w:widowControl/>
              <w:suppressAutoHyphens/>
              <w:autoSpaceDN w:val="0"/>
              <w:snapToGrid w:val="0"/>
              <w:jc w:val="center"/>
              <w:textAlignment w:val="baseline"/>
              <w:rPr>
                <w:rFonts w:eastAsia="標楷體"/>
                <w:kern w:val="3"/>
                <w:sz w:val="28"/>
                <w:szCs w:val="28"/>
              </w:rPr>
            </w:pPr>
            <w:r>
              <w:rPr>
                <w:rFonts w:ascii="標楷體" w:eastAsia="標楷體" w:hAnsi="標楷體" w:hint="eastAsia"/>
                <w:sz w:val="28"/>
                <w:szCs w:val="28"/>
              </w:rPr>
              <w:t>2022/0</w:t>
            </w:r>
            <w:r>
              <w:rPr>
                <w:rFonts w:ascii="標楷體" w:eastAsia="標楷體" w:hAnsi="標楷體"/>
                <w:sz w:val="28"/>
                <w:szCs w:val="28"/>
              </w:rPr>
              <w:t>1</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04A8A" w14:textId="77777777" w:rsidR="00FB47E7" w:rsidRDefault="002B4252">
            <w:pPr>
              <w:widowControl/>
              <w:suppressAutoHyphens/>
              <w:autoSpaceDN w:val="0"/>
              <w:snapToGrid w:val="0"/>
              <w:jc w:val="center"/>
              <w:textAlignment w:val="baseline"/>
              <w:rPr>
                <w:rFonts w:eastAsia="標楷體"/>
                <w:kern w:val="3"/>
                <w:sz w:val="28"/>
                <w:szCs w:val="28"/>
              </w:rPr>
            </w:pPr>
            <w:r>
              <w:rPr>
                <w:rFonts w:ascii="標楷體" w:eastAsia="標楷體" w:hAnsi="標楷體" w:hint="eastAsia"/>
                <w:sz w:val="28"/>
                <w:szCs w:val="28"/>
              </w:rPr>
              <w:t>2022/12</w:t>
            </w:r>
          </w:p>
        </w:tc>
        <w:tc>
          <w:tcPr>
            <w:tcW w:w="1133" w:type="dxa"/>
            <w:tcBorders>
              <w:top w:val="single" w:sz="4" w:space="0" w:color="000000"/>
              <w:left w:val="single" w:sz="4" w:space="0" w:color="000000"/>
              <w:bottom w:val="single" w:sz="4" w:space="0" w:color="000000"/>
              <w:right w:val="single" w:sz="4" w:space="0" w:color="000000"/>
            </w:tcBorders>
            <w:vAlign w:val="center"/>
          </w:tcPr>
          <w:p w14:paraId="2B287AD5" w14:textId="77777777" w:rsidR="00FB47E7" w:rsidRDefault="00FB47E7">
            <w:pPr>
              <w:widowControl/>
              <w:suppressAutoHyphens/>
              <w:autoSpaceDN w:val="0"/>
              <w:snapToGrid w:val="0"/>
              <w:jc w:val="center"/>
              <w:textAlignment w:val="baseline"/>
              <w:rPr>
                <w:rFonts w:eastAsia="標楷體"/>
                <w:kern w:val="3"/>
                <w:sz w:val="28"/>
                <w:szCs w:val="2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AFD0A08" w14:textId="77777777" w:rsidR="00FB47E7" w:rsidRDefault="00FB47E7">
            <w:pPr>
              <w:widowControl/>
              <w:suppressAutoHyphens/>
              <w:autoSpaceDN w:val="0"/>
              <w:snapToGrid w:val="0"/>
              <w:jc w:val="center"/>
              <w:textAlignment w:val="baseline"/>
              <w:rPr>
                <w:rFonts w:eastAsia="標楷體"/>
                <w:kern w:val="3"/>
                <w:sz w:val="28"/>
                <w:szCs w:val="28"/>
              </w:rPr>
            </w:pPr>
          </w:p>
        </w:tc>
        <w:tc>
          <w:tcPr>
            <w:tcW w:w="1357" w:type="dxa"/>
            <w:tcBorders>
              <w:top w:val="single" w:sz="4" w:space="0" w:color="000000"/>
              <w:left w:val="single" w:sz="4" w:space="0" w:color="000000"/>
              <w:bottom w:val="single" w:sz="4" w:space="0" w:color="000000"/>
              <w:right w:val="single" w:sz="4" w:space="0" w:color="000000"/>
            </w:tcBorders>
            <w:vAlign w:val="center"/>
          </w:tcPr>
          <w:p w14:paraId="6876A7C6"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4BC75759" w14:textId="77777777">
        <w:tc>
          <w:tcPr>
            <w:tcW w:w="21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34C03"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完成</w:t>
            </w:r>
            <w:r>
              <w:rPr>
                <w:rFonts w:eastAsia="標楷體" w:hint="eastAsia"/>
                <w:kern w:val="3"/>
                <w:sz w:val="28"/>
                <w:szCs w:val="28"/>
              </w:rPr>
              <w:t>2</w:t>
            </w:r>
            <w:r>
              <w:rPr>
                <w:rFonts w:eastAsia="標楷體" w:hint="eastAsia"/>
                <w:kern w:val="3"/>
                <w:sz w:val="28"/>
                <w:szCs w:val="28"/>
              </w:rPr>
              <w:t>次全國性宗教財團法人洗錢</w:t>
            </w:r>
            <w:r>
              <w:rPr>
                <w:rFonts w:eastAsia="標楷體" w:hint="eastAsia"/>
                <w:kern w:val="3"/>
                <w:sz w:val="28"/>
                <w:szCs w:val="28"/>
              </w:rPr>
              <w:t>/</w:t>
            </w:r>
            <w:r>
              <w:rPr>
                <w:rFonts w:eastAsia="標楷體" w:hint="eastAsia"/>
                <w:kern w:val="3"/>
                <w:sz w:val="28"/>
                <w:szCs w:val="28"/>
              </w:rPr>
              <w:t>資恐風險評估報告</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7BA79"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hint="eastAsia"/>
                <w:sz w:val="28"/>
                <w:szCs w:val="28"/>
              </w:rPr>
              <w:t>2022/0</w:t>
            </w:r>
            <w:r>
              <w:rPr>
                <w:rFonts w:ascii="標楷體" w:eastAsia="標楷體" w:hAnsi="標楷體"/>
                <w:sz w:val="28"/>
                <w:szCs w:val="28"/>
              </w:rPr>
              <w:t>1</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799450"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hint="eastAsia"/>
                <w:sz w:val="28"/>
                <w:szCs w:val="28"/>
              </w:rPr>
              <w:t>2022/12</w:t>
            </w:r>
          </w:p>
        </w:tc>
        <w:tc>
          <w:tcPr>
            <w:tcW w:w="1133" w:type="dxa"/>
            <w:tcBorders>
              <w:top w:val="single" w:sz="4" w:space="0" w:color="000000"/>
              <w:left w:val="single" w:sz="4" w:space="0" w:color="000000"/>
              <w:bottom w:val="single" w:sz="4" w:space="0" w:color="000000"/>
              <w:right w:val="single" w:sz="4" w:space="0" w:color="000000"/>
            </w:tcBorders>
            <w:vAlign w:val="center"/>
          </w:tcPr>
          <w:p w14:paraId="333BB188" w14:textId="77777777" w:rsidR="00FB47E7" w:rsidRDefault="00FB47E7">
            <w:pPr>
              <w:widowControl/>
              <w:suppressAutoHyphens/>
              <w:autoSpaceDN w:val="0"/>
              <w:snapToGrid w:val="0"/>
              <w:jc w:val="center"/>
              <w:textAlignment w:val="baseline"/>
              <w:rPr>
                <w:rFonts w:eastAsia="標楷體"/>
                <w:kern w:val="3"/>
                <w:sz w:val="28"/>
                <w:szCs w:val="2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14167A89" w14:textId="77777777" w:rsidR="00FB47E7" w:rsidRDefault="00FB47E7">
            <w:pPr>
              <w:widowControl/>
              <w:suppressAutoHyphens/>
              <w:autoSpaceDN w:val="0"/>
              <w:snapToGrid w:val="0"/>
              <w:jc w:val="center"/>
              <w:textAlignment w:val="baseline"/>
              <w:rPr>
                <w:rFonts w:eastAsia="標楷體"/>
                <w:kern w:val="3"/>
                <w:sz w:val="28"/>
                <w:szCs w:val="28"/>
              </w:rPr>
            </w:pPr>
          </w:p>
        </w:tc>
        <w:tc>
          <w:tcPr>
            <w:tcW w:w="1357" w:type="dxa"/>
            <w:tcBorders>
              <w:top w:val="single" w:sz="4" w:space="0" w:color="000000"/>
              <w:left w:val="single" w:sz="4" w:space="0" w:color="000000"/>
              <w:bottom w:val="single" w:sz="4" w:space="0" w:color="000000"/>
              <w:right w:val="single" w:sz="4" w:space="0" w:color="000000"/>
            </w:tcBorders>
            <w:vAlign w:val="center"/>
          </w:tcPr>
          <w:p w14:paraId="3D67A23A"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4CDCF84F" w14:textId="77777777">
        <w:tc>
          <w:tcPr>
            <w:tcW w:w="21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EC7B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完成中央及</w:t>
            </w:r>
            <w:r>
              <w:rPr>
                <w:rFonts w:eastAsia="標楷體" w:hint="eastAsia"/>
                <w:kern w:val="3"/>
                <w:sz w:val="28"/>
                <w:szCs w:val="28"/>
              </w:rPr>
              <w:t>22</w:t>
            </w:r>
            <w:r>
              <w:rPr>
                <w:rFonts w:eastAsia="標楷體" w:hint="eastAsia"/>
                <w:kern w:val="3"/>
                <w:sz w:val="28"/>
                <w:szCs w:val="28"/>
              </w:rPr>
              <w:t>個地方政府業管之宗教財團法人及寺廟財務申報名單公開</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F0EE9A"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hint="eastAsia"/>
                <w:sz w:val="28"/>
                <w:szCs w:val="28"/>
              </w:rPr>
              <w:t>2022/0</w:t>
            </w:r>
            <w:r>
              <w:rPr>
                <w:rFonts w:ascii="標楷體" w:eastAsia="標楷體" w:hAnsi="標楷體"/>
                <w:sz w:val="28"/>
                <w:szCs w:val="28"/>
              </w:rPr>
              <w:t>1</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FE8773" w14:textId="77777777" w:rsidR="00FB47E7" w:rsidRDefault="002B4252">
            <w:pPr>
              <w:widowControl/>
              <w:suppressAutoHyphens/>
              <w:autoSpaceDN w:val="0"/>
              <w:snapToGrid w:val="0"/>
              <w:jc w:val="center"/>
              <w:textAlignment w:val="baseline"/>
              <w:rPr>
                <w:rFonts w:ascii="標楷體" w:eastAsia="標楷體" w:hAnsi="標楷體"/>
                <w:sz w:val="28"/>
                <w:szCs w:val="28"/>
              </w:rPr>
            </w:pPr>
            <w:r>
              <w:rPr>
                <w:rFonts w:ascii="標楷體" w:eastAsia="標楷體" w:hAnsi="標楷體" w:hint="eastAsia"/>
                <w:sz w:val="28"/>
                <w:szCs w:val="28"/>
              </w:rPr>
              <w:t>2022/12</w:t>
            </w:r>
          </w:p>
        </w:tc>
        <w:tc>
          <w:tcPr>
            <w:tcW w:w="1133" w:type="dxa"/>
            <w:tcBorders>
              <w:top w:val="single" w:sz="4" w:space="0" w:color="000000"/>
              <w:left w:val="single" w:sz="4" w:space="0" w:color="000000"/>
              <w:bottom w:val="single" w:sz="4" w:space="0" w:color="000000"/>
              <w:right w:val="single" w:sz="4" w:space="0" w:color="000000"/>
            </w:tcBorders>
            <w:vAlign w:val="center"/>
          </w:tcPr>
          <w:p w14:paraId="719F2A21" w14:textId="77777777" w:rsidR="00FB47E7" w:rsidRDefault="00FB47E7">
            <w:pPr>
              <w:widowControl/>
              <w:suppressAutoHyphens/>
              <w:autoSpaceDN w:val="0"/>
              <w:snapToGrid w:val="0"/>
              <w:jc w:val="center"/>
              <w:textAlignment w:val="baseline"/>
              <w:rPr>
                <w:rFonts w:eastAsia="標楷體"/>
                <w:kern w:val="3"/>
                <w:sz w:val="28"/>
                <w:szCs w:val="2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2202EA6" w14:textId="77777777" w:rsidR="00FB47E7" w:rsidRDefault="00FB47E7">
            <w:pPr>
              <w:widowControl/>
              <w:suppressAutoHyphens/>
              <w:autoSpaceDN w:val="0"/>
              <w:snapToGrid w:val="0"/>
              <w:jc w:val="center"/>
              <w:textAlignment w:val="baseline"/>
              <w:rPr>
                <w:rFonts w:eastAsia="標楷體"/>
                <w:kern w:val="3"/>
                <w:sz w:val="28"/>
                <w:szCs w:val="28"/>
              </w:rPr>
            </w:pPr>
          </w:p>
        </w:tc>
        <w:tc>
          <w:tcPr>
            <w:tcW w:w="1357" w:type="dxa"/>
            <w:tcBorders>
              <w:top w:val="single" w:sz="4" w:space="0" w:color="000000"/>
              <w:left w:val="single" w:sz="4" w:space="0" w:color="000000"/>
              <w:bottom w:val="single" w:sz="4" w:space="0" w:color="000000"/>
              <w:right w:val="single" w:sz="4" w:space="0" w:color="000000"/>
            </w:tcBorders>
            <w:vAlign w:val="center"/>
          </w:tcPr>
          <w:p w14:paraId="27AA571F"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t>V</w:t>
            </w:r>
          </w:p>
        </w:tc>
      </w:tr>
      <w:tr w:rsidR="00FB47E7" w14:paraId="776622A2" w14:textId="77777777">
        <w:tc>
          <w:tcPr>
            <w:tcW w:w="218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42EDA72"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hint="eastAsia"/>
                <w:kern w:val="3"/>
                <w:sz w:val="28"/>
                <w:szCs w:val="28"/>
              </w:rPr>
              <w:lastRenderedPageBreak/>
              <w:t>具體績效</w:t>
            </w:r>
          </w:p>
        </w:tc>
        <w:tc>
          <w:tcPr>
            <w:tcW w:w="61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F28E6" w14:textId="77777777" w:rsidR="00FB47E7" w:rsidRDefault="002B4252">
            <w:pPr>
              <w:pStyle w:val="1"/>
              <w:widowControl/>
              <w:numPr>
                <w:ilvl w:val="0"/>
                <w:numId w:val="121"/>
              </w:numPr>
              <w:suppressAutoHyphens/>
              <w:autoSpaceDN w:val="0"/>
              <w:snapToGrid w:val="0"/>
              <w:ind w:leftChars="0" w:left="676" w:hanging="676"/>
              <w:jc w:val="both"/>
              <w:textAlignment w:val="baseline"/>
              <w:rPr>
                <w:rFonts w:eastAsia="標楷體"/>
                <w:kern w:val="3"/>
                <w:sz w:val="28"/>
                <w:szCs w:val="28"/>
              </w:rPr>
            </w:pP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8</w:t>
            </w:r>
            <w:r>
              <w:rPr>
                <w:rFonts w:eastAsia="標楷體" w:hint="eastAsia"/>
                <w:kern w:val="3"/>
                <w:sz w:val="28"/>
                <w:szCs w:val="28"/>
              </w:rPr>
              <w:t>月</w:t>
            </w:r>
            <w:r>
              <w:rPr>
                <w:rFonts w:eastAsia="標楷體" w:hint="eastAsia"/>
                <w:kern w:val="3"/>
                <w:sz w:val="28"/>
                <w:szCs w:val="28"/>
              </w:rPr>
              <w:t>27</w:t>
            </w:r>
            <w:r>
              <w:rPr>
                <w:rFonts w:eastAsia="標楷體" w:hint="eastAsia"/>
                <w:kern w:val="3"/>
                <w:sz w:val="28"/>
                <w:szCs w:val="28"/>
              </w:rPr>
              <w:t>日、</w:t>
            </w: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10</w:t>
            </w:r>
            <w:r>
              <w:rPr>
                <w:rFonts w:eastAsia="標楷體" w:hint="eastAsia"/>
                <w:kern w:val="3"/>
                <w:sz w:val="28"/>
                <w:szCs w:val="28"/>
              </w:rPr>
              <w:t>月</w:t>
            </w:r>
            <w:r>
              <w:rPr>
                <w:rFonts w:eastAsia="標楷體" w:hint="eastAsia"/>
                <w:kern w:val="3"/>
                <w:sz w:val="28"/>
                <w:szCs w:val="28"/>
              </w:rPr>
              <w:t>28</w:t>
            </w:r>
            <w:r>
              <w:rPr>
                <w:rFonts w:eastAsia="標楷體" w:hint="eastAsia"/>
                <w:kern w:val="3"/>
                <w:sz w:val="28"/>
                <w:szCs w:val="28"/>
              </w:rPr>
              <w:t>日分別與財團法人基督教門諾會、財團法人台中樂成宮合辦</w:t>
            </w:r>
            <w:r>
              <w:rPr>
                <w:rFonts w:eastAsia="標楷體" w:hint="eastAsia"/>
                <w:kern w:val="3"/>
                <w:sz w:val="28"/>
                <w:szCs w:val="28"/>
              </w:rPr>
              <w:t>2</w:t>
            </w:r>
            <w:r>
              <w:rPr>
                <w:rFonts w:eastAsia="標楷體" w:hint="eastAsia"/>
                <w:kern w:val="3"/>
                <w:sz w:val="28"/>
                <w:szCs w:val="28"/>
              </w:rPr>
              <w:t>場財務運作優良宗教團體之觀摩會，共有基督教、天主教、佛教、道教、一貫道等全國性宗教財團法人代表</w:t>
            </w:r>
            <w:r>
              <w:rPr>
                <w:rFonts w:eastAsia="標楷體" w:hint="eastAsia"/>
                <w:kern w:val="3"/>
                <w:sz w:val="28"/>
                <w:szCs w:val="28"/>
              </w:rPr>
              <w:t>96</w:t>
            </w:r>
            <w:r>
              <w:rPr>
                <w:rFonts w:eastAsia="標楷體" w:hint="eastAsia"/>
                <w:kern w:val="3"/>
                <w:sz w:val="28"/>
                <w:szCs w:val="28"/>
              </w:rPr>
              <w:t>人參加。</w:t>
            </w:r>
          </w:p>
          <w:p w14:paraId="3D50BF18" w14:textId="77777777" w:rsidR="00FB47E7" w:rsidRDefault="002B4252">
            <w:pPr>
              <w:pStyle w:val="1"/>
              <w:widowControl/>
              <w:numPr>
                <w:ilvl w:val="0"/>
                <w:numId w:val="121"/>
              </w:numPr>
              <w:suppressAutoHyphens/>
              <w:autoSpaceDN w:val="0"/>
              <w:snapToGrid w:val="0"/>
              <w:ind w:leftChars="0" w:left="676" w:hanging="676"/>
              <w:jc w:val="both"/>
              <w:textAlignment w:val="baseline"/>
              <w:rPr>
                <w:rFonts w:eastAsia="標楷體"/>
                <w:kern w:val="3"/>
                <w:sz w:val="28"/>
                <w:szCs w:val="28"/>
              </w:rPr>
            </w:pP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10</w:t>
            </w:r>
            <w:r>
              <w:rPr>
                <w:rFonts w:eastAsia="標楷體" w:hint="eastAsia"/>
                <w:kern w:val="3"/>
                <w:sz w:val="28"/>
                <w:szCs w:val="28"/>
              </w:rPr>
              <w:t>月</w:t>
            </w:r>
            <w:r>
              <w:rPr>
                <w:rFonts w:eastAsia="標楷體" w:hint="eastAsia"/>
                <w:kern w:val="3"/>
                <w:sz w:val="28"/>
                <w:szCs w:val="28"/>
              </w:rPr>
              <w:t>12</w:t>
            </w:r>
            <w:r>
              <w:rPr>
                <w:rFonts w:eastAsia="標楷體" w:hint="eastAsia"/>
                <w:kern w:val="3"/>
                <w:sz w:val="28"/>
                <w:szCs w:val="28"/>
              </w:rPr>
              <w:t>日、</w:t>
            </w:r>
            <w:r>
              <w:rPr>
                <w:rFonts w:eastAsia="標楷體" w:hint="eastAsia"/>
                <w:kern w:val="3"/>
                <w:sz w:val="28"/>
                <w:szCs w:val="28"/>
              </w:rPr>
              <w:t>13</w:t>
            </w:r>
            <w:r>
              <w:rPr>
                <w:rFonts w:eastAsia="標楷體" w:hint="eastAsia"/>
                <w:kern w:val="3"/>
                <w:sz w:val="28"/>
                <w:szCs w:val="28"/>
              </w:rPr>
              <w:t>日及</w:t>
            </w:r>
            <w:r>
              <w:rPr>
                <w:rFonts w:eastAsia="標楷體" w:hint="eastAsia"/>
                <w:kern w:val="3"/>
                <w:sz w:val="28"/>
                <w:szCs w:val="28"/>
              </w:rPr>
              <w:t>18</w:t>
            </w:r>
            <w:r>
              <w:rPr>
                <w:rFonts w:eastAsia="標楷體" w:hint="eastAsia"/>
                <w:kern w:val="3"/>
                <w:sz w:val="28"/>
                <w:szCs w:val="28"/>
              </w:rPr>
              <w:t>日於臺中、高雄、臺北舉辦</w:t>
            </w:r>
            <w:r>
              <w:rPr>
                <w:rFonts w:eastAsia="標楷體" w:hint="eastAsia"/>
                <w:kern w:val="3"/>
                <w:sz w:val="28"/>
                <w:szCs w:val="28"/>
              </w:rPr>
              <w:t>3</w:t>
            </w:r>
            <w:r>
              <w:rPr>
                <w:rFonts w:eastAsia="標楷體" w:hint="eastAsia"/>
                <w:kern w:val="3"/>
                <w:sz w:val="28"/>
                <w:szCs w:val="28"/>
              </w:rPr>
              <w:t>場建立全國性宗教財團法人正確財務管理觀念之講習會，共有</w:t>
            </w:r>
            <w:r>
              <w:rPr>
                <w:rFonts w:eastAsia="標楷體" w:hint="eastAsia"/>
                <w:kern w:val="3"/>
                <w:sz w:val="28"/>
                <w:szCs w:val="28"/>
              </w:rPr>
              <w:t>166</w:t>
            </w:r>
            <w:r>
              <w:rPr>
                <w:rFonts w:eastAsia="標楷體" w:hint="eastAsia"/>
                <w:kern w:val="3"/>
                <w:sz w:val="28"/>
                <w:szCs w:val="28"/>
              </w:rPr>
              <w:t>位法人代表參加。</w:t>
            </w:r>
          </w:p>
          <w:p w14:paraId="5DBFD6C1" w14:textId="77777777" w:rsidR="00FB47E7" w:rsidRDefault="002B4252">
            <w:pPr>
              <w:pStyle w:val="1"/>
              <w:widowControl/>
              <w:numPr>
                <w:ilvl w:val="0"/>
                <w:numId w:val="121"/>
              </w:numPr>
              <w:suppressAutoHyphens/>
              <w:autoSpaceDN w:val="0"/>
              <w:snapToGrid w:val="0"/>
              <w:ind w:leftChars="0" w:left="676" w:hanging="676"/>
              <w:jc w:val="both"/>
              <w:textAlignment w:val="baseline"/>
              <w:rPr>
                <w:rFonts w:eastAsia="標楷體"/>
                <w:kern w:val="3"/>
                <w:sz w:val="28"/>
                <w:szCs w:val="28"/>
              </w:rPr>
            </w:pPr>
            <w:r>
              <w:rPr>
                <w:rFonts w:eastAsia="標楷體" w:hint="eastAsia"/>
                <w:kern w:val="3"/>
                <w:sz w:val="28"/>
                <w:szCs w:val="28"/>
              </w:rPr>
              <w:t>2022</w:t>
            </w:r>
            <w:r>
              <w:rPr>
                <w:rFonts w:eastAsia="標楷體" w:hint="eastAsia"/>
                <w:kern w:val="3"/>
                <w:sz w:val="28"/>
                <w:szCs w:val="28"/>
              </w:rPr>
              <w:t>年</w:t>
            </w:r>
            <w:r>
              <w:rPr>
                <w:rFonts w:eastAsia="標楷體" w:hint="eastAsia"/>
                <w:kern w:val="3"/>
                <w:sz w:val="28"/>
                <w:szCs w:val="28"/>
              </w:rPr>
              <w:t>9</w:t>
            </w:r>
            <w:r>
              <w:rPr>
                <w:rFonts w:eastAsia="標楷體" w:hint="eastAsia"/>
                <w:kern w:val="3"/>
                <w:sz w:val="28"/>
                <w:szCs w:val="28"/>
              </w:rPr>
              <w:t>月</w:t>
            </w:r>
            <w:r>
              <w:rPr>
                <w:rFonts w:eastAsia="標楷體" w:hint="eastAsia"/>
                <w:kern w:val="3"/>
                <w:sz w:val="28"/>
                <w:szCs w:val="28"/>
              </w:rPr>
              <w:t>30</w:t>
            </w:r>
            <w:r>
              <w:rPr>
                <w:rFonts w:eastAsia="標楷體" w:hint="eastAsia"/>
                <w:kern w:val="3"/>
                <w:sz w:val="28"/>
                <w:szCs w:val="28"/>
              </w:rPr>
              <w:t>日、</w:t>
            </w:r>
            <w:r>
              <w:rPr>
                <w:rFonts w:eastAsia="標楷體" w:hint="eastAsia"/>
                <w:kern w:val="3"/>
                <w:sz w:val="28"/>
                <w:szCs w:val="28"/>
              </w:rPr>
              <w:t>10</w:t>
            </w:r>
            <w:r>
              <w:rPr>
                <w:rFonts w:eastAsia="標楷體" w:hint="eastAsia"/>
                <w:kern w:val="3"/>
                <w:sz w:val="28"/>
                <w:szCs w:val="28"/>
              </w:rPr>
              <w:t>月</w:t>
            </w:r>
            <w:r>
              <w:rPr>
                <w:rFonts w:eastAsia="標楷體" w:hint="eastAsia"/>
                <w:kern w:val="3"/>
                <w:sz w:val="28"/>
                <w:szCs w:val="28"/>
              </w:rPr>
              <w:t>5</w:t>
            </w:r>
            <w:r>
              <w:rPr>
                <w:rFonts w:eastAsia="標楷體" w:hint="eastAsia"/>
                <w:kern w:val="3"/>
                <w:sz w:val="28"/>
                <w:szCs w:val="28"/>
              </w:rPr>
              <w:t>日及</w:t>
            </w:r>
            <w:r>
              <w:rPr>
                <w:rFonts w:eastAsia="標楷體" w:hint="eastAsia"/>
                <w:kern w:val="3"/>
                <w:sz w:val="28"/>
                <w:szCs w:val="28"/>
              </w:rPr>
              <w:t>10</w:t>
            </w:r>
            <w:r>
              <w:rPr>
                <w:rFonts w:eastAsia="標楷體" w:hint="eastAsia"/>
                <w:kern w:val="3"/>
                <w:sz w:val="28"/>
                <w:szCs w:val="28"/>
              </w:rPr>
              <w:t>月</w:t>
            </w:r>
            <w:r>
              <w:rPr>
                <w:rFonts w:eastAsia="標楷體" w:hint="eastAsia"/>
                <w:kern w:val="3"/>
                <w:sz w:val="28"/>
                <w:szCs w:val="28"/>
              </w:rPr>
              <w:t>12</w:t>
            </w:r>
            <w:r>
              <w:rPr>
                <w:rFonts w:eastAsia="標楷體" w:hint="eastAsia"/>
                <w:kern w:val="3"/>
                <w:sz w:val="28"/>
                <w:szCs w:val="28"/>
              </w:rPr>
              <w:t>日分臺北、花蓮、高雄辦理</w:t>
            </w:r>
            <w:r>
              <w:rPr>
                <w:rFonts w:eastAsia="標楷體" w:hint="eastAsia"/>
                <w:kern w:val="3"/>
                <w:sz w:val="28"/>
                <w:szCs w:val="28"/>
              </w:rPr>
              <w:t>3</w:t>
            </w:r>
            <w:r>
              <w:rPr>
                <w:rFonts w:eastAsia="標楷體" w:hint="eastAsia"/>
                <w:kern w:val="3"/>
                <w:sz w:val="28"/>
                <w:szCs w:val="28"/>
              </w:rPr>
              <w:t>場寺廟財務申報講習會，共有寺廟人員及地方政府行政人員</w:t>
            </w:r>
            <w:r>
              <w:rPr>
                <w:rFonts w:eastAsia="標楷體" w:hint="eastAsia"/>
                <w:kern w:val="3"/>
                <w:sz w:val="28"/>
                <w:szCs w:val="28"/>
              </w:rPr>
              <w:t>162</w:t>
            </w:r>
            <w:r>
              <w:rPr>
                <w:rFonts w:eastAsia="標楷體" w:hint="eastAsia"/>
                <w:kern w:val="3"/>
                <w:sz w:val="28"/>
                <w:szCs w:val="28"/>
              </w:rPr>
              <w:t>人參加。</w:t>
            </w:r>
          </w:p>
          <w:p w14:paraId="239E9E8E" w14:textId="77777777" w:rsidR="00FB47E7" w:rsidRDefault="002B4252">
            <w:pPr>
              <w:pStyle w:val="1"/>
              <w:widowControl/>
              <w:numPr>
                <w:ilvl w:val="0"/>
                <w:numId w:val="121"/>
              </w:numPr>
              <w:suppressAutoHyphens/>
              <w:autoSpaceDN w:val="0"/>
              <w:snapToGrid w:val="0"/>
              <w:ind w:leftChars="0" w:left="676" w:hanging="676"/>
              <w:jc w:val="both"/>
              <w:textAlignment w:val="baseline"/>
              <w:rPr>
                <w:rFonts w:eastAsia="標楷體"/>
                <w:kern w:val="3"/>
                <w:sz w:val="28"/>
                <w:szCs w:val="28"/>
              </w:rPr>
            </w:pPr>
            <w:r>
              <w:rPr>
                <w:rFonts w:eastAsia="標楷體" w:hint="eastAsia"/>
                <w:kern w:val="3"/>
                <w:sz w:val="28"/>
                <w:szCs w:val="28"/>
              </w:rPr>
              <w:t>完成</w:t>
            </w:r>
            <w:r>
              <w:rPr>
                <w:rFonts w:eastAsia="標楷體" w:hint="eastAsia"/>
                <w:kern w:val="3"/>
                <w:sz w:val="28"/>
                <w:szCs w:val="28"/>
              </w:rPr>
              <w:t>197</w:t>
            </w:r>
            <w:r>
              <w:rPr>
                <w:rFonts w:eastAsia="標楷體" w:hint="eastAsia"/>
                <w:kern w:val="3"/>
                <w:sz w:val="28"/>
                <w:szCs w:val="28"/>
              </w:rPr>
              <w:t>個全國性宗教財團法人財務查核</w:t>
            </w:r>
            <w:r>
              <w:rPr>
                <w:rFonts w:eastAsia="標楷體" w:hint="eastAsia"/>
                <w:kern w:val="3"/>
                <w:sz w:val="28"/>
                <w:szCs w:val="28"/>
              </w:rPr>
              <w:t>(</w:t>
            </w:r>
            <w:r>
              <w:rPr>
                <w:rFonts w:eastAsia="標楷體" w:hint="eastAsia"/>
                <w:kern w:val="3"/>
                <w:sz w:val="28"/>
                <w:szCs w:val="28"/>
              </w:rPr>
              <w:t>辦理期程自</w:t>
            </w:r>
            <w:r>
              <w:rPr>
                <w:rFonts w:eastAsia="標楷體" w:hint="eastAsia"/>
                <w:kern w:val="3"/>
                <w:sz w:val="28"/>
                <w:szCs w:val="28"/>
              </w:rPr>
              <w:t>2021</w:t>
            </w:r>
            <w:r>
              <w:rPr>
                <w:rFonts w:eastAsia="標楷體" w:hint="eastAsia"/>
                <w:kern w:val="3"/>
                <w:sz w:val="28"/>
                <w:szCs w:val="28"/>
              </w:rPr>
              <w:t>年</w:t>
            </w:r>
            <w:r>
              <w:rPr>
                <w:rFonts w:eastAsia="標楷體" w:hint="eastAsia"/>
                <w:kern w:val="3"/>
                <w:sz w:val="28"/>
                <w:szCs w:val="28"/>
              </w:rPr>
              <w:t>1</w:t>
            </w:r>
            <w:r>
              <w:rPr>
                <w:rFonts w:eastAsia="標楷體" w:hint="eastAsia"/>
                <w:kern w:val="3"/>
                <w:sz w:val="28"/>
                <w:szCs w:val="28"/>
              </w:rPr>
              <w:t>月至</w:t>
            </w:r>
            <w:r>
              <w:rPr>
                <w:rFonts w:eastAsia="標楷體" w:hint="eastAsia"/>
                <w:kern w:val="3"/>
                <w:sz w:val="28"/>
                <w:szCs w:val="28"/>
              </w:rPr>
              <w:t>2024</w:t>
            </w:r>
            <w:r>
              <w:rPr>
                <w:rFonts w:eastAsia="標楷體" w:hint="eastAsia"/>
                <w:kern w:val="3"/>
                <w:sz w:val="28"/>
                <w:szCs w:val="28"/>
              </w:rPr>
              <w:t>年</w:t>
            </w:r>
            <w:r>
              <w:rPr>
                <w:rFonts w:eastAsia="標楷體" w:hint="eastAsia"/>
                <w:kern w:val="3"/>
                <w:sz w:val="28"/>
                <w:szCs w:val="28"/>
              </w:rPr>
              <w:t>5</w:t>
            </w:r>
            <w:r>
              <w:rPr>
                <w:rFonts w:eastAsia="標楷體" w:hint="eastAsia"/>
                <w:kern w:val="3"/>
                <w:sz w:val="28"/>
                <w:szCs w:val="28"/>
              </w:rPr>
              <w:t>月</w:t>
            </w:r>
            <w:r>
              <w:rPr>
                <w:rFonts w:eastAsia="標楷體" w:hint="eastAsia"/>
                <w:kern w:val="3"/>
                <w:sz w:val="28"/>
                <w:szCs w:val="28"/>
              </w:rPr>
              <w:t>)</w:t>
            </w:r>
            <w:r>
              <w:rPr>
                <w:rFonts w:eastAsia="標楷體" w:hint="eastAsia"/>
                <w:kern w:val="3"/>
                <w:sz w:val="28"/>
                <w:szCs w:val="28"/>
              </w:rPr>
              <w:t>：</w:t>
            </w:r>
            <w:r>
              <w:rPr>
                <w:rFonts w:eastAsia="標楷體" w:hint="eastAsia"/>
                <w:kern w:val="3"/>
                <w:sz w:val="28"/>
                <w:szCs w:val="28"/>
              </w:rPr>
              <w:t>2022</w:t>
            </w:r>
            <w:r>
              <w:rPr>
                <w:rFonts w:eastAsia="標楷體" w:hint="eastAsia"/>
                <w:kern w:val="3"/>
                <w:sz w:val="28"/>
                <w:szCs w:val="28"/>
              </w:rPr>
              <w:t>年度專案委託會計師事務所對</w:t>
            </w:r>
            <w:r>
              <w:rPr>
                <w:rFonts w:eastAsia="標楷體" w:hint="eastAsia"/>
                <w:kern w:val="3"/>
                <w:sz w:val="28"/>
                <w:szCs w:val="28"/>
              </w:rPr>
              <w:t>197</w:t>
            </w:r>
            <w:r>
              <w:rPr>
                <w:rFonts w:eastAsia="標楷體" w:hint="eastAsia"/>
                <w:kern w:val="3"/>
                <w:sz w:val="28"/>
                <w:szCs w:val="28"/>
              </w:rPr>
              <w:t>家全國性宗教財團法人進行財務書面查核及對</w:t>
            </w:r>
            <w:r>
              <w:rPr>
                <w:rFonts w:eastAsia="標楷體" w:hint="eastAsia"/>
                <w:kern w:val="3"/>
                <w:sz w:val="28"/>
                <w:szCs w:val="28"/>
              </w:rPr>
              <w:t>48</w:t>
            </w:r>
            <w:r>
              <w:rPr>
                <w:rFonts w:eastAsia="標楷體" w:hint="eastAsia"/>
                <w:kern w:val="3"/>
                <w:sz w:val="28"/>
                <w:szCs w:val="28"/>
              </w:rPr>
              <w:t>家法人進行財務實地查核，並辦理</w:t>
            </w:r>
            <w:r>
              <w:rPr>
                <w:rFonts w:eastAsia="標楷體" w:hint="eastAsia"/>
                <w:kern w:val="3"/>
                <w:sz w:val="28"/>
                <w:szCs w:val="28"/>
              </w:rPr>
              <w:t>6</w:t>
            </w:r>
            <w:r>
              <w:rPr>
                <w:rFonts w:eastAsia="標楷體" w:hint="eastAsia"/>
                <w:kern w:val="3"/>
                <w:sz w:val="28"/>
                <w:szCs w:val="28"/>
              </w:rPr>
              <w:t>家法人複查作業。</w:t>
            </w:r>
          </w:p>
          <w:p w14:paraId="17356B68" w14:textId="77777777" w:rsidR="00FB47E7" w:rsidRDefault="002B4252">
            <w:pPr>
              <w:pStyle w:val="1"/>
              <w:widowControl/>
              <w:numPr>
                <w:ilvl w:val="0"/>
                <w:numId w:val="121"/>
              </w:numPr>
              <w:suppressAutoHyphens/>
              <w:autoSpaceDN w:val="0"/>
              <w:snapToGrid w:val="0"/>
              <w:ind w:leftChars="0" w:left="676" w:hanging="676"/>
              <w:jc w:val="both"/>
              <w:textAlignment w:val="baseline"/>
              <w:rPr>
                <w:rFonts w:eastAsia="標楷體"/>
                <w:kern w:val="3"/>
                <w:sz w:val="28"/>
                <w:szCs w:val="28"/>
              </w:rPr>
            </w:pPr>
            <w:r>
              <w:rPr>
                <w:rFonts w:eastAsia="標楷體" w:hint="eastAsia"/>
                <w:kern w:val="3"/>
                <w:sz w:val="28"/>
                <w:szCs w:val="28"/>
              </w:rPr>
              <w:t>2022</w:t>
            </w:r>
            <w:r>
              <w:rPr>
                <w:rFonts w:eastAsia="標楷體" w:hint="eastAsia"/>
                <w:kern w:val="3"/>
                <w:sz w:val="28"/>
                <w:szCs w:val="28"/>
              </w:rPr>
              <w:t>年已完成開發「全國宗教資訊網」之宗教團體財務申報標章功能，將於</w:t>
            </w:r>
            <w:r>
              <w:rPr>
                <w:rFonts w:eastAsia="標楷體" w:hint="eastAsia"/>
                <w:kern w:val="3"/>
                <w:sz w:val="28"/>
                <w:szCs w:val="28"/>
              </w:rPr>
              <w:t>2023</w:t>
            </w:r>
            <w:r>
              <w:rPr>
                <w:rFonts w:eastAsia="標楷體" w:hint="eastAsia"/>
                <w:kern w:val="3"/>
                <w:sz w:val="28"/>
                <w:szCs w:val="28"/>
              </w:rPr>
              <w:t>年宣導地方政府配合上網登錄寺廟及財團法人財務申報備查函，俾供民眾查詢有申報年度財務報告之寺廟及宗教財團法人名單。</w:t>
            </w:r>
          </w:p>
        </w:tc>
      </w:tr>
      <w:tr w:rsidR="00FB47E7" w14:paraId="055FDCF9" w14:textId="77777777">
        <w:trPr>
          <w:trHeight w:val="526"/>
        </w:trPr>
        <w:tc>
          <w:tcPr>
            <w:tcW w:w="829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44BA75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聯絡資</w:t>
            </w:r>
            <w:r>
              <w:rPr>
                <w:rFonts w:eastAsia="標楷體"/>
                <w:kern w:val="3"/>
                <w:sz w:val="28"/>
                <w:szCs w:val="28"/>
                <w:shd w:val="clear" w:color="auto" w:fill="F2F2F2"/>
              </w:rPr>
              <w:t>訊</w:t>
            </w:r>
          </w:p>
        </w:tc>
      </w:tr>
      <w:tr w:rsidR="00FB47E7" w14:paraId="58B26853" w14:textId="77777777">
        <w:trPr>
          <w:trHeight w:val="515"/>
        </w:trPr>
        <w:tc>
          <w:tcPr>
            <w:tcW w:w="218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9ACF58D"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承辦人員</w:t>
            </w:r>
          </w:p>
        </w:tc>
        <w:tc>
          <w:tcPr>
            <w:tcW w:w="61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50BCD"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劉昌林</w:t>
            </w:r>
          </w:p>
        </w:tc>
      </w:tr>
      <w:tr w:rsidR="00FB47E7" w14:paraId="0C113341" w14:textId="77777777">
        <w:trPr>
          <w:trHeight w:val="408"/>
        </w:trPr>
        <w:tc>
          <w:tcPr>
            <w:tcW w:w="218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59227A"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職稱與部門</w:t>
            </w:r>
          </w:p>
        </w:tc>
        <w:tc>
          <w:tcPr>
            <w:tcW w:w="61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8C727F"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sz w:val="28"/>
                <w:szCs w:val="28"/>
              </w:rPr>
              <w:t>科員</w:t>
            </w:r>
            <w:r>
              <w:rPr>
                <w:rFonts w:eastAsia="標楷體" w:hint="eastAsia"/>
                <w:sz w:val="28"/>
                <w:szCs w:val="28"/>
              </w:rPr>
              <w:t>/</w:t>
            </w:r>
            <w:r>
              <w:rPr>
                <w:rFonts w:eastAsia="標楷體"/>
                <w:sz w:val="28"/>
                <w:szCs w:val="28"/>
              </w:rPr>
              <w:t>內政部民政司</w:t>
            </w:r>
          </w:p>
        </w:tc>
      </w:tr>
      <w:tr w:rsidR="00FB47E7" w14:paraId="2C8DA492" w14:textId="77777777">
        <w:trPr>
          <w:trHeight w:val="556"/>
        </w:trPr>
        <w:tc>
          <w:tcPr>
            <w:tcW w:w="218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E7F22C"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Email</w:t>
            </w:r>
            <w:r>
              <w:rPr>
                <w:rFonts w:eastAsia="標楷體"/>
                <w:kern w:val="3"/>
                <w:sz w:val="28"/>
                <w:szCs w:val="28"/>
              </w:rPr>
              <w:t>與電話</w:t>
            </w:r>
          </w:p>
        </w:tc>
        <w:tc>
          <w:tcPr>
            <w:tcW w:w="61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2463E" w14:textId="77777777" w:rsidR="00FB47E7" w:rsidRDefault="002B4252">
            <w:pPr>
              <w:widowControl/>
              <w:suppressAutoHyphens/>
              <w:autoSpaceDN w:val="0"/>
              <w:snapToGrid w:val="0"/>
              <w:jc w:val="both"/>
              <w:textAlignment w:val="baseline"/>
              <w:rPr>
                <w:rFonts w:eastAsia="標楷體"/>
                <w:kern w:val="3"/>
                <w:sz w:val="28"/>
                <w:szCs w:val="28"/>
              </w:rPr>
            </w:pPr>
            <w:r>
              <w:rPr>
                <w:rStyle w:val="af3"/>
                <w:rFonts w:eastAsia="標楷體"/>
                <w:color w:val="auto"/>
                <w:sz w:val="28"/>
                <w:szCs w:val="28"/>
                <w:u w:val="none"/>
              </w:rPr>
              <w:t>moi1</w:t>
            </w:r>
            <w:r>
              <w:rPr>
                <w:rStyle w:val="af3"/>
                <w:rFonts w:eastAsia="標楷體" w:hint="eastAsia"/>
                <w:color w:val="auto"/>
                <w:sz w:val="28"/>
                <w:szCs w:val="28"/>
                <w:u w:val="none"/>
              </w:rPr>
              <w:t>512</w:t>
            </w:r>
            <w:r>
              <w:rPr>
                <w:rStyle w:val="af3"/>
                <w:rFonts w:eastAsia="標楷體"/>
                <w:color w:val="auto"/>
                <w:sz w:val="28"/>
                <w:szCs w:val="28"/>
                <w:u w:val="none"/>
              </w:rPr>
              <w:t>@moi.gov.tw</w:t>
            </w:r>
            <w:r>
              <w:rPr>
                <w:rFonts w:eastAsia="標楷體" w:hint="eastAsia"/>
                <w:sz w:val="28"/>
                <w:szCs w:val="28"/>
              </w:rPr>
              <w:t>/</w:t>
            </w:r>
            <w:r>
              <w:rPr>
                <w:rFonts w:eastAsia="標楷體"/>
                <w:sz w:val="28"/>
                <w:szCs w:val="28"/>
              </w:rPr>
              <w:t>02</w:t>
            </w:r>
            <w:r>
              <w:rPr>
                <w:rFonts w:eastAsia="標楷體" w:hint="eastAsia"/>
                <w:sz w:val="28"/>
                <w:szCs w:val="28"/>
              </w:rPr>
              <w:t>-</w:t>
            </w:r>
            <w:r>
              <w:rPr>
                <w:rFonts w:eastAsia="標楷體"/>
                <w:sz w:val="28"/>
                <w:szCs w:val="28"/>
              </w:rPr>
              <w:t>23565</w:t>
            </w:r>
            <w:r>
              <w:rPr>
                <w:rFonts w:eastAsia="標楷體" w:hint="eastAsia"/>
                <w:sz w:val="28"/>
                <w:szCs w:val="28"/>
              </w:rPr>
              <w:t>262</w:t>
            </w:r>
          </w:p>
        </w:tc>
      </w:tr>
      <w:tr w:rsidR="00FB47E7" w14:paraId="793146B1" w14:textId="77777777">
        <w:trPr>
          <w:trHeight w:val="732"/>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0EF4C2E" w14:textId="77777777" w:rsidR="00FB47E7" w:rsidRDefault="002B4252">
            <w:pPr>
              <w:widowControl/>
              <w:suppressAutoHyphens/>
              <w:autoSpaceDN w:val="0"/>
              <w:snapToGrid w:val="0"/>
              <w:jc w:val="center"/>
              <w:textAlignment w:val="baseline"/>
              <w:rPr>
                <w:rFonts w:eastAsia="標楷體"/>
                <w:kern w:val="3"/>
                <w:sz w:val="28"/>
                <w:szCs w:val="28"/>
              </w:rPr>
            </w:pPr>
            <w:r>
              <w:rPr>
                <w:rFonts w:eastAsia="標楷體"/>
                <w:kern w:val="3"/>
                <w:sz w:val="28"/>
                <w:szCs w:val="28"/>
              </w:rPr>
              <w:t>其他參與人員</w:t>
            </w:r>
          </w:p>
        </w:tc>
        <w:tc>
          <w:tcPr>
            <w:tcW w:w="15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74A6412"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相關政府機關人員</w:t>
            </w:r>
          </w:p>
        </w:tc>
        <w:tc>
          <w:tcPr>
            <w:tcW w:w="61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DB478"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hint="eastAsia"/>
                <w:kern w:val="3"/>
                <w:sz w:val="28"/>
                <w:szCs w:val="28"/>
              </w:rPr>
              <w:t>各直轄市、縣</w:t>
            </w:r>
            <w:r>
              <w:rPr>
                <w:rFonts w:eastAsia="標楷體" w:hint="eastAsia"/>
                <w:kern w:val="3"/>
                <w:sz w:val="28"/>
                <w:szCs w:val="28"/>
              </w:rPr>
              <w:t>(</w:t>
            </w:r>
            <w:r>
              <w:rPr>
                <w:rFonts w:eastAsia="標楷體" w:hint="eastAsia"/>
                <w:kern w:val="3"/>
                <w:sz w:val="28"/>
                <w:szCs w:val="28"/>
              </w:rPr>
              <w:t>市</w:t>
            </w:r>
            <w:r>
              <w:rPr>
                <w:rFonts w:eastAsia="標楷體" w:hint="eastAsia"/>
                <w:kern w:val="3"/>
                <w:sz w:val="28"/>
                <w:szCs w:val="28"/>
              </w:rPr>
              <w:t>)</w:t>
            </w:r>
            <w:r>
              <w:rPr>
                <w:rFonts w:eastAsia="標楷體" w:hint="eastAsia"/>
                <w:kern w:val="3"/>
                <w:sz w:val="28"/>
                <w:szCs w:val="28"/>
              </w:rPr>
              <w:t>政府宗教業務同仁</w:t>
            </w:r>
          </w:p>
        </w:tc>
      </w:tr>
      <w:tr w:rsidR="00FB47E7" w14:paraId="307E0D65" w14:textId="77777777">
        <w:trPr>
          <w:trHeight w:val="1249"/>
        </w:trPr>
        <w:tc>
          <w:tcPr>
            <w:tcW w:w="66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271F21A" w14:textId="77777777" w:rsidR="00FB47E7" w:rsidRDefault="00FB47E7">
            <w:pPr>
              <w:widowControl/>
              <w:suppressAutoHyphens/>
              <w:autoSpaceDN w:val="0"/>
              <w:snapToGrid w:val="0"/>
              <w:jc w:val="both"/>
              <w:textAlignment w:val="baseline"/>
              <w:rPr>
                <w:rFonts w:eastAsia="標楷體"/>
                <w:kern w:val="3"/>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861CEC0" w14:textId="77777777" w:rsidR="00FB47E7" w:rsidRDefault="002B4252">
            <w:pPr>
              <w:widowControl/>
              <w:suppressAutoHyphens/>
              <w:autoSpaceDN w:val="0"/>
              <w:snapToGrid w:val="0"/>
              <w:jc w:val="both"/>
              <w:textAlignment w:val="baseline"/>
              <w:rPr>
                <w:rFonts w:eastAsia="標楷體"/>
                <w:kern w:val="3"/>
                <w:sz w:val="28"/>
                <w:szCs w:val="28"/>
              </w:rPr>
            </w:pPr>
            <w:r>
              <w:rPr>
                <w:rFonts w:eastAsia="標楷體"/>
                <w:kern w:val="3"/>
                <w:sz w:val="28"/>
                <w:szCs w:val="28"/>
              </w:rPr>
              <w:t>公民社會團體、私部門或工作團隊</w:t>
            </w:r>
          </w:p>
        </w:tc>
        <w:tc>
          <w:tcPr>
            <w:tcW w:w="61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45669A" w14:textId="77777777" w:rsidR="00FB47E7" w:rsidRDefault="002B4252">
            <w:pPr>
              <w:snapToGrid w:val="0"/>
              <w:jc w:val="both"/>
              <w:rPr>
                <w:rFonts w:eastAsia="標楷體"/>
                <w:kern w:val="3"/>
                <w:sz w:val="28"/>
                <w:szCs w:val="28"/>
              </w:rPr>
            </w:pPr>
            <w:r>
              <w:rPr>
                <w:rFonts w:eastAsia="標楷體" w:hint="eastAsia"/>
                <w:kern w:val="3"/>
                <w:sz w:val="28"/>
                <w:szCs w:val="28"/>
              </w:rPr>
              <w:t>197</w:t>
            </w:r>
            <w:r>
              <w:rPr>
                <w:rFonts w:eastAsia="標楷體" w:hint="eastAsia"/>
                <w:kern w:val="3"/>
                <w:sz w:val="28"/>
                <w:szCs w:val="28"/>
              </w:rPr>
              <w:t>家全國性宗教財團法人、會計師事務所</w:t>
            </w:r>
          </w:p>
        </w:tc>
      </w:tr>
    </w:tbl>
    <w:p w14:paraId="6ED4A172" w14:textId="77777777" w:rsidR="00FB47E7" w:rsidRDefault="00FB47E7">
      <w:pPr>
        <w:snapToGrid w:val="0"/>
        <w:rPr>
          <w:rFonts w:ascii="標楷體" w:eastAsia="標楷體" w:hAnsi="標楷體"/>
          <w:bCs/>
          <w:sz w:val="28"/>
          <w:szCs w:val="28"/>
        </w:rPr>
      </w:pPr>
    </w:p>
    <w:sectPr w:rsidR="00FB47E7">
      <w:footerReference w:type="default" r:id="rId13"/>
      <w:pgSz w:w="11906" w:h="16838"/>
      <w:pgMar w:top="1440" w:right="1800" w:bottom="1440" w:left="1800"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1813" w14:textId="77777777" w:rsidR="00C336C0" w:rsidRDefault="002B4252">
      <w:r>
        <w:separator/>
      </w:r>
    </w:p>
  </w:endnote>
  <w:endnote w:type="continuationSeparator" w:id="0">
    <w:p w14:paraId="6C92E05A" w14:textId="77777777" w:rsidR="00C336C0" w:rsidRDefault="002B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default"/>
    <w:sig w:usb0="00000000" w:usb1="00000000" w:usb2="00000000"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default"/>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2291" w14:textId="77777777" w:rsidR="00FB47E7" w:rsidRDefault="002B4252">
    <w:pPr>
      <w:pStyle w:val="ab"/>
      <w:jc w:val="center"/>
    </w:pPr>
    <w:r>
      <w:fldChar w:fldCharType="begin"/>
    </w:r>
    <w:r>
      <w:instrText>PAGE   \* MERGEFORMAT</w:instrText>
    </w:r>
    <w:r>
      <w:fldChar w:fldCharType="separate"/>
    </w:r>
    <w:r>
      <w:rPr>
        <w:lang w:val="zh-TW"/>
      </w:rPr>
      <w:t>18</w:t>
    </w:r>
    <w:r>
      <w:fldChar w:fldCharType="end"/>
    </w:r>
  </w:p>
  <w:p w14:paraId="130CE59A" w14:textId="77777777" w:rsidR="00FB47E7" w:rsidRDefault="00FB47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A21C" w14:textId="77777777" w:rsidR="00C336C0" w:rsidRDefault="002B4252">
      <w:r>
        <w:separator/>
      </w:r>
    </w:p>
  </w:footnote>
  <w:footnote w:type="continuationSeparator" w:id="0">
    <w:p w14:paraId="5234777D" w14:textId="77777777" w:rsidR="00C336C0" w:rsidRDefault="002B4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13E"/>
    <w:multiLevelType w:val="multilevel"/>
    <w:tmpl w:val="003E013E"/>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15:restartNumberingAfterBreak="0">
    <w:nsid w:val="00C9403C"/>
    <w:multiLevelType w:val="multilevel"/>
    <w:tmpl w:val="00C9403C"/>
    <w:lvl w:ilvl="0">
      <w:start w:val="1"/>
      <w:numFmt w:val="decimal"/>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 w15:restartNumberingAfterBreak="0">
    <w:nsid w:val="00D94496"/>
    <w:multiLevelType w:val="multilevel"/>
    <w:tmpl w:val="00D94496"/>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 w15:restartNumberingAfterBreak="0">
    <w:nsid w:val="020A5618"/>
    <w:multiLevelType w:val="multilevel"/>
    <w:tmpl w:val="020A5618"/>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15:restartNumberingAfterBreak="0">
    <w:nsid w:val="02AF2A74"/>
    <w:multiLevelType w:val="multilevel"/>
    <w:tmpl w:val="02AF2A74"/>
    <w:lvl w:ilvl="0">
      <w:start w:val="1"/>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 w15:restartNumberingAfterBreak="0">
    <w:nsid w:val="02EE15B8"/>
    <w:multiLevelType w:val="multilevel"/>
    <w:tmpl w:val="02EE15B8"/>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 w15:restartNumberingAfterBreak="0">
    <w:nsid w:val="035347E8"/>
    <w:multiLevelType w:val="multilevel"/>
    <w:tmpl w:val="035347E8"/>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 w15:restartNumberingAfterBreak="0">
    <w:nsid w:val="039221D8"/>
    <w:multiLevelType w:val="multilevel"/>
    <w:tmpl w:val="039221D8"/>
    <w:lvl w:ilvl="0">
      <w:start w:val="1"/>
      <w:numFmt w:val="decimal"/>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 w15:restartNumberingAfterBreak="0">
    <w:nsid w:val="05C90F3E"/>
    <w:multiLevelType w:val="multilevel"/>
    <w:tmpl w:val="05C90F3E"/>
    <w:lvl w:ilvl="0">
      <w:start w:val="1"/>
      <w:numFmt w:val="taiwaneseCountingThousand"/>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15:restartNumberingAfterBreak="0">
    <w:nsid w:val="063B34D5"/>
    <w:multiLevelType w:val="multilevel"/>
    <w:tmpl w:val="063B34D5"/>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 w15:restartNumberingAfterBreak="0">
    <w:nsid w:val="065D411C"/>
    <w:multiLevelType w:val="multilevel"/>
    <w:tmpl w:val="065D411C"/>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 w15:restartNumberingAfterBreak="0">
    <w:nsid w:val="0760100C"/>
    <w:multiLevelType w:val="multilevel"/>
    <w:tmpl w:val="0760100C"/>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2" w15:restartNumberingAfterBreak="0">
    <w:nsid w:val="07BB3291"/>
    <w:multiLevelType w:val="multilevel"/>
    <w:tmpl w:val="07BB3291"/>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3" w15:restartNumberingAfterBreak="0">
    <w:nsid w:val="09007169"/>
    <w:multiLevelType w:val="multilevel"/>
    <w:tmpl w:val="09007169"/>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15:restartNumberingAfterBreak="0">
    <w:nsid w:val="0AAF195E"/>
    <w:multiLevelType w:val="multilevel"/>
    <w:tmpl w:val="0AAF195E"/>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 w15:restartNumberingAfterBreak="0">
    <w:nsid w:val="0E557636"/>
    <w:multiLevelType w:val="multilevel"/>
    <w:tmpl w:val="0E557636"/>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6" w15:restartNumberingAfterBreak="0">
    <w:nsid w:val="0F1970F7"/>
    <w:multiLevelType w:val="multilevel"/>
    <w:tmpl w:val="0F1970F7"/>
    <w:lvl w:ilvl="0">
      <w:start w:val="1"/>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7" w15:restartNumberingAfterBreak="0">
    <w:nsid w:val="101A6901"/>
    <w:multiLevelType w:val="multilevel"/>
    <w:tmpl w:val="101A6901"/>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 w15:restartNumberingAfterBreak="0">
    <w:nsid w:val="10930061"/>
    <w:multiLevelType w:val="multilevel"/>
    <w:tmpl w:val="10930061"/>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9" w15:restartNumberingAfterBreak="0">
    <w:nsid w:val="11A17A74"/>
    <w:multiLevelType w:val="multilevel"/>
    <w:tmpl w:val="11A17A74"/>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0" w15:restartNumberingAfterBreak="0">
    <w:nsid w:val="12236BBD"/>
    <w:multiLevelType w:val="multilevel"/>
    <w:tmpl w:val="12236BBD"/>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1" w15:restartNumberingAfterBreak="0">
    <w:nsid w:val="13072115"/>
    <w:multiLevelType w:val="multilevel"/>
    <w:tmpl w:val="13072115"/>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2" w15:restartNumberingAfterBreak="0">
    <w:nsid w:val="14C50430"/>
    <w:multiLevelType w:val="multilevel"/>
    <w:tmpl w:val="14C50430"/>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3" w15:restartNumberingAfterBreak="0">
    <w:nsid w:val="14D32116"/>
    <w:multiLevelType w:val="multilevel"/>
    <w:tmpl w:val="14D32116"/>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4" w15:restartNumberingAfterBreak="0">
    <w:nsid w:val="161C606A"/>
    <w:multiLevelType w:val="multilevel"/>
    <w:tmpl w:val="161C606A"/>
    <w:lvl w:ilvl="0">
      <w:start w:val="1"/>
      <w:numFmt w:val="decimal"/>
      <w:lvlText w:val="%1."/>
      <w:lvlJc w:val="left"/>
      <w:pPr>
        <w:ind w:left="480" w:hanging="480"/>
      </w:pPr>
      <w:rPr>
        <w:rFonts w:hint="default"/>
      </w:rPr>
    </w:lvl>
    <w:lvl w:ilvl="1" w:tentative="1">
      <w:start w:val="1"/>
      <w:numFmt w:val="decimal"/>
      <w:lvlText w:val="(%2)"/>
      <w:lvlJc w:val="left"/>
      <w:pPr>
        <w:ind w:left="960" w:hanging="480"/>
      </w:pPr>
      <w:rPr>
        <w:rFonts w:hint="eastAsia"/>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25" w15:restartNumberingAfterBreak="0">
    <w:nsid w:val="16A15E51"/>
    <w:multiLevelType w:val="multilevel"/>
    <w:tmpl w:val="16A15E51"/>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6" w15:restartNumberingAfterBreak="0">
    <w:nsid w:val="179C76CB"/>
    <w:multiLevelType w:val="multilevel"/>
    <w:tmpl w:val="179C76CB"/>
    <w:lvl w:ilvl="0">
      <w:start w:val="1"/>
      <w:numFmt w:val="taiwaneseCountingThousand"/>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7" w15:restartNumberingAfterBreak="0">
    <w:nsid w:val="18702918"/>
    <w:multiLevelType w:val="multilevel"/>
    <w:tmpl w:val="18702918"/>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8" w15:restartNumberingAfterBreak="0">
    <w:nsid w:val="19CA0A04"/>
    <w:multiLevelType w:val="multilevel"/>
    <w:tmpl w:val="19CA0A04"/>
    <w:lvl w:ilvl="0">
      <w:start w:val="1"/>
      <w:numFmt w:val="decimal"/>
      <w:lvlText w:val="%1."/>
      <w:lvlJc w:val="left"/>
      <w:pPr>
        <w:ind w:left="480" w:hanging="480"/>
      </w:pPr>
      <w:rPr>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9" w15:restartNumberingAfterBreak="0">
    <w:nsid w:val="19F511D7"/>
    <w:multiLevelType w:val="multilevel"/>
    <w:tmpl w:val="19F511D7"/>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0" w15:restartNumberingAfterBreak="0">
    <w:nsid w:val="1B332100"/>
    <w:multiLevelType w:val="multilevel"/>
    <w:tmpl w:val="1B332100"/>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1" w15:restartNumberingAfterBreak="0">
    <w:nsid w:val="1BCB66DE"/>
    <w:multiLevelType w:val="multilevel"/>
    <w:tmpl w:val="1BCB66DE"/>
    <w:lvl w:ilvl="0">
      <w:start w:val="1"/>
      <w:numFmt w:val="taiwaneseCountingThousand"/>
      <w:lvlText w:val="%1、"/>
      <w:lvlJc w:val="left"/>
      <w:pPr>
        <w:ind w:left="480" w:hanging="480"/>
      </w:pPr>
      <w:rPr>
        <w:rFonts w:ascii="標楷體" w:eastAsia="標楷體" w:hAnsi="標楷體"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2" w15:restartNumberingAfterBreak="0">
    <w:nsid w:val="1C7746FF"/>
    <w:multiLevelType w:val="multilevel"/>
    <w:tmpl w:val="1C7746FF"/>
    <w:lvl w:ilvl="0">
      <w:start w:val="1"/>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3" w15:restartNumberingAfterBreak="0">
    <w:nsid w:val="1C9F2580"/>
    <w:multiLevelType w:val="multilevel"/>
    <w:tmpl w:val="1C9F258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4" w15:restartNumberingAfterBreak="0">
    <w:nsid w:val="1CA33DDA"/>
    <w:multiLevelType w:val="multilevel"/>
    <w:tmpl w:val="1CA33DDA"/>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5" w15:restartNumberingAfterBreak="0">
    <w:nsid w:val="1CB20D4D"/>
    <w:multiLevelType w:val="multilevel"/>
    <w:tmpl w:val="1CB20D4D"/>
    <w:lvl w:ilvl="0">
      <w:start w:val="1"/>
      <w:numFmt w:val="taiwaneseCountingThousand"/>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6" w15:restartNumberingAfterBreak="0">
    <w:nsid w:val="1DF2089C"/>
    <w:multiLevelType w:val="multilevel"/>
    <w:tmpl w:val="1DF2089C"/>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7" w15:restartNumberingAfterBreak="0">
    <w:nsid w:val="1E5B3821"/>
    <w:multiLevelType w:val="multilevel"/>
    <w:tmpl w:val="1E5B3821"/>
    <w:lvl w:ilvl="0">
      <w:start w:val="1"/>
      <w:numFmt w:val="taiwaneseCountingThousand"/>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8" w15:restartNumberingAfterBreak="0">
    <w:nsid w:val="1E75376B"/>
    <w:multiLevelType w:val="multilevel"/>
    <w:tmpl w:val="1E75376B"/>
    <w:lvl w:ilvl="0">
      <w:start w:val="1"/>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9" w15:restartNumberingAfterBreak="0">
    <w:nsid w:val="1EAA1EB2"/>
    <w:multiLevelType w:val="multilevel"/>
    <w:tmpl w:val="1EAA1EB2"/>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0" w15:restartNumberingAfterBreak="0">
    <w:nsid w:val="1F3604F2"/>
    <w:multiLevelType w:val="multilevel"/>
    <w:tmpl w:val="1F3604F2"/>
    <w:lvl w:ilvl="0">
      <w:start w:val="1"/>
      <w:numFmt w:val="taiwaneseCountingThousand"/>
      <w:lvlText w:val="%1、"/>
      <w:lvlJc w:val="left"/>
      <w:pPr>
        <w:ind w:left="480" w:hanging="480"/>
      </w:pPr>
      <w:rPr>
        <w:rFonts w:ascii="標楷體" w:eastAsia="標楷體" w:hAnsi="標楷體"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1" w15:restartNumberingAfterBreak="0">
    <w:nsid w:val="208E1150"/>
    <w:multiLevelType w:val="multilevel"/>
    <w:tmpl w:val="208E1150"/>
    <w:lvl w:ilvl="0">
      <w:start w:val="1"/>
      <w:numFmt w:val="decimal"/>
      <w:lvlText w:val="%1."/>
      <w:lvlJc w:val="left"/>
      <w:pPr>
        <w:ind w:left="360" w:hanging="360"/>
      </w:pPr>
    </w:lvl>
    <w:lvl w:ilvl="1" w:tentative="1">
      <w:start w:val="1"/>
      <w:numFmt w:val="decim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decim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decimal"/>
      <w:lvlText w:val="%8、"/>
      <w:lvlJc w:val="left"/>
      <w:pPr>
        <w:ind w:left="3840" w:hanging="480"/>
      </w:pPr>
    </w:lvl>
    <w:lvl w:ilvl="8" w:tentative="1">
      <w:start w:val="1"/>
      <w:numFmt w:val="lowerRoman"/>
      <w:lvlText w:val="%9."/>
      <w:lvlJc w:val="right"/>
      <w:pPr>
        <w:ind w:left="4320" w:hanging="480"/>
      </w:pPr>
    </w:lvl>
  </w:abstractNum>
  <w:abstractNum w:abstractNumId="42" w15:restartNumberingAfterBreak="0">
    <w:nsid w:val="21737E7D"/>
    <w:multiLevelType w:val="multilevel"/>
    <w:tmpl w:val="21737E7D"/>
    <w:lvl w:ilvl="0">
      <w:start w:val="1"/>
      <w:numFmt w:val="taiwaneseCountingThousand"/>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3" w15:restartNumberingAfterBreak="0">
    <w:nsid w:val="21C83390"/>
    <w:multiLevelType w:val="multilevel"/>
    <w:tmpl w:val="21C83390"/>
    <w:lvl w:ilvl="0">
      <w:start w:val="1"/>
      <w:numFmt w:val="decimal"/>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4" w15:restartNumberingAfterBreak="0">
    <w:nsid w:val="23B932F1"/>
    <w:multiLevelType w:val="multilevel"/>
    <w:tmpl w:val="23B932F1"/>
    <w:lvl w:ilvl="0">
      <w:start w:val="1"/>
      <w:numFmt w:val="decimal"/>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5" w15:restartNumberingAfterBreak="0">
    <w:nsid w:val="24FC1CC6"/>
    <w:multiLevelType w:val="multilevel"/>
    <w:tmpl w:val="24FC1CC6"/>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6" w15:restartNumberingAfterBreak="0">
    <w:nsid w:val="25212AC7"/>
    <w:multiLevelType w:val="multilevel"/>
    <w:tmpl w:val="25212AC7"/>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7" w15:restartNumberingAfterBreak="0">
    <w:nsid w:val="26EC6EF1"/>
    <w:multiLevelType w:val="multilevel"/>
    <w:tmpl w:val="26EC6EF1"/>
    <w:lvl w:ilvl="0">
      <w:start w:val="1"/>
      <w:numFmt w:val="taiwaneseCountingThousand"/>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8" w15:restartNumberingAfterBreak="0">
    <w:nsid w:val="27774353"/>
    <w:multiLevelType w:val="multilevel"/>
    <w:tmpl w:val="27774353"/>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9" w15:restartNumberingAfterBreak="0">
    <w:nsid w:val="27A40480"/>
    <w:multiLevelType w:val="multilevel"/>
    <w:tmpl w:val="27A40480"/>
    <w:lvl w:ilvl="0">
      <w:start w:val="1"/>
      <w:numFmt w:val="decimal"/>
      <w:lvlText w:val="%1."/>
      <w:lvlJc w:val="left"/>
      <w:pPr>
        <w:ind w:left="360" w:hanging="360"/>
      </w:pPr>
      <w:rPr>
        <w:rFonts w:hint="default"/>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0" w15:restartNumberingAfterBreak="0">
    <w:nsid w:val="280460A2"/>
    <w:multiLevelType w:val="multilevel"/>
    <w:tmpl w:val="280460A2"/>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1" w15:restartNumberingAfterBreak="0">
    <w:nsid w:val="299F605B"/>
    <w:multiLevelType w:val="multilevel"/>
    <w:tmpl w:val="299F605B"/>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2" w15:restartNumberingAfterBreak="0">
    <w:nsid w:val="2C7C55D8"/>
    <w:multiLevelType w:val="multilevel"/>
    <w:tmpl w:val="2C7C55D8"/>
    <w:lvl w:ilvl="0">
      <w:start w:val="1"/>
      <w:numFmt w:val="decimal"/>
      <w:lvlText w:val="%1."/>
      <w:lvlJc w:val="left"/>
      <w:pPr>
        <w:ind w:left="360" w:hanging="360"/>
      </w:pPr>
    </w:lvl>
    <w:lvl w:ilvl="1" w:tentative="1">
      <w:start w:val="1"/>
      <w:numFmt w:val="decim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decim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decimal"/>
      <w:lvlText w:val="%8、"/>
      <w:lvlJc w:val="left"/>
      <w:pPr>
        <w:ind w:left="3840" w:hanging="480"/>
      </w:pPr>
    </w:lvl>
    <w:lvl w:ilvl="8" w:tentative="1">
      <w:start w:val="1"/>
      <w:numFmt w:val="lowerRoman"/>
      <w:lvlText w:val="%9."/>
      <w:lvlJc w:val="right"/>
      <w:pPr>
        <w:ind w:left="4320" w:hanging="480"/>
      </w:pPr>
    </w:lvl>
  </w:abstractNum>
  <w:abstractNum w:abstractNumId="53" w15:restartNumberingAfterBreak="0">
    <w:nsid w:val="2EAD5B75"/>
    <w:multiLevelType w:val="multilevel"/>
    <w:tmpl w:val="2EAD5B75"/>
    <w:lvl w:ilvl="0">
      <w:start w:val="1"/>
      <w:numFmt w:val="taiwaneseCountingThousand"/>
      <w:lvlText w:val="%1、"/>
      <w:lvlJc w:val="left"/>
      <w:pPr>
        <w:ind w:left="480" w:hanging="480"/>
      </w:pPr>
      <w:rPr>
        <w:rFonts w:ascii="標楷體" w:eastAsia="標楷體" w:hAnsi="標楷體"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4" w15:restartNumberingAfterBreak="0">
    <w:nsid w:val="2F383914"/>
    <w:multiLevelType w:val="multilevel"/>
    <w:tmpl w:val="2F383914"/>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5" w15:restartNumberingAfterBreak="0">
    <w:nsid w:val="304D41B5"/>
    <w:multiLevelType w:val="multilevel"/>
    <w:tmpl w:val="304D41B5"/>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6" w15:restartNumberingAfterBreak="0">
    <w:nsid w:val="3050192D"/>
    <w:multiLevelType w:val="multilevel"/>
    <w:tmpl w:val="3050192D"/>
    <w:lvl w:ilvl="0">
      <w:start w:val="1"/>
      <w:numFmt w:val="decimal"/>
      <w:lvlText w:val="(%1)"/>
      <w:lvlJc w:val="left"/>
      <w:pPr>
        <w:ind w:left="960" w:hanging="480"/>
      </w:pPr>
      <w:rPr>
        <w:rFonts w:hint="eastAsia"/>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57" w15:restartNumberingAfterBreak="0">
    <w:nsid w:val="331915EC"/>
    <w:multiLevelType w:val="multilevel"/>
    <w:tmpl w:val="331915EC"/>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8" w15:restartNumberingAfterBreak="0">
    <w:nsid w:val="33421C6A"/>
    <w:multiLevelType w:val="multilevel"/>
    <w:tmpl w:val="33421C6A"/>
    <w:lvl w:ilvl="0">
      <w:start w:val="1"/>
      <w:numFmt w:val="taiwaneseCountingThousand"/>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9" w15:restartNumberingAfterBreak="0">
    <w:nsid w:val="35827E8B"/>
    <w:multiLevelType w:val="multilevel"/>
    <w:tmpl w:val="35827E8B"/>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0" w15:restartNumberingAfterBreak="0">
    <w:nsid w:val="37E7666C"/>
    <w:multiLevelType w:val="multilevel"/>
    <w:tmpl w:val="37E7666C"/>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1" w15:restartNumberingAfterBreak="0">
    <w:nsid w:val="385C5A55"/>
    <w:multiLevelType w:val="multilevel"/>
    <w:tmpl w:val="385C5A55"/>
    <w:lvl w:ilvl="0">
      <w:start w:val="1"/>
      <w:numFmt w:val="decimal"/>
      <w:lvlText w:val="%1."/>
      <w:lvlJc w:val="left"/>
      <w:pPr>
        <w:ind w:left="360" w:hanging="36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2" w15:restartNumberingAfterBreak="0">
    <w:nsid w:val="3C373BB7"/>
    <w:multiLevelType w:val="multilevel"/>
    <w:tmpl w:val="3C373BB7"/>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3" w15:restartNumberingAfterBreak="0">
    <w:nsid w:val="3E5B5D6B"/>
    <w:multiLevelType w:val="multilevel"/>
    <w:tmpl w:val="3E5B5D6B"/>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4" w15:restartNumberingAfterBreak="0">
    <w:nsid w:val="3F794535"/>
    <w:multiLevelType w:val="multilevel"/>
    <w:tmpl w:val="3F794535"/>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5" w15:restartNumberingAfterBreak="0">
    <w:nsid w:val="3F9D3E70"/>
    <w:multiLevelType w:val="multilevel"/>
    <w:tmpl w:val="3F9D3E70"/>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6" w15:restartNumberingAfterBreak="0">
    <w:nsid w:val="3FDC217F"/>
    <w:multiLevelType w:val="multilevel"/>
    <w:tmpl w:val="3FDC217F"/>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7" w15:restartNumberingAfterBreak="0">
    <w:nsid w:val="42D05B3C"/>
    <w:multiLevelType w:val="multilevel"/>
    <w:tmpl w:val="42D05B3C"/>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8" w15:restartNumberingAfterBreak="0">
    <w:nsid w:val="43F07FD3"/>
    <w:multiLevelType w:val="multilevel"/>
    <w:tmpl w:val="43F07FD3"/>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9" w15:restartNumberingAfterBreak="0">
    <w:nsid w:val="45284A5E"/>
    <w:multiLevelType w:val="multilevel"/>
    <w:tmpl w:val="45284A5E"/>
    <w:lvl w:ilvl="0">
      <w:start w:val="1"/>
      <w:numFmt w:val="decimal"/>
      <w:lvlText w:val="(%1)"/>
      <w:lvlJc w:val="left"/>
      <w:pPr>
        <w:ind w:left="960" w:hanging="480"/>
      </w:pPr>
      <w:rPr>
        <w:rFonts w:hint="eastAsia"/>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70" w15:restartNumberingAfterBreak="0">
    <w:nsid w:val="459653F0"/>
    <w:multiLevelType w:val="multilevel"/>
    <w:tmpl w:val="459653F0"/>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1" w15:restartNumberingAfterBreak="0">
    <w:nsid w:val="460B4E67"/>
    <w:multiLevelType w:val="multilevel"/>
    <w:tmpl w:val="460B4E67"/>
    <w:lvl w:ilvl="0">
      <w:start w:val="1"/>
      <w:numFmt w:val="decimal"/>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2" w15:restartNumberingAfterBreak="0">
    <w:nsid w:val="474324AE"/>
    <w:multiLevelType w:val="multilevel"/>
    <w:tmpl w:val="474324AE"/>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3" w15:restartNumberingAfterBreak="0">
    <w:nsid w:val="481B6AC6"/>
    <w:multiLevelType w:val="multilevel"/>
    <w:tmpl w:val="481B6AC6"/>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4" w15:restartNumberingAfterBreak="0">
    <w:nsid w:val="48727F70"/>
    <w:multiLevelType w:val="multilevel"/>
    <w:tmpl w:val="48727F70"/>
    <w:lvl w:ilvl="0">
      <w:start w:val="1"/>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5" w15:restartNumberingAfterBreak="0">
    <w:nsid w:val="48A65E81"/>
    <w:multiLevelType w:val="multilevel"/>
    <w:tmpl w:val="48A65E81"/>
    <w:lvl w:ilvl="0">
      <w:start w:val="1"/>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6" w15:restartNumberingAfterBreak="0">
    <w:nsid w:val="48B229B4"/>
    <w:multiLevelType w:val="multilevel"/>
    <w:tmpl w:val="48B229B4"/>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7" w15:restartNumberingAfterBreak="0">
    <w:nsid w:val="492B2909"/>
    <w:multiLevelType w:val="multilevel"/>
    <w:tmpl w:val="492B2909"/>
    <w:lvl w:ilvl="0">
      <w:start w:val="1"/>
      <w:numFmt w:val="taiwaneseCountingThousand"/>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8" w15:restartNumberingAfterBreak="0">
    <w:nsid w:val="4A6F53D8"/>
    <w:multiLevelType w:val="multilevel"/>
    <w:tmpl w:val="4A6F53D8"/>
    <w:lvl w:ilvl="0">
      <w:start w:val="1"/>
      <w:numFmt w:val="decimal"/>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9" w15:restartNumberingAfterBreak="0">
    <w:nsid w:val="4AF022D2"/>
    <w:multiLevelType w:val="multilevel"/>
    <w:tmpl w:val="4AF022D2"/>
    <w:lvl w:ilvl="0">
      <w:start w:val="1"/>
      <w:numFmt w:val="decimal"/>
      <w:lvlText w:val="%1."/>
      <w:lvlJc w:val="left"/>
      <w:pPr>
        <w:ind w:left="480" w:hanging="480"/>
      </w:pPr>
      <w:rPr>
        <w:rFonts w:hint="default"/>
        <w:b w:val="0"/>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80" w15:restartNumberingAfterBreak="0">
    <w:nsid w:val="4D6152D1"/>
    <w:multiLevelType w:val="multilevel"/>
    <w:tmpl w:val="4D6152D1"/>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1" w15:restartNumberingAfterBreak="0">
    <w:nsid w:val="4D946E86"/>
    <w:multiLevelType w:val="multilevel"/>
    <w:tmpl w:val="4D946E86"/>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2" w15:restartNumberingAfterBreak="0">
    <w:nsid w:val="4DA62508"/>
    <w:multiLevelType w:val="multilevel"/>
    <w:tmpl w:val="4DA62508"/>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3" w15:restartNumberingAfterBreak="0">
    <w:nsid w:val="4DA85BC1"/>
    <w:multiLevelType w:val="multilevel"/>
    <w:tmpl w:val="4DA85BC1"/>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4" w15:restartNumberingAfterBreak="0">
    <w:nsid w:val="50F46AEF"/>
    <w:multiLevelType w:val="multilevel"/>
    <w:tmpl w:val="50F46AEF"/>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5" w15:restartNumberingAfterBreak="0">
    <w:nsid w:val="5102109E"/>
    <w:multiLevelType w:val="multilevel"/>
    <w:tmpl w:val="5102109E"/>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6" w15:restartNumberingAfterBreak="0">
    <w:nsid w:val="516A043A"/>
    <w:multiLevelType w:val="multilevel"/>
    <w:tmpl w:val="516A043A"/>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7" w15:restartNumberingAfterBreak="0">
    <w:nsid w:val="51CF4724"/>
    <w:multiLevelType w:val="multilevel"/>
    <w:tmpl w:val="51CF4724"/>
    <w:lvl w:ilvl="0">
      <w:start w:val="1"/>
      <w:numFmt w:val="taiwaneseCountingThousand"/>
      <w:lvlText w:val="%1、"/>
      <w:lvlJc w:val="left"/>
      <w:pPr>
        <w:ind w:left="480" w:hanging="480"/>
      </w:pPr>
      <w:rPr>
        <w:rFonts w:ascii="標楷體" w:eastAsia="標楷體" w:hAnsi="標楷體"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8" w15:restartNumberingAfterBreak="0">
    <w:nsid w:val="539E235A"/>
    <w:multiLevelType w:val="multilevel"/>
    <w:tmpl w:val="539E235A"/>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9" w15:restartNumberingAfterBreak="0">
    <w:nsid w:val="55752714"/>
    <w:multiLevelType w:val="multilevel"/>
    <w:tmpl w:val="55752714"/>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0" w15:restartNumberingAfterBreak="0">
    <w:nsid w:val="55CE7762"/>
    <w:multiLevelType w:val="multilevel"/>
    <w:tmpl w:val="55CE7762"/>
    <w:lvl w:ilvl="0">
      <w:start w:val="1"/>
      <w:numFmt w:val="taiwaneseCountingThousand"/>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1" w15:restartNumberingAfterBreak="0">
    <w:nsid w:val="56D50117"/>
    <w:multiLevelType w:val="multilevel"/>
    <w:tmpl w:val="56D50117"/>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2" w15:restartNumberingAfterBreak="0">
    <w:nsid w:val="575B161E"/>
    <w:multiLevelType w:val="multilevel"/>
    <w:tmpl w:val="575B161E"/>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3" w15:restartNumberingAfterBreak="0">
    <w:nsid w:val="575C226D"/>
    <w:multiLevelType w:val="multilevel"/>
    <w:tmpl w:val="575C226D"/>
    <w:lvl w:ilvl="0">
      <w:start w:val="1"/>
      <w:numFmt w:val="decimal"/>
      <w:lvlText w:val="(%1)"/>
      <w:lvlJc w:val="left"/>
      <w:pPr>
        <w:ind w:left="960" w:hanging="480"/>
      </w:pPr>
      <w:rPr>
        <w:rFonts w:hint="eastAsia"/>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94" w15:restartNumberingAfterBreak="0">
    <w:nsid w:val="58416ED0"/>
    <w:multiLevelType w:val="multilevel"/>
    <w:tmpl w:val="58416ED0"/>
    <w:lvl w:ilvl="0">
      <w:start w:val="1"/>
      <w:numFmt w:val="decimal"/>
      <w:lvlText w:val="(%1)"/>
      <w:lvlJc w:val="left"/>
      <w:pPr>
        <w:ind w:left="960" w:hanging="480"/>
      </w:pPr>
      <w:rPr>
        <w:rFonts w:hint="eastAsia"/>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95" w15:restartNumberingAfterBreak="0">
    <w:nsid w:val="5B5043F0"/>
    <w:multiLevelType w:val="multilevel"/>
    <w:tmpl w:val="5B5043F0"/>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6" w15:restartNumberingAfterBreak="0">
    <w:nsid w:val="5E2B73FB"/>
    <w:multiLevelType w:val="multilevel"/>
    <w:tmpl w:val="5E2B73FB"/>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7" w15:restartNumberingAfterBreak="0">
    <w:nsid w:val="5E61782C"/>
    <w:multiLevelType w:val="multilevel"/>
    <w:tmpl w:val="5E61782C"/>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8" w15:restartNumberingAfterBreak="0">
    <w:nsid w:val="63046DBE"/>
    <w:multiLevelType w:val="multilevel"/>
    <w:tmpl w:val="63046DBE"/>
    <w:lvl w:ilvl="0">
      <w:start w:val="1"/>
      <w:numFmt w:val="decimal"/>
      <w:lvlText w:val="(%1)"/>
      <w:lvlJc w:val="left"/>
      <w:pPr>
        <w:ind w:left="796" w:hanging="480"/>
      </w:pPr>
      <w:rPr>
        <w:rFonts w:hint="eastAsia"/>
      </w:rPr>
    </w:lvl>
    <w:lvl w:ilvl="1" w:tentative="1">
      <w:start w:val="1"/>
      <w:numFmt w:val="ideographTraditional"/>
      <w:lvlText w:val="%2、"/>
      <w:lvlJc w:val="left"/>
      <w:pPr>
        <w:ind w:left="1276" w:hanging="480"/>
      </w:pPr>
    </w:lvl>
    <w:lvl w:ilvl="2" w:tentative="1">
      <w:start w:val="1"/>
      <w:numFmt w:val="lowerRoman"/>
      <w:lvlText w:val="%3."/>
      <w:lvlJc w:val="right"/>
      <w:pPr>
        <w:ind w:left="1756" w:hanging="480"/>
      </w:pPr>
    </w:lvl>
    <w:lvl w:ilvl="3" w:tentative="1">
      <w:start w:val="1"/>
      <w:numFmt w:val="decimal"/>
      <w:lvlText w:val="%4."/>
      <w:lvlJc w:val="left"/>
      <w:pPr>
        <w:ind w:left="2236" w:hanging="480"/>
      </w:pPr>
    </w:lvl>
    <w:lvl w:ilvl="4" w:tentative="1">
      <w:start w:val="1"/>
      <w:numFmt w:val="ideographTraditional"/>
      <w:lvlText w:val="%5、"/>
      <w:lvlJc w:val="left"/>
      <w:pPr>
        <w:ind w:left="2716" w:hanging="480"/>
      </w:pPr>
    </w:lvl>
    <w:lvl w:ilvl="5" w:tentative="1">
      <w:start w:val="1"/>
      <w:numFmt w:val="lowerRoman"/>
      <w:lvlText w:val="%6."/>
      <w:lvlJc w:val="right"/>
      <w:pPr>
        <w:ind w:left="3196" w:hanging="480"/>
      </w:pPr>
    </w:lvl>
    <w:lvl w:ilvl="6" w:tentative="1">
      <w:start w:val="1"/>
      <w:numFmt w:val="decimal"/>
      <w:lvlText w:val="%7."/>
      <w:lvlJc w:val="left"/>
      <w:pPr>
        <w:ind w:left="3676" w:hanging="480"/>
      </w:pPr>
    </w:lvl>
    <w:lvl w:ilvl="7" w:tentative="1">
      <w:start w:val="1"/>
      <w:numFmt w:val="ideographTraditional"/>
      <w:lvlText w:val="%8、"/>
      <w:lvlJc w:val="left"/>
      <w:pPr>
        <w:ind w:left="4156" w:hanging="480"/>
      </w:pPr>
    </w:lvl>
    <w:lvl w:ilvl="8" w:tentative="1">
      <w:start w:val="1"/>
      <w:numFmt w:val="lowerRoman"/>
      <w:lvlText w:val="%9."/>
      <w:lvlJc w:val="right"/>
      <w:pPr>
        <w:ind w:left="4636" w:hanging="480"/>
      </w:pPr>
    </w:lvl>
  </w:abstractNum>
  <w:abstractNum w:abstractNumId="99" w15:restartNumberingAfterBreak="0">
    <w:nsid w:val="63306931"/>
    <w:multiLevelType w:val="multilevel"/>
    <w:tmpl w:val="63306931"/>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0" w15:restartNumberingAfterBreak="0">
    <w:nsid w:val="63F20468"/>
    <w:multiLevelType w:val="singleLevel"/>
    <w:tmpl w:val="63F20468"/>
    <w:lvl w:ilvl="0">
      <w:start w:val="1"/>
      <w:numFmt w:val="decimal"/>
      <w:lvlText w:val="%1."/>
      <w:lvlJc w:val="left"/>
      <w:pPr>
        <w:tabs>
          <w:tab w:val="left" w:pos="425"/>
        </w:tabs>
        <w:ind w:left="425" w:hanging="425"/>
      </w:pPr>
      <w:rPr>
        <w:rFonts w:hint="default"/>
      </w:rPr>
    </w:lvl>
  </w:abstractNum>
  <w:abstractNum w:abstractNumId="101" w15:restartNumberingAfterBreak="0">
    <w:nsid w:val="64597164"/>
    <w:multiLevelType w:val="multilevel"/>
    <w:tmpl w:val="64597164"/>
    <w:lvl w:ilvl="0">
      <w:start w:val="1"/>
      <w:numFmt w:val="decimal"/>
      <w:lvlText w:val="%1."/>
      <w:lvlJc w:val="left"/>
      <w:pPr>
        <w:ind w:left="480" w:hanging="480"/>
      </w:pPr>
      <w:rPr>
        <w:rFonts w:hint="default"/>
      </w:rPr>
    </w:lvl>
    <w:lvl w:ilvl="1">
      <w:start w:val="1"/>
      <w:numFmt w:val="decimal"/>
      <w:lvlText w:val="(%2)"/>
      <w:lvlJc w:val="left"/>
      <w:pPr>
        <w:ind w:left="960" w:hanging="480"/>
      </w:pPr>
      <w:rPr>
        <w:rFonts w:hint="eastAsia"/>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102" w15:restartNumberingAfterBreak="0">
    <w:nsid w:val="650B2674"/>
    <w:multiLevelType w:val="multilevel"/>
    <w:tmpl w:val="650B2674"/>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3" w15:restartNumberingAfterBreak="0">
    <w:nsid w:val="65F07A40"/>
    <w:multiLevelType w:val="multilevel"/>
    <w:tmpl w:val="65F07A40"/>
    <w:lvl w:ilvl="0">
      <w:start w:val="1"/>
      <w:numFmt w:val="taiwaneseCountingThousand"/>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4" w15:restartNumberingAfterBreak="0">
    <w:nsid w:val="66243A91"/>
    <w:multiLevelType w:val="multilevel"/>
    <w:tmpl w:val="66243A91"/>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5" w15:restartNumberingAfterBreak="0">
    <w:nsid w:val="66F06028"/>
    <w:multiLevelType w:val="multilevel"/>
    <w:tmpl w:val="66F06028"/>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6" w15:restartNumberingAfterBreak="0">
    <w:nsid w:val="67FE45E3"/>
    <w:multiLevelType w:val="multilevel"/>
    <w:tmpl w:val="67FE45E3"/>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7" w15:restartNumberingAfterBreak="0">
    <w:nsid w:val="699420AB"/>
    <w:multiLevelType w:val="multilevel"/>
    <w:tmpl w:val="699420AB"/>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8" w15:restartNumberingAfterBreak="0">
    <w:nsid w:val="6D3E39CB"/>
    <w:multiLevelType w:val="multilevel"/>
    <w:tmpl w:val="6D3E39CB"/>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9" w15:restartNumberingAfterBreak="0">
    <w:nsid w:val="718714A8"/>
    <w:multiLevelType w:val="multilevel"/>
    <w:tmpl w:val="718714A8"/>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0" w15:restartNumberingAfterBreak="0">
    <w:nsid w:val="72637E66"/>
    <w:multiLevelType w:val="multilevel"/>
    <w:tmpl w:val="72637E66"/>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1" w15:restartNumberingAfterBreak="0">
    <w:nsid w:val="73782252"/>
    <w:multiLevelType w:val="multilevel"/>
    <w:tmpl w:val="73782252"/>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2" w15:restartNumberingAfterBreak="0">
    <w:nsid w:val="75D52F62"/>
    <w:multiLevelType w:val="multilevel"/>
    <w:tmpl w:val="75D52F62"/>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3" w15:restartNumberingAfterBreak="0">
    <w:nsid w:val="75FA41A8"/>
    <w:multiLevelType w:val="multilevel"/>
    <w:tmpl w:val="75FA41A8"/>
    <w:lvl w:ilvl="0">
      <w:start w:val="1"/>
      <w:numFmt w:val="decimal"/>
      <w:lvlText w:val="(%1)"/>
      <w:lvlJc w:val="left"/>
      <w:pPr>
        <w:ind w:left="960" w:hanging="480"/>
      </w:pPr>
      <w:rPr>
        <w:rFonts w:hint="eastAsia"/>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14" w15:restartNumberingAfterBreak="0">
    <w:nsid w:val="78616F3F"/>
    <w:multiLevelType w:val="multilevel"/>
    <w:tmpl w:val="78616F3F"/>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5" w15:restartNumberingAfterBreak="0">
    <w:nsid w:val="793665D2"/>
    <w:multiLevelType w:val="multilevel"/>
    <w:tmpl w:val="793665D2"/>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6" w15:restartNumberingAfterBreak="0">
    <w:nsid w:val="795A534A"/>
    <w:multiLevelType w:val="multilevel"/>
    <w:tmpl w:val="795A534A"/>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7" w15:restartNumberingAfterBreak="0">
    <w:nsid w:val="7C470B7F"/>
    <w:multiLevelType w:val="multilevel"/>
    <w:tmpl w:val="7C470B7F"/>
    <w:lvl w:ilvl="0">
      <w:start w:val="1"/>
      <w:numFmt w:val="taiwaneseCountingThousand"/>
      <w:suff w:val="nothing"/>
      <w:lvlText w:val="%1、"/>
      <w:lvlJc w:val="left"/>
      <w:pPr>
        <w:ind w:left="720" w:hanging="720"/>
      </w:pPr>
    </w:lvl>
    <w:lvl w:ilvl="1">
      <w:start w:val="1"/>
      <w:numFmt w:val="taiwaneseCountingThousand"/>
      <w:suff w:val="nothing"/>
      <w:lvlText w:val="(%2)"/>
      <w:lvlJc w:val="left"/>
      <w:pPr>
        <w:ind w:left="960" w:hanging="480"/>
      </w:pPr>
      <w:rPr>
        <w:rFonts w:ascii="標楷體" w:eastAsia="標楷體" w:hAnsi="標楷體"/>
        <w:sz w:val="28"/>
        <w:szCs w:val="28"/>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8" w15:restartNumberingAfterBreak="0">
    <w:nsid w:val="7C9D5655"/>
    <w:multiLevelType w:val="multilevel"/>
    <w:tmpl w:val="7C9D5655"/>
    <w:lvl w:ilvl="0">
      <w:start w:val="1"/>
      <w:numFmt w:val="decimal"/>
      <w:lvlText w:val="%1."/>
      <w:lvlJc w:val="left"/>
      <w:pPr>
        <w:ind w:left="1141" w:hanging="480"/>
      </w:pPr>
    </w:lvl>
    <w:lvl w:ilvl="1" w:tentative="1">
      <w:start w:val="1"/>
      <w:numFmt w:val="ideographTraditional"/>
      <w:lvlText w:val="%2、"/>
      <w:lvlJc w:val="left"/>
      <w:pPr>
        <w:ind w:left="1621" w:hanging="480"/>
      </w:pPr>
    </w:lvl>
    <w:lvl w:ilvl="2" w:tentative="1">
      <w:start w:val="1"/>
      <w:numFmt w:val="lowerRoman"/>
      <w:lvlText w:val="%3."/>
      <w:lvlJc w:val="right"/>
      <w:pPr>
        <w:ind w:left="2101" w:hanging="480"/>
      </w:pPr>
    </w:lvl>
    <w:lvl w:ilvl="3" w:tentative="1">
      <w:start w:val="1"/>
      <w:numFmt w:val="decimal"/>
      <w:lvlText w:val="%4."/>
      <w:lvlJc w:val="left"/>
      <w:pPr>
        <w:ind w:left="2581" w:hanging="480"/>
      </w:pPr>
    </w:lvl>
    <w:lvl w:ilvl="4" w:tentative="1">
      <w:start w:val="1"/>
      <w:numFmt w:val="ideographTraditional"/>
      <w:lvlText w:val="%5、"/>
      <w:lvlJc w:val="left"/>
      <w:pPr>
        <w:ind w:left="3061" w:hanging="480"/>
      </w:pPr>
    </w:lvl>
    <w:lvl w:ilvl="5" w:tentative="1">
      <w:start w:val="1"/>
      <w:numFmt w:val="lowerRoman"/>
      <w:lvlText w:val="%6."/>
      <w:lvlJc w:val="right"/>
      <w:pPr>
        <w:ind w:left="3541" w:hanging="480"/>
      </w:pPr>
    </w:lvl>
    <w:lvl w:ilvl="6" w:tentative="1">
      <w:start w:val="1"/>
      <w:numFmt w:val="decimal"/>
      <w:lvlText w:val="%7."/>
      <w:lvlJc w:val="left"/>
      <w:pPr>
        <w:ind w:left="4021" w:hanging="480"/>
      </w:pPr>
    </w:lvl>
    <w:lvl w:ilvl="7" w:tentative="1">
      <w:start w:val="1"/>
      <w:numFmt w:val="ideographTraditional"/>
      <w:lvlText w:val="%8、"/>
      <w:lvlJc w:val="left"/>
      <w:pPr>
        <w:ind w:left="4501" w:hanging="480"/>
      </w:pPr>
    </w:lvl>
    <w:lvl w:ilvl="8" w:tentative="1">
      <w:start w:val="1"/>
      <w:numFmt w:val="lowerRoman"/>
      <w:lvlText w:val="%9."/>
      <w:lvlJc w:val="right"/>
      <w:pPr>
        <w:ind w:left="4981" w:hanging="480"/>
      </w:pPr>
    </w:lvl>
  </w:abstractNum>
  <w:abstractNum w:abstractNumId="119" w15:restartNumberingAfterBreak="0">
    <w:nsid w:val="7D8247D2"/>
    <w:multiLevelType w:val="multilevel"/>
    <w:tmpl w:val="7D8247D2"/>
    <w:lvl w:ilvl="0">
      <w:start w:val="1"/>
      <w:numFmt w:val="decimal"/>
      <w:lvlText w:val="(%1)"/>
      <w:lvlJc w:val="left"/>
      <w:pPr>
        <w:ind w:left="796" w:hanging="480"/>
      </w:pPr>
      <w:rPr>
        <w:rFonts w:hint="eastAsia"/>
      </w:rPr>
    </w:lvl>
    <w:lvl w:ilvl="1" w:tentative="1">
      <w:start w:val="1"/>
      <w:numFmt w:val="ideographTraditional"/>
      <w:lvlText w:val="%2、"/>
      <w:lvlJc w:val="left"/>
      <w:pPr>
        <w:ind w:left="1276" w:hanging="480"/>
      </w:pPr>
    </w:lvl>
    <w:lvl w:ilvl="2" w:tentative="1">
      <w:start w:val="1"/>
      <w:numFmt w:val="lowerRoman"/>
      <w:lvlText w:val="%3."/>
      <w:lvlJc w:val="right"/>
      <w:pPr>
        <w:ind w:left="1756" w:hanging="480"/>
      </w:pPr>
    </w:lvl>
    <w:lvl w:ilvl="3" w:tentative="1">
      <w:start w:val="1"/>
      <w:numFmt w:val="decimal"/>
      <w:lvlText w:val="%4."/>
      <w:lvlJc w:val="left"/>
      <w:pPr>
        <w:ind w:left="2236" w:hanging="480"/>
      </w:pPr>
    </w:lvl>
    <w:lvl w:ilvl="4" w:tentative="1">
      <w:start w:val="1"/>
      <w:numFmt w:val="ideographTraditional"/>
      <w:lvlText w:val="%5、"/>
      <w:lvlJc w:val="left"/>
      <w:pPr>
        <w:ind w:left="2716" w:hanging="480"/>
      </w:pPr>
    </w:lvl>
    <w:lvl w:ilvl="5" w:tentative="1">
      <w:start w:val="1"/>
      <w:numFmt w:val="lowerRoman"/>
      <w:lvlText w:val="%6."/>
      <w:lvlJc w:val="right"/>
      <w:pPr>
        <w:ind w:left="3196" w:hanging="480"/>
      </w:pPr>
    </w:lvl>
    <w:lvl w:ilvl="6" w:tentative="1">
      <w:start w:val="1"/>
      <w:numFmt w:val="decimal"/>
      <w:lvlText w:val="%7."/>
      <w:lvlJc w:val="left"/>
      <w:pPr>
        <w:ind w:left="3676" w:hanging="480"/>
      </w:pPr>
    </w:lvl>
    <w:lvl w:ilvl="7" w:tentative="1">
      <w:start w:val="1"/>
      <w:numFmt w:val="ideographTraditional"/>
      <w:lvlText w:val="%8、"/>
      <w:lvlJc w:val="left"/>
      <w:pPr>
        <w:ind w:left="4156" w:hanging="480"/>
      </w:pPr>
    </w:lvl>
    <w:lvl w:ilvl="8" w:tentative="1">
      <w:start w:val="1"/>
      <w:numFmt w:val="lowerRoman"/>
      <w:lvlText w:val="%9."/>
      <w:lvlJc w:val="right"/>
      <w:pPr>
        <w:ind w:left="4636" w:hanging="480"/>
      </w:pPr>
    </w:lvl>
  </w:abstractNum>
  <w:abstractNum w:abstractNumId="120" w15:restartNumberingAfterBreak="0">
    <w:nsid w:val="7F8A1739"/>
    <w:multiLevelType w:val="multilevel"/>
    <w:tmpl w:val="7F8A1739"/>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60"/>
  </w:num>
  <w:num w:numId="2">
    <w:abstractNumId w:val="68"/>
  </w:num>
  <w:num w:numId="3">
    <w:abstractNumId w:val="51"/>
  </w:num>
  <w:num w:numId="4">
    <w:abstractNumId w:val="100"/>
  </w:num>
  <w:num w:numId="5">
    <w:abstractNumId w:val="87"/>
  </w:num>
  <w:num w:numId="6">
    <w:abstractNumId w:val="4"/>
  </w:num>
  <w:num w:numId="7">
    <w:abstractNumId w:val="118"/>
  </w:num>
  <w:num w:numId="8">
    <w:abstractNumId w:val="95"/>
  </w:num>
  <w:num w:numId="9">
    <w:abstractNumId w:val="106"/>
  </w:num>
  <w:num w:numId="10">
    <w:abstractNumId w:val="20"/>
  </w:num>
  <w:num w:numId="11">
    <w:abstractNumId w:val="31"/>
  </w:num>
  <w:num w:numId="12">
    <w:abstractNumId w:val="72"/>
  </w:num>
  <w:num w:numId="13">
    <w:abstractNumId w:val="9"/>
  </w:num>
  <w:num w:numId="14">
    <w:abstractNumId w:val="66"/>
  </w:num>
  <w:num w:numId="15">
    <w:abstractNumId w:val="104"/>
  </w:num>
  <w:num w:numId="16">
    <w:abstractNumId w:val="29"/>
  </w:num>
  <w:num w:numId="17">
    <w:abstractNumId w:val="119"/>
  </w:num>
  <w:num w:numId="18">
    <w:abstractNumId w:val="18"/>
  </w:num>
  <w:num w:numId="19">
    <w:abstractNumId w:val="98"/>
  </w:num>
  <w:num w:numId="20">
    <w:abstractNumId w:val="17"/>
  </w:num>
  <w:num w:numId="21">
    <w:abstractNumId w:val="59"/>
  </w:num>
  <w:num w:numId="22">
    <w:abstractNumId w:val="63"/>
  </w:num>
  <w:num w:numId="23">
    <w:abstractNumId w:val="105"/>
  </w:num>
  <w:num w:numId="24">
    <w:abstractNumId w:val="70"/>
  </w:num>
  <w:num w:numId="25">
    <w:abstractNumId w:val="45"/>
  </w:num>
  <w:num w:numId="26">
    <w:abstractNumId w:val="13"/>
  </w:num>
  <w:num w:numId="27">
    <w:abstractNumId w:val="40"/>
  </w:num>
  <w:num w:numId="28">
    <w:abstractNumId w:val="97"/>
  </w:num>
  <w:num w:numId="29">
    <w:abstractNumId w:val="110"/>
  </w:num>
  <w:num w:numId="30">
    <w:abstractNumId w:val="11"/>
  </w:num>
  <w:num w:numId="31">
    <w:abstractNumId w:val="57"/>
  </w:num>
  <w:num w:numId="32">
    <w:abstractNumId w:val="53"/>
  </w:num>
  <w:num w:numId="33">
    <w:abstractNumId w:val="38"/>
  </w:num>
  <w:num w:numId="34">
    <w:abstractNumId w:val="82"/>
  </w:num>
  <w:num w:numId="35">
    <w:abstractNumId w:val="19"/>
  </w:num>
  <w:num w:numId="36">
    <w:abstractNumId w:val="71"/>
  </w:num>
  <w:num w:numId="37">
    <w:abstractNumId w:val="43"/>
  </w:num>
  <w:num w:numId="38">
    <w:abstractNumId w:val="50"/>
  </w:num>
  <w:num w:numId="39">
    <w:abstractNumId w:val="84"/>
  </w:num>
  <w:num w:numId="40">
    <w:abstractNumId w:val="54"/>
  </w:num>
  <w:num w:numId="41">
    <w:abstractNumId w:val="94"/>
  </w:num>
  <w:num w:numId="42">
    <w:abstractNumId w:val="62"/>
  </w:num>
  <w:num w:numId="43">
    <w:abstractNumId w:val="3"/>
  </w:num>
  <w:num w:numId="44">
    <w:abstractNumId w:val="80"/>
  </w:num>
  <w:num w:numId="45">
    <w:abstractNumId w:val="14"/>
  </w:num>
  <w:num w:numId="46">
    <w:abstractNumId w:val="93"/>
  </w:num>
  <w:num w:numId="47">
    <w:abstractNumId w:val="36"/>
  </w:num>
  <w:num w:numId="48">
    <w:abstractNumId w:val="117"/>
  </w:num>
  <w:num w:numId="49">
    <w:abstractNumId w:val="33"/>
  </w:num>
  <w:num w:numId="50">
    <w:abstractNumId w:val="49"/>
  </w:num>
  <w:num w:numId="51">
    <w:abstractNumId w:val="107"/>
  </w:num>
  <w:num w:numId="52">
    <w:abstractNumId w:val="69"/>
  </w:num>
  <w:num w:numId="53">
    <w:abstractNumId w:val="113"/>
  </w:num>
  <w:num w:numId="54">
    <w:abstractNumId w:val="73"/>
  </w:num>
  <w:num w:numId="55">
    <w:abstractNumId w:val="56"/>
  </w:num>
  <w:num w:numId="56">
    <w:abstractNumId w:val="78"/>
  </w:num>
  <w:num w:numId="57">
    <w:abstractNumId w:val="102"/>
  </w:num>
  <w:num w:numId="58">
    <w:abstractNumId w:val="48"/>
  </w:num>
  <w:num w:numId="59">
    <w:abstractNumId w:val="91"/>
  </w:num>
  <w:num w:numId="60">
    <w:abstractNumId w:val="5"/>
  </w:num>
  <w:num w:numId="61">
    <w:abstractNumId w:val="120"/>
  </w:num>
  <w:num w:numId="62">
    <w:abstractNumId w:val="47"/>
  </w:num>
  <w:num w:numId="63">
    <w:abstractNumId w:val="112"/>
  </w:num>
  <w:num w:numId="64">
    <w:abstractNumId w:val="108"/>
  </w:num>
  <w:num w:numId="65">
    <w:abstractNumId w:val="28"/>
  </w:num>
  <w:num w:numId="66">
    <w:abstractNumId w:val="96"/>
  </w:num>
  <w:num w:numId="67">
    <w:abstractNumId w:val="85"/>
  </w:num>
  <w:num w:numId="68">
    <w:abstractNumId w:val="64"/>
  </w:num>
  <w:num w:numId="69">
    <w:abstractNumId w:val="79"/>
  </w:num>
  <w:num w:numId="70">
    <w:abstractNumId w:val="101"/>
  </w:num>
  <w:num w:numId="71">
    <w:abstractNumId w:val="24"/>
  </w:num>
  <w:num w:numId="72">
    <w:abstractNumId w:val="12"/>
  </w:num>
  <w:num w:numId="73">
    <w:abstractNumId w:val="81"/>
  </w:num>
  <w:num w:numId="74">
    <w:abstractNumId w:val="58"/>
  </w:num>
  <w:num w:numId="75">
    <w:abstractNumId w:val="32"/>
  </w:num>
  <w:num w:numId="76">
    <w:abstractNumId w:val="10"/>
  </w:num>
  <w:num w:numId="77">
    <w:abstractNumId w:val="55"/>
  </w:num>
  <w:num w:numId="78">
    <w:abstractNumId w:val="75"/>
  </w:num>
  <w:num w:numId="79">
    <w:abstractNumId w:val="16"/>
  </w:num>
  <w:num w:numId="80">
    <w:abstractNumId w:val="74"/>
  </w:num>
  <w:num w:numId="81">
    <w:abstractNumId w:val="15"/>
  </w:num>
  <w:num w:numId="82">
    <w:abstractNumId w:val="6"/>
  </w:num>
  <w:num w:numId="83">
    <w:abstractNumId w:val="44"/>
  </w:num>
  <w:num w:numId="84">
    <w:abstractNumId w:val="7"/>
  </w:num>
  <w:num w:numId="85">
    <w:abstractNumId w:val="39"/>
  </w:num>
  <w:num w:numId="86">
    <w:abstractNumId w:val="1"/>
  </w:num>
  <w:num w:numId="87">
    <w:abstractNumId w:val="109"/>
  </w:num>
  <w:num w:numId="88">
    <w:abstractNumId w:val="42"/>
  </w:num>
  <w:num w:numId="89">
    <w:abstractNumId w:val="34"/>
  </w:num>
  <w:num w:numId="90">
    <w:abstractNumId w:val="92"/>
  </w:num>
  <w:num w:numId="91">
    <w:abstractNumId w:val="61"/>
  </w:num>
  <w:num w:numId="92">
    <w:abstractNumId w:val="76"/>
  </w:num>
  <w:num w:numId="93">
    <w:abstractNumId w:val="26"/>
  </w:num>
  <w:num w:numId="94">
    <w:abstractNumId w:val="2"/>
  </w:num>
  <w:num w:numId="95">
    <w:abstractNumId w:val="27"/>
  </w:num>
  <w:num w:numId="96">
    <w:abstractNumId w:val="83"/>
  </w:num>
  <w:num w:numId="97">
    <w:abstractNumId w:val="89"/>
  </w:num>
  <w:num w:numId="98">
    <w:abstractNumId w:val="8"/>
  </w:num>
  <w:num w:numId="99">
    <w:abstractNumId w:val="46"/>
  </w:num>
  <w:num w:numId="100">
    <w:abstractNumId w:val="99"/>
  </w:num>
  <w:num w:numId="101">
    <w:abstractNumId w:val="116"/>
  </w:num>
  <w:num w:numId="102">
    <w:abstractNumId w:val="90"/>
  </w:num>
  <w:num w:numId="103">
    <w:abstractNumId w:val="65"/>
  </w:num>
  <w:num w:numId="104">
    <w:abstractNumId w:val="0"/>
  </w:num>
  <w:num w:numId="105">
    <w:abstractNumId w:val="115"/>
  </w:num>
  <w:num w:numId="106">
    <w:abstractNumId w:val="35"/>
  </w:num>
  <w:num w:numId="107">
    <w:abstractNumId w:val="114"/>
  </w:num>
  <w:num w:numId="108">
    <w:abstractNumId w:val="88"/>
  </w:num>
  <w:num w:numId="109">
    <w:abstractNumId w:val="30"/>
  </w:num>
  <w:num w:numId="110">
    <w:abstractNumId w:val="111"/>
  </w:num>
  <w:num w:numId="111">
    <w:abstractNumId w:val="103"/>
  </w:num>
  <w:num w:numId="112">
    <w:abstractNumId w:val="86"/>
  </w:num>
  <w:num w:numId="113">
    <w:abstractNumId w:val="23"/>
  </w:num>
  <w:num w:numId="114">
    <w:abstractNumId w:val="52"/>
  </w:num>
  <w:num w:numId="115">
    <w:abstractNumId w:val="41"/>
  </w:num>
  <w:num w:numId="116">
    <w:abstractNumId w:val="22"/>
  </w:num>
  <w:num w:numId="117">
    <w:abstractNumId w:val="37"/>
  </w:num>
  <w:num w:numId="118">
    <w:abstractNumId w:val="67"/>
  </w:num>
  <w:num w:numId="119">
    <w:abstractNumId w:val="25"/>
  </w:num>
  <w:num w:numId="120">
    <w:abstractNumId w:val="21"/>
  </w:num>
  <w:num w:numId="121">
    <w:abstractNumId w:val="7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40B5"/>
    <w:rsid w:val="000156A6"/>
    <w:rsid w:val="0002004B"/>
    <w:rsid w:val="000233FC"/>
    <w:rsid w:val="00024C1D"/>
    <w:rsid w:val="00025722"/>
    <w:rsid w:val="00026E44"/>
    <w:rsid w:val="00036258"/>
    <w:rsid w:val="00043657"/>
    <w:rsid w:val="00044477"/>
    <w:rsid w:val="0005081B"/>
    <w:rsid w:val="00086063"/>
    <w:rsid w:val="00091595"/>
    <w:rsid w:val="000A10FE"/>
    <w:rsid w:val="000A1202"/>
    <w:rsid w:val="000A21BD"/>
    <w:rsid w:val="000A70BF"/>
    <w:rsid w:val="000B0BB8"/>
    <w:rsid w:val="000B4BCE"/>
    <w:rsid w:val="000B743F"/>
    <w:rsid w:val="000C20CC"/>
    <w:rsid w:val="000C7DDA"/>
    <w:rsid w:val="000D4AFB"/>
    <w:rsid w:val="000D61EB"/>
    <w:rsid w:val="001104A6"/>
    <w:rsid w:val="00115D3C"/>
    <w:rsid w:val="00120502"/>
    <w:rsid w:val="00121E1B"/>
    <w:rsid w:val="0012313F"/>
    <w:rsid w:val="0012560E"/>
    <w:rsid w:val="001319D2"/>
    <w:rsid w:val="00137B40"/>
    <w:rsid w:val="00140EA5"/>
    <w:rsid w:val="00143197"/>
    <w:rsid w:val="00145AF0"/>
    <w:rsid w:val="001470B5"/>
    <w:rsid w:val="00153854"/>
    <w:rsid w:val="001608A4"/>
    <w:rsid w:val="001651B4"/>
    <w:rsid w:val="00167732"/>
    <w:rsid w:val="00172A27"/>
    <w:rsid w:val="001746A6"/>
    <w:rsid w:val="0017687D"/>
    <w:rsid w:val="001A191E"/>
    <w:rsid w:val="001A3543"/>
    <w:rsid w:val="001C20E3"/>
    <w:rsid w:val="001C4D13"/>
    <w:rsid w:val="001D067B"/>
    <w:rsid w:val="001E5564"/>
    <w:rsid w:val="001E6273"/>
    <w:rsid w:val="001E750B"/>
    <w:rsid w:val="001E7E4D"/>
    <w:rsid w:val="001F110E"/>
    <w:rsid w:val="001F34BF"/>
    <w:rsid w:val="002168EC"/>
    <w:rsid w:val="0022079B"/>
    <w:rsid w:val="0024010C"/>
    <w:rsid w:val="00246D02"/>
    <w:rsid w:val="00254729"/>
    <w:rsid w:val="00262FBA"/>
    <w:rsid w:val="00264079"/>
    <w:rsid w:val="0027007D"/>
    <w:rsid w:val="00272773"/>
    <w:rsid w:val="002928AD"/>
    <w:rsid w:val="00292D8E"/>
    <w:rsid w:val="00295544"/>
    <w:rsid w:val="00296555"/>
    <w:rsid w:val="002967AE"/>
    <w:rsid w:val="002A25AA"/>
    <w:rsid w:val="002B10D4"/>
    <w:rsid w:val="002B3B3B"/>
    <w:rsid w:val="002B4252"/>
    <w:rsid w:val="002C227A"/>
    <w:rsid w:val="002C3D12"/>
    <w:rsid w:val="002D07BD"/>
    <w:rsid w:val="002D4146"/>
    <w:rsid w:val="002D7878"/>
    <w:rsid w:val="002E5743"/>
    <w:rsid w:val="002E67E5"/>
    <w:rsid w:val="002F033C"/>
    <w:rsid w:val="002F538D"/>
    <w:rsid w:val="003245CD"/>
    <w:rsid w:val="00325C54"/>
    <w:rsid w:val="00327BAC"/>
    <w:rsid w:val="00327BDF"/>
    <w:rsid w:val="0033493A"/>
    <w:rsid w:val="003451A4"/>
    <w:rsid w:val="0034731E"/>
    <w:rsid w:val="003547AE"/>
    <w:rsid w:val="00356593"/>
    <w:rsid w:val="003615D7"/>
    <w:rsid w:val="00373822"/>
    <w:rsid w:val="00376A9D"/>
    <w:rsid w:val="00390D43"/>
    <w:rsid w:val="00391AD2"/>
    <w:rsid w:val="003962BF"/>
    <w:rsid w:val="003976F6"/>
    <w:rsid w:val="003A01B8"/>
    <w:rsid w:val="003A1917"/>
    <w:rsid w:val="003A5BB1"/>
    <w:rsid w:val="003A60C9"/>
    <w:rsid w:val="003B5E8F"/>
    <w:rsid w:val="003B6C11"/>
    <w:rsid w:val="003D7F26"/>
    <w:rsid w:val="003E4CAC"/>
    <w:rsid w:val="003E537D"/>
    <w:rsid w:val="003E6CB1"/>
    <w:rsid w:val="003F053F"/>
    <w:rsid w:val="003F4542"/>
    <w:rsid w:val="003F475D"/>
    <w:rsid w:val="003F772E"/>
    <w:rsid w:val="0040150F"/>
    <w:rsid w:val="00403818"/>
    <w:rsid w:val="004046E6"/>
    <w:rsid w:val="004260AF"/>
    <w:rsid w:val="00436334"/>
    <w:rsid w:val="004431DE"/>
    <w:rsid w:val="0044522D"/>
    <w:rsid w:val="00447C9E"/>
    <w:rsid w:val="00464AFC"/>
    <w:rsid w:val="00467880"/>
    <w:rsid w:val="00495505"/>
    <w:rsid w:val="004A3767"/>
    <w:rsid w:val="004B38A7"/>
    <w:rsid w:val="004B759A"/>
    <w:rsid w:val="004C0FA2"/>
    <w:rsid w:val="004C27FF"/>
    <w:rsid w:val="004D16CC"/>
    <w:rsid w:val="004D3D68"/>
    <w:rsid w:val="004E1304"/>
    <w:rsid w:val="004F57B4"/>
    <w:rsid w:val="004F6AC5"/>
    <w:rsid w:val="00500AED"/>
    <w:rsid w:val="00502722"/>
    <w:rsid w:val="0051047D"/>
    <w:rsid w:val="005118D3"/>
    <w:rsid w:val="00514831"/>
    <w:rsid w:val="00516D22"/>
    <w:rsid w:val="005174AC"/>
    <w:rsid w:val="00520BE3"/>
    <w:rsid w:val="00525D60"/>
    <w:rsid w:val="00526334"/>
    <w:rsid w:val="0053081F"/>
    <w:rsid w:val="00530859"/>
    <w:rsid w:val="00534E12"/>
    <w:rsid w:val="00535284"/>
    <w:rsid w:val="005362E2"/>
    <w:rsid w:val="00556887"/>
    <w:rsid w:val="005609DC"/>
    <w:rsid w:val="005629F7"/>
    <w:rsid w:val="00562C06"/>
    <w:rsid w:val="005819D2"/>
    <w:rsid w:val="005827C3"/>
    <w:rsid w:val="00592A3F"/>
    <w:rsid w:val="0059351A"/>
    <w:rsid w:val="00594A8C"/>
    <w:rsid w:val="005A21F8"/>
    <w:rsid w:val="005A2526"/>
    <w:rsid w:val="005A6FD3"/>
    <w:rsid w:val="005B4E71"/>
    <w:rsid w:val="005B61D9"/>
    <w:rsid w:val="005C3B7A"/>
    <w:rsid w:val="005E0A11"/>
    <w:rsid w:val="005E6475"/>
    <w:rsid w:val="005F2961"/>
    <w:rsid w:val="005F73D7"/>
    <w:rsid w:val="005F790F"/>
    <w:rsid w:val="00600FC5"/>
    <w:rsid w:val="006379BF"/>
    <w:rsid w:val="00637B0A"/>
    <w:rsid w:val="00641B68"/>
    <w:rsid w:val="00642FE6"/>
    <w:rsid w:val="006442CC"/>
    <w:rsid w:val="00646D9F"/>
    <w:rsid w:val="006578EA"/>
    <w:rsid w:val="00665EAA"/>
    <w:rsid w:val="006721DB"/>
    <w:rsid w:val="00673FE3"/>
    <w:rsid w:val="00692212"/>
    <w:rsid w:val="00693376"/>
    <w:rsid w:val="0069450D"/>
    <w:rsid w:val="00695AC1"/>
    <w:rsid w:val="006A1644"/>
    <w:rsid w:val="006A2169"/>
    <w:rsid w:val="006A24A3"/>
    <w:rsid w:val="006A42B6"/>
    <w:rsid w:val="006A42FF"/>
    <w:rsid w:val="006B31B5"/>
    <w:rsid w:val="006C6838"/>
    <w:rsid w:val="006D4B9F"/>
    <w:rsid w:val="006E1164"/>
    <w:rsid w:val="006F4520"/>
    <w:rsid w:val="006F66C6"/>
    <w:rsid w:val="00707910"/>
    <w:rsid w:val="00710CCF"/>
    <w:rsid w:val="00716507"/>
    <w:rsid w:val="00717804"/>
    <w:rsid w:val="00723412"/>
    <w:rsid w:val="007263DB"/>
    <w:rsid w:val="00730722"/>
    <w:rsid w:val="00730D5C"/>
    <w:rsid w:val="007437D6"/>
    <w:rsid w:val="00744CF2"/>
    <w:rsid w:val="00755753"/>
    <w:rsid w:val="007635DC"/>
    <w:rsid w:val="007746E0"/>
    <w:rsid w:val="00777FBB"/>
    <w:rsid w:val="00780A3A"/>
    <w:rsid w:val="00790EAF"/>
    <w:rsid w:val="00793D73"/>
    <w:rsid w:val="00797312"/>
    <w:rsid w:val="007A54E2"/>
    <w:rsid w:val="007A7BE8"/>
    <w:rsid w:val="007B1F6D"/>
    <w:rsid w:val="007C310A"/>
    <w:rsid w:val="007D4397"/>
    <w:rsid w:val="007D7F5D"/>
    <w:rsid w:val="007E44B8"/>
    <w:rsid w:val="007F1E24"/>
    <w:rsid w:val="007F6005"/>
    <w:rsid w:val="0080550D"/>
    <w:rsid w:val="00811062"/>
    <w:rsid w:val="0081666E"/>
    <w:rsid w:val="00817296"/>
    <w:rsid w:val="008278AA"/>
    <w:rsid w:val="00837FE5"/>
    <w:rsid w:val="00843226"/>
    <w:rsid w:val="00847399"/>
    <w:rsid w:val="008514DF"/>
    <w:rsid w:val="00852418"/>
    <w:rsid w:val="00857F0A"/>
    <w:rsid w:val="0086297E"/>
    <w:rsid w:val="0087115B"/>
    <w:rsid w:val="00881C48"/>
    <w:rsid w:val="008A1CAD"/>
    <w:rsid w:val="008A463B"/>
    <w:rsid w:val="008B765C"/>
    <w:rsid w:val="008C03F0"/>
    <w:rsid w:val="008C41E3"/>
    <w:rsid w:val="008D27D6"/>
    <w:rsid w:val="00912B2F"/>
    <w:rsid w:val="00916208"/>
    <w:rsid w:val="009166FF"/>
    <w:rsid w:val="00924929"/>
    <w:rsid w:val="00925673"/>
    <w:rsid w:val="00925B04"/>
    <w:rsid w:val="009433F9"/>
    <w:rsid w:val="00952476"/>
    <w:rsid w:val="00953EC3"/>
    <w:rsid w:val="0096172F"/>
    <w:rsid w:val="009725D7"/>
    <w:rsid w:val="009826F3"/>
    <w:rsid w:val="00982B08"/>
    <w:rsid w:val="0098534B"/>
    <w:rsid w:val="009870F8"/>
    <w:rsid w:val="00994170"/>
    <w:rsid w:val="009A098F"/>
    <w:rsid w:val="009A3A3B"/>
    <w:rsid w:val="009B327A"/>
    <w:rsid w:val="009C22E7"/>
    <w:rsid w:val="009C4734"/>
    <w:rsid w:val="009C528D"/>
    <w:rsid w:val="009D2EB6"/>
    <w:rsid w:val="009D6F0A"/>
    <w:rsid w:val="009E3539"/>
    <w:rsid w:val="009E3AC1"/>
    <w:rsid w:val="009F0265"/>
    <w:rsid w:val="009F27FB"/>
    <w:rsid w:val="009F6684"/>
    <w:rsid w:val="009F6C2D"/>
    <w:rsid w:val="009F7DFE"/>
    <w:rsid w:val="00A00E56"/>
    <w:rsid w:val="00A062D3"/>
    <w:rsid w:val="00A113F8"/>
    <w:rsid w:val="00A16C37"/>
    <w:rsid w:val="00A16CE8"/>
    <w:rsid w:val="00A251E5"/>
    <w:rsid w:val="00A26B07"/>
    <w:rsid w:val="00A27F50"/>
    <w:rsid w:val="00A34514"/>
    <w:rsid w:val="00A34B57"/>
    <w:rsid w:val="00A37A07"/>
    <w:rsid w:val="00A736B1"/>
    <w:rsid w:val="00A73E52"/>
    <w:rsid w:val="00A77344"/>
    <w:rsid w:val="00A77EAF"/>
    <w:rsid w:val="00A83E0B"/>
    <w:rsid w:val="00A97581"/>
    <w:rsid w:val="00AA5697"/>
    <w:rsid w:val="00AA7CC4"/>
    <w:rsid w:val="00AC75B9"/>
    <w:rsid w:val="00AD4B5A"/>
    <w:rsid w:val="00AD5C2F"/>
    <w:rsid w:val="00AE0710"/>
    <w:rsid w:val="00AE13F6"/>
    <w:rsid w:val="00AF268D"/>
    <w:rsid w:val="00AF58FD"/>
    <w:rsid w:val="00B00043"/>
    <w:rsid w:val="00B05ECB"/>
    <w:rsid w:val="00B06F7E"/>
    <w:rsid w:val="00B0734E"/>
    <w:rsid w:val="00B073A1"/>
    <w:rsid w:val="00B104DB"/>
    <w:rsid w:val="00B10C56"/>
    <w:rsid w:val="00B23B69"/>
    <w:rsid w:val="00B23BD3"/>
    <w:rsid w:val="00B32EE5"/>
    <w:rsid w:val="00B33616"/>
    <w:rsid w:val="00B451D7"/>
    <w:rsid w:val="00B45FCC"/>
    <w:rsid w:val="00B46116"/>
    <w:rsid w:val="00B51733"/>
    <w:rsid w:val="00B554ED"/>
    <w:rsid w:val="00B60CFD"/>
    <w:rsid w:val="00B62336"/>
    <w:rsid w:val="00B67621"/>
    <w:rsid w:val="00B72108"/>
    <w:rsid w:val="00B75342"/>
    <w:rsid w:val="00B85A21"/>
    <w:rsid w:val="00B92DED"/>
    <w:rsid w:val="00B94453"/>
    <w:rsid w:val="00BA14E6"/>
    <w:rsid w:val="00BA3DDD"/>
    <w:rsid w:val="00BD53DC"/>
    <w:rsid w:val="00BD5455"/>
    <w:rsid w:val="00BD6C62"/>
    <w:rsid w:val="00BD6CA1"/>
    <w:rsid w:val="00BE0668"/>
    <w:rsid w:val="00BE129F"/>
    <w:rsid w:val="00BE2F06"/>
    <w:rsid w:val="00BE696F"/>
    <w:rsid w:val="00BF00B3"/>
    <w:rsid w:val="00C0284E"/>
    <w:rsid w:val="00C1326B"/>
    <w:rsid w:val="00C14577"/>
    <w:rsid w:val="00C153B5"/>
    <w:rsid w:val="00C20FB4"/>
    <w:rsid w:val="00C31452"/>
    <w:rsid w:val="00C336C0"/>
    <w:rsid w:val="00C4648C"/>
    <w:rsid w:val="00C5633A"/>
    <w:rsid w:val="00C56FD5"/>
    <w:rsid w:val="00C60D3F"/>
    <w:rsid w:val="00C870E2"/>
    <w:rsid w:val="00C95487"/>
    <w:rsid w:val="00CA13D3"/>
    <w:rsid w:val="00CA1979"/>
    <w:rsid w:val="00CA2986"/>
    <w:rsid w:val="00CB20D1"/>
    <w:rsid w:val="00CB7A3B"/>
    <w:rsid w:val="00CC27B4"/>
    <w:rsid w:val="00CC3A62"/>
    <w:rsid w:val="00CE0504"/>
    <w:rsid w:val="00CE289A"/>
    <w:rsid w:val="00CE4F73"/>
    <w:rsid w:val="00CE50B8"/>
    <w:rsid w:val="00CF1D05"/>
    <w:rsid w:val="00D01138"/>
    <w:rsid w:val="00D01E53"/>
    <w:rsid w:val="00D07A37"/>
    <w:rsid w:val="00D13486"/>
    <w:rsid w:val="00D316F5"/>
    <w:rsid w:val="00D33A5A"/>
    <w:rsid w:val="00D34B41"/>
    <w:rsid w:val="00D40820"/>
    <w:rsid w:val="00D411C8"/>
    <w:rsid w:val="00D452D9"/>
    <w:rsid w:val="00D62410"/>
    <w:rsid w:val="00D77608"/>
    <w:rsid w:val="00D83536"/>
    <w:rsid w:val="00D9011C"/>
    <w:rsid w:val="00D940D5"/>
    <w:rsid w:val="00DB28A2"/>
    <w:rsid w:val="00DB53B2"/>
    <w:rsid w:val="00DC2262"/>
    <w:rsid w:val="00DC4FFB"/>
    <w:rsid w:val="00DC54E5"/>
    <w:rsid w:val="00DC6E63"/>
    <w:rsid w:val="00DD1235"/>
    <w:rsid w:val="00DD3D12"/>
    <w:rsid w:val="00DD51B4"/>
    <w:rsid w:val="00DD6312"/>
    <w:rsid w:val="00DD741A"/>
    <w:rsid w:val="00DE2244"/>
    <w:rsid w:val="00DE708B"/>
    <w:rsid w:val="00DF18CB"/>
    <w:rsid w:val="00DF5821"/>
    <w:rsid w:val="00E01CB3"/>
    <w:rsid w:val="00E0706F"/>
    <w:rsid w:val="00E102CE"/>
    <w:rsid w:val="00E11122"/>
    <w:rsid w:val="00E120F5"/>
    <w:rsid w:val="00E21947"/>
    <w:rsid w:val="00E25AC9"/>
    <w:rsid w:val="00E275F6"/>
    <w:rsid w:val="00E359C4"/>
    <w:rsid w:val="00E35E34"/>
    <w:rsid w:val="00E63E1A"/>
    <w:rsid w:val="00E65664"/>
    <w:rsid w:val="00E65A1B"/>
    <w:rsid w:val="00E67F4F"/>
    <w:rsid w:val="00E70DBE"/>
    <w:rsid w:val="00E713DA"/>
    <w:rsid w:val="00E72BF3"/>
    <w:rsid w:val="00E873E5"/>
    <w:rsid w:val="00E901A4"/>
    <w:rsid w:val="00E92114"/>
    <w:rsid w:val="00E92823"/>
    <w:rsid w:val="00EA0474"/>
    <w:rsid w:val="00EA5120"/>
    <w:rsid w:val="00EB4D49"/>
    <w:rsid w:val="00EE6085"/>
    <w:rsid w:val="00F00158"/>
    <w:rsid w:val="00F00F0F"/>
    <w:rsid w:val="00F024DF"/>
    <w:rsid w:val="00F17549"/>
    <w:rsid w:val="00F20966"/>
    <w:rsid w:val="00F30131"/>
    <w:rsid w:val="00F40850"/>
    <w:rsid w:val="00F517AA"/>
    <w:rsid w:val="00F64525"/>
    <w:rsid w:val="00F75484"/>
    <w:rsid w:val="00F84F78"/>
    <w:rsid w:val="00FA1F87"/>
    <w:rsid w:val="00FA2441"/>
    <w:rsid w:val="00FA6AC3"/>
    <w:rsid w:val="00FA7447"/>
    <w:rsid w:val="00FB47E7"/>
    <w:rsid w:val="00FD1864"/>
    <w:rsid w:val="00FD3856"/>
    <w:rsid w:val="00FD5C79"/>
    <w:rsid w:val="00FD6FAF"/>
    <w:rsid w:val="00FE06CC"/>
    <w:rsid w:val="00FE73C2"/>
    <w:rsid w:val="00FF0F16"/>
    <w:rsid w:val="00FF5DB5"/>
    <w:rsid w:val="08B73A59"/>
    <w:rsid w:val="2683543F"/>
    <w:rsid w:val="2E96295F"/>
    <w:rsid w:val="32992A91"/>
    <w:rsid w:val="43AF27FD"/>
    <w:rsid w:val="4C4C77BA"/>
    <w:rsid w:val="4EA17C8F"/>
    <w:rsid w:val="544875D6"/>
    <w:rsid w:val="54B30E83"/>
    <w:rsid w:val="5731251C"/>
    <w:rsid w:val="5A885A96"/>
    <w:rsid w:val="760E5F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AB97ECE"/>
  <w15:docId w15:val="{E716039B-D42F-4C68-8608-B7719F4D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Calibri" w:hAnsi="Calibri"/>
      <w:kern w:val="2"/>
      <w:sz w:val="24"/>
      <w:szCs w:val="22"/>
      <w:lang w:eastAsia="zh-TW"/>
    </w:rPr>
  </w:style>
  <w:style w:type="paragraph" w:styleId="2">
    <w:name w:val="heading 2"/>
    <w:basedOn w:val="a"/>
    <w:next w:val="a"/>
    <w:link w:val="20"/>
    <w:uiPriority w:val="9"/>
    <w:unhideWhenUsed/>
    <w:qFormat/>
    <w:pPr>
      <w:keepNext/>
      <w:spacing w:line="720" w:lineRule="auto"/>
      <w:outlineLvl w:val="1"/>
    </w:pPr>
    <w:rPr>
      <w:rFonts w:ascii="Calibri Light" w:hAnsi="Calibri Light"/>
      <w:b/>
      <w:bCs/>
      <w:sz w:val="48"/>
      <w:szCs w:val="48"/>
    </w:rPr>
  </w:style>
  <w:style w:type="paragraph" w:styleId="3">
    <w:name w:val="heading 3"/>
    <w:basedOn w:val="a"/>
    <w:next w:val="a"/>
    <w:link w:val="30"/>
    <w:uiPriority w:val="9"/>
    <w:unhideWhenUsed/>
    <w:qFormat/>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annotation text"/>
    <w:basedOn w:val="a"/>
    <w:link w:val="a6"/>
    <w:uiPriority w:val="99"/>
    <w:unhideWhenUsed/>
  </w:style>
  <w:style w:type="paragraph" w:styleId="a7">
    <w:name w:val="Body Text"/>
    <w:link w:val="a8"/>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kern w:val="1"/>
      <w:sz w:val="24"/>
      <w:szCs w:val="22"/>
      <w:lang w:eastAsia="zh-TW"/>
    </w:rPr>
  </w:style>
  <w:style w:type="paragraph" w:styleId="a9">
    <w:name w:val="footnote text"/>
    <w:basedOn w:val="a"/>
    <w:link w:val="aa"/>
    <w:uiPriority w:val="99"/>
    <w:unhideWhenUsed/>
    <w:pPr>
      <w:snapToGrid w:val="0"/>
    </w:pPr>
    <w:rPr>
      <w:kern w:val="0"/>
      <w:sz w:val="20"/>
      <w:szCs w:val="20"/>
      <w:lang w:eastAsia="en-US"/>
    </w:rPr>
  </w:style>
  <w:style w:type="paragraph" w:styleId="ab">
    <w:name w:val="footer"/>
    <w:basedOn w:val="a"/>
    <w:link w:val="ac"/>
    <w:uiPriority w:val="99"/>
    <w:unhideWhenUsed/>
    <w:pPr>
      <w:tabs>
        <w:tab w:val="center" w:pos="4153"/>
        <w:tab w:val="right" w:pos="8306"/>
      </w:tabs>
      <w:snapToGrid w:val="0"/>
    </w:pPr>
    <w:rPr>
      <w:sz w:val="20"/>
      <w:szCs w:val="20"/>
    </w:rPr>
  </w:style>
  <w:style w:type="paragraph" w:styleId="ad">
    <w:name w:val="annotation subject"/>
    <w:basedOn w:val="a5"/>
    <w:next w:val="a5"/>
    <w:link w:val="ae"/>
    <w:uiPriority w:val="99"/>
    <w:unhideWhenUsed/>
    <w:rPr>
      <w:b/>
      <w:bCs/>
    </w:rPr>
  </w:style>
  <w:style w:type="paragraph" w:styleId="Web">
    <w:name w:val="Normal (Web)"/>
    <w:basedOn w:val="a"/>
    <w:uiPriority w:val="99"/>
    <w:unhideWhenUsed/>
    <w:pPr>
      <w:widowControl/>
      <w:spacing w:before="100" w:beforeAutospacing="1" w:after="100" w:afterAutospacing="1"/>
    </w:pPr>
    <w:rPr>
      <w:rFonts w:ascii="新細明體" w:eastAsia="新細明體" w:hAnsi="新細明體" w:cs="新細明體"/>
      <w:kern w:val="0"/>
      <w:szCs w:val="24"/>
    </w:rPr>
  </w:style>
  <w:style w:type="paragraph" w:styleId="af">
    <w:name w:val="Balloon Text"/>
    <w:basedOn w:val="a"/>
    <w:link w:val="af0"/>
    <w:uiPriority w:val="99"/>
    <w:unhideWhenUsed/>
    <w:rPr>
      <w:rFonts w:ascii="Calibri Light" w:hAnsi="Calibri Light"/>
      <w:sz w:val="18"/>
      <w:szCs w:val="18"/>
    </w:rPr>
  </w:style>
  <w:style w:type="character" w:styleId="af1">
    <w:name w:val="footnote reference"/>
    <w:basedOn w:val="a0"/>
    <w:uiPriority w:val="99"/>
    <w:unhideWhenUsed/>
    <w:rPr>
      <w:vertAlign w:val="superscript"/>
    </w:rPr>
  </w:style>
  <w:style w:type="character" w:styleId="af2">
    <w:name w:val="annotation reference"/>
    <w:basedOn w:val="a0"/>
    <w:uiPriority w:val="99"/>
    <w:unhideWhenUsed/>
    <w:rPr>
      <w:sz w:val="18"/>
      <w:szCs w:val="18"/>
    </w:rPr>
  </w:style>
  <w:style w:type="character" w:styleId="af3">
    <w:name w:val="Hyperlink"/>
    <w:basedOn w:val="a0"/>
    <w:uiPriority w:val="99"/>
    <w:unhideWhenUsed/>
    <w:rPr>
      <w:color w:val="0563C1"/>
      <w:u w:val="single"/>
    </w:rPr>
  </w:style>
  <w:style w:type="table" w:styleId="af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pPr>
      <w:ind w:leftChars="200" w:left="480"/>
    </w:pPr>
  </w:style>
  <w:style w:type="paragraph" w:customStyle="1" w:styleId="TableParagraph">
    <w:name w:val="Table Paragraph"/>
    <w:basedOn w:val="a"/>
    <w:uiPriority w:val="1"/>
    <w:qFormat/>
    <w:rPr>
      <w:kern w:val="0"/>
      <w:sz w:val="22"/>
      <w:lang w:eastAsia="en-US"/>
    </w:rPr>
  </w:style>
  <w:style w:type="paragraph" w:customStyle="1" w:styleId="Standard">
    <w:name w:val="Standard"/>
    <w:pPr>
      <w:widowControl w:val="0"/>
      <w:suppressAutoHyphens/>
      <w:autoSpaceDN w:val="0"/>
      <w:textAlignment w:val="baseline"/>
    </w:pPr>
    <w:rPr>
      <w:rFonts w:ascii="Calibri" w:eastAsia="新細明體" w:hAnsi="Calibri" w:cs="F"/>
      <w:kern w:val="3"/>
      <w:sz w:val="24"/>
      <w:szCs w:val="22"/>
      <w:lang w:eastAsia="zh-TW"/>
    </w:rPr>
  </w:style>
  <w:style w:type="paragraph" w:customStyle="1" w:styleId="Textbody">
    <w:name w:val="Text body"/>
    <w:pPr>
      <w:widowControl w:val="0"/>
      <w:suppressAutoHyphens/>
      <w:autoSpaceDN w:val="0"/>
      <w:textAlignment w:val="baseline"/>
    </w:pPr>
    <w:rPr>
      <w:rFonts w:ascii="Calibri" w:eastAsia="新細明體" w:hAnsi="Calibri"/>
      <w:kern w:val="3"/>
      <w:sz w:val="24"/>
      <w:szCs w:val="22"/>
      <w:lang w:eastAsia="zh-TW"/>
    </w:rPr>
  </w:style>
  <w:style w:type="paragraph" w:customStyle="1" w:styleId="10">
    <w:name w:val="無間距1"/>
    <w:link w:val="af5"/>
    <w:uiPriority w:val="1"/>
    <w:qFormat/>
    <w:rPr>
      <w:rFonts w:ascii="Calibri" w:hAnsi="Calibri"/>
      <w:sz w:val="22"/>
      <w:szCs w:val="22"/>
      <w:lang w:eastAsia="zh-TW"/>
    </w:rPr>
  </w:style>
  <w:style w:type="paragraph" w:customStyle="1" w:styleId="table-paragraph-cjk">
    <w:name w:val="table-paragraph-cjk"/>
    <w:basedOn w:val="a"/>
    <w:pPr>
      <w:widowControl/>
      <w:spacing w:before="100" w:beforeAutospacing="1" w:after="100" w:afterAutospacing="1"/>
    </w:pPr>
    <w:rPr>
      <w:rFonts w:ascii="新細明體" w:eastAsia="新細明體" w:hAnsi="新細明體" w:cs="新細明體"/>
      <w:kern w:val="0"/>
      <w:sz w:val="22"/>
    </w:rPr>
  </w:style>
  <w:style w:type="character" w:customStyle="1" w:styleId="a4">
    <w:name w:val="頁首 字元"/>
    <w:basedOn w:val="a0"/>
    <w:link w:val="a3"/>
    <w:uiPriority w:val="99"/>
    <w:rPr>
      <w:sz w:val="20"/>
      <w:szCs w:val="20"/>
    </w:rPr>
  </w:style>
  <w:style w:type="character" w:customStyle="1" w:styleId="ac">
    <w:name w:val="頁尾 字元"/>
    <w:basedOn w:val="a0"/>
    <w:link w:val="ab"/>
    <w:uiPriority w:val="99"/>
    <w:rPr>
      <w:sz w:val="20"/>
      <w:szCs w:val="20"/>
    </w:rPr>
  </w:style>
  <w:style w:type="character" w:customStyle="1" w:styleId="a6">
    <w:name w:val="註解文字 字元"/>
    <w:basedOn w:val="a0"/>
    <w:link w:val="a5"/>
    <w:uiPriority w:val="99"/>
    <w:semiHidden/>
  </w:style>
  <w:style w:type="character" w:customStyle="1" w:styleId="ae">
    <w:name w:val="註解主旨 字元"/>
    <w:basedOn w:val="a6"/>
    <w:link w:val="ad"/>
    <w:uiPriority w:val="99"/>
    <w:semiHidden/>
    <w:rPr>
      <w:b/>
      <w:bCs/>
    </w:rPr>
  </w:style>
  <w:style w:type="character" w:customStyle="1" w:styleId="af0">
    <w:name w:val="註解方塊文字 字元"/>
    <w:basedOn w:val="a0"/>
    <w:link w:val="af"/>
    <w:uiPriority w:val="99"/>
    <w:semiHidden/>
    <w:rPr>
      <w:rFonts w:ascii="Calibri Light" w:hAnsi="Calibri Light"/>
      <w:sz w:val="18"/>
      <w:szCs w:val="18"/>
    </w:rPr>
  </w:style>
  <w:style w:type="character" w:customStyle="1" w:styleId="20">
    <w:name w:val="標題 2 字元"/>
    <w:basedOn w:val="a0"/>
    <w:link w:val="2"/>
    <w:uiPriority w:val="9"/>
    <w:semiHidden/>
    <w:rPr>
      <w:rFonts w:ascii="Calibri Light" w:hAnsi="Calibri Light"/>
      <w:b/>
      <w:bCs/>
      <w:sz w:val="48"/>
      <w:szCs w:val="48"/>
    </w:rPr>
  </w:style>
  <w:style w:type="character" w:customStyle="1" w:styleId="Internetlink">
    <w:name w:val="Internet link"/>
    <w:basedOn w:val="a0"/>
    <w:rPr>
      <w:color w:val="0563C1"/>
      <w:u w:val="single"/>
    </w:rPr>
  </w:style>
  <w:style w:type="character" w:customStyle="1" w:styleId="aa">
    <w:name w:val="註腳文字 字元"/>
    <w:basedOn w:val="a0"/>
    <w:link w:val="a9"/>
    <w:uiPriority w:val="99"/>
    <w:semiHidden/>
    <w:rPr>
      <w:kern w:val="0"/>
      <w:sz w:val="20"/>
      <w:szCs w:val="20"/>
      <w:lang w:eastAsia="en-US"/>
    </w:rPr>
  </w:style>
  <w:style w:type="character" w:customStyle="1" w:styleId="a8">
    <w:name w:val="本文 字元"/>
    <w:basedOn w:val="a0"/>
    <w:link w:val="a7"/>
    <w:rPr>
      <w:rFonts w:ascii="Calibri" w:eastAsia="新細明體" w:hAnsi="Calibri" w:cs="Times New Roman"/>
      <w:kern w:val="1"/>
    </w:rPr>
  </w:style>
  <w:style w:type="character" w:customStyle="1" w:styleId="30">
    <w:name w:val="標題 3 字元"/>
    <w:basedOn w:val="a0"/>
    <w:link w:val="3"/>
    <w:uiPriority w:val="9"/>
    <w:semiHidden/>
    <w:rPr>
      <w:rFonts w:ascii="Calibri Light" w:hAnsi="Calibri Light"/>
      <w:b/>
      <w:bCs/>
      <w:sz w:val="36"/>
      <w:szCs w:val="36"/>
    </w:rPr>
  </w:style>
  <w:style w:type="character" w:customStyle="1" w:styleId="af5">
    <w:name w:val="無間距 字元"/>
    <w:basedOn w:val="a0"/>
    <w:link w:val="10"/>
    <w:uiPriority w:val="1"/>
    <w:rPr>
      <w:kern w:val="0"/>
      <w:sz w:val="22"/>
    </w:rPr>
  </w:style>
  <w:style w:type="character" w:customStyle="1" w:styleId="11">
    <w:name w:val="未解析的提及1"/>
    <w:basedOn w:val="a0"/>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jung@ndc.gov.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0550@mail.hakka.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go7547@mol.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iating@mail.yda.gov.tw" TargetMode="External"/><Relationship Id="rId4" Type="http://schemas.openxmlformats.org/officeDocument/2006/relationships/settings" Target="settings.xml"/><Relationship Id="rId9" Type="http://schemas.openxmlformats.org/officeDocument/2006/relationships/hyperlink" Target="mailto:wonga@mail.moj.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70</Pages>
  <Words>6178</Words>
  <Characters>35220</Characters>
  <Application>Microsoft Office Word</Application>
  <DocSecurity>0</DocSecurity>
  <Lines>293</Lines>
  <Paragraphs>82</Paragraphs>
  <ScaleCrop>false</ScaleCrop>
  <Company>國家發展委員會</Company>
  <LinksUpToDate>false</LinksUpToDate>
  <CharactersWithSpaces>41316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                開放政府國家行動方案</dc:title>
  <dc:subject>2021年1月</dc:subject>
  <dc:creator>楊壹鈞</dc:creator>
  <cp:lastModifiedBy>楊壹鈞</cp:lastModifiedBy>
  <cp:revision>4</cp:revision>
  <cp:lastPrinted>2023-02-18T05:46:00Z</cp:lastPrinted>
  <dcterms:created xsi:type="dcterms:W3CDTF">2021-01-11T08:58:00Z</dcterms:created>
  <dcterms:modified xsi:type="dcterms:W3CDTF">2023-03-16T07:24:00Z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1028-9.1.0.4940</vt:lpwstr>
  </property>
</Properties>
</file>