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125825">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國家發展委員會</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pPr>
        <w:spacing w:line="320" w:lineRule="exact"/>
        <w:jc w:val="both"/>
        <w:rPr>
          <w:rFonts w:ascii="新細明體" w:eastAsia="新細明體" w:hAnsi="新細明體" w:cs="新細明體"/>
          <w:color w:val="000000"/>
          <w:lang w:eastAsia="zh-TW"/>
        </w:rPr>
      </w:pPr>
    </w:p>
    <w:p w:rsidR="00A77B3E" w:rsidRDefault="00125825">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國家發展委員會為行政院重要政策推動機關，肩負國家整體發展之規劃、設計、協調、審議及資源分配等任務，以鞏固國家永續繁榮發展之基礎。面對後武漢肺炎</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COVID-19</w:t>
      </w:r>
      <w:r w:rsidR="00391E75">
        <w:rPr>
          <w:rFonts w:ascii="新細明體" w:eastAsia="新細明體" w:hAnsi="新細明體" w:cs="新細明體" w:hint="eastAsia"/>
          <w:color w:val="000000"/>
          <w:lang w:eastAsia="zh-TW"/>
        </w:rPr>
        <w:t>）</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情之全球經貿新局、美中貿易戰對抗加劇與香港情勢發展，加上全球工業 4.0數位化趨勢益加明顯，國際產業鏈分工型態由傳統高度集中往全球分工、少量多樣發展，關鍵零組件創新力量取代成本優勢等潮流，國家發展委員會將把握此一契機，積極協調推動經濟、產業、人力、國土、社會及政府治理等重大政策，全方位推升臺灣的整體國力。</w:t>
      </w:r>
    </w:p>
    <w:p w:rsidR="00A77B3E" w:rsidRDefault="00125825">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pPr>
        <w:spacing w:line="320" w:lineRule="exact"/>
        <w:jc w:val="both"/>
        <w:rPr>
          <w:rFonts w:ascii="新細明體" w:eastAsia="新細明體" w:hAnsi="新細明體" w:cs="新細明體"/>
          <w:color w:val="000000"/>
          <w:lang w:eastAsia="zh-TW"/>
        </w:rPr>
      </w:pPr>
    </w:p>
    <w:p w:rsidR="00A77B3E" w:rsidRDefault="00125825">
      <w:pPr>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一、前瞻視野，</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劃國家未來發展</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（一）針對後武漢肺炎（COVID-19）之全球經貿新局，及數位科技應用與數位經濟發展趨勢，強化總體數位政策課題之前瞻</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析能力，</w:t>
      </w:r>
      <w:proofErr w:type="gramStart"/>
      <w:r>
        <w:rPr>
          <w:rFonts w:ascii="新細明體" w:eastAsia="新細明體" w:hAnsi="新細明體" w:cs="新細明體"/>
          <w:color w:val="000000"/>
          <w:lang w:eastAsia="zh-TW"/>
        </w:rPr>
        <w:t>並精進</w:t>
      </w:r>
      <w:proofErr w:type="gramEnd"/>
      <w:r>
        <w:rPr>
          <w:rFonts w:ascii="新細明體" w:eastAsia="新細明體" w:hAnsi="新細明體" w:cs="新細明體"/>
          <w:color w:val="000000"/>
          <w:lang w:eastAsia="zh-TW"/>
        </w:rPr>
        <w:t>經貿政策總體影響評估能量，提升政策規劃品質。</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（二）利用人工智慧及數位科技方法辦理經濟景氣動向分析，扮演經濟氣象</w:t>
      </w:r>
      <w:r w:rsidR="00C54B62">
        <w:rPr>
          <w:rFonts w:ascii="新細明體" w:eastAsia="新細明體" w:hAnsi="新細明體" w:cs="新細明體" w:hint="eastAsia"/>
          <w:color w:val="000000"/>
          <w:lang w:eastAsia="zh-TW"/>
        </w:rPr>
        <w:t>台</w:t>
      </w:r>
      <w:bookmarkStart w:id="0" w:name="_GoBack"/>
      <w:bookmarkEnd w:id="0"/>
      <w:r>
        <w:rPr>
          <w:rFonts w:ascii="新細明體" w:eastAsia="新細明體" w:hAnsi="新細明體" w:cs="新細明體"/>
          <w:color w:val="000000"/>
          <w:lang w:eastAsia="zh-TW"/>
        </w:rPr>
        <w:t>功能；適時就國內總體經濟、國際經貿政策及總體資源利用等議題進行研究，掌握國內外經濟脈動與趨勢。</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（三）推動數位經濟及國家發展業務雙邊及多邊之國際合作與政策交流，籌辦</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美數位經濟論壇（DEF）及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歐盟數位經濟對話（DDE），並積極參與APEC結構改革、數位經濟與人力資源發展相關倡議，提升政策規劃之國際視野及前瞻性。</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擬及協調推動重要財經政策、企業經營環境等措施，並參與相關政策、法規之審議；承辦行政院專案任務小組之幕僚作業。</w:t>
      </w:r>
    </w:p>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二、數位創新，發揮全球經濟關鍵力量</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（一）協調推動5+2產業創新及六大核心戰略產業發展，使臺灣成為全球經濟的關鍵力量，並打造利於數位經濟發展之環境，促進產業升級。</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（二）配合亞洲．矽谷計畫及六大核心戰略產業之政策目標，聚焦協助新創成長及出場，發展臺灣成為亞洲新創中心，加速人工智慧</w:t>
      </w:r>
      <w:proofErr w:type="gramStart"/>
      <w:r>
        <w:rPr>
          <w:rFonts w:ascii="新細明體" w:eastAsia="新細明體" w:hAnsi="新細明體" w:cs="新細明體"/>
          <w:color w:val="000000"/>
          <w:lang w:eastAsia="zh-TW"/>
        </w:rPr>
        <w:t>結合物聯網</w:t>
      </w:r>
      <w:proofErr w:type="gramEnd"/>
      <w:r>
        <w:rPr>
          <w:rFonts w:ascii="新細明體" w:eastAsia="新細明體" w:hAnsi="新細明體" w:cs="新細明體"/>
          <w:color w:val="000000"/>
          <w:lang w:eastAsia="zh-TW"/>
        </w:rPr>
        <w:t>（</w:t>
      </w:r>
      <w:proofErr w:type="spellStart"/>
      <w:r>
        <w:rPr>
          <w:rFonts w:ascii="新細明體" w:eastAsia="新細明體" w:hAnsi="新細明體" w:cs="新細明體"/>
          <w:color w:val="000000"/>
          <w:lang w:eastAsia="zh-TW"/>
        </w:rPr>
        <w:t>AIoT</w:t>
      </w:r>
      <w:proofErr w:type="spellEnd"/>
      <w:r>
        <w:rPr>
          <w:rFonts w:ascii="新細明體" w:eastAsia="新細明體" w:hAnsi="新細明體" w:cs="新細明體"/>
          <w:color w:val="000000"/>
          <w:lang w:eastAsia="zh-TW"/>
        </w:rPr>
        <w:t>）、5G、</w:t>
      </w:r>
      <w:proofErr w:type="gramStart"/>
      <w:r>
        <w:rPr>
          <w:rFonts w:ascii="新細明體" w:eastAsia="新細明體" w:hAnsi="新細明體" w:cs="新細明體"/>
          <w:color w:val="000000"/>
          <w:lang w:eastAsia="zh-TW"/>
        </w:rPr>
        <w:t>區塊鏈</w:t>
      </w:r>
      <w:proofErr w:type="gramEnd"/>
      <w:r>
        <w:rPr>
          <w:rFonts w:ascii="新細明體" w:eastAsia="新細明體" w:hAnsi="新細明體" w:cs="新細明體"/>
          <w:color w:val="000000"/>
          <w:lang w:eastAsia="zh-TW"/>
        </w:rPr>
        <w:t>、延展實境（XR）等前瞻科技導入產業應用，</w:t>
      </w:r>
      <w:proofErr w:type="gramStart"/>
      <w:r>
        <w:rPr>
          <w:rFonts w:ascii="新細明體" w:eastAsia="新細明體" w:hAnsi="新細明體" w:cs="新細明體"/>
          <w:color w:val="000000"/>
          <w:lang w:eastAsia="zh-TW"/>
        </w:rPr>
        <w:t>促進物聯網</w:t>
      </w:r>
      <w:proofErr w:type="gramEnd"/>
      <w:r>
        <w:rPr>
          <w:rFonts w:ascii="新細明體" w:eastAsia="新細明體" w:hAnsi="新細明體" w:cs="新細明體"/>
          <w:color w:val="000000"/>
          <w:lang w:eastAsia="zh-TW"/>
        </w:rPr>
        <w:t>和人工智慧發展，並加強新創與產業、</w:t>
      </w:r>
      <w:proofErr w:type="gramStart"/>
      <w:r>
        <w:rPr>
          <w:rFonts w:ascii="新細明體" w:eastAsia="新細明體" w:hAnsi="新細明體" w:cs="新細明體"/>
          <w:color w:val="000000"/>
          <w:lang w:eastAsia="zh-TW"/>
        </w:rPr>
        <w:t>地方跨域合作</w:t>
      </w:r>
      <w:proofErr w:type="gramEnd"/>
      <w:r>
        <w:rPr>
          <w:rFonts w:ascii="新細明體" w:eastAsia="新細明體" w:hAnsi="新細明體" w:cs="新細明體"/>
          <w:color w:val="000000"/>
          <w:lang w:eastAsia="zh-TW"/>
        </w:rPr>
        <w:t>，以及深化與國際之鏈結，協助臺灣成為下世代資訊科技的重要基地。</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（三）積極推動法規鬆綁與革新，促進經貿法制環境與國際接軌。</w:t>
      </w:r>
    </w:p>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三、匯聚人才，培力新世代優質人力</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植基於108年推動雙語國家政策成果，擴大推動力道，成立專責機構，全力執行各項雙語國家政策；以普及化原則提供英語資源學習，充分利用民間力量公私協力推動雙語國家政策，提升臺灣人才的國際化視野與國際溝通能力。</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（二）進行產業人力需求推估，並協調各中央目的事業主管機關辦理重點產業人力供需調查及推估，以掌握產業人力供需資訊。</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（三）因應5+2產業創新及六大核心戰略產業發展，持續協調推動媒合產業公協會、企業與學校合作辦理客製化專業課程，並鼓勵國際企業來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投資，共同培育及留用數位及產業關鍵人才。</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（四）針對產業人才缺口推動專案</w:t>
      </w:r>
      <w:proofErr w:type="gramStart"/>
      <w:r>
        <w:rPr>
          <w:rFonts w:ascii="新細明體" w:eastAsia="新細明體" w:hAnsi="新細明體" w:cs="新細明體"/>
          <w:color w:val="000000"/>
          <w:lang w:eastAsia="zh-TW"/>
        </w:rPr>
        <w:t>性攬才</w:t>
      </w:r>
      <w:proofErr w:type="gramEnd"/>
      <w:r>
        <w:rPr>
          <w:rFonts w:ascii="新細明體" w:eastAsia="新細明體" w:hAnsi="新細明體" w:cs="新細明體"/>
          <w:color w:val="000000"/>
          <w:lang w:eastAsia="zh-TW"/>
        </w:rPr>
        <w:t>計畫，並加強吸引優秀外國學生、青年來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就讀及工作，以及建構完善外國專業人才來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法規環境，打造臺灣成為國際人才匯集中心。</w:t>
      </w:r>
    </w:p>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四、永續國土，全方位促進區域均衡發展</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（一）推動前瞻基礎建設計畫，以核心戰略產業、後</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情時代數位經濟發展及均衡區域發展強化偏鄉建設為推動重點。</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（二）推動公共建設數位轉型及國土數位治理策略規劃，善用空間資料並結合資通訊技術及設備，強化公共設施服務效能，提升國土利用效率。</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（三）持續推動地方創生政策，統籌地方創生建設資源，支持地方創生相關產業發展，</w:t>
      </w:r>
      <w:proofErr w:type="gramStart"/>
      <w:r>
        <w:rPr>
          <w:rFonts w:ascii="新細明體" w:eastAsia="新細明體" w:hAnsi="新細明體" w:cs="新細明體"/>
          <w:color w:val="000000"/>
          <w:lang w:eastAsia="zh-TW"/>
        </w:rPr>
        <w:t>並媒合</w:t>
      </w:r>
      <w:proofErr w:type="gramEnd"/>
      <w:r>
        <w:rPr>
          <w:rFonts w:ascii="新細明體" w:eastAsia="新細明體" w:hAnsi="新細明體" w:cs="新細明體"/>
          <w:color w:val="000000"/>
          <w:lang w:eastAsia="zh-TW"/>
        </w:rPr>
        <w:t>新創量能，</w:t>
      </w:r>
      <w:proofErr w:type="gramStart"/>
      <w:r>
        <w:rPr>
          <w:rFonts w:ascii="新細明體" w:eastAsia="新細明體" w:hAnsi="新細明體" w:cs="新細明體"/>
          <w:color w:val="000000"/>
          <w:lang w:eastAsia="zh-TW"/>
        </w:rPr>
        <w:t>強化創生事業</w:t>
      </w:r>
      <w:proofErr w:type="gramEnd"/>
      <w:r>
        <w:rPr>
          <w:rFonts w:ascii="新細明體" w:eastAsia="新細明體" w:hAnsi="新細明體" w:cs="新細明體"/>
          <w:color w:val="000000"/>
          <w:lang w:eastAsia="zh-TW"/>
        </w:rPr>
        <w:t>數位轉型，逐步吸引人口回流。</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續推動花東與離島永續發展，提升基礎建設及公共服務的普及與便利，均衡國土發展。</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續推動中興新村北、中</w:t>
      </w:r>
      <w:proofErr w:type="gramStart"/>
      <w:r>
        <w:rPr>
          <w:rFonts w:ascii="新細明體" w:eastAsia="新細明體" w:hAnsi="新細明體" w:cs="新細明體"/>
          <w:color w:val="000000"/>
          <w:lang w:eastAsia="zh-TW"/>
        </w:rPr>
        <w:t>核心區維運</w:t>
      </w:r>
      <w:proofErr w:type="gramEnd"/>
      <w:r>
        <w:rPr>
          <w:rFonts w:ascii="新細明體" w:eastAsia="新細明體" w:hAnsi="新細明體" w:cs="新細明體"/>
          <w:color w:val="000000"/>
          <w:lang w:eastAsia="zh-TW"/>
        </w:rPr>
        <w:t>管理及活化，以行政機能、優質職務宿舍帶動中興新村各項公共設施的有效運用，並配合文化景觀保存及融合在地人文特色，推動</w:t>
      </w:r>
      <w:proofErr w:type="gramStart"/>
      <w:r>
        <w:rPr>
          <w:rFonts w:ascii="新細明體" w:eastAsia="新細明體" w:hAnsi="新細明體" w:cs="新細明體"/>
          <w:color w:val="000000"/>
          <w:lang w:eastAsia="zh-TW"/>
        </w:rPr>
        <w:t>中興新村創生計畫</w:t>
      </w:r>
      <w:proofErr w:type="gramEnd"/>
      <w:r>
        <w:rPr>
          <w:rFonts w:ascii="新細明體" w:eastAsia="新細明體" w:hAnsi="新細明體" w:cs="新細明體"/>
          <w:color w:val="000000"/>
          <w:lang w:eastAsia="zh-TW"/>
        </w:rPr>
        <w:t>，成為辦公與住宅合一的美麗花園城市。</w:t>
      </w:r>
    </w:p>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五、智慧政府，強化施政治理效能</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（一）健全開放資料法制，在確保個人隱私前提下，精進資料釋出及資料再利用；</w:t>
      </w:r>
      <w:proofErr w:type="gramStart"/>
      <w:r>
        <w:rPr>
          <w:rFonts w:ascii="新細明體" w:eastAsia="新細明體" w:hAnsi="新細明體" w:cs="新細明體"/>
          <w:color w:val="000000"/>
          <w:lang w:eastAsia="zh-TW"/>
        </w:rPr>
        <w:t>釐</w:t>
      </w:r>
      <w:proofErr w:type="gramEnd"/>
      <w:r>
        <w:rPr>
          <w:rFonts w:ascii="新細明體" w:eastAsia="新細明體" w:hAnsi="新細明體" w:cs="新細明體"/>
          <w:color w:val="000000"/>
          <w:lang w:eastAsia="zh-TW"/>
        </w:rPr>
        <w:t>清施政課題，</w:t>
      </w:r>
      <w:proofErr w:type="gramStart"/>
      <w:r>
        <w:rPr>
          <w:rFonts w:ascii="新細明體" w:eastAsia="新細明體" w:hAnsi="新細明體" w:cs="新細明體"/>
          <w:color w:val="000000"/>
          <w:lang w:eastAsia="zh-TW"/>
        </w:rPr>
        <w:t>串連跨域資料</w:t>
      </w:r>
      <w:proofErr w:type="gramEnd"/>
      <w:r>
        <w:rPr>
          <w:rFonts w:ascii="新細明體" w:eastAsia="新細明體" w:hAnsi="新細明體" w:cs="新細明體"/>
          <w:color w:val="000000"/>
          <w:lang w:eastAsia="zh-TW"/>
        </w:rPr>
        <w:t>，發展</w:t>
      </w:r>
      <w:proofErr w:type="gramStart"/>
      <w:r>
        <w:rPr>
          <w:rFonts w:ascii="新細明體" w:eastAsia="新細明體" w:hAnsi="新細明體" w:cs="新細明體"/>
          <w:color w:val="000000"/>
          <w:lang w:eastAsia="zh-TW"/>
        </w:rPr>
        <w:t>循證式</w:t>
      </w:r>
      <w:proofErr w:type="gramEnd"/>
      <w:r>
        <w:rPr>
          <w:rFonts w:ascii="新細明體" w:eastAsia="新細明體" w:hAnsi="新細明體" w:cs="新細明體"/>
          <w:color w:val="000000"/>
          <w:lang w:eastAsia="zh-TW"/>
        </w:rPr>
        <w:t>決策，並運用大數據分析方法擬定精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決策；善用科技與資料簡化民眾申辦程序，創造為民服務新體驗，</w:t>
      </w:r>
      <w:proofErr w:type="gramStart"/>
      <w:r>
        <w:rPr>
          <w:rFonts w:ascii="新細明體" w:eastAsia="新細明體" w:hAnsi="新細明體" w:cs="新細明體"/>
          <w:color w:val="000000"/>
          <w:lang w:eastAsia="zh-TW"/>
        </w:rPr>
        <w:t>增進政民信賴</w:t>
      </w:r>
      <w:proofErr w:type="gramEnd"/>
      <w:r>
        <w:rPr>
          <w:rFonts w:ascii="新細明體" w:eastAsia="新細明體" w:hAnsi="新細明體" w:cs="新細明體"/>
          <w:color w:val="000000"/>
          <w:lang w:eastAsia="zh-TW"/>
        </w:rPr>
        <w:t>，提供</w:t>
      </w:r>
      <w:proofErr w:type="gramStart"/>
      <w:r>
        <w:rPr>
          <w:rFonts w:ascii="新細明體" w:eastAsia="新細明體" w:hAnsi="新細明體" w:cs="新細明體"/>
          <w:color w:val="000000"/>
          <w:lang w:eastAsia="zh-TW"/>
        </w:rPr>
        <w:t>便民線上服務</w:t>
      </w:r>
      <w:proofErr w:type="gramEnd"/>
      <w:r>
        <w:rPr>
          <w:rFonts w:ascii="新細明體" w:eastAsia="新細明體" w:hAnsi="新細明體" w:cs="新細明體"/>
          <w:color w:val="000000"/>
          <w:lang w:eastAsia="zh-TW"/>
        </w:rPr>
        <w:t>，打造精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可信賴的智慧政府。</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擬推動臺灣開放政府國家行動方案，落實政府公開、透明</w:t>
      </w:r>
      <w:proofErr w:type="gramStart"/>
      <w:r>
        <w:rPr>
          <w:rFonts w:ascii="新細明體" w:eastAsia="新細明體" w:hAnsi="新細明體" w:cs="新細明體"/>
          <w:color w:val="000000"/>
          <w:lang w:eastAsia="zh-TW"/>
        </w:rPr>
        <w:t>與課責</w:t>
      </w:r>
      <w:proofErr w:type="gramEnd"/>
      <w:r>
        <w:rPr>
          <w:rFonts w:ascii="新細明體" w:eastAsia="新細明體" w:hAnsi="新細明體" w:cs="新細明體"/>
          <w:color w:val="000000"/>
          <w:lang w:eastAsia="zh-TW"/>
        </w:rPr>
        <w:t>；應用數據科學掌握社會脈動並</w:t>
      </w:r>
      <w:proofErr w:type="gramStart"/>
      <w:r>
        <w:rPr>
          <w:rFonts w:ascii="新細明體" w:eastAsia="新細明體" w:hAnsi="新細明體" w:cs="新細明體"/>
          <w:color w:val="000000"/>
          <w:lang w:eastAsia="zh-TW"/>
        </w:rPr>
        <w:t>厚實循證基礎</w:t>
      </w:r>
      <w:proofErr w:type="gramEnd"/>
      <w:r>
        <w:rPr>
          <w:rFonts w:ascii="新細明體" w:eastAsia="新細明體" w:hAnsi="新細明體" w:cs="新細明體"/>
          <w:color w:val="000000"/>
          <w:lang w:eastAsia="zh-TW"/>
        </w:rPr>
        <w:t>，精進重要社會發展計畫審議能量，審議及協調推動社會發展政策及計畫，引導部會合理配置資源以推動重要施政，促進社會健全發展。</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（三）辦理重大公共建設計畫財務審議、先期作業預算審議，以及相關議題之規劃、</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析工作，提升政府財務效能。</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計畫空間地理資訊及其他相關管理資訊之整合分析與回饋運用，強化計畫全生命週期管理；以實質管理為核心，透過個案計畫實地查證、專家諮詢、效益評估等作法，以確保計畫發揮規劃效益，推升政府施政效能。</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（五）規劃不可否認之公文電子交換收發文紀錄查詢機制，強化跨機關資安聯防，及運用檔案智慧語意網</w:t>
      </w:r>
      <w:r w:rsidR="002B6B4A">
        <w:rPr>
          <w:rFonts w:ascii="新細明體" w:eastAsia="新細明體" w:hAnsi="新細明體" w:cs="新細明體" w:hint="eastAsia"/>
          <w:color w:val="000000"/>
          <w:lang w:eastAsia="zh-TW"/>
        </w:rPr>
        <w:t>絡</w:t>
      </w:r>
      <w:r>
        <w:rPr>
          <w:rFonts w:ascii="新細明體" w:eastAsia="新細明體" w:hAnsi="新細明體" w:cs="新細明體"/>
          <w:color w:val="000000"/>
          <w:lang w:eastAsia="zh-TW"/>
        </w:rPr>
        <w:t>系統模型，深化資料治理及擴大智慧服務。</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（六）豐富國家檔案多元內涵及主題類型，持續辦理政治檔案徵集保存及對外公開，便捷檔案應用發揮價值；建構國家檔案典藏及整合服務之空間與建築，加速機關檔案</w:t>
      </w:r>
      <w:proofErr w:type="gramStart"/>
      <w:r>
        <w:rPr>
          <w:rFonts w:ascii="新細明體" w:eastAsia="新細明體" w:hAnsi="新細明體" w:cs="新細明體"/>
          <w:color w:val="000000"/>
          <w:lang w:eastAsia="zh-TW"/>
        </w:rPr>
        <w:t>移轉審選</w:t>
      </w:r>
      <w:proofErr w:type="gramEnd"/>
      <w:r>
        <w:rPr>
          <w:rFonts w:ascii="新細明體" w:eastAsia="新細明體" w:hAnsi="新細明體" w:cs="新細明體"/>
          <w:color w:val="000000"/>
          <w:lang w:eastAsia="zh-TW"/>
        </w:rPr>
        <w:t>，永續保存國家記憶及扎根歷史文化。</w:t>
      </w:r>
    </w:p>
    <w:p w:rsidR="00A77B3E" w:rsidRDefault="00A77B3E">
      <w:pPr>
        <w:spacing w:line="320" w:lineRule="exact"/>
        <w:jc w:val="both"/>
        <w:rPr>
          <w:rFonts w:ascii="新細明體" w:eastAsia="新細明體" w:hAnsi="新細明體" w:cs="新細明體"/>
          <w:color w:val="000000"/>
          <w:lang w:eastAsia="zh-TW"/>
        </w:rPr>
      </w:pPr>
    </w:p>
    <w:p w:rsidR="00A77B3E" w:rsidRDefault="00125825">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6D4934">
        <w:trPr>
          <w:trHeight w:val="159"/>
          <w:tblHeader/>
        </w:trPr>
        <w:tc>
          <w:tcPr>
            <w:tcW w:w="750" w:type="pct"/>
            <w:shd w:val="clear" w:color="FFFFFF" w:fill="FFFFFF"/>
            <w:tcMar>
              <w:top w:w="0" w:type="dxa"/>
              <w:left w:w="0" w:type="dxa"/>
              <w:bottom w:w="0" w:type="dxa"/>
              <w:right w:w="0" w:type="dxa"/>
            </w:tcMar>
            <w:vAlign w:val="cente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規劃及推動國家發展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強化國家發展課題及前瞻</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析能力</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一、掌握後武漢肺炎</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COVID-19</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國內外經濟情勢與總體政策趨向，並針對「5G+」、資料經濟與綠色經濟等重要政策議題進行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二、調校總體經濟計量模型設定與參數，進行政府重大公共建設計畫等對經濟影響之評估，提升決策效能。</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三、積極推動雙語國家政策，成立專責機構，以擴大推動力道；並敦促相關部會循序推動雙語國家發展策略，以提升臺灣人才的國際化視野與國際溝通能力。</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規劃及推動國家發展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推動數位經濟及國家發展業務之國際合作與政策交流</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一、積極參與亞太經濟合作會議（APEC），協調訂定我參與APEC整體策略，推動我參與APEC經濟委員會（EC）、網路與數位經濟發展，以及跨境隱私保護規則（CBPR）體系，接軌國際實務及規範；並掌握武漢肺炎</w:t>
            </w:r>
            <w:proofErr w:type="gramStart"/>
            <w:r>
              <w:rPr>
                <w:rFonts w:ascii="新細明體" w:eastAsia="新細明體" w:hAnsi="新細明體" w:cs="新細明體"/>
                <w:color w:val="000000"/>
                <w:lang w:eastAsia="zh-TW"/>
              </w:rPr>
              <w:t>疫情後</w:t>
            </w:r>
            <w:proofErr w:type="gramEnd"/>
            <w:r>
              <w:rPr>
                <w:rFonts w:ascii="新細明體" w:eastAsia="新細明體" w:hAnsi="新細明體" w:cs="新細明體"/>
                <w:color w:val="000000"/>
                <w:lang w:eastAsia="zh-TW"/>
              </w:rPr>
              <w:t>國際商機，發揮我國優勢領域，以深化我國在APEC實質參與，並提升我國關鍵影響力。</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二、協調推動參與國際經貿組織暨CPTPP等區域經貿整合業務，並進行相關經貿政策經濟影響之量化評估工作，以強化經貿體制之國際連結，並提升國家發展政策規劃品質與決策效能。</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三、推動雙邊及國際數位經濟政策交流，籌辦</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美數位經濟論壇</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DEF</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歐盟數位經濟對話</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DDE</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，建立高層次政策交流合作平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；擔任外國商會及各國駐</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機構聯繫窗口，就重要雙邊經貿交流課題適時</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議協商，辦理重要外賓來訪接待工作，增進對外經貿關係。</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四、編製與出版經社發展政策宣導影片及刊物，強化國內外宣導效能，提升國家形象。</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擬經濟政策、協調推動財經措施</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利用人工智慧及數位科技方法辦理經濟景氣動向及數位經濟策略分析</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一、按月發布景氣動向，並運用人工智慧及數位科技，掌握國內及國際經濟情勢，強化經濟氣象台功能。</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二、針對國內總體經濟、國際經貿政策及總體資源利用等重要議題，適時</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提政策建議。</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擬協調推動重要財經政策措施，並參與相關財經政策、法規及公共建設計畫之審議。</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擬經濟政策、協調推動財經措施</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數位時代新經濟之財經新策略、經濟政策</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擬及協調推動</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一、全面衡量企業的商業活動，強化掌握經濟景氣變動能力。</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二、因應數位時代新經濟的發展，就經濟、財金相關政策及前瞻議題進行研究，適時</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提政策建議。</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三、承辦行政院專案任務小組工作。</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促進產業發展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產業數位轉型與創新發展計畫之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審及協調推動</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一、協調推動5+2產業創新及六大核心戰略產業發展，並針對打造利於數位經濟發展之環境進行委託研究等。</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二、審查重要產業計畫及公共建設計畫，協調推動產業升級、能源轉型及電網智慧化。</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促進產業發展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強化接軌國際新創及數位生態系</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配合亞洲．矽谷計畫及厚植產業轉型之創新動能，統籌協調各部會資源，打造具國際競爭力的新創發展環境，擴大推動新創事業鏈結國際資源相關工作，促成更多新創事業成功，帶</w:t>
            </w:r>
            <w:r>
              <w:rPr>
                <w:rFonts w:ascii="新細明體" w:eastAsia="新細明體" w:hAnsi="新細明體" w:cs="新細明體"/>
                <w:color w:val="000000"/>
                <w:lang w:eastAsia="zh-TW"/>
              </w:rPr>
              <w:lastRenderedPageBreak/>
              <w:t>動我國產業創新發展。</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促進產業發展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亞洲．矽谷創新應用整合平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配合亞洲．矽谷政策之推動，掌握人工智慧</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AI</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、5G、</w:t>
            </w:r>
            <w:proofErr w:type="gramStart"/>
            <w:r>
              <w:rPr>
                <w:rFonts w:ascii="新細明體" w:eastAsia="新細明體" w:hAnsi="新細明體" w:cs="新細明體"/>
                <w:color w:val="000000"/>
                <w:lang w:eastAsia="zh-TW"/>
              </w:rPr>
              <w:t>物聯網</w:t>
            </w:r>
            <w:proofErr w:type="gramEnd"/>
            <w:r w:rsidR="00391E75">
              <w:rPr>
                <w:rFonts w:ascii="新細明體" w:eastAsia="新細明體" w:hAnsi="新細明體" w:cs="新細明體" w:hint="eastAsia"/>
                <w:color w:val="000000"/>
                <w:lang w:eastAsia="zh-TW"/>
              </w:rPr>
              <w:t>（</w:t>
            </w:r>
            <w:proofErr w:type="spellStart"/>
            <w:r>
              <w:rPr>
                <w:rFonts w:ascii="新細明體" w:eastAsia="新細明體" w:hAnsi="新細明體" w:cs="新細明體"/>
                <w:color w:val="000000"/>
                <w:lang w:eastAsia="zh-TW"/>
              </w:rPr>
              <w:t>IoT</w:t>
            </w:r>
            <w:proofErr w:type="spellEnd"/>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等前瞻數位科技發展趨勢及主要國家推動政策，以及維運亞洲．矽谷計畫執行中心並推動相關工作，透過該中心做為資源整合、協調溝通之平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，加強政策溝通及成果展現，並促進</w:t>
            </w:r>
            <w:proofErr w:type="gramStart"/>
            <w:r>
              <w:rPr>
                <w:rFonts w:ascii="新細明體" w:eastAsia="新細明體" w:hAnsi="新細明體" w:cs="新細明體"/>
                <w:color w:val="000000"/>
                <w:lang w:eastAsia="zh-TW"/>
              </w:rPr>
              <w:t>國內物聯網</w:t>
            </w:r>
            <w:proofErr w:type="gramEnd"/>
            <w:r>
              <w:rPr>
                <w:rFonts w:ascii="新細明體" w:eastAsia="新細明體" w:hAnsi="新細明體" w:cs="新細明體"/>
                <w:color w:val="000000"/>
                <w:lang w:eastAsia="zh-TW"/>
              </w:rPr>
              <w:t>跨領域應用發展，期加速落實亞洲．矽谷計畫之政策目標。</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促進產業發展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亞洲．矽谷新創鏈結計畫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配合亞洲．矽谷政策及六大核心戰略產業，協助</w:t>
            </w:r>
            <w:proofErr w:type="gramStart"/>
            <w:r>
              <w:rPr>
                <w:rFonts w:ascii="新細明體" w:eastAsia="新細明體" w:hAnsi="新細明體" w:cs="新細明體"/>
                <w:color w:val="000000"/>
                <w:lang w:eastAsia="zh-TW"/>
              </w:rPr>
              <w:t>推動物聯網</w:t>
            </w:r>
            <w:proofErr w:type="gramEnd"/>
            <w:r w:rsidR="00391E75">
              <w:rPr>
                <w:rFonts w:ascii="新細明體" w:eastAsia="新細明體" w:hAnsi="新細明體" w:cs="新細明體" w:hint="eastAsia"/>
                <w:color w:val="000000"/>
                <w:lang w:eastAsia="zh-TW"/>
              </w:rPr>
              <w:t>（</w:t>
            </w:r>
            <w:proofErr w:type="spellStart"/>
            <w:r>
              <w:rPr>
                <w:rFonts w:ascii="新細明體" w:eastAsia="新細明體" w:hAnsi="新細明體" w:cs="新細明體"/>
                <w:color w:val="000000"/>
                <w:lang w:eastAsia="zh-TW"/>
              </w:rPr>
              <w:t>IoT</w:t>
            </w:r>
            <w:proofErr w:type="spellEnd"/>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、人工智慧</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AI</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、5G等前瞻科技應用，將以我國半導體及資通訊產業之優勢為基礎，積極推動人工智慧</w:t>
            </w:r>
            <w:proofErr w:type="gramStart"/>
            <w:r>
              <w:rPr>
                <w:rFonts w:ascii="新細明體" w:eastAsia="新細明體" w:hAnsi="新細明體" w:cs="新細明體"/>
                <w:color w:val="000000"/>
                <w:lang w:eastAsia="zh-TW"/>
              </w:rPr>
              <w:t>結合物聯網</w:t>
            </w:r>
            <w:proofErr w:type="gramEnd"/>
            <w:r w:rsidR="00391E75">
              <w:rPr>
                <w:rFonts w:ascii="新細明體" w:eastAsia="新細明體" w:hAnsi="新細明體" w:cs="新細明體" w:hint="eastAsia"/>
                <w:color w:val="000000"/>
                <w:lang w:eastAsia="zh-TW"/>
              </w:rPr>
              <w:t>（</w:t>
            </w:r>
            <w:proofErr w:type="spellStart"/>
            <w:r>
              <w:rPr>
                <w:rFonts w:ascii="新細明體" w:eastAsia="新細明體" w:hAnsi="新細明體" w:cs="新細明體"/>
                <w:color w:val="000000"/>
                <w:lang w:eastAsia="zh-TW"/>
              </w:rPr>
              <w:t>AIoT</w:t>
            </w:r>
            <w:proofErr w:type="spellEnd"/>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、延展實境</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XR</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、5G、</w:t>
            </w:r>
            <w:proofErr w:type="gramStart"/>
            <w:r>
              <w:rPr>
                <w:rFonts w:ascii="新細明體" w:eastAsia="新細明體" w:hAnsi="新細明體" w:cs="新細明體"/>
                <w:color w:val="000000"/>
                <w:lang w:eastAsia="zh-TW"/>
              </w:rPr>
              <w:t>區塊鏈等</w:t>
            </w:r>
            <w:proofErr w:type="gramEnd"/>
            <w:r>
              <w:rPr>
                <w:rFonts w:ascii="新細明體" w:eastAsia="新細明體" w:hAnsi="新細明體" w:cs="新細明體"/>
                <w:color w:val="000000"/>
                <w:lang w:eastAsia="zh-TW"/>
              </w:rPr>
              <w:t>前瞻科技之</w:t>
            </w:r>
            <w:proofErr w:type="gramStart"/>
            <w:r>
              <w:rPr>
                <w:rFonts w:ascii="新細明體" w:eastAsia="新細明體" w:hAnsi="新細明體" w:cs="新細明體"/>
                <w:color w:val="000000"/>
                <w:lang w:eastAsia="zh-TW"/>
              </w:rPr>
              <w:t>場域試煉</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促進物聯網</w:t>
            </w:r>
            <w:proofErr w:type="gramEnd"/>
            <w:r>
              <w:rPr>
                <w:rFonts w:ascii="新細明體" w:eastAsia="新細明體" w:hAnsi="新細明體" w:cs="新細明體"/>
                <w:color w:val="000000"/>
                <w:lang w:eastAsia="zh-TW"/>
              </w:rPr>
              <w:t>和人工智慧發展，並加強新創與產業、</w:t>
            </w:r>
            <w:proofErr w:type="gramStart"/>
            <w:r>
              <w:rPr>
                <w:rFonts w:ascii="新細明體" w:eastAsia="新細明體" w:hAnsi="新細明體" w:cs="新細明體"/>
                <w:color w:val="000000"/>
                <w:lang w:eastAsia="zh-TW"/>
              </w:rPr>
              <w:t>地方跨域合作</w:t>
            </w:r>
            <w:proofErr w:type="gramEnd"/>
            <w:r>
              <w:rPr>
                <w:rFonts w:ascii="新細明體" w:eastAsia="新細明體" w:hAnsi="新細明體" w:cs="新細明體"/>
                <w:color w:val="000000"/>
                <w:lang w:eastAsia="zh-TW"/>
              </w:rPr>
              <w:t>，以及深化與國際之鏈結，協助臺灣成為下世代資訊科技的重要基地。其內容如下：</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一、促進前瞻科技應用：擴大人工智慧</w:t>
            </w:r>
            <w:proofErr w:type="gramStart"/>
            <w:r>
              <w:rPr>
                <w:rFonts w:ascii="新細明體" w:eastAsia="新細明體" w:hAnsi="新細明體" w:cs="新細明體"/>
                <w:color w:val="000000"/>
                <w:lang w:eastAsia="zh-TW"/>
              </w:rPr>
              <w:t>結合物聯網</w:t>
            </w:r>
            <w:proofErr w:type="gramEnd"/>
            <w:r w:rsidR="00391E75">
              <w:rPr>
                <w:rFonts w:ascii="新細明體" w:eastAsia="新細明體" w:hAnsi="新細明體" w:cs="新細明體" w:hint="eastAsia"/>
                <w:color w:val="000000"/>
                <w:lang w:eastAsia="zh-TW"/>
              </w:rPr>
              <w:t>（</w:t>
            </w:r>
            <w:proofErr w:type="spellStart"/>
            <w:r>
              <w:rPr>
                <w:rFonts w:ascii="新細明體" w:eastAsia="新細明體" w:hAnsi="新細明體" w:cs="新細明體"/>
                <w:color w:val="000000"/>
                <w:lang w:eastAsia="zh-TW"/>
              </w:rPr>
              <w:t>AIoT</w:t>
            </w:r>
            <w:proofErr w:type="spellEnd"/>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區塊鏈</w:t>
            </w:r>
            <w:proofErr w:type="gramEnd"/>
            <w:r>
              <w:rPr>
                <w:rFonts w:ascii="新細明體" w:eastAsia="新細明體" w:hAnsi="新細明體" w:cs="新細明體"/>
                <w:color w:val="000000"/>
                <w:lang w:eastAsia="zh-TW"/>
              </w:rPr>
              <w:t>、延展實境</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XR</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等前瞻科技應用，發展5G等數位創新解決方案，及培育相關領域人才、辦理</w:t>
            </w:r>
            <w:proofErr w:type="gramStart"/>
            <w:r>
              <w:rPr>
                <w:rFonts w:ascii="新細明體" w:eastAsia="新細明體" w:hAnsi="新細明體" w:cs="新細明體"/>
                <w:color w:val="000000"/>
                <w:lang w:eastAsia="zh-TW"/>
              </w:rPr>
              <w:t>國內外媒</w:t>
            </w:r>
            <w:proofErr w:type="gramEnd"/>
            <w:r>
              <w:rPr>
                <w:rFonts w:ascii="新細明體" w:eastAsia="新細明體" w:hAnsi="新細明體" w:cs="新細明體"/>
                <w:color w:val="000000"/>
                <w:lang w:eastAsia="zh-TW"/>
              </w:rPr>
              <w:t>合活動，促進前瞻科技應用的交流與合作。</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二、強化在</w:t>
            </w:r>
            <w:proofErr w:type="gramStart"/>
            <w:r>
              <w:rPr>
                <w:rFonts w:ascii="新細明體" w:eastAsia="新細明體" w:hAnsi="新細明體" w:cs="新細明體"/>
                <w:color w:val="000000"/>
                <w:lang w:eastAsia="zh-TW"/>
              </w:rPr>
              <w:t>地跨域連結</w:t>
            </w:r>
            <w:proofErr w:type="gramEnd"/>
            <w:r>
              <w:rPr>
                <w:rFonts w:ascii="新細明體" w:eastAsia="新細明體" w:hAnsi="新細明體" w:cs="新細明體"/>
                <w:color w:val="000000"/>
                <w:lang w:eastAsia="zh-TW"/>
              </w:rPr>
              <w:t>：促成新創與國內產業、</w:t>
            </w:r>
            <w:proofErr w:type="gramStart"/>
            <w:r>
              <w:rPr>
                <w:rFonts w:ascii="新細明體" w:eastAsia="新細明體" w:hAnsi="新細明體" w:cs="新細明體"/>
                <w:color w:val="000000"/>
                <w:lang w:eastAsia="zh-TW"/>
              </w:rPr>
              <w:t>地方跨域合作</w:t>
            </w:r>
            <w:proofErr w:type="gramEnd"/>
            <w:r>
              <w:rPr>
                <w:rFonts w:ascii="新細明體" w:eastAsia="新細明體" w:hAnsi="新細明體" w:cs="新細明體"/>
                <w:color w:val="000000"/>
                <w:lang w:eastAsia="zh-TW"/>
              </w:rPr>
              <w:t>，使科技新創的創新能量加速導入地方，並推廣智慧城鄉應用服務，以數位創新能量帶動在地產業轉型及地方發展。</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三、鏈結國際市場商機：推廣國家新創品牌Startup Island TAIWAN，並協助國內新創業者、</w:t>
            </w:r>
            <w:proofErr w:type="gramStart"/>
            <w:r>
              <w:rPr>
                <w:rFonts w:ascii="新細明體" w:eastAsia="新細明體" w:hAnsi="新細明體" w:cs="新細明體"/>
                <w:color w:val="000000"/>
                <w:lang w:eastAsia="zh-TW"/>
              </w:rPr>
              <w:t>物聯網</w:t>
            </w:r>
            <w:proofErr w:type="gramEnd"/>
            <w:r>
              <w:rPr>
                <w:rFonts w:ascii="新細明體" w:eastAsia="新細明體" w:hAnsi="新細明體" w:cs="新細明體"/>
                <w:color w:val="000000"/>
                <w:lang w:eastAsia="zh-TW"/>
              </w:rPr>
              <w:t>廠商深化與國際市場及新南向國家之鏈結，並透過國際行銷、參展等方式，提升我國業者的國際知名度，爭取海外市場商機。</w:t>
            </w:r>
          </w:p>
          <w:p w:rsidR="00A77B3E" w:rsidRDefault="00125825" w:rsidP="00391E7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四、補助民間企業或團體</w:t>
            </w:r>
            <w:proofErr w:type="gramStart"/>
            <w:r>
              <w:rPr>
                <w:rFonts w:ascii="新細明體" w:eastAsia="新細明體" w:hAnsi="新細明體" w:cs="新細明體"/>
                <w:color w:val="000000"/>
                <w:lang w:eastAsia="zh-TW"/>
              </w:rPr>
              <w:t>辦理物聯網</w:t>
            </w:r>
            <w:proofErr w:type="gramEnd"/>
            <w:r w:rsidR="00391E75">
              <w:rPr>
                <w:rFonts w:ascii="新細明體" w:eastAsia="新細明體" w:hAnsi="新細明體" w:cs="新細明體" w:hint="eastAsia"/>
                <w:color w:val="000000"/>
                <w:lang w:eastAsia="zh-TW"/>
              </w:rPr>
              <w:t>（</w:t>
            </w:r>
            <w:proofErr w:type="spellStart"/>
            <w:r>
              <w:rPr>
                <w:rFonts w:ascii="新細明體" w:eastAsia="新細明體" w:hAnsi="新細明體" w:cs="新細明體"/>
                <w:color w:val="000000"/>
                <w:lang w:eastAsia="zh-TW"/>
              </w:rPr>
              <w:t>IoT</w:t>
            </w:r>
            <w:proofErr w:type="spellEnd"/>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、人工智慧</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AI</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、5G、延展實境</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XR</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及</w:t>
            </w:r>
            <w:proofErr w:type="gramStart"/>
            <w:r>
              <w:rPr>
                <w:rFonts w:ascii="新細明體" w:eastAsia="新細明體" w:hAnsi="新細明體" w:cs="新細明體"/>
                <w:color w:val="000000"/>
                <w:lang w:eastAsia="zh-TW"/>
              </w:rPr>
              <w:t>區塊鏈等</w:t>
            </w:r>
            <w:proofErr w:type="gramEnd"/>
            <w:r>
              <w:rPr>
                <w:rFonts w:ascii="新細明體" w:eastAsia="新細明體" w:hAnsi="新細明體" w:cs="新細明體"/>
                <w:color w:val="000000"/>
                <w:lang w:eastAsia="zh-TW"/>
              </w:rPr>
              <w:t>領域之國際交流，協助新創業者鏈結國際資源、專業技術與知識，以提升商務拓展能力，並強化臺灣創新創業之國際能見度。</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推動法規鬆綁與革新、強化經貿競爭力</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推動法規調適及法制革新</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一、法規調適：關注國際數位經濟法制政策發展趨勢，</w:t>
            </w:r>
            <w:proofErr w:type="gramStart"/>
            <w:r>
              <w:rPr>
                <w:rFonts w:ascii="新細明體" w:eastAsia="新細明體" w:hAnsi="新細明體" w:cs="新細明體"/>
                <w:color w:val="000000"/>
                <w:lang w:eastAsia="zh-TW"/>
              </w:rPr>
              <w:t>蒐整相</w:t>
            </w:r>
            <w:proofErr w:type="gramEnd"/>
            <w:r>
              <w:rPr>
                <w:rFonts w:ascii="新細明體" w:eastAsia="新細明體" w:hAnsi="新細明體" w:cs="新細明體"/>
                <w:color w:val="000000"/>
                <w:lang w:eastAsia="zh-TW"/>
              </w:rPr>
              <w:t>關建言，</w:t>
            </w:r>
            <w:proofErr w:type="gramStart"/>
            <w:r>
              <w:rPr>
                <w:rFonts w:ascii="新細明體" w:eastAsia="新細明體" w:hAnsi="新細明體" w:cs="新細明體"/>
                <w:color w:val="000000"/>
                <w:lang w:eastAsia="zh-TW"/>
              </w:rPr>
              <w:t>研析新</w:t>
            </w:r>
            <w:proofErr w:type="gramEnd"/>
            <w:r>
              <w:rPr>
                <w:rFonts w:ascii="新細明體" w:eastAsia="新細明體" w:hAnsi="新細明體" w:cs="新細明體"/>
                <w:color w:val="000000"/>
                <w:lang w:eastAsia="zh-TW"/>
              </w:rPr>
              <w:t>經濟模式及地方創生可能衍生之法規調適議題，提供相關部會參考，並強化跨部會協調。</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二、法制革新：參考國際經商法制改革作法，優化臺灣投資法制環境。</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推動法規鬆綁與革新、強化經貿競爭力</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落實法規鬆綁、辦理本會法制作業及各項法規影響評估</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一、推動法規鬆綁：</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（一）推動各部會法規影響評估作業，因應我國整體社會經濟發展所需，適時檢討並鬆綁法規。</w:t>
            </w:r>
          </w:p>
          <w:p w:rsidR="00A77B3E" w:rsidRDefault="00125825">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（二）維運「法規鬆綁</w:t>
            </w:r>
            <w:proofErr w:type="gramStart"/>
            <w:r>
              <w:rPr>
                <w:rFonts w:ascii="新細明體" w:eastAsia="新細明體" w:hAnsi="新細明體" w:cs="新細明體"/>
                <w:color w:val="000000"/>
                <w:lang w:eastAsia="zh-TW"/>
              </w:rPr>
              <w:t>建言暨新創</w:t>
            </w:r>
            <w:proofErr w:type="gramEnd"/>
            <w:r>
              <w:rPr>
                <w:rFonts w:ascii="新細明體" w:eastAsia="新細明體" w:hAnsi="新細明體" w:cs="新細明體"/>
                <w:color w:val="000000"/>
                <w:lang w:eastAsia="zh-TW"/>
              </w:rPr>
              <w:t>法規調適平</w:t>
            </w:r>
            <w:proofErr w:type="gramStart"/>
            <w:r>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二、優化本會法規品質：協助本會各單位制</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訂</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定、修正主管法規，並提供業務法規諮詢意見。</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推動法規鬆綁與革新、強化經貿競爭力</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協調及解決各國商會白皮書建議接軌國際</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析歐美日外國商會及工業總會所提建言並召開跨部會協調會議。</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二、配合APEC經濟委員會倡議參加相關會議。</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促進人力資源發展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議及協調推動人力資源相關政策及計畫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擬及協調推動人口、移民相關政策、法規、措施。</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二、辦理人口與人力資源相關議題之推估及</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擬及協調推動國際人力資源及人才延攬相關政策、法規、措施。</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四、辦理培育及留用我國人才、促進就業及勞動相關政策之規劃、協調、審議及推動。</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五、協調推動APEC國際人力資源業務。</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促進人力資源發展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w:t>
            </w:r>
            <w:proofErr w:type="gramStart"/>
            <w:r>
              <w:rPr>
                <w:rFonts w:ascii="新細明體" w:eastAsia="新細明體" w:hAnsi="新細明體" w:cs="新細明體"/>
                <w:color w:val="000000"/>
                <w:lang w:eastAsia="zh-TW"/>
              </w:rPr>
              <w:t>進攬才</w:t>
            </w:r>
            <w:proofErr w:type="gramEnd"/>
            <w:r>
              <w:rPr>
                <w:rFonts w:ascii="新細明體" w:eastAsia="新細明體" w:hAnsi="新細明體" w:cs="新細明體"/>
                <w:color w:val="000000"/>
                <w:lang w:eastAsia="zh-TW"/>
              </w:rPr>
              <w:t>法規，強化延攬國際人才；運用大數據掌握重點人才需求</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研析及</w:t>
            </w:r>
            <w:proofErr w:type="gramEnd"/>
            <w:r>
              <w:rPr>
                <w:rFonts w:ascii="新細明體" w:eastAsia="新細明體" w:hAnsi="新細明體" w:cs="新細明體"/>
                <w:color w:val="000000"/>
                <w:lang w:eastAsia="zh-TW"/>
              </w:rPr>
              <w:t>辦理受經濟景氣、人口結構及產業轉型影響下之各項人口及人力資源發展、人力運用效率、促進就業 、人才培訓、留</w:t>
            </w:r>
            <w:proofErr w:type="gramStart"/>
            <w:r>
              <w:rPr>
                <w:rFonts w:ascii="新細明體" w:eastAsia="新細明體" w:hAnsi="新細明體" w:cs="新細明體"/>
                <w:color w:val="000000"/>
                <w:lang w:eastAsia="zh-TW"/>
              </w:rPr>
              <w:t>才攬才</w:t>
            </w:r>
            <w:proofErr w:type="gramEnd"/>
            <w:r>
              <w:rPr>
                <w:rFonts w:ascii="新細明體" w:eastAsia="新細明體" w:hAnsi="新細明體" w:cs="新細明體"/>
                <w:color w:val="000000"/>
                <w:lang w:eastAsia="zh-TW"/>
              </w:rPr>
              <w:t>、老年經濟及社會安全制度等相關政策研究計畫，以提供政府規劃重要施政決策參考。</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健全國土規劃及經營管理</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國土、區域、離島發展政策與公共建設計畫之審議及協調</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一、審議行政院交議之重大公共建設計畫及其年度先期作業，厚植國家重大建設；推動公共建設數位轉型及國土數位治理策略規劃。</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二、協調推動交通、環保、水資源、土地、產業園區及文教設施等重要公共建設計畫與政策，落實國土空間規劃。</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三、促進國土、區域、離島發展，持續推動都市更新，改善城鄉風貌。</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健全國土規劃及經營管理</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永續發展計畫之協調推動</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一、持續推動地方創生計畫，促成島內移民，落實區域均衡。</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二、優化地方創生資訊</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TESAS</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共享交流平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，提供地方創生推動所需資訊。</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公私協力推動開放政府</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一、協調民間與相關部會推動臺灣開放政府國家行動方案承諾事項，並辦理行動方案評估規劃作業。</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二、宣導開放政府，推廣開放政府概念與作法。</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社會發展政策之審議及協調推動</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一、審議及協調推動衛生福利、教育文化、公共安全等重要社會發展政策，以促進社會健全發展。</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二、參酌行政院施政重點，審議重要社會發展計畫，於各該部會可規劃額度範圍內，建議優先順序及核列經費。</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析社會發展重要議題</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一、推動數據科學應用在社會趨勢之分析，</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析數位轉型之新興社會議題。</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二、辦理重要政策議題調查。</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政府服務創新拔尖及推展</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一、推動政府服務躍升方案，辦理政府服務獎。</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二、引導政府服務創新標竿學習與交流，提供優質服務。</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健全資訊管理，提升應用效率</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統籌規劃及審議</w:t>
            </w:r>
            <w:proofErr w:type="gramStart"/>
            <w:r>
              <w:rPr>
                <w:rFonts w:ascii="新細明體" w:eastAsia="新細明體" w:hAnsi="新細明體" w:cs="新細明體"/>
                <w:color w:val="000000"/>
                <w:lang w:eastAsia="zh-TW"/>
              </w:rPr>
              <w:t>管考資通訊</w:t>
            </w:r>
            <w:proofErr w:type="gramEnd"/>
            <w:r>
              <w:rPr>
                <w:rFonts w:ascii="新細明體" w:eastAsia="新細明體" w:hAnsi="新細明體" w:cs="新細明體"/>
                <w:color w:val="000000"/>
                <w:lang w:eastAsia="zh-TW"/>
              </w:rPr>
              <w:t>應用計畫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一、推動行政資通訊及網路系統整體規劃，</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訂行政資通訊計畫優先順序，推動一站式整合服務。</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二、辦理行政資通訊計畫審議、管考、電腦效率書面查核及計畫實地查證等相關工作。</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三、參與數位政府國際會議及合作交流。</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健全資訊管理，提升應用效率</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協調各機關推動資通訊應用系統</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一、辦理中央及地方各級政府網際服務網（GSN）營運服務（提供骨幹網路、通訊連線服務及網域名稱註冊、虛擬專用網路等基礎服務）。</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二、中文全字庫之應用推廣、諮詢服務及維護。</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健全資訊管理，提升應用效率</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規劃、協調及</w:t>
            </w:r>
            <w:r>
              <w:rPr>
                <w:rFonts w:ascii="新細明體" w:eastAsia="新細明體" w:hAnsi="新細明體" w:cs="新細明體"/>
                <w:color w:val="000000"/>
                <w:lang w:eastAsia="zh-TW"/>
              </w:rPr>
              <w:lastRenderedPageBreak/>
              <w:t>推動政府機關實施辦公室自動化</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一、維運整合型行政院公報發行，落實主動公開政府資訊。</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二、辦理公務員資訊職能培訓及政府機關資訊通報。</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健全資訊管理，提升應用效率</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發展及管理國發資訊系統</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維運國發</w:t>
            </w:r>
            <w:proofErr w:type="gramEnd"/>
            <w:r>
              <w:rPr>
                <w:rFonts w:ascii="新細明體" w:eastAsia="新細明體" w:hAnsi="新細明體" w:cs="新細明體"/>
                <w:color w:val="000000"/>
                <w:lang w:eastAsia="zh-TW"/>
              </w:rPr>
              <w:t>會資訊應用與資訊安全部署。</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二、強化內部網路系統，整合行政支援資訊系統。</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三、辦理雲端電子郵件之發展、建置與營運。</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四、辦理應用軟體系統之維護及更新管理。</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資料開放及利用躍升計畫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一、提升政府資料開放及利用規範，完善資料流通法制環境。</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二、精進政府資料開放平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，持續提升開放資料質量。</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三、擴大資料應用量能，促進</w:t>
            </w:r>
            <w:proofErr w:type="gramStart"/>
            <w:r>
              <w:rPr>
                <w:rFonts w:ascii="新細明體" w:eastAsia="新細明體" w:hAnsi="新細明體" w:cs="新細明體"/>
                <w:color w:val="000000"/>
                <w:lang w:eastAsia="zh-TW"/>
              </w:rPr>
              <w:t>公私跨域協作</w:t>
            </w:r>
            <w:proofErr w:type="gramEnd"/>
            <w:r>
              <w:rPr>
                <w:rFonts w:ascii="新細明體" w:eastAsia="新細明體" w:hAnsi="新細明體" w:cs="新細明體"/>
                <w:color w:val="000000"/>
                <w:lang w:eastAsia="zh-TW"/>
              </w:rPr>
              <w:t>發展資料創新服務。</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賦權個人打造自主數位運用計畫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w:t>
            </w:r>
            <w:proofErr w:type="spellStart"/>
            <w:r>
              <w:rPr>
                <w:rFonts w:ascii="新細明體" w:eastAsia="新細明體" w:hAnsi="新細明體" w:cs="新細明體"/>
                <w:color w:val="000000"/>
                <w:lang w:eastAsia="zh-TW"/>
              </w:rPr>
              <w:t>MyData</w:t>
            </w:r>
            <w:proofErr w:type="spellEnd"/>
            <w:r>
              <w:rPr>
                <w:rFonts w:ascii="新細明體" w:eastAsia="新細明體" w:hAnsi="新細明體" w:cs="新細明體"/>
                <w:color w:val="000000"/>
                <w:lang w:eastAsia="zh-TW"/>
              </w:rPr>
              <w:t>資料自主運用機制，打造資料自主平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，強化服務平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資訊安全機制與管理制度，以提升資料運用價值，打造精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服務。</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二、為賦權個人數位工具，精進政府文件應用工具，推動政府文件標準格式</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CNS-15251</w:t>
            </w:r>
            <w:r w:rsidR="00391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數位流通環境。</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政府績效智慧管理發展計畫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落實提升政府績效管理，推動計畫空間管理、資料整合及巨量分析、系統決策支援、智慧管理及全面推動計畫生命週期管理與預警等工作。</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強化智慧政府數位發展計畫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析資料管理、品質、安全、隱私及國際標準，提出適合國內發展環境之個人資料管理制度雛形。</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二、培力資訊專業職能與數位治理，</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析數位治理政策，推展我國數位政府國際交流合作，提升我國國際能見度；並建立政府部門資訊資源運用情形查調機制，提升公務人力數位治理及資訊專業技能，以強化數位治理職能。</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三、推動以民為本的資料創新政府服務，提升民眾滿意度。</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四、打造智能化政府數位服務入口網，便捷民眾獲取政府數位服務，並優化服務體驗。</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跨域服務</w:t>
            </w:r>
            <w:proofErr w:type="gramEnd"/>
            <w:r>
              <w:rPr>
                <w:rFonts w:ascii="新細明體" w:eastAsia="新細明體" w:hAnsi="新細明體" w:cs="新細明體"/>
                <w:color w:val="000000"/>
                <w:lang w:eastAsia="zh-TW"/>
              </w:rPr>
              <w:t>再造及網路參與計畫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一、協助地方政府發展，簡化服務流程加速T-Road資料傳輸應用，創新地方政府數位便民服務效能及品質。</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二、推動以民為本的政府網站服務，提升政府網站親和性與互動性。</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三、擴大公共政策網路參與、導入參與式預算、培訓課程及平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維運。</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政府骨幹網路傳輸計畫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一、建置T-Road跨機關資料傳輸平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及服務環境。</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二、提供政府骨幹網路資訊安全多元防護機制，強化政府機關基礎機房環境。</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三、維運高效率電子憑證作業環境，提供憑證簽發、管理及稽核服務。</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四、提供行政院及所屬委員會雲端資源，提供加值創新服務環境，落實資源向上集中、資料中心整合原則。</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五、推動雲端服務輔導規劃，訂定雲端服務相關規範，協助及輔導機關，落實推動公教體系機房整</w:t>
            </w:r>
            <w:proofErr w:type="gramStart"/>
            <w:r>
              <w:rPr>
                <w:rFonts w:ascii="新細明體" w:eastAsia="新細明體" w:hAnsi="新細明體" w:cs="新細明體"/>
                <w:color w:val="000000"/>
                <w:lang w:eastAsia="zh-TW"/>
              </w:rPr>
              <w:t>併</w:t>
            </w:r>
            <w:proofErr w:type="gramEnd"/>
            <w:r>
              <w:rPr>
                <w:rFonts w:ascii="新細明體" w:eastAsia="新細明體" w:hAnsi="新細明體" w:cs="新細明體"/>
                <w:color w:val="000000"/>
                <w:lang w:eastAsia="zh-TW"/>
              </w:rPr>
              <w:t>作業。</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六、維護我國中文字碼環境，發展各機關一站式雲端應用及申</w:t>
            </w:r>
            <w:r>
              <w:rPr>
                <w:rFonts w:ascii="新細明體" w:eastAsia="新細明體" w:hAnsi="新細明體" w:cs="新細明體"/>
                <w:color w:val="000000"/>
                <w:lang w:eastAsia="zh-TW"/>
              </w:rPr>
              <w:lastRenderedPageBreak/>
              <w:t>辦、資料流通及服務。</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七、深化推廣公共空間無線上網服務。</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深化推動政府資通訊應用建設</w:t>
            </w:r>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深化數位機會調查與研究</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我國數位發展調查構面與指標，強化與國家政策之鏈結，提升並定位為國家級之數位發展研究，辦理數位發展指標體系研究、數位發展調查、國家數位發展研究、精進鄉鎮市區數位發展分類研究，建立數位國力基礎資料，接軌國際，並進行國際比較。</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推動計畫管理資訊整合分析應用</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一、建置政府計畫資料庫及計畫空間地理資訊系統，完成計畫管理相關資料之垂直與水平整合。</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二、運用大數據及空間分析等技術，加值運用資訊於計畫全生命週期管理，</w:t>
            </w:r>
            <w:proofErr w:type="gramStart"/>
            <w:r>
              <w:rPr>
                <w:rFonts w:ascii="新細明體" w:eastAsia="新細明體" w:hAnsi="新細明體" w:cs="新細明體"/>
                <w:color w:val="000000"/>
                <w:lang w:eastAsia="zh-TW"/>
              </w:rPr>
              <w:t>俾落實循證治理</w:t>
            </w:r>
            <w:proofErr w:type="gramEnd"/>
            <w:r>
              <w:rPr>
                <w:rFonts w:ascii="新細明體" w:eastAsia="新細明體" w:hAnsi="新細明體" w:cs="新細明體"/>
                <w:color w:val="000000"/>
                <w:lang w:eastAsia="zh-TW"/>
              </w:rPr>
              <w:t>，優化決策品質。</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強化計畫實質管理</w:t>
            </w:r>
            <w:proofErr w:type="spellEnd"/>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一、透過管理資訊系統，追蹤列管計畫辦理情形，並預判可能問題，及早警示處理，減少執行障礙。</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二、按月檢視整體計畫達成情形，</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析個別計畫執行狀況及遭遇困難，提出管考建議並主動協助主辦機關，提升執行效能。</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三、以實質管理為核心，採取實地機動查證、專家意見諮詢、落實各階段評估等作為，確保資源妥善運用，並使計畫如期如質完成，發揮規劃效益。</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中興新村北、中</w:t>
            </w:r>
            <w:proofErr w:type="gramStart"/>
            <w:r>
              <w:rPr>
                <w:rFonts w:ascii="新細明體" w:eastAsia="新細明體" w:hAnsi="新細明體" w:cs="新細明體"/>
                <w:color w:val="000000"/>
                <w:lang w:eastAsia="zh-TW"/>
              </w:rPr>
              <w:t>核心區維運</w:t>
            </w:r>
            <w:proofErr w:type="gram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推動中興新村北、中</w:t>
            </w:r>
            <w:proofErr w:type="gramStart"/>
            <w:r>
              <w:rPr>
                <w:rFonts w:ascii="新細明體" w:eastAsia="新細明體" w:hAnsi="新細明體" w:cs="新細明體"/>
                <w:color w:val="000000"/>
                <w:lang w:eastAsia="zh-TW"/>
              </w:rPr>
              <w:t>核心區維運</w:t>
            </w:r>
            <w:proofErr w:type="gramEnd"/>
            <w:r>
              <w:rPr>
                <w:rFonts w:ascii="新細明體" w:eastAsia="新細明體" w:hAnsi="新細明體" w:cs="新細明體"/>
                <w:color w:val="000000"/>
                <w:lang w:eastAsia="zh-TW"/>
              </w:rPr>
              <w:t>管理及活化業務</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一、以穩健活化原則，妥善規劃辦公空間，帶動中興新村整體發展。</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二、推動中興新村北、中核心區公共設施環境清潔、綠美化，提升宜居環境品質。</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w:t>
            </w:r>
            <w:proofErr w:type="gramStart"/>
            <w:r>
              <w:rPr>
                <w:rFonts w:ascii="新細明體" w:eastAsia="新細明體" w:hAnsi="新細明體" w:cs="新細明體"/>
                <w:color w:val="000000"/>
                <w:lang w:eastAsia="zh-TW"/>
              </w:rPr>
              <w:t>中興新村創生計畫</w:t>
            </w:r>
            <w:proofErr w:type="gramEnd"/>
            <w:r>
              <w:rPr>
                <w:rFonts w:ascii="新細明體" w:eastAsia="新細明體" w:hAnsi="新細明體" w:cs="新細明體"/>
                <w:color w:val="000000"/>
                <w:lang w:eastAsia="zh-TW"/>
              </w:rPr>
              <w:t>，配合文化景觀保存維護，兼顧宿舍配住及活化運用。</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四、維護古蹟歷史建築物及改善老舊辦公環境，逐步將老舊建物做有效利用。</w:t>
            </w:r>
          </w:p>
        </w:tc>
      </w:tr>
      <w:tr w:rsidR="006D4934">
        <w:trPr>
          <w:trHeight w:val="159"/>
        </w:trPr>
        <w:tc>
          <w:tcPr>
            <w:tcW w:w="750" w:type="pct"/>
            <w:vMerge w:val="restar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檔案管理綜合企劃與管考</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一、綜合規劃與</w:t>
            </w:r>
            <w:proofErr w:type="gramStart"/>
            <w:r>
              <w:rPr>
                <w:rFonts w:ascii="新細明體" w:eastAsia="新細明體" w:hAnsi="新細明體" w:cs="新細明體"/>
                <w:color w:val="000000"/>
                <w:lang w:eastAsia="zh-TW"/>
              </w:rPr>
              <w:t>推廣檔管業務</w:t>
            </w:r>
            <w:proofErr w:type="gramEnd"/>
            <w:r>
              <w:rPr>
                <w:rFonts w:ascii="新細明體" w:eastAsia="新細明體" w:hAnsi="新細明體" w:cs="新細明體"/>
                <w:color w:val="000000"/>
                <w:lang w:eastAsia="zh-TW"/>
              </w:rPr>
              <w:t>，發行檔案管理專業期刊。</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二、辦理公文檢核及時效統計、文書與檔案專業訓練。</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三、辦理機關檔案管理評獎及輔導機關檔案管理作業。</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四、推動研究發展與合作交流，汲取檔案管理專業新知。</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檔案徵集作業</w:t>
            </w:r>
            <w:proofErr w:type="spellEnd"/>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一、辦理國家</w:t>
            </w:r>
            <w:proofErr w:type="gramStart"/>
            <w:r>
              <w:rPr>
                <w:rFonts w:ascii="新細明體" w:eastAsia="新細明體" w:hAnsi="新細明體" w:cs="新細明體"/>
                <w:color w:val="000000"/>
                <w:lang w:eastAsia="zh-TW"/>
              </w:rPr>
              <w:t>檔案審選及</w:t>
            </w:r>
            <w:proofErr w:type="gramEnd"/>
            <w:r>
              <w:rPr>
                <w:rFonts w:ascii="新細明體" w:eastAsia="新細明體" w:hAnsi="新細明體" w:cs="新細明體"/>
                <w:color w:val="000000"/>
                <w:lang w:eastAsia="zh-TW"/>
              </w:rPr>
              <w:t>移轉。</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二、辦理機關檔案銷毀目錄及永久保存檔案屆期移轉等法定審核作業。</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三、辦理機關保存年限區分表修訂審核作業。</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檔案典藏維護</w:t>
            </w:r>
            <w:proofErr w:type="spellEnd"/>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 xml:space="preserve">一、輔導機關檔案庫房設施建置。 </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 xml:space="preserve">二、辦理國家檔案之整理描述及保管。 </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三、辦理國家檔案保存修護及數位化。</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檔案應用服務</w:t>
            </w:r>
            <w:proofErr w:type="spellEnd"/>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一、規劃與推動檔案開放應用政策及制度。</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二、彙整公布國家檔案目錄、機關檔案目錄。</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三、辦理國家檔案開放應用、機關申請檢調檔案及參考諮詢等為民服務事項。</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四、建立多元行銷通路，透過展覽、研究與教育推廣檔案價值，包括結合尖端資訊技術與新媒體創新展覽手法，以跨</w:t>
            </w:r>
            <w:r>
              <w:rPr>
                <w:rFonts w:ascii="新細明體" w:eastAsia="新細明體" w:hAnsi="新細明體" w:cs="新細明體"/>
                <w:color w:val="000000"/>
                <w:lang w:eastAsia="zh-TW"/>
              </w:rPr>
              <w:lastRenderedPageBreak/>
              <w:t>機關、</w:t>
            </w:r>
            <w:proofErr w:type="gramStart"/>
            <w:r>
              <w:rPr>
                <w:rFonts w:ascii="新細明體" w:eastAsia="新細明體" w:hAnsi="新細明體" w:cs="新細明體"/>
                <w:color w:val="000000"/>
                <w:lang w:eastAsia="zh-TW"/>
              </w:rPr>
              <w:t>館際或校</w:t>
            </w:r>
            <w:proofErr w:type="gramEnd"/>
            <w:r>
              <w:rPr>
                <w:rFonts w:ascii="新細明體" w:eastAsia="新細明體" w:hAnsi="新細明體" w:cs="新細明體"/>
                <w:color w:val="000000"/>
                <w:lang w:eastAsia="zh-TW"/>
              </w:rPr>
              <w:t>院等合作模式，將檔案融入教學應用，發掘具加值潛力之檔案素材，研發檔案文化產品等。</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五、編製政治檔案人名索引等輔助查詢工具。</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檔案管理</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文書檔案智慧鏈結計畫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一、規劃提供開放式、不可否認之公文電子交換收發文紀錄查詢機制。</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w:t>
            </w:r>
            <w:proofErr w:type="gramStart"/>
            <w:r>
              <w:rPr>
                <w:rFonts w:ascii="新細明體" w:eastAsia="新細明體" w:hAnsi="新細明體" w:cs="新細明體"/>
                <w:color w:val="000000"/>
                <w:lang w:eastAsia="zh-TW"/>
              </w:rPr>
              <w:t>構線上申辦</w:t>
            </w:r>
            <w:proofErr w:type="gramEnd"/>
            <w:r>
              <w:rPr>
                <w:rFonts w:ascii="新細明體" w:eastAsia="新細明體" w:hAnsi="新細明體" w:cs="新細明體"/>
                <w:color w:val="000000"/>
                <w:lang w:eastAsia="zh-TW"/>
              </w:rPr>
              <w:t>電子交換收發文服務機制。</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三、規劃智慧檔案語意網絡系統。</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四、檔案資源整合查詢API系統設計。</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五、精進國家檔案及機關檔案一站式服務平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六、強化跨</w:t>
            </w:r>
            <w:proofErr w:type="gramStart"/>
            <w:r>
              <w:rPr>
                <w:rFonts w:ascii="新細明體" w:eastAsia="新細明體" w:hAnsi="新細明體" w:cs="新細明體"/>
                <w:color w:val="000000"/>
                <w:lang w:eastAsia="zh-TW"/>
              </w:rPr>
              <w:t>機關資安聯防</w:t>
            </w:r>
            <w:proofErr w:type="gramEnd"/>
            <w:r>
              <w:rPr>
                <w:rFonts w:ascii="新細明體" w:eastAsia="新細明體" w:hAnsi="新細明體" w:cs="新細明體"/>
                <w:color w:val="000000"/>
                <w:lang w:eastAsia="zh-TW"/>
              </w:rPr>
              <w:t>。</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深化國家記憶計畫</w:t>
            </w:r>
            <w:proofErr w:type="spellEnd"/>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一、加速推動國家</w:t>
            </w:r>
            <w:proofErr w:type="gramStart"/>
            <w:r>
              <w:rPr>
                <w:rFonts w:ascii="新細明體" w:eastAsia="新細明體" w:hAnsi="新細明體" w:cs="新細明體"/>
                <w:color w:val="000000"/>
                <w:lang w:eastAsia="zh-TW"/>
              </w:rPr>
              <w:t>檔案審選與</w:t>
            </w:r>
            <w:proofErr w:type="gramEnd"/>
            <w:r>
              <w:rPr>
                <w:rFonts w:ascii="新細明體" w:eastAsia="新細明體" w:hAnsi="新細明體" w:cs="新細明體"/>
                <w:color w:val="000000"/>
                <w:lang w:eastAsia="zh-TW"/>
              </w:rPr>
              <w:t>移轉工作。</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二、強化紙質及</w:t>
            </w:r>
            <w:proofErr w:type="gramStart"/>
            <w:r>
              <w:rPr>
                <w:rFonts w:ascii="新細明體" w:eastAsia="新細明體" w:hAnsi="新細明體" w:cs="新細明體"/>
                <w:color w:val="000000"/>
                <w:lang w:eastAsia="zh-TW"/>
              </w:rPr>
              <w:t>影音類國家</w:t>
            </w:r>
            <w:proofErr w:type="gramEnd"/>
            <w:r>
              <w:rPr>
                <w:rFonts w:ascii="新細明體" w:eastAsia="新細明體" w:hAnsi="新細明體" w:cs="新細明體"/>
                <w:color w:val="000000"/>
                <w:lang w:eastAsia="zh-TW"/>
              </w:rPr>
              <w:t>檔案整編保存。</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三、精進檔案典藏及數位修護技術。</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四、廣</w:t>
            </w:r>
            <w:proofErr w:type="gramStart"/>
            <w:r>
              <w:rPr>
                <w:rFonts w:ascii="新細明體" w:eastAsia="新細明體" w:hAnsi="新細明體" w:cs="新細明體"/>
                <w:color w:val="000000"/>
                <w:lang w:eastAsia="zh-TW"/>
              </w:rPr>
              <w:t>闢</w:t>
            </w:r>
            <w:proofErr w:type="gramEnd"/>
            <w:r>
              <w:rPr>
                <w:rFonts w:ascii="新細明體" w:eastAsia="新細明體" w:hAnsi="新細明體" w:cs="新細明體"/>
                <w:color w:val="000000"/>
                <w:lang w:eastAsia="zh-TW"/>
              </w:rPr>
              <w:t>文書及檔案訓練學習平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五、舉辦國家檔案行銷推廣活動與展覽，提升民眾近用的檔案效率。</w:t>
            </w:r>
          </w:p>
        </w:tc>
      </w:tr>
      <w:tr w:rsidR="006D4934">
        <w:trPr>
          <w:trHeight w:val="159"/>
        </w:trPr>
        <w:tc>
          <w:tcPr>
            <w:tcW w:w="750" w:type="pct"/>
            <w:vMerge/>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125825">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國家檔案典藏及服務建設計畫</w:t>
            </w:r>
          </w:p>
        </w:tc>
        <w:tc>
          <w:tcPr>
            <w:tcW w:w="275" w:type="pct"/>
            <w:shd w:val="clear" w:color="FFFFFF" w:fill="FFFFFF"/>
            <w:tcMar>
              <w:top w:w="0" w:type="dxa"/>
              <w:left w:w="0" w:type="dxa"/>
              <w:bottom w:w="0" w:type="dxa"/>
              <w:right w:w="0" w:type="dxa"/>
            </w:tcMar>
          </w:tcPr>
          <w:p w:rsidR="00A77B3E" w:rsidRDefault="00125825">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一、推動國家檔案典藏及服務建設，將行政、服務及典藏功能併入整體建設，包含100公里國家檔案典藏容量。</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二、全盤規劃及擴增辦理各機關屆期移轉檔案目錄審核，並於本案主體建築完成啟用後加速辦理移轉作業，提升庫房容量使用率。</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三、促進檔案應用及教育文化休閒服務，包含強化檔案應用便捷、推動多樣性展覽及拓展多功能服務與推廣教育文化。</w:t>
            </w:r>
          </w:p>
          <w:p w:rsidR="00A77B3E" w:rsidRDefault="00125825">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四、透過提升檔案保存與維護技術、研發</w:t>
            </w:r>
            <w:proofErr w:type="gramStart"/>
            <w:r>
              <w:rPr>
                <w:rFonts w:ascii="新細明體" w:eastAsia="新細明體" w:hAnsi="新細明體" w:cs="新細明體"/>
                <w:color w:val="000000"/>
                <w:lang w:eastAsia="zh-TW"/>
              </w:rPr>
              <w:t>電子化文檔資訊</w:t>
            </w:r>
            <w:proofErr w:type="gramEnd"/>
            <w:r>
              <w:rPr>
                <w:rFonts w:ascii="新細明體" w:eastAsia="新細明體" w:hAnsi="新細明體" w:cs="新細明體"/>
                <w:color w:val="000000"/>
                <w:lang w:eastAsia="zh-TW"/>
              </w:rPr>
              <w:t>長期保存技術，精進檔案研究及管理技術與發展。</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7"/>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34" w:rsidRDefault="00210934">
      <w:r>
        <w:separator/>
      </w:r>
    </w:p>
  </w:endnote>
  <w:endnote w:type="continuationSeparator" w:id="0">
    <w:p w:rsidR="00210934" w:rsidRDefault="0021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34" w:rsidRDefault="00125825">
    <w:pPr>
      <w:jc w:val="center"/>
      <w:rPr>
        <w:rFonts w:ascii="新細明體" w:eastAsia="新細明體" w:hAnsi="新細明體" w:cs="新細明體"/>
      </w:rPr>
    </w:pPr>
    <w:r>
      <w:rPr>
        <w:rFonts w:ascii="新細明體" w:eastAsia="新細明體" w:hAnsi="新細明體" w:cs="新細明體"/>
        <w:sz w:val="20"/>
      </w:rPr>
      <w:t>14-</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C54B62">
      <w:rPr>
        <w:rFonts w:ascii="新細明體" w:eastAsia="新細明體" w:hAnsi="新細明體" w:cs="新細明體"/>
        <w:noProof/>
        <w:sz w:val="20"/>
      </w:rPr>
      <w:t>8</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34" w:rsidRDefault="00210934">
      <w:r>
        <w:separator/>
      </w:r>
    </w:p>
  </w:footnote>
  <w:footnote w:type="continuationSeparator" w:id="0">
    <w:p w:rsidR="00210934" w:rsidRDefault="00210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25825"/>
    <w:rsid w:val="00210934"/>
    <w:rsid w:val="002B6B4A"/>
    <w:rsid w:val="00391E75"/>
    <w:rsid w:val="0044592A"/>
    <w:rsid w:val="006D4934"/>
    <w:rsid w:val="00A77B3E"/>
    <w:rsid w:val="00C54B62"/>
    <w:rsid w:val="00CA2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E75"/>
    <w:pPr>
      <w:tabs>
        <w:tab w:val="center" w:pos="4153"/>
        <w:tab w:val="right" w:pos="8306"/>
      </w:tabs>
      <w:snapToGrid w:val="0"/>
    </w:pPr>
    <w:rPr>
      <w:sz w:val="20"/>
      <w:szCs w:val="20"/>
    </w:rPr>
  </w:style>
  <w:style w:type="character" w:customStyle="1" w:styleId="a4">
    <w:name w:val="頁首 字元"/>
    <w:basedOn w:val="a0"/>
    <w:link w:val="a3"/>
    <w:rsid w:val="00391E75"/>
  </w:style>
  <w:style w:type="paragraph" w:styleId="a5">
    <w:name w:val="footer"/>
    <w:basedOn w:val="a"/>
    <w:link w:val="a6"/>
    <w:rsid w:val="00391E75"/>
    <w:pPr>
      <w:tabs>
        <w:tab w:val="center" w:pos="4153"/>
        <w:tab w:val="right" w:pos="8306"/>
      </w:tabs>
      <w:snapToGrid w:val="0"/>
    </w:pPr>
    <w:rPr>
      <w:sz w:val="20"/>
      <w:szCs w:val="20"/>
    </w:rPr>
  </w:style>
  <w:style w:type="character" w:customStyle="1" w:styleId="a6">
    <w:name w:val="頁尾 字元"/>
    <w:basedOn w:val="a0"/>
    <w:link w:val="a5"/>
    <w:rsid w:val="00391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8181</Words>
  <Characters>482</Characters>
  <Application>Microsoft Office Word</Application>
  <DocSecurity>0</DocSecurity>
  <Lines>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曾偌豪</cp:lastModifiedBy>
  <cp:revision>5</cp:revision>
  <dcterms:created xsi:type="dcterms:W3CDTF">2021-03-15T09:42:00Z</dcterms:created>
  <dcterms:modified xsi:type="dcterms:W3CDTF">2021-03-17T08:24:00Z</dcterms:modified>
</cp:coreProperties>
</file>