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C75C63">
      <w:pPr>
        <w:spacing w:before="200" w:line="320" w:lineRule="exact"/>
        <w:rPr>
          <w:rFonts w:ascii="新細明體" w:eastAsia="新細明體" w:hAnsi="新細明體" w:cs="新細明體"/>
          <w:b/>
          <w:sz w:val="28"/>
          <w:lang w:eastAsia="zh-TW"/>
        </w:rPr>
      </w:pPr>
      <w:bookmarkStart w:id="0" w:name="_GoBack"/>
      <w:bookmarkEnd w:id="0"/>
      <w:r>
        <w:rPr>
          <w:rFonts w:ascii="新細明體" w:eastAsia="新細明體" w:hAnsi="新細明體" w:cs="新細明體"/>
          <w:b/>
          <w:sz w:val="28"/>
          <w:lang w:eastAsia="zh-TW"/>
        </w:rPr>
        <w:t>大陸委員會110年度施政計畫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C75C63" w:rsidP="003C4FE3">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兩岸關係的和平穩定是建構臺海與區域安全的重要一環，政府依據中華民國憲法、兩岸人民關係條例，處理兩岸事務，致力維護臺海和平穩定現狀。</w:t>
      </w:r>
    </w:p>
    <w:p w:rsidR="00A77B3E" w:rsidRDefault="00C75C63" w:rsidP="003C4FE3">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和平、對等、民主、對話」是兩岸重啟良性互動、長久發展的關鍵，也是臺海和平穩定的戰略指導原則；臺灣也絕不接受「一國兩制」。面對中共當局持續加大對臺政軍施壓及滲透分化，政府將持續落實總統揭示的反制指導綱領，完備民主防衛機制，完善國安法制，捍衛中華民國主權、臺灣自由民主及民眾權益福祉。本會將持續以臺灣主流民意為依歸，穩健推動兩岸良性互動關係，堅定捍衛國家主權安全、壯大臺灣及保障民主制度發展。</w:t>
      </w:r>
    </w:p>
    <w:p w:rsidR="00A77B3E" w:rsidRDefault="00C75C63" w:rsidP="003C4FE3">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茲將下列努力方向納入計畫具體推動：</w:t>
      </w:r>
    </w:p>
    <w:p w:rsidR="00A77B3E" w:rsidRDefault="00C75C63" w:rsidP="003C4FE3">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一、掌握兩岸情勢發展，反制中共對臺作為，維護國家主權與民主。</w:t>
      </w:r>
    </w:p>
    <w:p w:rsidR="00A77B3E" w:rsidRDefault="00C75C63" w:rsidP="003C4FE3">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二、完善兩岸文教交流策略及管理機制，強化兩岸交流民主與安全防護網；展現臺灣民主開放與自由發展核心價值，以多元互動模式促進兩岸資訊對等流通。</w:t>
      </w:r>
    </w:p>
    <w:p w:rsidR="00A77B3E" w:rsidRDefault="00C75C63" w:rsidP="003C4FE3">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三、穩健推動兩岸經貿往來，協助引導大陸臺商回臺投資及多元布局，動態調整兩岸經貿政策及法規措施，促進兩岸經貿良性交流及互動。</w:t>
      </w:r>
    </w:p>
    <w:p w:rsidR="00A77B3E" w:rsidRDefault="00C75C63" w:rsidP="003C4FE3">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四、持續檢討兩岸條例相關法規，完備民主與安全防衛機制，強化兩岸人員往來安全管理，保障民眾權益及福祉。</w:t>
      </w:r>
    </w:p>
    <w:p w:rsidR="00A77B3E" w:rsidRDefault="00C75C63" w:rsidP="003C4FE3">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五、完備臺港澳交流規範，深化港澳青年聯繫交流與互動，持續推動臺港澳關係穩健發展。</w:t>
      </w:r>
    </w:p>
    <w:p w:rsidR="00A77B3E" w:rsidRDefault="00C75C63" w:rsidP="003C4FE3">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六、因應國內外情勢及兩岸關係發展，加強兩岸政策海內外溝通說明，增進國內外各界的理解與認同。</w:t>
      </w:r>
    </w:p>
    <w:p w:rsidR="00A77B3E" w:rsidRDefault="00C75C63" w:rsidP="003C4FE3">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本會依據行政院110年度施政方針，配合核定預算額度，並針對經社情勢變化及本會未來發展需要，編定110年度施政計畫。</w:t>
      </w:r>
    </w:p>
    <w:p w:rsidR="00A77B3E" w:rsidRDefault="00A77B3E" w:rsidP="003C4FE3">
      <w:pPr>
        <w:overflowPunct w:val="0"/>
        <w:spacing w:line="320" w:lineRule="exact"/>
        <w:jc w:val="both"/>
        <w:rPr>
          <w:rFonts w:ascii="新細明體" w:eastAsia="新細明體" w:hAnsi="新細明體" w:cs="新細明體"/>
          <w:color w:val="000000"/>
          <w:lang w:eastAsia="zh-TW"/>
        </w:rPr>
      </w:pPr>
    </w:p>
    <w:p w:rsidR="00A77B3E" w:rsidRDefault="00C75C63" w:rsidP="003C4FE3">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C75C63" w:rsidP="003C4FE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一、捍衛國家主權與臺灣民主，維護臺海和平穩定現狀</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（一）研判中共對臺動向等整體情勢發展，妥適應處。</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（二）推動以「和平、對等、民主、對話」為基礎的兩岸良性互動，維護兩岸關係和平穩定發展。</w:t>
      </w:r>
    </w:p>
    <w:p w:rsidR="00A77B3E" w:rsidRDefault="00C75C63" w:rsidP="002560AC">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二、強化兩岸文教交流策略及民主防衛管理機制，促進資訊對等流通，傳遞自由民主價值與多元文化軟實力</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（一）建立堅實的兩岸文教交流安全與民主防護網，維護交流秩序。穩健推展兩岸文教交流及青年學生活動，展現臺灣社會自由多元及人文關懷價值。</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（二）加強臺灣青年學生對政府兩岸政策之瞭解，正確認知兩岸關係發展現況，增進陸生對臺灣社會民主發展之體認與支持。</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（三）運用多元活潑的互動模式，增進兩岸資訊對等交流，加強傳遞臺灣資訊自由流通之理念，增進兩岸人民相互瞭解。</w:t>
      </w:r>
    </w:p>
    <w:p w:rsidR="00A77B3E" w:rsidRDefault="00C75C63" w:rsidP="003C4FE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三、掌握疫情對兩岸經貿影響，協力振興國內經濟</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（一）因應國際及兩岸經濟新情勢，加強資訊蒐集、兩岸經貿政策諮詢與溝通；依據政府兩岸經貿政策方向，檢視調整兩岸經貿相關規定及互動。</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（二）持續強化臺商輔導、聯繫及服務相關工作，協助臺商回臺投資及多元布局，穩健推動兩岸經貿往來。</w:t>
      </w:r>
    </w:p>
    <w:p w:rsidR="00A77B3E" w:rsidRDefault="00C75C63" w:rsidP="003C4FE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四、持續研修兩岸交流規範，強化安全管理機制，維護兩岸交流秩序</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（一）因應兩岸交流最新局勢發展，配合總統所揭示之兩岸政策方向，持續研修及檢討兩岸條例相關法規，促進良性互動。</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（二）依據國際及兩岸交流最新趨勢，強化中國大陸人士來臺之安全管理機制，持續檢討兩岸人員往來管理法規，促進兩岸正常、有序交流。</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（三）因應中國大陸提出「一國兩制臺灣方案」，加強對臺統一進程，採取必要的法制作為，完備安全防衛機制，捍衛國家主權與安全。</w:t>
      </w:r>
    </w:p>
    <w:p w:rsidR="00A77B3E" w:rsidRDefault="00C75C63" w:rsidP="003C4FE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五、完善臺港澳交流規範，推動臺港澳往來互動，提升駐港澳機構服務效能</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（一）建立臺港澳交流聯繫平臺，拓展我與港澳青年之聯繫網絡，培植新興友我力量。</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（二）因應港澳情勢變化及臺港澳往來需要，持續完善法制規範、健全交流秩序。</w:t>
      </w:r>
    </w:p>
    <w:p w:rsidR="00A77B3E" w:rsidRDefault="00C75C63" w:rsidP="003C4FE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六、強化海內外宣導及政策溝通說明，增進各界對政府兩岸政策之理解與支持</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（一）強化與民眾、學者專家、新聞媒體及國會等各界之雙向交流與政策溝通說明，擴大凝聚政策共識。</w:t>
      </w:r>
    </w:p>
    <w:p w:rsidR="00A77B3E" w:rsidRDefault="00C75C63" w:rsidP="003C4FE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（二）爭取國際友我力量對兩岸關係發展及兩岸政策之瞭解與認同，宣揚臺灣民主實踐之成效，進而推動中國大陸民主化。</w:t>
      </w:r>
    </w:p>
    <w:p w:rsidR="00A77B3E" w:rsidRDefault="00A77B3E">
      <w:pPr>
        <w:spacing w:line="320" w:lineRule="exact"/>
        <w:jc w:val="both"/>
        <w:rPr>
          <w:rFonts w:ascii="新細明體" w:eastAsia="新細明體" w:hAnsi="新細明體" w:cs="新細明體"/>
          <w:color w:val="000000"/>
          <w:lang w:eastAsia="zh-TW"/>
        </w:rPr>
      </w:pPr>
    </w:p>
    <w:p w:rsidR="00A77B3E" w:rsidRDefault="00C75C63">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9"/>
      </w:tblGrid>
      <w:tr w:rsidR="000D2327">
        <w:trPr>
          <w:trHeight w:val="159"/>
          <w:tblHeader/>
        </w:trPr>
        <w:tc>
          <w:tcPr>
            <w:tcW w:w="750" w:type="pct"/>
            <w:shd w:val="clear" w:color="FFFFFF" w:fill="FFFFFF"/>
            <w:tcMar>
              <w:top w:w="0" w:type="dxa"/>
              <w:left w:w="0" w:type="dxa"/>
              <w:bottom w:w="0" w:type="dxa"/>
              <w:right w:w="0" w:type="dxa"/>
            </w:tcMar>
            <w:vAlign w:val="cente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0D2327">
        <w:trPr>
          <w:trHeight w:val="159"/>
        </w:trPr>
        <w:tc>
          <w:tcPr>
            <w:tcW w:w="750" w:type="pct"/>
            <w:vMerge w:val="restar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綜合規劃業務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兩岸情勢評估</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一、分析兩岸互動、中國大陸內外部及對臺政策走向重要情勢發展及對我可能影響，邀請學者專家撰擬研析報告。</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二、研蒐整體情勢發展多元觀點與政策建議，規劃辦理學者專家諮詢座談。</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三、協助學術機構、民間團體舉辦兩岸相關議題研討會及交流活動等，研蒐整體情勢資訊與政策建議。</w:t>
            </w:r>
          </w:p>
        </w:tc>
      </w:tr>
      <w:tr w:rsidR="000D2327">
        <w:trPr>
          <w:trHeight w:val="159"/>
        </w:trPr>
        <w:tc>
          <w:tcPr>
            <w:tcW w:w="750" w:type="pct"/>
            <w:vMerge w:val="restar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文教業務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文教交流活動之輔導與推動</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一、持續加強整合政府與民間資源，推動兩岸青年學生交流活動，促進兩岸青年學生體認臺灣民主自由、開放包容之核心價值。</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二、辦理兩岸青年學生系列體驗及研習活動，促進彼此認識與瞭解，傳遞臺灣自由多元文化軟實力。</w:t>
            </w:r>
          </w:p>
        </w:tc>
      </w:tr>
      <w:tr w:rsidR="000D2327">
        <w:trPr>
          <w:trHeight w:val="159"/>
        </w:trPr>
        <w:tc>
          <w:tcPr>
            <w:tcW w:w="750" w:type="pct"/>
            <w:vMerge/>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文教業務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兩岸資訊對等交流之推動</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一、運用多元互動模式，增進兩岸新聞與資訊交流，傳播臺灣社會言論與新聞自由之核心價值。</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二、舉辦兩岸公民新聞營隊活動，增進兩岸青年學生學習善用新媒體關懷、參與社會服務，及關注公共事務之能力。</w:t>
            </w:r>
          </w:p>
        </w:tc>
      </w:tr>
      <w:tr w:rsidR="000D2327">
        <w:trPr>
          <w:trHeight w:val="159"/>
        </w:trPr>
        <w:tc>
          <w:tcPr>
            <w:tcW w:w="750" w:type="pct"/>
            <w:vMerge w:val="restar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經濟業務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掌握中國大陸經濟情勢及兩岸經貿資訊</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一、編製「兩岸經濟統計月報」、「兩岸經濟交流統計速報」及「兩岸重要經濟指標統計速報」等資料，並刊載於本會網站，以供查詢。</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二、邀請或委託學者專家、學術機構就中國大陸經濟情勢或兩岸關係重要議題，辦理專案研究及資訊整合事宜。</w:t>
            </w:r>
          </w:p>
        </w:tc>
      </w:tr>
      <w:tr w:rsidR="000D2327">
        <w:trPr>
          <w:trHeight w:val="159"/>
        </w:trPr>
        <w:tc>
          <w:tcPr>
            <w:tcW w:w="750" w:type="pct"/>
            <w:vMerge/>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經濟業務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兩岸經濟政策之規劃及推動</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一、依據疫情變化、國際及兩岸經貿新情勢、美中貿易衝突最新發展及美中經貿互動，進行兩岸經貿政策及策略規劃、研討或研究。</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二、委託辦理研討及座談活動，加強與國內兩岸經貿團體、利害關係團體及社會各界溝通、諮詢，俾瞭解外界意見及掌握實際需求，以落實兩岸經貿政策及協議議題之溝通諮詢機制及政策推動的公開透明程序。</w:t>
            </w:r>
          </w:p>
        </w:tc>
      </w:tr>
      <w:tr w:rsidR="000D2327">
        <w:trPr>
          <w:trHeight w:val="159"/>
        </w:trPr>
        <w:tc>
          <w:tcPr>
            <w:tcW w:w="750" w:type="pct"/>
            <w:vMerge/>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經濟業務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加強對臺商之輔導、聯繫及服務工作</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一、因應中國大陸投資環境變遷及疫情對兩岸經貿影響，就中國大陸臺商可能面臨之經營及相關實務問題，委託民間團體或相關領域之專家學者，提供專業諮詢等服務，以減少中國大陸臺商投資風險。</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二、因應疫情對兩岸經貿影響，提供臺商在中國大陸投資經營與生活等面向之即時與便捷資訊，賡續辦理臺商經貿網網頁之充實更新及維護運作工作。</w:t>
            </w:r>
          </w:p>
        </w:tc>
      </w:tr>
      <w:tr w:rsidR="000D2327">
        <w:trPr>
          <w:trHeight w:val="159"/>
        </w:trPr>
        <w:tc>
          <w:tcPr>
            <w:tcW w:w="750" w:type="pct"/>
            <w:vMerge w:val="restar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法政業務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落實兩岸文書驗證及強化海基會服務功能</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一、賡續委託海基會處理有關中國大陸文書驗證等相關業務並適時採取策進作為。</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二、賡續協助提昇海基會中、南部地區服務處功能，以加強服務各地民眾。</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三、強化兩岸公證業務交流及溝通，解決兩岸文書使用歧異，以維人民權益。</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四、賡續協助海基會強化兩岸急難事件之協處。</w:t>
            </w:r>
          </w:p>
        </w:tc>
      </w:tr>
      <w:tr w:rsidR="000D2327">
        <w:trPr>
          <w:trHeight w:val="159"/>
        </w:trPr>
        <w:tc>
          <w:tcPr>
            <w:tcW w:w="750" w:type="pct"/>
            <w:vMerge/>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法政業務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維護兩岸交流</w:t>
            </w:r>
            <w:r>
              <w:rPr>
                <w:rFonts w:ascii="新細明體" w:eastAsia="新細明體" w:hAnsi="新細明體" w:cs="新細明體"/>
                <w:color w:val="000000"/>
                <w:lang w:eastAsia="zh-TW"/>
              </w:rPr>
              <w:lastRenderedPageBreak/>
              <w:t>有序進行</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一、配合總統兩岸政策的原則與方向，及因應兩岸交流發展，</w:t>
            </w:r>
            <w:r>
              <w:rPr>
                <w:rFonts w:ascii="新細明體" w:eastAsia="新細明體" w:hAnsi="新細明體" w:cs="新細明體"/>
                <w:color w:val="000000"/>
                <w:lang w:eastAsia="zh-TW"/>
              </w:rPr>
              <w:lastRenderedPageBreak/>
              <w:t>持續檢討涉及兩岸事務之法令規範，並適時協調有關主管機關推動修法。</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二、適時檢討兩岸交流規範與管理機制，維護兩岸交流秩序。</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三、檢視中國大陸配偶在臺生活權益相關問題。</w:t>
            </w:r>
          </w:p>
        </w:tc>
      </w:tr>
      <w:tr w:rsidR="000D2327">
        <w:trPr>
          <w:trHeight w:val="159"/>
        </w:trPr>
        <w:tc>
          <w:tcPr>
            <w:tcW w:w="750" w:type="pct"/>
            <w:vMerge/>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法政業務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加強兩岸法政交流</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一、彙整研析中國大陸涉臺法律及最新法令動態、實務發展及交流趨勢。</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二、規劃及推動兩岸法政事務交流及輔導國內相關團體從事兩岸法政交流活動。</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三、定期彙報兩岸社會交流之統計資料及編製大陸事務法規彙編，以利工作推動。</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四、規劃本會及相關主管機關大陸事務法制人才培訓，以提升各單位辦理兩岸交流事務人員工作職能。</w:t>
            </w:r>
          </w:p>
        </w:tc>
      </w:tr>
      <w:tr w:rsidR="000D2327">
        <w:trPr>
          <w:trHeight w:val="159"/>
        </w:trPr>
        <w:tc>
          <w:tcPr>
            <w:tcW w:w="750" w:type="pct"/>
            <w:vMerge w:val="restar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港澳蒙藏業務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推動臺港澳青年交流</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一、規劃辦理相關交流活動，邀請不同領域及年齡層之港澳青年來臺，展現臺灣特色優勢，培植友我力量。</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二、協助接待港澳青年團體來臺交流，深化渠等對臺灣之瞭解與善意。</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三、強化在臺港澳學生之服務聯繫，吸引優秀人才留臺，提升臺灣競爭力。</w:t>
            </w:r>
          </w:p>
        </w:tc>
      </w:tr>
      <w:tr w:rsidR="000D2327">
        <w:trPr>
          <w:trHeight w:val="159"/>
        </w:trPr>
        <w:tc>
          <w:tcPr>
            <w:tcW w:w="750" w:type="pct"/>
            <w:vMerge/>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港澳蒙藏業務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香港澳門關係條例及其子法執行</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一、定期檢視香港澳門關係條例及相關子法，並配合相關機關適時研修。</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二、彙整相關機關修法資訊及彙輯外界關切問題修編「臺灣心港澳情臺港澳交流Q&amp;A手冊」及「港澳事務法規彙編」等刊物。</w:t>
            </w:r>
          </w:p>
        </w:tc>
      </w:tr>
      <w:tr w:rsidR="000D2327">
        <w:trPr>
          <w:trHeight w:val="159"/>
        </w:trPr>
        <w:tc>
          <w:tcPr>
            <w:tcW w:w="750" w:type="pct"/>
            <w:vMerge w:val="restar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聯絡業務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兩岸政策之溝通說明</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一、透過網路、社群媒體、電子、平面媒體及廣播等多元管道進行兩岸政策溝通說明。</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二、規劃及辦理民眾、青年學子、學者專家面對面雙向溝通之座談會、說明會、演講等活動。</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三、辦理各類記者會、背景說明會、媒體專訪等，並就兩岸重大議題發布新聞稿或新聞參考資料。</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四、接待各國政府官員、國會議員及助理、智庫學者與國際媒體等，爭取國際友我力量的瞭解與支持。</w:t>
            </w:r>
          </w:p>
        </w:tc>
      </w:tr>
      <w:tr w:rsidR="000D2327">
        <w:trPr>
          <w:trHeight w:val="159"/>
        </w:trPr>
        <w:tc>
          <w:tcPr>
            <w:tcW w:w="750" w:type="pct"/>
            <w:vMerge/>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聯絡業務</w:t>
            </w:r>
          </w:p>
        </w:tc>
        <w:tc>
          <w:tcPr>
            <w:tcW w:w="750" w:type="pct"/>
            <w:shd w:val="clear" w:color="FFFFFF" w:fill="FFFFFF"/>
            <w:tcMar>
              <w:top w:w="0" w:type="dxa"/>
              <w:left w:w="0" w:type="dxa"/>
              <w:bottom w:w="0" w:type="dxa"/>
              <w:right w:w="0" w:type="dxa"/>
            </w:tcMar>
          </w:tcPr>
          <w:p w:rsidR="00A77B3E" w:rsidRDefault="00C75C6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加強國際聯繫、爭取友我力量</w:t>
            </w:r>
          </w:p>
        </w:tc>
        <w:tc>
          <w:tcPr>
            <w:tcW w:w="275" w:type="pct"/>
            <w:shd w:val="clear" w:color="FFFFFF" w:fill="FFFFFF"/>
            <w:tcMar>
              <w:top w:w="0" w:type="dxa"/>
              <w:left w:w="0" w:type="dxa"/>
              <w:bottom w:w="0" w:type="dxa"/>
              <w:right w:w="0" w:type="dxa"/>
            </w:tcMar>
          </w:tcPr>
          <w:p w:rsidR="00A77B3E" w:rsidRDefault="00C75C63">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因應中國大陸大外宣，及在國際社會上對我之打壓，安排本會長官向美、日、歐盟等主要國家政要、媒體、智庫及僑界等說明我政府現階段有關兩岸政策之立場及兩岸互動情勢發展，俾利積極爭取友我力量。</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二、協助民間團體規劃邀請海外中國大陸人士來臺觀選或參訪，提升渠等對臺灣民主實踐瞭解；補助國內民間團體辦理或出席有關中國大陸民主化、兩岸相關議題研討會。</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三、協助旅外中國大陸人士及團體辦理出版刊物、舉辦研討會、座談會及其他相關活動，強化對國際社會的宣導，並有利於推動中國大陸民主化。</w:t>
            </w:r>
          </w:p>
          <w:p w:rsidR="00A77B3E" w:rsidRDefault="00C75C6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四、透過海外文宣管道即時傳送我駐外館處、各駐臺使領館、各地僑界領袖供參，以利瞭解政府處理兩岸政策之立場，並爭取國際社會支持。</w:t>
            </w:r>
          </w:p>
        </w:tc>
      </w:tr>
    </w:tbl>
    <w:p w:rsidR="00A77B3E" w:rsidRDefault="00A77B3E">
      <w:pPr>
        <w:spacing w:line="320" w:lineRule="exact"/>
        <w:jc w:val="both"/>
        <w:rPr>
          <w:rFonts w:ascii="新細明體" w:eastAsia="新細明體" w:hAnsi="新細明體" w:cs="新細明體"/>
          <w:color w:val="000000"/>
          <w:lang w:eastAsia="zh-TW"/>
        </w:rPr>
      </w:pPr>
    </w:p>
    <w:sectPr w:rsidR="00A77B3E" w:rsidSect="003C4FE3">
      <w:footerReference w:type="default" r:id="rId7"/>
      <w:pgSz w:w="11907" w:h="16840"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63" w:rsidRDefault="00C75C63">
      <w:r>
        <w:separator/>
      </w:r>
    </w:p>
  </w:endnote>
  <w:endnote w:type="continuationSeparator" w:id="0">
    <w:p w:rsidR="00C75C63" w:rsidRDefault="00C7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86447"/>
      <w:docPartObj>
        <w:docPartGallery w:val="Page Numbers (Bottom of Page)"/>
        <w:docPartUnique/>
      </w:docPartObj>
    </w:sdtPr>
    <w:sdtEndPr>
      <w:rPr>
        <w:rFonts w:ascii="新細明體" w:eastAsia="新細明體" w:hAnsi="新細明體"/>
      </w:rPr>
    </w:sdtEndPr>
    <w:sdtContent>
      <w:p w:rsidR="003C4FE3" w:rsidRPr="002D72E5" w:rsidRDefault="003C4FE3">
        <w:pPr>
          <w:pStyle w:val="a5"/>
          <w:jc w:val="center"/>
          <w:rPr>
            <w:rFonts w:ascii="新細明體" w:eastAsia="新細明體" w:hAnsi="新細明體"/>
          </w:rPr>
        </w:pPr>
        <w:r w:rsidRPr="002D72E5">
          <w:rPr>
            <w:rFonts w:ascii="新細明體" w:eastAsia="新細明體" w:hAnsi="新細明體"/>
          </w:rPr>
          <w:t>21-</w:t>
        </w:r>
        <w:r w:rsidRPr="002D72E5">
          <w:rPr>
            <w:rFonts w:ascii="新細明體" w:eastAsia="新細明體" w:hAnsi="新細明體"/>
          </w:rPr>
          <w:fldChar w:fldCharType="begin"/>
        </w:r>
        <w:r w:rsidRPr="002D72E5">
          <w:rPr>
            <w:rFonts w:ascii="新細明體" w:eastAsia="新細明體" w:hAnsi="新細明體"/>
          </w:rPr>
          <w:instrText>PAGE   \* MERGEFORMAT</w:instrText>
        </w:r>
        <w:r w:rsidRPr="002D72E5">
          <w:rPr>
            <w:rFonts w:ascii="新細明體" w:eastAsia="新細明體" w:hAnsi="新細明體"/>
          </w:rPr>
          <w:fldChar w:fldCharType="separate"/>
        </w:r>
        <w:r w:rsidR="002D72E5" w:rsidRPr="002D72E5">
          <w:rPr>
            <w:rFonts w:ascii="新細明體" w:eastAsia="新細明體" w:hAnsi="新細明體"/>
            <w:noProof/>
            <w:lang w:val="zh-TW" w:eastAsia="zh-TW"/>
          </w:rPr>
          <w:t>5</w:t>
        </w:r>
        <w:r w:rsidRPr="002D72E5">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63" w:rsidRDefault="00C75C63">
      <w:r>
        <w:separator/>
      </w:r>
    </w:p>
  </w:footnote>
  <w:footnote w:type="continuationSeparator" w:id="0">
    <w:p w:rsidR="00C75C63" w:rsidRDefault="00C75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2327"/>
    <w:rsid w:val="002560AC"/>
    <w:rsid w:val="002D72E5"/>
    <w:rsid w:val="003558BD"/>
    <w:rsid w:val="003C4FE3"/>
    <w:rsid w:val="00715BED"/>
    <w:rsid w:val="00A77B3E"/>
    <w:rsid w:val="00C75C63"/>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4FE3"/>
    <w:pPr>
      <w:tabs>
        <w:tab w:val="center" w:pos="4153"/>
        <w:tab w:val="right" w:pos="8306"/>
      </w:tabs>
      <w:snapToGrid w:val="0"/>
    </w:pPr>
    <w:rPr>
      <w:sz w:val="20"/>
      <w:szCs w:val="20"/>
    </w:rPr>
  </w:style>
  <w:style w:type="character" w:customStyle="1" w:styleId="a4">
    <w:name w:val="頁首 字元"/>
    <w:basedOn w:val="a0"/>
    <w:link w:val="a3"/>
    <w:rsid w:val="003C4FE3"/>
  </w:style>
  <w:style w:type="paragraph" w:styleId="a5">
    <w:name w:val="footer"/>
    <w:basedOn w:val="a"/>
    <w:link w:val="a6"/>
    <w:uiPriority w:val="99"/>
    <w:rsid w:val="003C4FE3"/>
    <w:pPr>
      <w:tabs>
        <w:tab w:val="center" w:pos="4153"/>
        <w:tab w:val="right" w:pos="8306"/>
      </w:tabs>
      <w:snapToGrid w:val="0"/>
    </w:pPr>
    <w:rPr>
      <w:sz w:val="20"/>
      <w:szCs w:val="20"/>
    </w:rPr>
  </w:style>
  <w:style w:type="character" w:customStyle="1" w:styleId="a6">
    <w:name w:val="頁尾 字元"/>
    <w:basedOn w:val="a0"/>
    <w:link w:val="a5"/>
    <w:uiPriority w:val="99"/>
    <w:rsid w:val="003C4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4FE3"/>
    <w:pPr>
      <w:tabs>
        <w:tab w:val="center" w:pos="4153"/>
        <w:tab w:val="right" w:pos="8306"/>
      </w:tabs>
      <w:snapToGrid w:val="0"/>
    </w:pPr>
    <w:rPr>
      <w:sz w:val="20"/>
      <w:szCs w:val="20"/>
    </w:rPr>
  </w:style>
  <w:style w:type="character" w:customStyle="1" w:styleId="a4">
    <w:name w:val="頁首 字元"/>
    <w:basedOn w:val="a0"/>
    <w:link w:val="a3"/>
    <w:rsid w:val="003C4FE3"/>
  </w:style>
  <w:style w:type="paragraph" w:styleId="a5">
    <w:name w:val="footer"/>
    <w:basedOn w:val="a"/>
    <w:link w:val="a6"/>
    <w:uiPriority w:val="99"/>
    <w:rsid w:val="003C4FE3"/>
    <w:pPr>
      <w:tabs>
        <w:tab w:val="center" w:pos="4153"/>
        <w:tab w:val="right" w:pos="8306"/>
      </w:tabs>
      <w:snapToGrid w:val="0"/>
    </w:pPr>
    <w:rPr>
      <w:sz w:val="20"/>
      <w:szCs w:val="20"/>
    </w:rPr>
  </w:style>
  <w:style w:type="character" w:customStyle="1" w:styleId="a6">
    <w:name w:val="頁尾 字元"/>
    <w:basedOn w:val="a0"/>
    <w:link w:val="a5"/>
    <w:uiPriority w:val="99"/>
    <w:rsid w:val="003C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3579</Words>
  <Characters>140</Characters>
  <Application>Microsoft Office Word</Application>
  <DocSecurity>0</DocSecurity>
  <Lines>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7</cp:revision>
  <dcterms:created xsi:type="dcterms:W3CDTF">2020-07-01T09:04:00Z</dcterms:created>
  <dcterms:modified xsi:type="dcterms:W3CDTF">2020-07-22T07:50:00Z</dcterms:modified>
</cp:coreProperties>
</file>