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B96202">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衛生福利部110年度施政計畫</w:t>
      </w:r>
    </w:p>
    <w:p w:rsidR="00A77B3E" w:rsidRDefault="00A77B3E" w:rsidP="0077376C">
      <w:pPr>
        <w:overflowPunct w:val="0"/>
        <w:spacing w:line="320" w:lineRule="exact"/>
        <w:jc w:val="both"/>
        <w:rPr>
          <w:rFonts w:ascii="新細明體" w:eastAsia="新細明體" w:hAnsi="新細明體" w:cs="新細明體"/>
          <w:color w:val="000000"/>
          <w:lang w:eastAsia="zh-TW"/>
        </w:rPr>
      </w:pPr>
    </w:p>
    <w:p w:rsidR="00A77B3E" w:rsidRDefault="00B96202" w:rsidP="0077376C">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維護全民健康與福祉，本部秉持著全球化、在地化、創新化的思維，整合社會福利及衛生醫療資源，用心規劃施政藍圖，從福利服務、社會安全、醫療照護、長期照顧、健康促進、疫病防治、食品藥物管理等攸關全民福祉之議題，擬定整合、連續性之公共政策，期能提供完善且一體之服務，以「促進全民健康與福祉」為使命，以「最值得民眾信賴的部會」為願景，期讓全民更幸福、更健康。</w:t>
      </w:r>
    </w:p>
    <w:p w:rsidR="00A77B3E" w:rsidRDefault="00B96202" w:rsidP="0077376C">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本部依據行政院110年度施政方針，配合核定預算額度，並針對經社情勢變化及本部未來發展需要，編定110年度施政計畫。</w:t>
      </w:r>
    </w:p>
    <w:p w:rsidR="00A77B3E" w:rsidRDefault="00A77B3E" w:rsidP="0077376C">
      <w:pPr>
        <w:overflowPunct w:val="0"/>
        <w:spacing w:line="320" w:lineRule="exact"/>
        <w:jc w:val="both"/>
        <w:rPr>
          <w:rFonts w:ascii="新細明體" w:eastAsia="新細明體" w:hAnsi="新細明體" w:cs="新細明體"/>
          <w:color w:val="000000"/>
          <w:lang w:eastAsia="zh-TW"/>
        </w:rPr>
      </w:pPr>
    </w:p>
    <w:p w:rsidR="00A77B3E" w:rsidRDefault="00B96202" w:rsidP="0077376C">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B96202" w:rsidP="0077376C">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一、健全福利服務體系，優先照顧弱勢族群</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（一）完成兒童權利公約第2次國家報告，精進兒少政策；</w:t>
      </w:r>
      <w:r w:rsidR="00F863D4">
        <w:rPr>
          <w:rFonts w:ascii="新細明體" w:eastAsia="新細明體" w:hAnsi="新細明體" w:cs="新細明體" w:hint="eastAsia"/>
          <w:color w:val="000000"/>
          <w:lang w:eastAsia="zh-TW"/>
        </w:rPr>
        <w:t>持續</w:t>
      </w:r>
      <w:r>
        <w:rPr>
          <w:rFonts w:ascii="新細明體" w:eastAsia="新細明體" w:hAnsi="新細明體" w:cs="新細明體"/>
          <w:color w:val="000000"/>
          <w:lang w:eastAsia="zh-TW"/>
        </w:rPr>
        <w:t>推動公共化及準公共托育服務，提供育兒津貼，支持家庭育兒，減輕育兒負擔。</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（二）推動身心障礙者權利公約，建置連續性身心障礙者福利服務資源，提升照顧服務量能及品質。</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（三）推廣消除對婦女一切形式歧視公約，培力地方政府推動婦女福利服務，鼓勵婦女社會參與，提升婦女權益。</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（四）強化社會安全網，持續整合、發展與深化各項服務模式；加強兒少保護，精進風險預警機制；精進社會工作專業及薪資制度；強化心理健康資源布建，提升藥癮處遇、自殺與精神疾病個案服務效能。</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（五）落實在地老化政策，強化社區照顧資源網絡；培力老人福利機構，厚植多元照顧量能；提升老人社會參與並促進老人與社區共融，建構友善之高齡社會環境。</w:t>
      </w:r>
    </w:p>
    <w:p w:rsidR="00A77B3E" w:rsidRDefault="00B96202" w:rsidP="0077376C">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二、建置優質長照體系，完備長照服務資源</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（一）建構完整長照服務制度及體系，推動長期照顧服務相關法規，搭配長照服務提供者特約制度，提升長照服務體系之效率及量能。</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（二）賡續整合長照機構及充實長照人力資源，並布建部屬醫院附設住宿式長照機構，建構機構住宿式服務類之長照機構法人治理體制。</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（三）持續普及社區整體照顧服務體系，提升社區照顧服務可近性，建構以社區為基礎之長照服務體系。</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（四）推動失智社區照護服務，強化失智照護資源。</w:t>
      </w:r>
    </w:p>
    <w:p w:rsidR="00A77B3E" w:rsidRDefault="00B96202" w:rsidP="0077376C">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三、營造互助祥和社會，優化保護服務輸送體系</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（一）強化跨網絡合作機制，針對不同案件類型及服務模式積極發展多元服務方案，提升公私協力服務量能，有效提供案家整合性與支持性服務。</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（二）精進保護性案件風險預警及評估機制，導入人工智慧技術輔助判斷案件風險，提升風險預測精準度。</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（三）持續充實保護性社工人力，建構以社區為基礎、以家庭為核心之三級預防保護服務體系。</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（四）保障弱勢族群經濟生活，推動兒童及少年未來教育與發展帳戶，協助其自立脫貧。</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（五）建置社會工作專業制度，兼顧勞動權益，建構社工薪資制度，逐步推動證照化，充實地方政府社會工作人力，提升服務品質及量能。</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（六）培力社區組織營造社區互助關懷網絡，發展多元志工，鼓勵長者、企業參與志願服務，擴大志願服務社區量能，落實社會福利服務於基層。</w:t>
      </w:r>
    </w:p>
    <w:p w:rsidR="00A77B3E" w:rsidRDefault="00B96202" w:rsidP="0077376C">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四、拓展全方位醫療照護體系，保障民眾就醫權益</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（一）優化兒童照護資源，完備周產期與急重症醫療照護網絡，強化初級照護及健康管理，並連結公共衛生及社會福利照顧，提升兒童健康福祉。</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（二）推展以人口群為中心之整合照護網絡，落實分級醫療並提升醫療服務量能及品質。</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（三）精進緊急醫療及重症照護體系，深化區域聯防機制，提升在地緊急應變量能，並整合社區緊急醫療應變及防災能力。</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（四）推動醫療事故預防及醫療事故爭議處理法制化，促進醫病關係和諧，提升醫療品質及病人安全，並持續改善醫事人員執業環境。</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（五）提升民眾生命與死亡識能，落實病人自主權利法，提升尊嚴善終品質。</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（六）加速智能科技及再生醫療於醫療照護之應用，並建構發展精準醫療照護之永續生態體系。</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（七）改善護理執業環境，推動優質護理職場，投資護理人力，吸引護理人員留任及回流，強化護理人才培育、法令規章及機構管理，精進照護品質。</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（八）落實偏鄉離島醫療在地化，推動遠距醫療照護提升可近性，保障民眾就醫權益及醫療品質。</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（九）精進中醫臨床訓練制度、促進中醫多元特色發展及創新加值，提供優質中醫醫療服務；完善民俗調理業法制規範，建置登錄系統，保障消費安全。</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（十）加強國際交流合作，參與衛生福利之相關國際組織，配合政府新南向政策推動國際醫衛合作。</w:t>
      </w:r>
    </w:p>
    <w:p w:rsidR="00A77B3E" w:rsidRDefault="00B96202" w:rsidP="0077376C">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五、建構優質防疫應變體系，鞏固國家防疫安全</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（一）提供優質便利的預防接種服務，維持高接種完成率，積極導入新疫苗，提高國民免疫力；建立靈活疫苗採購緊急應變機制，穩定疫苗供應，於大流行疫情時取得防疫先機。</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（二）精進傳染病監測預警與風險評估技能，提升國家實驗室檢驗技術及量能，強化新興傳染病應變整備與機制，架構傳染病防治醫療網，提升抗生素抗藥性及感染管制管理效能，降低疫病對民眾健康威脅。</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（三）強化結核主動發現、潛伏感染治療及優化個案管理品質，推行愛滋篩檢及暴露前預防性投藥，以多元防治及創新策略，降低結核發生率及愛滋病毒傳染力。</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智慧檢疫系統，提升邊境檢疫量能，拓展國際聯防，阻絕傳染病於境外；精進疫情應變指揮體系，針對嚴重特殊傳染性肺炎，運用跨域整合資源，從流行病學預測及診斷、藥物與疫苗研發技術支援平臺等面向，以智慧科技防疫，精準化防疫策略，鞏固國家防疫安全，並持續發展部屬醫院防疫網絡，強化防疫應變量能。</w:t>
      </w:r>
    </w:p>
    <w:p w:rsidR="00A77B3E" w:rsidRDefault="00B96202" w:rsidP="0077376C">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六、全力推動食安五環及生技醫藥法規建設，保障民眾健康</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（一）優化食品產製銷網絡與藥品、醫療器材及化粧品全生命週期管理，守護食藥衛生安全品質，創造安心消費環境。</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（二）精進來源流向管理，完善追溯追蹤制度；強化邊境查驗、稽查及業者自主管理，健全品質監測體系。</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（三）強化法規國際調和，智慧化食藥檢驗科技能力；加值食藥安全溝通效能，有效增進國人正確認知。</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（四）精進中藥（材）品質管理制度、滾動編修中藥典，及提升中藥產業量能。</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（五）提升研發量能，促進生醫產業發展；強化衛生福利科技研究與人才培育，落實研發成果轉譯為政策之實證基礎。</w:t>
      </w:r>
    </w:p>
    <w:p w:rsidR="00A77B3E" w:rsidRDefault="00B96202" w:rsidP="0077376C">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七、營造身心健康支持環境，增進全人全程健康促進</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（一）培養健康生活型態，營造健康場域，推動營養促進與肥胖防治；推動菸、檳害防制工作，提供多元戒菸服務，營造無菸、無檳支持環境。</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（二）健全婦幼及生育保健服務環境，持續強化懷孕、出生至健康成長各生命歷程之健康照護。</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（三）強化老人周全性健康評估服務，營造高齡友善及失智友善之社區及城市，促進老人社會參與；強化慢性疾病之預防與管理，減少失能並增進生活品質。</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（四）強化癌症預防及早期發現，提升主要癌症篩檢率、陽性追蹤率及品質，發展個人化癌症精準預防健康服務；推動整合性安寧緩和全人照護，降低癌症病人死亡率。</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（五）強化空污對健康影響之衛教宣導及相關實證研究；加強健康監測資料蒐集技術與方法創新，持續提升數位與資通訊技術於國民健康監測調查之導入與應用。</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（六）推動健康資訊整合服務，運用資通訊科技，發展個人化數位健康管理服務，促進民眾參與個人健康管理。</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（七）推展全民心理健康促進，優化精神疾病防治與照護服務，精進成癮治療服務，強化加害人再犯預防。</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（八）建置特殊族群口腔醫療照護量能，提升特殊族群口腔醫療可近性，推動6歲以下兒童口腔保健服務與衛教宣導，養成兒童良好口腔衛生習慣，以降低兒童之齲齒率。</w:t>
      </w:r>
    </w:p>
    <w:p w:rsidR="00A77B3E" w:rsidRDefault="00B96202" w:rsidP="0077376C">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八、完善健保及國保制度，強化自助互助社會保險精神</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（一）落實分級醫療，提供民眾效率化及高品質醫療服務。</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（二）健保財務健全及收支連動，提升負擔公平，發展多元支付，精進健保給付效益及資源配置。</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（三）運用智慧雲端科技，發展創新健保服務、強化健保服務提供，提升服務品質與效率。</w:t>
      </w:r>
    </w:p>
    <w:p w:rsidR="00A77B3E" w:rsidRDefault="00B96202" w:rsidP="0077376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（四）持續精進國民年金制度，使納保與給付條件更趨公平合理，並確保財務健全。</w:t>
      </w:r>
    </w:p>
    <w:p w:rsidR="00A77B3E" w:rsidRDefault="00A77B3E">
      <w:pPr>
        <w:spacing w:line="320" w:lineRule="exact"/>
        <w:jc w:val="both"/>
        <w:rPr>
          <w:rFonts w:ascii="新細明體" w:eastAsia="新細明體" w:hAnsi="新細明體" w:cs="新細明體"/>
          <w:color w:val="000000"/>
          <w:lang w:eastAsia="zh-TW"/>
        </w:rPr>
      </w:pPr>
    </w:p>
    <w:p w:rsidR="00A77B3E" w:rsidRDefault="00B96202">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9"/>
      </w:tblGrid>
      <w:tr w:rsidR="007F6CFC">
        <w:trPr>
          <w:trHeight w:val="159"/>
          <w:tblHeader/>
        </w:trPr>
        <w:tc>
          <w:tcPr>
            <w:tcW w:w="750" w:type="pct"/>
            <w:shd w:val="clear" w:color="FFFFFF" w:fill="FFFFFF"/>
            <w:tcMar>
              <w:top w:w="0" w:type="dxa"/>
              <w:left w:w="0" w:type="dxa"/>
              <w:bottom w:w="0" w:type="dxa"/>
              <w:right w:w="0" w:type="dxa"/>
            </w:tcMar>
            <w:vAlign w:val="cente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社會福利服務業務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衛生福利部南區兒童之家中程個案計畫</w:t>
            </w:r>
            <w:r w:rsidR="0077376C">
              <w:rPr>
                <w:rFonts w:ascii="新細明體" w:eastAsia="新細明體" w:hAnsi="新細明體" w:cs="新細明體"/>
                <w:color w:val="000000"/>
                <w:lang w:eastAsia="zh-TW"/>
              </w:rPr>
              <w:t>－</w:t>
            </w:r>
            <w:r>
              <w:rPr>
                <w:rFonts w:ascii="新細明體" w:eastAsia="新細明體" w:hAnsi="新細明體" w:cs="新細明體"/>
                <w:color w:val="000000"/>
                <w:lang w:eastAsia="zh-TW"/>
              </w:rPr>
              <w:t>院舍遷建案</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一、院舍工程完工驗收。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二、公共藝術設置完成。</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三、內部裝修及設備購置完成。</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四、使用執照、智慧綠建築標章申請及取得。</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五、搬遷完成及院舍啟用。</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社會福利服務業務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少子女化對策計畫－擴大0至未滿2歲育兒津貼</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針對未滿2歲幼兒提供育兒津貼，減輕家庭經濟負擔。</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社會福利服務業務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少子女化對策計畫－公共及準公共托育服務策略</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一、布建社區公共托育設施。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二、推動準公共托育服務。</w:t>
            </w:r>
          </w:p>
          <w:p w:rsidR="00BF5C98" w:rsidRPr="00BF5C98" w:rsidRDefault="00BF5C98" w:rsidP="00BF5C98">
            <w:pPr>
              <w:spacing w:line="320" w:lineRule="exact"/>
              <w:ind w:left="960" w:hanging="720"/>
              <w:jc w:val="both"/>
              <w:rPr>
                <w:rFonts w:ascii="新細明體" w:eastAsia="新細明體" w:hAnsi="新細明體" w:cs="新細明體"/>
                <w:color w:val="000000"/>
                <w:lang w:eastAsia="zh-TW"/>
              </w:rPr>
            </w:pPr>
            <w:r w:rsidRPr="00BF5C98">
              <w:rPr>
                <w:rFonts w:ascii="新細明體" w:eastAsia="新細明體" w:hAnsi="新細明體" w:cs="新細明體"/>
                <w:color w:val="000000"/>
                <w:lang w:eastAsia="zh-TW"/>
              </w:rPr>
              <w:t xml:space="preserve">（一）政府與保母及私立托嬰中心簽約為合作單位，並依家庭經濟條件每月提供6,000元至1萬元不等托育費用補助。 </w:t>
            </w:r>
          </w:p>
          <w:p w:rsidR="00BF5C98" w:rsidRDefault="00BF5C98" w:rsidP="00BF5C98">
            <w:pPr>
              <w:spacing w:line="320" w:lineRule="exact"/>
              <w:ind w:left="960" w:hanging="720"/>
              <w:jc w:val="both"/>
              <w:rPr>
                <w:rFonts w:ascii="新細明體" w:eastAsia="新細明體" w:hAnsi="新細明體" w:cs="新細明體"/>
                <w:color w:val="000000"/>
                <w:lang w:eastAsia="zh-TW"/>
              </w:rPr>
            </w:pPr>
            <w:r w:rsidRPr="00BF5C98">
              <w:rPr>
                <w:rFonts w:ascii="新細明體" w:eastAsia="新細明體" w:hAnsi="新細明體" w:cs="新細明體"/>
                <w:color w:val="000000"/>
                <w:lang w:eastAsia="zh-TW"/>
              </w:rPr>
              <w:t>（二）為無縫銜接滿2歲幼兒的就學需求，109年1月起滿2歲幼兒送托公共或準公共托育單位，托育補助延長發放至未滿3歲。</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社會福利服務業務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社會福利多元服務與實證決策模式計畫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一、發展社會福利多元創新服務。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二、社福民間資源盤點與資料公開。</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三、強化社會福利實證決策模式。</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社會福利服務業務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強化社會安全網第二期計畫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一、強化社會福利服務中心功能，精進以家庭為中心工作模式。</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二、優化保護服務輸送，提升風險控管。</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三、優化加害人合併精神疾病與自殺防治服務。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四、強化跨部會合作體系，拓展公私協力服務。</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社工及社區發展業務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規劃建立社會工作專業</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社工薪資制度，依年資、學歷、執照、偏鄉離島加給補助階梯式之專業服務費；增加風險工作補助；增加補助民間單位雇主負擔之勞健保費及提撥勞退準備金費用；增加加班費補助；減輕民間單位負擔，調降專業服務費自籌款比例。</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二、建置全國性社會工作人力資料庫，完善社工人力資源管理，促進專業化發展、繼續教育積分管理系統，以利統合管理。</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社工及社區發展業務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推展社區發展工作</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一、辦理社區選拔，加強輔導社區發展協會組織，強化社區福利服務功能，以期社區整體福祉的提升。</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社區辦理社區意識凝聚活動（社區成長學習活動、民俗技藝團隊活動、社區刊物及社區成長教室活動）、開發社區人力資源，營造福利化社區（福利社區化旗艦型計畫、社區人力資源培訓、社區防災備災宣導）等，以提升社區意識，深化福利服務於社區，使社區永續發展。</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三、辦理全國社區發展業務聯繫會報、社區發展福利社區化觀摩會等相關活動，讓社區相互觀摩，凝聚社區居民團結意</w:t>
            </w:r>
            <w:r>
              <w:rPr>
                <w:rFonts w:ascii="新細明體" w:eastAsia="新細明體" w:hAnsi="新細明體" w:cs="新細明體"/>
                <w:color w:val="000000"/>
                <w:lang w:eastAsia="zh-TW"/>
              </w:rPr>
              <w:lastRenderedPageBreak/>
              <w:t>識，充實社區居民精神生活。</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醫事業務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優化偏鄉醫療精進計畫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一、檢討地方養成公費生培育計畫。</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二、研議調整一般公費醫師分發服務地點。</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三、辦理偏鄉公費醫師留任獎勵計畫。</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四、檢討法規鬆綁導入資訊科技。</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五、強化住院醫師訓練計畫。</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六、強化偏遠地區部屬醫院之醫療與公共衛生任務。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七、研議擴大偏遠地區部屬醫院免提折舊攤提。</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八、檢討醫學中心支援計畫。</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九、修正醫學中心評鑑任務指標。</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醫事業務</w:t>
            </w:r>
          </w:p>
        </w:tc>
        <w:tc>
          <w:tcPr>
            <w:tcW w:w="750" w:type="pct"/>
            <w:shd w:val="clear" w:color="FFFFFF" w:fill="FFFFFF"/>
            <w:tcMar>
              <w:top w:w="0" w:type="dxa"/>
              <w:left w:w="0" w:type="dxa"/>
              <w:bottom w:w="0" w:type="dxa"/>
              <w:right w:w="0" w:type="dxa"/>
            </w:tcMar>
          </w:tcPr>
          <w:p w:rsidR="00A77B3E" w:rsidRDefault="00B1162B">
            <w:pPr>
              <w:spacing w:line="320" w:lineRule="exact"/>
              <w:jc w:val="both"/>
              <w:rPr>
                <w:rFonts w:ascii="新細明體" w:eastAsia="新細明體" w:hAnsi="新細明體" w:cs="新細明體"/>
                <w:color w:val="000000"/>
                <w:lang w:eastAsia="zh-TW"/>
              </w:rPr>
            </w:pPr>
            <w:r w:rsidRPr="00B1162B">
              <w:rPr>
                <w:rFonts w:ascii="新細明體" w:eastAsia="新細明體" w:hAnsi="新細明體" w:cs="新細明體"/>
                <w:color w:val="000000"/>
                <w:lang w:eastAsia="zh-TW"/>
              </w:rPr>
              <w:t>建構敏捷韌性醫療照護體系計畫</w:t>
            </w:r>
            <w:r w:rsidR="00B96202">
              <w:rPr>
                <w:rFonts w:ascii="新細明體" w:eastAsia="新細明體" w:hAnsi="新細明體" w:cs="新細明體"/>
                <w:color w:val="000000"/>
                <w:lang w:eastAsia="zh-TW"/>
              </w:rPr>
              <w:t>（草案）</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一、重塑價值為基礎之醫療照護體系</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（一）檢討病床分類及功能定位。</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（二）建構急性後期照護制度。</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（三）優化醫療品質管理機制。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二、完善全人全社區整合之醫療照護網絡</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（一）以人為中心社區為基礎的健康照護服務。</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（二）提升原住民族及離島健康照護品質效率。</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（三）發展多元友善就醫環境。</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（四）強化兒童初級醫療照護。</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三、建構敏捷且韌性之急重難症照護體系</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（一）精進區域急重症醫療體系與緊急事件應變能力。</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（二）持續強化偏鄉與資源不足地區緊急醫療量能。</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（三）深化社區緊急醫療應變能力與災難救助量能。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四、充實醫事人員量能，改善執業環境</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（一）精進醫事人員培育及整合照護能力。</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（二）強化資源不足地區之醫事人員羅致及留任。</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（三）改善醫事人員執業環境。</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（四）改善專科護理師及護產人員留任職場環境。</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（五）強化醫療糾紛非訴訟處理。</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五、運用生醫資訊科技強化醫療照護效能</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（一）加速智能科技於醫療照護應用。</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（二）建立精準醫療照護環境。</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（三）推動再生醫學及新興醫療科技發展與法規調適。</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六、加速法規調適與國際合作</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（一）醫事機構及人員管理全面電子化。</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（二）推廣醫事人員繼續教育線上學習。</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（三）促進醫療法人健全與永續發展。</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（四）強化國際醫衛政策交流及合作。</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醫事業務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優化兒童醫療照護計畫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一、完備周產期醫療照護系統。</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二、建立分級分區的兒童緊急醫療照護網絡。</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三、跨院際整合資源，強化重難罕症的照護能力與品質。</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四、發展兒童重症運送專業團隊及網絡。</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五、規劃國家級的兒童困難診斷疾病平台。</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六、培訓兒童醫療專業照護人力，推動創新研發與轉譯應用。</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七、發展家庭為中心的幼兒專責醫師制度。</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八、推展脆弱家庭育兒指導服務方案。</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九、建置計畫協調管理中心。</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醫事業務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辦理重點科別培育公費醫師制度計畫（第二期）（草案）</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一、針對重點科別醫師人力進行培育，補助公私立醫學院醫學系公費生6年費用。</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二、公費生於畢業並完成專科訓練後，透過公費醫師分發服務作業，挹注偏鄉提供6年服務。</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護理及健康照護業務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原住民族及離島地區醫事人員養成計畫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一、賡續辦理培育原住民族及離島地區醫事公費生，依地方需求增加培育額度，充實原住民族及離島地區醫事人力，落實在地化醫療政策。</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二、推動公費生專校培育制度，降低同儕間教育文化背景不同之衝擊，提高畢業及考照率。</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三、建置養成公費生管理資訊系統，以利於公費生分發、履約之管理。</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護理及健康照護業務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建置優質照護服務體系</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一、建置醫院護理人力資料庫，提供決策支援。</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二、促進原住民族及離島地區醫療保健照護之可近性。</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護理及健康照護業務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提升護理人力資源</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一、持續推動醫院護理執業環境改善：持續辦理護病比入法後人力監測及修法作業等相關政策推動計畫、護病比連動住院保險診療報酬、定期公開護病比資訊及提高護理薪資及待遇。</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二、持續推動護理相關政策及法規修訂：建立護理人力資料庫、建置護理能力進階認證、創新職涯發展、參與護理國際事務、修訂執業法規與護理繼續教育規範。</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三、推動護理三大投資：投資居家護理、投資有效護理及投資智慧護理。</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護理及健康照護業務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強化護理法規、人員及機構管理</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一、健全護理機構及人員管理。</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二、辦理護理機構評鑑及輔導。</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三、辦理產後護理機構與助產所之管理及法規解釋。</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四、辦理全國護政會議。</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護理及健康照護業務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金門、連江、澎湖三離島地區航空器駐地備勤計畫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一、補助金門、連江、澎湖3離島地區各1架救護航空器駐地備勤及緊急醫療運送服務，由民間駐地廠商提供航空器全日駐地備勤。</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二、透過「空轉後送遠距會診平臺」執行空中轉診後送任務。</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長照業務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長照十年計畫2.0</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一、建立以服務使用者為中心的服務體系。</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二、發展以社區為基礎的整合型服務中心。</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三、發展以社區為基礎之預防及延緩失能、失智照護服務，銜接以人為主的出院準備服務。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四、鼓勵服務資源發展因地制宜與創新。</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五、增強地方政府發展資源之能量。</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六、強化照顧管理資料庫系統。</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七、建立中央政府管理與研發系統。</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長照業務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公共服務據點整備－整建長</w:t>
            </w:r>
            <w:r>
              <w:rPr>
                <w:rFonts w:ascii="新細明體" w:eastAsia="新細明體" w:hAnsi="新細明體" w:cs="新細明體"/>
                <w:color w:val="000000"/>
                <w:lang w:eastAsia="zh-TW"/>
              </w:rPr>
              <w:lastRenderedPageBreak/>
              <w:t>照衛福據點</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公共建設</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一、為加速布建社區照顧資源，透過積極活化公有設施轉型設置長照資源，包含社區活動中心、老人活動中心、部屬醫</w:t>
            </w:r>
            <w:r>
              <w:rPr>
                <w:rFonts w:ascii="新細明體" w:eastAsia="新細明體" w:hAnsi="新細明體" w:cs="新細明體"/>
                <w:color w:val="000000"/>
                <w:lang w:eastAsia="zh-TW"/>
              </w:rPr>
              <w:lastRenderedPageBreak/>
              <w:t>療及社福機構、衛生所、地方公有閒置空間或土地，以增進長照服務提供單位分布之密度，厚植整體服務量能，並提供多元連續服務，普及社區整體照顧服務體系，預計四年（106年9月至110年8月）布建604處長照服務據點及5處長照創新整合型服務據點。</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二、依長照需求人口數、現有資源布建數，優先於資源不足地區，開創各項長照服務項目，加速建構綿密化長照服務網絡，提供在地民眾多元整合長照服務使用之可近性。</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心理健康業務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國民心理健康第二期計畫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一、推展全人、全程及全方位之心理健康促進。</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二、深化、優化及社區化之精神疾病照護。</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三、發展可近、多元及有效之新世代反毒策略。</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四、推動分級、跨領域及無縫銜接之加害人處遇。</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口腔健康業務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國民口腔健康促進計畫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一、國人的口腔健康狀況不佳，5歲兒童齲齒率，雖由2011年之79.32%，降至2018年之65.43%，惟仍未達世界衛生組織（WHO）所訂定2025年10%的目標。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二、推動兒童牙齒塗氟服務，以降低我國兒童齲齒率。</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三、22縣市衛生局指定醫院設立特殊需求者牙科特別門診服務。</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中醫藥管理業務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中藥品質與產業提升</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一、推動中藥廠實施確效作業。</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二、提升中藥製劑安全與品質。</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三、執行中藥材邊境查驗。</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四、執行上市中藥品質監測。</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五、建立藥學教育中藥實習制度。</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中醫藥管理業務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中醫優質發展計畫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一、培育優質中醫團隊與人才</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（一）辦理中醫負責醫師訓練。</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（二）建構中醫專科醫師制度。</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（三）建立中醫臨床技能測驗模式。</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（四）培訓中醫臨床師資。</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二、促進科技創新與預防醫學</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（一）建立中醫精準醫學模式。</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（二）建立中醫居家醫療照護模式。</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（三）建立中醫社區服務模式。</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中醫藥管理業務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健全民俗調理業法制管理暨提升產業素質計畫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一、建立民俗調理法規教育訓練標準化。</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二、健全民俗調理消費權益保障。</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三、建置民俗調理業登錄系統先期作業。</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四、辦理視障按摩業共學共好管理模式。</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衛生福利科技管理計畫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一、精進科技計畫管理</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（一）衛生福利科技政策的策略規劃。</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（二）衛生福利科技研究計畫的推動及管理考核。</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（三）衛生福利科技發展計畫績效評估與管理應用。</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二、厚實衛生福利研究環境</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（一）衛生福利科技發展與管理人才的培育。</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（二）促進衛生福利科技交流與知識擴散。</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第三期癌症研</w:t>
            </w:r>
            <w:r>
              <w:rPr>
                <w:rFonts w:ascii="新細明體" w:eastAsia="新細明體" w:hAnsi="新細明體" w:cs="新細明體"/>
                <w:color w:val="000000"/>
              </w:rPr>
              <w:lastRenderedPageBreak/>
              <w:t>究計畫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科技</w:t>
            </w:r>
            <w:r>
              <w:rPr>
                <w:rFonts w:ascii="新細明體" w:eastAsia="新細明體" w:hAnsi="新細明體" w:cs="新細明體"/>
                <w:color w:val="000000"/>
              </w:rPr>
              <w:lastRenderedPageBreak/>
              <w:t>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一、針對我國癌症防治的瓶頸及重要議題，補助多團隊合作進</w:t>
            </w:r>
            <w:r>
              <w:rPr>
                <w:rFonts w:ascii="新細明體" w:eastAsia="新細明體" w:hAnsi="新細明體" w:cs="新細明體"/>
                <w:color w:val="000000"/>
                <w:lang w:eastAsia="zh-TW"/>
              </w:rPr>
              <w:lastRenderedPageBreak/>
              <w:t>行轉譯應用研究、探討及研究</w:t>
            </w:r>
            <w:r w:rsidR="00B1162B">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灣特有或重要之癌症，及其危險分層，從公共衛生3段5級的概念擬定癌症防治架構及提出解決方案、推動癌症研究跨機構整合、合作及核心設施的建構，提升國內癌症研究量能。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二、補助國家衛生研究院辦理第三期癌症研究計畫之進度與成果評估、強化癌症研究人才的培育及辦理國際研討會促進國際學術交流。</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精進臺灣環境健康</w:t>
            </w:r>
            <w:r w:rsidR="0077376C">
              <w:rPr>
                <w:rFonts w:ascii="新細明體" w:eastAsia="新細明體" w:hAnsi="新細明體" w:cs="新細明體"/>
                <w:color w:val="000000"/>
                <w:lang w:eastAsia="zh-TW"/>
              </w:rPr>
              <w:t>－</w:t>
            </w:r>
            <w:r>
              <w:rPr>
                <w:rFonts w:ascii="新細明體" w:eastAsia="新細明體" w:hAnsi="新細明體" w:cs="新細明體"/>
                <w:color w:val="000000"/>
                <w:lang w:eastAsia="zh-TW"/>
              </w:rPr>
              <w:t>以石化工業區周邊學童環境暴露之健康影響評估著手</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一、石化工業區周邊學童環境暴露之健康影響評估。</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二、石化工業區附近居民環境健康風險溝通。</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全人健康促進與成癮防治研究</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一、健康監測基礎數據建置與研究分析整合及加值應用，推動身心健康促進與疾病防治之創新模式研發，辦理健康促進施政績效評估。</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二、辦理成癮衛生政策研究、全面性藥物濫用預警監控，與濫用藥物之檢驗技術開發與資料建立，並進行整體性研析，以提出物質濫用防制政策建言。</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導入5G及智慧科技提升醫療與健康照護</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一、雲端化健康資料於5G醫療照護產業之應用。</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二、以5G智慧科技改善偏鄉醫療環境。</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三、數位科技醫療器材管理模式研究。</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建置國家級人體生物資料庫整合平台</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將建立一個國家級人體生物資料庫整合平台，負責收集各加入整合平台的人體生物資料庫檢體數量及資料，並將檢體收集流程以及檢體品質達成一致性的標準，建立充足且一致性的醫療資訊。也將投注部分經費於收集檢體之加值服務，以進一步擴增這些醫療資訊之附加價值以及數據內容，建立一個龐大完整的生醫大數據，符合生技製藥、人工智慧、輔助醫療等產業界的需求。</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新興生醫臨床試驗提升計畫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本部藉由本計畫擘劃新興生醫臨床試驗環境，培訓專業人才，建置新興生醫法規政策，並透過平台行銷國際，將朝向以下三大主軸推動：</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一、主軸一：推動創新科技之生醫臨床試驗：推動執行具高品質及國際水準之指標性臨床試驗（包含多國多中心國產第二及第三等級創新醫材，如：first</w:t>
            </w:r>
            <w:r w:rsidR="00B26862">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in</w:t>
            </w:r>
            <w:r w:rsidR="00B26862">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human植入式心導管術後止血裝置、first</w:t>
            </w:r>
            <w:r w:rsidR="00B26862">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in</w:t>
            </w:r>
            <w:r w:rsidR="00B26862">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human植入式攝護腺肥大治療醫材等試驗）、整合優化台灣臨床試驗資訊平台，吸引國內外產業於臺執行試驗、並鏈結國際醫藥產業之平台進行推廣。</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二、主軸二：建置新興生醫法規政策：建置早期臨床試驗法規科學研發策略指導原則、建立精準醫療及再生醫療產品管理模式及相關法規草案、推動精準醫療於特定疾病之成本效益研究。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三、主軸三：醫療健康產業行銷鏈結國際：建立產業與醫界合</w:t>
            </w:r>
            <w:r>
              <w:rPr>
                <w:rFonts w:ascii="新細明體" w:eastAsia="新細明體" w:hAnsi="新細明體" w:cs="新細明體"/>
                <w:color w:val="000000"/>
                <w:lang w:eastAsia="zh-TW"/>
              </w:rPr>
              <w:lastRenderedPageBreak/>
              <w:t>作所需創新技術對接資料庫與媒合機制，擴展行銷推廣與海外布局量能。</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維持符合我國PIC/S GMP之生物製劑廠基本營運規模</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一、維持符合PIC/S</w:t>
            </w:r>
            <w:r w:rsidR="00B26862">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GMP法規之生物製劑廠基本營運規模：維持及提升PIC/S</w:t>
            </w:r>
            <w:r w:rsidR="00B26862">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GMP生產線運作及疫苗製備技術，穩定專業人力。</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二、承接政府防疫保健政策任務（外接計畫）如下：</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（一）承接疾</w:t>
            </w:r>
            <w:r w:rsidR="00B1162B">
              <w:rPr>
                <w:rFonts w:ascii="新細明體" w:eastAsia="新細明體" w:hAnsi="新細明體" w:cs="新細明體" w:hint="eastAsia"/>
                <w:color w:val="000000"/>
                <w:lang w:eastAsia="zh-TW"/>
              </w:rPr>
              <w:t>病</w:t>
            </w:r>
            <w:r>
              <w:rPr>
                <w:rFonts w:ascii="新細明體" w:eastAsia="新細明體" w:hAnsi="新細明體" w:cs="新細明體"/>
                <w:color w:val="000000"/>
                <w:lang w:eastAsia="zh-TW"/>
              </w:rPr>
              <w:t>管</w:t>
            </w:r>
            <w:r w:rsidR="00B1162B">
              <w:rPr>
                <w:rFonts w:ascii="新細明體" w:eastAsia="新細明體" w:hAnsi="新細明體" w:cs="新細明體" w:hint="eastAsia"/>
                <w:color w:val="000000"/>
                <w:lang w:eastAsia="zh-TW"/>
              </w:rPr>
              <w:t>制</w:t>
            </w:r>
            <w:bookmarkStart w:id="0" w:name="_GoBack"/>
            <w:bookmarkEnd w:id="0"/>
            <w:r>
              <w:rPr>
                <w:rFonts w:ascii="新細明體" w:eastAsia="新細明體" w:hAnsi="新細明體" w:cs="新細明體"/>
                <w:color w:val="000000"/>
                <w:lang w:eastAsia="zh-TW"/>
              </w:rPr>
              <w:t>署委託製造合約，含卡介苗及4項抗蛇毒血清。</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（二）維持政府防疫緊急細胞培養疫苗之製備能量及技術，主要為新型流感疫苗。</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（三）輔導產業界開發EV71及新型流感疫苗：輔導技轉廠商進行疫苗後續技術開發及臨床試驗；部分以執行廠商委託合約的模式進行。</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（四）培育專業人才，扶植本土疫苗產業，降低本國對進口疫苗之需求。</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（五）提供核心設施服務平台，協助產、官、學產品開發與製造。</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（六）以細菌性及病毒性疫苗生產技術協助研發部門開發新型疫苗。</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新穎分子標靶之創新精準治療藥物的研究與開發</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一、進行創新標靶之鑑定與確效，以應用開發為導向，進行First-in-Class/</w:t>
            </w:r>
            <w:r w:rsidR="00B26862">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rPr>
              <w:t>Best-in-Class之整合性新藥研究，升級關鍵性創新藥物研發技術平台。</w:t>
            </w:r>
          </w:p>
          <w:p w:rsidR="00A77B3E" w:rsidRDefault="00B96202">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二、推動產學醫研合作與技術移轉，落實新藥研發成果。</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三、建立具國際水準的新藥研究與發展技術平台，成為我國及亞洲重要的創新藥物研究中心之一。</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醫衛生命科技研究計畫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一、醫藥衛生政策建言</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（一）衛生政策及醫療保健研究。</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（二）促進中老年人健康老化。</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（三）兒童醫學與健康研究。</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（四）臺灣微生物抗藥性監測。</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二、國內重大疾病防治研究</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（一）代謝及免疫發炎疾病。</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（二）癌症預防及治療。</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（三）老化與神經退化疾病。</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（四）環境健康。</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（五）感染症及微生物菌相。</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（六）研究平台及疾病模式發展。</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三、推動醫藥生技產業</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（一）整合新藥開發核心技術平台。</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（二）生醫工程與奈米醫學。</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（三）建立生物經濟鏈結的技術平台。</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四、整合及提升國內醫藥衛生研究</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（一）生醫研究資源。</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（二）生醫研究核心設施。</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（三）推動醫藥衛生研究。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五、建立國內外學術合作</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蚊媒傳染病防治研究合作體系</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一、因應中央地方即時防疫需求。</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二、發展蚊媒防疫新產業。</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三、配合政府南向防疫國際合作。</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四、持續培訓防疫人才並舉辦國際蚊媒研討會。</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五、鼓勵新穎蚊媒防疫之基礎與臨床學術研究。</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智慧長照與醫療照護整合研發推廣計畫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一、智慧整合長照服務與醫療照護服務資源，優化整體照護模式。</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二、以智慧物聯網實踐偏鄉社區共生長照整合模式。</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三、以精準醫療與證據醫學為基礎發展失智症相關照護。</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四、利用智慧物聯網及AI科技建立自主健康管理與健康促進。</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五、健康福祉產業推動。</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台灣罕病及難症之診斷治療與藥物開發</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一、優化罕病及難症之基因體檢測流程。</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二、建立罕病病患iPSC細胞株與分化之平台。</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三、罕病及難症藥物開發，將以服務病患為出發點，和國內外產學研單位進行合作，開發創新治療方式，落實精準醫療。</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建立國安及高價值疫苗之產業化中心</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一、構建符合WHO規範GLP等級新流感疫苗株之製備能力，並搭配現有臨床使用佐劑，同歩建構大型生物反應器，開發高量生產之新製程，以強化政府因應新型流感防疫能量。</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二、開發高價值廣效型肺炎鏈球菌疫苗，完成GMP製程開發，強化疫苗生產技術以協助政府進行肺炎之防範，爭取產業合作提升國內疫苗產業。</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三、開發治療性肺結核疫苗用於治療潛伏性肺結核，並以本院接受BCG上市藥委託製造經驗為基礎，製成高劑量BCG，結合奈米技術的應用，克服目前在治療膀胱癌上的瓶頸。</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四、發展新穎腺病毒粘膜載體疫苗對抗腸道病毒如諾羅病毒及新興腸病毒如EV-D68的感染為主要目標，可因應緊急或大規模新興傳染病的疾病控制。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五、發展核酸疫苗以應付緊急疫情，並以開發廣效型流感疫苗為標的，建立核酸疫苗產程，以因應未來可能的高危險性無法培養的病原體威脅。</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健康大數據永續平台</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一、健康大數據治理及標準化。</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二、建置臨床轉譯導向之巨量資料。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三、真實世界大數據法規導引及醫療科技評估。</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四、精準醫療公私合作聯盟運作及協調。</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開發新穎多面向細胞及基因治療策略：由關鍵技術平台</w:t>
            </w:r>
            <w:r>
              <w:rPr>
                <w:rFonts w:ascii="新細明體" w:eastAsia="新細明體" w:hAnsi="新細明體" w:cs="新細明體"/>
                <w:color w:val="000000"/>
                <w:lang w:eastAsia="zh-TW"/>
              </w:rPr>
              <w:lastRenderedPageBreak/>
              <w:t>至臨床試驗</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一、開發以樹突細胞為基礎之新穎癌症細胞及基因治療策略。</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二、開發癌症免疫治療方法。</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三、開發細胞與基因應用技術以治療腦神經及阻塞性血管疾病。</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四、發展全方位細胞與基因治療關鍵平台。</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科技發展業務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推動中醫藥科技發展計畫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一、促進中醫多元發展</w:t>
            </w:r>
            <w:r w:rsidR="0077376C">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建立中西醫整合醫療照護模式及建立中醫醫療參與長期照護之模式。</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二、發展中醫相關醫療資訊分析及應用模式。</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三、發展中西醫結合戒癮模式，強化藥癮防治服務。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四、精進中藥品質安全管理與管制研究</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（一）強化中藥材異常物質安全標準風險評估。</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（二）中藥典編修及推動國際中醫藥期刊發展。</w:t>
            </w:r>
          </w:p>
          <w:p w:rsidR="00A77B3E" w:rsidRDefault="00B96202">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（三）中藥用藥安全風險溝通宣導。</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國際合作業務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推動國際衛生福利交流與合作</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一、參與國際衛生及社福組織辦理之會議、活動與各項機制。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二、辦理參與國際衛生及社福組織相關工作計畫。</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三、辦理國際衛生援外計畫。</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四、辦理國際衛生福利合作計畫。</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五、辦理衛生福利官員雙邊會談。</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六、辦理國際衛生人員訓練。</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國際合作業務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新南向醫衛合作與產業鏈發展中長程計畫暨旗艦計畫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一、建立新南向國家醫衛人才培訓、能量建構與雙向合作機制。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二、推動醫衛產業供應鏈與新南向市場之連結。</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三、強化與新南向市場之法規、制度及互信夥伴連結。</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四、建構疫情區域聯合防制網絡。</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五、建立醫衛領域資源整合與協調平台。</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醫院營運業務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恆春旅遊醫院重建醫療大樓工程計畫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B9620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恆春旅遊醫院重建醫療大樓工程施工。</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醫院營運業務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樂生園區整體發展計畫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一、園區整體景觀工程規劃（含啟動都市計畫變更）。</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二、園區整體景觀工程、園區道路整備、地下管線埋設、水土保持設施及園區無障礙空間設置等公共設施設計監造案完成發包。</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三、7棟公共建築修復及14棟續住區設計監造案，完成基本設計及圖說。</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四、8棟拆除建物重組調研案，完成期末報告。</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五、25棟非續住區建築設計監造案，完成細部設計及因應計畫。</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六、王字型第一進復原案，進行第一年修復工程。</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七、王字型二、三進、東高雄舍、大廚房、大同舍、福利社等6棟，進行第一年修復工程。</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醫院營運業務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臺北醫院急重症大樓擴建工程計畫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B9620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110年預定主要工作目標：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一、完成新建動力中心細部設計。</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二、新建污水處理廠完成。</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三、拆建照申辦（舊污水處理廠及國民健康署拆照、新建動力中心建照）。</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四、完成新建急重症大樓細部設計。</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我國因應流感大流行準備第</w:t>
            </w:r>
            <w:r>
              <w:rPr>
                <w:rFonts w:ascii="新細明體" w:eastAsia="新細明體" w:hAnsi="新細明體" w:cs="新細明體"/>
                <w:color w:val="000000"/>
                <w:lang w:eastAsia="zh-TW"/>
              </w:rPr>
              <w:lastRenderedPageBreak/>
              <w:t>三期計畫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一、建立彈性之緊急應變機制。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二、建立藥劑、疫苗、個人防護裝備等防疫物資永續儲備機</w:t>
            </w:r>
            <w:r>
              <w:rPr>
                <w:rFonts w:ascii="新細明體" w:eastAsia="新細明體" w:hAnsi="新細明體" w:cs="新細明體"/>
                <w:color w:val="000000"/>
                <w:lang w:eastAsia="zh-TW"/>
              </w:rPr>
              <w:lastRenderedPageBreak/>
              <w:t>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三、維持傳染病防治醫療網應變醫院收治效能。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四、建立國際合作及人才訓練管道。</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新興傳染病風險監測與應變整備計畫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一、精進新興傳染病病原體診斷技術與量能。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二、強化生恐應變整備與因應量能。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三、加強新興傳染病應變整備效能。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四、提升傳染病應變醫院收治品質。</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愛滋防治第六期五年計畫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一、持續透過宣導及教育，提升全民防治知能，減少對愛滋之污名與歧視。</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二、建置多元化愛滋病毒篩檢、諮詢服務及診療管道，提高感染者知道自己感染狀態之比率，並連結醫療體系及早治療。</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三、持續推行暴露前預防性投藥（PrEP）策略，以感染者的配偶或性伴侶（女性優先）、年輕有高風險行為族群為對象，降低其感染機會。</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四、推動愛滋診斷即刻治療策略，提高感染者用藥比例，並加強個案管理，降低病毒傳播之風險。</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新世代智慧防疫行動計畫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一、推動新世代防疫資訊架構，開發多元防疫資訊雲端平臺，進行防疫資訊系統架構改造，強化醫療院所及在地化防疫資訊應用。</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二、導入新技術於防疫應用，包括發展物聯網（室內空氣品質CO</w:t>
            </w:r>
            <w:r w:rsidRPr="003518AF">
              <w:rPr>
                <w:rFonts w:ascii="新細明體" w:eastAsia="新細明體" w:hAnsi="新細明體" w:cs="新細明體"/>
                <w:color w:val="000000"/>
                <w:vertAlign w:val="subscript"/>
                <w:lang w:eastAsia="zh-TW"/>
              </w:rPr>
              <w:t>2</w:t>
            </w:r>
            <w:r>
              <w:rPr>
                <w:rFonts w:ascii="新細明體" w:eastAsia="新細明體" w:hAnsi="新細明體" w:cs="新細明體"/>
                <w:color w:val="000000"/>
                <w:lang w:eastAsia="zh-TW"/>
              </w:rPr>
              <w:t>感測系統）、虛擬實境（VR）、擴增實境（AR）、人工智慧、影像辨識、聊天機器人等新技術。</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三、強化大數據分析能力，達成精準防疫，以及培訓中央與地方衛生局防疫數據科學人才。</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強化邊境檢疫及境外防疫第一期計畫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一、建置及優化智慧檢疫系統，提升邊境檢疫偵測及緊急事件應變量能。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二、推動檢疫人才之培育及建立檢疫官培訓制度，提升檢疫人員的量與質，以因應平、變時之檢疫作為。</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三、透過跨領域合作，加強推展旅遊醫學概念，並提升旅遊醫學門診服務的量能。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四、參加國際相關組織與會議，積極建立旅遊醫學與檢疫國際合作平臺，加強境外防疫的量能。</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充實國家疫苗基金及促進國民免疫力第三期計畫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一、穩定推動疫苗接種政策，維護疫苗可預防疾病的防治效益，並持續維持高接種完成率，提升全民之群體免疫力，維持及達成傳染病根除、消除或控制的目標。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二、提升疫苗冷運冷藏設備及監控管理作業，確保疫苗接種品質與接種效益，提供民眾優質便利的預防接種服務。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三、推動預防接種資訊化，提升業務管理與分析效率，擴充系統服務能量，增進資源及時分享與接種資料完整性。</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國人重大疾病防治卓越科技發展研究</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一、發展傳染病多元防治及創新策略，包括重要傳染病防治與整合照護、醫療照護感染管制及國家疫苗政策等，並促進生物製劑產學研合作，以有效阻斷傳染鏈及提升疾病完治率，並落實國內產製技術生根。</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二、精進傳染病預警效能及檢驗量能，包括構築國家完整防疫監測網絡、開發傳染病檢測技術及評析現行檢疫政策效能等，以達即時預警及提升防疫時效，並穩健確保國境安全。</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邁向全球衛生安全</w:t>
            </w:r>
            <w:r w:rsidR="0077376C">
              <w:rPr>
                <w:rFonts w:ascii="新細明體" w:eastAsia="新細明體" w:hAnsi="新細明體" w:cs="新細明體"/>
                <w:color w:val="000000"/>
                <w:lang w:eastAsia="zh-TW"/>
              </w:rPr>
              <w:t>－</w:t>
            </w:r>
            <w:r>
              <w:rPr>
                <w:rFonts w:ascii="新細明體" w:eastAsia="新細明體" w:hAnsi="新細明體" w:cs="新細明體"/>
                <w:color w:val="000000"/>
                <w:lang w:eastAsia="zh-TW"/>
              </w:rPr>
              <w:t>抗生素抗藥性管理行動策略計畫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一、強化我國抗生素管理政策，健全監測系統，透過教育和跨域合作，落實抗生素合理使用。</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二、推動多面向整合性策略導入具實證基礎的抗生素抗藥性管理機制及感染管制措施，強化醫療機構防疫效能，改善醫療照護相關感染監測指標與回饋機制。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三、提升長期照護機構感染管制專業人力及知識，強化感染管制查核輔導機制及資訊系統。</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四、強化抗藥性檢驗與研究相關實驗室生物安全及生物保全管理，導入實驗室生物風險管理，擴充及維護實驗室生物安全管理資訊系統。</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建構新世代國家傳染病檢驗網絡強化防疫檢驗量能</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一、拓展架構全國防疫檢驗網絡，成立國家級共同檢驗參考實驗室，強化合約實驗室社區主動監測檢驗量能。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二、精進優質防疫檢驗與技術，導入國家及國際實驗室品質計畫，提升傳染病偵測之即時性與正確性。</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三、加強傳染病即時性檢驗試劑推廣、運用、開發與技轉，並與國內優良企業合作，強化我國生技產業能見度。</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四、強化生物材料管理與資訊於防疫領域的加值利用，優化生物材料保存，建置資訊分享應用平臺，推廣生物材料資源的多元利用。</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五、加強檢驗技術與疾病監測之國際合作交流。</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急性傳染病流行風險監控與管理第三期計畫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一、降低登革熱發生率及致死率，防範屈公病及茲卡病毒感染症本土流行疫情，保全瘧疾根除成果。</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二、降低腸病毒、腸道、病毒性肝炎、人畜共通及嚴重特殊傳染性肺炎（COVID-19）等相關傳染病感染風險，減少重大群聚事件、死亡或後遺症之發生。</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三、維持小兒麻痺症根除、新生兒破傷風及麻疹消除成果，加強德國麻疹及先天性德國麻疹症候群（CRS）消除作業。</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我國加入WHO2035消除結核第二期計畫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一、強化結核病主動發現及目標族群潛伏結核感染治療策略，於個案發病前期或尚未發病時及早介入，阻斷結核病傳播。</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二、適時引進新藥、新檢驗及診斷技術，並完善通報機制，藉以提升診斷效率，縮短治療期程。</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三、建構特殊或抗藥性個案診療、照護及轉介模式，透過跨域專業整合，優化個案管理品質，提升防疫效能。</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疾病管制業務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衛生福利部防疫中心興建工程修正計畫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一、洽辦防疫中心興建工程全程代辦機關。</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二、徵選防疫中心興建工程規劃設計監造建築師。</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三、辦理歷史建築測繪、規劃設計作業，以銜接111年以後之基本設計、都市設計、歷史建築、綠建築及智慧建築等審查與實驗室搬遷建置臨時辦公地點，及後續建照申請、拆除舊有建築物及工程發包等工作。</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食品藥物管理業務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食品安全建設計畫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一、現代化食品藥物國家級實驗大樓暨行政及訓練大樓興建計畫。</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二、邊境查驗通關管理系統效能提升。</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三、強化衛生單位檢驗量能。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四、強化中央食安檢驗量能。</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食品藥物管理業務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食品安全數位創新加值管理計畫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一、防堵化學物質流入食品供應鏈之預警研析。</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二、高通量無線傳輸智慧化實驗室系統建置及檢驗技術多維應用。</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w:t>
            </w:r>
            <w:r w:rsidR="00303ECA">
              <w:rPr>
                <w:rFonts w:ascii="新細明體" w:eastAsia="新細明體" w:hAnsi="新細明體" w:cs="新細明體"/>
                <w:color w:val="000000"/>
                <w:lang w:eastAsia="zh-TW"/>
              </w:rPr>
              <w:t>ｅ</w:t>
            </w:r>
            <w:r>
              <w:rPr>
                <w:rFonts w:ascii="新細明體" w:eastAsia="新細明體" w:hAnsi="新細明體" w:cs="新細明體"/>
                <w:color w:val="000000"/>
                <w:lang w:eastAsia="zh-TW"/>
              </w:rPr>
              <w:t>化食品產業驗證效能。</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食品藥物管理業務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確保衛生安全環境整合型計畫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一、強化藥物產品科技發展與法規科學研究。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二、藥物及化粧品前瞻式源頭管理研析，落實藥物供應鏈管理。</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三、精進藥物化粧品新興檢驗技術及食品化學檢驗方法多維開發研究。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四、強化食品安全管理及認驗證機構管理策略研析，建構知能溝通量能之拓展。</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食品藥物管理業務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建置中藥材或中藥飲片及中藥製劑分析方法之開發及確認藥材指標成分與含量標準研究</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一、完成20種中藥材或中藥飲片分析方法之開發研究，包括薄層層析（TLC）鑑別與高效液相層析分析（HPLC）。</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二、完成20種中藥材或中藥飲片指標成分之確認與含量研究。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三、完成1項中藥製劑分析方法之開發與覆核。</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四、新增20種中藥材或中藥飲片分析方法，指標成分之光譜資料於中藥品質分析資料庫（qaTCM）。</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食品藥物管理業務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食安新秩序—食安網絡第2期計畫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一、強化食品風險評估體系，落實食品源頭及輸入邊境管控機制。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二、加強上市前把關審查，優化食品業者管理及職能提升。</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三、落實食品後市場品質監測體系及三級品管稽查制度。</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四、多元溝通管道增進民眾食安知能，健全違規廣告管理及諮詢服務體系。</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食品藥物管理業務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藥健康—精進藥物全生命週期管理第2期計畫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一、推動國際協和之藥政管理法規，深化醫藥產業諮詢輔導及審查作業。</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二、周全產製品質管理及查核基礎，落實產品登錄、安全檢測及供應管理機制。</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三、強化產品流通運銷機制，加強上市後風險管理及廣告監管。</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四、拓展衛教宣導及藥事服務網絡深耕民眾正確用藥觀念。</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食品藥物管理業務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食品安全智慧先導防制科研計畫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一、建構智能監控模型及預警資訊研析。</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二、新興之化學性與生物性高通量食品檢驗技術研發。</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三、強化食品安全評估研析，主動預防潛在危害能力。</w:t>
            </w:r>
          </w:p>
        </w:tc>
      </w:tr>
      <w:tr w:rsidR="007F6CFC">
        <w:trPr>
          <w:trHeight w:val="159"/>
        </w:trPr>
        <w:tc>
          <w:tcPr>
            <w:tcW w:w="750" w:type="pct"/>
            <w:vMerge w:val="restar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國民健康業務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國家心血管疾病防治第一期計畫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一、整合衛生福利部相關司署及中央與地方單位心血管防治體系。</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二、提升民眾健康識能，建立健康生活型態，降低罹病風險。</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三、依實證基礎，發展照護指引。</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四、提升各層級醫療單位服務量能，建構心血管疾病照護網</w:t>
            </w:r>
            <w:r>
              <w:rPr>
                <w:rFonts w:ascii="新細明體" w:eastAsia="新細明體" w:hAnsi="新細明體" w:cs="新細明體"/>
                <w:color w:val="000000"/>
                <w:lang w:eastAsia="zh-TW"/>
              </w:rPr>
              <w:lastRenderedPageBreak/>
              <w:t>絡。</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五、發展個人化、預防性預防保健服務，落實早期發現早期治療。</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六、整合心血管疾病防治體系，建立夥伴關係。</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七、建立整合資料庫，加強監測管理分析及發展實證研究。</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國民健康業務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第四期國家癌症防治計畫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一、建置永續經營的癌症防治體系，確保癌症防治公衛、醫療體制之連結。</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二、強化民眾與癌症防治人員的健康識能。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三、強化各項服務層面工作品質。</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四、持續推動癌症篩檢，發展個人化癌症精準預防健康服務。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五、縮小癌症防治各領域的不平等。</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六、應用數據與實證提升癌症防治成效。</w:t>
            </w:r>
          </w:p>
        </w:tc>
      </w:tr>
      <w:tr w:rsidR="007F6CFC">
        <w:trPr>
          <w:trHeight w:val="159"/>
        </w:trPr>
        <w:tc>
          <w:tcPr>
            <w:tcW w:w="750" w:type="pct"/>
            <w:vMerge/>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國民健康業務</w:t>
            </w:r>
          </w:p>
        </w:tc>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菸害防制計畫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社會發展</w:t>
            </w:r>
          </w:p>
        </w:tc>
        <w:tc>
          <w:tcPr>
            <w:tcW w:w="3225" w:type="pct"/>
            <w:shd w:val="clear" w:color="FFFFFF" w:fill="FFFFFF"/>
            <w:tcMar>
              <w:top w:w="0" w:type="dxa"/>
              <w:left w:w="0" w:type="dxa"/>
              <w:bottom w:w="0" w:type="dxa"/>
              <w:right w:w="0" w:type="dxa"/>
            </w:tcMar>
          </w:tcPr>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一、補助地方菸害防制工作。</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二、營造無菸支持環境，辦理菸害教育宣導。</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三、提供多元化戒菸服務。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四、辦理菸害防制研究及監測。</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五、菸害防制人才培育及國際交流。</w:t>
            </w:r>
          </w:p>
        </w:tc>
      </w:tr>
      <w:tr w:rsidR="007F6CFC">
        <w:trPr>
          <w:trHeight w:val="159"/>
        </w:trPr>
        <w:tc>
          <w:tcPr>
            <w:tcW w:w="750" w:type="pct"/>
            <w:shd w:val="clear" w:color="FFFFFF" w:fill="FFFFFF"/>
            <w:tcMar>
              <w:top w:w="0" w:type="dxa"/>
              <w:left w:w="0" w:type="dxa"/>
              <w:bottom w:w="0" w:type="dxa"/>
              <w:right w:w="0" w:type="dxa"/>
            </w:tcMar>
          </w:tcPr>
          <w:p w:rsidR="00A77B3E" w:rsidRDefault="00B96202">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社會保險業務</w:t>
            </w:r>
          </w:p>
        </w:tc>
        <w:tc>
          <w:tcPr>
            <w:tcW w:w="750" w:type="pct"/>
            <w:shd w:val="clear" w:color="FFFFFF" w:fill="FFFFFF"/>
            <w:tcMar>
              <w:top w:w="0" w:type="dxa"/>
              <w:left w:w="0" w:type="dxa"/>
              <w:bottom w:w="0" w:type="dxa"/>
              <w:right w:w="0" w:type="dxa"/>
            </w:tcMar>
          </w:tcPr>
          <w:p w:rsidR="00A77B3E" w:rsidRDefault="00B96202" w:rsidP="003518A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智慧政府2.0推動計畫</w:t>
            </w:r>
            <w:r w:rsidR="003518AF">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健保大數據數位應用計畫</w:t>
            </w:r>
          </w:p>
        </w:tc>
        <w:tc>
          <w:tcPr>
            <w:tcW w:w="275" w:type="pct"/>
            <w:shd w:val="clear" w:color="FFFFFF" w:fill="FFFFFF"/>
            <w:tcMar>
              <w:top w:w="0" w:type="dxa"/>
              <w:left w:w="0" w:type="dxa"/>
              <w:bottom w:w="0" w:type="dxa"/>
              <w:right w:w="0" w:type="dxa"/>
            </w:tcMar>
          </w:tcPr>
          <w:p w:rsidR="00A77B3E" w:rsidRDefault="00B96202">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rsidR="00A77B3E" w:rsidRDefault="00B96202">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配合智慧政府，落實「開放資料透明，極大化加值應用」目標，運用資通訊科技（ICT），導入人工智慧（AI），並結合行動裝置（Mobility）、雲端運算（Cloud</w:t>
            </w:r>
            <w:r w:rsidR="003518AF">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Computing）、巨量資料（Big</w:t>
            </w:r>
            <w:r w:rsidR="003518AF">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Data）等應用，秉持開放、創新之思維，建立以「資料治理」為核心之智慧醫療照護服務，提供民眾更為便利快捷的服務，重要工作內容如下：</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一、健保資料AI應用加值服務計畫。</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二、建構智慧化醫療資源共享與善用模式。</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三、加值健保醫療資訊雲端查詢系統運用服務效能。</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四、智能科技提升健保為民服務。</w:t>
            </w:r>
          </w:p>
          <w:p w:rsidR="00A77B3E" w:rsidRDefault="00B9620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五、健保資料數位服務應用之精進與推廣。</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rsidSect="00121B43">
      <w:footerReference w:type="default" r:id="rId7"/>
      <w:pgSz w:w="11907" w:h="16840"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11" w:rsidRDefault="00953711">
      <w:r>
        <w:separator/>
      </w:r>
    </w:p>
  </w:endnote>
  <w:endnote w:type="continuationSeparator" w:id="0">
    <w:p w:rsidR="00953711" w:rsidRDefault="0095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6C" w:rsidRDefault="0077376C">
    <w:pPr>
      <w:jc w:val="center"/>
      <w:rPr>
        <w:rFonts w:ascii="新細明體" w:eastAsia="新細明體" w:hAnsi="新細明體" w:cs="新細明體"/>
      </w:rPr>
    </w:pPr>
    <w:r>
      <w:rPr>
        <w:rFonts w:ascii="新細明體" w:eastAsia="新細明體" w:hAnsi="新細明體" w:cs="新細明體"/>
        <w:sz w:val="20"/>
      </w:rPr>
      <w:t>10-</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B1162B">
      <w:rPr>
        <w:rFonts w:ascii="新細明體" w:eastAsia="新細明體" w:hAnsi="新細明體" w:cs="新細明體"/>
        <w:noProof/>
        <w:sz w:val="20"/>
      </w:rPr>
      <w:t>9</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11" w:rsidRDefault="00953711">
      <w:r>
        <w:separator/>
      </w:r>
    </w:p>
  </w:footnote>
  <w:footnote w:type="continuationSeparator" w:id="0">
    <w:p w:rsidR="00953711" w:rsidRDefault="00953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21B43"/>
    <w:rsid w:val="00125318"/>
    <w:rsid w:val="00303ECA"/>
    <w:rsid w:val="003518AF"/>
    <w:rsid w:val="0077376C"/>
    <w:rsid w:val="007F6CFC"/>
    <w:rsid w:val="008C414E"/>
    <w:rsid w:val="00953711"/>
    <w:rsid w:val="009A0BF2"/>
    <w:rsid w:val="00A77B3E"/>
    <w:rsid w:val="00B1162B"/>
    <w:rsid w:val="00B26862"/>
    <w:rsid w:val="00B96202"/>
    <w:rsid w:val="00BF5C98"/>
    <w:rsid w:val="00CA2A55"/>
    <w:rsid w:val="00F86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1B43"/>
    <w:pPr>
      <w:tabs>
        <w:tab w:val="center" w:pos="4153"/>
        <w:tab w:val="right" w:pos="8306"/>
      </w:tabs>
      <w:snapToGrid w:val="0"/>
    </w:pPr>
    <w:rPr>
      <w:sz w:val="20"/>
      <w:szCs w:val="20"/>
    </w:rPr>
  </w:style>
  <w:style w:type="character" w:customStyle="1" w:styleId="a4">
    <w:name w:val="頁首 字元"/>
    <w:basedOn w:val="a0"/>
    <w:link w:val="a3"/>
    <w:rsid w:val="00121B43"/>
  </w:style>
  <w:style w:type="paragraph" w:styleId="a5">
    <w:name w:val="footer"/>
    <w:basedOn w:val="a"/>
    <w:link w:val="a6"/>
    <w:rsid w:val="00121B43"/>
    <w:pPr>
      <w:tabs>
        <w:tab w:val="center" w:pos="4153"/>
        <w:tab w:val="right" w:pos="8306"/>
      </w:tabs>
      <w:snapToGrid w:val="0"/>
    </w:pPr>
    <w:rPr>
      <w:sz w:val="20"/>
      <w:szCs w:val="20"/>
    </w:rPr>
  </w:style>
  <w:style w:type="character" w:customStyle="1" w:styleId="a6">
    <w:name w:val="頁尾 字元"/>
    <w:basedOn w:val="a0"/>
    <w:link w:val="a5"/>
    <w:rsid w:val="00121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1B43"/>
    <w:pPr>
      <w:tabs>
        <w:tab w:val="center" w:pos="4153"/>
        <w:tab w:val="right" w:pos="8306"/>
      </w:tabs>
      <w:snapToGrid w:val="0"/>
    </w:pPr>
    <w:rPr>
      <w:sz w:val="20"/>
      <w:szCs w:val="20"/>
    </w:rPr>
  </w:style>
  <w:style w:type="character" w:customStyle="1" w:styleId="a4">
    <w:name w:val="頁首 字元"/>
    <w:basedOn w:val="a0"/>
    <w:link w:val="a3"/>
    <w:rsid w:val="00121B43"/>
  </w:style>
  <w:style w:type="paragraph" w:styleId="a5">
    <w:name w:val="footer"/>
    <w:basedOn w:val="a"/>
    <w:link w:val="a6"/>
    <w:rsid w:val="00121B43"/>
    <w:pPr>
      <w:tabs>
        <w:tab w:val="center" w:pos="4153"/>
        <w:tab w:val="right" w:pos="8306"/>
      </w:tabs>
      <w:snapToGrid w:val="0"/>
    </w:pPr>
    <w:rPr>
      <w:sz w:val="20"/>
      <w:szCs w:val="20"/>
    </w:rPr>
  </w:style>
  <w:style w:type="character" w:customStyle="1" w:styleId="a6">
    <w:name w:val="頁尾 字元"/>
    <w:basedOn w:val="a0"/>
    <w:link w:val="a5"/>
    <w:rsid w:val="0012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8</cp:revision>
  <dcterms:created xsi:type="dcterms:W3CDTF">2020-06-30T02:24:00Z</dcterms:created>
  <dcterms:modified xsi:type="dcterms:W3CDTF">2020-07-30T01:17:00Z</dcterms:modified>
</cp:coreProperties>
</file>