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83A8D">
      <w:pPr>
        <w:spacing w:before="200" w:line="320" w:lineRule="exact"/>
        <w:rPr>
          <w:rFonts w:ascii="新細明體" w:eastAsia="新細明體" w:hAnsi="新細明體" w:cs="新細明體"/>
          <w:b/>
          <w:sz w:val="28"/>
          <w:lang w:eastAsia="zh-TW"/>
        </w:rPr>
      </w:pPr>
      <w:r>
        <w:rPr>
          <w:rFonts w:ascii="新細明體" w:eastAsia="新細明體" w:hAnsi="新細明體" w:cs="新細明體"/>
          <w:b/>
          <w:sz w:val="28"/>
          <w:lang w:eastAsia="zh-TW"/>
        </w:rPr>
        <w:t>國立故宮博物院110年度施政計畫</w:t>
      </w:r>
    </w:p>
    <w:p w:rsidR="00A77B3E" w:rsidRDefault="00A77B3E" w:rsidP="000F705B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F83A8D" w:rsidP="000F705B">
      <w:pPr>
        <w:widowControl w:val="0"/>
        <w:overflowPunct w:val="0"/>
        <w:spacing w:line="320" w:lineRule="exact"/>
        <w:ind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國立故宮博物院成立於1925年，迄2021年已邁入成立第96週年。故宮典藏之文物，主要建立在原國立北平故宮博物院及國立中央博物院之基礎上，為人類文明史上的重要文化遺產。故宮肩負文物典藏管理、保存修護、研究分析、創意加值、展覽設計、觀眾服務、教育推廣、數位學習及國際合作等任務。</w:t>
      </w:r>
    </w:p>
    <w:p w:rsidR="00A77B3E" w:rsidRDefault="00F83A8D" w:rsidP="000F705B">
      <w:pPr>
        <w:widowControl w:val="0"/>
        <w:overflowPunct w:val="0"/>
        <w:spacing w:line="320" w:lineRule="exact"/>
        <w:ind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為提升國內外訪客觀展品質、因應數位發展趨勢，迎接博物館新世代之挑戰，本院110年度以打造「友善、參與、智慧、普世」的博物館為四大施政目標。以「參觀者本位」、「使用者友善（user-friendly）」為核心理念，發展多樣化的主題展示及教育推廣活動，強調博物館作為與社會對話之角色，持續發展新媒體及數位科技，導入智慧觀眾服務，提升觀展者體驗。並深化國內外館際合作，使故宮邁向普世的博物館。</w:t>
      </w:r>
    </w:p>
    <w:p w:rsidR="00A77B3E" w:rsidRDefault="00F83A8D" w:rsidP="000F705B">
      <w:pPr>
        <w:widowControl w:val="0"/>
        <w:overflowPunct w:val="0"/>
        <w:spacing w:line="320" w:lineRule="exact"/>
        <w:ind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本院依據行政院110年度施政方針，配合核定預算額度，並針對經社情勢變化及本院未來發展需要，編定110年度施政計畫。</w:t>
      </w:r>
    </w:p>
    <w:p w:rsidR="00A77B3E" w:rsidRDefault="00A77B3E" w:rsidP="000F705B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F83A8D" w:rsidP="000F705B">
      <w:pPr>
        <w:widowControl w:val="0"/>
        <w:overflowPunct w:val="0"/>
        <w:spacing w:before="200" w:line="320" w:lineRule="exact"/>
        <w:rPr>
          <w:rFonts w:ascii="新細明體" w:eastAsia="新細明體" w:hAnsi="新細明體" w:cs="新細明體"/>
          <w:b/>
          <w:color w:val="000000"/>
          <w:sz w:val="28"/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28"/>
          <w:lang w:eastAsia="zh-TW"/>
        </w:rPr>
        <w:t>壹、年度施政目標及策略</w:t>
      </w:r>
    </w:p>
    <w:p w:rsidR="00A77B3E" w:rsidRDefault="00F83A8D" w:rsidP="000F705B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一、推動友善的博物館，優化觀眾服務品質</w:t>
      </w:r>
    </w:p>
    <w:p w:rsidR="00A77B3E" w:rsidRDefault="00F83A8D" w:rsidP="00372CC8">
      <w:pPr>
        <w:widowControl w:val="0"/>
        <w:overflowPunct w:val="0"/>
        <w:spacing w:line="320" w:lineRule="exact"/>
        <w:ind w:left="482" w:firstLineChars="200"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以「參觀者本位」、「友善使用者（</w:t>
      </w:r>
      <w:r w:rsidR="00124809">
        <w:rPr>
          <w:rFonts w:ascii="新細明體" w:eastAsia="新細明體" w:hAnsi="新細明體" w:cs="新細明體" w:hint="eastAsia"/>
          <w:color w:val="000000"/>
          <w:lang w:eastAsia="zh-TW"/>
        </w:rPr>
        <w:t>u</w:t>
      </w:r>
      <w:r>
        <w:rPr>
          <w:rFonts w:ascii="新細明體" w:eastAsia="新細明體" w:hAnsi="新細明體" w:cs="新細明體"/>
          <w:color w:val="000000"/>
          <w:lang w:eastAsia="zh-TW"/>
        </w:rPr>
        <w:t>ser-</w:t>
      </w:r>
      <w:r w:rsidR="00124809">
        <w:rPr>
          <w:rFonts w:ascii="新細明體" w:eastAsia="新細明體" w:hAnsi="新細明體" w:cs="新細明體" w:hint="eastAsia"/>
          <w:color w:val="000000"/>
          <w:lang w:eastAsia="zh-TW"/>
        </w:rPr>
        <w:t>f</w:t>
      </w:r>
      <w:bookmarkStart w:id="0" w:name="_GoBack"/>
      <w:bookmarkEnd w:id="0"/>
      <w:r>
        <w:rPr>
          <w:rFonts w:ascii="新細明體" w:eastAsia="新細明體" w:hAnsi="新細明體" w:cs="新細明體"/>
          <w:color w:val="000000"/>
          <w:lang w:eastAsia="zh-TW"/>
        </w:rPr>
        <w:t>riendly）」為核心理念，進行空間、設施及服務友善化。</w:t>
      </w:r>
    </w:p>
    <w:p w:rsidR="00A77B3E" w:rsidRDefault="00F83A8D" w:rsidP="000F705B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（一）打造友善的博物館空間</w:t>
      </w:r>
    </w:p>
    <w:p w:rsidR="00A77B3E" w:rsidRDefault="000F705B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１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、持續執行「故宮北部院區整擴建計畫」，本年度進度為北側基地研究大樓、圖書文獻大樓、第二行政大樓整建工程設計及施工，正館整建工程之設計。</w:t>
      </w:r>
    </w:p>
    <w:p w:rsidR="00A77B3E" w:rsidRDefault="000F705B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２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、隨時檢討更新北部院區正館動線規劃、指標引導，提供友善的參觀環境。</w:t>
      </w:r>
    </w:p>
    <w:p w:rsidR="00A77B3E" w:rsidRDefault="000F705B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３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、持續執行南部院區國寶館建築工程，本年度進度為執行規劃設計作業，以及辦理工程發包及執行。</w:t>
      </w:r>
    </w:p>
    <w:p w:rsidR="00A77B3E" w:rsidRDefault="000F705B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４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配合國寶館工程，建置南部院區園區友善設施，本年度進行景觀橋主體工程及至真橋到兒創中心入口動線優化，縮短北端停車場至主展館之動線距離。園區規劃特色主題景觀，提供多樣性植栽生態體驗，打造吸引遊客賞玩漫步的景觀環境。</w:t>
      </w:r>
    </w:p>
    <w:p w:rsidR="00A77B3E" w:rsidRDefault="00F83A8D" w:rsidP="000F705B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（二）優化觀眾服務品質</w:t>
      </w:r>
    </w:p>
    <w:p w:rsidR="00A77B3E" w:rsidRDefault="000F705B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１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、持續收集觀眾意見，以精進各項觀眾服務的品質，進行服務台及展場人員教育訓練、簡化票務程序及充實導覽服務內容。</w:t>
      </w:r>
    </w:p>
    <w:p w:rsidR="00A77B3E" w:rsidRDefault="000F705B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２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、針對不同年齡、族群之觀眾，提供客製化服務，提供參觀者友善的觀展體驗。</w:t>
      </w:r>
    </w:p>
    <w:p w:rsidR="00A77B3E" w:rsidRDefault="000F705B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３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、持續辦理「跨越障礙‧觸摸美麗」計畫，為身心障礙團體觀眾設計體驗活動及友善服務內容，以「消弭障礙」、「跨越距離」為核心理念，提供身心障礙觀眾豐盛的觀展體驗。</w:t>
      </w:r>
    </w:p>
    <w:p w:rsidR="00A77B3E" w:rsidRDefault="000F705B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４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、配合策展主題或節慶活動，與藝文團體合作辦理表演藝術及文化體驗活動，提供來館觀眾跨界的美學及藝文饗宴。</w:t>
      </w:r>
    </w:p>
    <w:p w:rsidR="00A77B3E" w:rsidRDefault="00F83A8D" w:rsidP="000F705B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二、打造開放多元的參與式博物館</w:t>
      </w:r>
    </w:p>
    <w:p w:rsidR="00A77B3E" w:rsidRDefault="00F83A8D" w:rsidP="00372CC8">
      <w:pPr>
        <w:widowControl w:val="0"/>
        <w:overflowPunct w:val="0"/>
        <w:spacing w:line="320" w:lineRule="exact"/>
        <w:ind w:left="482" w:firstLineChars="200"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新時代的博物館，不再是權威式單向傳播知識的場域，而是成為分享、對話與交流的平台。為打造參與式的博物館，以運用故宮典藏文物，結合社會議題及當代藝術之方法，進行跨館際及跨域合作，提供不同群體話語權，促進社會對話及交流，達成「開放」、「多元」的核心目標。</w:t>
      </w:r>
    </w:p>
    <w:p w:rsidR="00A77B3E" w:rsidRDefault="00F83A8D" w:rsidP="000F705B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（一）以「策展者必須與觀眾對話」為策展理念，推動參與式的展示</w:t>
      </w:r>
    </w:p>
    <w:p w:rsidR="00A77B3E" w:rsidRDefault="000F705B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１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、與不同領域的院外專家共同組成策展小組，納入多元觀點，以激盪生成對話式的新一代展示。</w:t>
      </w:r>
    </w:p>
    <w:p w:rsidR="00A77B3E" w:rsidRDefault="000F705B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２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、以開放協作方式辦理策展，製作出貼近觀眾需求的展示方案。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lastRenderedPageBreak/>
        <w:t>３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、辦理「線上策展人」徵選活動，邀請觀眾運用故宮Open Data資料開放平台的精選文物策畫線上展覽，觀眾不再只是接收者，而是取用者、創作者，擴大博物館的公眾參與度。</w:t>
      </w:r>
    </w:p>
    <w:p w:rsidR="00A77B3E" w:rsidRDefault="00F83A8D" w:rsidP="000F705B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（二）辦理多元互動的教育推廣活動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１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、持續辦理兒童暨青年事務推動諮詢會，邀請社會賢達及大學生為諮詢委員，建立博物館兒童與青年議題的意見交流與討論平台。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２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、辦理教育巡迴展，運用故宮數位典藏、文物解析及科技技術，與學校合作，開發出符合學生需求的互動式課程。巡迴展尤其著重偏鄉，提供學子享有平等取用文化資源之機會。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３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、執行「創客魔幻列車」計畫，與學校自造教育結合，以故宮開放資源，結合各地文化內涵，激發創新的力量，與學校共同培育新世代的創客。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４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推動跨館原住民教育推廣專案，與國立臺灣大學人類學博物館、國立臺灣博物館、順益臺灣原住民博物館等館所合作，開發文物3D建模，並以各館文物為核心，結合原鄉在地特色與跨領域師資，經由藝術手作、戲劇詮釋、環境生態、社會議題探討等主題課程及微型展，與學子共同呈現地方文化獨特性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５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、運用故宮教育箱到學校，融入中小學藝文美學課程，從院藏文物及其文化內涵出發，透過趣味教具和創意教案，激發學子的創意與想像力。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６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、以故宮典藏文物資源發想，與學校、醫療、社福、藝術團體專業工作者跨域合作，為心智障礙者、精神障礙者、機構安置兒少等低度參與者量身設計「藝術療育」課程。</w:t>
      </w:r>
    </w:p>
    <w:p w:rsidR="00A77B3E" w:rsidRDefault="00F83A8D" w:rsidP="000F705B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三、導入新媒體與數位科技，建構智慧博物館</w:t>
      </w:r>
    </w:p>
    <w:p w:rsidR="00A77B3E" w:rsidRDefault="00F83A8D" w:rsidP="00372CC8">
      <w:pPr>
        <w:widowControl w:val="0"/>
        <w:overflowPunct w:val="0"/>
        <w:spacing w:line="320" w:lineRule="exact"/>
        <w:ind w:left="482" w:firstLineChars="200"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因應數位時代趨勢，推動與國內外學術機構、知名博物館、科技產業界的數位合作計畫，連接博物館與產學能量，將新媒體與數位科技，應用於博物館之展示、服務與安全，推動故宮數位轉型，成為網路世代注目的智慧博物館。</w:t>
      </w:r>
    </w:p>
    <w:p w:rsidR="00A77B3E" w:rsidRDefault="00F83A8D" w:rsidP="000F705B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（一）推動新媒體數位展演，創新觀展體驗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１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、運用數位科技，融合文物與科技之美，推出跨域、跨館合作的新媒體數位展，創造沉浸式觀展體驗。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２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運用新科技製作數位高解析影片、數位媒體影音作品，運用文物數位圖檔、展廳實景拍攝等手法，以數位科技形式，活潑有趣之內容，結合藝術教育與創新數位科技應用，呈現文物細膩的內涵，帶給觀眾耳目一新之視覺體驗。</w:t>
      </w:r>
    </w:p>
    <w:p w:rsidR="00A77B3E" w:rsidRDefault="00F83A8D" w:rsidP="000F705B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（二）充實數位內容基礎架構，擴大線上應用與行銷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１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、辦理典藏資料庫詮釋資料優化計畫，精進數位內容的準確性，以作為後續導覽、展示等應用的基礎。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２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、持續開放故宮典藏數位內容，擴大Open Data專區的應用廣度，提供高解析文物圖像下載，使文物數位資源成為全民共享之文化公共財。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３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、運用Podcast、Youtube、Facebook、Instagram等新媒體載具及平台，結合故宮典藏文物之美，進行網路社群行銷，與數位世代交流、分享、對話及互動。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４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、深化Google Arts And Culture合作計畫，持續擴充Google Arts And Culture平台之高解析文物圖像與線上展覽，與全球共享故宮數位典藏與策展資源。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５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、應用STEAM教育精神，擴大雲端藝術影音平台等線上數位資源之應用，與各級學校與文化機構共同發展適才適性之數位教案，深化故宮新媒體科技帶動藝術學習之開發能力。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６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、持續推動「72</w:t>
      </w:r>
      <w:r w:rsidR="00F83A8D" w:rsidRPr="009E65EF">
        <w:rPr>
          <w:rFonts w:ascii="新細明體" w:eastAsia="新細明體" w:hAnsi="新細明體" w:cs="新細明體"/>
          <w:color w:val="000000"/>
          <w:spacing w:val="-20"/>
          <w:lang w:eastAsia="zh-TW"/>
        </w:rPr>
        <w:t>0</w:t>
      </w:r>
      <w:r w:rsidRPr="009E65EF">
        <w:rPr>
          <w:rFonts w:ascii="新細明體" w:eastAsia="新細明體" w:hAnsi="新細明體" w:cs="新細明體" w:hint="eastAsia"/>
          <w:color w:val="000000"/>
          <w:spacing w:val="-20"/>
          <w:position w:val="8"/>
          <w:lang w:eastAsia="zh-TW"/>
        </w:rPr>
        <w:t>。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VR走進故宮」計畫，使用新數位技術，應用數位內容發展線上觀展環境，由遠端亦可參訪故宮。</w:t>
      </w:r>
    </w:p>
    <w:p w:rsidR="00A77B3E" w:rsidRDefault="00F83A8D" w:rsidP="000F705B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（三）打造新型態的智慧服務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１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、發展新型態的數位影音導覽，針對不同年齡層觀眾之需求，設計最佳導覽形式與內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lastRenderedPageBreak/>
        <w:t>容。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２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、發展智慧售票系統，運用數位科技設計友善售票介面，並經由使用者經驗反饋精進，以符合使用者需求。</w:t>
      </w:r>
    </w:p>
    <w:p w:rsidR="00A77B3E" w:rsidRDefault="00F83A8D" w:rsidP="00372CC8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（四）導入智慧監控系統，提升文物安全</w:t>
      </w:r>
      <w:r w:rsidR="00372CC8">
        <w:rPr>
          <w:rFonts w:ascii="新細明體" w:eastAsia="新細明體" w:hAnsi="新細明體" w:cs="新細明體"/>
          <w:color w:val="000000"/>
          <w:lang w:eastAsia="zh-TW"/>
        </w:rPr>
        <w:t>：</w:t>
      </w:r>
      <w:r>
        <w:rPr>
          <w:rFonts w:ascii="新細明體" w:eastAsia="新細明體" w:hAnsi="新細明體" w:cs="新細明體"/>
          <w:color w:val="000000"/>
          <w:lang w:eastAsia="zh-TW"/>
        </w:rPr>
        <w:t>優化中央電腦控制安全預警系統及IP化安全監視設備，並整合火警預警系統以建構安全自動化（SA）資訊平台，智慧化監控院區建築物及文物安全。</w:t>
      </w:r>
    </w:p>
    <w:p w:rsidR="00A77B3E" w:rsidRDefault="00F83A8D" w:rsidP="000F705B">
      <w:pPr>
        <w:widowControl w:val="0"/>
        <w:overflowPunct w:val="0"/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四、積極發展國際博物館合作交流，建立博物館之普世性</w:t>
      </w:r>
    </w:p>
    <w:p w:rsidR="00A77B3E" w:rsidRDefault="00F83A8D" w:rsidP="00372CC8">
      <w:pPr>
        <w:widowControl w:val="0"/>
        <w:overflowPunct w:val="0"/>
        <w:spacing w:line="320" w:lineRule="exact"/>
        <w:ind w:left="482" w:firstLineChars="200" w:firstLine="48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辦理國際博物館交流與國際借展合作，引進國際知名博物館文物，將故宮典藏文物與不同文化加以對照，呈現給國人國際多元文化觀點的精緻大展。借展故宮文物到國際，進行文化外交，更展現臺灣的文化軟實力。經由國際館所交流合作，開創博物館新視界，並與各國駐臺機構合作，以故宮為場域，辦理文化交流活動，使故宮成為國際之窗，傳遞普世價值的博物館。</w:t>
      </w:r>
    </w:p>
    <w:p w:rsidR="00A77B3E" w:rsidRDefault="00F83A8D" w:rsidP="000F705B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（一）辦理國際借展合作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１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、辦理「大阪市立美術館珍藏書畫特展」</w:t>
      </w:r>
      <w:r>
        <w:rPr>
          <w:rFonts w:ascii="新細明體" w:eastAsia="新細明體" w:hAnsi="新細明體" w:cs="新細明體"/>
          <w:color w:val="000000"/>
          <w:lang w:eastAsia="zh-TW"/>
        </w:rPr>
        <w:t>－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結合故宮書畫與大阪市立美術館精品在臺展出，透過源自不同脈絡展件之相互對照，呈現不同的文化源流，同時增進臺灣與日本間的文化交流。</w:t>
      </w:r>
    </w:p>
    <w:p w:rsidR="00A77B3E" w:rsidRDefault="00E60C84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２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、辦理「教廷瑰寶</w:t>
      </w:r>
      <w:r w:rsidR="00372CC8">
        <w:rPr>
          <w:rFonts w:ascii="新細明體" w:eastAsia="新細明體" w:hAnsi="新細明體" w:cs="新細明體"/>
          <w:color w:val="000000"/>
          <w:lang w:eastAsia="zh-TW"/>
        </w:rPr>
        <w:t>－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梵蒂岡宗座圖書館珍藏及明清宮廷藏書特展」</w:t>
      </w:r>
      <w:r w:rsidR="00372CC8">
        <w:rPr>
          <w:rFonts w:ascii="新細明體" w:eastAsia="新細明體" w:hAnsi="新細明體" w:cs="新細明體"/>
          <w:color w:val="000000"/>
          <w:lang w:eastAsia="zh-TW"/>
        </w:rPr>
        <w:t>－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以梵蒂岡宗座圖書館珍藏為核心，並以本院相近時期明清二代宮廷之典藏進行對照，展現東西文化異同參較的趣味。</w:t>
      </w:r>
    </w:p>
    <w:p w:rsidR="00A77B3E" w:rsidRDefault="00E60C84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３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、辦理「萬國津梁</w:t>
      </w:r>
      <w:r w:rsidR="00372CC8">
        <w:rPr>
          <w:rFonts w:ascii="新細明體" w:eastAsia="新細明體" w:hAnsi="新細明體" w:cs="新細明體"/>
          <w:color w:val="000000"/>
          <w:lang w:eastAsia="zh-TW"/>
        </w:rPr>
        <w:t>－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琉球王國歷史與文物特展」</w:t>
      </w:r>
      <w:r w:rsidR="00372CC8">
        <w:rPr>
          <w:rFonts w:ascii="新細明體" w:eastAsia="新細明體" w:hAnsi="新細明體" w:cs="新細明體"/>
          <w:color w:val="000000"/>
          <w:lang w:eastAsia="zh-TW"/>
        </w:rPr>
        <w:t>－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藉由臺灣與琉球於東亞地理、海洋發展史上各自扮演之重要角色與演化，理解臺灣與琉球歷史文化之連結及淵源，以及生活習慣、風土民情至文明發展的相互影響與異同。</w:t>
      </w:r>
    </w:p>
    <w:p w:rsidR="00A77B3E" w:rsidRDefault="00F83A8D" w:rsidP="000F705B">
      <w:pPr>
        <w:widowControl w:val="0"/>
        <w:overflowPunct w:val="0"/>
        <w:spacing w:line="320" w:lineRule="exact"/>
        <w:ind w:left="960" w:hanging="720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（二）辦理國際研討會及合作交流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１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、以互惠原則，與國際博物館館所締結姊妹館，簽訂合作備忘錄，深化展覽、研究、教育推廣、人才培育等各領域之交流。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２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、辦理「製造：全球視野下近代早期生產的知識與知識的生產」國際研討會</w:t>
      </w:r>
      <w:r>
        <w:rPr>
          <w:rFonts w:ascii="新細明體" w:eastAsia="新細明體" w:hAnsi="新細明體" w:cs="新細明體"/>
          <w:color w:val="000000"/>
          <w:lang w:eastAsia="zh-TW"/>
        </w:rPr>
        <w:t>－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以「近代全球史」為討論範疇，結合科技史、文化史、美術史與科學分析等不同領域之學者，探討近代全球化過程中，「生產」與「知識」相互作用之關係及互動。並透過研討會之交流及探尋，為當代全球化發展與趨勢開啟討論。</w:t>
      </w:r>
    </w:p>
    <w:p w:rsidR="00A77B3E" w:rsidRDefault="00372CC8" w:rsidP="000F705B">
      <w:pPr>
        <w:widowControl w:val="0"/>
        <w:overflowPunct w:val="0"/>
        <w:spacing w:line="320" w:lineRule="exact"/>
        <w:ind w:left="1446" w:hanging="482"/>
        <w:jc w:val="both"/>
        <w:rPr>
          <w:rFonts w:ascii="新細明體" w:eastAsia="新細明體" w:hAnsi="新細明體" w:cs="新細明體"/>
          <w:color w:val="000000"/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３</w:t>
      </w:r>
      <w:r w:rsidR="00F83A8D">
        <w:rPr>
          <w:rFonts w:ascii="新細明體" w:eastAsia="新細明體" w:hAnsi="新細明體" w:cs="新細明體"/>
          <w:color w:val="000000"/>
          <w:lang w:eastAsia="zh-TW"/>
        </w:rPr>
        <w:t>、持續辦理「亞洲藝術月」，與各國駐臺辦事處合作，透過展覽、講座、電影、及美食市集等不同層次，呈現亞洲各國風情，促進臺灣與亞洲各國之文化交流。</w:t>
      </w:r>
    </w:p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F83A8D">
      <w:pPr>
        <w:spacing w:before="200" w:line="320" w:lineRule="exact"/>
        <w:rPr>
          <w:rFonts w:ascii="新細明體" w:eastAsia="新細明體" w:hAnsi="新細明體" w:cs="新細明體"/>
          <w:b/>
          <w:color w:val="000000"/>
          <w:sz w:val="28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br w:type="page"/>
      </w:r>
      <w:r>
        <w:rPr>
          <w:rFonts w:ascii="新細明體" w:eastAsia="新細明體" w:hAnsi="新細明體" w:cs="新細明體"/>
          <w:b/>
          <w:color w:val="000000"/>
          <w:sz w:val="28"/>
        </w:rPr>
        <w:lastRenderedPageBreak/>
        <w:t>貳、年度重要計畫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532"/>
        <w:gridCol w:w="562"/>
        <w:gridCol w:w="6589"/>
      </w:tblGrid>
      <w:tr w:rsidR="00616F84">
        <w:trPr>
          <w:trHeight w:val="159"/>
          <w:tblHeader/>
        </w:trPr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3A8D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工作計畫名稱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3A8D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重要計畫項目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3A8D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計畫類別</w:t>
            </w:r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3A8D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實施內容</w:t>
            </w:r>
          </w:p>
        </w:tc>
      </w:tr>
      <w:tr w:rsidR="00616F84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83A8D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新故宮－故宮公共化帶動觀光產業發展中程計畫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83A8D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新故宮－故宮公共化帶動觀光產業發展中程計畫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83A8D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公共建設</w:t>
            </w:r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83A8D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提升故宮公共性，創造國際高水準友善參觀環境：因應現代博物館複合功能與網路時代數位服務轉型需求，本院將透過本計畫全面提升北院正館軟、硬體設備；南院則以創造全方位友善參觀環境為主，進行博物館服務設施品質提升，提供遊客美好的參觀體驗。</w:t>
            </w:r>
          </w:p>
          <w:p w:rsidR="00A77B3E" w:rsidRDefault="00F83A8D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展現文物新文脈，創造故宮文物與國內外民眾新的連結：以更積極的作為向外邀展、策展與合作，與世界各博物館深度合作，突破過去展示的形式內容與策展設計，展現故宮將世界藝術文化引入台灣的開放精神，並將故宮的品牌意象推介世界。</w:t>
            </w:r>
          </w:p>
          <w:p w:rsidR="00A77B3E" w:rsidRDefault="00F83A8D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推動故宮與博物館群合作交流，並促進台灣博物館觀光資源整合：以故宮國際觀光能量結合國內各博物館資源，建立臺灣以博物館為核心的觀光產業環境，促進台灣觀光產業轉型升級，提升國家總體形象，發揮提振國內經濟發展的作用。</w:t>
            </w:r>
          </w:p>
        </w:tc>
      </w:tr>
      <w:tr w:rsidR="00616F84">
        <w:trPr>
          <w:trHeight w:val="159"/>
        </w:trPr>
        <w:tc>
          <w:tcPr>
            <w:tcW w:w="750" w:type="pct"/>
            <w:vMerge w:val="restar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83A8D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博物館開放資料深度開發計畫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83A8D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智慧政府2.0推動計畫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83A8D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科技發展</w:t>
            </w:r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83A8D">
            <w:pPr>
              <w:spacing w:line="32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此為國發會主導之科技計畫，結合故宮之任務特性擴大資料使用受眾，建置故宮資料之深度應用。本院將數位科技應用於教育推廣，並融合人工智慧服務</w:t>
            </w:r>
            <w:r w:rsidR="000F705B">
              <w:rPr>
                <w:rFonts w:ascii="新細明體" w:eastAsia="新細明體" w:hAnsi="新細明體" w:cs="新細明體"/>
                <w:color w:val="000000"/>
                <w:lang w:eastAsia="zh-TW"/>
              </w:rPr>
              <w:t>（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AI</w:t>
            </w:r>
            <w:r w:rsidR="000F705B">
              <w:rPr>
                <w:rFonts w:ascii="新細明體" w:eastAsia="新細明體" w:hAnsi="新細明體" w:cs="新細明體"/>
                <w:color w:val="000000"/>
                <w:lang w:eastAsia="zh-TW"/>
              </w:rPr>
              <w:t>）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技術和故宮開放資料，用以推動藝術教育服務：</w:t>
            </w:r>
          </w:p>
          <w:p w:rsidR="00A77B3E" w:rsidRDefault="00F83A8D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一、建置AI化藝術教育資源並導入藝術教育現場。</w:t>
            </w:r>
          </w:p>
          <w:p w:rsidR="00A77B3E" w:rsidRDefault="00F83A8D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二、擴大故宮資料開放樣態、途徑及受眾。</w:t>
            </w:r>
          </w:p>
          <w:p w:rsidR="00A77B3E" w:rsidRDefault="00F83A8D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三、與國際教育潮流STEAM接軌，持續開發創客教案。</w:t>
            </w:r>
          </w:p>
          <w:p w:rsidR="00A77B3E" w:rsidRDefault="00F83A8D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四、優化博物館數位學習資源。</w:t>
            </w:r>
          </w:p>
        </w:tc>
      </w:tr>
      <w:tr w:rsidR="00616F84">
        <w:trPr>
          <w:trHeight w:val="159"/>
        </w:trPr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83A8D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前瞻基礎建設</w:t>
            </w:r>
            <w:r w:rsidR="000F705B">
              <w:rPr>
                <w:rFonts w:ascii="新細明體" w:eastAsia="新細明體" w:hAnsi="新細明體" w:cs="新細明體"/>
                <w:color w:val="000000"/>
                <w:lang w:eastAsia="zh-TW"/>
              </w:rPr>
              <w:t>－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國家文化記憶庫</w:t>
            </w:r>
            <w:r w:rsidR="000F705B">
              <w:rPr>
                <w:rFonts w:ascii="新細明體" w:eastAsia="新細明體" w:hAnsi="新細明體" w:cs="新細明體"/>
                <w:color w:val="000000"/>
                <w:lang w:eastAsia="zh-TW"/>
              </w:rPr>
              <w:t>－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故宮智慧博物館計畫</w:t>
            </w:r>
          </w:p>
        </w:tc>
        <w:tc>
          <w:tcPr>
            <w:tcW w:w="750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83A8D">
            <w:pPr>
              <w:spacing w:line="320" w:lineRule="exact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前瞻基礎建設</w:t>
            </w:r>
            <w:r w:rsidR="000F705B">
              <w:rPr>
                <w:rFonts w:ascii="新細明體" w:eastAsia="新細明體" w:hAnsi="新細明體" w:cs="新細明體"/>
                <w:color w:val="000000"/>
                <w:lang w:eastAsia="zh-TW"/>
              </w:rPr>
              <w:t>－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國家文化記憶庫</w:t>
            </w:r>
            <w:r w:rsidR="000F705B">
              <w:rPr>
                <w:rFonts w:ascii="新細明體" w:eastAsia="新細明體" w:hAnsi="新細明體" w:cs="新細明體"/>
                <w:color w:val="000000"/>
                <w:lang w:eastAsia="zh-TW"/>
              </w:rPr>
              <w:t>－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故宮智慧博物館計畫</w:t>
            </w:r>
          </w:p>
        </w:tc>
        <w:tc>
          <w:tcPr>
            <w:tcW w:w="27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83A8D">
            <w:pPr>
              <w:spacing w:line="320" w:lineRule="exact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>
              <w:rPr>
                <w:rFonts w:ascii="新細明體" w:eastAsia="新細明體" w:hAnsi="新細明體" w:cs="新細明體"/>
                <w:color w:val="000000"/>
              </w:rPr>
              <w:t>科技發展</w:t>
            </w:r>
          </w:p>
        </w:tc>
        <w:tc>
          <w:tcPr>
            <w:tcW w:w="3225" w:type="pct"/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F83A8D">
            <w:pPr>
              <w:spacing w:line="320" w:lineRule="exact"/>
              <w:ind w:firstLine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推動「前瞻基礎建設</w:t>
            </w:r>
            <w:r w:rsidR="000F705B">
              <w:rPr>
                <w:rFonts w:ascii="新細明體" w:eastAsia="新細明體" w:hAnsi="新細明體" w:cs="新細明體"/>
                <w:color w:val="000000"/>
                <w:lang w:eastAsia="zh-TW"/>
              </w:rPr>
              <w:t>－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國家文化記憶庫</w:t>
            </w:r>
            <w:r w:rsidR="000F705B">
              <w:rPr>
                <w:rFonts w:ascii="新細明體" w:eastAsia="新細明體" w:hAnsi="新細明體" w:cs="新細明體"/>
                <w:color w:val="000000"/>
                <w:lang w:eastAsia="zh-TW"/>
              </w:rPr>
              <w:t>－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故宮智慧博物館計畫」，在於打造故宮成為21世紀智慧博物館全球新典範。為因應社會型態、科技技術之急劇變化與趨勢，亟需進行「故宮數位轉型」，以帶領國內的博物館朝向21世紀智慧博物館之前瞻方向發展。以故宮文化內涵為核心，導入前瞻科技，建構前瞻智慧博物館新體驗模式，如應用IoT、AR/VR、8K、AI及大數據等等技術，由「典藏」、「展覽」及「服務」三大面向具體規劃實施子計畫，以實踐打造智慧博館理念。主要工作項目與細部計畫包括：</w:t>
            </w:r>
          </w:p>
          <w:p w:rsidR="00A77B3E" w:rsidRDefault="00F83A8D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一、計畫整合管理與推動計畫成果之國內外交流及推廣。</w:t>
            </w:r>
          </w:p>
          <w:p w:rsidR="00A77B3E" w:rsidRDefault="00F83A8D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二、數位典藏智能化及虛實整合數位展示工作計畫。</w:t>
            </w:r>
          </w:p>
          <w:p w:rsidR="00A77B3E" w:rsidRDefault="00F83A8D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三、器物高解析及3D產製與數位典藏索引典研究工作計畫。</w:t>
            </w:r>
          </w:p>
          <w:p w:rsidR="00A77B3E" w:rsidRDefault="00F83A8D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四、擴增珍稀圖籍文獻數位計畫暨圖書文獻數位典藏資料庫計畫。</w:t>
            </w:r>
          </w:p>
          <w:p w:rsidR="00A77B3E" w:rsidRDefault="00F83A8D">
            <w:pPr>
              <w:spacing w:line="320" w:lineRule="exact"/>
              <w:ind w:left="480" w:hanging="480"/>
              <w:jc w:val="both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五、南院亞洲及原民文化數位互動內容建置工作計畫。</w:t>
            </w:r>
          </w:p>
        </w:tc>
      </w:tr>
    </w:tbl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p w:rsidR="00A77B3E" w:rsidRDefault="00A77B3E">
      <w:pPr>
        <w:spacing w:line="320" w:lineRule="exact"/>
        <w:jc w:val="both"/>
        <w:rPr>
          <w:rFonts w:ascii="新細明體" w:eastAsia="新細明體" w:hAnsi="新細明體" w:cs="新細明體"/>
          <w:color w:val="000000"/>
          <w:lang w:eastAsia="zh-TW"/>
        </w:rPr>
      </w:pPr>
    </w:p>
    <w:sectPr w:rsidR="00A77B3E">
      <w:footerReference w:type="default" r:id="rId7"/>
      <w:pgSz w:w="11906" w:h="16838"/>
      <w:pgMar w:top="850" w:right="850" w:bottom="850" w:left="85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003" w:rsidRDefault="009D4003">
      <w:r>
        <w:separator/>
      </w:r>
    </w:p>
  </w:endnote>
  <w:endnote w:type="continuationSeparator" w:id="0">
    <w:p w:rsidR="009D4003" w:rsidRDefault="009D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84" w:rsidRDefault="00F83A8D">
    <w:pPr>
      <w:jc w:val="center"/>
      <w:rPr>
        <w:rFonts w:ascii="新細明體" w:eastAsia="新細明體" w:hAnsi="新細明體" w:cs="新細明體"/>
      </w:rPr>
    </w:pPr>
    <w:r>
      <w:rPr>
        <w:rFonts w:ascii="新細明體" w:eastAsia="新細明體" w:hAnsi="新細明體" w:cs="新細明體"/>
        <w:sz w:val="20"/>
      </w:rPr>
      <w:t>20-</w:t>
    </w:r>
    <w:r>
      <w:rPr>
        <w:rFonts w:ascii="新細明體" w:eastAsia="新細明體" w:hAnsi="新細明體" w:cs="新細明體"/>
        <w:sz w:val="20"/>
      </w:rPr>
      <w:fldChar w:fldCharType="begin"/>
    </w:r>
    <w:r>
      <w:rPr>
        <w:rFonts w:ascii="新細明體" w:eastAsia="新細明體" w:hAnsi="新細明體" w:cs="新細明體"/>
        <w:sz w:val="20"/>
      </w:rPr>
      <w:instrText>PAGE</w:instrText>
    </w:r>
    <w:r>
      <w:rPr>
        <w:rFonts w:ascii="新細明體" w:eastAsia="新細明體" w:hAnsi="新細明體" w:cs="新細明體"/>
        <w:sz w:val="20"/>
      </w:rPr>
      <w:fldChar w:fldCharType="separate"/>
    </w:r>
    <w:r w:rsidR="00124809">
      <w:rPr>
        <w:rFonts w:ascii="新細明體" w:eastAsia="新細明體" w:hAnsi="新細明體" w:cs="新細明體"/>
        <w:noProof/>
        <w:sz w:val="20"/>
      </w:rPr>
      <w:t>2</w:t>
    </w:r>
    <w:r>
      <w:rPr>
        <w:rFonts w:ascii="新細明體" w:eastAsia="新細明體" w:hAnsi="新細明體" w:cs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003" w:rsidRDefault="009D4003">
      <w:r>
        <w:separator/>
      </w:r>
    </w:p>
  </w:footnote>
  <w:footnote w:type="continuationSeparator" w:id="0">
    <w:p w:rsidR="009D4003" w:rsidRDefault="009D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F705B"/>
    <w:rsid w:val="00124809"/>
    <w:rsid w:val="00224228"/>
    <w:rsid w:val="00372CC8"/>
    <w:rsid w:val="00616F84"/>
    <w:rsid w:val="009708D1"/>
    <w:rsid w:val="009D4003"/>
    <w:rsid w:val="009E65EF"/>
    <w:rsid w:val="00A77B3E"/>
    <w:rsid w:val="00CA2A55"/>
    <w:rsid w:val="00E60C84"/>
    <w:rsid w:val="00F8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0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60C84"/>
  </w:style>
  <w:style w:type="paragraph" w:styleId="a5">
    <w:name w:val="footer"/>
    <w:basedOn w:val="a"/>
    <w:link w:val="a6"/>
    <w:rsid w:val="00E60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60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0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60C84"/>
  </w:style>
  <w:style w:type="paragraph" w:styleId="a5">
    <w:name w:val="footer"/>
    <w:basedOn w:val="a"/>
    <w:link w:val="a6"/>
    <w:rsid w:val="00E60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60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李麗霞</dc:creator>
  <cp:lastModifiedBy>李麗霞</cp:lastModifiedBy>
  <cp:revision>6</cp:revision>
  <dcterms:created xsi:type="dcterms:W3CDTF">2020-07-16T03:17:00Z</dcterms:created>
  <dcterms:modified xsi:type="dcterms:W3CDTF">2020-08-05T08:32:00Z</dcterms:modified>
</cp:coreProperties>
</file>