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C5A3" w14:textId="77777777" w:rsidR="00E735D2" w:rsidRPr="00AE74C5" w:rsidRDefault="00E735D2" w:rsidP="00E735D2">
      <w:pPr>
        <w:rPr>
          <w:rFonts w:ascii="Times New Roman" w:hAnsi="Times New Roman" w:cs="Times New Roman"/>
          <w:b/>
          <w:sz w:val="32"/>
          <w:szCs w:val="32"/>
        </w:rPr>
      </w:pPr>
      <w:r w:rsidRPr="00AE74C5">
        <w:rPr>
          <w:rFonts w:ascii="Times New Roman" w:hAnsi="Times New Roman" w:cs="Times New Roman"/>
          <w:noProof/>
          <w:sz w:val="32"/>
          <w:szCs w:val="32"/>
        </w:rPr>
        <w:drawing>
          <wp:inline distT="0" distB="0" distL="0" distR="0" wp14:anchorId="60AE6752" wp14:editId="1DBEA915">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5E9BE158" w14:textId="77777777" w:rsidR="00E735D2" w:rsidRPr="00AE74C5" w:rsidRDefault="00E735D2" w:rsidP="00C5250C">
      <w:pPr>
        <w:spacing w:line="480" w:lineRule="exact"/>
        <w:jc w:val="center"/>
        <w:rPr>
          <w:rFonts w:ascii="Times New Roman" w:eastAsia="標楷體" w:hAnsi="Times New Roman" w:cs="Times New Roman"/>
          <w:sz w:val="36"/>
          <w:szCs w:val="36"/>
        </w:rPr>
      </w:pPr>
      <w:r w:rsidRPr="00AE74C5">
        <w:rPr>
          <w:rFonts w:ascii="Times New Roman" w:eastAsia="標楷體" w:hAnsi="Times New Roman" w:cs="Times New Roman"/>
          <w:b/>
          <w:bCs/>
          <w:sz w:val="36"/>
          <w:szCs w:val="36"/>
        </w:rPr>
        <w:t>國家發展委員會　新聞稿</w:t>
      </w:r>
    </w:p>
    <w:p w14:paraId="1D20D2B9" w14:textId="77777777" w:rsidR="00E735D2" w:rsidRPr="00AE74C5" w:rsidRDefault="00E735D2" w:rsidP="00E735D2">
      <w:pPr>
        <w:spacing w:line="280" w:lineRule="exact"/>
        <w:rPr>
          <w:rFonts w:ascii="Times New Roman" w:eastAsia="標楷體" w:hAnsi="Times New Roman" w:cs="Times New Roman"/>
          <w:b/>
          <w:bCs/>
          <w:sz w:val="32"/>
          <w:szCs w:val="32"/>
        </w:rPr>
      </w:pPr>
    </w:p>
    <w:p w14:paraId="0F40D050" w14:textId="77777777" w:rsidR="00E735D2" w:rsidRPr="00AE74C5" w:rsidRDefault="00E735D2" w:rsidP="00C5250C">
      <w:pPr>
        <w:spacing w:beforeLines="20" w:before="72" w:afterLines="20" w:after="72" w:line="480" w:lineRule="exact"/>
        <w:jc w:val="center"/>
        <w:rPr>
          <w:rFonts w:ascii="Times New Roman" w:eastAsia="標楷體" w:hAnsi="Times New Roman" w:cs="Times New Roman"/>
          <w:b/>
          <w:bCs/>
          <w:kern w:val="0"/>
          <w:sz w:val="36"/>
          <w:szCs w:val="36"/>
        </w:rPr>
      </w:pPr>
      <w:r w:rsidRPr="00AE74C5">
        <w:rPr>
          <w:rFonts w:ascii="Times New Roman" w:eastAsia="標楷體" w:hAnsi="Times New Roman" w:cs="Times New Roman" w:hint="eastAsia"/>
          <w:b/>
          <w:bCs/>
          <w:kern w:val="0"/>
          <w:sz w:val="36"/>
          <w:szCs w:val="36"/>
        </w:rPr>
        <w:t>第</w:t>
      </w:r>
      <w:r w:rsidRPr="00AE74C5">
        <w:rPr>
          <w:rFonts w:ascii="Times New Roman" w:eastAsia="標楷體" w:hAnsi="Times New Roman" w:cs="Times New Roman" w:hint="eastAsia"/>
          <w:b/>
          <w:bCs/>
          <w:kern w:val="0"/>
          <w:sz w:val="36"/>
          <w:szCs w:val="36"/>
        </w:rPr>
        <w:t>2</w:t>
      </w:r>
      <w:r w:rsidRPr="00AE74C5">
        <w:rPr>
          <w:rFonts w:ascii="Times New Roman" w:eastAsia="標楷體" w:hAnsi="Times New Roman" w:cs="Times New Roman" w:hint="eastAsia"/>
          <w:b/>
          <w:bCs/>
          <w:kern w:val="0"/>
          <w:sz w:val="36"/>
          <w:szCs w:val="36"/>
        </w:rPr>
        <w:t>屆</w:t>
      </w:r>
      <w:r w:rsidR="00CF49F2" w:rsidRPr="00AE74C5">
        <w:rPr>
          <w:rFonts w:ascii="Times New Roman" w:eastAsia="標楷體" w:hAnsi="Times New Roman" w:cs="Times New Roman" w:hint="eastAsia"/>
          <w:b/>
          <w:bCs/>
          <w:kern w:val="0"/>
          <w:sz w:val="36"/>
          <w:szCs w:val="36"/>
        </w:rPr>
        <w:t>「</w:t>
      </w:r>
      <w:proofErr w:type="gramStart"/>
      <w:r w:rsidR="00CF49F2" w:rsidRPr="00AE74C5">
        <w:rPr>
          <w:rFonts w:ascii="Times New Roman" w:eastAsia="標楷體" w:hAnsi="Times New Roman" w:cs="Times New Roman" w:hint="eastAsia"/>
          <w:b/>
          <w:bCs/>
          <w:kern w:val="0"/>
          <w:sz w:val="36"/>
          <w:szCs w:val="36"/>
        </w:rPr>
        <w:t>臺</w:t>
      </w:r>
      <w:proofErr w:type="gramEnd"/>
      <w:r w:rsidR="00CF49F2" w:rsidRPr="00AE74C5">
        <w:rPr>
          <w:rFonts w:ascii="Times New Roman" w:eastAsia="標楷體" w:hAnsi="Times New Roman" w:cs="Times New Roman" w:hint="eastAsia"/>
          <w:b/>
          <w:bCs/>
          <w:kern w:val="0"/>
          <w:sz w:val="36"/>
          <w:szCs w:val="36"/>
        </w:rPr>
        <w:t>歐盟</w:t>
      </w:r>
      <w:r w:rsidRPr="00AE74C5">
        <w:rPr>
          <w:rFonts w:ascii="Times New Roman" w:eastAsia="標楷體" w:hAnsi="Times New Roman" w:cs="Times New Roman" w:hint="eastAsia"/>
          <w:b/>
          <w:bCs/>
          <w:kern w:val="0"/>
          <w:sz w:val="36"/>
          <w:szCs w:val="36"/>
        </w:rPr>
        <w:t>數位經濟對話</w:t>
      </w:r>
      <w:r w:rsidR="00CF49F2" w:rsidRPr="00AE74C5">
        <w:rPr>
          <w:rFonts w:ascii="Times New Roman" w:eastAsia="標楷體" w:hAnsi="Times New Roman" w:cs="Times New Roman" w:hint="eastAsia"/>
          <w:b/>
          <w:bCs/>
          <w:kern w:val="0"/>
          <w:sz w:val="36"/>
          <w:szCs w:val="36"/>
        </w:rPr>
        <w:t>」</w:t>
      </w:r>
      <w:r w:rsidR="002F38BC" w:rsidRPr="00AE74C5">
        <w:rPr>
          <w:rFonts w:ascii="Times New Roman" w:eastAsia="標楷體" w:hAnsi="Times New Roman" w:cs="Times New Roman" w:hint="eastAsia"/>
          <w:b/>
          <w:bCs/>
          <w:kern w:val="0"/>
          <w:sz w:val="36"/>
          <w:szCs w:val="36"/>
        </w:rPr>
        <w:t>圓滿成功</w:t>
      </w:r>
    </w:p>
    <w:p w14:paraId="44843D04" w14:textId="77777777" w:rsidR="00CF49F2" w:rsidRPr="00AE74C5" w:rsidRDefault="00CF49F2" w:rsidP="00C5250C">
      <w:pPr>
        <w:spacing w:beforeLines="20" w:before="72" w:afterLines="20" w:after="72" w:line="480" w:lineRule="exact"/>
        <w:jc w:val="center"/>
        <w:rPr>
          <w:rFonts w:ascii="Times New Roman" w:eastAsia="標楷體" w:hAnsi="Times New Roman" w:cs="Times New Roman"/>
          <w:b/>
          <w:bCs/>
          <w:kern w:val="0"/>
          <w:sz w:val="36"/>
          <w:szCs w:val="36"/>
        </w:rPr>
      </w:pPr>
      <w:r w:rsidRPr="00AE74C5">
        <w:rPr>
          <w:rFonts w:ascii="Times New Roman" w:eastAsia="標楷體" w:hAnsi="Times New Roman" w:cs="Times New Roman" w:hint="eastAsia"/>
          <w:b/>
          <w:bCs/>
          <w:kern w:val="0"/>
          <w:sz w:val="36"/>
          <w:szCs w:val="36"/>
        </w:rPr>
        <w:t>雙方數位經濟合作更上層樓</w:t>
      </w:r>
    </w:p>
    <w:p w14:paraId="2025A5E3" w14:textId="77777777" w:rsidR="00E735D2" w:rsidRPr="00AE74C5" w:rsidRDefault="00E735D2" w:rsidP="00E735D2">
      <w:pPr>
        <w:spacing w:line="480" w:lineRule="exact"/>
        <w:ind w:right="1280"/>
        <w:jc w:val="right"/>
        <w:rPr>
          <w:rFonts w:ascii="Times New Roman" w:eastAsia="標楷體" w:hAnsi="Times New Roman" w:cs="Times New Roman"/>
          <w:b/>
          <w:bCs/>
          <w:kern w:val="0"/>
          <w:sz w:val="32"/>
          <w:szCs w:val="32"/>
        </w:rPr>
      </w:pPr>
      <w:r w:rsidRPr="00AE74C5">
        <w:rPr>
          <w:rFonts w:ascii="Times New Roman" w:eastAsia="標楷體" w:hAnsi="Times New Roman" w:cs="Times New Roman"/>
          <w:b/>
          <w:bCs/>
          <w:kern w:val="0"/>
          <w:sz w:val="32"/>
          <w:szCs w:val="32"/>
        </w:rPr>
        <w:t xml:space="preserve">　　　　　</w:t>
      </w:r>
    </w:p>
    <w:p w14:paraId="5F59AA5D" w14:textId="4078501D" w:rsidR="00E735D2" w:rsidRPr="00AE74C5" w:rsidRDefault="00E735D2" w:rsidP="00C5250C">
      <w:pPr>
        <w:spacing w:line="420" w:lineRule="exact"/>
        <w:ind w:right="85"/>
        <w:rPr>
          <w:rFonts w:ascii="Times New Roman" w:eastAsia="標楷體" w:hAnsi="Times New Roman" w:cs="Times New Roman"/>
          <w:bCs/>
          <w:kern w:val="0"/>
          <w:sz w:val="28"/>
          <w:szCs w:val="28"/>
        </w:rPr>
      </w:pPr>
      <w:r w:rsidRPr="00AE74C5">
        <w:rPr>
          <w:rFonts w:ascii="Times New Roman" w:eastAsia="標楷體" w:hAnsi="Times New Roman" w:cs="Times New Roman"/>
          <w:bCs/>
          <w:kern w:val="0"/>
          <w:sz w:val="28"/>
          <w:szCs w:val="28"/>
        </w:rPr>
        <w:t>發布日期：</w:t>
      </w:r>
      <w:r w:rsidRPr="00AE74C5">
        <w:rPr>
          <w:rFonts w:ascii="Times New Roman" w:eastAsia="標楷體" w:hAnsi="Times New Roman" w:cs="Times New Roman" w:hint="eastAsia"/>
          <w:bCs/>
          <w:kern w:val="0"/>
          <w:sz w:val="28"/>
          <w:szCs w:val="28"/>
        </w:rPr>
        <w:t>2020</w:t>
      </w:r>
      <w:r w:rsidRPr="00AE74C5">
        <w:rPr>
          <w:rFonts w:ascii="Times New Roman" w:eastAsia="標楷體" w:hAnsi="Times New Roman" w:cs="Times New Roman"/>
          <w:bCs/>
          <w:kern w:val="0"/>
          <w:sz w:val="28"/>
          <w:szCs w:val="28"/>
        </w:rPr>
        <w:t>年</w:t>
      </w:r>
      <w:r w:rsidRPr="00AE74C5">
        <w:rPr>
          <w:rFonts w:ascii="Times New Roman" w:eastAsia="標楷體" w:hAnsi="Times New Roman" w:cs="Times New Roman" w:hint="eastAsia"/>
          <w:bCs/>
          <w:kern w:val="0"/>
          <w:sz w:val="28"/>
          <w:szCs w:val="28"/>
        </w:rPr>
        <w:t>1</w:t>
      </w:r>
      <w:r w:rsidR="002F38BC" w:rsidRPr="00AE74C5">
        <w:rPr>
          <w:rFonts w:ascii="Times New Roman" w:eastAsia="標楷體" w:hAnsi="Times New Roman" w:cs="Times New Roman" w:hint="eastAsia"/>
          <w:bCs/>
          <w:kern w:val="0"/>
          <w:sz w:val="28"/>
          <w:szCs w:val="28"/>
        </w:rPr>
        <w:t>2</w:t>
      </w:r>
      <w:r w:rsidRPr="00AE74C5">
        <w:rPr>
          <w:rFonts w:ascii="Times New Roman" w:eastAsia="標楷體" w:hAnsi="Times New Roman" w:cs="Times New Roman"/>
          <w:bCs/>
          <w:kern w:val="0"/>
          <w:sz w:val="28"/>
          <w:szCs w:val="28"/>
        </w:rPr>
        <w:t>月</w:t>
      </w:r>
      <w:r w:rsidR="00D6240F">
        <w:rPr>
          <w:rFonts w:ascii="Times New Roman" w:eastAsia="標楷體" w:hAnsi="Times New Roman" w:cs="Times New Roman" w:hint="eastAsia"/>
          <w:bCs/>
          <w:kern w:val="0"/>
          <w:sz w:val="28"/>
          <w:szCs w:val="28"/>
        </w:rPr>
        <w:t>9</w:t>
      </w:r>
      <w:r w:rsidRPr="00AE74C5">
        <w:rPr>
          <w:rFonts w:ascii="Times New Roman" w:eastAsia="標楷體" w:hAnsi="Times New Roman" w:cs="Times New Roman"/>
          <w:bCs/>
          <w:kern w:val="0"/>
          <w:sz w:val="28"/>
          <w:szCs w:val="28"/>
        </w:rPr>
        <w:t>日</w:t>
      </w:r>
    </w:p>
    <w:p w14:paraId="0DE994C5" w14:textId="77777777" w:rsidR="00E735D2" w:rsidRPr="00AE74C5" w:rsidRDefault="00E735D2" w:rsidP="00C5250C">
      <w:pPr>
        <w:spacing w:line="420" w:lineRule="exact"/>
        <w:ind w:right="85"/>
        <w:rPr>
          <w:rFonts w:ascii="Times New Roman" w:eastAsia="標楷體" w:hAnsi="Times New Roman" w:cs="Times New Roman"/>
          <w:bCs/>
          <w:kern w:val="0"/>
          <w:sz w:val="28"/>
          <w:szCs w:val="28"/>
        </w:rPr>
      </w:pPr>
      <w:r w:rsidRPr="00AE74C5">
        <w:rPr>
          <w:rFonts w:ascii="Times New Roman" w:eastAsia="標楷體" w:hAnsi="Times New Roman" w:cs="Times New Roman"/>
          <w:bCs/>
          <w:kern w:val="0"/>
          <w:sz w:val="28"/>
          <w:szCs w:val="28"/>
        </w:rPr>
        <w:t>發布單位：綜合規劃處</w:t>
      </w:r>
    </w:p>
    <w:p w14:paraId="54FCFB05" w14:textId="76CE715E" w:rsidR="00FA743F" w:rsidRPr="00AE74C5" w:rsidRDefault="00B443F9" w:rsidP="00C5250C">
      <w:pPr>
        <w:pStyle w:val="k02"/>
        <w:tabs>
          <w:tab w:val="left" w:pos="680"/>
        </w:tabs>
        <w:spacing w:beforeLines="50" w:before="180" w:afterLines="50" w:after="180" w:line="460" w:lineRule="exact"/>
        <w:ind w:firstLineChars="200" w:firstLine="640"/>
        <w:rPr>
          <w:sz w:val="32"/>
          <w:szCs w:val="32"/>
        </w:rPr>
      </w:pPr>
      <w:r w:rsidRPr="00AE74C5">
        <w:rPr>
          <w:sz w:val="32"/>
          <w:szCs w:val="32"/>
        </w:rPr>
        <w:t>國發會</w:t>
      </w:r>
      <w:proofErr w:type="gramStart"/>
      <w:r w:rsidR="00671BEE" w:rsidRPr="00AE74C5">
        <w:rPr>
          <w:rFonts w:hint="eastAsia"/>
          <w:sz w:val="32"/>
          <w:szCs w:val="32"/>
        </w:rPr>
        <w:t>龔</w:t>
      </w:r>
      <w:proofErr w:type="gramEnd"/>
      <w:r w:rsidR="00671BEE" w:rsidRPr="00AE74C5">
        <w:rPr>
          <w:rFonts w:hint="eastAsia"/>
          <w:sz w:val="32"/>
          <w:szCs w:val="32"/>
        </w:rPr>
        <w:t>主委明</w:t>
      </w:r>
      <w:proofErr w:type="gramStart"/>
      <w:r w:rsidR="00671BEE" w:rsidRPr="00AE74C5">
        <w:rPr>
          <w:rFonts w:hint="eastAsia"/>
          <w:sz w:val="32"/>
          <w:szCs w:val="32"/>
        </w:rPr>
        <w:t>鑫</w:t>
      </w:r>
      <w:proofErr w:type="gramEnd"/>
      <w:r w:rsidR="003834A3" w:rsidRPr="00AE74C5">
        <w:rPr>
          <w:rFonts w:hint="eastAsia"/>
          <w:sz w:val="32"/>
          <w:szCs w:val="32"/>
        </w:rPr>
        <w:t>與</w:t>
      </w:r>
      <w:r w:rsidRPr="00AE74C5">
        <w:rPr>
          <w:sz w:val="32"/>
          <w:szCs w:val="32"/>
        </w:rPr>
        <w:t>歐盟執委會資</w:t>
      </w:r>
      <w:proofErr w:type="gramStart"/>
      <w:r w:rsidRPr="00AE74C5">
        <w:rPr>
          <w:sz w:val="32"/>
          <w:szCs w:val="32"/>
        </w:rPr>
        <w:t>通訊網絡暨科技</w:t>
      </w:r>
      <w:proofErr w:type="gramEnd"/>
      <w:r w:rsidRPr="00AE74C5">
        <w:rPr>
          <w:sz w:val="32"/>
          <w:szCs w:val="32"/>
        </w:rPr>
        <w:t>總署</w:t>
      </w:r>
      <w:r w:rsidRPr="00AE74C5">
        <w:rPr>
          <w:sz w:val="32"/>
          <w:szCs w:val="32"/>
        </w:rPr>
        <w:t>(DG CONNECT)</w:t>
      </w:r>
      <w:r w:rsidR="003834A3" w:rsidRPr="00AE74C5">
        <w:rPr>
          <w:rFonts w:hint="eastAsia"/>
          <w:sz w:val="32"/>
          <w:szCs w:val="32"/>
        </w:rPr>
        <w:t>總署長</w:t>
      </w:r>
      <w:r w:rsidR="003834A3" w:rsidRPr="00AE74C5">
        <w:rPr>
          <w:rFonts w:hint="eastAsia"/>
          <w:sz w:val="32"/>
          <w:szCs w:val="32"/>
        </w:rPr>
        <w:t>Roberto Viola</w:t>
      </w:r>
      <w:r w:rsidR="003834A3" w:rsidRPr="00AE74C5">
        <w:rPr>
          <w:sz w:val="32"/>
          <w:szCs w:val="32"/>
        </w:rPr>
        <w:t>於今</w:t>
      </w:r>
      <w:r w:rsidR="003834A3" w:rsidRPr="00AE74C5">
        <w:rPr>
          <w:sz w:val="32"/>
          <w:szCs w:val="32"/>
        </w:rPr>
        <w:t>(2020)</w:t>
      </w:r>
      <w:r w:rsidR="003834A3" w:rsidRPr="00AE74C5">
        <w:rPr>
          <w:sz w:val="32"/>
          <w:szCs w:val="32"/>
        </w:rPr>
        <w:t>年</w:t>
      </w:r>
      <w:r w:rsidR="003834A3" w:rsidRPr="00AE74C5">
        <w:rPr>
          <w:sz w:val="32"/>
          <w:szCs w:val="32"/>
        </w:rPr>
        <w:t>12</w:t>
      </w:r>
      <w:r w:rsidR="003834A3" w:rsidRPr="00AE74C5">
        <w:rPr>
          <w:sz w:val="32"/>
          <w:szCs w:val="32"/>
        </w:rPr>
        <w:t>月</w:t>
      </w:r>
      <w:r w:rsidR="003834A3" w:rsidRPr="00AE74C5">
        <w:rPr>
          <w:rFonts w:hint="eastAsia"/>
          <w:sz w:val="32"/>
          <w:szCs w:val="32"/>
        </w:rPr>
        <w:t>8</w:t>
      </w:r>
      <w:r w:rsidR="003834A3" w:rsidRPr="00AE74C5">
        <w:rPr>
          <w:rFonts w:hint="eastAsia"/>
          <w:sz w:val="32"/>
          <w:szCs w:val="32"/>
        </w:rPr>
        <w:t>日以視訊方式共同召開</w:t>
      </w:r>
      <w:r w:rsidR="00E735D2" w:rsidRPr="00AE74C5">
        <w:rPr>
          <w:sz w:val="32"/>
          <w:szCs w:val="32"/>
        </w:rPr>
        <w:t>第</w:t>
      </w:r>
      <w:r w:rsidR="00E735D2" w:rsidRPr="00AE74C5">
        <w:rPr>
          <w:sz w:val="32"/>
          <w:szCs w:val="32"/>
        </w:rPr>
        <w:t>2</w:t>
      </w:r>
      <w:r w:rsidR="00E735D2" w:rsidRPr="00AE74C5">
        <w:rPr>
          <w:sz w:val="32"/>
          <w:szCs w:val="32"/>
        </w:rPr>
        <w:t>屆「</w:t>
      </w:r>
      <w:proofErr w:type="gramStart"/>
      <w:r w:rsidR="00E735D2" w:rsidRPr="00AE74C5">
        <w:rPr>
          <w:sz w:val="32"/>
          <w:szCs w:val="32"/>
        </w:rPr>
        <w:t>臺</w:t>
      </w:r>
      <w:proofErr w:type="gramEnd"/>
      <w:r w:rsidR="00E735D2" w:rsidRPr="00AE74C5">
        <w:rPr>
          <w:sz w:val="32"/>
          <w:szCs w:val="32"/>
        </w:rPr>
        <w:t>歐盟數位經濟對話」</w:t>
      </w:r>
      <w:r w:rsidR="00E735D2" w:rsidRPr="00AE74C5">
        <w:rPr>
          <w:sz w:val="32"/>
          <w:szCs w:val="32"/>
        </w:rPr>
        <w:t>(Taiwan-EU Dialogue on Digital Economy, DDE)</w:t>
      </w:r>
      <w:r w:rsidRPr="00AE74C5">
        <w:rPr>
          <w:rFonts w:hint="eastAsia"/>
          <w:sz w:val="32"/>
          <w:szCs w:val="32"/>
        </w:rPr>
        <w:t>，</w:t>
      </w:r>
      <w:r w:rsidR="0000037D" w:rsidRPr="00AE74C5">
        <w:rPr>
          <w:rFonts w:hint="eastAsia"/>
          <w:sz w:val="32"/>
          <w:szCs w:val="32"/>
        </w:rPr>
        <w:t>雙方代表針對當前主流的數位經濟議題進行更廣泛的政策討論與交流，過程圓滿順利，</w:t>
      </w:r>
      <w:proofErr w:type="gramStart"/>
      <w:r w:rsidR="0000037D" w:rsidRPr="00AE74C5">
        <w:rPr>
          <w:rFonts w:hint="eastAsia"/>
          <w:sz w:val="32"/>
          <w:szCs w:val="32"/>
        </w:rPr>
        <w:t>臺</w:t>
      </w:r>
      <w:proofErr w:type="gramEnd"/>
      <w:r w:rsidR="0000037D" w:rsidRPr="00AE74C5">
        <w:rPr>
          <w:rFonts w:hint="eastAsia"/>
          <w:sz w:val="32"/>
          <w:szCs w:val="32"/>
        </w:rPr>
        <w:t>歐盟雙方在數位經濟的合作關係再向前邁進一大步。</w:t>
      </w:r>
    </w:p>
    <w:p w14:paraId="38102E77" w14:textId="519E4E45" w:rsidR="00D6481D" w:rsidRPr="00AE74C5" w:rsidRDefault="006D7F1C" w:rsidP="00C5250C">
      <w:pPr>
        <w:pStyle w:val="k02"/>
        <w:tabs>
          <w:tab w:val="left" w:pos="680"/>
        </w:tabs>
        <w:spacing w:beforeLines="50" w:before="180" w:afterLines="50" w:after="180" w:line="460" w:lineRule="exact"/>
        <w:ind w:firstLineChars="200" w:firstLine="640"/>
        <w:rPr>
          <w:sz w:val="32"/>
          <w:szCs w:val="32"/>
        </w:rPr>
      </w:pPr>
      <w:proofErr w:type="gramStart"/>
      <w:r>
        <w:rPr>
          <w:rFonts w:hint="eastAsia"/>
          <w:sz w:val="32"/>
          <w:szCs w:val="32"/>
        </w:rPr>
        <w:t>臺</w:t>
      </w:r>
      <w:proofErr w:type="gramEnd"/>
      <w:r w:rsidRPr="006D7F1C">
        <w:rPr>
          <w:rFonts w:hint="eastAsia"/>
          <w:sz w:val="32"/>
          <w:szCs w:val="32"/>
        </w:rPr>
        <w:t>歐盟</w:t>
      </w:r>
      <w:r>
        <w:rPr>
          <w:rFonts w:hint="eastAsia"/>
          <w:sz w:val="32"/>
          <w:szCs w:val="32"/>
        </w:rPr>
        <w:t>DDE</w:t>
      </w:r>
      <w:r w:rsidRPr="006D7F1C">
        <w:rPr>
          <w:rFonts w:hint="eastAsia"/>
          <w:sz w:val="32"/>
          <w:szCs w:val="32"/>
        </w:rPr>
        <w:t>為</w:t>
      </w:r>
      <w:r>
        <w:rPr>
          <w:rFonts w:hint="eastAsia"/>
          <w:sz w:val="32"/>
          <w:szCs w:val="32"/>
        </w:rPr>
        <w:t>臺灣</w:t>
      </w:r>
      <w:r w:rsidRPr="006D7F1C">
        <w:rPr>
          <w:rFonts w:hint="eastAsia"/>
          <w:sz w:val="32"/>
          <w:szCs w:val="32"/>
        </w:rPr>
        <w:t>與歐盟針對數位經濟發展</w:t>
      </w:r>
      <w:r>
        <w:rPr>
          <w:rFonts w:hint="eastAsia"/>
          <w:sz w:val="32"/>
          <w:szCs w:val="32"/>
        </w:rPr>
        <w:t>之</w:t>
      </w:r>
      <w:r w:rsidRPr="006D7F1C">
        <w:rPr>
          <w:rFonts w:hint="eastAsia"/>
          <w:sz w:val="32"/>
          <w:szCs w:val="32"/>
        </w:rPr>
        <w:t>部長級官方對話</w:t>
      </w:r>
      <w:r w:rsidR="008D3BF6">
        <w:rPr>
          <w:rFonts w:hint="eastAsia"/>
          <w:sz w:val="32"/>
          <w:szCs w:val="32"/>
        </w:rPr>
        <w:t>；</w:t>
      </w:r>
      <w:r w:rsidR="00E55402" w:rsidRPr="00AE74C5">
        <w:rPr>
          <w:rFonts w:hint="eastAsia"/>
          <w:sz w:val="32"/>
          <w:szCs w:val="32"/>
        </w:rPr>
        <w:t>本屆會議我方由國發會</w:t>
      </w:r>
      <w:proofErr w:type="gramStart"/>
      <w:r w:rsidR="00E55402" w:rsidRPr="00AE74C5">
        <w:rPr>
          <w:rFonts w:hint="eastAsia"/>
          <w:sz w:val="32"/>
          <w:szCs w:val="32"/>
        </w:rPr>
        <w:t>龔</w:t>
      </w:r>
      <w:proofErr w:type="gramEnd"/>
      <w:r w:rsidR="00E55402" w:rsidRPr="00AE74C5">
        <w:rPr>
          <w:rFonts w:hint="eastAsia"/>
          <w:sz w:val="32"/>
          <w:szCs w:val="32"/>
        </w:rPr>
        <w:t>主委擔任主談，</w:t>
      </w:r>
      <w:proofErr w:type="gramStart"/>
      <w:r w:rsidR="00D068C9" w:rsidRPr="00AE74C5">
        <w:rPr>
          <w:rFonts w:hint="eastAsia"/>
          <w:sz w:val="32"/>
          <w:szCs w:val="32"/>
        </w:rPr>
        <w:t>率國發</w:t>
      </w:r>
      <w:proofErr w:type="gramEnd"/>
      <w:r w:rsidR="00D068C9" w:rsidRPr="00AE74C5">
        <w:rPr>
          <w:rFonts w:hint="eastAsia"/>
          <w:sz w:val="32"/>
          <w:szCs w:val="32"/>
        </w:rPr>
        <w:t>會、</w:t>
      </w:r>
      <w:r w:rsidR="00300E28" w:rsidRPr="00AE74C5">
        <w:rPr>
          <w:rFonts w:hint="eastAsia"/>
          <w:sz w:val="32"/>
          <w:szCs w:val="32"/>
        </w:rPr>
        <w:t>行政院資通安全處、</w:t>
      </w:r>
      <w:r w:rsidR="00D068C9" w:rsidRPr="00AE74C5">
        <w:rPr>
          <w:rFonts w:hint="eastAsia"/>
          <w:sz w:val="32"/>
          <w:szCs w:val="32"/>
        </w:rPr>
        <w:t>行政院科技會報辦公室、外交部、駐歐盟兼駐比利時代表處、衛生福利部</w:t>
      </w:r>
      <w:r w:rsidR="003313E2" w:rsidRPr="00AE74C5">
        <w:rPr>
          <w:rFonts w:hint="eastAsia"/>
          <w:sz w:val="32"/>
          <w:szCs w:val="32"/>
        </w:rPr>
        <w:t>(</w:t>
      </w:r>
      <w:r w:rsidR="003313E2" w:rsidRPr="00AE74C5">
        <w:rPr>
          <w:rFonts w:hint="eastAsia"/>
          <w:sz w:val="32"/>
          <w:szCs w:val="32"/>
        </w:rPr>
        <w:t>中央健保署</w:t>
      </w:r>
      <w:r w:rsidR="003313E2" w:rsidRPr="00AE74C5">
        <w:rPr>
          <w:rFonts w:hint="eastAsia"/>
          <w:sz w:val="32"/>
          <w:szCs w:val="32"/>
        </w:rPr>
        <w:t>)</w:t>
      </w:r>
      <w:r w:rsidR="00D068C9" w:rsidRPr="00AE74C5">
        <w:rPr>
          <w:rFonts w:hint="eastAsia"/>
          <w:sz w:val="32"/>
          <w:szCs w:val="32"/>
        </w:rPr>
        <w:t>、科技部、</w:t>
      </w:r>
      <w:r w:rsidR="00300E28" w:rsidRPr="00AE74C5">
        <w:rPr>
          <w:rFonts w:hint="eastAsia"/>
          <w:sz w:val="32"/>
          <w:szCs w:val="32"/>
        </w:rPr>
        <w:t>經濟部</w:t>
      </w:r>
      <w:r w:rsidR="003313E2" w:rsidRPr="00AE74C5">
        <w:rPr>
          <w:rFonts w:hint="eastAsia"/>
          <w:sz w:val="32"/>
          <w:szCs w:val="32"/>
        </w:rPr>
        <w:t>(</w:t>
      </w:r>
      <w:r w:rsidR="003313E2" w:rsidRPr="00AE74C5">
        <w:rPr>
          <w:rFonts w:hint="eastAsia"/>
          <w:sz w:val="32"/>
          <w:szCs w:val="32"/>
        </w:rPr>
        <w:t>工業局、技術處</w:t>
      </w:r>
      <w:r w:rsidR="003313E2" w:rsidRPr="00AE74C5">
        <w:rPr>
          <w:rFonts w:hint="eastAsia"/>
          <w:sz w:val="32"/>
          <w:szCs w:val="32"/>
        </w:rPr>
        <w:t>)</w:t>
      </w:r>
      <w:r w:rsidR="00300E28" w:rsidRPr="00AE74C5">
        <w:rPr>
          <w:rFonts w:hint="eastAsia"/>
          <w:sz w:val="32"/>
          <w:szCs w:val="32"/>
        </w:rPr>
        <w:t>、</w:t>
      </w:r>
      <w:r w:rsidR="0026602C" w:rsidRPr="00AE74C5">
        <w:rPr>
          <w:rFonts w:hint="eastAsia"/>
          <w:sz w:val="32"/>
          <w:szCs w:val="32"/>
        </w:rPr>
        <w:t>工研院、</w:t>
      </w:r>
      <w:r w:rsidR="00D068C9" w:rsidRPr="00AE74C5">
        <w:rPr>
          <w:rFonts w:hint="eastAsia"/>
          <w:sz w:val="32"/>
          <w:szCs w:val="32"/>
        </w:rPr>
        <w:t>資策會、台灣資通產業標準協會及臺灣區</w:t>
      </w:r>
      <w:proofErr w:type="gramStart"/>
      <w:r w:rsidR="00D068C9" w:rsidRPr="00AE74C5">
        <w:rPr>
          <w:rFonts w:hint="eastAsia"/>
          <w:sz w:val="32"/>
          <w:szCs w:val="32"/>
        </w:rPr>
        <w:t>塊鏈大</w:t>
      </w:r>
      <w:proofErr w:type="gramEnd"/>
      <w:r w:rsidR="00D068C9" w:rsidRPr="00AE74C5">
        <w:rPr>
          <w:rFonts w:hint="eastAsia"/>
          <w:sz w:val="32"/>
          <w:szCs w:val="32"/>
        </w:rPr>
        <w:t>聯盟等產官學代表</w:t>
      </w:r>
      <w:r w:rsidR="00E56FB8" w:rsidRPr="00AE74C5">
        <w:rPr>
          <w:rFonts w:hint="eastAsia"/>
          <w:sz w:val="32"/>
          <w:szCs w:val="32"/>
        </w:rPr>
        <w:t>出席</w:t>
      </w:r>
      <w:r w:rsidR="00F91A5C">
        <w:rPr>
          <w:rFonts w:hint="eastAsia"/>
          <w:sz w:val="32"/>
          <w:szCs w:val="32"/>
        </w:rPr>
        <w:t>；</w:t>
      </w:r>
      <w:r w:rsidR="00B231BE" w:rsidRPr="00B231BE">
        <w:rPr>
          <w:rFonts w:hint="eastAsia"/>
          <w:sz w:val="32"/>
          <w:szCs w:val="32"/>
        </w:rPr>
        <w:t>駐歐盟兼駐比利時代表處</w:t>
      </w:r>
      <w:r w:rsidR="00B82C78" w:rsidRPr="00B82C78">
        <w:rPr>
          <w:rFonts w:hint="eastAsia"/>
          <w:sz w:val="32"/>
          <w:szCs w:val="32"/>
        </w:rPr>
        <w:t>蔡明彥</w:t>
      </w:r>
      <w:r w:rsidR="00B83B45">
        <w:rPr>
          <w:rFonts w:hint="eastAsia"/>
          <w:sz w:val="32"/>
          <w:szCs w:val="32"/>
        </w:rPr>
        <w:t>大使</w:t>
      </w:r>
      <w:r w:rsidR="00B82C78" w:rsidRPr="00B82C78">
        <w:rPr>
          <w:rFonts w:hint="eastAsia"/>
          <w:sz w:val="32"/>
          <w:szCs w:val="32"/>
        </w:rPr>
        <w:t>全程與會</w:t>
      </w:r>
      <w:r w:rsidR="00B231BE">
        <w:rPr>
          <w:rFonts w:hint="eastAsia"/>
          <w:sz w:val="32"/>
          <w:szCs w:val="32"/>
        </w:rPr>
        <w:t>，並於閉幕致詞。</w:t>
      </w:r>
      <w:r w:rsidR="00E55402" w:rsidRPr="00AE74C5">
        <w:rPr>
          <w:rFonts w:hint="eastAsia"/>
          <w:sz w:val="32"/>
          <w:szCs w:val="32"/>
        </w:rPr>
        <w:t>歐方則由</w:t>
      </w:r>
      <w:r w:rsidR="005A0887" w:rsidRPr="00B231BE">
        <w:rPr>
          <w:rFonts w:hint="eastAsia"/>
          <w:sz w:val="32"/>
          <w:szCs w:val="32"/>
        </w:rPr>
        <w:t>DG CONNECT</w:t>
      </w:r>
      <w:r w:rsidR="00E55402" w:rsidRPr="00AE74C5">
        <w:rPr>
          <w:rFonts w:hint="eastAsia"/>
          <w:sz w:val="32"/>
          <w:szCs w:val="32"/>
        </w:rPr>
        <w:t>副總署長</w:t>
      </w:r>
      <w:r w:rsidR="003313E2" w:rsidRPr="00AE74C5">
        <w:rPr>
          <w:sz w:val="32"/>
          <w:szCs w:val="32"/>
        </w:rPr>
        <w:t xml:space="preserve">Khalil </w:t>
      </w:r>
      <w:proofErr w:type="spellStart"/>
      <w:r w:rsidR="003313E2" w:rsidRPr="00AE74C5">
        <w:rPr>
          <w:sz w:val="32"/>
          <w:szCs w:val="32"/>
        </w:rPr>
        <w:t>Rouhana</w:t>
      </w:r>
      <w:proofErr w:type="spellEnd"/>
      <w:r w:rsidR="00300E28" w:rsidRPr="00AE74C5">
        <w:rPr>
          <w:rFonts w:hint="eastAsia"/>
          <w:sz w:val="32"/>
          <w:szCs w:val="32"/>
        </w:rPr>
        <w:t>率</w:t>
      </w:r>
      <w:r w:rsidR="006617B4">
        <w:rPr>
          <w:rFonts w:hint="eastAsia"/>
          <w:sz w:val="32"/>
          <w:szCs w:val="32"/>
        </w:rPr>
        <w:t>相關部門代表</w:t>
      </w:r>
      <w:r w:rsidR="00E56FB8" w:rsidRPr="00AE74C5">
        <w:rPr>
          <w:rFonts w:hint="eastAsia"/>
          <w:sz w:val="32"/>
          <w:szCs w:val="32"/>
        </w:rPr>
        <w:t>與</w:t>
      </w:r>
      <w:proofErr w:type="gramStart"/>
      <w:r w:rsidR="00E56FB8" w:rsidRPr="00AE74C5">
        <w:rPr>
          <w:rFonts w:hint="eastAsia"/>
          <w:sz w:val="32"/>
          <w:szCs w:val="32"/>
        </w:rPr>
        <w:t>龔</w:t>
      </w:r>
      <w:proofErr w:type="gramEnd"/>
      <w:r w:rsidR="00E56FB8" w:rsidRPr="00AE74C5">
        <w:rPr>
          <w:rFonts w:hint="eastAsia"/>
          <w:sz w:val="32"/>
          <w:szCs w:val="32"/>
        </w:rPr>
        <w:t>主委主持對話</w:t>
      </w:r>
      <w:r w:rsidR="00B231BE">
        <w:rPr>
          <w:rFonts w:hint="eastAsia"/>
          <w:sz w:val="32"/>
          <w:szCs w:val="32"/>
        </w:rPr>
        <w:t>，</w:t>
      </w:r>
      <w:r w:rsidR="00B231BE" w:rsidRPr="00B231BE">
        <w:rPr>
          <w:rFonts w:hint="eastAsia"/>
          <w:sz w:val="32"/>
          <w:szCs w:val="32"/>
        </w:rPr>
        <w:t>歐方代表團成員包含</w:t>
      </w:r>
      <w:r w:rsidR="00B231BE" w:rsidRPr="00B231BE">
        <w:rPr>
          <w:rFonts w:hint="eastAsia"/>
          <w:sz w:val="32"/>
          <w:szCs w:val="32"/>
        </w:rPr>
        <w:t>DG CONNECT</w:t>
      </w:r>
      <w:r w:rsidR="00F91A5C">
        <w:rPr>
          <w:rFonts w:hint="eastAsia"/>
          <w:sz w:val="32"/>
          <w:szCs w:val="32"/>
        </w:rPr>
        <w:t>的</w:t>
      </w:r>
      <w:r w:rsidR="006617B4" w:rsidRPr="00F91A5C">
        <w:rPr>
          <w:rFonts w:hint="eastAsia"/>
          <w:sz w:val="32"/>
          <w:szCs w:val="32"/>
        </w:rPr>
        <w:t>10</w:t>
      </w:r>
      <w:r w:rsidR="006617B4">
        <w:rPr>
          <w:rFonts w:hint="eastAsia"/>
          <w:sz w:val="32"/>
          <w:szCs w:val="32"/>
        </w:rPr>
        <w:t>位</w:t>
      </w:r>
      <w:r w:rsidR="00B231BE" w:rsidRPr="00B231BE">
        <w:rPr>
          <w:rFonts w:hint="eastAsia"/>
          <w:sz w:val="32"/>
          <w:szCs w:val="32"/>
        </w:rPr>
        <w:t>單位主管</w:t>
      </w:r>
      <w:r w:rsidR="006617B4">
        <w:rPr>
          <w:rFonts w:hint="eastAsia"/>
          <w:sz w:val="32"/>
          <w:szCs w:val="32"/>
        </w:rPr>
        <w:t>，</w:t>
      </w:r>
      <w:r w:rsidR="00F91A5C">
        <w:rPr>
          <w:rFonts w:hint="eastAsia"/>
          <w:sz w:val="32"/>
          <w:szCs w:val="32"/>
        </w:rPr>
        <w:t>另</w:t>
      </w:r>
      <w:r w:rsidR="00B231BE" w:rsidRPr="00B231BE">
        <w:rPr>
          <w:rFonts w:hint="eastAsia"/>
          <w:sz w:val="32"/>
          <w:szCs w:val="32"/>
        </w:rPr>
        <w:t>成長總署</w:t>
      </w:r>
      <w:r w:rsidR="00B231BE" w:rsidRPr="00B231BE">
        <w:rPr>
          <w:rFonts w:hint="eastAsia"/>
          <w:sz w:val="32"/>
          <w:szCs w:val="32"/>
        </w:rPr>
        <w:t>(DG GROW)</w:t>
      </w:r>
      <w:r w:rsidR="00B231BE" w:rsidRPr="00B231BE">
        <w:rPr>
          <w:rFonts w:hint="eastAsia"/>
          <w:sz w:val="32"/>
          <w:szCs w:val="32"/>
        </w:rPr>
        <w:t>、貿易總署</w:t>
      </w:r>
      <w:r w:rsidR="00B231BE" w:rsidRPr="00B231BE">
        <w:rPr>
          <w:rFonts w:hint="eastAsia"/>
          <w:sz w:val="32"/>
          <w:szCs w:val="32"/>
        </w:rPr>
        <w:t>(DG TRADE)</w:t>
      </w:r>
      <w:r w:rsidR="00B231BE" w:rsidRPr="00B231BE">
        <w:rPr>
          <w:rFonts w:hint="eastAsia"/>
          <w:sz w:val="32"/>
          <w:szCs w:val="32"/>
        </w:rPr>
        <w:t>、對外事務部</w:t>
      </w:r>
      <w:r w:rsidR="00B231BE" w:rsidRPr="00B231BE">
        <w:rPr>
          <w:rFonts w:hint="eastAsia"/>
          <w:sz w:val="32"/>
          <w:szCs w:val="32"/>
        </w:rPr>
        <w:t>(EEAS)</w:t>
      </w:r>
      <w:r w:rsidR="00B231BE" w:rsidRPr="00B231BE">
        <w:rPr>
          <w:rFonts w:hint="eastAsia"/>
          <w:sz w:val="32"/>
          <w:szCs w:val="32"/>
        </w:rPr>
        <w:t>及</w:t>
      </w:r>
      <w:r w:rsidR="00F91A5C" w:rsidRPr="00AE74C5">
        <w:rPr>
          <w:rFonts w:hint="eastAsia"/>
          <w:sz w:val="32"/>
          <w:szCs w:val="32"/>
        </w:rPr>
        <w:t>歐洲經貿辦事處</w:t>
      </w:r>
      <w:r w:rsidR="00F91A5C" w:rsidRPr="00AE74C5">
        <w:rPr>
          <w:rFonts w:hint="eastAsia"/>
          <w:sz w:val="32"/>
          <w:szCs w:val="32"/>
        </w:rPr>
        <w:t>(EETO)</w:t>
      </w:r>
      <w:r w:rsidR="00F91A5C">
        <w:rPr>
          <w:rFonts w:hint="eastAsia"/>
          <w:sz w:val="32"/>
          <w:szCs w:val="32"/>
        </w:rPr>
        <w:t>代</w:t>
      </w:r>
      <w:r w:rsidR="00B231BE" w:rsidRPr="00B231BE">
        <w:rPr>
          <w:rFonts w:hint="eastAsia"/>
          <w:sz w:val="32"/>
          <w:szCs w:val="32"/>
        </w:rPr>
        <w:t>表</w:t>
      </w:r>
      <w:r w:rsidR="00F91A5C">
        <w:rPr>
          <w:rFonts w:hint="eastAsia"/>
          <w:sz w:val="32"/>
          <w:szCs w:val="32"/>
        </w:rPr>
        <w:t>參與，</w:t>
      </w:r>
      <w:r w:rsidR="00E56FB8" w:rsidRPr="00AE74C5">
        <w:rPr>
          <w:rFonts w:hint="eastAsia"/>
          <w:sz w:val="32"/>
          <w:szCs w:val="32"/>
        </w:rPr>
        <w:t>EETO</w:t>
      </w:r>
      <w:r w:rsidR="00E56FB8" w:rsidRPr="00AE74C5">
        <w:rPr>
          <w:rFonts w:hint="eastAsia"/>
          <w:sz w:val="32"/>
          <w:szCs w:val="32"/>
        </w:rPr>
        <w:t>處長高哲夫</w:t>
      </w:r>
      <w:r w:rsidR="00E56FB8" w:rsidRPr="00AE74C5">
        <w:rPr>
          <w:rFonts w:hint="eastAsia"/>
          <w:sz w:val="32"/>
          <w:szCs w:val="32"/>
        </w:rPr>
        <w:t>(</w:t>
      </w:r>
      <w:proofErr w:type="spellStart"/>
      <w:r w:rsidR="00E56FB8" w:rsidRPr="00AE74C5">
        <w:rPr>
          <w:rFonts w:hint="eastAsia"/>
          <w:sz w:val="32"/>
          <w:szCs w:val="32"/>
        </w:rPr>
        <w:t>Filip</w:t>
      </w:r>
      <w:proofErr w:type="spellEnd"/>
      <w:r w:rsidR="00E56FB8" w:rsidRPr="00AE74C5">
        <w:rPr>
          <w:rFonts w:hint="eastAsia"/>
          <w:sz w:val="32"/>
          <w:szCs w:val="32"/>
        </w:rPr>
        <w:t xml:space="preserve"> </w:t>
      </w:r>
      <w:proofErr w:type="spellStart"/>
      <w:r w:rsidR="00E56FB8" w:rsidRPr="00AE74C5">
        <w:rPr>
          <w:rFonts w:hint="eastAsia"/>
          <w:sz w:val="32"/>
          <w:szCs w:val="32"/>
        </w:rPr>
        <w:t>Grzegorzewski</w:t>
      </w:r>
      <w:proofErr w:type="spellEnd"/>
      <w:r w:rsidR="00E56FB8" w:rsidRPr="00AE74C5">
        <w:rPr>
          <w:rFonts w:hint="eastAsia"/>
          <w:sz w:val="32"/>
          <w:szCs w:val="32"/>
        </w:rPr>
        <w:t>)</w:t>
      </w:r>
      <w:r w:rsidR="00E56FB8" w:rsidRPr="00AE74C5">
        <w:rPr>
          <w:rFonts w:hint="eastAsia"/>
          <w:sz w:val="32"/>
          <w:szCs w:val="32"/>
        </w:rPr>
        <w:t>亦出席會議。</w:t>
      </w:r>
    </w:p>
    <w:p w14:paraId="5FD34F57" w14:textId="31149C56" w:rsidR="00124AEB" w:rsidRPr="00AE74C5" w:rsidRDefault="0015486E" w:rsidP="0015486E">
      <w:pPr>
        <w:pStyle w:val="k02"/>
        <w:tabs>
          <w:tab w:val="left" w:pos="680"/>
        </w:tabs>
        <w:spacing w:beforeLines="50" w:before="180" w:afterLines="50" w:after="180" w:line="460" w:lineRule="exact"/>
        <w:ind w:firstLineChars="200" w:firstLine="640"/>
        <w:rPr>
          <w:sz w:val="32"/>
          <w:szCs w:val="32"/>
        </w:rPr>
      </w:pPr>
      <w:r w:rsidRPr="0015486E">
        <w:rPr>
          <w:rFonts w:hint="eastAsia"/>
          <w:sz w:val="32"/>
          <w:szCs w:val="32"/>
        </w:rPr>
        <w:t>歐方在開幕致詞時表示，歐盟相當重視與臺灣長期以來的合作。</w:t>
      </w:r>
      <w:r w:rsidRPr="0015486E">
        <w:rPr>
          <w:rFonts w:hint="eastAsia"/>
          <w:sz w:val="32"/>
          <w:szCs w:val="32"/>
        </w:rPr>
        <w:t>COVID-19</w:t>
      </w:r>
      <w:proofErr w:type="gramStart"/>
      <w:r w:rsidRPr="0015486E">
        <w:rPr>
          <w:rFonts w:hint="eastAsia"/>
          <w:sz w:val="32"/>
          <w:szCs w:val="32"/>
        </w:rPr>
        <w:t>疫</w:t>
      </w:r>
      <w:proofErr w:type="gramEnd"/>
      <w:r w:rsidRPr="0015486E">
        <w:rPr>
          <w:rFonts w:hint="eastAsia"/>
          <w:sz w:val="32"/>
          <w:szCs w:val="32"/>
        </w:rPr>
        <w:t>情不只促使數位經濟及資料經濟出現</w:t>
      </w:r>
      <w:r w:rsidRPr="0015486E">
        <w:rPr>
          <w:rFonts w:hint="eastAsia"/>
          <w:sz w:val="32"/>
          <w:szCs w:val="32"/>
        </w:rPr>
        <w:lastRenderedPageBreak/>
        <w:t>前所未有的進展，同時也顯示建立公私夥伴關係及強化國際合作與連結，對經濟發展與成長的重要性。在後</w:t>
      </w:r>
      <w:proofErr w:type="gramStart"/>
      <w:r w:rsidRPr="0015486E">
        <w:rPr>
          <w:rFonts w:hint="eastAsia"/>
          <w:sz w:val="32"/>
          <w:szCs w:val="32"/>
        </w:rPr>
        <w:t>疫</w:t>
      </w:r>
      <w:proofErr w:type="gramEnd"/>
      <w:r w:rsidRPr="0015486E">
        <w:rPr>
          <w:rFonts w:hint="eastAsia"/>
          <w:sz w:val="32"/>
          <w:szCs w:val="32"/>
        </w:rPr>
        <w:t>情時代，歐盟推動經濟復甦計畫的重點，除短期的經濟振興外，亦將為下世代發展預作準備，其中，數位與綠色轉型為二大發展重點，歐盟將擴大與公私部門夥伴的跨境合作，並期待今天交流的成果，能為臺灣與歐盟未來在</w:t>
      </w:r>
      <w:r w:rsidRPr="0015486E">
        <w:rPr>
          <w:rFonts w:hint="eastAsia"/>
          <w:sz w:val="32"/>
          <w:szCs w:val="32"/>
        </w:rPr>
        <w:t>AI</w:t>
      </w:r>
      <w:r w:rsidRPr="0015486E">
        <w:rPr>
          <w:rFonts w:hint="eastAsia"/>
          <w:sz w:val="32"/>
          <w:szCs w:val="32"/>
        </w:rPr>
        <w:t>、</w:t>
      </w:r>
      <w:r w:rsidRPr="0015486E">
        <w:rPr>
          <w:rFonts w:hint="eastAsia"/>
          <w:sz w:val="32"/>
          <w:szCs w:val="32"/>
        </w:rPr>
        <w:t>5G/6G</w:t>
      </w:r>
      <w:r w:rsidRPr="0015486E">
        <w:rPr>
          <w:rFonts w:hint="eastAsia"/>
          <w:sz w:val="32"/>
          <w:szCs w:val="32"/>
        </w:rPr>
        <w:t>、</w:t>
      </w:r>
      <w:proofErr w:type="gramStart"/>
      <w:r w:rsidRPr="0015486E">
        <w:rPr>
          <w:rFonts w:hint="eastAsia"/>
          <w:sz w:val="32"/>
          <w:szCs w:val="32"/>
        </w:rPr>
        <w:t>資安</w:t>
      </w:r>
      <w:proofErr w:type="gramEnd"/>
      <w:r w:rsidRPr="0015486E">
        <w:rPr>
          <w:rFonts w:hint="eastAsia"/>
          <w:sz w:val="32"/>
          <w:szCs w:val="32"/>
        </w:rPr>
        <w:t>、微電子及智慧系統上的合作，打下更堅實的基礎。雙方也期待明年第</w:t>
      </w:r>
      <w:r w:rsidRPr="0015486E">
        <w:rPr>
          <w:rFonts w:hint="eastAsia"/>
          <w:sz w:val="32"/>
          <w:szCs w:val="32"/>
        </w:rPr>
        <w:t>3</w:t>
      </w:r>
      <w:r w:rsidRPr="0015486E">
        <w:rPr>
          <w:rFonts w:hint="eastAsia"/>
          <w:sz w:val="32"/>
          <w:szCs w:val="32"/>
        </w:rPr>
        <w:t>屆</w:t>
      </w:r>
      <w:r w:rsidRPr="0015486E">
        <w:rPr>
          <w:rFonts w:hint="eastAsia"/>
          <w:sz w:val="32"/>
          <w:szCs w:val="32"/>
        </w:rPr>
        <w:t>DDE</w:t>
      </w:r>
      <w:r w:rsidRPr="0015486E">
        <w:rPr>
          <w:rFonts w:hint="eastAsia"/>
          <w:sz w:val="32"/>
          <w:szCs w:val="32"/>
        </w:rPr>
        <w:t>能恢復以實體會議方式舉辦。</w:t>
      </w:r>
    </w:p>
    <w:p w14:paraId="48979AB7" w14:textId="10383CC4" w:rsidR="00F40E86" w:rsidRPr="00AE74C5" w:rsidRDefault="000E4FB8" w:rsidP="00C5250C">
      <w:pPr>
        <w:pStyle w:val="k02"/>
        <w:tabs>
          <w:tab w:val="left" w:pos="680"/>
        </w:tabs>
        <w:spacing w:beforeLines="50" w:before="180" w:afterLines="50" w:after="180" w:line="460" w:lineRule="exact"/>
        <w:ind w:firstLineChars="200" w:firstLine="640"/>
        <w:rPr>
          <w:sz w:val="32"/>
          <w:szCs w:val="32"/>
        </w:rPr>
      </w:pPr>
      <w:r w:rsidRPr="000E4FB8">
        <w:rPr>
          <w:rFonts w:hint="eastAsia"/>
          <w:sz w:val="32"/>
          <w:szCs w:val="32"/>
        </w:rPr>
        <w:t>國發會</w:t>
      </w:r>
      <w:proofErr w:type="gramStart"/>
      <w:r w:rsidRPr="000E4FB8">
        <w:rPr>
          <w:rFonts w:hint="eastAsia"/>
          <w:sz w:val="32"/>
          <w:szCs w:val="32"/>
        </w:rPr>
        <w:t>龔</w:t>
      </w:r>
      <w:proofErr w:type="gramEnd"/>
      <w:r w:rsidRPr="000E4FB8">
        <w:rPr>
          <w:rFonts w:hint="eastAsia"/>
          <w:sz w:val="32"/>
          <w:szCs w:val="32"/>
        </w:rPr>
        <w:t>主委開幕致詞時指出，在當前如此艱難的時刻，</w:t>
      </w:r>
      <w:proofErr w:type="gramStart"/>
      <w:r w:rsidRPr="000E4FB8">
        <w:rPr>
          <w:rFonts w:hint="eastAsia"/>
          <w:sz w:val="32"/>
          <w:szCs w:val="32"/>
        </w:rPr>
        <w:t>臺</w:t>
      </w:r>
      <w:proofErr w:type="gramEnd"/>
      <w:r w:rsidRPr="000E4FB8">
        <w:rPr>
          <w:rFonts w:hint="eastAsia"/>
          <w:sz w:val="32"/>
          <w:szCs w:val="32"/>
        </w:rPr>
        <w:t>歐盟能透過視訊方式召開</w:t>
      </w:r>
      <w:r w:rsidRPr="000E4FB8">
        <w:rPr>
          <w:rFonts w:hint="eastAsia"/>
          <w:sz w:val="32"/>
          <w:szCs w:val="32"/>
        </w:rPr>
        <w:t>DDE</w:t>
      </w:r>
      <w:r w:rsidRPr="000E4FB8">
        <w:rPr>
          <w:rFonts w:hint="eastAsia"/>
          <w:sz w:val="32"/>
          <w:szCs w:val="32"/>
        </w:rPr>
        <w:t>，就推動數位經濟的政策規劃思維與最佳作法交換意見，更顯得</w:t>
      </w:r>
      <w:proofErr w:type="gramStart"/>
      <w:r w:rsidRPr="000E4FB8">
        <w:rPr>
          <w:rFonts w:hint="eastAsia"/>
          <w:sz w:val="32"/>
          <w:szCs w:val="32"/>
        </w:rPr>
        <w:t>臺</w:t>
      </w:r>
      <w:proofErr w:type="gramEnd"/>
      <w:r w:rsidRPr="000E4FB8">
        <w:rPr>
          <w:rFonts w:hint="eastAsia"/>
          <w:sz w:val="32"/>
          <w:szCs w:val="32"/>
        </w:rPr>
        <w:t>歐盟夥伴關係的可貴。對臺灣而言，因防疫超前部署，</w:t>
      </w:r>
      <w:proofErr w:type="gramStart"/>
      <w:r w:rsidRPr="000E4FB8">
        <w:rPr>
          <w:rFonts w:hint="eastAsia"/>
          <w:sz w:val="32"/>
          <w:szCs w:val="32"/>
        </w:rPr>
        <w:t>疫</w:t>
      </w:r>
      <w:proofErr w:type="gramEnd"/>
      <w:r w:rsidRPr="000E4FB8">
        <w:rPr>
          <w:rFonts w:hint="eastAsia"/>
          <w:sz w:val="32"/>
          <w:szCs w:val="32"/>
        </w:rPr>
        <w:t>情控制較佳、經濟衝擊較小，臺灣作為國際社會的</w:t>
      </w:r>
      <w:proofErr w:type="gramStart"/>
      <w:r w:rsidRPr="000E4FB8">
        <w:rPr>
          <w:rFonts w:hint="eastAsia"/>
          <w:sz w:val="32"/>
          <w:szCs w:val="32"/>
        </w:rPr>
        <w:t>一</w:t>
      </w:r>
      <w:proofErr w:type="gramEnd"/>
      <w:r w:rsidRPr="000E4FB8">
        <w:rPr>
          <w:rFonts w:hint="eastAsia"/>
          <w:sz w:val="32"/>
          <w:szCs w:val="32"/>
        </w:rPr>
        <w:t>份子，願意與全球分享我國防疫成功之經驗。今年</w:t>
      </w:r>
      <w:r w:rsidRPr="000E4FB8">
        <w:rPr>
          <w:rFonts w:hint="eastAsia"/>
          <w:sz w:val="32"/>
          <w:szCs w:val="32"/>
        </w:rPr>
        <w:t>COVID-19</w:t>
      </w:r>
      <w:proofErr w:type="gramStart"/>
      <w:r w:rsidRPr="000E4FB8">
        <w:rPr>
          <w:rFonts w:hint="eastAsia"/>
          <w:sz w:val="32"/>
          <w:szCs w:val="32"/>
        </w:rPr>
        <w:t>疫</w:t>
      </w:r>
      <w:proofErr w:type="gramEnd"/>
      <w:r w:rsidRPr="000E4FB8">
        <w:rPr>
          <w:rFonts w:hint="eastAsia"/>
          <w:sz w:val="32"/>
          <w:szCs w:val="32"/>
        </w:rPr>
        <w:t>情衝擊全球經貿活動，惟在數位科技應用帶動下，亦加速消費者和服務提供者由線</w:t>
      </w:r>
      <w:proofErr w:type="gramStart"/>
      <w:r w:rsidRPr="000E4FB8">
        <w:rPr>
          <w:rFonts w:hint="eastAsia"/>
          <w:sz w:val="32"/>
          <w:szCs w:val="32"/>
        </w:rPr>
        <w:t>下朝線上</w:t>
      </w:r>
      <w:proofErr w:type="gramEnd"/>
      <w:r w:rsidRPr="000E4FB8">
        <w:rPr>
          <w:rFonts w:hint="eastAsia"/>
          <w:sz w:val="32"/>
          <w:szCs w:val="32"/>
        </w:rPr>
        <w:t>移轉，深刻改變全球經濟發展型態與民眾工作及生活方式，目前</w:t>
      </w:r>
      <w:proofErr w:type="gramStart"/>
      <w:r w:rsidRPr="000E4FB8">
        <w:rPr>
          <w:rFonts w:hint="eastAsia"/>
          <w:sz w:val="32"/>
          <w:szCs w:val="32"/>
        </w:rPr>
        <w:t>疫</w:t>
      </w:r>
      <w:proofErr w:type="gramEnd"/>
      <w:r w:rsidRPr="000E4FB8">
        <w:rPr>
          <w:rFonts w:hint="eastAsia"/>
          <w:sz w:val="32"/>
          <w:szCs w:val="32"/>
        </w:rPr>
        <w:t>情仍是影響全球經濟的最大風險，各國政府仍需持續採取強而有力的政策行動與跨境合作，以對抗不確定性。</w:t>
      </w:r>
    </w:p>
    <w:p w14:paraId="19505E0A" w14:textId="68F4AACE" w:rsidR="00310786" w:rsidRPr="00310786" w:rsidRDefault="00310786" w:rsidP="00C5250C">
      <w:pPr>
        <w:pStyle w:val="k02"/>
        <w:tabs>
          <w:tab w:val="left" w:pos="680"/>
        </w:tabs>
        <w:spacing w:beforeLines="50" w:before="180" w:afterLines="50" w:after="180" w:line="460" w:lineRule="exact"/>
        <w:ind w:firstLineChars="200" w:firstLine="640"/>
        <w:rPr>
          <w:sz w:val="32"/>
          <w:szCs w:val="32"/>
        </w:rPr>
      </w:pPr>
      <w:proofErr w:type="gramStart"/>
      <w:r>
        <w:rPr>
          <w:rFonts w:hint="eastAsia"/>
          <w:sz w:val="32"/>
          <w:szCs w:val="32"/>
        </w:rPr>
        <w:t>龔</w:t>
      </w:r>
      <w:proofErr w:type="gramEnd"/>
      <w:r>
        <w:rPr>
          <w:rFonts w:hint="eastAsia"/>
          <w:sz w:val="32"/>
          <w:szCs w:val="32"/>
        </w:rPr>
        <w:t>主委表示，針對歐盟</w:t>
      </w:r>
      <w:r w:rsidR="00D6240F">
        <w:rPr>
          <w:rFonts w:hint="eastAsia"/>
          <w:sz w:val="32"/>
          <w:szCs w:val="32"/>
        </w:rPr>
        <w:t>以</w:t>
      </w:r>
      <w:r w:rsidRPr="00310786">
        <w:rPr>
          <w:rFonts w:hint="eastAsia"/>
          <w:sz w:val="32"/>
          <w:szCs w:val="32"/>
        </w:rPr>
        <w:t>數位與綠色轉型</w:t>
      </w:r>
      <w:r w:rsidR="00D6240F">
        <w:rPr>
          <w:rFonts w:hint="eastAsia"/>
          <w:sz w:val="32"/>
          <w:szCs w:val="32"/>
        </w:rPr>
        <w:t>為</w:t>
      </w:r>
      <w:r w:rsidRPr="00310786">
        <w:rPr>
          <w:rFonts w:hint="eastAsia"/>
          <w:sz w:val="32"/>
          <w:szCs w:val="32"/>
        </w:rPr>
        <w:t>二大發展</w:t>
      </w:r>
      <w:r>
        <w:rPr>
          <w:rFonts w:hint="eastAsia"/>
          <w:sz w:val="32"/>
          <w:szCs w:val="32"/>
        </w:rPr>
        <w:t>主軸，以及公私協力之發展策略，</w:t>
      </w:r>
      <w:r w:rsidR="00F1765A" w:rsidRPr="00F1765A">
        <w:rPr>
          <w:rFonts w:hint="eastAsia"/>
          <w:sz w:val="32"/>
          <w:szCs w:val="32"/>
        </w:rPr>
        <w:t>也都是臺灣未來發展重點，顯示</w:t>
      </w:r>
      <w:proofErr w:type="gramStart"/>
      <w:r w:rsidR="00F1765A" w:rsidRPr="00F1765A">
        <w:rPr>
          <w:rFonts w:hint="eastAsia"/>
          <w:sz w:val="32"/>
          <w:szCs w:val="32"/>
        </w:rPr>
        <w:t>臺</w:t>
      </w:r>
      <w:proofErr w:type="gramEnd"/>
      <w:r w:rsidR="00F1765A" w:rsidRPr="00F1765A">
        <w:rPr>
          <w:rFonts w:hint="eastAsia"/>
          <w:sz w:val="32"/>
          <w:szCs w:val="32"/>
        </w:rPr>
        <w:t>歐盟有一致的願景與策略方向。</w:t>
      </w:r>
    </w:p>
    <w:p w14:paraId="7B173DB6" w14:textId="0D91C3EA" w:rsidR="00124AEB" w:rsidRPr="00AE74C5" w:rsidRDefault="005621DB" w:rsidP="00C5250C">
      <w:pPr>
        <w:pStyle w:val="k02"/>
        <w:tabs>
          <w:tab w:val="left" w:pos="680"/>
        </w:tabs>
        <w:spacing w:beforeLines="50" w:before="180" w:afterLines="50" w:after="180" w:line="460" w:lineRule="exact"/>
        <w:ind w:firstLineChars="200" w:firstLine="640"/>
        <w:rPr>
          <w:sz w:val="32"/>
          <w:szCs w:val="32"/>
        </w:rPr>
      </w:pPr>
      <w:proofErr w:type="gramStart"/>
      <w:r w:rsidRPr="00AE74C5">
        <w:rPr>
          <w:rFonts w:hint="eastAsia"/>
          <w:sz w:val="32"/>
          <w:szCs w:val="32"/>
        </w:rPr>
        <w:t>龔</w:t>
      </w:r>
      <w:proofErr w:type="gramEnd"/>
      <w:r w:rsidRPr="00AE74C5">
        <w:rPr>
          <w:rFonts w:hint="eastAsia"/>
          <w:sz w:val="32"/>
          <w:szCs w:val="32"/>
        </w:rPr>
        <w:t>主委強調，</w:t>
      </w:r>
      <w:r w:rsidR="008C0E83" w:rsidRPr="00AE74C5">
        <w:rPr>
          <w:rFonts w:hint="eastAsia"/>
          <w:sz w:val="32"/>
          <w:szCs w:val="32"/>
        </w:rPr>
        <w:t>未來在</w:t>
      </w:r>
      <w:proofErr w:type="gramStart"/>
      <w:r w:rsidR="008C0E83" w:rsidRPr="00AE74C5">
        <w:rPr>
          <w:rFonts w:hint="eastAsia"/>
          <w:sz w:val="32"/>
          <w:szCs w:val="32"/>
        </w:rPr>
        <w:t>疫</w:t>
      </w:r>
      <w:proofErr w:type="gramEnd"/>
      <w:r w:rsidR="008C0E83" w:rsidRPr="00AE74C5">
        <w:rPr>
          <w:rFonts w:hint="eastAsia"/>
          <w:sz w:val="32"/>
          <w:szCs w:val="32"/>
        </w:rPr>
        <w:t>情衝擊逐步減緩的過程中，政府除協助企業儘速恢復生產與投資外，更重要的是掌握契機，加速經濟體質調整與數位轉型，</w:t>
      </w:r>
      <w:bookmarkStart w:id="0" w:name="_GoBack"/>
      <w:bookmarkEnd w:id="0"/>
      <w:r w:rsidR="008C0E83" w:rsidRPr="00AE74C5">
        <w:rPr>
          <w:rFonts w:hint="eastAsia"/>
          <w:sz w:val="32"/>
          <w:szCs w:val="32"/>
        </w:rPr>
        <w:t>打造更具韌性與包容性的數位國家</w:t>
      </w:r>
      <w:r w:rsidR="005A4E1B" w:rsidRPr="00AE74C5">
        <w:rPr>
          <w:rFonts w:hint="eastAsia"/>
          <w:sz w:val="32"/>
          <w:szCs w:val="32"/>
        </w:rPr>
        <w:t>。對</w:t>
      </w:r>
      <w:r w:rsidR="008C0E83" w:rsidRPr="00AE74C5">
        <w:rPr>
          <w:rFonts w:hint="eastAsia"/>
          <w:sz w:val="32"/>
          <w:szCs w:val="32"/>
        </w:rPr>
        <w:t>此</w:t>
      </w:r>
      <w:r w:rsidR="005A4E1B" w:rsidRPr="00AE74C5">
        <w:rPr>
          <w:rFonts w:hint="eastAsia"/>
          <w:sz w:val="32"/>
          <w:szCs w:val="32"/>
        </w:rPr>
        <w:t>，</w:t>
      </w:r>
      <w:r w:rsidR="008C0E83" w:rsidRPr="00AE74C5">
        <w:rPr>
          <w:rFonts w:hint="eastAsia"/>
          <w:sz w:val="32"/>
          <w:szCs w:val="32"/>
        </w:rPr>
        <w:t>臺灣與歐盟可說有志一同，</w:t>
      </w:r>
      <w:r w:rsidR="004F5207" w:rsidRPr="00AE74C5">
        <w:rPr>
          <w:rFonts w:hint="eastAsia"/>
          <w:sz w:val="32"/>
          <w:szCs w:val="32"/>
        </w:rPr>
        <w:t>臺</w:t>
      </w:r>
      <w:r w:rsidR="00C608D7" w:rsidRPr="00AE74C5">
        <w:rPr>
          <w:rFonts w:hint="eastAsia"/>
          <w:sz w:val="32"/>
          <w:szCs w:val="32"/>
        </w:rPr>
        <w:t>灣積極規劃「數位國家</w:t>
      </w:r>
      <w:proofErr w:type="gramStart"/>
      <w:r w:rsidR="00C608D7" w:rsidRPr="00AE74C5">
        <w:rPr>
          <w:rFonts w:hint="eastAsia"/>
          <w:sz w:val="32"/>
          <w:szCs w:val="32"/>
        </w:rPr>
        <w:t>•</w:t>
      </w:r>
      <w:proofErr w:type="gramEnd"/>
      <w:r w:rsidR="00C608D7" w:rsidRPr="00AE74C5">
        <w:rPr>
          <w:rFonts w:hint="eastAsia"/>
          <w:sz w:val="32"/>
          <w:szCs w:val="32"/>
        </w:rPr>
        <w:t>創新經濟發展方案</w:t>
      </w:r>
      <w:r w:rsidR="00C608D7" w:rsidRPr="00AE74C5">
        <w:rPr>
          <w:rFonts w:hint="eastAsia"/>
          <w:sz w:val="32"/>
          <w:szCs w:val="32"/>
        </w:rPr>
        <w:t>(DIGI+)</w:t>
      </w:r>
      <w:r w:rsidR="00C608D7" w:rsidRPr="00AE74C5">
        <w:rPr>
          <w:rFonts w:hint="eastAsia"/>
          <w:sz w:val="32"/>
          <w:szCs w:val="32"/>
        </w:rPr>
        <w:t>」下階段發展重點與策略，</w:t>
      </w:r>
      <w:r w:rsidR="00FF5FC5" w:rsidRPr="00AE74C5">
        <w:rPr>
          <w:rFonts w:hint="eastAsia"/>
          <w:sz w:val="32"/>
          <w:szCs w:val="32"/>
        </w:rPr>
        <w:t>推動</w:t>
      </w:r>
      <w:r w:rsidR="00BD490E" w:rsidRPr="00AE74C5">
        <w:rPr>
          <w:rFonts w:hint="eastAsia"/>
          <w:sz w:val="32"/>
          <w:szCs w:val="32"/>
        </w:rPr>
        <w:t>資訊及數位相關產業、</w:t>
      </w:r>
      <w:proofErr w:type="gramStart"/>
      <w:r w:rsidR="00BD490E" w:rsidRPr="00AE74C5">
        <w:rPr>
          <w:rFonts w:hint="eastAsia"/>
          <w:sz w:val="32"/>
          <w:szCs w:val="32"/>
        </w:rPr>
        <w:t>資安卓越</w:t>
      </w:r>
      <w:proofErr w:type="gramEnd"/>
      <w:r w:rsidR="00BD490E" w:rsidRPr="00AE74C5">
        <w:rPr>
          <w:rFonts w:hint="eastAsia"/>
          <w:sz w:val="32"/>
          <w:szCs w:val="32"/>
        </w:rPr>
        <w:t>產業、精</w:t>
      </w:r>
      <w:proofErr w:type="gramStart"/>
      <w:r w:rsidR="00BD490E" w:rsidRPr="00AE74C5">
        <w:rPr>
          <w:rFonts w:hint="eastAsia"/>
          <w:sz w:val="32"/>
          <w:szCs w:val="32"/>
        </w:rPr>
        <w:t>準</w:t>
      </w:r>
      <w:proofErr w:type="gramEnd"/>
      <w:r w:rsidR="00BD490E" w:rsidRPr="00AE74C5">
        <w:rPr>
          <w:rFonts w:hint="eastAsia"/>
          <w:sz w:val="32"/>
          <w:szCs w:val="32"/>
        </w:rPr>
        <w:t>健康戰略產業等六大核心戰略產業，同時建立讓民眾有感的數位政</w:t>
      </w:r>
      <w:r w:rsidR="00BD490E" w:rsidRPr="00AE74C5">
        <w:rPr>
          <w:rFonts w:hint="eastAsia"/>
          <w:sz w:val="32"/>
          <w:szCs w:val="32"/>
        </w:rPr>
        <w:lastRenderedPageBreak/>
        <w:t>府，</w:t>
      </w:r>
      <w:r w:rsidR="00FF5FC5" w:rsidRPr="00AE74C5">
        <w:rPr>
          <w:rFonts w:hint="eastAsia"/>
          <w:sz w:val="32"/>
          <w:szCs w:val="32"/>
        </w:rPr>
        <w:t>努力建設臺灣成為創新、包容、永續的智慧國家</w:t>
      </w:r>
      <w:r w:rsidR="00C608D7" w:rsidRPr="00AE74C5">
        <w:rPr>
          <w:rFonts w:hint="eastAsia"/>
          <w:sz w:val="32"/>
          <w:szCs w:val="32"/>
        </w:rPr>
        <w:t>；歐盟</w:t>
      </w:r>
      <w:r w:rsidR="00BD490E" w:rsidRPr="00AE74C5">
        <w:rPr>
          <w:rFonts w:hint="eastAsia"/>
          <w:sz w:val="32"/>
          <w:szCs w:val="32"/>
        </w:rPr>
        <w:t>近期發布一系列關於塑造歐洲數位化未來的戰略規劃，涵蓋數據利用、</w:t>
      </w:r>
      <w:r w:rsidR="00BD490E" w:rsidRPr="00AE74C5">
        <w:rPr>
          <w:rFonts w:hint="eastAsia"/>
          <w:sz w:val="32"/>
          <w:szCs w:val="32"/>
        </w:rPr>
        <w:t>AI</w:t>
      </w:r>
      <w:r w:rsidR="00BD490E" w:rsidRPr="00AE74C5">
        <w:rPr>
          <w:rFonts w:hint="eastAsia"/>
          <w:sz w:val="32"/>
          <w:szCs w:val="32"/>
        </w:rPr>
        <w:t>、數位平台治理等領域的發展</w:t>
      </w:r>
      <w:r w:rsidR="00EB758B" w:rsidRPr="00AE74C5">
        <w:rPr>
          <w:rFonts w:hint="eastAsia"/>
          <w:sz w:val="32"/>
          <w:szCs w:val="32"/>
        </w:rPr>
        <w:t>及</w:t>
      </w:r>
      <w:r w:rsidR="00BD490E" w:rsidRPr="00AE74C5">
        <w:rPr>
          <w:rFonts w:hint="eastAsia"/>
          <w:sz w:val="32"/>
          <w:szCs w:val="32"/>
        </w:rPr>
        <w:t>立法架構，</w:t>
      </w:r>
      <w:r w:rsidR="00C608D7" w:rsidRPr="00AE74C5">
        <w:rPr>
          <w:rFonts w:hint="eastAsia"/>
          <w:sz w:val="32"/>
          <w:szCs w:val="32"/>
        </w:rPr>
        <w:t>亦提出數位發展上位指導原則「歐洲數位十年</w:t>
      </w:r>
      <w:r w:rsidR="00C608D7" w:rsidRPr="00AE74C5">
        <w:rPr>
          <w:rFonts w:hint="eastAsia"/>
          <w:sz w:val="32"/>
          <w:szCs w:val="32"/>
        </w:rPr>
        <w:t>(Europe</w:t>
      </w:r>
      <w:proofErr w:type="gramStart"/>
      <w:r w:rsidR="00C608D7" w:rsidRPr="00AE74C5">
        <w:rPr>
          <w:sz w:val="32"/>
          <w:szCs w:val="32"/>
        </w:rPr>
        <w:t>’</w:t>
      </w:r>
      <w:proofErr w:type="gramEnd"/>
      <w:r w:rsidR="00C608D7" w:rsidRPr="00AE74C5">
        <w:rPr>
          <w:rFonts w:hint="eastAsia"/>
          <w:sz w:val="32"/>
          <w:szCs w:val="32"/>
        </w:rPr>
        <w:t>s Digital Decade)</w:t>
      </w:r>
      <w:r w:rsidR="00C608D7" w:rsidRPr="00AE74C5">
        <w:rPr>
          <w:rFonts w:hint="eastAsia"/>
          <w:sz w:val="32"/>
          <w:szCs w:val="32"/>
        </w:rPr>
        <w:t>」，確保歐洲在全球數位發展居於領先地位。</w:t>
      </w:r>
      <w:r w:rsidR="008C0E83" w:rsidRPr="00AE74C5">
        <w:rPr>
          <w:rFonts w:hint="eastAsia"/>
          <w:sz w:val="32"/>
          <w:szCs w:val="32"/>
        </w:rPr>
        <w:t>臺灣有信心能成為與歐盟優勢互補、共榮發展的合作夥伴，</w:t>
      </w:r>
      <w:r w:rsidR="004F5207" w:rsidRPr="00AE74C5">
        <w:rPr>
          <w:rFonts w:hint="eastAsia"/>
          <w:sz w:val="32"/>
          <w:szCs w:val="32"/>
        </w:rPr>
        <w:t>相信透過雙方攜手合作，可化危機為</w:t>
      </w:r>
      <w:r w:rsidR="00F40E86" w:rsidRPr="00AE74C5">
        <w:rPr>
          <w:rFonts w:hint="eastAsia"/>
          <w:sz w:val="32"/>
          <w:szCs w:val="32"/>
        </w:rPr>
        <w:t>契機</w:t>
      </w:r>
      <w:r w:rsidR="004F5207" w:rsidRPr="00AE74C5">
        <w:rPr>
          <w:rFonts w:hint="eastAsia"/>
          <w:sz w:val="32"/>
          <w:szCs w:val="32"/>
        </w:rPr>
        <w:t>，</w:t>
      </w:r>
      <w:r w:rsidR="008C0E83" w:rsidRPr="00AE74C5">
        <w:rPr>
          <w:rFonts w:hint="eastAsia"/>
          <w:sz w:val="32"/>
          <w:szCs w:val="32"/>
        </w:rPr>
        <w:t>共同</w:t>
      </w:r>
      <w:r w:rsidRPr="00AE74C5">
        <w:rPr>
          <w:rFonts w:hint="eastAsia"/>
          <w:sz w:val="32"/>
          <w:szCs w:val="32"/>
        </w:rPr>
        <w:t>在全球經貿新局中脫穎而出。</w:t>
      </w:r>
    </w:p>
    <w:p w14:paraId="45A76A26" w14:textId="4210CB34" w:rsidR="003F036F" w:rsidRPr="00AE74C5" w:rsidRDefault="005621DB" w:rsidP="00C5250C">
      <w:pPr>
        <w:pStyle w:val="k02"/>
        <w:tabs>
          <w:tab w:val="left" w:pos="680"/>
        </w:tabs>
        <w:spacing w:beforeLines="50" w:before="180" w:afterLines="50" w:after="180" w:line="460" w:lineRule="exact"/>
        <w:ind w:firstLineChars="200" w:firstLine="640"/>
        <w:rPr>
          <w:sz w:val="32"/>
          <w:szCs w:val="32"/>
        </w:rPr>
      </w:pPr>
      <w:r w:rsidRPr="00AE74C5">
        <w:rPr>
          <w:rFonts w:hint="eastAsia"/>
          <w:sz w:val="32"/>
          <w:szCs w:val="32"/>
        </w:rPr>
        <w:t>此次</w:t>
      </w:r>
      <w:r w:rsidR="00C47B20" w:rsidRPr="00AE74C5">
        <w:rPr>
          <w:rFonts w:hint="eastAsia"/>
          <w:sz w:val="32"/>
          <w:szCs w:val="32"/>
        </w:rPr>
        <w:t>視訊會議</w:t>
      </w:r>
      <w:r w:rsidR="00283EA7" w:rsidRPr="00AE74C5">
        <w:rPr>
          <w:rFonts w:hint="eastAsia"/>
          <w:sz w:val="32"/>
          <w:szCs w:val="32"/>
        </w:rPr>
        <w:t>中</w:t>
      </w:r>
      <w:r w:rsidR="00C47B20" w:rsidRPr="00AE74C5">
        <w:rPr>
          <w:rFonts w:hint="eastAsia"/>
          <w:sz w:val="32"/>
          <w:szCs w:val="32"/>
        </w:rPr>
        <w:t>，</w:t>
      </w:r>
      <w:r w:rsidRPr="00AE74C5">
        <w:rPr>
          <w:rFonts w:hint="eastAsia"/>
          <w:sz w:val="32"/>
          <w:szCs w:val="32"/>
        </w:rPr>
        <w:t>雙方</w:t>
      </w:r>
      <w:r w:rsidR="00CB380A" w:rsidRPr="00AE74C5">
        <w:rPr>
          <w:rFonts w:hint="eastAsia"/>
          <w:sz w:val="32"/>
          <w:szCs w:val="32"/>
        </w:rPr>
        <w:t>代表</w:t>
      </w:r>
      <w:r w:rsidR="00C47B20" w:rsidRPr="00AE74C5">
        <w:rPr>
          <w:rFonts w:hint="eastAsia"/>
          <w:sz w:val="32"/>
          <w:szCs w:val="32"/>
        </w:rPr>
        <w:t>針對</w:t>
      </w:r>
      <w:r w:rsidR="00CB380A" w:rsidRPr="00AE74C5">
        <w:rPr>
          <w:rFonts w:hint="eastAsia"/>
          <w:sz w:val="32"/>
          <w:szCs w:val="32"/>
        </w:rPr>
        <w:t>各自推動數位經濟發展的</w:t>
      </w:r>
      <w:r w:rsidR="00124AEB" w:rsidRPr="00AE74C5">
        <w:rPr>
          <w:rFonts w:hint="eastAsia"/>
          <w:sz w:val="32"/>
          <w:szCs w:val="32"/>
        </w:rPr>
        <w:t>總體政策</w:t>
      </w:r>
      <w:r w:rsidR="00CB380A" w:rsidRPr="00AE74C5">
        <w:rPr>
          <w:rFonts w:hint="eastAsia"/>
          <w:sz w:val="32"/>
          <w:szCs w:val="32"/>
        </w:rPr>
        <w:t>交換意見，並就</w:t>
      </w:r>
      <w:r w:rsidR="00121AF2" w:rsidRPr="00AE74C5">
        <w:rPr>
          <w:rFonts w:hint="eastAsia"/>
          <w:sz w:val="32"/>
          <w:szCs w:val="32"/>
        </w:rPr>
        <w:t>研究</w:t>
      </w:r>
      <w:r w:rsidR="005F3C5A" w:rsidRPr="00AE74C5">
        <w:rPr>
          <w:rFonts w:hint="eastAsia"/>
          <w:sz w:val="32"/>
          <w:szCs w:val="32"/>
        </w:rPr>
        <w:t>與</w:t>
      </w:r>
      <w:r w:rsidR="00FD6515" w:rsidRPr="00AE74C5">
        <w:rPr>
          <w:rFonts w:hint="eastAsia"/>
          <w:sz w:val="32"/>
          <w:szCs w:val="32"/>
        </w:rPr>
        <w:t>科</w:t>
      </w:r>
      <w:r w:rsidR="005F3C5A" w:rsidRPr="00AE74C5">
        <w:rPr>
          <w:rFonts w:hint="eastAsia"/>
          <w:sz w:val="32"/>
          <w:szCs w:val="32"/>
        </w:rPr>
        <w:t>技</w:t>
      </w:r>
      <w:r w:rsidR="00121AF2" w:rsidRPr="00AE74C5">
        <w:rPr>
          <w:rFonts w:hint="eastAsia"/>
          <w:sz w:val="32"/>
          <w:szCs w:val="32"/>
        </w:rPr>
        <w:t>合作、</w:t>
      </w:r>
      <w:proofErr w:type="gramStart"/>
      <w:r w:rsidR="00331F33" w:rsidRPr="00AE74C5">
        <w:rPr>
          <w:rFonts w:hint="eastAsia"/>
          <w:sz w:val="32"/>
          <w:szCs w:val="32"/>
        </w:rPr>
        <w:t>區塊鏈</w:t>
      </w:r>
      <w:proofErr w:type="gramEnd"/>
      <w:r w:rsidR="00331F33" w:rsidRPr="00AE74C5">
        <w:rPr>
          <w:rFonts w:hint="eastAsia"/>
          <w:sz w:val="32"/>
          <w:szCs w:val="32"/>
        </w:rPr>
        <w:t>、</w:t>
      </w:r>
      <w:r w:rsidR="00121AF2" w:rsidRPr="00AE74C5">
        <w:rPr>
          <w:rFonts w:hint="eastAsia"/>
          <w:sz w:val="32"/>
          <w:szCs w:val="32"/>
        </w:rPr>
        <w:t>AI</w:t>
      </w:r>
      <w:r w:rsidR="00124AEB" w:rsidRPr="00AE74C5">
        <w:rPr>
          <w:rFonts w:hint="eastAsia"/>
          <w:sz w:val="32"/>
          <w:szCs w:val="32"/>
        </w:rPr>
        <w:t>、</w:t>
      </w:r>
      <w:proofErr w:type="gramStart"/>
      <w:r w:rsidR="00124AEB" w:rsidRPr="00AE74C5">
        <w:rPr>
          <w:rFonts w:hint="eastAsia"/>
          <w:sz w:val="32"/>
          <w:szCs w:val="32"/>
        </w:rPr>
        <w:t>資安產業</w:t>
      </w:r>
      <w:proofErr w:type="gramEnd"/>
      <w:r w:rsidR="00124AEB" w:rsidRPr="00AE74C5">
        <w:rPr>
          <w:rFonts w:hint="eastAsia"/>
          <w:sz w:val="32"/>
          <w:szCs w:val="32"/>
        </w:rPr>
        <w:t>認證、</w:t>
      </w:r>
      <w:r w:rsidR="00331F33" w:rsidRPr="00AE74C5">
        <w:rPr>
          <w:rFonts w:hint="eastAsia"/>
          <w:sz w:val="32"/>
          <w:szCs w:val="32"/>
        </w:rPr>
        <w:t>資料經濟、</w:t>
      </w:r>
      <w:r w:rsidR="00124AEB" w:rsidRPr="00AE74C5">
        <w:rPr>
          <w:rFonts w:hint="eastAsia"/>
          <w:sz w:val="32"/>
          <w:szCs w:val="32"/>
        </w:rPr>
        <w:t>歐亞數位連結等</w:t>
      </w:r>
      <w:r w:rsidR="00CB380A" w:rsidRPr="00AE74C5">
        <w:rPr>
          <w:rFonts w:hint="eastAsia"/>
          <w:sz w:val="32"/>
          <w:szCs w:val="32"/>
        </w:rPr>
        <w:t>議題</w:t>
      </w:r>
      <w:r w:rsidR="00C47B20" w:rsidRPr="00AE74C5">
        <w:rPr>
          <w:rFonts w:hint="eastAsia"/>
          <w:sz w:val="32"/>
          <w:szCs w:val="32"/>
        </w:rPr>
        <w:t>進行交流，</w:t>
      </w:r>
      <w:r w:rsidR="00BF0DF3" w:rsidRPr="00AE74C5">
        <w:rPr>
          <w:rFonts w:hint="eastAsia"/>
          <w:sz w:val="32"/>
          <w:szCs w:val="32"/>
        </w:rPr>
        <w:t>探討</w:t>
      </w:r>
      <w:r w:rsidR="00C47B20" w:rsidRPr="00AE74C5">
        <w:rPr>
          <w:rFonts w:hint="eastAsia"/>
          <w:sz w:val="32"/>
          <w:szCs w:val="32"/>
        </w:rPr>
        <w:t>未來共同合作機會。</w:t>
      </w:r>
      <w:r w:rsidR="003F036F" w:rsidRPr="00AE74C5">
        <w:rPr>
          <w:rFonts w:hint="eastAsia"/>
          <w:sz w:val="32"/>
          <w:szCs w:val="32"/>
        </w:rPr>
        <w:t>重點如次：</w:t>
      </w:r>
    </w:p>
    <w:p w14:paraId="42A01789" w14:textId="1A6A943D" w:rsidR="00121AF2" w:rsidRPr="00AE74C5" w:rsidRDefault="00121AF2" w:rsidP="00C5250C">
      <w:pPr>
        <w:pStyle w:val="k02"/>
        <w:tabs>
          <w:tab w:val="left" w:pos="680"/>
        </w:tabs>
        <w:spacing w:beforeLines="50" w:before="180" w:afterLines="50" w:after="180" w:line="460" w:lineRule="exact"/>
        <w:ind w:left="320" w:hangingChars="100" w:hanging="320"/>
        <w:rPr>
          <w:sz w:val="32"/>
          <w:szCs w:val="32"/>
        </w:rPr>
      </w:pPr>
      <w:r w:rsidRPr="00AE74C5">
        <w:rPr>
          <w:sz w:val="32"/>
          <w:szCs w:val="32"/>
        </w:rPr>
        <w:t>－</w:t>
      </w:r>
      <w:r w:rsidR="00D428F2" w:rsidRPr="00AE74C5">
        <w:rPr>
          <w:rFonts w:hint="eastAsia"/>
          <w:sz w:val="32"/>
          <w:szCs w:val="32"/>
        </w:rPr>
        <w:t>研究與科技合作：</w:t>
      </w:r>
      <w:proofErr w:type="gramStart"/>
      <w:r w:rsidR="00D428F2" w:rsidRPr="00AE74C5">
        <w:rPr>
          <w:rFonts w:hint="eastAsia"/>
          <w:sz w:val="32"/>
          <w:szCs w:val="32"/>
        </w:rPr>
        <w:t>臺</w:t>
      </w:r>
      <w:proofErr w:type="gramEnd"/>
      <w:r w:rsidR="00D428F2" w:rsidRPr="00AE74C5">
        <w:rPr>
          <w:rFonts w:hint="eastAsia"/>
          <w:sz w:val="32"/>
          <w:szCs w:val="32"/>
        </w:rPr>
        <w:t>歐盟長期在科</w:t>
      </w:r>
      <w:proofErr w:type="gramStart"/>
      <w:r w:rsidR="00D428F2" w:rsidRPr="00AE74C5">
        <w:rPr>
          <w:rFonts w:hint="eastAsia"/>
          <w:sz w:val="32"/>
          <w:szCs w:val="32"/>
        </w:rPr>
        <w:t>研</w:t>
      </w:r>
      <w:proofErr w:type="gramEnd"/>
      <w:r w:rsidR="00D428F2" w:rsidRPr="00AE74C5">
        <w:rPr>
          <w:rFonts w:hint="eastAsia"/>
          <w:sz w:val="32"/>
          <w:szCs w:val="32"/>
        </w:rPr>
        <w:t>領域具厚實合作基礎，並</w:t>
      </w:r>
      <w:proofErr w:type="gramStart"/>
      <w:r w:rsidR="00D428F2" w:rsidRPr="00AE74C5">
        <w:rPr>
          <w:rFonts w:hint="eastAsia"/>
          <w:sz w:val="32"/>
          <w:szCs w:val="32"/>
        </w:rPr>
        <w:t>各具擅場</w:t>
      </w:r>
      <w:proofErr w:type="gramEnd"/>
      <w:r w:rsidR="00D428F2" w:rsidRPr="00AE74C5">
        <w:rPr>
          <w:rFonts w:hint="eastAsia"/>
          <w:sz w:val="32"/>
          <w:szCs w:val="32"/>
        </w:rPr>
        <w:t>領域。</w:t>
      </w:r>
      <w:r w:rsidR="003E15C4" w:rsidRPr="00AE74C5">
        <w:rPr>
          <w:rFonts w:hint="eastAsia"/>
          <w:sz w:val="32"/>
          <w:szCs w:val="32"/>
        </w:rPr>
        <w:t>本次會議雙方就各自於</w:t>
      </w:r>
      <w:r w:rsidR="003E15C4" w:rsidRPr="00AE74C5">
        <w:rPr>
          <w:rFonts w:hint="eastAsia"/>
          <w:sz w:val="32"/>
          <w:szCs w:val="32"/>
        </w:rPr>
        <w:t>AI</w:t>
      </w:r>
      <w:r w:rsidR="003E15C4" w:rsidRPr="00AE74C5">
        <w:rPr>
          <w:rFonts w:hint="eastAsia"/>
          <w:sz w:val="32"/>
          <w:szCs w:val="32"/>
        </w:rPr>
        <w:t>、</w:t>
      </w:r>
      <w:r w:rsidR="003E15C4" w:rsidRPr="00AE74C5">
        <w:rPr>
          <w:rFonts w:hint="eastAsia"/>
          <w:sz w:val="32"/>
          <w:szCs w:val="32"/>
        </w:rPr>
        <w:t>5G/beyond 5G</w:t>
      </w:r>
      <w:r w:rsidR="003E15C4" w:rsidRPr="00AE74C5">
        <w:rPr>
          <w:rFonts w:hint="eastAsia"/>
          <w:sz w:val="32"/>
          <w:szCs w:val="32"/>
        </w:rPr>
        <w:t>、微電子技術及智慧系統等科技及產業應用近況進行交流，</w:t>
      </w:r>
      <w:r w:rsidR="00075C06" w:rsidRPr="00AE74C5">
        <w:rPr>
          <w:rFonts w:hint="eastAsia"/>
          <w:sz w:val="32"/>
          <w:szCs w:val="32"/>
        </w:rPr>
        <w:t>並高度期待未來可共同促進前述領域之高階技術研究</w:t>
      </w:r>
      <w:r w:rsidR="00075C06" w:rsidRPr="00AE74C5">
        <w:rPr>
          <w:rFonts w:hint="eastAsia"/>
          <w:sz w:val="32"/>
          <w:szCs w:val="32"/>
        </w:rPr>
        <w:t>(</w:t>
      </w:r>
      <w:r w:rsidR="00075C06" w:rsidRPr="00AE74C5">
        <w:rPr>
          <w:rFonts w:hint="eastAsia"/>
          <w:sz w:val="32"/>
          <w:szCs w:val="32"/>
        </w:rPr>
        <w:t>包括</w:t>
      </w:r>
      <w:r w:rsidR="00075C06" w:rsidRPr="00AE74C5">
        <w:rPr>
          <w:rFonts w:hint="eastAsia"/>
          <w:sz w:val="32"/>
          <w:szCs w:val="32"/>
        </w:rPr>
        <w:t>AI</w:t>
      </w:r>
      <w:r w:rsidR="00075C06" w:rsidRPr="00AE74C5">
        <w:rPr>
          <w:rFonts w:hint="eastAsia"/>
          <w:sz w:val="32"/>
          <w:szCs w:val="32"/>
        </w:rPr>
        <w:t>晶片設計與架構、</w:t>
      </w:r>
      <w:r w:rsidR="00075C06" w:rsidRPr="00AE74C5">
        <w:rPr>
          <w:rFonts w:hint="eastAsia"/>
          <w:sz w:val="32"/>
          <w:szCs w:val="32"/>
        </w:rPr>
        <w:t>Open RAN</w:t>
      </w:r>
      <w:r w:rsidR="00075C06" w:rsidRPr="00AE74C5">
        <w:rPr>
          <w:rFonts w:hint="eastAsia"/>
          <w:sz w:val="32"/>
          <w:szCs w:val="32"/>
        </w:rPr>
        <w:t>等</w:t>
      </w:r>
      <w:r w:rsidR="00075C06" w:rsidRPr="00AE74C5">
        <w:rPr>
          <w:rFonts w:hint="eastAsia"/>
          <w:sz w:val="32"/>
          <w:szCs w:val="32"/>
        </w:rPr>
        <w:t>)</w:t>
      </w:r>
      <w:r w:rsidR="00075C06" w:rsidRPr="00AE74C5">
        <w:rPr>
          <w:rFonts w:hint="eastAsia"/>
          <w:sz w:val="32"/>
          <w:szCs w:val="32"/>
        </w:rPr>
        <w:t>、產業整合應用</w:t>
      </w:r>
      <w:r w:rsidR="00075C06" w:rsidRPr="00AE74C5">
        <w:rPr>
          <w:rFonts w:hint="eastAsia"/>
          <w:sz w:val="32"/>
          <w:szCs w:val="32"/>
        </w:rPr>
        <w:t>(</w:t>
      </w:r>
      <w:r w:rsidR="00075C06" w:rsidRPr="00AE74C5">
        <w:rPr>
          <w:rFonts w:hint="eastAsia"/>
          <w:sz w:val="32"/>
          <w:szCs w:val="32"/>
        </w:rPr>
        <w:t>如智慧製造</w:t>
      </w:r>
      <w:r w:rsidR="00075C06" w:rsidRPr="00AE74C5">
        <w:rPr>
          <w:rFonts w:hint="eastAsia"/>
          <w:sz w:val="32"/>
          <w:szCs w:val="32"/>
        </w:rPr>
        <w:t>)</w:t>
      </w:r>
      <w:r w:rsidR="00075C06" w:rsidRPr="00AE74C5">
        <w:rPr>
          <w:rFonts w:hint="eastAsia"/>
          <w:sz w:val="32"/>
          <w:szCs w:val="32"/>
        </w:rPr>
        <w:t>，以及人才的培育與交流</w:t>
      </w:r>
      <w:r w:rsidR="003E15C4" w:rsidRPr="00AE74C5">
        <w:rPr>
          <w:rFonts w:hint="eastAsia"/>
          <w:sz w:val="32"/>
          <w:szCs w:val="32"/>
        </w:rPr>
        <w:t>。</w:t>
      </w:r>
    </w:p>
    <w:p w14:paraId="12B3B38C" w14:textId="758EF9FF" w:rsidR="000D77CA" w:rsidRPr="00AE74C5" w:rsidRDefault="000D77CA" w:rsidP="00C5250C">
      <w:pPr>
        <w:pStyle w:val="k02"/>
        <w:tabs>
          <w:tab w:val="left" w:pos="680"/>
        </w:tabs>
        <w:spacing w:beforeLines="50" w:before="180" w:afterLines="50" w:after="180" w:line="460" w:lineRule="exact"/>
        <w:ind w:left="316" w:hangingChars="100" w:hanging="316"/>
        <w:rPr>
          <w:spacing w:val="-2"/>
          <w:sz w:val="32"/>
          <w:szCs w:val="32"/>
        </w:rPr>
      </w:pPr>
      <w:proofErr w:type="gramStart"/>
      <w:r w:rsidRPr="00AE74C5">
        <w:rPr>
          <w:spacing w:val="-2"/>
          <w:sz w:val="32"/>
          <w:szCs w:val="32"/>
        </w:rPr>
        <w:t>－</w:t>
      </w:r>
      <w:r w:rsidRPr="00AE74C5">
        <w:rPr>
          <w:rFonts w:hint="eastAsia"/>
          <w:spacing w:val="-2"/>
          <w:sz w:val="32"/>
          <w:szCs w:val="32"/>
        </w:rPr>
        <w:t>區塊鏈</w:t>
      </w:r>
      <w:proofErr w:type="gramEnd"/>
      <w:r w:rsidRPr="00AE74C5">
        <w:rPr>
          <w:rFonts w:hint="eastAsia"/>
          <w:spacing w:val="-2"/>
          <w:sz w:val="32"/>
          <w:szCs w:val="32"/>
        </w:rPr>
        <w:t>：</w:t>
      </w:r>
      <w:proofErr w:type="gramStart"/>
      <w:r w:rsidR="00021154" w:rsidRPr="00AE74C5">
        <w:rPr>
          <w:rFonts w:hint="eastAsia"/>
          <w:spacing w:val="-2"/>
          <w:sz w:val="32"/>
          <w:szCs w:val="32"/>
        </w:rPr>
        <w:t>臺</w:t>
      </w:r>
      <w:proofErr w:type="gramEnd"/>
      <w:r w:rsidR="00021154" w:rsidRPr="00AE74C5">
        <w:rPr>
          <w:rFonts w:hint="eastAsia"/>
          <w:spacing w:val="-2"/>
          <w:sz w:val="32"/>
          <w:szCs w:val="32"/>
        </w:rPr>
        <w:t>歐盟雙方除就各自</w:t>
      </w:r>
      <w:proofErr w:type="gramStart"/>
      <w:r w:rsidR="00021154" w:rsidRPr="00AE74C5">
        <w:rPr>
          <w:rFonts w:hint="eastAsia"/>
          <w:spacing w:val="-2"/>
          <w:sz w:val="32"/>
          <w:szCs w:val="32"/>
        </w:rPr>
        <w:t>區塊鏈產業</w:t>
      </w:r>
      <w:proofErr w:type="gramEnd"/>
      <w:r w:rsidR="00021154" w:rsidRPr="00AE74C5">
        <w:rPr>
          <w:rFonts w:hint="eastAsia"/>
          <w:spacing w:val="-2"/>
          <w:sz w:val="32"/>
          <w:szCs w:val="32"/>
        </w:rPr>
        <w:t>發展與國際合作現況進行交流外，</w:t>
      </w:r>
      <w:r w:rsidR="0076094F" w:rsidRPr="00AE74C5">
        <w:rPr>
          <w:rFonts w:hint="eastAsia"/>
          <w:spacing w:val="-2"/>
          <w:sz w:val="32"/>
          <w:szCs w:val="32"/>
        </w:rPr>
        <w:t>歐方強調，歐盟已與加、日、澳等主要成員國家合作，也將臺灣加入夥伴，未來將就</w:t>
      </w:r>
      <w:proofErr w:type="gramStart"/>
      <w:r w:rsidR="0076094F" w:rsidRPr="00AE74C5">
        <w:rPr>
          <w:rFonts w:hint="eastAsia"/>
          <w:spacing w:val="-2"/>
          <w:sz w:val="32"/>
          <w:szCs w:val="32"/>
        </w:rPr>
        <w:t>區塊鏈法規</w:t>
      </w:r>
      <w:proofErr w:type="gramEnd"/>
      <w:r w:rsidR="0076094F" w:rsidRPr="00AE74C5">
        <w:rPr>
          <w:rFonts w:hint="eastAsia"/>
          <w:spacing w:val="-2"/>
          <w:sz w:val="32"/>
          <w:szCs w:val="32"/>
        </w:rPr>
        <w:t>、治理與應用等議題，進行更多政策探討與產業合作。雙方均表示，將透過「國際可信任</w:t>
      </w:r>
      <w:proofErr w:type="gramStart"/>
      <w:r w:rsidR="0076094F" w:rsidRPr="00AE74C5">
        <w:rPr>
          <w:rFonts w:hint="eastAsia"/>
          <w:spacing w:val="-2"/>
          <w:sz w:val="32"/>
          <w:szCs w:val="32"/>
        </w:rPr>
        <w:t>區塊鏈應用</w:t>
      </w:r>
      <w:proofErr w:type="gramEnd"/>
      <w:r w:rsidR="0076094F" w:rsidRPr="00AE74C5">
        <w:rPr>
          <w:rFonts w:hint="eastAsia"/>
          <w:spacing w:val="-2"/>
          <w:sz w:val="32"/>
          <w:szCs w:val="32"/>
        </w:rPr>
        <w:t>服務協會」</w:t>
      </w:r>
      <w:r w:rsidR="0076094F" w:rsidRPr="00AE74C5">
        <w:rPr>
          <w:rFonts w:hint="eastAsia"/>
          <w:spacing w:val="-2"/>
          <w:sz w:val="32"/>
          <w:szCs w:val="32"/>
        </w:rPr>
        <w:t>(INATBA)</w:t>
      </w:r>
      <w:r w:rsidR="0076094F" w:rsidRPr="00AE74C5">
        <w:rPr>
          <w:rFonts w:hint="eastAsia"/>
          <w:spacing w:val="-2"/>
          <w:sz w:val="32"/>
          <w:szCs w:val="32"/>
        </w:rPr>
        <w:t>區</w:t>
      </w:r>
      <w:proofErr w:type="gramStart"/>
      <w:r w:rsidR="0076094F" w:rsidRPr="00AE74C5">
        <w:rPr>
          <w:rFonts w:hint="eastAsia"/>
          <w:spacing w:val="-2"/>
          <w:sz w:val="32"/>
          <w:szCs w:val="32"/>
        </w:rPr>
        <w:t>塊鏈平臺</w:t>
      </w:r>
      <w:proofErr w:type="gramEnd"/>
      <w:r w:rsidR="0076094F" w:rsidRPr="00AE74C5">
        <w:rPr>
          <w:rFonts w:hint="eastAsia"/>
          <w:spacing w:val="-2"/>
          <w:sz w:val="32"/>
          <w:szCs w:val="32"/>
        </w:rPr>
        <w:t>，建立更緊密的夥伴關係。</w:t>
      </w:r>
    </w:p>
    <w:p w14:paraId="12FBADFF" w14:textId="77777777" w:rsidR="003F036F" w:rsidRPr="00AE74C5" w:rsidRDefault="003F036F" w:rsidP="00C5250C">
      <w:pPr>
        <w:pStyle w:val="k02"/>
        <w:tabs>
          <w:tab w:val="left" w:pos="680"/>
        </w:tabs>
        <w:spacing w:beforeLines="50" w:before="180" w:afterLines="50" w:after="180" w:line="460" w:lineRule="exact"/>
        <w:ind w:left="320" w:hangingChars="100" w:hanging="320"/>
        <w:rPr>
          <w:sz w:val="32"/>
          <w:szCs w:val="32"/>
        </w:rPr>
      </w:pPr>
      <w:r w:rsidRPr="00AE74C5">
        <w:rPr>
          <w:sz w:val="32"/>
          <w:szCs w:val="32"/>
        </w:rPr>
        <w:t>－</w:t>
      </w:r>
      <w:r w:rsidRPr="00AE74C5">
        <w:rPr>
          <w:rFonts w:hint="eastAsia"/>
          <w:sz w:val="32"/>
          <w:szCs w:val="32"/>
        </w:rPr>
        <w:t>AI</w:t>
      </w:r>
      <w:r w:rsidR="002760EC" w:rsidRPr="00AE74C5">
        <w:rPr>
          <w:rFonts w:hint="eastAsia"/>
          <w:sz w:val="32"/>
          <w:szCs w:val="32"/>
        </w:rPr>
        <w:t>：</w:t>
      </w:r>
      <w:proofErr w:type="gramStart"/>
      <w:r w:rsidR="00C41830" w:rsidRPr="00AE74C5">
        <w:rPr>
          <w:rFonts w:hint="eastAsia"/>
          <w:sz w:val="32"/>
          <w:szCs w:val="32"/>
        </w:rPr>
        <w:t>臺</w:t>
      </w:r>
      <w:proofErr w:type="gramEnd"/>
      <w:r w:rsidR="00C41830" w:rsidRPr="00AE74C5">
        <w:rPr>
          <w:rFonts w:hint="eastAsia"/>
          <w:sz w:val="32"/>
          <w:szCs w:val="32"/>
        </w:rPr>
        <w:t>歐盟雙方深入探討推動</w:t>
      </w:r>
      <w:r w:rsidR="00C41830" w:rsidRPr="00AE74C5">
        <w:rPr>
          <w:rFonts w:hint="eastAsia"/>
          <w:sz w:val="32"/>
          <w:szCs w:val="32"/>
        </w:rPr>
        <w:t>AI</w:t>
      </w:r>
      <w:r w:rsidR="00C41830" w:rsidRPr="00AE74C5">
        <w:rPr>
          <w:rFonts w:hint="eastAsia"/>
          <w:sz w:val="32"/>
          <w:szCs w:val="32"/>
        </w:rPr>
        <w:t>應用的策略與作法，以及如何打造優良的</w:t>
      </w:r>
      <w:r w:rsidR="00C41830" w:rsidRPr="00AE74C5">
        <w:rPr>
          <w:rFonts w:hint="eastAsia"/>
          <w:sz w:val="32"/>
          <w:szCs w:val="32"/>
        </w:rPr>
        <w:t>AI</w:t>
      </w:r>
      <w:r w:rsidR="00C41830" w:rsidRPr="00AE74C5">
        <w:rPr>
          <w:rFonts w:hint="eastAsia"/>
          <w:sz w:val="32"/>
          <w:szCs w:val="32"/>
        </w:rPr>
        <w:t>生態系與建立使用者對</w:t>
      </w:r>
      <w:r w:rsidR="00C41830" w:rsidRPr="00AE74C5">
        <w:rPr>
          <w:rFonts w:hint="eastAsia"/>
          <w:sz w:val="32"/>
          <w:szCs w:val="32"/>
        </w:rPr>
        <w:t>AI</w:t>
      </w:r>
      <w:r w:rsidR="00C41830" w:rsidRPr="00AE74C5">
        <w:rPr>
          <w:rFonts w:hint="eastAsia"/>
          <w:sz w:val="32"/>
          <w:szCs w:val="32"/>
        </w:rPr>
        <w:t>的信任。其中，擴大</w:t>
      </w:r>
      <w:r w:rsidR="00C41830" w:rsidRPr="00AE74C5">
        <w:rPr>
          <w:rFonts w:hint="eastAsia"/>
          <w:sz w:val="32"/>
          <w:szCs w:val="32"/>
        </w:rPr>
        <w:t>AI</w:t>
      </w:r>
      <w:r w:rsidR="00C41830" w:rsidRPr="00AE74C5">
        <w:rPr>
          <w:rFonts w:hint="eastAsia"/>
          <w:sz w:val="32"/>
          <w:szCs w:val="32"/>
        </w:rPr>
        <w:t>領域的國際合作，對加速</w:t>
      </w:r>
      <w:r w:rsidR="00C41830" w:rsidRPr="00AE74C5">
        <w:rPr>
          <w:rFonts w:hint="eastAsia"/>
          <w:sz w:val="32"/>
          <w:szCs w:val="32"/>
        </w:rPr>
        <w:t>AI</w:t>
      </w:r>
      <w:r w:rsidR="00C41830" w:rsidRPr="00AE74C5">
        <w:rPr>
          <w:rFonts w:hint="eastAsia"/>
          <w:sz w:val="32"/>
          <w:szCs w:val="32"/>
        </w:rPr>
        <w:t>發展相當關鍵，雙方未來將共同促進可交互運用</w:t>
      </w:r>
      <w:r w:rsidR="00C41830" w:rsidRPr="00AE74C5">
        <w:rPr>
          <w:rFonts w:hint="eastAsia"/>
          <w:sz w:val="32"/>
          <w:szCs w:val="32"/>
        </w:rPr>
        <w:t>(interoperable)</w:t>
      </w:r>
      <w:r w:rsidR="00C41830" w:rsidRPr="00AE74C5">
        <w:rPr>
          <w:rFonts w:hint="eastAsia"/>
          <w:sz w:val="32"/>
          <w:szCs w:val="32"/>
        </w:rPr>
        <w:t>與值得信賴</w:t>
      </w:r>
      <w:r w:rsidR="00C41830" w:rsidRPr="00AE74C5">
        <w:rPr>
          <w:rFonts w:hint="eastAsia"/>
          <w:sz w:val="32"/>
          <w:szCs w:val="32"/>
        </w:rPr>
        <w:lastRenderedPageBreak/>
        <w:t>(trustworthy)AI</w:t>
      </w:r>
      <w:r w:rsidR="00C41830" w:rsidRPr="00AE74C5">
        <w:rPr>
          <w:rFonts w:hint="eastAsia"/>
          <w:sz w:val="32"/>
          <w:szCs w:val="32"/>
        </w:rPr>
        <w:t>之全球技術標準的建立。</w:t>
      </w:r>
    </w:p>
    <w:p w14:paraId="5C4EC296" w14:textId="2B2D434E" w:rsidR="000E2D5F" w:rsidRPr="00AE74C5" w:rsidRDefault="003F036F" w:rsidP="00C5250C">
      <w:pPr>
        <w:pStyle w:val="k02"/>
        <w:tabs>
          <w:tab w:val="left" w:pos="680"/>
        </w:tabs>
        <w:spacing w:beforeLines="50" w:before="180" w:afterLines="50" w:after="180" w:line="460" w:lineRule="exact"/>
        <w:ind w:left="320" w:hangingChars="100" w:hanging="320"/>
        <w:rPr>
          <w:sz w:val="32"/>
          <w:szCs w:val="32"/>
        </w:rPr>
      </w:pPr>
      <w:proofErr w:type="gramStart"/>
      <w:r w:rsidRPr="00AE74C5">
        <w:rPr>
          <w:sz w:val="32"/>
          <w:szCs w:val="32"/>
        </w:rPr>
        <w:t>－</w:t>
      </w:r>
      <w:r w:rsidRPr="00AE74C5">
        <w:rPr>
          <w:rFonts w:hint="eastAsia"/>
          <w:sz w:val="32"/>
          <w:szCs w:val="32"/>
        </w:rPr>
        <w:t>資安</w:t>
      </w:r>
      <w:proofErr w:type="gramEnd"/>
      <w:r w:rsidRPr="00AE74C5">
        <w:rPr>
          <w:rFonts w:hint="eastAsia"/>
          <w:sz w:val="32"/>
          <w:szCs w:val="32"/>
        </w:rPr>
        <w:t>產業認證：</w:t>
      </w:r>
      <w:proofErr w:type="gramStart"/>
      <w:r w:rsidR="00C41830" w:rsidRPr="00AE74C5">
        <w:rPr>
          <w:rFonts w:hint="eastAsia"/>
          <w:sz w:val="32"/>
          <w:szCs w:val="32"/>
        </w:rPr>
        <w:t>臺</w:t>
      </w:r>
      <w:proofErr w:type="gramEnd"/>
      <w:r w:rsidR="00C41830" w:rsidRPr="00AE74C5">
        <w:rPr>
          <w:rFonts w:hint="eastAsia"/>
          <w:sz w:val="32"/>
          <w:szCs w:val="32"/>
        </w:rPr>
        <w:t>歐盟雙方就</w:t>
      </w:r>
      <w:proofErr w:type="gramStart"/>
      <w:r w:rsidR="00C41830" w:rsidRPr="00AE74C5">
        <w:rPr>
          <w:rFonts w:hint="eastAsia"/>
          <w:sz w:val="32"/>
          <w:szCs w:val="32"/>
        </w:rPr>
        <w:t>彼此資安產業</w:t>
      </w:r>
      <w:proofErr w:type="gramEnd"/>
      <w:r w:rsidR="00C41830" w:rsidRPr="00AE74C5">
        <w:rPr>
          <w:rFonts w:hint="eastAsia"/>
          <w:sz w:val="32"/>
          <w:szCs w:val="32"/>
        </w:rPr>
        <w:t>認證體系的現況與規劃進行交流，歐方並簡介歐盟即將公布的「</w:t>
      </w:r>
      <w:proofErr w:type="gramStart"/>
      <w:r w:rsidR="00C41830" w:rsidRPr="00AE74C5">
        <w:rPr>
          <w:rFonts w:hint="eastAsia"/>
          <w:sz w:val="32"/>
          <w:szCs w:val="32"/>
        </w:rPr>
        <w:t>歐盟資安策略</w:t>
      </w:r>
      <w:proofErr w:type="gramEnd"/>
      <w:r w:rsidR="00C41830" w:rsidRPr="00AE74C5">
        <w:rPr>
          <w:rFonts w:hint="eastAsia"/>
          <w:sz w:val="32"/>
          <w:szCs w:val="32"/>
        </w:rPr>
        <w:t>」</w:t>
      </w:r>
      <w:r w:rsidR="00C41830" w:rsidRPr="00AE74C5">
        <w:rPr>
          <w:rFonts w:hint="eastAsia"/>
          <w:sz w:val="32"/>
          <w:szCs w:val="32"/>
        </w:rPr>
        <w:t xml:space="preserve">(EU </w:t>
      </w:r>
      <w:proofErr w:type="spellStart"/>
      <w:r w:rsidR="00C41830" w:rsidRPr="00AE74C5">
        <w:rPr>
          <w:rFonts w:hint="eastAsia"/>
          <w:sz w:val="32"/>
          <w:szCs w:val="32"/>
        </w:rPr>
        <w:t>Cybersecurity</w:t>
      </w:r>
      <w:proofErr w:type="spellEnd"/>
      <w:r w:rsidR="00C41830" w:rsidRPr="00AE74C5">
        <w:rPr>
          <w:rFonts w:hint="eastAsia"/>
          <w:sz w:val="32"/>
          <w:szCs w:val="32"/>
        </w:rPr>
        <w:t xml:space="preserve"> Strategy)</w:t>
      </w:r>
      <w:r w:rsidR="00C41830" w:rsidRPr="00AE74C5">
        <w:rPr>
          <w:rFonts w:hint="eastAsia"/>
          <w:sz w:val="32"/>
          <w:szCs w:val="32"/>
        </w:rPr>
        <w:t>之重點。</w:t>
      </w:r>
      <w:r w:rsidR="00E450C2" w:rsidRPr="00AE74C5">
        <w:rPr>
          <w:rFonts w:hint="eastAsia"/>
          <w:sz w:val="32"/>
          <w:szCs w:val="32"/>
        </w:rPr>
        <w:t>歐方強調，歐盟</w:t>
      </w:r>
      <w:proofErr w:type="gramStart"/>
      <w:r w:rsidR="00E450C2" w:rsidRPr="00AE74C5">
        <w:rPr>
          <w:rFonts w:hint="eastAsia"/>
          <w:sz w:val="32"/>
          <w:szCs w:val="32"/>
        </w:rPr>
        <w:t>的資安產業</w:t>
      </w:r>
      <w:proofErr w:type="gramEnd"/>
      <w:r w:rsidR="00E450C2" w:rsidRPr="00AE74C5">
        <w:rPr>
          <w:rFonts w:hint="eastAsia"/>
          <w:sz w:val="32"/>
          <w:szCs w:val="32"/>
        </w:rPr>
        <w:t>認證</w:t>
      </w:r>
      <w:proofErr w:type="gramStart"/>
      <w:r w:rsidR="00E450C2" w:rsidRPr="00AE74C5">
        <w:rPr>
          <w:rFonts w:hint="eastAsia"/>
          <w:sz w:val="32"/>
          <w:szCs w:val="32"/>
        </w:rPr>
        <w:t>甫</w:t>
      </w:r>
      <w:proofErr w:type="gramEnd"/>
      <w:r w:rsidR="00E450C2" w:rsidRPr="00AE74C5">
        <w:rPr>
          <w:rFonts w:hint="eastAsia"/>
          <w:sz w:val="32"/>
          <w:szCs w:val="32"/>
        </w:rPr>
        <w:t>開始，現階段是很好的合作時機，雙方未來可在</w:t>
      </w:r>
      <w:proofErr w:type="spellStart"/>
      <w:r w:rsidR="00E450C2" w:rsidRPr="00AE74C5">
        <w:rPr>
          <w:rFonts w:hint="eastAsia"/>
          <w:sz w:val="32"/>
          <w:szCs w:val="32"/>
        </w:rPr>
        <w:t>IoT</w:t>
      </w:r>
      <w:proofErr w:type="spellEnd"/>
      <w:r w:rsidR="00E450C2" w:rsidRPr="00AE74C5">
        <w:rPr>
          <w:rFonts w:hint="eastAsia"/>
          <w:sz w:val="32"/>
          <w:szCs w:val="32"/>
        </w:rPr>
        <w:t>等領域合作</w:t>
      </w:r>
      <w:proofErr w:type="gramStart"/>
      <w:r w:rsidR="00E450C2" w:rsidRPr="00AE74C5">
        <w:rPr>
          <w:rFonts w:hint="eastAsia"/>
          <w:sz w:val="32"/>
          <w:szCs w:val="32"/>
        </w:rPr>
        <w:t>建立資安標準</w:t>
      </w:r>
      <w:proofErr w:type="gramEnd"/>
      <w:r w:rsidR="00E450C2" w:rsidRPr="00AE74C5">
        <w:rPr>
          <w:rFonts w:hint="eastAsia"/>
          <w:sz w:val="32"/>
          <w:szCs w:val="32"/>
        </w:rPr>
        <w:t>與認證機制。</w:t>
      </w:r>
    </w:p>
    <w:p w14:paraId="548BE21D" w14:textId="77777777" w:rsidR="000E2D5F" w:rsidRPr="00AE74C5" w:rsidRDefault="000D77CA" w:rsidP="00C5250C">
      <w:pPr>
        <w:pStyle w:val="k02"/>
        <w:tabs>
          <w:tab w:val="left" w:pos="680"/>
        </w:tabs>
        <w:spacing w:beforeLines="50" w:before="180" w:afterLines="50" w:after="180" w:line="460" w:lineRule="exact"/>
        <w:ind w:left="320" w:hangingChars="100" w:hanging="320"/>
        <w:rPr>
          <w:sz w:val="32"/>
          <w:szCs w:val="32"/>
        </w:rPr>
      </w:pPr>
      <w:r w:rsidRPr="00AE74C5">
        <w:rPr>
          <w:sz w:val="32"/>
          <w:szCs w:val="32"/>
        </w:rPr>
        <w:t>－</w:t>
      </w:r>
      <w:r w:rsidRPr="00AE74C5">
        <w:rPr>
          <w:rFonts w:hint="eastAsia"/>
          <w:sz w:val="32"/>
          <w:szCs w:val="32"/>
        </w:rPr>
        <w:t>資料經濟：數位時代數據具高度戰略價值，臺灣在如口罩電子地圖、不動產公開交易價格系統等大數據應用具實際經驗</w:t>
      </w:r>
      <w:r w:rsidR="00D428F2" w:rsidRPr="00AE74C5">
        <w:rPr>
          <w:rFonts w:hint="eastAsia"/>
          <w:sz w:val="32"/>
          <w:szCs w:val="32"/>
        </w:rPr>
        <w:t>；</w:t>
      </w:r>
      <w:r w:rsidR="00C41830" w:rsidRPr="00AE74C5">
        <w:rPr>
          <w:rFonts w:hint="eastAsia"/>
          <w:sz w:val="32"/>
          <w:szCs w:val="32"/>
          <w:lang w:eastAsia="zh-HK"/>
        </w:rPr>
        <w:t>歐盟則已提出發展歐洲資料經濟的戰略，以及具備歐洲特色的監管架構與原則，</w:t>
      </w:r>
      <w:r w:rsidR="00D428F2" w:rsidRPr="00AE74C5">
        <w:rPr>
          <w:rFonts w:hint="eastAsia"/>
          <w:sz w:val="32"/>
          <w:szCs w:val="32"/>
          <w:lang w:eastAsia="zh-HK"/>
        </w:rPr>
        <w:t>促進跨部門與跨國數據分享。雙方同意持續</w:t>
      </w:r>
      <w:r w:rsidR="00D428F2" w:rsidRPr="00AE74C5">
        <w:rPr>
          <w:rFonts w:hint="eastAsia"/>
          <w:sz w:val="32"/>
          <w:szCs w:val="32"/>
        </w:rPr>
        <w:t>透過</w:t>
      </w:r>
      <w:r w:rsidR="00D428F2" w:rsidRPr="00AE74C5">
        <w:rPr>
          <w:rFonts w:hint="eastAsia"/>
          <w:sz w:val="32"/>
          <w:szCs w:val="32"/>
          <w:lang w:eastAsia="zh-HK"/>
        </w:rPr>
        <w:t>對話與</w:t>
      </w:r>
      <w:r w:rsidR="00D428F2" w:rsidRPr="00AE74C5">
        <w:rPr>
          <w:rFonts w:hint="eastAsia"/>
          <w:sz w:val="32"/>
          <w:szCs w:val="32"/>
        </w:rPr>
        <w:t>交流，</w:t>
      </w:r>
      <w:r w:rsidR="00D428F2" w:rsidRPr="00AE74C5">
        <w:rPr>
          <w:rFonts w:hint="eastAsia"/>
          <w:sz w:val="32"/>
          <w:szCs w:val="32"/>
          <w:lang w:eastAsia="zh-HK"/>
        </w:rPr>
        <w:t>尋求</w:t>
      </w:r>
      <w:r w:rsidR="00D428F2" w:rsidRPr="00AE74C5">
        <w:rPr>
          <w:rFonts w:hint="eastAsia"/>
          <w:sz w:val="32"/>
          <w:szCs w:val="32"/>
        </w:rPr>
        <w:t>建立更為有利資料經濟發展環境</w:t>
      </w:r>
      <w:r w:rsidR="00D428F2" w:rsidRPr="00AE74C5">
        <w:rPr>
          <w:rFonts w:hint="eastAsia"/>
          <w:sz w:val="32"/>
          <w:szCs w:val="32"/>
          <w:lang w:eastAsia="zh-HK"/>
        </w:rPr>
        <w:t>的最佳方式與作法</w:t>
      </w:r>
      <w:r w:rsidR="00D428F2" w:rsidRPr="00AE74C5">
        <w:rPr>
          <w:rFonts w:hint="eastAsia"/>
          <w:sz w:val="32"/>
          <w:szCs w:val="32"/>
        </w:rPr>
        <w:t>。</w:t>
      </w:r>
    </w:p>
    <w:p w14:paraId="156E4269" w14:textId="77777777" w:rsidR="00B46051" w:rsidRPr="00AE74C5" w:rsidRDefault="003F036F" w:rsidP="00C5250C">
      <w:pPr>
        <w:pStyle w:val="k02"/>
        <w:tabs>
          <w:tab w:val="left" w:pos="680"/>
        </w:tabs>
        <w:spacing w:beforeLines="50" w:before="180" w:afterLines="50" w:after="180" w:line="460" w:lineRule="exact"/>
        <w:ind w:left="320" w:hangingChars="100" w:hanging="320"/>
        <w:rPr>
          <w:sz w:val="32"/>
          <w:szCs w:val="32"/>
        </w:rPr>
      </w:pPr>
      <w:r w:rsidRPr="00AE74C5">
        <w:rPr>
          <w:sz w:val="32"/>
          <w:szCs w:val="32"/>
        </w:rPr>
        <w:t>－</w:t>
      </w:r>
      <w:r w:rsidRPr="00AE74C5">
        <w:rPr>
          <w:rFonts w:hint="eastAsia"/>
          <w:sz w:val="32"/>
          <w:szCs w:val="32"/>
        </w:rPr>
        <w:t>歐亞數位連結：</w:t>
      </w:r>
      <w:r w:rsidR="003E15C4" w:rsidRPr="00AE74C5">
        <w:rPr>
          <w:rFonts w:hint="eastAsia"/>
          <w:sz w:val="32"/>
          <w:szCs w:val="32"/>
        </w:rPr>
        <w:t>歐方闡述其歐亞連結政策之共創歐亞經濟</w:t>
      </w:r>
      <w:proofErr w:type="gramStart"/>
      <w:r w:rsidR="003E15C4" w:rsidRPr="00AE74C5">
        <w:rPr>
          <w:rFonts w:hint="eastAsia"/>
          <w:sz w:val="32"/>
          <w:szCs w:val="32"/>
        </w:rPr>
        <w:t>繁榮、</w:t>
      </w:r>
      <w:proofErr w:type="gramEnd"/>
      <w:r w:rsidR="003E15C4" w:rsidRPr="00AE74C5">
        <w:rPr>
          <w:rFonts w:hint="eastAsia"/>
          <w:sz w:val="32"/>
          <w:szCs w:val="32"/>
        </w:rPr>
        <w:t>安全及韌性之願景；我方則分享應用全民健保資料庫及運用新興科技醫療防疫之成果，並</w:t>
      </w:r>
      <w:r w:rsidR="00EB4745" w:rsidRPr="00AE74C5">
        <w:rPr>
          <w:rFonts w:hint="eastAsia"/>
          <w:sz w:val="32"/>
          <w:szCs w:val="32"/>
        </w:rPr>
        <w:t>透過</w:t>
      </w:r>
      <w:r w:rsidR="003E15C4" w:rsidRPr="00AE74C5">
        <w:rPr>
          <w:rFonts w:hint="eastAsia"/>
          <w:sz w:val="32"/>
          <w:szCs w:val="32"/>
        </w:rPr>
        <w:t>「新南向政策」積極於東南亞國家進行</w:t>
      </w:r>
      <w:proofErr w:type="gramStart"/>
      <w:r w:rsidR="003E15C4" w:rsidRPr="00AE74C5">
        <w:rPr>
          <w:rFonts w:hint="eastAsia"/>
          <w:sz w:val="32"/>
          <w:szCs w:val="32"/>
        </w:rPr>
        <w:t>疫</w:t>
      </w:r>
      <w:proofErr w:type="gramEnd"/>
      <w:r w:rsidR="003E15C4" w:rsidRPr="00AE74C5">
        <w:rPr>
          <w:rFonts w:hint="eastAsia"/>
          <w:sz w:val="32"/>
          <w:szCs w:val="32"/>
        </w:rPr>
        <w:t>情防治交流。雙方將持續探討包含數位基礎設施、數位醫療等在內的合作領域及策略，</w:t>
      </w:r>
      <w:r w:rsidR="00F42601" w:rsidRPr="00AE74C5">
        <w:rPr>
          <w:rFonts w:hint="eastAsia"/>
          <w:sz w:val="32"/>
          <w:szCs w:val="32"/>
        </w:rPr>
        <w:t>盼在</w:t>
      </w:r>
      <w:r w:rsidR="003E15C4" w:rsidRPr="00AE74C5">
        <w:rPr>
          <w:rFonts w:hint="eastAsia"/>
          <w:sz w:val="32"/>
          <w:szCs w:val="32"/>
        </w:rPr>
        <w:t>多邊場域或第三國展開更大合作夥伴關係，為強化歐亞數位連結作出貢獻。</w:t>
      </w:r>
    </w:p>
    <w:p w14:paraId="41F681BF" w14:textId="77777777" w:rsidR="00E633D1" w:rsidRPr="00AE74C5" w:rsidRDefault="00CC04F8" w:rsidP="00C5250C">
      <w:pPr>
        <w:pStyle w:val="k02"/>
        <w:tabs>
          <w:tab w:val="left" w:pos="680"/>
        </w:tabs>
        <w:spacing w:beforeLines="50" w:before="180" w:afterLines="50" w:after="180" w:line="460" w:lineRule="exact"/>
        <w:ind w:firstLineChars="200" w:firstLine="640"/>
        <w:rPr>
          <w:sz w:val="32"/>
          <w:szCs w:val="32"/>
        </w:rPr>
      </w:pPr>
      <w:r w:rsidRPr="00AE74C5">
        <w:rPr>
          <w:rFonts w:hint="eastAsia"/>
          <w:sz w:val="32"/>
          <w:szCs w:val="32"/>
        </w:rPr>
        <w:t>國發會表示，</w:t>
      </w:r>
      <w:proofErr w:type="gramStart"/>
      <w:r w:rsidR="00E633D1" w:rsidRPr="00AE74C5">
        <w:rPr>
          <w:rFonts w:hint="eastAsia"/>
          <w:sz w:val="32"/>
          <w:szCs w:val="32"/>
        </w:rPr>
        <w:t>臺</w:t>
      </w:r>
      <w:proofErr w:type="gramEnd"/>
      <w:r w:rsidR="00E633D1" w:rsidRPr="00AE74C5">
        <w:rPr>
          <w:rFonts w:hint="eastAsia"/>
          <w:sz w:val="32"/>
          <w:szCs w:val="32"/>
        </w:rPr>
        <w:t>歐盟在推動數位經濟發展上各具優勢條件及特色領域，將為雙方創造</w:t>
      </w:r>
      <w:r w:rsidR="0045114B" w:rsidRPr="00AE74C5">
        <w:rPr>
          <w:rFonts w:hint="eastAsia"/>
          <w:sz w:val="32"/>
          <w:szCs w:val="32"/>
        </w:rPr>
        <w:t>許</w:t>
      </w:r>
      <w:r w:rsidR="00E633D1" w:rsidRPr="00AE74C5">
        <w:rPr>
          <w:rFonts w:hint="eastAsia"/>
          <w:sz w:val="32"/>
          <w:szCs w:val="32"/>
        </w:rPr>
        <w:t>多合作機會</w:t>
      </w:r>
      <w:r w:rsidR="00BD490E" w:rsidRPr="00AE74C5">
        <w:rPr>
          <w:rFonts w:hint="eastAsia"/>
          <w:sz w:val="32"/>
          <w:szCs w:val="32"/>
        </w:rPr>
        <w:t>。</w:t>
      </w:r>
      <w:r w:rsidR="000760E6" w:rsidRPr="00AE74C5">
        <w:rPr>
          <w:rFonts w:hint="eastAsia"/>
          <w:sz w:val="32"/>
          <w:szCs w:val="32"/>
        </w:rPr>
        <w:t>奠基於</w:t>
      </w:r>
      <w:r w:rsidRPr="00AE74C5">
        <w:rPr>
          <w:rFonts w:hint="eastAsia"/>
          <w:sz w:val="32"/>
          <w:szCs w:val="32"/>
        </w:rPr>
        <w:t>首屆</w:t>
      </w:r>
      <w:proofErr w:type="gramStart"/>
      <w:r w:rsidR="000760E6" w:rsidRPr="00AE74C5">
        <w:rPr>
          <w:rFonts w:hint="eastAsia"/>
          <w:sz w:val="32"/>
          <w:szCs w:val="32"/>
        </w:rPr>
        <w:t>臺</w:t>
      </w:r>
      <w:proofErr w:type="gramEnd"/>
      <w:r w:rsidR="000760E6" w:rsidRPr="00AE74C5">
        <w:rPr>
          <w:rFonts w:hint="eastAsia"/>
          <w:sz w:val="32"/>
          <w:szCs w:val="32"/>
        </w:rPr>
        <w:t>歐盟</w:t>
      </w:r>
      <w:r w:rsidR="00E633D1" w:rsidRPr="00AE74C5">
        <w:rPr>
          <w:sz w:val="32"/>
          <w:szCs w:val="32"/>
        </w:rPr>
        <w:t>DDE</w:t>
      </w:r>
      <w:r w:rsidR="00E633D1" w:rsidRPr="00AE74C5">
        <w:rPr>
          <w:rFonts w:hint="eastAsia"/>
          <w:sz w:val="32"/>
          <w:szCs w:val="32"/>
        </w:rPr>
        <w:t>會議成果，本次會</w:t>
      </w:r>
      <w:r w:rsidRPr="00AE74C5">
        <w:rPr>
          <w:rFonts w:hint="eastAsia"/>
          <w:sz w:val="32"/>
          <w:szCs w:val="32"/>
        </w:rPr>
        <w:t>議</w:t>
      </w:r>
      <w:r w:rsidR="00E633D1" w:rsidRPr="00AE74C5">
        <w:rPr>
          <w:rFonts w:hint="eastAsia"/>
          <w:sz w:val="32"/>
          <w:szCs w:val="32"/>
        </w:rPr>
        <w:t>持續擴大</w:t>
      </w:r>
      <w:r w:rsidR="000760E6" w:rsidRPr="00AE74C5">
        <w:rPr>
          <w:rFonts w:hint="eastAsia"/>
          <w:sz w:val="32"/>
          <w:szCs w:val="32"/>
        </w:rPr>
        <w:t>雙方</w:t>
      </w:r>
      <w:r w:rsidR="00E633D1" w:rsidRPr="00AE74C5">
        <w:rPr>
          <w:rFonts w:hint="eastAsia"/>
          <w:sz w:val="32"/>
          <w:szCs w:val="32"/>
        </w:rPr>
        <w:t>在數位經濟領域的推動經驗交流，更能進一步掌握彼此最新的數位經濟政策及發展現況</w:t>
      </w:r>
      <w:r w:rsidR="00DF43D6" w:rsidRPr="00AE74C5">
        <w:rPr>
          <w:rFonts w:hint="eastAsia"/>
          <w:sz w:val="32"/>
          <w:szCs w:val="32"/>
        </w:rPr>
        <w:t>，</w:t>
      </w:r>
      <w:r w:rsidRPr="00AE74C5">
        <w:rPr>
          <w:rFonts w:hint="eastAsia"/>
          <w:sz w:val="32"/>
          <w:szCs w:val="32"/>
        </w:rPr>
        <w:t>雙方</w:t>
      </w:r>
      <w:r w:rsidR="00DF43D6" w:rsidRPr="00AE74C5">
        <w:rPr>
          <w:rFonts w:hint="eastAsia"/>
          <w:sz w:val="32"/>
          <w:szCs w:val="32"/>
        </w:rPr>
        <w:t>亦體認</w:t>
      </w:r>
      <w:r w:rsidR="00E633D1" w:rsidRPr="00AE74C5">
        <w:rPr>
          <w:rFonts w:hint="eastAsia"/>
          <w:sz w:val="32"/>
          <w:szCs w:val="32"/>
        </w:rPr>
        <w:t>透過</w:t>
      </w:r>
      <w:r w:rsidR="00E633D1" w:rsidRPr="00AE74C5">
        <w:rPr>
          <w:sz w:val="32"/>
          <w:szCs w:val="32"/>
        </w:rPr>
        <w:t>DDE</w:t>
      </w:r>
      <w:r w:rsidR="00E633D1" w:rsidRPr="00AE74C5">
        <w:rPr>
          <w:rFonts w:hint="eastAsia"/>
          <w:sz w:val="32"/>
          <w:szCs w:val="32"/>
        </w:rPr>
        <w:t>將能強化及拓展中長期</w:t>
      </w:r>
      <w:r w:rsidRPr="00AE74C5">
        <w:rPr>
          <w:rFonts w:hint="eastAsia"/>
          <w:sz w:val="32"/>
          <w:szCs w:val="32"/>
        </w:rPr>
        <w:t>雙邊</w:t>
      </w:r>
      <w:r w:rsidR="00E633D1" w:rsidRPr="00AE74C5">
        <w:rPr>
          <w:rFonts w:hint="eastAsia"/>
          <w:sz w:val="32"/>
          <w:szCs w:val="32"/>
        </w:rPr>
        <w:t>數位經濟合作，</w:t>
      </w:r>
      <w:r w:rsidR="005E7EB8" w:rsidRPr="00AE74C5">
        <w:rPr>
          <w:rFonts w:hint="eastAsia"/>
          <w:sz w:val="32"/>
          <w:szCs w:val="32"/>
        </w:rPr>
        <w:t>未來</w:t>
      </w:r>
      <w:r w:rsidRPr="00AE74C5">
        <w:rPr>
          <w:rFonts w:hint="eastAsia"/>
          <w:sz w:val="32"/>
          <w:szCs w:val="32"/>
        </w:rPr>
        <w:t>將持續召開第</w:t>
      </w:r>
      <w:r w:rsidRPr="00AE74C5">
        <w:rPr>
          <w:rFonts w:hint="eastAsia"/>
          <w:sz w:val="32"/>
          <w:szCs w:val="32"/>
        </w:rPr>
        <w:t>3</w:t>
      </w:r>
      <w:r w:rsidRPr="00AE74C5">
        <w:rPr>
          <w:rFonts w:hint="eastAsia"/>
          <w:sz w:val="32"/>
          <w:szCs w:val="32"/>
        </w:rPr>
        <w:t>屆</w:t>
      </w:r>
      <w:r w:rsidR="00E633D1" w:rsidRPr="00AE74C5">
        <w:rPr>
          <w:sz w:val="32"/>
          <w:szCs w:val="32"/>
        </w:rPr>
        <w:t>DDE</w:t>
      </w:r>
      <w:r w:rsidR="00E633D1" w:rsidRPr="00AE74C5">
        <w:rPr>
          <w:rFonts w:hint="eastAsia"/>
          <w:sz w:val="32"/>
          <w:szCs w:val="32"/>
        </w:rPr>
        <w:t>會議。</w:t>
      </w:r>
    </w:p>
    <w:p w14:paraId="28DC60CB" w14:textId="77777777" w:rsidR="00BE4A63" w:rsidRPr="00AE74C5" w:rsidRDefault="00BE4A63" w:rsidP="00C5250C">
      <w:pPr>
        <w:autoSpaceDE w:val="0"/>
        <w:autoSpaceDN w:val="0"/>
        <w:adjustRightInd w:val="0"/>
        <w:snapToGrid w:val="0"/>
        <w:spacing w:line="460" w:lineRule="exact"/>
        <w:jc w:val="both"/>
        <w:textAlignment w:val="baseline"/>
        <w:rPr>
          <w:rFonts w:ascii="Times New Roman" w:eastAsia="標楷體" w:hAnsi="Times New Roman" w:cs="Times New Roman"/>
          <w:bCs/>
          <w:kern w:val="0"/>
          <w:sz w:val="32"/>
          <w:szCs w:val="32"/>
        </w:rPr>
      </w:pPr>
    </w:p>
    <w:p w14:paraId="297A0E82" w14:textId="77777777" w:rsidR="00B443F9" w:rsidRPr="00AE74C5" w:rsidRDefault="00B443F9" w:rsidP="00C5250C">
      <w:pPr>
        <w:autoSpaceDE w:val="0"/>
        <w:autoSpaceDN w:val="0"/>
        <w:adjustRightInd w:val="0"/>
        <w:snapToGrid w:val="0"/>
        <w:spacing w:line="460" w:lineRule="exact"/>
        <w:jc w:val="both"/>
        <w:textAlignment w:val="baseline"/>
        <w:rPr>
          <w:rFonts w:ascii="Times New Roman" w:eastAsia="標楷體" w:hAnsi="Times New Roman" w:cs="Times New Roman"/>
          <w:bCs/>
          <w:kern w:val="0"/>
          <w:sz w:val="32"/>
          <w:szCs w:val="32"/>
        </w:rPr>
      </w:pPr>
      <w:r w:rsidRPr="00AE74C5">
        <w:rPr>
          <w:rFonts w:ascii="Times New Roman" w:eastAsia="標楷體" w:hAnsi="Times New Roman" w:cs="Times New Roman" w:hint="eastAsia"/>
          <w:bCs/>
          <w:kern w:val="0"/>
          <w:sz w:val="32"/>
          <w:szCs w:val="32"/>
        </w:rPr>
        <w:t>聯絡人：綜合規劃處張惠娟處長</w:t>
      </w:r>
    </w:p>
    <w:p w14:paraId="2AE7D777" w14:textId="5817274A" w:rsidR="00B82C78" w:rsidRPr="00AE74C5" w:rsidRDefault="00B443F9" w:rsidP="00C5250C">
      <w:pPr>
        <w:autoSpaceDE w:val="0"/>
        <w:autoSpaceDN w:val="0"/>
        <w:adjustRightInd w:val="0"/>
        <w:snapToGrid w:val="0"/>
        <w:spacing w:line="460" w:lineRule="exact"/>
        <w:jc w:val="both"/>
        <w:textAlignment w:val="baseline"/>
        <w:rPr>
          <w:rFonts w:ascii="Times New Roman" w:eastAsia="標楷體" w:hAnsi="Times New Roman" w:cs="Times New Roman"/>
          <w:kern w:val="0"/>
          <w:sz w:val="32"/>
          <w:szCs w:val="32"/>
        </w:rPr>
      </w:pPr>
      <w:r w:rsidRPr="00AE74C5">
        <w:rPr>
          <w:rFonts w:ascii="Times New Roman" w:eastAsia="標楷體" w:hAnsi="Times New Roman" w:cs="Times New Roman" w:hint="eastAsia"/>
          <w:bCs/>
          <w:kern w:val="0"/>
          <w:sz w:val="32"/>
          <w:szCs w:val="32"/>
        </w:rPr>
        <w:t>辦公室電話：</w:t>
      </w:r>
      <w:r w:rsidRPr="00AE74C5">
        <w:rPr>
          <w:rFonts w:ascii="Times New Roman" w:eastAsia="標楷體" w:hAnsi="Times New Roman" w:cs="Times New Roman"/>
          <w:bCs/>
          <w:kern w:val="0"/>
          <w:sz w:val="32"/>
          <w:szCs w:val="32"/>
        </w:rPr>
        <w:t>(02)2316-5910</w:t>
      </w:r>
      <w:r w:rsidR="003D0ABA" w:rsidRPr="00AE74C5">
        <w:rPr>
          <w:rFonts w:ascii="Times New Roman" w:eastAsia="標楷體" w:hAnsi="Times New Roman" w:cs="Times New Roman" w:hint="eastAsia"/>
          <w:bCs/>
          <w:kern w:val="0"/>
          <w:sz w:val="32"/>
          <w:szCs w:val="32"/>
        </w:rPr>
        <w:t xml:space="preserve"> </w:t>
      </w:r>
    </w:p>
    <w:sectPr w:rsidR="00B82C78" w:rsidRPr="00AE74C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6FB0" w14:textId="77777777" w:rsidR="00564B2B" w:rsidRDefault="00564B2B" w:rsidP="00002C07">
      <w:r>
        <w:separator/>
      </w:r>
    </w:p>
  </w:endnote>
  <w:endnote w:type="continuationSeparator" w:id="0">
    <w:p w14:paraId="0AEF62F1" w14:textId="77777777" w:rsidR="00564B2B" w:rsidRDefault="00564B2B" w:rsidP="0000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97037"/>
      <w:docPartObj>
        <w:docPartGallery w:val="Page Numbers (Bottom of Page)"/>
        <w:docPartUnique/>
      </w:docPartObj>
    </w:sdtPr>
    <w:sdtEndPr/>
    <w:sdtContent>
      <w:p w14:paraId="7E363958" w14:textId="77777777" w:rsidR="00002C07" w:rsidRDefault="00002C07" w:rsidP="00002C07">
        <w:pPr>
          <w:pStyle w:val="a5"/>
          <w:jc w:val="center"/>
        </w:pPr>
        <w:r>
          <w:fldChar w:fldCharType="begin"/>
        </w:r>
        <w:r>
          <w:instrText>PAGE   \* MERGEFORMAT</w:instrText>
        </w:r>
        <w:r>
          <w:fldChar w:fldCharType="separate"/>
        </w:r>
        <w:r w:rsidR="00DF05A2" w:rsidRPr="00DF05A2">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A99F" w14:textId="77777777" w:rsidR="00564B2B" w:rsidRDefault="00564B2B" w:rsidP="00002C07">
      <w:r>
        <w:separator/>
      </w:r>
    </w:p>
  </w:footnote>
  <w:footnote w:type="continuationSeparator" w:id="0">
    <w:p w14:paraId="0332CECF" w14:textId="77777777" w:rsidR="00564B2B" w:rsidRDefault="00564B2B" w:rsidP="0000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3CD"/>
    <w:multiLevelType w:val="hybridMultilevel"/>
    <w:tmpl w:val="CB8C6534"/>
    <w:lvl w:ilvl="0" w:tplc="DADCE9E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6C46EA"/>
    <w:multiLevelType w:val="hybridMultilevel"/>
    <w:tmpl w:val="F7226A28"/>
    <w:lvl w:ilvl="0" w:tplc="396083F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072404"/>
    <w:multiLevelType w:val="hybridMultilevel"/>
    <w:tmpl w:val="CB3C4FC8"/>
    <w:lvl w:ilvl="0" w:tplc="169E29A4">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4E"/>
    <w:rsid w:val="0000037D"/>
    <w:rsid w:val="00002C07"/>
    <w:rsid w:val="00021154"/>
    <w:rsid w:val="000339E4"/>
    <w:rsid w:val="00042B90"/>
    <w:rsid w:val="00044C01"/>
    <w:rsid w:val="00055CE3"/>
    <w:rsid w:val="00055EC4"/>
    <w:rsid w:val="00074DEE"/>
    <w:rsid w:val="00075C06"/>
    <w:rsid w:val="000760E6"/>
    <w:rsid w:val="00083ED8"/>
    <w:rsid w:val="0008598B"/>
    <w:rsid w:val="0009744E"/>
    <w:rsid w:val="000A1EAD"/>
    <w:rsid w:val="000B7CF9"/>
    <w:rsid w:val="000C5D36"/>
    <w:rsid w:val="000C72F3"/>
    <w:rsid w:val="000D77CA"/>
    <w:rsid w:val="000E2D5F"/>
    <w:rsid w:val="000E4FB8"/>
    <w:rsid w:val="00113315"/>
    <w:rsid w:val="00121AF2"/>
    <w:rsid w:val="00123E04"/>
    <w:rsid w:val="00124AEB"/>
    <w:rsid w:val="0014495F"/>
    <w:rsid w:val="0015486E"/>
    <w:rsid w:val="001806A2"/>
    <w:rsid w:val="00196957"/>
    <w:rsid w:val="001C730E"/>
    <w:rsid w:val="0020515B"/>
    <w:rsid w:val="002058EE"/>
    <w:rsid w:val="002148F3"/>
    <w:rsid w:val="00217869"/>
    <w:rsid w:val="00232EE7"/>
    <w:rsid w:val="002337C1"/>
    <w:rsid w:val="00235542"/>
    <w:rsid w:val="00253AB6"/>
    <w:rsid w:val="0026004E"/>
    <w:rsid w:val="0026602C"/>
    <w:rsid w:val="002726F2"/>
    <w:rsid w:val="002760EC"/>
    <w:rsid w:val="00283EA7"/>
    <w:rsid w:val="00294043"/>
    <w:rsid w:val="002A1FCB"/>
    <w:rsid w:val="002B3A5D"/>
    <w:rsid w:val="002B6895"/>
    <w:rsid w:val="002D7062"/>
    <w:rsid w:val="002E4FF2"/>
    <w:rsid w:val="002F38BC"/>
    <w:rsid w:val="00300E28"/>
    <w:rsid w:val="00307DEF"/>
    <w:rsid w:val="003105E7"/>
    <w:rsid w:val="00310786"/>
    <w:rsid w:val="00314D2B"/>
    <w:rsid w:val="003178A9"/>
    <w:rsid w:val="00320ED4"/>
    <w:rsid w:val="00321BBA"/>
    <w:rsid w:val="003313E2"/>
    <w:rsid w:val="00331F33"/>
    <w:rsid w:val="003331EA"/>
    <w:rsid w:val="0034570E"/>
    <w:rsid w:val="00347188"/>
    <w:rsid w:val="00373806"/>
    <w:rsid w:val="003830FD"/>
    <w:rsid w:val="003834A3"/>
    <w:rsid w:val="00390D4E"/>
    <w:rsid w:val="003D0ABA"/>
    <w:rsid w:val="003E15C4"/>
    <w:rsid w:val="003F036F"/>
    <w:rsid w:val="003F7EFF"/>
    <w:rsid w:val="00403DE8"/>
    <w:rsid w:val="00405A5C"/>
    <w:rsid w:val="004204B0"/>
    <w:rsid w:val="004234EC"/>
    <w:rsid w:val="00430484"/>
    <w:rsid w:val="00441B2E"/>
    <w:rsid w:val="0045114B"/>
    <w:rsid w:val="00456DEB"/>
    <w:rsid w:val="00471A2A"/>
    <w:rsid w:val="004828B1"/>
    <w:rsid w:val="00484A69"/>
    <w:rsid w:val="004D3333"/>
    <w:rsid w:val="004F4F61"/>
    <w:rsid w:val="004F5207"/>
    <w:rsid w:val="00500483"/>
    <w:rsid w:val="005137E2"/>
    <w:rsid w:val="00516855"/>
    <w:rsid w:val="00541C31"/>
    <w:rsid w:val="0055195E"/>
    <w:rsid w:val="00552E43"/>
    <w:rsid w:val="00554265"/>
    <w:rsid w:val="005621DB"/>
    <w:rsid w:val="00564B2B"/>
    <w:rsid w:val="005764BF"/>
    <w:rsid w:val="0058292A"/>
    <w:rsid w:val="005858E4"/>
    <w:rsid w:val="0059681E"/>
    <w:rsid w:val="005A0887"/>
    <w:rsid w:val="005A4E1B"/>
    <w:rsid w:val="005E076A"/>
    <w:rsid w:val="005E7A0E"/>
    <w:rsid w:val="005E7EB8"/>
    <w:rsid w:val="005F3C5A"/>
    <w:rsid w:val="005F5858"/>
    <w:rsid w:val="005F7D00"/>
    <w:rsid w:val="00632B3A"/>
    <w:rsid w:val="006617B4"/>
    <w:rsid w:val="00662677"/>
    <w:rsid w:val="00663952"/>
    <w:rsid w:val="00665234"/>
    <w:rsid w:val="00666590"/>
    <w:rsid w:val="0067101B"/>
    <w:rsid w:val="00671BEE"/>
    <w:rsid w:val="00672963"/>
    <w:rsid w:val="00674269"/>
    <w:rsid w:val="0069337C"/>
    <w:rsid w:val="006B7C4E"/>
    <w:rsid w:val="006C2F0D"/>
    <w:rsid w:val="006C62C3"/>
    <w:rsid w:val="006D13DE"/>
    <w:rsid w:val="006D7F1C"/>
    <w:rsid w:val="006F07D4"/>
    <w:rsid w:val="006F324D"/>
    <w:rsid w:val="00702E36"/>
    <w:rsid w:val="0071336B"/>
    <w:rsid w:val="00725AB2"/>
    <w:rsid w:val="007278CA"/>
    <w:rsid w:val="007321CE"/>
    <w:rsid w:val="00755445"/>
    <w:rsid w:val="0076094F"/>
    <w:rsid w:val="007846D0"/>
    <w:rsid w:val="007915FC"/>
    <w:rsid w:val="0079246A"/>
    <w:rsid w:val="007A4653"/>
    <w:rsid w:val="007B2E6A"/>
    <w:rsid w:val="007E2A2A"/>
    <w:rsid w:val="007E5D7D"/>
    <w:rsid w:val="007F0A77"/>
    <w:rsid w:val="00805E1A"/>
    <w:rsid w:val="00815B70"/>
    <w:rsid w:val="0082254E"/>
    <w:rsid w:val="00823DB7"/>
    <w:rsid w:val="0087579F"/>
    <w:rsid w:val="00885F84"/>
    <w:rsid w:val="008A599D"/>
    <w:rsid w:val="008C0E83"/>
    <w:rsid w:val="008D3BF6"/>
    <w:rsid w:val="008E37B5"/>
    <w:rsid w:val="008E6AC5"/>
    <w:rsid w:val="008F335D"/>
    <w:rsid w:val="00903DA5"/>
    <w:rsid w:val="00903ED9"/>
    <w:rsid w:val="009049F3"/>
    <w:rsid w:val="00905470"/>
    <w:rsid w:val="00930B2B"/>
    <w:rsid w:val="009339B4"/>
    <w:rsid w:val="00935F5D"/>
    <w:rsid w:val="00941667"/>
    <w:rsid w:val="009505A6"/>
    <w:rsid w:val="0095496D"/>
    <w:rsid w:val="00957850"/>
    <w:rsid w:val="00957C5A"/>
    <w:rsid w:val="0096063B"/>
    <w:rsid w:val="00972316"/>
    <w:rsid w:val="00977897"/>
    <w:rsid w:val="00982B10"/>
    <w:rsid w:val="00996573"/>
    <w:rsid w:val="009A5CD0"/>
    <w:rsid w:val="009C4870"/>
    <w:rsid w:val="009F1F0F"/>
    <w:rsid w:val="009F61B5"/>
    <w:rsid w:val="00A021E2"/>
    <w:rsid w:val="00A53624"/>
    <w:rsid w:val="00A71449"/>
    <w:rsid w:val="00A94772"/>
    <w:rsid w:val="00AB5C29"/>
    <w:rsid w:val="00AB6650"/>
    <w:rsid w:val="00AD2599"/>
    <w:rsid w:val="00AE04AA"/>
    <w:rsid w:val="00AE09AD"/>
    <w:rsid w:val="00AE74C5"/>
    <w:rsid w:val="00AF76CA"/>
    <w:rsid w:val="00B22A9E"/>
    <w:rsid w:val="00B231BE"/>
    <w:rsid w:val="00B40949"/>
    <w:rsid w:val="00B443F9"/>
    <w:rsid w:val="00B46051"/>
    <w:rsid w:val="00B769CB"/>
    <w:rsid w:val="00B778E8"/>
    <w:rsid w:val="00B82C78"/>
    <w:rsid w:val="00B83B45"/>
    <w:rsid w:val="00BA1C86"/>
    <w:rsid w:val="00BB4F84"/>
    <w:rsid w:val="00BB6FC8"/>
    <w:rsid w:val="00BC5ADE"/>
    <w:rsid w:val="00BC6C70"/>
    <w:rsid w:val="00BD490E"/>
    <w:rsid w:val="00BD748D"/>
    <w:rsid w:val="00BE4A63"/>
    <w:rsid w:val="00BE5C85"/>
    <w:rsid w:val="00BE6195"/>
    <w:rsid w:val="00BF0DF3"/>
    <w:rsid w:val="00C2046C"/>
    <w:rsid w:val="00C3784C"/>
    <w:rsid w:val="00C41830"/>
    <w:rsid w:val="00C47B20"/>
    <w:rsid w:val="00C5250C"/>
    <w:rsid w:val="00C550D6"/>
    <w:rsid w:val="00C608D7"/>
    <w:rsid w:val="00C743AC"/>
    <w:rsid w:val="00C95B82"/>
    <w:rsid w:val="00C965BA"/>
    <w:rsid w:val="00C96BE6"/>
    <w:rsid w:val="00CA4DD0"/>
    <w:rsid w:val="00CA5262"/>
    <w:rsid w:val="00CB380A"/>
    <w:rsid w:val="00CC04F8"/>
    <w:rsid w:val="00CC1161"/>
    <w:rsid w:val="00CD278E"/>
    <w:rsid w:val="00CF17C5"/>
    <w:rsid w:val="00CF49F2"/>
    <w:rsid w:val="00CF605F"/>
    <w:rsid w:val="00CF7DDE"/>
    <w:rsid w:val="00D03DEE"/>
    <w:rsid w:val="00D068C9"/>
    <w:rsid w:val="00D236C3"/>
    <w:rsid w:val="00D34D0C"/>
    <w:rsid w:val="00D3673C"/>
    <w:rsid w:val="00D377E1"/>
    <w:rsid w:val="00D428F2"/>
    <w:rsid w:val="00D42A5A"/>
    <w:rsid w:val="00D527F6"/>
    <w:rsid w:val="00D6240F"/>
    <w:rsid w:val="00D633F9"/>
    <w:rsid w:val="00D6481D"/>
    <w:rsid w:val="00D75069"/>
    <w:rsid w:val="00D84A59"/>
    <w:rsid w:val="00D87F2B"/>
    <w:rsid w:val="00DC14E6"/>
    <w:rsid w:val="00DC3B83"/>
    <w:rsid w:val="00DD555F"/>
    <w:rsid w:val="00DE4A3B"/>
    <w:rsid w:val="00DF02FC"/>
    <w:rsid w:val="00DF05A2"/>
    <w:rsid w:val="00DF43D6"/>
    <w:rsid w:val="00DF62DD"/>
    <w:rsid w:val="00DF6302"/>
    <w:rsid w:val="00E16491"/>
    <w:rsid w:val="00E17A02"/>
    <w:rsid w:val="00E450C2"/>
    <w:rsid w:val="00E5145B"/>
    <w:rsid w:val="00E55402"/>
    <w:rsid w:val="00E56FB8"/>
    <w:rsid w:val="00E633D1"/>
    <w:rsid w:val="00E65627"/>
    <w:rsid w:val="00E735D2"/>
    <w:rsid w:val="00E900EE"/>
    <w:rsid w:val="00E93441"/>
    <w:rsid w:val="00EB4745"/>
    <w:rsid w:val="00EB758B"/>
    <w:rsid w:val="00EC38FD"/>
    <w:rsid w:val="00EC43BD"/>
    <w:rsid w:val="00EC6606"/>
    <w:rsid w:val="00ED3A79"/>
    <w:rsid w:val="00EF10C4"/>
    <w:rsid w:val="00F1765A"/>
    <w:rsid w:val="00F17BCC"/>
    <w:rsid w:val="00F30CA7"/>
    <w:rsid w:val="00F40E86"/>
    <w:rsid w:val="00F42601"/>
    <w:rsid w:val="00F46794"/>
    <w:rsid w:val="00F5573D"/>
    <w:rsid w:val="00F840EA"/>
    <w:rsid w:val="00F9168F"/>
    <w:rsid w:val="00F91A5C"/>
    <w:rsid w:val="00F92DAB"/>
    <w:rsid w:val="00FA743F"/>
    <w:rsid w:val="00FC35DF"/>
    <w:rsid w:val="00FD1CDC"/>
    <w:rsid w:val="00FD6515"/>
    <w:rsid w:val="00FF2312"/>
    <w:rsid w:val="00FF5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basedOn w:val="a"/>
    <w:rsid w:val="00E735D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3">
    <w:name w:val="header"/>
    <w:basedOn w:val="a"/>
    <w:link w:val="a4"/>
    <w:uiPriority w:val="99"/>
    <w:unhideWhenUsed/>
    <w:rsid w:val="00002C07"/>
    <w:pPr>
      <w:tabs>
        <w:tab w:val="center" w:pos="4153"/>
        <w:tab w:val="right" w:pos="8306"/>
      </w:tabs>
      <w:snapToGrid w:val="0"/>
    </w:pPr>
    <w:rPr>
      <w:sz w:val="20"/>
      <w:szCs w:val="20"/>
    </w:rPr>
  </w:style>
  <w:style w:type="character" w:customStyle="1" w:styleId="a4">
    <w:name w:val="頁首 字元"/>
    <w:basedOn w:val="a0"/>
    <w:link w:val="a3"/>
    <w:uiPriority w:val="99"/>
    <w:rsid w:val="00002C07"/>
    <w:rPr>
      <w:sz w:val="20"/>
      <w:szCs w:val="20"/>
    </w:rPr>
  </w:style>
  <w:style w:type="paragraph" w:styleId="a5">
    <w:name w:val="footer"/>
    <w:basedOn w:val="a"/>
    <w:link w:val="a6"/>
    <w:uiPriority w:val="99"/>
    <w:unhideWhenUsed/>
    <w:rsid w:val="00002C07"/>
    <w:pPr>
      <w:tabs>
        <w:tab w:val="center" w:pos="4153"/>
        <w:tab w:val="right" w:pos="8306"/>
      </w:tabs>
      <w:snapToGrid w:val="0"/>
    </w:pPr>
    <w:rPr>
      <w:sz w:val="20"/>
      <w:szCs w:val="20"/>
    </w:rPr>
  </w:style>
  <w:style w:type="character" w:customStyle="1" w:styleId="a6">
    <w:name w:val="頁尾 字元"/>
    <w:basedOn w:val="a0"/>
    <w:link w:val="a5"/>
    <w:uiPriority w:val="99"/>
    <w:rsid w:val="00002C07"/>
    <w:rPr>
      <w:sz w:val="20"/>
      <w:szCs w:val="20"/>
    </w:rPr>
  </w:style>
  <w:style w:type="paragraph" w:styleId="a7">
    <w:name w:val="Balloon Text"/>
    <w:basedOn w:val="a"/>
    <w:link w:val="a8"/>
    <w:uiPriority w:val="99"/>
    <w:semiHidden/>
    <w:unhideWhenUsed/>
    <w:rsid w:val="00EB47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47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basedOn w:val="a"/>
    <w:rsid w:val="00E735D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3">
    <w:name w:val="header"/>
    <w:basedOn w:val="a"/>
    <w:link w:val="a4"/>
    <w:uiPriority w:val="99"/>
    <w:unhideWhenUsed/>
    <w:rsid w:val="00002C07"/>
    <w:pPr>
      <w:tabs>
        <w:tab w:val="center" w:pos="4153"/>
        <w:tab w:val="right" w:pos="8306"/>
      </w:tabs>
      <w:snapToGrid w:val="0"/>
    </w:pPr>
    <w:rPr>
      <w:sz w:val="20"/>
      <w:szCs w:val="20"/>
    </w:rPr>
  </w:style>
  <w:style w:type="character" w:customStyle="1" w:styleId="a4">
    <w:name w:val="頁首 字元"/>
    <w:basedOn w:val="a0"/>
    <w:link w:val="a3"/>
    <w:uiPriority w:val="99"/>
    <w:rsid w:val="00002C07"/>
    <w:rPr>
      <w:sz w:val="20"/>
      <w:szCs w:val="20"/>
    </w:rPr>
  </w:style>
  <w:style w:type="paragraph" w:styleId="a5">
    <w:name w:val="footer"/>
    <w:basedOn w:val="a"/>
    <w:link w:val="a6"/>
    <w:uiPriority w:val="99"/>
    <w:unhideWhenUsed/>
    <w:rsid w:val="00002C07"/>
    <w:pPr>
      <w:tabs>
        <w:tab w:val="center" w:pos="4153"/>
        <w:tab w:val="right" w:pos="8306"/>
      </w:tabs>
      <w:snapToGrid w:val="0"/>
    </w:pPr>
    <w:rPr>
      <w:sz w:val="20"/>
      <w:szCs w:val="20"/>
    </w:rPr>
  </w:style>
  <w:style w:type="character" w:customStyle="1" w:styleId="a6">
    <w:name w:val="頁尾 字元"/>
    <w:basedOn w:val="a0"/>
    <w:link w:val="a5"/>
    <w:uiPriority w:val="99"/>
    <w:rsid w:val="00002C07"/>
    <w:rPr>
      <w:sz w:val="20"/>
      <w:szCs w:val="20"/>
    </w:rPr>
  </w:style>
  <w:style w:type="paragraph" w:styleId="a7">
    <w:name w:val="Balloon Text"/>
    <w:basedOn w:val="a"/>
    <w:link w:val="a8"/>
    <w:uiPriority w:val="99"/>
    <w:semiHidden/>
    <w:unhideWhenUsed/>
    <w:rsid w:val="00EB47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4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林季鴻</dc:creator>
  <cp:lastModifiedBy>林季鴻</cp:lastModifiedBy>
  <cp:revision>14</cp:revision>
  <cp:lastPrinted>2020-12-09T09:36:00Z</cp:lastPrinted>
  <dcterms:created xsi:type="dcterms:W3CDTF">2020-12-08T13:19:00Z</dcterms:created>
  <dcterms:modified xsi:type="dcterms:W3CDTF">2020-12-09T09:36:00Z</dcterms:modified>
</cp:coreProperties>
</file>