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1B74ED" w:rsidRDefault="00D3711E" w:rsidP="004547B8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5B79B1D" wp14:editId="3FC661F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1B74ED" w:rsidRDefault="004547B8" w:rsidP="007E0810">
      <w:pPr>
        <w:spacing w:line="52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="0043408A"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　</w:t>
      </w:r>
      <w:r w:rsidRPr="001B74ED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:rsidR="004547B8" w:rsidRPr="001B74ED" w:rsidRDefault="004547B8" w:rsidP="004547B8">
      <w:pPr>
        <w:spacing w:line="280" w:lineRule="exact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A26428" w:rsidRDefault="00CF087D" w:rsidP="00975902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2019</w:t>
      </w:r>
      <w:r w:rsidR="006D0A96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「</w:t>
      </w:r>
      <w:r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臺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美</w:t>
      </w:r>
      <w:r w:rsidR="006D0A96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數位經濟</w:t>
      </w:r>
      <w:r w:rsidR="00975902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論壇</w:t>
      </w:r>
      <w:r w:rsidR="006D0A96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」</w:t>
      </w:r>
      <w:r w:rsidR="00F85B2D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(DE</w:t>
      </w:r>
      <w:r w:rsidR="00F85B2D"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F</w:t>
      </w:r>
      <w:r w:rsidR="00F85B2D" w:rsidRPr="001B74ED"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  <w:t>)</w:t>
      </w:r>
    </w:p>
    <w:p w:rsidR="000E6CB3" w:rsidRPr="001B74ED" w:rsidRDefault="000E6CB3" w:rsidP="00975902">
      <w:pPr>
        <w:spacing w:line="480" w:lineRule="exact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圓滿落幕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成果豐碩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展望未來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持續合作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6"/>
        </w:rPr>
        <w:t>共創新猷</w:t>
      </w:r>
    </w:p>
    <w:p w:rsidR="001A21D5" w:rsidRPr="001B74ED" w:rsidRDefault="001A21D5" w:rsidP="001A21D5">
      <w:pPr>
        <w:spacing w:line="480" w:lineRule="exact"/>
        <w:ind w:right="1280"/>
        <w:jc w:val="right"/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</w:pPr>
      <w:r w:rsidRPr="001B74ED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 xml:space="preserve">　　　　　</w:t>
      </w:r>
    </w:p>
    <w:p w:rsidR="001A21D5" w:rsidRPr="001B74ED" w:rsidRDefault="001A21D5" w:rsidP="000C68BB">
      <w:pPr>
        <w:spacing w:line="480" w:lineRule="exact"/>
        <w:ind w:right="84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發布日期：</w:t>
      </w:r>
      <w:r w:rsidR="0061605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2019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="0097590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12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月</w:t>
      </w:r>
      <w:r w:rsidR="00975902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="00540B0C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1</w:t>
      </w: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日</w:t>
      </w:r>
    </w:p>
    <w:p w:rsidR="00D5656A" w:rsidRPr="001B74ED" w:rsidRDefault="00D5656A" w:rsidP="000C68BB">
      <w:pPr>
        <w:wordWrap w:val="0"/>
        <w:spacing w:line="480" w:lineRule="exact"/>
        <w:ind w:right="84"/>
        <w:rPr>
          <w:rFonts w:ascii="Times New Roman" w:eastAsia="標楷體" w:hAnsi="Times New Roman" w:cs="Times New Roman"/>
          <w:bCs/>
          <w:color w:val="FF0000"/>
          <w:kern w:val="0"/>
          <w:sz w:val="28"/>
          <w:szCs w:val="28"/>
        </w:rPr>
      </w:pPr>
      <w:r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發布單位：</w:t>
      </w:r>
      <w:r w:rsidR="006D0A96" w:rsidRPr="001B74ED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綜合規劃處</w:t>
      </w:r>
    </w:p>
    <w:p w:rsidR="006458AE" w:rsidRDefault="006F31D7" w:rsidP="006F31D7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2019</w:t>
      </w:r>
      <w:r w:rsidRPr="00975902">
        <w:rPr>
          <w:rFonts w:hint="eastAsia"/>
          <w:sz w:val="32"/>
          <w:szCs w:val="32"/>
        </w:rPr>
        <w:t>臺美數位經濟論壇</w:t>
      </w:r>
      <w:r w:rsidR="00DE26CA">
        <w:rPr>
          <w:rFonts w:hint="eastAsia"/>
          <w:sz w:val="32"/>
          <w:szCs w:val="32"/>
        </w:rPr>
        <w:t xml:space="preserve">　</w:t>
      </w:r>
      <w:r w:rsidRPr="00975902">
        <w:rPr>
          <w:rFonts w:hint="eastAsia"/>
          <w:sz w:val="32"/>
          <w:szCs w:val="32"/>
        </w:rPr>
        <w:t>(Taiwan -</w:t>
      </w:r>
      <w:r w:rsidRPr="000946E7">
        <w:rPr>
          <w:rFonts w:hint="eastAsia"/>
          <w:sz w:val="32"/>
          <w:szCs w:val="32"/>
        </w:rPr>
        <w:t xml:space="preserve"> </w:t>
      </w:r>
      <w:r w:rsidRPr="00975902">
        <w:rPr>
          <w:rFonts w:hint="eastAsia"/>
          <w:sz w:val="32"/>
          <w:szCs w:val="32"/>
        </w:rPr>
        <w:t>U.S</w:t>
      </w:r>
      <w:r>
        <w:rPr>
          <w:rFonts w:hint="eastAsia"/>
          <w:sz w:val="32"/>
          <w:szCs w:val="32"/>
        </w:rPr>
        <w:t>.</w:t>
      </w:r>
      <w:r w:rsidRPr="00975902">
        <w:rPr>
          <w:rFonts w:hint="eastAsia"/>
          <w:sz w:val="32"/>
          <w:szCs w:val="32"/>
        </w:rPr>
        <w:t xml:space="preserve"> Digital Economy Forum</w:t>
      </w:r>
      <w:r>
        <w:rPr>
          <w:rFonts w:hint="eastAsia"/>
          <w:sz w:val="32"/>
          <w:szCs w:val="32"/>
        </w:rPr>
        <w:t>, DEF</w:t>
      </w:r>
      <w:r w:rsidRPr="00975902">
        <w:rPr>
          <w:rFonts w:hint="eastAsia"/>
          <w:sz w:val="32"/>
          <w:szCs w:val="32"/>
        </w:rPr>
        <w:t>)</w:t>
      </w:r>
      <w:r>
        <w:rPr>
          <w:rFonts w:hint="eastAsia"/>
          <w:sz w:val="32"/>
          <w:szCs w:val="32"/>
        </w:rPr>
        <w:t>今</w:t>
      </w:r>
      <w:r>
        <w:rPr>
          <w:rFonts w:hint="eastAsia"/>
          <w:sz w:val="32"/>
          <w:szCs w:val="32"/>
        </w:rPr>
        <w:t>(11)</w:t>
      </w:r>
      <w:r>
        <w:rPr>
          <w:rFonts w:hint="eastAsia"/>
          <w:sz w:val="32"/>
          <w:szCs w:val="32"/>
        </w:rPr>
        <w:t>日中午已圓滿落幕。臺美雙方政府及</w:t>
      </w:r>
      <w:r w:rsidR="00DE26CA">
        <w:rPr>
          <w:rFonts w:hint="eastAsia"/>
          <w:sz w:val="32"/>
          <w:szCs w:val="32"/>
        </w:rPr>
        <w:t>業界</w:t>
      </w:r>
      <w:r>
        <w:rPr>
          <w:rFonts w:hint="eastAsia"/>
          <w:sz w:val="32"/>
          <w:szCs w:val="32"/>
        </w:rPr>
        <w:t>代表</w:t>
      </w:r>
      <w:r w:rsidR="00DE26CA">
        <w:rPr>
          <w:rFonts w:hint="eastAsia"/>
          <w:sz w:val="32"/>
          <w:szCs w:val="32"/>
        </w:rPr>
        <w:t>在一天半的會議中，</w:t>
      </w:r>
      <w:r w:rsidR="00672FE6">
        <w:rPr>
          <w:rFonts w:hint="eastAsia"/>
          <w:sz w:val="32"/>
          <w:szCs w:val="32"/>
        </w:rPr>
        <w:t>針對</w:t>
      </w:r>
      <w:r w:rsidR="000946E7">
        <w:rPr>
          <w:rFonts w:hint="eastAsia"/>
          <w:sz w:val="32"/>
          <w:szCs w:val="32"/>
        </w:rPr>
        <w:t>當前</w:t>
      </w:r>
      <w:r w:rsidR="00672FE6">
        <w:rPr>
          <w:rFonts w:hint="eastAsia"/>
          <w:sz w:val="32"/>
          <w:szCs w:val="32"/>
        </w:rPr>
        <w:t>數位經濟相關</w:t>
      </w:r>
      <w:r w:rsidR="000946E7">
        <w:rPr>
          <w:rFonts w:hint="eastAsia"/>
          <w:sz w:val="32"/>
          <w:szCs w:val="32"/>
        </w:rPr>
        <w:t>重要</w:t>
      </w:r>
      <w:r w:rsidR="00672FE6">
        <w:rPr>
          <w:rFonts w:hint="eastAsia"/>
          <w:sz w:val="32"/>
          <w:szCs w:val="32"/>
        </w:rPr>
        <w:t>課題，</w:t>
      </w:r>
      <w:r w:rsidR="00DE26CA">
        <w:rPr>
          <w:rFonts w:hint="eastAsia"/>
          <w:sz w:val="32"/>
          <w:szCs w:val="32"/>
        </w:rPr>
        <w:t>包含：</w:t>
      </w:r>
      <w:r w:rsidR="00DE26CA">
        <w:rPr>
          <w:rFonts w:hint="eastAsia"/>
          <w:sz w:val="32"/>
          <w:szCs w:val="32"/>
        </w:rPr>
        <w:t>5</w:t>
      </w:r>
      <w:r w:rsidR="00672FE6">
        <w:rPr>
          <w:rFonts w:hint="eastAsia"/>
          <w:sz w:val="32"/>
          <w:szCs w:val="32"/>
        </w:rPr>
        <w:t>G</w:t>
      </w:r>
      <w:r w:rsidR="00672FE6" w:rsidRPr="005A31BA">
        <w:rPr>
          <w:rFonts w:hint="eastAsia"/>
          <w:sz w:val="32"/>
          <w:szCs w:val="32"/>
        </w:rPr>
        <w:t>、</w:t>
      </w:r>
      <w:r w:rsidR="00672FE6">
        <w:rPr>
          <w:rFonts w:hint="eastAsia"/>
          <w:sz w:val="32"/>
          <w:szCs w:val="32"/>
        </w:rPr>
        <w:t>資安</w:t>
      </w:r>
      <w:r w:rsidR="00672FE6" w:rsidRPr="005A31BA">
        <w:rPr>
          <w:rFonts w:hint="eastAsia"/>
          <w:sz w:val="32"/>
          <w:szCs w:val="32"/>
        </w:rPr>
        <w:t>、</w:t>
      </w:r>
      <w:r w:rsidR="000447A3">
        <w:rPr>
          <w:rFonts w:hint="eastAsia"/>
          <w:sz w:val="32"/>
          <w:szCs w:val="32"/>
        </w:rPr>
        <w:t>資料</w:t>
      </w:r>
      <w:r w:rsidR="00672FE6">
        <w:rPr>
          <w:rFonts w:hint="eastAsia"/>
          <w:sz w:val="32"/>
          <w:szCs w:val="32"/>
        </w:rPr>
        <w:t>經濟、跨境數據流動與隱私、</w:t>
      </w:r>
      <w:r w:rsidR="00672FE6">
        <w:rPr>
          <w:rFonts w:hint="eastAsia"/>
          <w:sz w:val="32"/>
          <w:szCs w:val="32"/>
        </w:rPr>
        <w:t>AI/</w:t>
      </w:r>
      <w:r w:rsidR="00C633D2">
        <w:rPr>
          <w:rFonts w:hint="eastAsia"/>
          <w:sz w:val="32"/>
          <w:szCs w:val="32"/>
        </w:rPr>
        <w:t xml:space="preserve"> </w:t>
      </w:r>
      <w:r w:rsidR="00672FE6">
        <w:rPr>
          <w:rFonts w:hint="eastAsia"/>
          <w:sz w:val="32"/>
          <w:szCs w:val="32"/>
        </w:rPr>
        <w:t>IoT</w:t>
      </w:r>
      <w:r w:rsidR="00672FE6" w:rsidRPr="005A31BA">
        <w:rPr>
          <w:rFonts w:hint="eastAsia"/>
          <w:sz w:val="32"/>
          <w:szCs w:val="32"/>
        </w:rPr>
        <w:t>等</w:t>
      </w:r>
      <w:r w:rsidR="00672FE6">
        <w:rPr>
          <w:rFonts w:hint="eastAsia"/>
          <w:sz w:val="32"/>
          <w:szCs w:val="32"/>
        </w:rPr>
        <w:t>五</w:t>
      </w:r>
      <w:r w:rsidR="00672FE6" w:rsidRPr="005A31BA">
        <w:rPr>
          <w:rFonts w:hint="eastAsia"/>
          <w:sz w:val="32"/>
          <w:szCs w:val="32"/>
        </w:rPr>
        <w:t>大議題</w:t>
      </w:r>
      <w:r w:rsidR="00672FE6">
        <w:rPr>
          <w:rFonts w:hint="eastAsia"/>
          <w:sz w:val="32"/>
          <w:szCs w:val="32"/>
        </w:rPr>
        <w:t>進行政策對話</w:t>
      </w:r>
      <w:r>
        <w:rPr>
          <w:rFonts w:hint="eastAsia"/>
          <w:sz w:val="32"/>
          <w:szCs w:val="32"/>
        </w:rPr>
        <w:t>，</w:t>
      </w:r>
      <w:r w:rsidR="00DE26CA">
        <w:rPr>
          <w:rFonts w:hint="eastAsia"/>
          <w:sz w:val="32"/>
          <w:szCs w:val="32"/>
        </w:rPr>
        <w:t>並</w:t>
      </w:r>
      <w:r w:rsidR="00672FE6">
        <w:rPr>
          <w:rFonts w:hint="eastAsia"/>
          <w:sz w:val="32"/>
          <w:szCs w:val="32"/>
        </w:rPr>
        <w:t>邀請臺</w:t>
      </w:r>
      <w:r w:rsidR="00C0369F">
        <w:rPr>
          <w:rFonts w:hint="eastAsia"/>
          <w:sz w:val="32"/>
          <w:szCs w:val="32"/>
        </w:rPr>
        <w:t>灣學界與企業代表</w:t>
      </w:r>
      <w:r w:rsidR="00DE26CA">
        <w:rPr>
          <w:rFonts w:hint="eastAsia"/>
          <w:sz w:val="32"/>
          <w:szCs w:val="32"/>
        </w:rPr>
        <w:t>共同討論</w:t>
      </w:r>
      <w:r w:rsidR="00E12B85">
        <w:rPr>
          <w:rFonts w:hint="eastAsia"/>
          <w:sz w:val="32"/>
          <w:szCs w:val="32"/>
        </w:rPr>
        <w:t>數位經濟重要議題</w:t>
      </w:r>
      <w:r w:rsidR="00672FE6">
        <w:rPr>
          <w:rFonts w:hint="eastAsia"/>
          <w:sz w:val="32"/>
          <w:szCs w:val="32"/>
        </w:rPr>
        <w:t>AI</w:t>
      </w:r>
      <w:r w:rsidR="00DE26CA">
        <w:rPr>
          <w:rFonts w:hint="eastAsia"/>
          <w:sz w:val="32"/>
          <w:szCs w:val="32"/>
        </w:rPr>
        <w:t>倫理。</w:t>
      </w:r>
      <w:r>
        <w:rPr>
          <w:rFonts w:hint="eastAsia"/>
          <w:sz w:val="32"/>
          <w:szCs w:val="32"/>
        </w:rPr>
        <w:t>臺美雙方於會後發表</w:t>
      </w:r>
      <w:r w:rsidR="002D0B91" w:rsidRPr="002D0B91">
        <w:rPr>
          <w:rFonts w:hint="eastAsia"/>
          <w:sz w:val="32"/>
          <w:szCs w:val="32"/>
        </w:rPr>
        <w:t>聯合聲明，</w:t>
      </w:r>
      <w:r w:rsidR="006458AE" w:rsidRPr="006458AE">
        <w:rPr>
          <w:sz w:val="32"/>
          <w:szCs w:val="32"/>
        </w:rPr>
        <w:t>重點</w:t>
      </w:r>
      <w:r>
        <w:rPr>
          <w:rFonts w:hint="eastAsia"/>
          <w:sz w:val="32"/>
          <w:szCs w:val="32"/>
        </w:rPr>
        <w:t>如下</w:t>
      </w:r>
      <w:r w:rsidR="002D0B91" w:rsidRPr="002D0B91">
        <w:rPr>
          <w:rFonts w:hint="eastAsia"/>
          <w:sz w:val="32"/>
          <w:szCs w:val="32"/>
        </w:rPr>
        <w:t>：</w:t>
      </w:r>
    </w:p>
    <w:p w:rsidR="006458AE" w:rsidRDefault="00137427" w:rsidP="006458AE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137427">
        <w:rPr>
          <w:sz w:val="32"/>
          <w:szCs w:val="32"/>
        </w:rPr>
        <w:t>在</w:t>
      </w:r>
      <w:r w:rsidRPr="00137427">
        <w:rPr>
          <w:rFonts w:hint="eastAsia"/>
          <w:sz w:val="32"/>
          <w:szCs w:val="32"/>
        </w:rPr>
        <w:t>與</w:t>
      </w:r>
      <w:r w:rsidRPr="00137427">
        <w:rPr>
          <w:sz w:val="32"/>
          <w:szCs w:val="32"/>
        </w:rPr>
        <w:t>信賴合作夥伴共同開展先進研發</w:t>
      </w:r>
      <w:r w:rsidRPr="00137427">
        <w:rPr>
          <w:rFonts w:hint="eastAsia"/>
          <w:sz w:val="32"/>
          <w:szCs w:val="32"/>
        </w:rPr>
        <w:t>，</w:t>
      </w:r>
      <w:r w:rsidRPr="00137427">
        <w:rPr>
          <w:sz w:val="32"/>
          <w:szCs w:val="32"/>
        </w:rPr>
        <w:t>並</w:t>
      </w:r>
      <w:r w:rsidR="000079CF">
        <w:rPr>
          <w:rFonts w:hint="eastAsia"/>
          <w:sz w:val="32"/>
          <w:szCs w:val="32"/>
        </w:rPr>
        <w:t>在</w:t>
      </w:r>
      <w:r w:rsidRPr="00137427">
        <w:rPr>
          <w:sz w:val="32"/>
          <w:szCs w:val="32"/>
        </w:rPr>
        <w:t>理解半導體產業</w:t>
      </w:r>
      <w:r w:rsidRPr="00137427">
        <w:rPr>
          <w:rFonts w:hint="eastAsia"/>
          <w:sz w:val="32"/>
          <w:szCs w:val="32"/>
        </w:rPr>
        <w:t>涉及影響一國</w:t>
      </w:r>
      <w:r w:rsidRPr="00137427">
        <w:rPr>
          <w:sz w:val="32"/>
          <w:szCs w:val="32"/>
        </w:rPr>
        <w:t>經濟</w:t>
      </w:r>
      <w:r w:rsidRPr="00137427">
        <w:rPr>
          <w:rFonts w:hint="eastAsia"/>
          <w:sz w:val="32"/>
          <w:szCs w:val="32"/>
        </w:rPr>
        <w:t>及</w:t>
      </w:r>
      <w:r w:rsidRPr="00137427">
        <w:rPr>
          <w:sz w:val="32"/>
          <w:szCs w:val="32"/>
        </w:rPr>
        <w:t>國家安全</w:t>
      </w:r>
      <w:r w:rsidRPr="00137427">
        <w:rPr>
          <w:rFonts w:hint="eastAsia"/>
          <w:sz w:val="32"/>
          <w:szCs w:val="32"/>
        </w:rPr>
        <w:t>的</w:t>
      </w:r>
      <w:r w:rsidRPr="00137427">
        <w:rPr>
          <w:sz w:val="32"/>
          <w:szCs w:val="32"/>
        </w:rPr>
        <w:t>基礎上，加深半導體產業的整合</w:t>
      </w:r>
      <w:r w:rsidR="006458AE" w:rsidRPr="006458AE">
        <w:rPr>
          <w:sz w:val="32"/>
          <w:szCs w:val="32"/>
        </w:rPr>
        <w:t>。</w:t>
      </w:r>
    </w:p>
    <w:p w:rsidR="006458AE" w:rsidRPr="00AD102E" w:rsidRDefault="008B141D" w:rsidP="006458AE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rFonts w:hint="eastAsia"/>
          <w:sz w:val="32"/>
          <w:szCs w:val="32"/>
        </w:rPr>
        <w:t>支持安全且受信賴</w:t>
      </w:r>
      <w:r w:rsidRPr="008B141D">
        <w:rPr>
          <w:sz w:val="32"/>
          <w:szCs w:val="32"/>
        </w:rPr>
        <w:t>5G</w:t>
      </w:r>
      <w:r w:rsidRPr="008B141D">
        <w:rPr>
          <w:rFonts w:hint="eastAsia"/>
          <w:sz w:val="32"/>
          <w:szCs w:val="32"/>
        </w:rPr>
        <w:t>硬體</w:t>
      </w:r>
      <w:r w:rsidRPr="008B141D">
        <w:rPr>
          <w:sz w:val="32"/>
          <w:szCs w:val="32"/>
        </w:rPr>
        <w:t>、</w:t>
      </w:r>
      <w:r w:rsidRPr="008B141D">
        <w:rPr>
          <w:rFonts w:hint="eastAsia"/>
          <w:sz w:val="32"/>
          <w:szCs w:val="32"/>
        </w:rPr>
        <w:t>軟體及</w:t>
      </w:r>
      <w:r w:rsidRPr="008B141D">
        <w:rPr>
          <w:sz w:val="32"/>
          <w:szCs w:val="32"/>
        </w:rPr>
        <w:t>標準</w:t>
      </w:r>
      <w:r w:rsidRPr="008B141D">
        <w:rPr>
          <w:rFonts w:hint="eastAsia"/>
          <w:sz w:val="32"/>
          <w:szCs w:val="32"/>
        </w:rPr>
        <w:t>的佈署</w:t>
      </w:r>
      <w:r w:rsidRPr="008B141D">
        <w:rPr>
          <w:sz w:val="32"/>
          <w:szCs w:val="32"/>
        </w:rPr>
        <w:t>，以維護</w:t>
      </w:r>
      <w:r w:rsidRPr="008B141D">
        <w:rPr>
          <w:rFonts w:hint="eastAsia"/>
          <w:sz w:val="32"/>
          <w:szCs w:val="32"/>
        </w:rPr>
        <w:t>「</w:t>
      </w:r>
      <w:r w:rsidRPr="008B141D">
        <w:rPr>
          <w:sz w:val="32"/>
          <w:szCs w:val="32"/>
        </w:rPr>
        <w:t>布拉格提案</w:t>
      </w:r>
      <w:r w:rsidRPr="008B141D">
        <w:rPr>
          <w:rFonts w:hint="eastAsia"/>
          <w:sz w:val="32"/>
          <w:szCs w:val="32"/>
        </w:rPr>
        <w:t>」體現</w:t>
      </w:r>
      <w:r w:rsidRPr="008B141D">
        <w:rPr>
          <w:sz w:val="32"/>
          <w:szCs w:val="32"/>
        </w:rPr>
        <w:t>之民主</w:t>
      </w:r>
      <w:r w:rsidRPr="008B141D">
        <w:rPr>
          <w:rFonts w:hint="eastAsia"/>
          <w:sz w:val="32"/>
          <w:szCs w:val="32"/>
        </w:rPr>
        <w:t>與</w:t>
      </w:r>
      <w:r w:rsidRPr="008B141D">
        <w:rPr>
          <w:sz w:val="32"/>
          <w:szCs w:val="32"/>
        </w:rPr>
        <w:t>開放市場</w:t>
      </w:r>
      <w:r w:rsidRPr="008B141D">
        <w:rPr>
          <w:rFonts w:hint="eastAsia"/>
          <w:sz w:val="32"/>
          <w:szCs w:val="32"/>
        </w:rPr>
        <w:t>等共同</w:t>
      </w:r>
      <w:r w:rsidRPr="008B141D">
        <w:rPr>
          <w:sz w:val="32"/>
          <w:szCs w:val="32"/>
        </w:rPr>
        <w:t>價值</w:t>
      </w:r>
      <w:r w:rsidRPr="008B141D">
        <w:rPr>
          <w:rFonts w:hint="eastAsia"/>
          <w:sz w:val="32"/>
          <w:szCs w:val="32"/>
        </w:rPr>
        <w:t>；強調透明與開放的</w:t>
      </w:r>
      <w:r w:rsidRPr="008B141D">
        <w:rPr>
          <w:sz w:val="32"/>
          <w:szCs w:val="32"/>
        </w:rPr>
        <w:t>5G</w:t>
      </w:r>
      <w:r w:rsidRPr="008B141D">
        <w:rPr>
          <w:sz w:val="32"/>
          <w:szCs w:val="32"/>
        </w:rPr>
        <w:t>架構之價值，並在</w:t>
      </w:r>
      <w:r w:rsidRPr="008B141D">
        <w:rPr>
          <w:rFonts w:hint="eastAsia"/>
          <w:sz w:val="32"/>
          <w:szCs w:val="32"/>
        </w:rPr>
        <w:t>支持多元化的</w:t>
      </w:r>
      <w:r w:rsidRPr="008B141D">
        <w:rPr>
          <w:sz w:val="32"/>
          <w:szCs w:val="32"/>
        </w:rPr>
        <w:t>5G</w:t>
      </w:r>
      <w:r w:rsidRPr="008B141D">
        <w:rPr>
          <w:sz w:val="32"/>
          <w:szCs w:val="32"/>
        </w:rPr>
        <w:t>供應鏈方面，更緊密地合作</w:t>
      </w:r>
      <w:r w:rsidR="006458AE" w:rsidRPr="006458AE">
        <w:rPr>
          <w:sz w:val="32"/>
          <w:szCs w:val="32"/>
        </w:rPr>
        <w:t>。</w:t>
      </w:r>
    </w:p>
    <w:p w:rsidR="006458AE" w:rsidRPr="00973169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rFonts w:hint="eastAsia"/>
          <w:sz w:val="32"/>
          <w:szCs w:val="32"/>
        </w:rPr>
        <w:t>確認</w:t>
      </w:r>
      <w:r w:rsidRPr="008B141D">
        <w:rPr>
          <w:sz w:val="32"/>
          <w:szCs w:val="32"/>
        </w:rPr>
        <w:t>網路安全是數位經濟發展的先決條件，</w:t>
      </w:r>
      <w:r w:rsidRPr="008B141D">
        <w:rPr>
          <w:rFonts w:hint="eastAsia"/>
          <w:sz w:val="32"/>
          <w:szCs w:val="32"/>
        </w:rPr>
        <w:t>以</w:t>
      </w:r>
      <w:r w:rsidRPr="008B141D">
        <w:rPr>
          <w:sz w:val="32"/>
          <w:szCs w:val="32"/>
        </w:rPr>
        <w:t>加強科技產業及</w:t>
      </w:r>
      <w:r w:rsidRPr="008B141D">
        <w:rPr>
          <w:rFonts w:hint="eastAsia"/>
          <w:sz w:val="32"/>
          <w:szCs w:val="32"/>
        </w:rPr>
        <w:t>其支援之</w:t>
      </w:r>
      <w:r w:rsidRPr="008B141D">
        <w:rPr>
          <w:sz w:val="32"/>
          <w:szCs w:val="32"/>
        </w:rPr>
        <w:t>基礎設施的網路安全。此外，透過美國</w:t>
      </w:r>
      <w:r w:rsidRPr="008B141D">
        <w:rPr>
          <w:rFonts w:hint="eastAsia"/>
          <w:sz w:val="32"/>
          <w:szCs w:val="32"/>
        </w:rPr>
        <w:t>官方「</w:t>
      </w:r>
      <w:r w:rsidRPr="008B141D">
        <w:rPr>
          <w:sz w:val="32"/>
          <w:szCs w:val="32"/>
        </w:rPr>
        <w:t>數位連</w:t>
      </w:r>
      <w:r w:rsidRPr="008B141D">
        <w:rPr>
          <w:rFonts w:hint="eastAsia"/>
          <w:sz w:val="32"/>
          <w:szCs w:val="32"/>
        </w:rPr>
        <w:t>結及</w:t>
      </w:r>
      <w:r w:rsidRPr="008B141D">
        <w:rPr>
          <w:sz w:val="32"/>
          <w:szCs w:val="32"/>
        </w:rPr>
        <w:t>網路安全夥伴關係</w:t>
      </w:r>
      <w:r w:rsidRPr="008B141D">
        <w:rPr>
          <w:sz w:val="32"/>
          <w:szCs w:val="32"/>
        </w:rPr>
        <w:t>(DCCP)</w:t>
      </w:r>
      <w:r w:rsidRPr="008B141D">
        <w:rPr>
          <w:rFonts w:hint="eastAsia"/>
          <w:sz w:val="32"/>
          <w:szCs w:val="32"/>
        </w:rPr>
        <w:t>」、臺美「</w:t>
      </w:r>
      <w:r w:rsidRPr="008B141D">
        <w:rPr>
          <w:sz w:val="32"/>
          <w:szCs w:val="32"/>
        </w:rPr>
        <w:t>全球合作</w:t>
      </w:r>
      <w:r w:rsidRPr="008B141D">
        <w:rPr>
          <w:rFonts w:hint="eastAsia"/>
          <w:sz w:val="32"/>
          <w:szCs w:val="32"/>
        </w:rPr>
        <w:t>暨</w:t>
      </w:r>
      <w:r w:rsidRPr="008B141D">
        <w:rPr>
          <w:sz w:val="32"/>
          <w:szCs w:val="32"/>
        </w:rPr>
        <w:t>訓</w:t>
      </w:r>
      <w:r w:rsidRPr="008B141D">
        <w:rPr>
          <w:rFonts w:hint="eastAsia"/>
          <w:sz w:val="32"/>
          <w:szCs w:val="32"/>
        </w:rPr>
        <w:t>練</w:t>
      </w:r>
      <w:r w:rsidRPr="008B141D">
        <w:rPr>
          <w:sz w:val="32"/>
          <w:szCs w:val="32"/>
        </w:rPr>
        <w:t>架</w:t>
      </w:r>
      <w:r w:rsidRPr="008B141D">
        <w:rPr>
          <w:rFonts w:hint="eastAsia"/>
          <w:sz w:val="32"/>
          <w:szCs w:val="32"/>
        </w:rPr>
        <w:t>構</w:t>
      </w:r>
      <w:r w:rsidRPr="008B141D">
        <w:rPr>
          <w:sz w:val="32"/>
          <w:szCs w:val="32"/>
        </w:rPr>
        <w:t>(GCTF)</w:t>
      </w:r>
      <w:r w:rsidRPr="008B141D">
        <w:rPr>
          <w:rFonts w:hint="eastAsia"/>
          <w:sz w:val="32"/>
          <w:szCs w:val="32"/>
        </w:rPr>
        <w:t>」</w:t>
      </w:r>
      <w:r w:rsidRPr="008B141D">
        <w:rPr>
          <w:sz w:val="32"/>
          <w:szCs w:val="32"/>
        </w:rPr>
        <w:t>及其他機制，</w:t>
      </w:r>
      <w:r w:rsidRPr="008B141D">
        <w:rPr>
          <w:rFonts w:hint="eastAsia"/>
          <w:sz w:val="32"/>
          <w:szCs w:val="32"/>
        </w:rPr>
        <w:t>積極與</w:t>
      </w:r>
      <w:r w:rsidRPr="008B141D">
        <w:rPr>
          <w:sz w:val="32"/>
          <w:szCs w:val="32"/>
        </w:rPr>
        <w:t>第三國</w:t>
      </w:r>
      <w:r w:rsidRPr="008B141D">
        <w:rPr>
          <w:rFonts w:hint="eastAsia"/>
          <w:sz w:val="32"/>
          <w:szCs w:val="32"/>
        </w:rPr>
        <w:t>合作辦理</w:t>
      </w:r>
      <w:r w:rsidRPr="008B141D">
        <w:rPr>
          <w:sz w:val="32"/>
          <w:szCs w:val="32"/>
        </w:rPr>
        <w:t>數位經濟</w:t>
      </w:r>
      <w:r w:rsidRPr="008B141D">
        <w:rPr>
          <w:rFonts w:hint="eastAsia"/>
          <w:sz w:val="32"/>
          <w:szCs w:val="32"/>
        </w:rPr>
        <w:t>及</w:t>
      </w:r>
      <w:r w:rsidRPr="008B141D">
        <w:rPr>
          <w:sz w:val="32"/>
          <w:szCs w:val="32"/>
        </w:rPr>
        <w:t>網路安全</w:t>
      </w:r>
      <w:r w:rsidRPr="008B141D">
        <w:rPr>
          <w:rFonts w:hint="eastAsia"/>
          <w:sz w:val="32"/>
          <w:szCs w:val="32"/>
        </w:rPr>
        <w:t>之</w:t>
      </w:r>
      <w:r w:rsidRPr="008B141D">
        <w:rPr>
          <w:sz w:val="32"/>
          <w:szCs w:val="32"/>
        </w:rPr>
        <w:t>能力</w:t>
      </w:r>
      <w:r w:rsidRPr="008B141D">
        <w:rPr>
          <w:rFonts w:hint="eastAsia"/>
          <w:sz w:val="32"/>
          <w:szCs w:val="32"/>
        </w:rPr>
        <w:t>建構</w:t>
      </w:r>
      <w:r w:rsidR="006458AE" w:rsidRPr="00973169">
        <w:rPr>
          <w:sz w:val="32"/>
          <w:szCs w:val="32"/>
        </w:rPr>
        <w:t>。</w:t>
      </w:r>
    </w:p>
    <w:p w:rsidR="006458AE" w:rsidRPr="00973169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sz w:val="32"/>
          <w:szCs w:val="32"/>
        </w:rPr>
        <w:t>促進資料透明、大數據商業模型、開放</w:t>
      </w:r>
      <w:r w:rsidRPr="008B141D">
        <w:rPr>
          <w:rFonts w:hint="eastAsia"/>
          <w:sz w:val="32"/>
          <w:szCs w:val="32"/>
        </w:rPr>
        <w:t>治理</w:t>
      </w:r>
      <w:r w:rsidRPr="008B141D">
        <w:rPr>
          <w:sz w:val="32"/>
          <w:szCs w:val="32"/>
        </w:rPr>
        <w:t>等</w:t>
      </w:r>
      <w:r w:rsidRPr="008B141D">
        <w:rPr>
          <w:rFonts w:hint="eastAsia"/>
          <w:sz w:val="32"/>
          <w:szCs w:val="32"/>
        </w:rPr>
        <w:t>領域</w:t>
      </w:r>
      <w:r w:rsidRPr="008B141D">
        <w:rPr>
          <w:sz w:val="32"/>
          <w:szCs w:val="32"/>
        </w:rPr>
        <w:t>最佳實</w:t>
      </w:r>
      <w:r w:rsidRPr="008B141D">
        <w:rPr>
          <w:rFonts w:hint="eastAsia"/>
          <w:sz w:val="32"/>
          <w:szCs w:val="32"/>
        </w:rPr>
        <w:lastRenderedPageBreak/>
        <w:t>務</w:t>
      </w:r>
      <w:r w:rsidRPr="008B141D">
        <w:rPr>
          <w:sz w:val="32"/>
          <w:szCs w:val="32"/>
        </w:rPr>
        <w:t>的應用</w:t>
      </w:r>
      <w:r w:rsidRPr="008B141D">
        <w:rPr>
          <w:rFonts w:hint="eastAsia"/>
          <w:sz w:val="32"/>
          <w:szCs w:val="32"/>
        </w:rPr>
        <w:t>，</w:t>
      </w:r>
      <w:r w:rsidR="00907A87" w:rsidRPr="008B141D">
        <w:rPr>
          <w:sz w:val="32"/>
          <w:szCs w:val="32"/>
        </w:rPr>
        <w:t>即使可能會</w:t>
      </w:r>
      <w:r w:rsidR="00907A87" w:rsidRPr="008B141D">
        <w:rPr>
          <w:rFonts w:hint="eastAsia"/>
          <w:sz w:val="32"/>
          <w:szCs w:val="32"/>
        </w:rPr>
        <w:t>衝擊</w:t>
      </w:r>
      <w:r w:rsidR="00907A87" w:rsidRPr="008B141D">
        <w:rPr>
          <w:sz w:val="32"/>
          <w:szCs w:val="32"/>
        </w:rPr>
        <w:t>傳統行業</w:t>
      </w:r>
      <w:r w:rsidR="00907A87">
        <w:rPr>
          <w:rFonts w:hint="eastAsia"/>
          <w:sz w:val="32"/>
          <w:szCs w:val="32"/>
        </w:rPr>
        <w:t>，也</w:t>
      </w:r>
      <w:r w:rsidRPr="008B141D">
        <w:rPr>
          <w:rFonts w:hint="eastAsia"/>
          <w:sz w:val="32"/>
          <w:szCs w:val="32"/>
        </w:rPr>
        <w:t>應</w:t>
      </w:r>
      <w:r w:rsidRPr="008B141D">
        <w:rPr>
          <w:sz w:val="32"/>
          <w:szCs w:val="32"/>
        </w:rPr>
        <w:t>採用輕度監管</w:t>
      </w:r>
      <w:r w:rsidRPr="008B141D">
        <w:rPr>
          <w:rFonts w:hint="eastAsia"/>
          <w:sz w:val="32"/>
          <w:szCs w:val="32"/>
        </w:rPr>
        <w:t>方式，為</w:t>
      </w:r>
      <w:r w:rsidRPr="008B141D">
        <w:rPr>
          <w:sz w:val="32"/>
          <w:szCs w:val="32"/>
        </w:rPr>
        <w:t>創新提供發展空間</w:t>
      </w:r>
      <w:r w:rsidR="006458AE" w:rsidRPr="00973169">
        <w:rPr>
          <w:sz w:val="32"/>
          <w:szCs w:val="32"/>
        </w:rPr>
        <w:t>。</w:t>
      </w:r>
    </w:p>
    <w:p w:rsidR="006458AE" w:rsidRPr="00973169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rFonts w:hint="eastAsia"/>
          <w:sz w:val="32"/>
          <w:szCs w:val="32"/>
        </w:rPr>
        <w:t>為</w:t>
      </w:r>
      <w:r w:rsidRPr="008B141D">
        <w:rPr>
          <w:sz w:val="32"/>
          <w:szCs w:val="32"/>
        </w:rPr>
        <w:t>AIT-TECRO</w:t>
      </w:r>
      <w:r w:rsidRPr="008B141D">
        <w:rPr>
          <w:rFonts w:hint="eastAsia"/>
          <w:sz w:val="32"/>
          <w:szCs w:val="32"/>
        </w:rPr>
        <w:t>在數位經濟方面可能達成的協議，尋求</w:t>
      </w:r>
      <w:r w:rsidRPr="008B141D">
        <w:rPr>
          <w:sz w:val="32"/>
          <w:szCs w:val="32"/>
        </w:rPr>
        <w:t>法律、</w:t>
      </w:r>
      <w:r w:rsidRPr="008B141D">
        <w:rPr>
          <w:rFonts w:hint="eastAsia"/>
          <w:sz w:val="32"/>
          <w:szCs w:val="32"/>
        </w:rPr>
        <w:t>管制及</w:t>
      </w:r>
      <w:r w:rsidRPr="008B141D">
        <w:rPr>
          <w:sz w:val="32"/>
          <w:szCs w:val="32"/>
        </w:rPr>
        <w:t>行政</w:t>
      </w:r>
      <w:r w:rsidRPr="008B141D">
        <w:rPr>
          <w:rFonts w:hint="eastAsia"/>
          <w:sz w:val="32"/>
          <w:szCs w:val="32"/>
        </w:rPr>
        <w:t>上的</w:t>
      </w:r>
      <w:r w:rsidRPr="008B141D">
        <w:rPr>
          <w:sz w:val="32"/>
          <w:szCs w:val="32"/>
        </w:rPr>
        <w:t>基礎，</w:t>
      </w:r>
      <w:r w:rsidRPr="008B141D">
        <w:rPr>
          <w:rFonts w:hint="eastAsia"/>
          <w:sz w:val="32"/>
          <w:szCs w:val="32"/>
        </w:rPr>
        <w:t>以符合</w:t>
      </w:r>
      <w:r w:rsidRPr="008B141D">
        <w:rPr>
          <w:sz w:val="32"/>
          <w:szCs w:val="32"/>
        </w:rPr>
        <w:t>美墨加協定</w:t>
      </w:r>
      <w:r w:rsidRPr="008B141D">
        <w:rPr>
          <w:sz w:val="32"/>
          <w:szCs w:val="32"/>
        </w:rPr>
        <w:t>(USMCA)</w:t>
      </w:r>
      <w:r w:rsidRPr="008B141D">
        <w:rPr>
          <w:rFonts w:hint="eastAsia"/>
          <w:sz w:val="32"/>
          <w:szCs w:val="32"/>
        </w:rPr>
        <w:t>所設立之標準</w:t>
      </w:r>
      <w:r w:rsidRPr="008B141D">
        <w:rPr>
          <w:sz w:val="32"/>
          <w:szCs w:val="32"/>
        </w:rPr>
        <w:t>，</w:t>
      </w:r>
      <w:r w:rsidRPr="008B141D">
        <w:rPr>
          <w:rFonts w:hint="eastAsia"/>
          <w:sz w:val="32"/>
          <w:szCs w:val="32"/>
        </w:rPr>
        <w:t>並探索建立更高標準的可能性</w:t>
      </w:r>
      <w:r w:rsidRPr="008B141D">
        <w:rPr>
          <w:sz w:val="32"/>
          <w:szCs w:val="32"/>
        </w:rPr>
        <w:t>，同時</w:t>
      </w:r>
      <w:r w:rsidR="000079CF">
        <w:rPr>
          <w:rFonts w:hint="eastAsia"/>
          <w:sz w:val="32"/>
          <w:szCs w:val="32"/>
        </w:rPr>
        <w:t>確認</w:t>
      </w:r>
      <w:r w:rsidR="000079CF" w:rsidRPr="008B141D">
        <w:rPr>
          <w:rFonts w:hint="eastAsia"/>
          <w:sz w:val="32"/>
          <w:szCs w:val="32"/>
        </w:rPr>
        <w:t>參與</w:t>
      </w:r>
      <w:r w:rsidR="00213CC0">
        <w:rPr>
          <w:rFonts w:hint="eastAsia"/>
          <w:sz w:val="32"/>
          <w:szCs w:val="32"/>
        </w:rPr>
        <w:t xml:space="preserve"> </w:t>
      </w:r>
      <w:r w:rsidRPr="008B141D">
        <w:rPr>
          <w:sz w:val="32"/>
          <w:szCs w:val="32"/>
        </w:rPr>
        <w:t xml:space="preserve">APEC </w:t>
      </w:r>
      <w:r w:rsidRPr="008B141D">
        <w:rPr>
          <w:sz w:val="32"/>
          <w:szCs w:val="32"/>
        </w:rPr>
        <w:t>跨境隱私保護規則</w:t>
      </w:r>
      <w:r w:rsidRPr="008B141D">
        <w:rPr>
          <w:rFonts w:hint="eastAsia"/>
          <w:sz w:val="32"/>
          <w:szCs w:val="32"/>
        </w:rPr>
        <w:t>體系</w:t>
      </w:r>
      <w:r w:rsidRPr="008B141D">
        <w:rPr>
          <w:sz w:val="32"/>
          <w:szCs w:val="32"/>
        </w:rPr>
        <w:t>(CBPRs)</w:t>
      </w:r>
      <w:r w:rsidR="006458AE" w:rsidRPr="00973169">
        <w:rPr>
          <w:sz w:val="32"/>
          <w:szCs w:val="32"/>
        </w:rPr>
        <w:t>。</w:t>
      </w:r>
    </w:p>
    <w:p w:rsidR="006458AE" w:rsidRPr="008B141D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sz w:val="32"/>
          <w:szCs w:val="32"/>
        </w:rPr>
        <w:t>推動</w:t>
      </w:r>
      <w:r w:rsidRPr="008B141D">
        <w:rPr>
          <w:rFonts w:hint="eastAsia"/>
          <w:sz w:val="32"/>
          <w:szCs w:val="32"/>
        </w:rPr>
        <w:t>臺美</w:t>
      </w:r>
      <w:r w:rsidRPr="008B141D">
        <w:rPr>
          <w:sz w:val="32"/>
          <w:szCs w:val="32"/>
        </w:rPr>
        <w:t>在人工智慧、物聯網</w:t>
      </w:r>
      <w:r w:rsidRPr="008B141D">
        <w:rPr>
          <w:rFonts w:hint="eastAsia"/>
          <w:sz w:val="32"/>
          <w:szCs w:val="32"/>
        </w:rPr>
        <w:t>及</w:t>
      </w:r>
      <w:r w:rsidRPr="008B141D">
        <w:rPr>
          <w:sz w:val="32"/>
          <w:szCs w:val="32"/>
        </w:rPr>
        <w:t>先進機械等產業更緊密整合，同時，</w:t>
      </w:r>
      <w:r w:rsidRPr="008B141D">
        <w:rPr>
          <w:rFonts w:hint="eastAsia"/>
          <w:sz w:val="32"/>
          <w:szCs w:val="32"/>
        </w:rPr>
        <w:t>在彼此領土之間</w:t>
      </w:r>
      <w:r w:rsidRPr="008B141D">
        <w:rPr>
          <w:sz w:val="32"/>
          <w:szCs w:val="32"/>
        </w:rPr>
        <w:t>採取適當控制措施以防止敏感</w:t>
      </w:r>
      <w:r w:rsidRPr="008B141D">
        <w:rPr>
          <w:rFonts w:hint="eastAsia"/>
          <w:sz w:val="32"/>
          <w:szCs w:val="32"/>
        </w:rPr>
        <w:t>科技</w:t>
      </w:r>
      <w:r w:rsidRPr="008B141D">
        <w:rPr>
          <w:sz w:val="32"/>
          <w:szCs w:val="32"/>
        </w:rPr>
        <w:t>的洩漏</w:t>
      </w:r>
      <w:r w:rsidR="006458AE" w:rsidRPr="00973169">
        <w:rPr>
          <w:sz w:val="32"/>
          <w:szCs w:val="32"/>
        </w:rPr>
        <w:t>。</w:t>
      </w:r>
    </w:p>
    <w:p w:rsidR="006458AE" w:rsidRPr="00973169" w:rsidRDefault="00A74E7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為</w:t>
      </w:r>
      <w:r w:rsidR="008B141D" w:rsidRPr="008B141D">
        <w:rPr>
          <w:sz w:val="32"/>
          <w:szCs w:val="32"/>
        </w:rPr>
        <w:t>臺灣邁向創新經濟，透過臺美新創生態系與志同道合</w:t>
      </w:r>
      <w:r w:rsidR="008B141D" w:rsidRPr="008B141D">
        <w:rPr>
          <w:rFonts w:hint="eastAsia"/>
          <w:sz w:val="32"/>
          <w:szCs w:val="32"/>
        </w:rPr>
        <w:t>之</w:t>
      </w:r>
      <w:r w:rsidR="008B141D" w:rsidRPr="008B141D">
        <w:rPr>
          <w:sz w:val="32"/>
          <w:szCs w:val="32"/>
        </w:rPr>
        <w:t>經濟體整合、促進女性創業精神</w:t>
      </w:r>
      <w:r w:rsidR="008B141D" w:rsidRPr="008B141D">
        <w:rPr>
          <w:rFonts w:hint="eastAsia"/>
          <w:sz w:val="32"/>
          <w:szCs w:val="32"/>
        </w:rPr>
        <w:t>、</w:t>
      </w:r>
      <w:r w:rsidR="008B141D" w:rsidRPr="008B141D">
        <w:rPr>
          <w:sz w:val="32"/>
          <w:szCs w:val="32"/>
        </w:rPr>
        <w:t>鼓勵社會和技術創新，以促進</w:t>
      </w:r>
      <w:r w:rsidR="008B141D" w:rsidRPr="008B141D">
        <w:rPr>
          <w:rFonts w:hint="eastAsia"/>
          <w:sz w:val="32"/>
          <w:szCs w:val="32"/>
        </w:rPr>
        <w:t>在彼此領土內的</w:t>
      </w:r>
      <w:r w:rsidR="008B141D" w:rsidRPr="008B141D">
        <w:rPr>
          <w:sz w:val="32"/>
          <w:szCs w:val="32"/>
        </w:rPr>
        <w:t>永續及民主發展</w:t>
      </w:r>
      <w:r w:rsidR="006458AE" w:rsidRPr="00973169">
        <w:rPr>
          <w:sz w:val="32"/>
          <w:szCs w:val="32"/>
        </w:rPr>
        <w:t>。</w:t>
      </w:r>
    </w:p>
    <w:p w:rsidR="006458AE" w:rsidRPr="00973169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sz w:val="32"/>
          <w:szCs w:val="32"/>
        </w:rPr>
        <w:t>促進臺、美和其他志同道合</w:t>
      </w:r>
      <w:r w:rsidRPr="008B141D">
        <w:rPr>
          <w:rFonts w:hint="eastAsia"/>
          <w:sz w:val="32"/>
          <w:szCs w:val="32"/>
        </w:rPr>
        <w:t>國家</w:t>
      </w:r>
      <w:r w:rsidRPr="008B141D">
        <w:rPr>
          <w:sz w:val="32"/>
          <w:szCs w:val="32"/>
        </w:rPr>
        <w:t>間</w:t>
      </w:r>
      <w:r w:rsidRPr="008B141D">
        <w:rPr>
          <w:rFonts w:hint="eastAsia"/>
          <w:sz w:val="32"/>
          <w:szCs w:val="32"/>
        </w:rPr>
        <w:t>之</w:t>
      </w:r>
      <w:r w:rsidRPr="008B141D">
        <w:rPr>
          <w:sz w:val="32"/>
          <w:szCs w:val="32"/>
        </w:rPr>
        <w:t>人才流動、培</w:t>
      </w:r>
      <w:r w:rsidRPr="008B141D">
        <w:rPr>
          <w:rFonts w:hint="eastAsia"/>
          <w:sz w:val="32"/>
          <w:szCs w:val="32"/>
        </w:rPr>
        <w:t>育及連結</w:t>
      </w:r>
      <w:r w:rsidR="006458AE" w:rsidRPr="00973169">
        <w:rPr>
          <w:sz w:val="32"/>
          <w:szCs w:val="32"/>
        </w:rPr>
        <w:t>。</w:t>
      </w:r>
    </w:p>
    <w:p w:rsidR="006458AE" w:rsidRPr="00973169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rFonts w:hint="eastAsia"/>
          <w:sz w:val="32"/>
          <w:szCs w:val="32"/>
        </w:rPr>
        <w:t>提升</w:t>
      </w:r>
      <w:r w:rsidRPr="008B141D">
        <w:rPr>
          <w:sz w:val="32"/>
          <w:szCs w:val="32"/>
        </w:rPr>
        <w:t>網路治理</w:t>
      </w:r>
      <w:r w:rsidRPr="008B141D">
        <w:rPr>
          <w:rFonts w:hint="eastAsia"/>
          <w:sz w:val="32"/>
          <w:szCs w:val="32"/>
        </w:rPr>
        <w:t>體系的</w:t>
      </w:r>
      <w:r w:rsidRPr="008B141D">
        <w:rPr>
          <w:sz w:val="32"/>
          <w:szCs w:val="32"/>
        </w:rPr>
        <w:t>包容、開放</w:t>
      </w:r>
      <w:r w:rsidRPr="008B141D">
        <w:rPr>
          <w:rFonts w:hint="eastAsia"/>
          <w:sz w:val="32"/>
          <w:szCs w:val="32"/>
        </w:rPr>
        <w:t>及</w:t>
      </w:r>
      <w:r w:rsidRPr="008B141D">
        <w:rPr>
          <w:sz w:val="32"/>
          <w:szCs w:val="32"/>
        </w:rPr>
        <w:t>透明，並積極支持多方利益</w:t>
      </w:r>
      <w:r w:rsidRPr="008B141D">
        <w:rPr>
          <w:rFonts w:hint="eastAsia"/>
          <w:sz w:val="32"/>
          <w:szCs w:val="32"/>
        </w:rPr>
        <w:t>關係人</w:t>
      </w:r>
      <w:r w:rsidRPr="008B141D">
        <w:rPr>
          <w:sz w:val="32"/>
          <w:szCs w:val="32"/>
        </w:rPr>
        <w:t>參與</w:t>
      </w:r>
      <w:r w:rsidR="006458AE" w:rsidRPr="00973169">
        <w:rPr>
          <w:rFonts w:hint="eastAsia"/>
          <w:sz w:val="32"/>
          <w:szCs w:val="32"/>
        </w:rPr>
        <w:t>。</w:t>
      </w:r>
    </w:p>
    <w:p w:rsidR="002D0B91" w:rsidRPr="00973169" w:rsidRDefault="008B141D" w:rsidP="00973169">
      <w:pPr>
        <w:pStyle w:val="k02"/>
        <w:numPr>
          <w:ilvl w:val="0"/>
          <w:numId w:val="13"/>
        </w:numPr>
        <w:tabs>
          <w:tab w:val="clear" w:pos="960"/>
          <w:tab w:val="left" w:pos="680"/>
        </w:tabs>
        <w:spacing w:line="520" w:lineRule="exact"/>
        <w:rPr>
          <w:sz w:val="32"/>
          <w:szCs w:val="32"/>
        </w:rPr>
      </w:pPr>
      <w:r w:rsidRPr="008B141D">
        <w:rPr>
          <w:sz w:val="32"/>
          <w:szCs w:val="32"/>
        </w:rPr>
        <w:t>運用一切必要措施</w:t>
      </w:r>
      <w:r w:rsidR="00213CC0">
        <w:rPr>
          <w:rFonts w:hint="eastAsia"/>
          <w:sz w:val="32"/>
          <w:szCs w:val="32"/>
        </w:rPr>
        <w:t>，</w:t>
      </w:r>
      <w:r w:rsidRPr="008B141D">
        <w:rPr>
          <w:sz w:val="32"/>
          <w:szCs w:val="32"/>
        </w:rPr>
        <w:t>保護</w:t>
      </w:r>
      <w:r w:rsidRPr="008B141D">
        <w:rPr>
          <w:rFonts w:hint="eastAsia"/>
          <w:sz w:val="32"/>
          <w:szCs w:val="32"/>
        </w:rPr>
        <w:t>包括</w:t>
      </w:r>
      <w:r w:rsidRPr="008B141D">
        <w:rPr>
          <w:sz w:val="32"/>
          <w:szCs w:val="32"/>
        </w:rPr>
        <w:t>商業秘密</w:t>
      </w:r>
      <w:r w:rsidRPr="008B141D">
        <w:rPr>
          <w:rFonts w:hint="eastAsia"/>
          <w:sz w:val="32"/>
          <w:szCs w:val="32"/>
        </w:rPr>
        <w:t>在內的智慧</w:t>
      </w:r>
      <w:r w:rsidRPr="008B141D">
        <w:rPr>
          <w:sz w:val="32"/>
          <w:szCs w:val="32"/>
        </w:rPr>
        <w:t>財產權，</w:t>
      </w:r>
      <w:r w:rsidRPr="008B141D">
        <w:rPr>
          <w:rFonts w:hint="eastAsia"/>
          <w:sz w:val="32"/>
          <w:szCs w:val="32"/>
        </w:rPr>
        <w:t>及</w:t>
      </w:r>
      <w:r w:rsidRPr="008B141D">
        <w:rPr>
          <w:sz w:val="32"/>
          <w:szCs w:val="32"/>
        </w:rPr>
        <w:t>加強</w:t>
      </w:r>
      <w:r w:rsidR="00A74E7D">
        <w:rPr>
          <w:rFonts w:hint="eastAsia"/>
          <w:sz w:val="32"/>
          <w:szCs w:val="32"/>
        </w:rPr>
        <w:t>執行</w:t>
      </w:r>
      <w:r w:rsidR="00A74E7D">
        <w:rPr>
          <w:sz w:val="32"/>
          <w:szCs w:val="32"/>
        </w:rPr>
        <w:t>網路防禦</w:t>
      </w:r>
      <w:r w:rsidR="00A74E7D">
        <w:rPr>
          <w:rFonts w:hint="eastAsia"/>
          <w:sz w:val="32"/>
          <w:szCs w:val="32"/>
        </w:rPr>
        <w:t>之</w:t>
      </w:r>
      <w:r w:rsidRPr="008B141D">
        <w:rPr>
          <w:sz w:val="32"/>
          <w:szCs w:val="32"/>
        </w:rPr>
        <w:t>相關法律</w:t>
      </w:r>
      <w:r w:rsidR="006458AE" w:rsidRPr="00973169">
        <w:rPr>
          <w:sz w:val="32"/>
          <w:szCs w:val="32"/>
        </w:rPr>
        <w:t>。</w:t>
      </w:r>
    </w:p>
    <w:p w:rsidR="006F31D7" w:rsidRDefault="006F31D7" w:rsidP="00DE26CA">
      <w:pPr>
        <w:pStyle w:val="k02"/>
        <w:tabs>
          <w:tab w:val="clear" w:pos="960"/>
          <w:tab w:val="left" w:pos="68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由於臺美</w:t>
      </w:r>
      <w:r>
        <w:rPr>
          <w:rFonts w:hint="eastAsia"/>
          <w:sz w:val="32"/>
          <w:szCs w:val="32"/>
        </w:rPr>
        <w:t>DEF</w:t>
      </w:r>
      <w:r>
        <w:rPr>
          <w:rFonts w:hint="eastAsia"/>
          <w:sz w:val="32"/>
          <w:szCs w:val="32"/>
        </w:rPr>
        <w:t>為臺美數位經濟關係各相關</w:t>
      </w:r>
      <w:r w:rsidRPr="00F67255">
        <w:rPr>
          <w:rFonts w:hint="eastAsia"/>
          <w:sz w:val="32"/>
          <w:szCs w:val="32"/>
        </w:rPr>
        <w:t>議題</w:t>
      </w:r>
      <w:r w:rsidR="00DE26CA">
        <w:rPr>
          <w:rFonts w:hint="eastAsia"/>
          <w:sz w:val="32"/>
          <w:szCs w:val="32"/>
        </w:rPr>
        <w:t>之</w:t>
      </w:r>
      <w:r>
        <w:rPr>
          <w:rFonts w:hint="eastAsia"/>
          <w:sz w:val="32"/>
          <w:szCs w:val="32"/>
        </w:rPr>
        <w:t>上位政策討論機制</w:t>
      </w:r>
      <w:r w:rsidRPr="00F6725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聯合聲明內容</w:t>
      </w:r>
      <w:r w:rsidRPr="00F67255">
        <w:rPr>
          <w:rFonts w:hint="eastAsia"/>
          <w:sz w:val="32"/>
          <w:szCs w:val="32"/>
        </w:rPr>
        <w:t>包含臺美雙方未來共同推動</w:t>
      </w:r>
      <w:r>
        <w:rPr>
          <w:rFonts w:hint="eastAsia"/>
          <w:sz w:val="32"/>
          <w:szCs w:val="32"/>
        </w:rPr>
        <w:t>的工作與</w:t>
      </w:r>
      <w:r w:rsidRPr="00F67255">
        <w:rPr>
          <w:rFonts w:hint="eastAsia"/>
          <w:sz w:val="32"/>
          <w:szCs w:val="32"/>
        </w:rPr>
        <w:t>努力的方向</w:t>
      </w:r>
      <w:r>
        <w:rPr>
          <w:rFonts w:hint="eastAsia"/>
          <w:sz w:val="32"/>
          <w:szCs w:val="32"/>
        </w:rPr>
        <w:t>。植基於雙方共識，以既有</w:t>
      </w:r>
      <w:r>
        <w:rPr>
          <w:rFonts w:hint="eastAsia"/>
          <w:sz w:val="32"/>
          <w:szCs w:val="32"/>
        </w:rPr>
        <w:t>DEF</w:t>
      </w:r>
      <w:r>
        <w:rPr>
          <w:rFonts w:hint="eastAsia"/>
          <w:sz w:val="32"/>
          <w:szCs w:val="32"/>
        </w:rPr>
        <w:t>成果為基礎，臺美未來也將續推動</w:t>
      </w:r>
      <w:r w:rsidRPr="00F67255">
        <w:rPr>
          <w:rFonts w:hint="eastAsia"/>
          <w:sz w:val="32"/>
          <w:szCs w:val="32"/>
        </w:rPr>
        <w:t>「</w:t>
      </w:r>
      <w:r w:rsidRPr="00F67255">
        <w:rPr>
          <w:sz w:val="32"/>
          <w:szCs w:val="32"/>
        </w:rPr>
        <w:t>中小企業工作計</w:t>
      </w:r>
      <w:r>
        <w:rPr>
          <w:rFonts w:hint="eastAsia"/>
          <w:sz w:val="32"/>
          <w:szCs w:val="32"/>
        </w:rPr>
        <w:t>畫</w:t>
      </w:r>
      <w:r w:rsidRPr="00F67255">
        <w:rPr>
          <w:sz w:val="32"/>
          <w:szCs w:val="32"/>
        </w:rPr>
        <w:t>(SME Work Plan</w:t>
      </w:r>
      <w:r>
        <w:rPr>
          <w:rFonts w:hint="eastAsia"/>
          <w:sz w:val="32"/>
          <w:szCs w:val="32"/>
        </w:rPr>
        <w:t>)</w:t>
      </w:r>
      <w:r w:rsidRPr="00F67255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、</w:t>
      </w:r>
      <w:r w:rsidRPr="003C69F8">
        <w:rPr>
          <w:rFonts w:hint="eastAsia"/>
          <w:sz w:val="32"/>
          <w:szCs w:val="32"/>
        </w:rPr>
        <w:t>「全球合作訓練架構</w:t>
      </w:r>
      <w:r>
        <w:rPr>
          <w:rFonts w:hint="eastAsia"/>
          <w:sz w:val="32"/>
          <w:szCs w:val="32"/>
        </w:rPr>
        <w:t>(Global Cooperation and Training Framework, GCTF)</w:t>
      </w:r>
      <w:r w:rsidRPr="003C69F8">
        <w:rPr>
          <w:rFonts w:hint="eastAsia"/>
          <w:sz w:val="32"/>
          <w:szCs w:val="32"/>
        </w:rPr>
        <w:t>」</w:t>
      </w:r>
      <w:r>
        <w:rPr>
          <w:rFonts w:ascii="標楷體" w:hAnsi="標楷體" w:hint="eastAsia"/>
          <w:sz w:val="32"/>
          <w:szCs w:val="32"/>
        </w:rPr>
        <w:t>、</w:t>
      </w:r>
      <w:r w:rsidRPr="003C69F8">
        <w:rPr>
          <w:rFonts w:hint="eastAsia"/>
          <w:sz w:val="32"/>
          <w:szCs w:val="32"/>
        </w:rPr>
        <w:t>「人才循環大聯盟</w:t>
      </w:r>
      <w:r w:rsidRPr="003C69F8">
        <w:rPr>
          <w:rFonts w:hint="eastAsia"/>
          <w:sz w:val="32"/>
          <w:szCs w:val="32"/>
        </w:rPr>
        <w:t>(</w:t>
      </w:r>
      <w:r w:rsidRPr="003C69F8">
        <w:rPr>
          <w:sz w:val="32"/>
          <w:szCs w:val="32"/>
        </w:rPr>
        <w:t>Talent Circulation Alliance</w:t>
      </w:r>
      <w:r>
        <w:rPr>
          <w:rFonts w:hint="eastAsia"/>
          <w:sz w:val="32"/>
          <w:szCs w:val="32"/>
        </w:rPr>
        <w:t>)</w:t>
      </w:r>
      <w:r w:rsidRPr="003C69F8">
        <w:rPr>
          <w:rFonts w:hint="eastAsia"/>
          <w:sz w:val="32"/>
          <w:szCs w:val="32"/>
        </w:rPr>
        <w:t>」等</w:t>
      </w:r>
      <w:r>
        <w:rPr>
          <w:rFonts w:hint="eastAsia"/>
          <w:sz w:val="32"/>
          <w:szCs w:val="32"/>
        </w:rPr>
        <w:t>，持續拓展臺灣與美國之間的數位經濟合作，俾為雙方帶來互惠共榮的果實。雙方並規劃成立</w:t>
      </w:r>
      <w:r w:rsidRPr="00C15D6A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臺美數位經濟工作小組</w:t>
      </w:r>
      <w:r>
        <w:rPr>
          <w:rFonts w:hint="eastAsia"/>
          <w:sz w:val="32"/>
          <w:szCs w:val="32"/>
        </w:rPr>
        <w:t xml:space="preserve">(Taiwan </w:t>
      </w:r>
      <w:r>
        <w:rPr>
          <w:sz w:val="32"/>
          <w:szCs w:val="32"/>
        </w:rPr>
        <w:lastRenderedPageBreak/>
        <w:t>–</w:t>
      </w:r>
      <w:r w:rsidR="00DE26CA">
        <w:rPr>
          <w:rFonts w:hint="eastAsia"/>
          <w:sz w:val="32"/>
          <w:szCs w:val="32"/>
        </w:rPr>
        <w:t xml:space="preserve"> U.S. Digital Economy</w:t>
      </w:r>
      <w:r>
        <w:rPr>
          <w:rFonts w:hint="eastAsia"/>
          <w:sz w:val="32"/>
          <w:szCs w:val="32"/>
        </w:rPr>
        <w:t xml:space="preserve"> Working Group)</w:t>
      </w:r>
      <w:r w:rsidRPr="00C15D6A">
        <w:rPr>
          <w:rFonts w:hint="eastAsia"/>
          <w:sz w:val="32"/>
          <w:szCs w:val="32"/>
        </w:rPr>
        <w:t>」</w:t>
      </w:r>
      <w:r>
        <w:rPr>
          <w:rFonts w:hint="eastAsia"/>
          <w:sz w:val="32"/>
          <w:szCs w:val="32"/>
        </w:rPr>
        <w:t>，由</w:t>
      </w:r>
      <w:r w:rsidR="00DE26CA">
        <w:rPr>
          <w:rFonts w:hint="eastAsia"/>
          <w:sz w:val="32"/>
          <w:szCs w:val="32"/>
        </w:rPr>
        <w:t>AIT</w:t>
      </w:r>
      <w:r w:rsidR="00DE26CA">
        <w:rPr>
          <w:rFonts w:hint="eastAsia"/>
          <w:sz w:val="32"/>
          <w:szCs w:val="32"/>
        </w:rPr>
        <w:t>副處長與</w:t>
      </w:r>
      <w:r>
        <w:rPr>
          <w:rFonts w:hint="eastAsia"/>
          <w:sz w:val="32"/>
          <w:szCs w:val="32"/>
        </w:rPr>
        <w:t>國發會副主委擔任臺美雙方召集人，在下一次</w:t>
      </w:r>
      <w:r w:rsidR="00DE26C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DEF </w:t>
      </w:r>
      <w:r>
        <w:rPr>
          <w:rFonts w:hint="eastAsia"/>
          <w:sz w:val="32"/>
          <w:szCs w:val="32"/>
        </w:rPr>
        <w:t>舉行之前，工作小組將定期開會，以確保持續推展</w:t>
      </w:r>
      <w:r>
        <w:rPr>
          <w:rFonts w:hint="eastAsia"/>
          <w:sz w:val="32"/>
          <w:szCs w:val="32"/>
        </w:rPr>
        <w:t>DEF</w:t>
      </w:r>
      <w:r>
        <w:rPr>
          <w:rFonts w:hint="eastAsia"/>
          <w:sz w:val="32"/>
          <w:szCs w:val="32"/>
        </w:rPr>
        <w:t>提出之相關政策重點</w:t>
      </w:r>
      <w:r w:rsidR="00DE26CA">
        <w:rPr>
          <w:rFonts w:hint="eastAsia"/>
          <w:sz w:val="32"/>
          <w:szCs w:val="32"/>
        </w:rPr>
        <w:t>與</w:t>
      </w:r>
      <w:r>
        <w:rPr>
          <w:rFonts w:hint="eastAsia"/>
          <w:sz w:val="32"/>
          <w:szCs w:val="32"/>
        </w:rPr>
        <w:t>倡議</w:t>
      </w:r>
      <w:r w:rsidRPr="005A31BA">
        <w:rPr>
          <w:rFonts w:hint="eastAsia"/>
          <w:sz w:val="32"/>
          <w:szCs w:val="32"/>
        </w:rPr>
        <w:t>。</w:t>
      </w:r>
    </w:p>
    <w:p w:rsidR="00C70000" w:rsidRPr="009A67AC" w:rsidRDefault="006F31D7" w:rsidP="00C462AB">
      <w:pPr>
        <w:pStyle w:val="k02"/>
        <w:tabs>
          <w:tab w:val="clear" w:pos="960"/>
          <w:tab w:val="left" w:pos="680"/>
        </w:tabs>
        <w:spacing w:beforeLines="50" w:before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DEF</w:t>
      </w:r>
      <w:r>
        <w:rPr>
          <w:rFonts w:hint="eastAsia"/>
          <w:sz w:val="32"/>
          <w:szCs w:val="32"/>
        </w:rPr>
        <w:t>第二天會議中，</w:t>
      </w:r>
      <w:r w:rsidR="00C462AB">
        <w:rPr>
          <w:rFonts w:hint="eastAsia"/>
          <w:sz w:val="32"/>
          <w:szCs w:val="32"/>
        </w:rPr>
        <w:t>延續昨日第一天的政府對話，今天上午</w:t>
      </w:r>
      <w:r w:rsidR="008D608B">
        <w:rPr>
          <w:rFonts w:hint="eastAsia"/>
          <w:sz w:val="32"/>
          <w:szCs w:val="32"/>
        </w:rPr>
        <w:t>臺美</w:t>
      </w:r>
      <w:r w:rsidR="00DE26CA">
        <w:rPr>
          <w:rFonts w:hint="eastAsia"/>
          <w:sz w:val="32"/>
          <w:szCs w:val="32"/>
        </w:rPr>
        <w:t>雙方政府</w:t>
      </w:r>
      <w:r w:rsidR="001E3340">
        <w:rPr>
          <w:rFonts w:hint="eastAsia"/>
          <w:sz w:val="32"/>
          <w:szCs w:val="32"/>
        </w:rPr>
        <w:t>，由美國國務院、</w:t>
      </w:r>
      <w:r w:rsidR="001E3340" w:rsidRPr="005A31BA">
        <w:rPr>
          <w:rFonts w:hint="eastAsia"/>
          <w:sz w:val="32"/>
          <w:szCs w:val="32"/>
        </w:rPr>
        <w:t>聯邦通訊委員會</w:t>
      </w:r>
      <w:r w:rsidR="001E3340">
        <w:rPr>
          <w:rFonts w:hint="eastAsia"/>
          <w:sz w:val="32"/>
          <w:szCs w:val="32"/>
        </w:rPr>
        <w:t>、</w:t>
      </w:r>
      <w:r w:rsidR="001E3340" w:rsidRPr="005A31BA">
        <w:rPr>
          <w:rFonts w:hint="eastAsia"/>
          <w:sz w:val="32"/>
          <w:szCs w:val="32"/>
        </w:rPr>
        <w:t>國際開發署</w:t>
      </w:r>
      <w:r w:rsidR="001E3340">
        <w:rPr>
          <w:rFonts w:hint="eastAsia"/>
          <w:sz w:val="32"/>
          <w:szCs w:val="32"/>
        </w:rPr>
        <w:t>及</w:t>
      </w:r>
      <w:r w:rsidR="001E3340">
        <w:rPr>
          <w:rFonts w:hint="eastAsia"/>
          <w:sz w:val="32"/>
          <w:szCs w:val="32"/>
        </w:rPr>
        <w:t>AIT</w:t>
      </w:r>
      <w:r w:rsidR="001E3340">
        <w:rPr>
          <w:rFonts w:hint="eastAsia"/>
          <w:sz w:val="32"/>
          <w:szCs w:val="32"/>
        </w:rPr>
        <w:t>等官員，</w:t>
      </w:r>
      <w:r w:rsidR="00DE26CA">
        <w:rPr>
          <w:rFonts w:hint="eastAsia"/>
          <w:sz w:val="32"/>
          <w:szCs w:val="32"/>
        </w:rPr>
        <w:t>與</w:t>
      </w:r>
      <w:r w:rsidR="001E3340">
        <w:rPr>
          <w:rFonts w:hint="eastAsia"/>
          <w:sz w:val="32"/>
          <w:szCs w:val="32"/>
        </w:rPr>
        <w:t>我方國發會、科技部、</w:t>
      </w:r>
      <w:r w:rsidR="00724B6E">
        <w:rPr>
          <w:rFonts w:hint="eastAsia"/>
          <w:sz w:val="32"/>
          <w:szCs w:val="32"/>
        </w:rPr>
        <w:t>經濟部</w:t>
      </w:r>
      <w:r w:rsidR="001E3340">
        <w:rPr>
          <w:rFonts w:hint="eastAsia"/>
          <w:sz w:val="32"/>
          <w:szCs w:val="32"/>
        </w:rPr>
        <w:t>技術處、工研院、資策會、臺</w:t>
      </w:r>
      <w:r w:rsidR="00724B6E">
        <w:rPr>
          <w:rFonts w:hint="eastAsia"/>
          <w:sz w:val="32"/>
          <w:szCs w:val="32"/>
        </w:rPr>
        <w:t>灣大學</w:t>
      </w:r>
      <w:r w:rsidR="001E3340">
        <w:rPr>
          <w:rFonts w:hint="eastAsia"/>
          <w:sz w:val="32"/>
          <w:szCs w:val="32"/>
        </w:rPr>
        <w:t>、清華</w:t>
      </w:r>
      <w:r w:rsidR="00724B6E">
        <w:rPr>
          <w:rFonts w:hint="eastAsia"/>
          <w:sz w:val="32"/>
          <w:szCs w:val="32"/>
        </w:rPr>
        <w:t>大學</w:t>
      </w:r>
      <w:r w:rsidR="001E3340">
        <w:rPr>
          <w:rFonts w:hint="eastAsia"/>
          <w:sz w:val="32"/>
          <w:szCs w:val="32"/>
        </w:rPr>
        <w:t>與</w:t>
      </w:r>
      <w:r w:rsidR="00724B6E">
        <w:rPr>
          <w:rFonts w:hint="eastAsia"/>
          <w:sz w:val="32"/>
          <w:szCs w:val="32"/>
        </w:rPr>
        <w:t>臺</w:t>
      </w:r>
      <w:r w:rsidR="001E3340">
        <w:rPr>
          <w:rFonts w:hint="eastAsia"/>
          <w:sz w:val="32"/>
          <w:szCs w:val="32"/>
        </w:rPr>
        <w:t>北醫</w:t>
      </w:r>
      <w:r w:rsidR="00724B6E">
        <w:rPr>
          <w:rFonts w:hint="eastAsia"/>
          <w:sz w:val="32"/>
          <w:szCs w:val="32"/>
        </w:rPr>
        <w:t>學院多位</w:t>
      </w:r>
      <w:r w:rsidR="001E3340">
        <w:rPr>
          <w:rFonts w:hint="eastAsia"/>
          <w:sz w:val="32"/>
          <w:szCs w:val="32"/>
        </w:rPr>
        <w:t>教授等</w:t>
      </w:r>
      <w:r w:rsidR="00DE26CA">
        <w:rPr>
          <w:rFonts w:hint="eastAsia"/>
          <w:sz w:val="32"/>
          <w:szCs w:val="32"/>
        </w:rPr>
        <w:t>產學研代表</w:t>
      </w:r>
      <w:r w:rsidR="00D30C44">
        <w:rPr>
          <w:rFonts w:hint="eastAsia"/>
          <w:sz w:val="32"/>
          <w:szCs w:val="32"/>
        </w:rPr>
        <w:t>就</w:t>
      </w:r>
      <w:r w:rsidR="00D30C44">
        <w:rPr>
          <w:rFonts w:hint="eastAsia"/>
          <w:sz w:val="32"/>
          <w:szCs w:val="32"/>
        </w:rPr>
        <w:t>AI</w:t>
      </w:r>
      <w:r w:rsidR="00D30C44">
        <w:rPr>
          <w:rFonts w:hint="eastAsia"/>
          <w:sz w:val="32"/>
          <w:szCs w:val="32"/>
        </w:rPr>
        <w:t>倫理議題進行討論及</w:t>
      </w:r>
      <w:r w:rsidR="00DD1BAB">
        <w:rPr>
          <w:rFonts w:hint="eastAsia"/>
          <w:sz w:val="32"/>
          <w:szCs w:val="32"/>
        </w:rPr>
        <w:t>意見</w:t>
      </w:r>
      <w:r w:rsidR="00D30C44">
        <w:rPr>
          <w:rFonts w:hint="eastAsia"/>
          <w:sz w:val="32"/>
          <w:szCs w:val="32"/>
        </w:rPr>
        <w:t>交流</w:t>
      </w:r>
      <w:r w:rsidR="00AC4F55">
        <w:rPr>
          <w:rFonts w:hint="eastAsia"/>
          <w:sz w:val="32"/>
          <w:szCs w:val="32"/>
        </w:rPr>
        <w:t>，包含</w:t>
      </w:r>
      <w:r w:rsidR="00FC38BD" w:rsidRPr="00FC38BD">
        <w:rPr>
          <w:rFonts w:hint="eastAsia"/>
          <w:sz w:val="32"/>
          <w:szCs w:val="32"/>
        </w:rPr>
        <w:t>：</w:t>
      </w:r>
      <w:r w:rsidR="0074648C" w:rsidRPr="00FC38BD">
        <w:rPr>
          <w:rFonts w:hint="eastAsia"/>
          <w:sz w:val="32"/>
          <w:szCs w:val="32"/>
        </w:rPr>
        <w:t>從</w:t>
      </w:r>
      <w:r w:rsidR="0074648C" w:rsidRPr="00FC38BD">
        <w:rPr>
          <w:rFonts w:hint="eastAsia"/>
          <w:sz w:val="32"/>
          <w:szCs w:val="32"/>
        </w:rPr>
        <w:t>AI</w:t>
      </w:r>
      <w:r w:rsidR="00DE26CA">
        <w:rPr>
          <w:rFonts w:hint="eastAsia"/>
          <w:sz w:val="32"/>
          <w:szCs w:val="32"/>
        </w:rPr>
        <w:t xml:space="preserve"> </w:t>
      </w:r>
      <w:r w:rsidR="0074648C" w:rsidRPr="00FC38BD">
        <w:rPr>
          <w:rFonts w:hint="eastAsia"/>
          <w:sz w:val="32"/>
          <w:szCs w:val="32"/>
        </w:rPr>
        <w:t>之「責任」問題探討</w:t>
      </w:r>
      <w:r w:rsidR="0074648C" w:rsidRPr="00FC38BD">
        <w:rPr>
          <w:rFonts w:hint="eastAsia"/>
          <w:sz w:val="32"/>
          <w:szCs w:val="32"/>
        </w:rPr>
        <w:t>AI</w:t>
      </w:r>
      <w:r w:rsidR="00DE26CA">
        <w:rPr>
          <w:rFonts w:hint="eastAsia"/>
          <w:sz w:val="32"/>
          <w:szCs w:val="32"/>
        </w:rPr>
        <w:t>相關之</w:t>
      </w:r>
      <w:r w:rsidR="00DE26CA">
        <w:rPr>
          <w:rFonts w:hint="eastAsia"/>
          <w:sz w:val="32"/>
          <w:szCs w:val="32"/>
        </w:rPr>
        <w:t>R&amp;D</w:t>
      </w:r>
      <w:r w:rsidR="0074648C" w:rsidRPr="00FC38BD">
        <w:rPr>
          <w:rFonts w:hint="eastAsia"/>
          <w:sz w:val="32"/>
          <w:szCs w:val="32"/>
        </w:rPr>
        <w:t>行為準則之必要性</w:t>
      </w:r>
      <w:r w:rsidR="00FC38BD" w:rsidRPr="00FC38BD">
        <w:rPr>
          <w:rFonts w:hint="eastAsia"/>
          <w:sz w:val="32"/>
          <w:szCs w:val="32"/>
        </w:rPr>
        <w:t>、利用人工智慧建構倫理模型</w:t>
      </w:r>
      <w:r w:rsidR="00FC38BD">
        <w:rPr>
          <w:rFonts w:hint="eastAsia"/>
          <w:sz w:val="32"/>
          <w:szCs w:val="32"/>
        </w:rPr>
        <w:t>，及</w:t>
      </w:r>
      <w:r w:rsidR="00DE26CA">
        <w:rPr>
          <w:rFonts w:hint="eastAsia"/>
          <w:sz w:val="32"/>
          <w:szCs w:val="32"/>
        </w:rPr>
        <w:t xml:space="preserve">AI </w:t>
      </w:r>
      <w:r w:rsidR="00DE26CA">
        <w:rPr>
          <w:rFonts w:hint="eastAsia"/>
          <w:sz w:val="32"/>
          <w:szCs w:val="32"/>
        </w:rPr>
        <w:t>帶來之</w:t>
      </w:r>
      <w:r w:rsidR="00FC38BD" w:rsidRPr="00FC38BD">
        <w:rPr>
          <w:rFonts w:hint="eastAsia"/>
          <w:sz w:val="32"/>
          <w:szCs w:val="32"/>
        </w:rPr>
        <w:t>機會與風險</w:t>
      </w:r>
      <w:r w:rsidR="00DE26CA">
        <w:rPr>
          <w:rFonts w:hint="eastAsia"/>
          <w:sz w:val="32"/>
          <w:szCs w:val="32"/>
        </w:rPr>
        <w:t>；</w:t>
      </w:r>
      <w:r w:rsidR="00C633D2">
        <w:rPr>
          <w:rFonts w:hint="eastAsia"/>
          <w:sz w:val="32"/>
          <w:szCs w:val="32"/>
        </w:rPr>
        <w:t>雙方</w:t>
      </w:r>
      <w:r w:rsidR="00C462AB">
        <w:rPr>
          <w:rFonts w:hint="eastAsia"/>
          <w:sz w:val="32"/>
          <w:szCs w:val="32"/>
        </w:rPr>
        <w:t>並</w:t>
      </w:r>
      <w:r w:rsidR="00C633D2">
        <w:rPr>
          <w:rFonts w:hint="eastAsia"/>
          <w:sz w:val="32"/>
          <w:szCs w:val="32"/>
        </w:rPr>
        <w:t>討論涉及</w:t>
      </w:r>
      <w:r w:rsidR="00C633D2" w:rsidRPr="00DD1BAB">
        <w:rPr>
          <w:rFonts w:hint="eastAsia"/>
          <w:sz w:val="32"/>
          <w:szCs w:val="32"/>
        </w:rPr>
        <w:t>AI</w:t>
      </w:r>
      <w:r w:rsidR="00C633D2" w:rsidRPr="00DD1BAB">
        <w:rPr>
          <w:rFonts w:hint="eastAsia"/>
          <w:sz w:val="32"/>
          <w:szCs w:val="32"/>
        </w:rPr>
        <w:t>倫理</w:t>
      </w:r>
      <w:r w:rsidR="00C633D2">
        <w:rPr>
          <w:rFonts w:hint="eastAsia"/>
          <w:sz w:val="32"/>
          <w:szCs w:val="32"/>
        </w:rPr>
        <w:t>之</w:t>
      </w:r>
      <w:r w:rsidR="00C633D2" w:rsidRPr="00DD1BAB">
        <w:rPr>
          <w:rFonts w:hint="eastAsia"/>
          <w:sz w:val="32"/>
          <w:szCs w:val="32"/>
        </w:rPr>
        <w:t>法律、研發與應用等各個層面，並對運用</w:t>
      </w:r>
      <w:r w:rsidR="00C633D2" w:rsidRPr="00DD1BAB">
        <w:rPr>
          <w:rFonts w:hint="eastAsia"/>
          <w:sz w:val="32"/>
          <w:szCs w:val="32"/>
        </w:rPr>
        <w:t>AI</w:t>
      </w:r>
      <w:r w:rsidR="00C633D2" w:rsidRPr="00DD1BAB">
        <w:rPr>
          <w:rFonts w:hint="eastAsia"/>
          <w:sz w:val="32"/>
          <w:szCs w:val="32"/>
        </w:rPr>
        <w:t>進行的決策或行動，必須</w:t>
      </w:r>
      <w:r w:rsidR="00C633D2">
        <w:rPr>
          <w:rFonts w:hint="eastAsia"/>
          <w:sz w:val="32"/>
          <w:szCs w:val="32"/>
        </w:rPr>
        <w:t>配套</w:t>
      </w:r>
      <w:r w:rsidR="00C633D2" w:rsidRPr="00DD1BAB">
        <w:rPr>
          <w:rFonts w:hint="eastAsia"/>
          <w:sz w:val="32"/>
          <w:szCs w:val="32"/>
        </w:rPr>
        <w:t>遵循的基本原則，如</w:t>
      </w:r>
      <w:r w:rsidR="00C633D2">
        <w:rPr>
          <w:rFonts w:ascii="標楷體" w:hAnsi="標楷體" w:hint="eastAsia"/>
          <w:sz w:val="32"/>
          <w:szCs w:val="32"/>
        </w:rPr>
        <w:t>：</w:t>
      </w:r>
      <w:r w:rsidR="00C633D2" w:rsidRPr="00DD1BAB">
        <w:rPr>
          <w:rFonts w:hint="eastAsia"/>
          <w:sz w:val="32"/>
          <w:szCs w:val="32"/>
        </w:rPr>
        <w:t>當責、透明、普惠、無差別</w:t>
      </w:r>
      <w:r w:rsidR="00C633D2">
        <w:rPr>
          <w:rFonts w:hint="eastAsia"/>
          <w:sz w:val="32"/>
          <w:szCs w:val="32"/>
          <w:lang w:eastAsia="zh-HK"/>
        </w:rPr>
        <w:t>待</w:t>
      </w:r>
      <w:r w:rsidR="00C633D2" w:rsidRPr="00DD1BAB">
        <w:rPr>
          <w:rFonts w:hint="eastAsia"/>
          <w:sz w:val="32"/>
          <w:szCs w:val="32"/>
        </w:rPr>
        <w:t>遇等</w:t>
      </w:r>
      <w:r w:rsidR="00DE26CA">
        <w:rPr>
          <w:rFonts w:hint="eastAsia"/>
          <w:sz w:val="32"/>
          <w:szCs w:val="32"/>
        </w:rPr>
        <w:t>；與會代表也認同包含歐盟、美國與亞洲，各國文化不同，針對</w:t>
      </w:r>
      <w:r w:rsidR="00DE26CA">
        <w:rPr>
          <w:rFonts w:hint="eastAsia"/>
          <w:sz w:val="32"/>
          <w:szCs w:val="32"/>
        </w:rPr>
        <w:t xml:space="preserve"> AI </w:t>
      </w:r>
      <w:r w:rsidR="00DE26CA">
        <w:rPr>
          <w:rFonts w:hint="eastAsia"/>
          <w:sz w:val="32"/>
          <w:szCs w:val="32"/>
        </w:rPr>
        <w:t>倫理所應規範者，也不能一體適用</w:t>
      </w:r>
      <w:r w:rsidR="009A67AC">
        <w:rPr>
          <w:rFonts w:hint="eastAsia"/>
          <w:sz w:val="32"/>
          <w:szCs w:val="32"/>
        </w:rPr>
        <w:t>；</w:t>
      </w:r>
      <w:r w:rsidR="00C633D2" w:rsidRPr="00DD1BAB">
        <w:rPr>
          <w:rFonts w:hint="eastAsia"/>
          <w:sz w:val="32"/>
          <w:szCs w:val="32"/>
        </w:rPr>
        <w:t>美方</w:t>
      </w:r>
      <w:r w:rsidR="00C633D2">
        <w:rPr>
          <w:rFonts w:hint="eastAsia"/>
          <w:sz w:val="32"/>
          <w:szCs w:val="32"/>
          <w:lang w:eastAsia="zh-HK"/>
        </w:rPr>
        <w:t>更</w:t>
      </w:r>
      <w:r w:rsidR="00C633D2" w:rsidRPr="00DD1BAB">
        <w:rPr>
          <w:rFonts w:hint="eastAsia"/>
          <w:sz w:val="32"/>
          <w:szCs w:val="32"/>
        </w:rPr>
        <w:t>期許臺灣能成為</w:t>
      </w:r>
      <w:r w:rsidR="00C633D2" w:rsidRPr="00DD1BAB">
        <w:rPr>
          <w:rFonts w:hint="eastAsia"/>
          <w:sz w:val="32"/>
          <w:szCs w:val="32"/>
        </w:rPr>
        <w:t>AI</w:t>
      </w:r>
      <w:r w:rsidR="00C633D2" w:rsidRPr="00DD1BAB">
        <w:rPr>
          <w:rFonts w:hint="eastAsia"/>
          <w:sz w:val="32"/>
          <w:szCs w:val="32"/>
        </w:rPr>
        <w:t>的全球研發中心，從</w:t>
      </w:r>
      <w:r w:rsidR="00C633D2">
        <w:rPr>
          <w:rFonts w:hint="eastAsia"/>
          <w:sz w:val="32"/>
          <w:szCs w:val="32"/>
          <w:lang w:eastAsia="zh-HK"/>
        </w:rPr>
        <w:t>過去的</w:t>
      </w:r>
      <w:r w:rsidR="00C633D2" w:rsidRPr="00DD1BAB">
        <w:rPr>
          <w:rFonts w:hint="eastAsia"/>
          <w:sz w:val="32"/>
          <w:szCs w:val="32"/>
        </w:rPr>
        <w:t>僅注重科技發展，</w:t>
      </w:r>
      <w:r w:rsidR="00C633D2">
        <w:rPr>
          <w:rFonts w:hint="eastAsia"/>
          <w:sz w:val="32"/>
          <w:szCs w:val="32"/>
          <w:lang w:eastAsia="zh-HK"/>
        </w:rPr>
        <w:t>到為</w:t>
      </w:r>
      <w:r w:rsidR="00C633D2" w:rsidRPr="00DD1BAB">
        <w:rPr>
          <w:rFonts w:hint="eastAsia"/>
          <w:sz w:val="32"/>
          <w:szCs w:val="32"/>
        </w:rPr>
        <w:t>社會共同利益發展科技</w:t>
      </w:r>
      <w:r w:rsidR="00C633D2">
        <w:rPr>
          <w:rFonts w:hint="eastAsia"/>
          <w:sz w:val="32"/>
          <w:szCs w:val="32"/>
        </w:rPr>
        <w:t>，</w:t>
      </w:r>
      <w:r w:rsidR="00C633D2">
        <w:rPr>
          <w:rFonts w:hint="eastAsia"/>
          <w:sz w:val="32"/>
          <w:szCs w:val="32"/>
          <w:lang w:eastAsia="zh-HK"/>
        </w:rPr>
        <w:t>進一步提升到同時注重社會與科技創新，以提升國民福祉</w:t>
      </w:r>
      <w:r w:rsidR="00DD1BAB" w:rsidRPr="00DD1BAB">
        <w:rPr>
          <w:rFonts w:hint="eastAsia"/>
          <w:sz w:val="32"/>
          <w:szCs w:val="32"/>
        </w:rPr>
        <w:t>。</w:t>
      </w:r>
      <w:r w:rsidR="00DE26CA">
        <w:rPr>
          <w:rFonts w:hint="eastAsia"/>
          <w:sz w:val="32"/>
          <w:szCs w:val="32"/>
        </w:rPr>
        <w:t>雙方代表都認同，此次會議是雙方針對此一</w:t>
      </w:r>
      <w:r w:rsidR="009A67AC">
        <w:rPr>
          <w:rFonts w:hint="eastAsia"/>
          <w:sz w:val="32"/>
          <w:szCs w:val="32"/>
        </w:rPr>
        <w:t>課題討論之起始，未來在</w:t>
      </w:r>
      <w:r w:rsidR="009A67AC">
        <w:rPr>
          <w:rFonts w:hint="eastAsia"/>
          <w:sz w:val="32"/>
          <w:szCs w:val="32"/>
        </w:rPr>
        <w:t xml:space="preserve"> AI </w:t>
      </w:r>
      <w:r w:rsidR="009A67AC">
        <w:rPr>
          <w:rFonts w:hint="eastAsia"/>
          <w:sz w:val="32"/>
          <w:szCs w:val="32"/>
        </w:rPr>
        <w:t>不斷發展過程中，雙方將持續交流探討。</w:t>
      </w:r>
    </w:p>
    <w:p w:rsidR="00E36941" w:rsidRDefault="00E36941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C462AB" w:rsidRPr="001B74ED" w:rsidRDefault="00C462A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:rsidR="0062117B" w:rsidRPr="001B74ED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8331C7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綜合規劃處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張惠娟處長</w:t>
      </w:r>
    </w:p>
    <w:p w:rsidR="00F72AFC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辦公室電話：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(0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2</w:t>
      </w:r>
      <w:r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)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2316</w:t>
      </w:r>
      <w:r w:rsidR="009D456E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-</w:t>
      </w:r>
      <w:r w:rsidR="006D0A96" w:rsidRPr="001B74ED">
        <w:rPr>
          <w:rFonts w:ascii="Times New Roman" w:eastAsia="標楷體" w:hAnsi="Times New Roman" w:cs="Times New Roman"/>
          <w:bCs/>
          <w:color w:val="000000" w:themeColor="text1"/>
          <w:kern w:val="0"/>
          <w:sz w:val="32"/>
          <w:szCs w:val="32"/>
          <w:lang w:val="x-none"/>
        </w:rPr>
        <w:t>5910</w:t>
      </w:r>
    </w:p>
    <w:sectPr w:rsidR="00F72AFC" w:rsidSect="00000BE0">
      <w:footerReference w:type="default" r:id="rId9"/>
      <w:pgSz w:w="11906" w:h="16838"/>
      <w:pgMar w:top="1304" w:right="1588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B8" w:rsidRDefault="00DA5EB8" w:rsidP="00AD17CF">
      <w:r>
        <w:separator/>
      </w:r>
    </w:p>
  </w:endnote>
  <w:endnote w:type="continuationSeparator" w:id="0">
    <w:p w:rsidR="00DA5EB8" w:rsidRDefault="00DA5EB8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142499"/>
      <w:docPartObj>
        <w:docPartGallery w:val="Page Numbers (Bottom of Page)"/>
        <w:docPartUnique/>
      </w:docPartObj>
    </w:sdtPr>
    <w:sdtEndPr/>
    <w:sdtContent>
      <w:p w:rsidR="006458AE" w:rsidRDefault="006458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896" w:rsidRPr="001D5896">
          <w:rPr>
            <w:noProof/>
            <w:lang w:val="zh-TW"/>
          </w:rPr>
          <w:t>1</w:t>
        </w:r>
        <w:r>
          <w:fldChar w:fldCharType="end"/>
        </w:r>
      </w:p>
    </w:sdtContent>
  </w:sdt>
  <w:p w:rsidR="006458AE" w:rsidRDefault="006458A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B8" w:rsidRDefault="00DA5EB8" w:rsidP="00AD17CF">
      <w:r>
        <w:separator/>
      </w:r>
    </w:p>
  </w:footnote>
  <w:footnote w:type="continuationSeparator" w:id="0">
    <w:p w:rsidR="00DA5EB8" w:rsidRDefault="00DA5EB8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154787"/>
    <w:multiLevelType w:val="hybridMultilevel"/>
    <w:tmpl w:val="89A2927E"/>
    <w:lvl w:ilvl="0" w:tplc="72F47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1057CA"/>
    <w:multiLevelType w:val="multilevel"/>
    <w:tmpl w:val="2CC0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6047D"/>
    <w:multiLevelType w:val="hybridMultilevel"/>
    <w:tmpl w:val="58425058"/>
    <w:lvl w:ilvl="0" w:tplc="A588F1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724C65"/>
    <w:multiLevelType w:val="hybridMultilevel"/>
    <w:tmpl w:val="89A2927E"/>
    <w:lvl w:ilvl="0" w:tplc="72F47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E397683"/>
    <w:multiLevelType w:val="hybridMultilevel"/>
    <w:tmpl w:val="89A2927E"/>
    <w:lvl w:ilvl="0" w:tplc="72F4741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03006D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A11A08"/>
    <w:multiLevelType w:val="hybridMultilevel"/>
    <w:tmpl w:val="6AB28A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AB93B57"/>
    <w:multiLevelType w:val="hybridMultilevel"/>
    <w:tmpl w:val="4C8E3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55E11A1"/>
    <w:multiLevelType w:val="hybridMultilevel"/>
    <w:tmpl w:val="4C8E3E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B84AA8"/>
    <w:multiLevelType w:val="hybridMultilevel"/>
    <w:tmpl w:val="C46CE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BF75D0"/>
    <w:multiLevelType w:val="hybridMultilevel"/>
    <w:tmpl w:val="03BC87BA"/>
    <w:lvl w:ilvl="0" w:tplc="27C86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14"/>
  </w:num>
  <w:num w:numId="7">
    <w:abstractNumId w:val="10"/>
  </w:num>
  <w:num w:numId="8">
    <w:abstractNumId w:val="13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0BE0"/>
    <w:rsid w:val="000079CF"/>
    <w:rsid w:val="00007B74"/>
    <w:rsid w:val="00011B6F"/>
    <w:rsid w:val="00015A59"/>
    <w:rsid w:val="000175AF"/>
    <w:rsid w:val="000176EA"/>
    <w:rsid w:val="0001794F"/>
    <w:rsid w:val="0002043F"/>
    <w:rsid w:val="000224B9"/>
    <w:rsid w:val="00030D53"/>
    <w:rsid w:val="00036BF1"/>
    <w:rsid w:val="0003733C"/>
    <w:rsid w:val="000447A3"/>
    <w:rsid w:val="000506F5"/>
    <w:rsid w:val="00061393"/>
    <w:rsid w:val="0007114D"/>
    <w:rsid w:val="00072CDD"/>
    <w:rsid w:val="00091976"/>
    <w:rsid w:val="000946E7"/>
    <w:rsid w:val="000A04E1"/>
    <w:rsid w:val="000A2AE3"/>
    <w:rsid w:val="000A2DC7"/>
    <w:rsid w:val="000A550E"/>
    <w:rsid w:val="000C68BB"/>
    <w:rsid w:val="000C7A7C"/>
    <w:rsid w:val="000E2A05"/>
    <w:rsid w:val="000E5198"/>
    <w:rsid w:val="000E6CB3"/>
    <w:rsid w:val="000F015C"/>
    <w:rsid w:val="00100844"/>
    <w:rsid w:val="0010733E"/>
    <w:rsid w:val="001176FA"/>
    <w:rsid w:val="001241E8"/>
    <w:rsid w:val="00130D65"/>
    <w:rsid w:val="00137427"/>
    <w:rsid w:val="001433C5"/>
    <w:rsid w:val="00145BB9"/>
    <w:rsid w:val="0015007D"/>
    <w:rsid w:val="00164587"/>
    <w:rsid w:val="00174D44"/>
    <w:rsid w:val="00177394"/>
    <w:rsid w:val="001A21D5"/>
    <w:rsid w:val="001A2B80"/>
    <w:rsid w:val="001A3CA6"/>
    <w:rsid w:val="001A3F05"/>
    <w:rsid w:val="001B11D1"/>
    <w:rsid w:val="001B33E6"/>
    <w:rsid w:val="001B5710"/>
    <w:rsid w:val="001B74ED"/>
    <w:rsid w:val="001C1674"/>
    <w:rsid w:val="001C3FCB"/>
    <w:rsid w:val="001C5B73"/>
    <w:rsid w:val="001C5FC2"/>
    <w:rsid w:val="001C6F47"/>
    <w:rsid w:val="001D5896"/>
    <w:rsid w:val="001E3340"/>
    <w:rsid w:val="001E7509"/>
    <w:rsid w:val="001F3BAD"/>
    <w:rsid w:val="001F5FC9"/>
    <w:rsid w:val="00200383"/>
    <w:rsid w:val="00204DC7"/>
    <w:rsid w:val="00211013"/>
    <w:rsid w:val="00211AB2"/>
    <w:rsid w:val="00213CC0"/>
    <w:rsid w:val="00214ED6"/>
    <w:rsid w:val="002178BC"/>
    <w:rsid w:val="00221061"/>
    <w:rsid w:val="00227B2F"/>
    <w:rsid w:val="00241BCB"/>
    <w:rsid w:val="0026552B"/>
    <w:rsid w:val="002A2D89"/>
    <w:rsid w:val="002A5DD1"/>
    <w:rsid w:val="002B5A6B"/>
    <w:rsid w:val="002C2197"/>
    <w:rsid w:val="002D0B91"/>
    <w:rsid w:val="002D1D31"/>
    <w:rsid w:val="002D3FDF"/>
    <w:rsid w:val="002D5573"/>
    <w:rsid w:val="002E428D"/>
    <w:rsid w:val="003077AF"/>
    <w:rsid w:val="00311BEC"/>
    <w:rsid w:val="00321538"/>
    <w:rsid w:val="00334664"/>
    <w:rsid w:val="00351163"/>
    <w:rsid w:val="00353829"/>
    <w:rsid w:val="00372C9A"/>
    <w:rsid w:val="00373FE8"/>
    <w:rsid w:val="003826DB"/>
    <w:rsid w:val="0038351C"/>
    <w:rsid w:val="00383BE0"/>
    <w:rsid w:val="00390FE9"/>
    <w:rsid w:val="003B4F64"/>
    <w:rsid w:val="003C69F8"/>
    <w:rsid w:val="003C7096"/>
    <w:rsid w:val="003E33CF"/>
    <w:rsid w:val="003F0683"/>
    <w:rsid w:val="003F1263"/>
    <w:rsid w:val="003F3254"/>
    <w:rsid w:val="00406130"/>
    <w:rsid w:val="00406C93"/>
    <w:rsid w:val="00421472"/>
    <w:rsid w:val="00427ACF"/>
    <w:rsid w:val="0043408A"/>
    <w:rsid w:val="00436145"/>
    <w:rsid w:val="00436772"/>
    <w:rsid w:val="00437FC7"/>
    <w:rsid w:val="00447E01"/>
    <w:rsid w:val="004547B8"/>
    <w:rsid w:val="00456760"/>
    <w:rsid w:val="00473B11"/>
    <w:rsid w:val="00486559"/>
    <w:rsid w:val="00490701"/>
    <w:rsid w:val="00493791"/>
    <w:rsid w:val="0049454A"/>
    <w:rsid w:val="004A308E"/>
    <w:rsid w:val="004C610C"/>
    <w:rsid w:val="004D6CC2"/>
    <w:rsid w:val="004E5D91"/>
    <w:rsid w:val="004F2F86"/>
    <w:rsid w:val="00504828"/>
    <w:rsid w:val="00525F78"/>
    <w:rsid w:val="005277FC"/>
    <w:rsid w:val="0053256C"/>
    <w:rsid w:val="00540B0C"/>
    <w:rsid w:val="00546DFA"/>
    <w:rsid w:val="0055017D"/>
    <w:rsid w:val="00554BC7"/>
    <w:rsid w:val="00556A8E"/>
    <w:rsid w:val="005579F6"/>
    <w:rsid w:val="00572CC6"/>
    <w:rsid w:val="00580327"/>
    <w:rsid w:val="00580BE8"/>
    <w:rsid w:val="00584F66"/>
    <w:rsid w:val="00596678"/>
    <w:rsid w:val="005A31BA"/>
    <w:rsid w:val="005B63E6"/>
    <w:rsid w:val="005C0416"/>
    <w:rsid w:val="005C05C8"/>
    <w:rsid w:val="005C6813"/>
    <w:rsid w:val="005C7F79"/>
    <w:rsid w:val="005D1D8E"/>
    <w:rsid w:val="005F25E5"/>
    <w:rsid w:val="005F4791"/>
    <w:rsid w:val="0061171D"/>
    <w:rsid w:val="00616056"/>
    <w:rsid w:val="00620177"/>
    <w:rsid w:val="00620F45"/>
    <w:rsid w:val="0062117B"/>
    <w:rsid w:val="00630B2A"/>
    <w:rsid w:val="00630D8B"/>
    <w:rsid w:val="006458AE"/>
    <w:rsid w:val="00654D69"/>
    <w:rsid w:val="0065694E"/>
    <w:rsid w:val="0065707C"/>
    <w:rsid w:val="00660713"/>
    <w:rsid w:val="006613A9"/>
    <w:rsid w:val="00672FE6"/>
    <w:rsid w:val="00673CF5"/>
    <w:rsid w:val="00683B17"/>
    <w:rsid w:val="00694F53"/>
    <w:rsid w:val="006B350A"/>
    <w:rsid w:val="006D0A96"/>
    <w:rsid w:val="006D7B7E"/>
    <w:rsid w:val="006E3848"/>
    <w:rsid w:val="006F31D7"/>
    <w:rsid w:val="00700343"/>
    <w:rsid w:val="007109DF"/>
    <w:rsid w:val="00710A6F"/>
    <w:rsid w:val="00720388"/>
    <w:rsid w:val="007209C1"/>
    <w:rsid w:val="00724770"/>
    <w:rsid w:val="00724A15"/>
    <w:rsid w:val="00724B6E"/>
    <w:rsid w:val="00740EC6"/>
    <w:rsid w:val="00740FC1"/>
    <w:rsid w:val="00741D0A"/>
    <w:rsid w:val="0074648C"/>
    <w:rsid w:val="00753FE4"/>
    <w:rsid w:val="00760C3E"/>
    <w:rsid w:val="00765B34"/>
    <w:rsid w:val="00781CBB"/>
    <w:rsid w:val="00785956"/>
    <w:rsid w:val="007905DA"/>
    <w:rsid w:val="0079267B"/>
    <w:rsid w:val="007B348C"/>
    <w:rsid w:val="007B4990"/>
    <w:rsid w:val="007B65E1"/>
    <w:rsid w:val="007C0D45"/>
    <w:rsid w:val="007E0810"/>
    <w:rsid w:val="007E1A7A"/>
    <w:rsid w:val="007E509A"/>
    <w:rsid w:val="007E62AC"/>
    <w:rsid w:val="007F2365"/>
    <w:rsid w:val="007F5881"/>
    <w:rsid w:val="00814E8D"/>
    <w:rsid w:val="00814F56"/>
    <w:rsid w:val="00826C9D"/>
    <w:rsid w:val="008331C7"/>
    <w:rsid w:val="00835CB2"/>
    <w:rsid w:val="0083692D"/>
    <w:rsid w:val="008435F2"/>
    <w:rsid w:val="00846685"/>
    <w:rsid w:val="00855A3F"/>
    <w:rsid w:val="00863467"/>
    <w:rsid w:val="00865949"/>
    <w:rsid w:val="00876667"/>
    <w:rsid w:val="00884454"/>
    <w:rsid w:val="00884ADE"/>
    <w:rsid w:val="008A629A"/>
    <w:rsid w:val="008A66A1"/>
    <w:rsid w:val="008B141D"/>
    <w:rsid w:val="008C4887"/>
    <w:rsid w:val="008D2680"/>
    <w:rsid w:val="008D608B"/>
    <w:rsid w:val="008E633B"/>
    <w:rsid w:val="008F1945"/>
    <w:rsid w:val="008F22D8"/>
    <w:rsid w:val="008F4207"/>
    <w:rsid w:val="008F6193"/>
    <w:rsid w:val="00901452"/>
    <w:rsid w:val="00901950"/>
    <w:rsid w:val="00901CEE"/>
    <w:rsid w:val="0090264B"/>
    <w:rsid w:val="00903820"/>
    <w:rsid w:val="009043DC"/>
    <w:rsid w:val="00906FF2"/>
    <w:rsid w:val="00907A87"/>
    <w:rsid w:val="00910F57"/>
    <w:rsid w:val="00916F18"/>
    <w:rsid w:val="00931F75"/>
    <w:rsid w:val="00935852"/>
    <w:rsid w:val="009545B7"/>
    <w:rsid w:val="00954A13"/>
    <w:rsid w:val="00973169"/>
    <w:rsid w:val="00975902"/>
    <w:rsid w:val="00976827"/>
    <w:rsid w:val="0098309E"/>
    <w:rsid w:val="009A1609"/>
    <w:rsid w:val="009A2DD5"/>
    <w:rsid w:val="009A67AC"/>
    <w:rsid w:val="009A6B1F"/>
    <w:rsid w:val="009B1F12"/>
    <w:rsid w:val="009C0DF5"/>
    <w:rsid w:val="009C597C"/>
    <w:rsid w:val="009C5ECC"/>
    <w:rsid w:val="009D456E"/>
    <w:rsid w:val="009D575B"/>
    <w:rsid w:val="009D5EA6"/>
    <w:rsid w:val="009F0770"/>
    <w:rsid w:val="009F4F39"/>
    <w:rsid w:val="009F612E"/>
    <w:rsid w:val="00A111CB"/>
    <w:rsid w:val="00A16C7F"/>
    <w:rsid w:val="00A23A48"/>
    <w:rsid w:val="00A26428"/>
    <w:rsid w:val="00A56D68"/>
    <w:rsid w:val="00A61869"/>
    <w:rsid w:val="00A67C38"/>
    <w:rsid w:val="00A74E7D"/>
    <w:rsid w:val="00A921DE"/>
    <w:rsid w:val="00AA2D2E"/>
    <w:rsid w:val="00AA5A09"/>
    <w:rsid w:val="00AB4264"/>
    <w:rsid w:val="00AB4784"/>
    <w:rsid w:val="00AC4F55"/>
    <w:rsid w:val="00AD102E"/>
    <w:rsid w:val="00AD17CF"/>
    <w:rsid w:val="00AF5B98"/>
    <w:rsid w:val="00AF6BE6"/>
    <w:rsid w:val="00B05B0B"/>
    <w:rsid w:val="00B13BEC"/>
    <w:rsid w:val="00B154AF"/>
    <w:rsid w:val="00B52B13"/>
    <w:rsid w:val="00B53963"/>
    <w:rsid w:val="00B823FB"/>
    <w:rsid w:val="00B841E4"/>
    <w:rsid w:val="00B85736"/>
    <w:rsid w:val="00B87F13"/>
    <w:rsid w:val="00B94758"/>
    <w:rsid w:val="00B96CF1"/>
    <w:rsid w:val="00BA4893"/>
    <w:rsid w:val="00BB57E0"/>
    <w:rsid w:val="00BC4218"/>
    <w:rsid w:val="00BC42F6"/>
    <w:rsid w:val="00BD02A5"/>
    <w:rsid w:val="00BE2F5F"/>
    <w:rsid w:val="00BE39D0"/>
    <w:rsid w:val="00BE7AF5"/>
    <w:rsid w:val="00BF2674"/>
    <w:rsid w:val="00BF4322"/>
    <w:rsid w:val="00BF5C66"/>
    <w:rsid w:val="00C0369F"/>
    <w:rsid w:val="00C14102"/>
    <w:rsid w:val="00C15D6A"/>
    <w:rsid w:val="00C40FCB"/>
    <w:rsid w:val="00C4339F"/>
    <w:rsid w:val="00C43905"/>
    <w:rsid w:val="00C462AB"/>
    <w:rsid w:val="00C471DE"/>
    <w:rsid w:val="00C61480"/>
    <w:rsid w:val="00C633D2"/>
    <w:rsid w:val="00C67A44"/>
    <w:rsid w:val="00C70000"/>
    <w:rsid w:val="00C835F5"/>
    <w:rsid w:val="00C87A40"/>
    <w:rsid w:val="00CA4E29"/>
    <w:rsid w:val="00CB2B45"/>
    <w:rsid w:val="00CB3632"/>
    <w:rsid w:val="00CB764F"/>
    <w:rsid w:val="00CC0165"/>
    <w:rsid w:val="00CC4A54"/>
    <w:rsid w:val="00CC4E6C"/>
    <w:rsid w:val="00CD00AE"/>
    <w:rsid w:val="00CE1101"/>
    <w:rsid w:val="00CE3FA3"/>
    <w:rsid w:val="00CF01D3"/>
    <w:rsid w:val="00CF037C"/>
    <w:rsid w:val="00CF087D"/>
    <w:rsid w:val="00CF23A7"/>
    <w:rsid w:val="00CF269E"/>
    <w:rsid w:val="00CF7FA8"/>
    <w:rsid w:val="00D04772"/>
    <w:rsid w:val="00D10850"/>
    <w:rsid w:val="00D11095"/>
    <w:rsid w:val="00D13B9E"/>
    <w:rsid w:val="00D14F86"/>
    <w:rsid w:val="00D30C44"/>
    <w:rsid w:val="00D3711E"/>
    <w:rsid w:val="00D40765"/>
    <w:rsid w:val="00D4696B"/>
    <w:rsid w:val="00D52A8A"/>
    <w:rsid w:val="00D53102"/>
    <w:rsid w:val="00D5656A"/>
    <w:rsid w:val="00D56947"/>
    <w:rsid w:val="00D606F8"/>
    <w:rsid w:val="00D6643B"/>
    <w:rsid w:val="00D76D0B"/>
    <w:rsid w:val="00D95255"/>
    <w:rsid w:val="00D97898"/>
    <w:rsid w:val="00DA5EB8"/>
    <w:rsid w:val="00DA6421"/>
    <w:rsid w:val="00DB68DA"/>
    <w:rsid w:val="00DC0190"/>
    <w:rsid w:val="00DD1BAB"/>
    <w:rsid w:val="00DD2108"/>
    <w:rsid w:val="00DD523D"/>
    <w:rsid w:val="00DE26CA"/>
    <w:rsid w:val="00DF0890"/>
    <w:rsid w:val="00E036EA"/>
    <w:rsid w:val="00E12B85"/>
    <w:rsid w:val="00E14640"/>
    <w:rsid w:val="00E36941"/>
    <w:rsid w:val="00E4227C"/>
    <w:rsid w:val="00E53C2E"/>
    <w:rsid w:val="00E55938"/>
    <w:rsid w:val="00E60EA5"/>
    <w:rsid w:val="00E642DB"/>
    <w:rsid w:val="00E67C52"/>
    <w:rsid w:val="00E71356"/>
    <w:rsid w:val="00E72EA1"/>
    <w:rsid w:val="00E736D2"/>
    <w:rsid w:val="00E80A42"/>
    <w:rsid w:val="00E867E8"/>
    <w:rsid w:val="00E90F3B"/>
    <w:rsid w:val="00EA78E7"/>
    <w:rsid w:val="00EB7314"/>
    <w:rsid w:val="00EB7736"/>
    <w:rsid w:val="00EC7217"/>
    <w:rsid w:val="00ED7566"/>
    <w:rsid w:val="00EE7F4E"/>
    <w:rsid w:val="00F04822"/>
    <w:rsid w:val="00F04C34"/>
    <w:rsid w:val="00F17C0A"/>
    <w:rsid w:val="00F2033F"/>
    <w:rsid w:val="00F255EC"/>
    <w:rsid w:val="00F33A01"/>
    <w:rsid w:val="00F351E5"/>
    <w:rsid w:val="00F5491A"/>
    <w:rsid w:val="00F56120"/>
    <w:rsid w:val="00F67255"/>
    <w:rsid w:val="00F72AFC"/>
    <w:rsid w:val="00F80DAA"/>
    <w:rsid w:val="00F85B2D"/>
    <w:rsid w:val="00F867D3"/>
    <w:rsid w:val="00F93A4F"/>
    <w:rsid w:val="00F96FD6"/>
    <w:rsid w:val="00FB2A0C"/>
    <w:rsid w:val="00FC38BD"/>
    <w:rsid w:val="00FC450C"/>
    <w:rsid w:val="00FD3BD1"/>
    <w:rsid w:val="00FE064F"/>
    <w:rsid w:val="00FF0A24"/>
    <w:rsid w:val="00F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 Indent"/>
    <w:basedOn w:val="a"/>
    <w:link w:val="ae"/>
    <w:rsid w:val="00CD00AE"/>
    <w:pPr>
      <w:suppressAutoHyphens/>
      <w:autoSpaceDN w:val="0"/>
      <w:spacing w:after="240" w:line="240" w:lineRule="atLeast"/>
      <w:ind w:firstLine="960"/>
      <w:jc w:val="both"/>
      <w:textAlignment w:val="baseline"/>
    </w:pPr>
    <w:rPr>
      <w:rFonts w:ascii="Times New Roman" w:eastAsia="標楷體" w:hAnsi="Times New Roman" w:cs="Times New Roman"/>
      <w:kern w:val="0"/>
      <w:sz w:val="44"/>
      <w:szCs w:val="20"/>
    </w:rPr>
  </w:style>
  <w:style w:type="character" w:customStyle="1" w:styleId="ae">
    <w:name w:val="本文縮排 字元"/>
    <w:basedOn w:val="a0"/>
    <w:link w:val="ad"/>
    <w:rsid w:val="00CD00AE"/>
    <w:rPr>
      <w:rFonts w:ascii="Times New Roman" w:eastAsia="標楷體" w:hAnsi="Times New Roman" w:cs="Times New Roman"/>
      <w:kern w:val="0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2</cp:revision>
  <cp:lastPrinted>2019-12-06T10:23:00Z</cp:lastPrinted>
  <dcterms:created xsi:type="dcterms:W3CDTF">2019-12-11T05:00:00Z</dcterms:created>
  <dcterms:modified xsi:type="dcterms:W3CDTF">2019-12-11T05:00:00Z</dcterms:modified>
</cp:coreProperties>
</file>